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FA7D" w14:textId="58B405D5" w:rsidR="00A258C3" w:rsidRDefault="005841EC" w:rsidP="00665143">
      <w:pPr>
        <w:pStyle w:val="Author"/>
        <w:spacing w:line="240" w:lineRule="auto"/>
        <w:rPr>
          <w:rFonts w:ascii="Arial" w:hAnsi="Arial" w:cs="Arial"/>
          <w:sz w:val="36"/>
        </w:rPr>
      </w:pPr>
      <w:r>
        <w:rPr>
          <w:rFonts w:ascii="Arial" w:hAnsi="Arial" w:cs="Arial"/>
          <w:sz w:val="36"/>
        </w:rPr>
        <w:t xml:space="preserve">Financial Performance of Farmer Producer </w:t>
      </w:r>
      <w:r w:rsidR="00665143">
        <w:rPr>
          <w:rFonts w:ascii="Arial" w:hAnsi="Arial" w:cs="Arial"/>
          <w:sz w:val="36"/>
        </w:rPr>
        <w:t>Organization</w:t>
      </w:r>
      <w:r w:rsidR="00632156">
        <w:rPr>
          <w:rFonts w:ascii="Arial" w:hAnsi="Arial" w:cs="Arial"/>
          <w:sz w:val="36"/>
        </w:rPr>
        <w:t>s</w:t>
      </w:r>
      <w:r>
        <w:rPr>
          <w:rFonts w:ascii="Arial" w:hAnsi="Arial" w:cs="Arial"/>
          <w:sz w:val="36"/>
        </w:rPr>
        <w:t xml:space="preserve"> in Tamil Nadu</w:t>
      </w:r>
    </w:p>
    <w:p w14:paraId="487F74F0" w14:textId="77777777" w:rsidR="00665143" w:rsidRPr="00790ADA" w:rsidRDefault="00665143" w:rsidP="00665143">
      <w:pPr>
        <w:pStyle w:val="Author"/>
        <w:spacing w:line="240" w:lineRule="auto"/>
        <w:rPr>
          <w:rFonts w:ascii="Arial" w:hAnsi="Arial" w:cs="Arial"/>
          <w:sz w:val="36"/>
        </w:rPr>
      </w:pPr>
    </w:p>
    <w:p w14:paraId="74ED8FE2" w14:textId="10D5D548" w:rsidR="00FA2C36" w:rsidRDefault="00FA2C36" w:rsidP="00FA2C36">
      <w:pPr>
        <w:pStyle w:val="Affiliation"/>
        <w:spacing w:after="0" w:line="240" w:lineRule="auto"/>
        <w:rPr>
          <w:rFonts w:ascii="Arial" w:hAnsi="Arial" w:cs="Arial"/>
          <w:i/>
        </w:rPr>
      </w:pPr>
    </w:p>
    <w:p w14:paraId="7663E36D" w14:textId="7118B63E" w:rsidR="00F94B2F" w:rsidRDefault="00F94B2F" w:rsidP="00FA2C36">
      <w:pPr>
        <w:pStyle w:val="Affiliation"/>
        <w:spacing w:after="0" w:line="240" w:lineRule="auto"/>
        <w:rPr>
          <w:rFonts w:ascii="Arial" w:hAnsi="Arial" w:cs="Arial"/>
          <w:i/>
        </w:rPr>
      </w:pPr>
    </w:p>
    <w:p w14:paraId="5C146D38" w14:textId="454DD8AA" w:rsidR="00F94B2F" w:rsidRDefault="00F94B2F" w:rsidP="00FA2C36">
      <w:pPr>
        <w:pStyle w:val="Affiliation"/>
        <w:spacing w:after="0" w:line="240" w:lineRule="auto"/>
        <w:rPr>
          <w:rFonts w:ascii="Arial" w:hAnsi="Arial" w:cs="Arial"/>
          <w:i/>
        </w:rPr>
      </w:pPr>
    </w:p>
    <w:p w14:paraId="567DDB1B" w14:textId="77777777" w:rsidR="007C5467" w:rsidRPr="0083216F" w:rsidRDefault="007C5467" w:rsidP="00FA2C36">
      <w:pPr>
        <w:pStyle w:val="Affiliation"/>
        <w:spacing w:after="0" w:line="240" w:lineRule="auto"/>
        <w:rPr>
          <w:rFonts w:ascii="Arial" w:hAnsi="Arial" w:cs="Arial"/>
          <w:i/>
        </w:rPr>
      </w:pPr>
    </w:p>
    <w:p w14:paraId="24AFFFCC" w14:textId="77777777" w:rsidR="00790ADA" w:rsidRDefault="00790ADA" w:rsidP="00441B6F">
      <w:pPr>
        <w:pStyle w:val="Affiliation"/>
        <w:spacing w:after="0" w:line="240" w:lineRule="auto"/>
        <w:jc w:val="both"/>
        <w:rPr>
          <w:rFonts w:ascii="Arial" w:hAnsi="Arial" w:cs="Arial"/>
        </w:rPr>
      </w:pPr>
    </w:p>
    <w:p w14:paraId="0EF4F780" w14:textId="77777777" w:rsidR="002C57D2" w:rsidRPr="00FB3A86" w:rsidRDefault="002C57D2" w:rsidP="00441B6F">
      <w:pPr>
        <w:pStyle w:val="Affiliation"/>
        <w:spacing w:after="0" w:line="240" w:lineRule="auto"/>
        <w:jc w:val="both"/>
        <w:rPr>
          <w:rFonts w:ascii="Arial" w:hAnsi="Arial" w:cs="Arial"/>
        </w:rPr>
      </w:pPr>
    </w:p>
    <w:p w14:paraId="66C79A6D" w14:textId="77777777" w:rsidR="00B01FCD" w:rsidRPr="00665143" w:rsidRDefault="00837A37" w:rsidP="00441B6F">
      <w:pPr>
        <w:pStyle w:val="Copyright"/>
        <w:spacing w:after="0" w:line="240" w:lineRule="auto"/>
        <w:jc w:val="both"/>
        <w:rPr>
          <w:rFonts w:ascii="Arial" w:hAnsi="Arial" w:cs="Arial"/>
          <w:sz w:val="22"/>
          <w:szCs w:val="22"/>
        </w:rPr>
        <w:sectPr w:rsidR="00B01FCD" w:rsidRPr="00665143" w:rsidSect="001111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C64D77E" wp14:editId="23ABEF6A">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D453E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65143">
        <w:rPr>
          <w:rFonts w:ascii="Arial" w:hAnsi="Arial" w:cs="Arial"/>
          <w:sz w:val="22"/>
          <w:szCs w:val="22"/>
        </w:rPr>
        <w:t>.</w:t>
      </w:r>
    </w:p>
    <w:p w14:paraId="127C38E4" w14:textId="77777777" w:rsidR="00B01FCD" w:rsidRPr="00665143" w:rsidRDefault="00B01FCD" w:rsidP="00441B6F">
      <w:pPr>
        <w:pStyle w:val="AbstHead"/>
        <w:spacing w:after="0"/>
        <w:jc w:val="both"/>
        <w:rPr>
          <w:rFonts w:ascii="Arial" w:hAnsi="Arial" w:cs="Arial"/>
          <w:szCs w:val="22"/>
        </w:rPr>
      </w:pPr>
      <w:commentRangeStart w:id="0"/>
      <w:r w:rsidRPr="00665143">
        <w:rPr>
          <w:rFonts w:ascii="Arial" w:hAnsi="Arial" w:cs="Arial"/>
          <w:szCs w:val="22"/>
        </w:rPr>
        <w:t>ABSTRACT</w:t>
      </w:r>
      <w:r w:rsidR="0066510A" w:rsidRPr="00665143">
        <w:rPr>
          <w:rFonts w:ascii="Arial" w:hAnsi="Arial" w:cs="Arial"/>
          <w:szCs w:val="22"/>
        </w:rPr>
        <w:t xml:space="preserve"> </w:t>
      </w:r>
      <w:commentRangeEnd w:id="0"/>
      <w:r w:rsidR="00D51051">
        <w:rPr>
          <w:rStyle w:val="CommentReference"/>
          <w:rFonts w:ascii="Times New Roman" w:hAnsi="Times New Roman"/>
          <w:b w:val="0"/>
          <w:caps w:val="0"/>
          <w:lang w:val="nb-NO" w:eastAsia="nb-NO"/>
        </w:rPr>
        <w:commentReference w:id="0"/>
      </w:r>
    </w:p>
    <w:p w14:paraId="429F4EE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7819F3" w14:textId="77777777" w:rsidTr="001E44FE">
        <w:tc>
          <w:tcPr>
            <w:tcW w:w="9576" w:type="dxa"/>
            <w:shd w:val="clear" w:color="auto" w:fill="F2F2F2"/>
          </w:tcPr>
          <w:p w14:paraId="74A1F596" w14:textId="6666DD0A" w:rsidR="00575EAC" w:rsidRPr="00575EAC"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Aims:</w:t>
            </w:r>
            <w:r w:rsidR="00575EAC">
              <w:rPr>
                <w:rFonts w:ascii="Arial" w:eastAsia="Calibri" w:hAnsi="Arial" w:cs="Arial"/>
                <w:b/>
                <w:szCs w:val="22"/>
              </w:rPr>
              <w:t xml:space="preserve"> </w:t>
            </w:r>
            <w:r w:rsidR="00575EAC" w:rsidRPr="00575EAC">
              <w:rPr>
                <w:rFonts w:ascii="Arial" w:eastAsia="Calibri" w:hAnsi="Arial" w:cs="Arial"/>
                <w:szCs w:val="22"/>
              </w:rPr>
              <w:t xml:space="preserve">To measure the financial performance of </w:t>
            </w:r>
            <w:r w:rsidR="00B108B6">
              <w:rPr>
                <w:rFonts w:ascii="Arial" w:eastAsia="Calibri" w:hAnsi="Arial" w:cs="Arial"/>
                <w:szCs w:val="22"/>
              </w:rPr>
              <w:t>F</w:t>
            </w:r>
            <w:r w:rsidR="00575EAC" w:rsidRPr="00575EAC">
              <w:rPr>
                <w:rFonts w:ascii="Arial" w:eastAsia="Calibri" w:hAnsi="Arial" w:cs="Arial"/>
                <w:szCs w:val="22"/>
              </w:rPr>
              <w:t xml:space="preserve">armer </w:t>
            </w:r>
            <w:r w:rsidR="00B108B6">
              <w:rPr>
                <w:rFonts w:ascii="Arial" w:eastAsia="Calibri" w:hAnsi="Arial" w:cs="Arial"/>
                <w:szCs w:val="22"/>
              </w:rPr>
              <w:t>P</w:t>
            </w:r>
            <w:r w:rsidR="00575EAC" w:rsidRPr="00575EAC">
              <w:rPr>
                <w:rFonts w:ascii="Arial" w:eastAsia="Calibri" w:hAnsi="Arial" w:cs="Arial"/>
                <w:szCs w:val="22"/>
              </w:rPr>
              <w:t xml:space="preserve">roduce </w:t>
            </w:r>
            <w:r w:rsidR="00B108B6">
              <w:rPr>
                <w:rFonts w:ascii="Arial" w:eastAsia="Calibri" w:hAnsi="Arial" w:cs="Arial"/>
                <w:szCs w:val="22"/>
              </w:rPr>
              <w:t>O</w:t>
            </w:r>
            <w:r w:rsidR="00575EAC" w:rsidRPr="00575EAC">
              <w:rPr>
                <w:rFonts w:ascii="Arial" w:eastAsia="Calibri" w:hAnsi="Arial" w:cs="Arial"/>
                <w:szCs w:val="22"/>
              </w:rPr>
              <w:t>rganization</w:t>
            </w:r>
            <w:r w:rsidR="00B108B6">
              <w:rPr>
                <w:rFonts w:ascii="Arial" w:eastAsia="Calibri" w:hAnsi="Arial" w:cs="Arial"/>
                <w:szCs w:val="22"/>
              </w:rPr>
              <w:t>s (FPOs)</w:t>
            </w:r>
            <w:r w:rsidR="00575EAC" w:rsidRPr="00575EAC">
              <w:rPr>
                <w:rFonts w:ascii="Arial" w:eastAsia="Calibri" w:hAnsi="Arial" w:cs="Arial"/>
                <w:szCs w:val="22"/>
              </w:rPr>
              <w:t xml:space="preserve"> in Tamil Nadu</w:t>
            </w:r>
            <w:r w:rsidR="00665143">
              <w:rPr>
                <w:rFonts w:ascii="Arial" w:eastAsia="Calibri" w:hAnsi="Arial" w:cs="Arial"/>
                <w:szCs w:val="22"/>
              </w:rPr>
              <w:t>.</w:t>
            </w:r>
            <w:r w:rsidR="00575EAC" w:rsidRPr="00575EAC">
              <w:rPr>
                <w:rFonts w:ascii="Arial" w:eastAsia="Calibri" w:hAnsi="Arial" w:cs="Arial"/>
                <w:szCs w:val="22"/>
              </w:rPr>
              <w:t xml:space="preserve"> </w:t>
            </w:r>
          </w:p>
          <w:p w14:paraId="04577242" w14:textId="05D85CCA"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65143">
              <w:rPr>
                <w:rFonts w:ascii="Arial" w:eastAsia="Calibri" w:hAnsi="Arial" w:cs="Arial"/>
                <w:szCs w:val="22"/>
              </w:rPr>
              <w:t xml:space="preserve">Analytical research method </w:t>
            </w:r>
            <w:r w:rsidR="0061058E">
              <w:rPr>
                <w:rFonts w:ascii="Arial" w:eastAsia="Calibri" w:hAnsi="Arial" w:cs="Arial"/>
                <w:szCs w:val="22"/>
              </w:rPr>
              <w:t>with the usage of primary and secondary data</w:t>
            </w:r>
          </w:p>
          <w:p w14:paraId="29C6FDB5" w14:textId="51DC820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szCs w:val="22"/>
              </w:rPr>
              <w:t>Place and Duration of Study:</w:t>
            </w:r>
            <w:r w:rsidR="0061058E">
              <w:rPr>
                <w:rFonts w:ascii="Arial" w:eastAsia="Calibri" w:hAnsi="Arial" w:cs="Arial"/>
                <w:b/>
                <w:szCs w:val="22"/>
              </w:rPr>
              <w:t xml:space="preserve"> </w:t>
            </w:r>
            <w:r w:rsidR="0061058E" w:rsidRPr="0061058E">
              <w:rPr>
                <w:rFonts w:ascii="Arial" w:eastAsia="Calibri" w:hAnsi="Arial" w:cs="Arial"/>
                <w:szCs w:val="22"/>
              </w:rPr>
              <w:t>The study was conducted among</w:t>
            </w:r>
            <w:r w:rsidR="0061058E">
              <w:rPr>
                <w:rFonts w:ascii="Arial" w:eastAsia="Calibri" w:hAnsi="Arial" w:cs="Arial"/>
                <w:szCs w:val="22"/>
              </w:rPr>
              <w:t xml:space="preserve"> </w:t>
            </w:r>
            <w:r w:rsidR="006C2395">
              <w:rPr>
                <w:rFonts w:ascii="Arial" w:eastAsia="Calibri" w:hAnsi="Arial" w:cs="Arial"/>
                <w:szCs w:val="22"/>
              </w:rPr>
              <w:t xml:space="preserve">twenty </w:t>
            </w:r>
            <w:r w:rsidR="00681B57">
              <w:rPr>
                <w:rFonts w:ascii="Arial" w:eastAsia="Calibri" w:hAnsi="Arial" w:cs="Arial"/>
                <w:szCs w:val="22"/>
              </w:rPr>
              <w:t xml:space="preserve">sample </w:t>
            </w:r>
            <w:r w:rsidR="0061058E">
              <w:rPr>
                <w:rFonts w:ascii="Arial" w:eastAsia="Calibri" w:hAnsi="Arial" w:cs="Arial"/>
                <w:szCs w:val="22"/>
              </w:rPr>
              <w:t xml:space="preserve">farmer producer </w:t>
            </w:r>
            <w:r w:rsidR="00681B57">
              <w:rPr>
                <w:rFonts w:ascii="Arial" w:eastAsia="Calibri" w:hAnsi="Arial" w:cs="Arial"/>
                <w:szCs w:val="22"/>
              </w:rPr>
              <w:t>organizations</w:t>
            </w:r>
            <w:r w:rsidR="0061058E">
              <w:rPr>
                <w:rFonts w:ascii="Arial" w:eastAsia="Calibri" w:hAnsi="Arial" w:cs="Arial"/>
                <w:szCs w:val="22"/>
              </w:rPr>
              <w:t xml:space="preserve"> by collecting information from </w:t>
            </w:r>
            <w:r w:rsidR="00681B57">
              <w:rPr>
                <w:rFonts w:ascii="Arial" w:eastAsia="Calibri" w:hAnsi="Arial" w:cs="Arial"/>
                <w:szCs w:val="22"/>
              </w:rPr>
              <w:t>f</w:t>
            </w:r>
            <w:r w:rsidR="0061058E">
              <w:rPr>
                <w:rFonts w:ascii="Arial" w:eastAsia="Calibri" w:hAnsi="Arial" w:cs="Arial"/>
                <w:szCs w:val="22"/>
              </w:rPr>
              <w:t xml:space="preserve">inancial </w:t>
            </w:r>
            <w:r w:rsidR="00681B57">
              <w:rPr>
                <w:rFonts w:ascii="Arial" w:eastAsia="Calibri" w:hAnsi="Arial" w:cs="Arial"/>
                <w:szCs w:val="22"/>
              </w:rPr>
              <w:t>r</w:t>
            </w:r>
            <w:r w:rsidR="0061058E">
              <w:rPr>
                <w:rFonts w:ascii="Arial" w:eastAsia="Calibri" w:hAnsi="Arial" w:cs="Arial"/>
                <w:szCs w:val="22"/>
              </w:rPr>
              <w:t xml:space="preserve">eports </w:t>
            </w:r>
            <w:r w:rsidR="00BE16FA">
              <w:rPr>
                <w:rFonts w:ascii="Arial" w:eastAsia="Calibri" w:hAnsi="Arial" w:cs="Arial"/>
                <w:szCs w:val="22"/>
              </w:rPr>
              <w:t xml:space="preserve">of </w:t>
            </w:r>
            <w:commentRangeStart w:id="1"/>
            <w:r w:rsidR="0062690C">
              <w:rPr>
                <w:rFonts w:ascii="Arial" w:eastAsia="Calibri" w:hAnsi="Arial" w:cs="Arial"/>
                <w:szCs w:val="22"/>
              </w:rPr>
              <w:t>FY</w:t>
            </w:r>
            <w:commentRangeEnd w:id="1"/>
            <w:r w:rsidR="00F5608E">
              <w:rPr>
                <w:rStyle w:val="CommentReference"/>
                <w:rFonts w:ascii="Times New Roman" w:hAnsi="Times New Roman"/>
                <w:lang w:val="nb-NO" w:eastAsia="nb-NO"/>
              </w:rPr>
              <w:commentReference w:id="1"/>
            </w:r>
            <w:r w:rsidR="0062690C">
              <w:rPr>
                <w:rFonts w:ascii="Arial" w:eastAsia="Calibri" w:hAnsi="Arial" w:cs="Arial"/>
                <w:szCs w:val="22"/>
              </w:rPr>
              <w:t>20</w:t>
            </w:r>
            <w:r w:rsidR="00BE16FA">
              <w:rPr>
                <w:rFonts w:ascii="Arial" w:eastAsia="Calibri" w:hAnsi="Arial" w:cs="Arial"/>
                <w:szCs w:val="22"/>
              </w:rPr>
              <w:t xml:space="preserve">19 and </w:t>
            </w:r>
            <w:r w:rsidR="0062690C">
              <w:rPr>
                <w:rFonts w:ascii="Arial" w:eastAsia="Calibri" w:hAnsi="Arial" w:cs="Arial"/>
                <w:szCs w:val="22"/>
              </w:rPr>
              <w:t>FY20</w:t>
            </w:r>
            <w:r w:rsidR="00BE16FA">
              <w:rPr>
                <w:rFonts w:ascii="Arial" w:eastAsia="Calibri" w:hAnsi="Arial" w:cs="Arial"/>
                <w:szCs w:val="22"/>
              </w:rPr>
              <w:t>24</w:t>
            </w:r>
            <w:r w:rsidR="0061058E">
              <w:rPr>
                <w:rFonts w:ascii="Arial" w:eastAsia="Calibri" w:hAnsi="Arial" w:cs="Arial"/>
                <w:szCs w:val="22"/>
              </w:rPr>
              <w:t xml:space="preserve"> </w:t>
            </w:r>
            <w:r w:rsidR="0061058E">
              <w:rPr>
                <w:rFonts w:ascii="Arial" w:eastAsia="Calibri" w:hAnsi="Arial" w:cs="Arial"/>
                <w:b/>
                <w:szCs w:val="22"/>
              </w:rPr>
              <w:t xml:space="preserve"> </w:t>
            </w:r>
            <w:r w:rsidR="0061058E">
              <w:rPr>
                <w:rFonts w:ascii="Arial" w:eastAsia="Calibri" w:hAnsi="Arial" w:cs="Arial"/>
                <w:szCs w:val="22"/>
              </w:rPr>
              <w:t xml:space="preserve"> </w:t>
            </w:r>
            <w:r w:rsidR="00982500">
              <w:rPr>
                <w:rFonts w:ascii="Arial" w:eastAsia="Calibri" w:hAnsi="Arial" w:cs="Arial"/>
                <w:szCs w:val="22"/>
              </w:rPr>
              <w:t xml:space="preserve"> </w:t>
            </w:r>
          </w:p>
          <w:p w14:paraId="51FFD747" w14:textId="57B180F7" w:rsidR="00BA1B01"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0E6B">
              <w:rPr>
                <w:rFonts w:ascii="Arial" w:eastAsia="Calibri" w:hAnsi="Arial" w:cs="Arial"/>
                <w:szCs w:val="22"/>
              </w:rPr>
              <w:t xml:space="preserve">Twenty farmer producer organizations were selected and financial ratio analysis was used to study the financial performance of </w:t>
            </w:r>
            <w:r w:rsidR="000775CD">
              <w:rPr>
                <w:rFonts w:ascii="Arial" w:eastAsia="Calibri" w:hAnsi="Arial" w:cs="Arial"/>
                <w:szCs w:val="22"/>
              </w:rPr>
              <w:t>farmer producer organizations</w:t>
            </w:r>
            <w:r w:rsidR="00982500">
              <w:rPr>
                <w:rFonts w:ascii="Arial" w:eastAsia="Calibri" w:hAnsi="Arial" w:cs="Arial"/>
                <w:szCs w:val="22"/>
              </w:rPr>
              <w:t xml:space="preserve"> in two time period viz., </w:t>
            </w:r>
            <w:r w:rsidR="0062690C">
              <w:rPr>
                <w:rFonts w:ascii="Arial" w:eastAsia="Calibri" w:hAnsi="Arial" w:cs="Arial"/>
                <w:szCs w:val="22"/>
              </w:rPr>
              <w:t>FY20</w:t>
            </w:r>
            <w:r w:rsidR="00982500">
              <w:rPr>
                <w:rFonts w:ascii="Arial" w:eastAsia="Calibri" w:hAnsi="Arial" w:cs="Arial"/>
                <w:szCs w:val="22"/>
              </w:rPr>
              <w:t xml:space="preserve">19 and </w:t>
            </w:r>
            <w:r w:rsidR="0062690C">
              <w:rPr>
                <w:rFonts w:ascii="Arial" w:eastAsia="Calibri" w:hAnsi="Arial" w:cs="Arial"/>
                <w:szCs w:val="22"/>
              </w:rPr>
              <w:t>FY20</w:t>
            </w:r>
            <w:r w:rsidR="00982500">
              <w:rPr>
                <w:rFonts w:ascii="Arial" w:eastAsia="Calibri" w:hAnsi="Arial" w:cs="Arial"/>
                <w:szCs w:val="22"/>
              </w:rPr>
              <w:t>24</w:t>
            </w:r>
            <w:r w:rsidR="000775CD">
              <w:rPr>
                <w:rFonts w:ascii="Arial" w:eastAsia="Calibri" w:hAnsi="Arial" w:cs="Arial"/>
                <w:szCs w:val="22"/>
              </w:rPr>
              <w:t>. Altman Z</w:t>
            </w:r>
            <w:r w:rsidR="00B108B6">
              <w:rPr>
                <w:rFonts w:ascii="Arial" w:eastAsia="Calibri" w:hAnsi="Arial" w:cs="Arial"/>
                <w:szCs w:val="22"/>
              </w:rPr>
              <w:t xml:space="preserve"> score model was used to assess the financial stability and bankruptcy risk of the organization. Regression analysis was used to identify the critical factors influencing the profitability of FPOs.</w:t>
            </w:r>
          </w:p>
          <w:p w14:paraId="5EF2A66B" w14:textId="48737EC3" w:rsidR="00BA1B01" w:rsidRPr="00BA1B01" w:rsidRDefault="00BA1B01" w:rsidP="00B355AE">
            <w:pPr>
              <w:pStyle w:val="Body"/>
              <w:spacing w:after="0" w:line="276"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08B6">
              <w:rPr>
                <w:rFonts w:ascii="Arial" w:eastAsia="Calibri" w:hAnsi="Arial" w:cs="Arial"/>
                <w:szCs w:val="22"/>
              </w:rPr>
              <w:t xml:space="preserve">The results of financial performance analysis </w:t>
            </w:r>
            <w:r w:rsidR="00262669">
              <w:rPr>
                <w:rFonts w:ascii="Arial" w:eastAsia="Calibri" w:hAnsi="Arial" w:cs="Arial"/>
                <w:szCs w:val="22"/>
              </w:rPr>
              <w:t xml:space="preserve">showed that nearly 50 per cent of the sample farmer producer organization improved their performance during the study period. However, nearly 20 per cent of organization </w:t>
            </w:r>
            <w:r w:rsidR="003E6989">
              <w:rPr>
                <w:rFonts w:ascii="Arial" w:eastAsia="Calibri" w:hAnsi="Arial" w:cs="Arial"/>
                <w:szCs w:val="22"/>
              </w:rPr>
              <w:t>achieved more than 10 per cent of return on equity (RoE). Further, about 15 per cent of sample FPOs achieved above 5 per cent of return on Assets (RoA). The Altman Z Score analysis revealed that 45 per cent of sample FPO</w:t>
            </w:r>
            <w:r w:rsidR="005A20CC">
              <w:rPr>
                <w:rFonts w:ascii="Arial" w:eastAsia="Calibri" w:hAnsi="Arial" w:cs="Arial"/>
                <w:szCs w:val="22"/>
              </w:rPr>
              <w:t>s maintained financially robust positions with lo</w:t>
            </w:r>
            <w:r w:rsidR="002A2DCB">
              <w:rPr>
                <w:rFonts w:ascii="Arial" w:eastAsia="Calibri" w:hAnsi="Arial" w:cs="Arial"/>
                <w:szCs w:val="22"/>
              </w:rPr>
              <w:t>w</w:t>
            </w:r>
            <w:r w:rsidR="005A20CC">
              <w:rPr>
                <w:rFonts w:ascii="Arial" w:eastAsia="Calibri" w:hAnsi="Arial" w:cs="Arial"/>
                <w:szCs w:val="22"/>
              </w:rPr>
              <w:t xml:space="preserve"> bankruptcy risks. In contrast, 40 per cent of sample FPOs were in grey zone </w:t>
            </w:r>
            <w:commentRangeStart w:id="2"/>
            <w:r w:rsidR="005A20CC">
              <w:rPr>
                <w:rFonts w:ascii="Arial" w:eastAsia="Calibri" w:hAnsi="Arial" w:cs="Arial"/>
                <w:szCs w:val="22"/>
              </w:rPr>
              <w:t>reflected</w:t>
            </w:r>
            <w:commentRangeEnd w:id="2"/>
            <w:r w:rsidR="00F5608E">
              <w:rPr>
                <w:rStyle w:val="CommentReference"/>
                <w:rFonts w:ascii="Times New Roman" w:hAnsi="Times New Roman"/>
                <w:lang w:val="nb-NO" w:eastAsia="nb-NO"/>
              </w:rPr>
              <w:commentReference w:id="2"/>
            </w:r>
            <w:r w:rsidR="005A20CC">
              <w:rPr>
                <w:rFonts w:ascii="Arial" w:eastAsia="Calibri" w:hAnsi="Arial" w:cs="Arial"/>
                <w:szCs w:val="22"/>
              </w:rPr>
              <w:t xml:space="preserve"> uncertain financial future and 15 per cent FPOs were under distress zone. The regression analysis indicated that the retailing of farm inputs and outputs were significantly in</w:t>
            </w:r>
            <w:r w:rsidR="003B3B68">
              <w:rPr>
                <w:rFonts w:ascii="Arial" w:eastAsia="Calibri" w:hAnsi="Arial" w:cs="Arial"/>
                <w:szCs w:val="22"/>
              </w:rPr>
              <w:t xml:space="preserve">fluencing the profitability of FPOs. Further, income from non-core business </w:t>
            </w:r>
            <w:r w:rsidR="002A2DCB">
              <w:rPr>
                <w:rFonts w:ascii="Arial" w:eastAsia="Calibri" w:hAnsi="Arial" w:cs="Arial"/>
                <w:szCs w:val="22"/>
              </w:rPr>
              <w:t xml:space="preserve">was </w:t>
            </w:r>
            <w:r w:rsidR="003B3B68">
              <w:rPr>
                <w:rFonts w:ascii="Arial" w:eastAsia="Calibri" w:hAnsi="Arial" w:cs="Arial"/>
                <w:szCs w:val="22"/>
              </w:rPr>
              <w:t>also significantly influencing the profitability of FPOs.</w:t>
            </w:r>
          </w:p>
          <w:p w14:paraId="1DE738BB" w14:textId="77777777" w:rsidR="00505F06" w:rsidRPr="00BA1B01" w:rsidRDefault="00BA1B01" w:rsidP="00B355AE">
            <w:pPr>
              <w:pStyle w:val="Body"/>
              <w:spacing w:after="0" w:line="276"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B3B68">
              <w:rPr>
                <w:rFonts w:ascii="Arial" w:eastAsia="Calibri" w:hAnsi="Arial" w:cs="Arial"/>
                <w:szCs w:val="22"/>
              </w:rPr>
              <w:t>The results of the study revealed that nearly 50 percent of the FPOs improved their performance. However, about 15 per cent of FPOs were in the distress zone and 40 per cent of FPOs were</w:t>
            </w:r>
            <w:r w:rsidR="00744EBA">
              <w:rPr>
                <w:rFonts w:ascii="Arial" w:eastAsia="Calibri" w:hAnsi="Arial" w:cs="Arial"/>
                <w:szCs w:val="22"/>
              </w:rPr>
              <w:t xml:space="preserve"> in the grey zone. Retailing of farm inputs and outputs, and income from non-core business had positively influenced the financial performance of FPOs in the study area.</w:t>
            </w:r>
          </w:p>
        </w:tc>
      </w:tr>
    </w:tbl>
    <w:p w14:paraId="7C886C12" w14:textId="77777777" w:rsidR="00636EB2" w:rsidRDefault="00636EB2" w:rsidP="00441B6F">
      <w:pPr>
        <w:pStyle w:val="Body"/>
        <w:spacing w:after="0"/>
        <w:rPr>
          <w:rFonts w:ascii="Arial" w:hAnsi="Arial" w:cs="Arial"/>
          <w:i/>
        </w:rPr>
      </w:pPr>
    </w:p>
    <w:p w14:paraId="18A6E4DB" w14:textId="6047E699" w:rsidR="00790ADA" w:rsidRDefault="00A24E7E" w:rsidP="00441B6F">
      <w:pPr>
        <w:pStyle w:val="Body"/>
        <w:spacing w:after="0"/>
        <w:rPr>
          <w:rFonts w:ascii="Arial" w:hAnsi="Arial" w:cs="Arial"/>
          <w:i/>
        </w:rPr>
      </w:pPr>
      <w:r>
        <w:rPr>
          <w:rFonts w:ascii="Arial" w:hAnsi="Arial" w:cs="Arial"/>
          <w:i/>
        </w:rPr>
        <w:t>Keywords:</w:t>
      </w:r>
      <w:r w:rsidR="00744EBA">
        <w:rPr>
          <w:rFonts w:ascii="Arial" w:hAnsi="Arial" w:cs="Arial"/>
          <w:i/>
        </w:rPr>
        <w:t xml:space="preserve"> </w:t>
      </w:r>
      <w:commentRangeStart w:id="3"/>
      <w:r w:rsidR="00744EBA">
        <w:rPr>
          <w:rFonts w:ascii="Arial" w:hAnsi="Arial" w:cs="Arial"/>
          <w:i/>
        </w:rPr>
        <w:t xml:space="preserve">Farmer Producer Organizations, Financial Performance, Ratio analysis, Return on </w:t>
      </w:r>
      <w:r w:rsidR="00164667">
        <w:rPr>
          <w:rFonts w:ascii="Arial" w:hAnsi="Arial" w:cs="Arial"/>
          <w:i/>
        </w:rPr>
        <w:t>Equity (</w:t>
      </w:r>
      <w:r w:rsidR="00744EBA">
        <w:rPr>
          <w:rFonts w:ascii="Arial" w:hAnsi="Arial" w:cs="Arial"/>
          <w:i/>
        </w:rPr>
        <w:t>RoE), Altman Z Score, Regression Analysis, Tamil Nadu, India</w:t>
      </w:r>
      <w:commentRangeEnd w:id="3"/>
      <w:r w:rsidR="00F5608E">
        <w:rPr>
          <w:rStyle w:val="CommentReference"/>
          <w:rFonts w:ascii="Times New Roman" w:hAnsi="Times New Roman"/>
          <w:lang w:val="nb-NO" w:eastAsia="nb-NO"/>
        </w:rPr>
        <w:commentReference w:id="3"/>
      </w:r>
    </w:p>
    <w:p w14:paraId="55A651D7" w14:textId="77777777" w:rsidR="0024282C" w:rsidRDefault="0024282C" w:rsidP="00441B6F">
      <w:pPr>
        <w:pStyle w:val="Body"/>
        <w:spacing w:after="0"/>
        <w:rPr>
          <w:rFonts w:ascii="Arial" w:hAnsi="Arial" w:cs="Arial"/>
          <w:i/>
          <w:sz w:val="18"/>
        </w:rPr>
      </w:pPr>
    </w:p>
    <w:p w14:paraId="257B6470" w14:textId="7000B38C" w:rsidR="007F7B32" w:rsidRDefault="00902823" w:rsidP="00441B6F">
      <w:pPr>
        <w:pStyle w:val="AbstHead"/>
        <w:spacing w:after="0"/>
        <w:jc w:val="both"/>
        <w:rPr>
          <w:rFonts w:ascii="Arial" w:hAnsi="Arial" w:cs="Arial"/>
        </w:rPr>
      </w:pPr>
      <w:r>
        <w:rPr>
          <w:rFonts w:ascii="Arial" w:hAnsi="Arial" w:cs="Arial"/>
        </w:rPr>
        <w:lastRenderedPageBreak/>
        <w:t>1.</w:t>
      </w:r>
      <w:r w:rsidR="00270BC1">
        <w:rPr>
          <w:rFonts w:ascii="Arial" w:hAnsi="Arial" w:cs="Arial"/>
        </w:rPr>
        <w:t xml:space="preserve"> </w:t>
      </w:r>
      <w:r w:rsidR="00B01FCD" w:rsidRPr="00FB3A86">
        <w:rPr>
          <w:rFonts w:ascii="Arial" w:hAnsi="Arial" w:cs="Arial"/>
        </w:rPr>
        <w:t>INTRODUCTION</w:t>
      </w:r>
    </w:p>
    <w:p w14:paraId="09C8ED50" w14:textId="77777777" w:rsidR="00790ADA" w:rsidRPr="00FB3A86" w:rsidRDefault="00790ADA" w:rsidP="00441B6F">
      <w:pPr>
        <w:pStyle w:val="AbstHead"/>
        <w:spacing w:after="0"/>
        <w:jc w:val="both"/>
        <w:rPr>
          <w:rFonts w:ascii="Arial" w:hAnsi="Arial" w:cs="Arial"/>
        </w:rPr>
      </w:pPr>
    </w:p>
    <w:p w14:paraId="7C44DA9E" w14:textId="280B7F81" w:rsidR="005A555A" w:rsidRPr="005A555A" w:rsidRDefault="005A555A" w:rsidP="00520BD8">
      <w:pPr>
        <w:pStyle w:val="Body"/>
        <w:spacing w:after="0" w:line="360" w:lineRule="auto"/>
        <w:ind w:firstLine="720"/>
        <w:rPr>
          <w:rFonts w:ascii="Arial" w:hAnsi="Arial" w:cs="Arial"/>
        </w:rPr>
      </w:pPr>
      <w:commentRangeStart w:id="4"/>
      <w:r w:rsidRPr="005A555A">
        <w:rPr>
          <w:rFonts w:ascii="Arial" w:hAnsi="Arial" w:cs="Arial"/>
        </w:rPr>
        <w:t>Indian Agriculture is dominated by marginal and small farmers (</w:t>
      </w:r>
      <w:r w:rsidR="003954F4">
        <w:rPr>
          <w:rFonts w:ascii="Arial" w:hAnsi="Arial" w:cs="Arial"/>
        </w:rPr>
        <w:t>92</w:t>
      </w:r>
      <w:r w:rsidRPr="005A555A">
        <w:rPr>
          <w:rFonts w:ascii="Arial" w:hAnsi="Arial" w:cs="Arial"/>
        </w:rPr>
        <w:t xml:space="preserve"> percent) and </w:t>
      </w:r>
      <w:commentRangeEnd w:id="4"/>
      <w:r w:rsidR="00F35C65">
        <w:rPr>
          <w:rStyle w:val="CommentReference"/>
          <w:rFonts w:ascii="Times New Roman" w:hAnsi="Times New Roman"/>
          <w:lang w:val="nb-NO" w:eastAsia="nb-NO"/>
        </w:rPr>
        <w:commentReference w:id="4"/>
      </w:r>
      <w:r w:rsidRPr="005A555A">
        <w:rPr>
          <w:rFonts w:ascii="Arial" w:hAnsi="Arial" w:cs="Arial"/>
        </w:rPr>
        <w:t>average size of their operational holding is estimated to be 0.38 and 1.42 hectares</w:t>
      </w:r>
      <w:commentRangeStart w:id="5"/>
      <w:r w:rsidRPr="005A555A">
        <w:rPr>
          <w:rFonts w:ascii="Arial" w:hAnsi="Arial" w:cs="Arial"/>
        </w:rPr>
        <w:t xml:space="preserve"> </w:t>
      </w:r>
      <w:commentRangeEnd w:id="5"/>
      <w:r w:rsidR="00F35C65">
        <w:rPr>
          <w:rStyle w:val="CommentReference"/>
          <w:rFonts w:ascii="Times New Roman" w:hAnsi="Times New Roman"/>
          <w:lang w:val="nb-NO" w:eastAsia="nb-NO"/>
        </w:rPr>
        <w:commentReference w:id="5"/>
      </w:r>
      <w:r w:rsidRPr="005A555A">
        <w:rPr>
          <w:rFonts w:ascii="Arial" w:hAnsi="Arial" w:cs="Arial"/>
        </w:rPr>
        <w:t>respectively</w:t>
      </w:r>
      <w:r w:rsidR="003954F4">
        <w:rPr>
          <w:rFonts w:ascii="Arial" w:hAnsi="Arial" w:cs="Arial"/>
        </w:rPr>
        <w:t xml:space="preserve"> (Government of India, 2020)</w:t>
      </w:r>
      <w:r w:rsidRPr="005A555A">
        <w:rPr>
          <w:rFonts w:ascii="Arial" w:hAnsi="Arial" w:cs="Arial"/>
        </w:rPr>
        <w:t xml:space="preserve">. Despite a strong advantage in land productivity and much better production performance, smallholders earn an awfully low amount of income from agriculture because of smaller land holding. Further, smaller operational holding resulted in very low marketable surplus leading to low bargaining power </w:t>
      </w:r>
      <w:r w:rsidR="00F649E7">
        <w:rPr>
          <w:rFonts w:ascii="Arial" w:hAnsi="Arial" w:cs="Arial"/>
        </w:rPr>
        <w:t xml:space="preserve">in the markets </w:t>
      </w:r>
      <w:r w:rsidR="00244256">
        <w:rPr>
          <w:rFonts w:ascii="Arial" w:hAnsi="Arial" w:cs="Arial"/>
          <w:lang w:val="en-IN"/>
        </w:rPr>
        <w:t>(Manjula, 2021)</w:t>
      </w:r>
      <w:r w:rsidRPr="005A555A">
        <w:rPr>
          <w:rFonts w:ascii="Arial" w:hAnsi="Arial" w:cs="Arial"/>
        </w:rPr>
        <w:t xml:space="preserve">. Hence, </w:t>
      </w:r>
      <w:r w:rsidR="00F649E7">
        <w:rPr>
          <w:rFonts w:ascii="Arial" w:hAnsi="Arial" w:cs="Arial"/>
        </w:rPr>
        <w:t xml:space="preserve">small </w:t>
      </w:r>
      <w:r w:rsidRPr="005A555A">
        <w:rPr>
          <w:rFonts w:ascii="Arial" w:hAnsi="Arial" w:cs="Arial"/>
        </w:rPr>
        <w:t xml:space="preserve">farmers were forced to go for distress sale in order to pay back the credit availed, or to meet their family obligations. This situation is often exploited by traders and with the result farmers do not get the right price for their produce. Grouping the farmers is also considered to be a viable alternative to help in realizing the advantages of scale economy which became more and more relevant in the light of changing situation. </w:t>
      </w:r>
    </w:p>
    <w:p w14:paraId="646E4D2A" w14:textId="77777777" w:rsidR="00CF1083" w:rsidRDefault="00CF1083" w:rsidP="00520BD8">
      <w:pPr>
        <w:pStyle w:val="Body"/>
        <w:spacing w:after="0" w:line="360" w:lineRule="auto"/>
        <w:ind w:firstLine="720"/>
        <w:rPr>
          <w:rFonts w:ascii="Arial" w:hAnsi="Arial" w:cs="Arial"/>
        </w:rPr>
      </w:pPr>
    </w:p>
    <w:p w14:paraId="7883E751" w14:textId="5F6C93F8" w:rsidR="00790ADA" w:rsidRPr="00FB3A86" w:rsidRDefault="005A555A" w:rsidP="00E7797B">
      <w:pPr>
        <w:pStyle w:val="Body"/>
        <w:spacing w:after="0" w:line="360" w:lineRule="auto"/>
        <w:ind w:firstLine="720"/>
        <w:rPr>
          <w:rFonts w:ascii="Arial" w:hAnsi="Arial" w:cs="Arial"/>
        </w:rPr>
      </w:pPr>
      <w:r w:rsidRPr="005A555A">
        <w:rPr>
          <w:rFonts w:ascii="Arial" w:hAnsi="Arial" w:cs="Arial"/>
        </w:rPr>
        <w:t>In recent years, Government of India promoted Farmer Producer Organizations (FPOs) by amending the Companies Act 2013, to overcome the challenges of low farm output and less bargaining power in the market. However, more than 44,</w:t>
      </w:r>
      <w:r w:rsidR="00240648">
        <w:rPr>
          <w:rFonts w:ascii="Arial" w:hAnsi="Arial" w:cs="Arial"/>
        </w:rPr>
        <w:t>547</w:t>
      </w:r>
      <w:r w:rsidRPr="005A555A">
        <w:rPr>
          <w:rFonts w:ascii="Arial" w:hAnsi="Arial" w:cs="Arial"/>
        </w:rPr>
        <w:t xml:space="preserve"> FPOs had been started in the country over the years. Maharashtra, Uttar Pradesh, </w:t>
      </w:r>
      <w:r w:rsidR="00001A98">
        <w:rPr>
          <w:rFonts w:ascii="Arial" w:hAnsi="Arial" w:cs="Arial"/>
        </w:rPr>
        <w:t xml:space="preserve">Madhya Pradesh, Karnataka and </w:t>
      </w:r>
      <w:r w:rsidRPr="005A555A">
        <w:rPr>
          <w:rFonts w:ascii="Arial" w:hAnsi="Arial" w:cs="Arial"/>
        </w:rPr>
        <w:t xml:space="preserve">Tamil Nadu occupied top </w:t>
      </w:r>
      <w:r w:rsidR="00001A98">
        <w:rPr>
          <w:rFonts w:ascii="Arial" w:hAnsi="Arial" w:cs="Arial"/>
        </w:rPr>
        <w:t>five</w:t>
      </w:r>
      <w:r w:rsidRPr="005A555A">
        <w:rPr>
          <w:rFonts w:ascii="Arial" w:hAnsi="Arial" w:cs="Arial"/>
        </w:rPr>
        <w:t xml:space="preserve"> position in </w:t>
      </w:r>
      <w:r w:rsidR="00001A98">
        <w:rPr>
          <w:rFonts w:ascii="Arial" w:hAnsi="Arial" w:cs="Arial"/>
        </w:rPr>
        <w:t xml:space="preserve">FPO </w:t>
      </w:r>
      <w:r w:rsidR="00CF399C" w:rsidRPr="005A555A">
        <w:rPr>
          <w:rFonts w:ascii="Arial" w:hAnsi="Arial" w:cs="Arial"/>
        </w:rPr>
        <w:t xml:space="preserve">formation </w:t>
      </w:r>
      <w:r w:rsidR="00001A98">
        <w:rPr>
          <w:rFonts w:ascii="Arial" w:hAnsi="Arial" w:cs="Arial"/>
        </w:rPr>
        <w:t>and accounted</w:t>
      </w:r>
      <w:commentRangeStart w:id="6"/>
      <w:r w:rsidR="00001A98">
        <w:rPr>
          <w:rFonts w:ascii="Arial" w:hAnsi="Arial" w:cs="Arial"/>
        </w:rPr>
        <w:t xml:space="preserve"> </w:t>
      </w:r>
      <w:commentRangeEnd w:id="6"/>
      <w:r w:rsidR="00A33547">
        <w:rPr>
          <w:rStyle w:val="CommentReference"/>
          <w:rFonts w:ascii="Times New Roman" w:hAnsi="Times New Roman"/>
          <w:lang w:val="nb-NO" w:eastAsia="nb-NO"/>
        </w:rPr>
        <w:commentReference w:id="6"/>
      </w:r>
      <w:r w:rsidR="00001A98">
        <w:rPr>
          <w:rFonts w:ascii="Arial" w:hAnsi="Arial" w:cs="Arial"/>
        </w:rPr>
        <w:t>two</w:t>
      </w:r>
      <w:commentRangeStart w:id="7"/>
      <w:r w:rsidR="00001A98">
        <w:rPr>
          <w:rFonts w:ascii="Arial" w:hAnsi="Arial" w:cs="Arial"/>
        </w:rPr>
        <w:t xml:space="preserve"> </w:t>
      </w:r>
      <w:commentRangeEnd w:id="7"/>
      <w:r w:rsidR="00A33547">
        <w:rPr>
          <w:rStyle w:val="CommentReference"/>
          <w:rFonts w:ascii="Times New Roman" w:hAnsi="Times New Roman"/>
          <w:lang w:val="nb-NO" w:eastAsia="nb-NO"/>
        </w:rPr>
        <w:commentReference w:id="7"/>
      </w:r>
      <w:r w:rsidR="00001A98">
        <w:rPr>
          <w:rFonts w:ascii="Arial" w:hAnsi="Arial" w:cs="Arial"/>
        </w:rPr>
        <w:t xml:space="preserve">third </w:t>
      </w:r>
      <w:r w:rsidRPr="005A555A">
        <w:rPr>
          <w:rFonts w:ascii="Arial" w:hAnsi="Arial" w:cs="Arial"/>
        </w:rPr>
        <w:t xml:space="preserve">of the FPOs </w:t>
      </w:r>
      <w:r w:rsidR="00001A98">
        <w:rPr>
          <w:rFonts w:ascii="Arial" w:hAnsi="Arial" w:cs="Arial"/>
        </w:rPr>
        <w:t xml:space="preserve">established </w:t>
      </w:r>
      <w:r w:rsidRPr="005A555A">
        <w:rPr>
          <w:rFonts w:ascii="Arial" w:hAnsi="Arial" w:cs="Arial"/>
        </w:rPr>
        <w:t>in the country</w:t>
      </w:r>
      <w:r w:rsidR="00001A98">
        <w:rPr>
          <w:rFonts w:ascii="Arial" w:hAnsi="Arial" w:cs="Arial"/>
        </w:rPr>
        <w:t xml:space="preserve"> (TCI,2026)</w:t>
      </w:r>
      <w:r w:rsidRPr="005A555A">
        <w:rPr>
          <w:rFonts w:ascii="Arial" w:hAnsi="Arial" w:cs="Arial"/>
        </w:rPr>
        <w:t xml:space="preserve">. </w:t>
      </w:r>
      <w:r w:rsidR="005B5E28">
        <w:rPr>
          <w:rFonts w:ascii="Arial" w:hAnsi="Arial" w:cs="Arial"/>
        </w:rPr>
        <w:t xml:space="preserve">However, it is reported that </w:t>
      </w:r>
      <w:r w:rsidRPr="005A555A">
        <w:rPr>
          <w:rFonts w:ascii="Arial" w:hAnsi="Arial" w:cs="Arial"/>
        </w:rPr>
        <w:t>nearly 32.8 per cent</w:t>
      </w:r>
      <w:r w:rsidR="005B5E28">
        <w:rPr>
          <w:rFonts w:ascii="Arial" w:hAnsi="Arial" w:cs="Arial"/>
        </w:rPr>
        <w:t xml:space="preserve"> of FPOs we</w:t>
      </w:r>
      <w:r w:rsidRPr="005A555A">
        <w:rPr>
          <w:rFonts w:ascii="Arial" w:hAnsi="Arial" w:cs="Arial"/>
        </w:rPr>
        <w:t>re not carrying out any business operations</w:t>
      </w:r>
      <w:r w:rsidR="005B5E28">
        <w:rPr>
          <w:rFonts w:ascii="Arial" w:hAnsi="Arial" w:cs="Arial"/>
        </w:rPr>
        <w:t xml:space="preserve"> in the country</w:t>
      </w:r>
      <w:r w:rsidRPr="005A555A">
        <w:rPr>
          <w:rFonts w:ascii="Arial" w:hAnsi="Arial" w:cs="Arial"/>
        </w:rPr>
        <w:t xml:space="preserve"> (Joshi, 2022)</w:t>
      </w:r>
      <w:r w:rsidR="00AE2C00">
        <w:rPr>
          <w:rFonts w:ascii="Arial" w:hAnsi="Arial" w:cs="Arial"/>
        </w:rPr>
        <w:t xml:space="preserve"> and 51 per cent of FPOs were non tax compliant to Ministry of Corporate Affairs (TCI, 2026)</w:t>
      </w:r>
      <w:r w:rsidRPr="005A555A">
        <w:rPr>
          <w:rFonts w:ascii="Arial" w:hAnsi="Arial" w:cs="Arial"/>
        </w:rPr>
        <w:t xml:space="preserve">. </w:t>
      </w:r>
      <w:r w:rsidR="005B5E28">
        <w:rPr>
          <w:rFonts w:ascii="Arial" w:hAnsi="Arial" w:cs="Arial"/>
        </w:rPr>
        <w:t>A</w:t>
      </w:r>
      <w:r w:rsidR="000F12E7">
        <w:rPr>
          <w:rFonts w:ascii="Arial" w:hAnsi="Arial" w:cs="Arial"/>
        </w:rPr>
        <w:t>mong the states in the country</w:t>
      </w:r>
      <w:r w:rsidR="005B5E28">
        <w:rPr>
          <w:rFonts w:ascii="Arial" w:hAnsi="Arial" w:cs="Arial"/>
        </w:rPr>
        <w:t xml:space="preserve">, </w:t>
      </w:r>
      <w:r w:rsidRPr="005A555A">
        <w:rPr>
          <w:rFonts w:ascii="Arial" w:hAnsi="Arial" w:cs="Arial"/>
        </w:rPr>
        <w:t xml:space="preserve">Tamil Nadu is </w:t>
      </w:r>
      <w:r w:rsidR="000F12E7">
        <w:rPr>
          <w:rFonts w:ascii="Arial" w:hAnsi="Arial" w:cs="Arial"/>
        </w:rPr>
        <w:t xml:space="preserve">a leading </w:t>
      </w:r>
      <w:r w:rsidRPr="005A555A">
        <w:rPr>
          <w:rFonts w:ascii="Arial" w:hAnsi="Arial" w:cs="Arial"/>
        </w:rPr>
        <w:t>state</w:t>
      </w:r>
      <w:commentRangeStart w:id="8"/>
      <w:r w:rsidRPr="005A555A">
        <w:rPr>
          <w:rFonts w:ascii="Arial" w:hAnsi="Arial" w:cs="Arial"/>
        </w:rPr>
        <w:t>s</w:t>
      </w:r>
      <w:commentRangeEnd w:id="8"/>
      <w:r w:rsidR="00A33547">
        <w:rPr>
          <w:rStyle w:val="CommentReference"/>
          <w:rFonts w:ascii="Times New Roman" w:hAnsi="Times New Roman"/>
          <w:lang w:val="nb-NO" w:eastAsia="nb-NO"/>
        </w:rPr>
        <w:commentReference w:id="8"/>
      </w:r>
      <w:r w:rsidRPr="005A555A">
        <w:rPr>
          <w:rFonts w:ascii="Arial" w:hAnsi="Arial" w:cs="Arial"/>
        </w:rPr>
        <w:t xml:space="preserve"> in promoting FPOs </w:t>
      </w:r>
      <w:r w:rsidR="000F12E7">
        <w:rPr>
          <w:rFonts w:ascii="Arial" w:hAnsi="Arial" w:cs="Arial"/>
        </w:rPr>
        <w:t xml:space="preserve">with more than 2000 FPOs and hence </w:t>
      </w:r>
      <w:r w:rsidR="005B5E28">
        <w:rPr>
          <w:rFonts w:ascii="Arial" w:hAnsi="Arial" w:cs="Arial"/>
        </w:rPr>
        <w:t>it is necessary to study</w:t>
      </w:r>
      <w:r w:rsidR="000F12E7">
        <w:rPr>
          <w:rFonts w:ascii="Arial" w:hAnsi="Arial" w:cs="Arial"/>
        </w:rPr>
        <w:t xml:space="preserve"> the performance of FPOs in the state</w:t>
      </w:r>
      <w:r w:rsidRPr="005A555A">
        <w:rPr>
          <w:rFonts w:ascii="Arial" w:hAnsi="Arial" w:cs="Arial"/>
        </w:rPr>
        <w:t>.</w:t>
      </w:r>
      <w:r w:rsidR="00AE2C00">
        <w:rPr>
          <w:rFonts w:ascii="Arial" w:hAnsi="Arial" w:cs="Arial"/>
        </w:rPr>
        <w:t xml:space="preserve"> In this context,</w:t>
      </w:r>
      <w:r w:rsidR="000F12E7">
        <w:rPr>
          <w:rFonts w:ascii="Arial" w:hAnsi="Arial" w:cs="Arial"/>
        </w:rPr>
        <w:t xml:space="preserve"> </w:t>
      </w:r>
      <w:r w:rsidR="00AE2C00">
        <w:rPr>
          <w:rFonts w:ascii="Arial" w:hAnsi="Arial" w:cs="Arial"/>
        </w:rPr>
        <w:t>measurement of financial performance of FPO</w:t>
      </w:r>
      <w:r w:rsidR="000F12E7">
        <w:rPr>
          <w:rFonts w:ascii="Arial" w:hAnsi="Arial" w:cs="Arial"/>
        </w:rPr>
        <w:t xml:space="preserve"> would be </w:t>
      </w:r>
      <w:r w:rsidR="00CF1083">
        <w:rPr>
          <w:rFonts w:ascii="Arial" w:hAnsi="Arial" w:cs="Arial"/>
        </w:rPr>
        <w:t>important</w:t>
      </w:r>
      <w:r w:rsidR="00AE2C00">
        <w:rPr>
          <w:rFonts w:ascii="Arial" w:hAnsi="Arial" w:cs="Arial"/>
        </w:rPr>
        <w:t xml:space="preserve"> for policy </w:t>
      </w:r>
      <w:r w:rsidR="00D632B0">
        <w:rPr>
          <w:rFonts w:ascii="Arial" w:hAnsi="Arial" w:cs="Arial"/>
        </w:rPr>
        <w:t>development</w:t>
      </w:r>
      <w:r w:rsidR="00AE2C00">
        <w:rPr>
          <w:rFonts w:ascii="Arial" w:hAnsi="Arial" w:cs="Arial"/>
        </w:rPr>
        <w:t xml:space="preserve"> and promotion</w:t>
      </w:r>
      <w:r w:rsidRPr="005A555A">
        <w:rPr>
          <w:rFonts w:ascii="Arial" w:hAnsi="Arial" w:cs="Arial"/>
        </w:rPr>
        <w:t xml:space="preserve">. Hence, the present study is </w:t>
      </w:r>
      <w:r w:rsidR="00AE2C00">
        <w:rPr>
          <w:rFonts w:ascii="Arial" w:hAnsi="Arial" w:cs="Arial"/>
        </w:rPr>
        <w:t>aimed to study the financial performance of Farmer</w:t>
      </w:r>
      <w:r w:rsidR="00CF1083">
        <w:rPr>
          <w:rFonts w:ascii="Arial" w:hAnsi="Arial" w:cs="Arial"/>
        </w:rPr>
        <w:t xml:space="preserve"> </w:t>
      </w:r>
      <w:r w:rsidR="00CF399C">
        <w:rPr>
          <w:rFonts w:ascii="Arial" w:hAnsi="Arial" w:cs="Arial"/>
        </w:rPr>
        <w:t xml:space="preserve">Producer Organizations </w:t>
      </w:r>
      <w:r w:rsidR="00CF1083">
        <w:rPr>
          <w:rFonts w:ascii="Arial" w:hAnsi="Arial" w:cs="Arial"/>
        </w:rPr>
        <w:t>(</w:t>
      </w:r>
      <w:r w:rsidRPr="005A555A">
        <w:rPr>
          <w:rFonts w:ascii="Arial" w:hAnsi="Arial" w:cs="Arial"/>
        </w:rPr>
        <w:t>FPOs</w:t>
      </w:r>
      <w:r w:rsidR="00CF1083">
        <w:rPr>
          <w:rFonts w:ascii="Arial" w:hAnsi="Arial" w:cs="Arial"/>
        </w:rPr>
        <w:t>)</w:t>
      </w:r>
      <w:r w:rsidRPr="005A555A">
        <w:rPr>
          <w:rFonts w:ascii="Arial" w:hAnsi="Arial" w:cs="Arial"/>
        </w:rPr>
        <w:t xml:space="preserve"> in Tamil Nadu.</w:t>
      </w:r>
    </w:p>
    <w:p w14:paraId="05251CC6" w14:textId="77777777" w:rsidR="00D27A6B" w:rsidRDefault="00D27A6B" w:rsidP="005A555A">
      <w:pPr>
        <w:pStyle w:val="AbstHead"/>
        <w:spacing w:after="0" w:line="360" w:lineRule="auto"/>
        <w:jc w:val="both"/>
        <w:rPr>
          <w:rFonts w:ascii="Arial" w:hAnsi="Arial" w:cs="Arial"/>
        </w:rPr>
      </w:pPr>
    </w:p>
    <w:p w14:paraId="774DFB72" w14:textId="35EAA0BC" w:rsidR="007F7B32" w:rsidRDefault="00902823" w:rsidP="005A555A">
      <w:pPr>
        <w:pStyle w:val="AbstHead"/>
        <w:spacing w:after="0" w:line="360" w:lineRule="auto"/>
        <w:jc w:val="both"/>
        <w:rPr>
          <w:rFonts w:ascii="Arial" w:hAnsi="Arial" w:cs="Arial"/>
        </w:rPr>
      </w:pPr>
      <w:r>
        <w:rPr>
          <w:rFonts w:ascii="Arial" w:hAnsi="Arial" w:cs="Arial"/>
        </w:rPr>
        <w:t xml:space="preserve">2. </w:t>
      </w:r>
      <w:r w:rsidR="00E7797B">
        <w:rPr>
          <w:rFonts w:ascii="Arial" w:hAnsi="Arial" w:cs="Arial"/>
          <w:caps w:val="0"/>
        </w:rPr>
        <w:t xml:space="preserve">METHODOLOGY </w:t>
      </w:r>
    </w:p>
    <w:p w14:paraId="4DBDBB02" w14:textId="77777777" w:rsidR="00D27A6B" w:rsidRDefault="005A555A" w:rsidP="005A555A">
      <w:pPr>
        <w:spacing w:line="360" w:lineRule="auto"/>
        <w:jc w:val="both"/>
        <w:rPr>
          <w:rFonts w:ascii="Times New Roman" w:hAnsi="Times New Roman"/>
        </w:rPr>
      </w:pPr>
      <w:r w:rsidRPr="008D6F90">
        <w:rPr>
          <w:rFonts w:ascii="Times New Roman" w:hAnsi="Times New Roman"/>
        </w:rPr>
        <w:tab/>
      </w:r>
    </w:p>
    <w:p w14:paraId="05B42959" w14:textId="766CCC10" w:rsidR="005A555A" w:rsidRPr="008D6F90" w:rsidRDefault="005A555A" w:rsidP="00D27A6B">
      <w:pPr>
        <w:spacing w:line="360" w:lineRule="auto"/>
        <w:ind w:firstLine="720"/>
        <w:jc w:val="both"/>
        <w:rPr>
          <w:rFonts w:ascii="Arial" w:hAnsi="Arial" w:cs="Arial"/>
        </w:rPr>
      </w:pPr>
      <w:commentRangeStart w:id="9"/>
      <w:r w:rsidRPr="008D6F90">
        <w:rPr>
          <w:rFonts w:ascii="Arial" w:hAnsi="Arial" w:cs="Arial"/>
        </w:rPr>
        <w:t>For the present study</w:t>
      </w:r>
      <w:commentRangeEnd w:id="9"/>
      <w:r w:rsidR="00A33547">
        <w:rPr>
          <w:rStyle w:val="CommentReference"/>
          <w:rFonts w:ascii="Times New Roman" w:hAnsi="Times New Roman"/>
          <w:lang w:val="nb-NO" w:eastAsia="nb-NO"/>
        </w:rPr>
        <w:commentReference w:id="9"/>
      </w:r>
      <w:r w:rsidRPr="008D6F90">
        <w:rPr>
          <w:rFonts w:ascii="Arial" w:hAnsi="Arial" w:cs="Arial"/>
        </w:rPr>
        <w:t xml:space="preserve">, twenty Farmer Producer </w:t>
      </w:r>
      <w:r w:rsidR="00E7797B" w:rsidRPr="008D6F90">
        <w:rPr>
          <w:rFonts w:ascii="Arial" w:hAnsi="Arial" w:cs="Arial"/>
        </w:rPr>
        <w:t>Organization</w:t>
      </w:r>
      <w:r w:rsidRPr="008D6F90">
        <w:rPr>
          <w:rFonts w:ascii="Arial" w:hAnsi="Arial" w:cs="Arial"/>
        </w:rPr>
        <w:t xml:space="preserve"> (FPOs) </w:t>
      </w:r>
      <w:r w:rsidR="00D632B0">
        <w:rPr>
          <w:rFonts w:ascii="Arial" w:hAnsi="Arial" w:cs="Arial"/>
        </w:rPr>
        <w:t>with</w:t>
      </w:r>
      <w:r w:rsidR="00D632B0" w:rsidRPr="008D6F90">
        <w:rPr>
          <w:rFonts w:ascii="Arial" w:hAnsi="Arial" w:cs="Arial"/>
        </w:rPr>
        <w:t xml:space="preserve"> more than ten years</w:t>
      </w:r>
      <w:r w:rsidR="00D632B0">
        <w:rPr>
          <w:rFonts w:ascii="Arial" w:hAnsi="Arial" w:cs="Arial"/>
        </w:rPr>
        <w:t xml:space="preserve"> of operation</w:t>
      </w:r>
      <w:r w:rsidR="00D632B0" w:rsidRPr="008D6F90">
        <w:rPr>
          <w:rFonts w:ascii="Arial" w:hAnsi="Arial" w:cs="Arial"/>
        </w:rPr>
        <w:t xml:space="preserve"> </w:t>
      </w:r>
      <w:r w:rsidRPr="008D6F90">
        <w:rPr>
          <w:rFonts w:ascii="Arial" w:hAnsi="Arial" w:cs="Arial"/>
        </w:rPr>
        <w:t xml:space="preserve">were selected </w:t>
      </w:r>
      <w:r w:rsidR="00D632B0">
        <w:rPr>
          <w:rFonts w:ascii="Arial" w:hAnsi="Arial" w:cs="Arial"/>
        </w:rPr>
        <w:t>from</w:t>
      </w:r>
      <w:r w:rsidRPr="008D6F90">
        <w:rPr>
          <w:rFonts w:ascii="Arial" w:hAnsi="Arial" w:cs="Arial"/>
        </w:rPr>
        <w:t xml:space="preserve"> the western </w:t>
      </w:r>
      <w:r w:rsidR="00D632B0">
        <w:rPr>
          <w:rFonts w:ascii="Arial" w:hAnsi="Arial" w:cs="Arial"/>
        </w:rPr>
        <w:t xml:space="preserve">agro climatic </w:t>
      </w:r>
      <w:r w:rsidRPr="008D6F90">
        <w:rPr>
          <w:rFonts w:ascii="Arial" w:hAnsi="Arial" w:cs="Arial"/>
        </w:rPr>
        <w:t xml:space="preserve">zone of Tamil Nadu. The primary information was directly collected from the FPOs and financial information was collected from the financial reports of the year </w:t>
      </w:r>
      <w:r w:rsidR="0062690C">
        <w:rPr>
          <w:rFonts w:ascii="Arial" w:hAnsi="Arial" w:cs="Arial"/>
        </w:rPr>
        <w:t>FY20</w:t>
      </w:r>
      <w:r w:rsidRPr="008D6F90">
        <w:rPr>
          <w:rFonts w:ascii="Arial" w:hAnsi="Arial" w:cs="Arial"/>
        </w:rPr>
        <w:t xml:space="preserve">19 and </w:t>
      </w:r>
      <w:r w:rsidR="0062690C">
        <w:rPr>
          <w:rFonts w:ascii="Arial" w:hAnsi="Arial" w:cs="Arial"/>
        </w:rPr>
        <w:t>FY</w:t>
      </w:r>
      <w:r w:rsidRPr="008D6F90">
        <w:rPr>
          <w:rFonts w:ascii="Arial" w:hAnsi="Arial" w:cs="Arial"/>
        </w:rPr>
        <w:t xml:space="preserve">2024. </w:t>
      </w:r>
    </w:p>
    <w:p w14:paraId="6C881D88" w14:textId="77777777" w:rsidR="00D27A6B" w:rsidRDefault="00D27A6B" w:rsidP="005A555A">
      <w:pPr>
        <w:spacing w:line="360" w:lineRule="auto"/>
        <w:jc w:val="both"/>
        <w:rPr>
          <w:rFonts w:ascii="Arial" w:hAnsi="Arial" w:cs="Arial"/>
          <w:b/>
          <w:color w:val="000000" w:themeColor="text1"/>
          <w:sz w:val="22"/>
          <w:szCs w:val="22"/>
        </w:rPr>
      </w:pPr>
    </w:p>
    <w:p w14:paraId="0B7D07EC" w14:textId="77777777" w:rsidR="00722C4C" w:rsidRDefault="00722C4C" w:rsidP="005A555A">
      <w:pPr>
        <w:spacing w:line="360" w:lineRule="auto"/>
        <w:jc w:val="both"/>
        <w:rPr>
          <w:rFonts w:ascii="Arial" w:hAnsi="Arial" w:cs="Arial"/>
          <w:b/>
          <w:color w:val="000000" w:themeColor="text1"/>
          <w:sz w:val="22"/>
          <w:szCs w:val="22"/>
        </w:rPr>
      </w:pPr>
    </w:p>
    <w:p w14:paraId="6BA2E238" w14:textId="11B875B3" w:rsidR="005A555A" w:rsidRPr="00E7797B" w:rsidRDefault="00E7797B" w:rsidP="005A555A">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lastRenderedPageBreak/>
        <w:t>2.1</w:t>
      </w:r>
      <w:r w:rsidR="005A555A" w:rsidRPr="00E7797B">
        <w:rPr>
          <w:rFonts w:ascii="Arial" w:hAnsi="Arial" w:cs="Arial"/>
          <w:b/>
          <w:color w:val="000000" w:themeColor="text1"/>
          <w:sz w:val="22"/>
          <w:szCs w:val="22"/>
        </w:rPr>
        <w:t>.</w:t>
      </w:r>
      <w:r w:rsidR="00665143" w:rsidRPr="00E7797B">
        <w:rPr>
          <w:rFonts w:ascii="Arial" w:hAnsi="Arial" w:cs="Arial"/>
          <w:b/>
          <w:color w:val="000000" w:themeColor="text1"/>
          <w:sz w:val="22"/>
          <w:szCs w:val="22"/>
          <w:lang w:val="en-IN"/>
        </w:rPr>
        <w:t xml:space="preserve"> </w:t>
      </w:r>
      <w:r w:rsidR="005A555A" w:rsidRPr="00E7797B">
        <w:rPr>
          <w:rFonts w:ascii="Arial" w:hAnsi="Arial" w:cs="Arial"/>
          <w:b/>
          <w:color w:val="000000" w:themeColor="text1"/>
          <w:sz w:val="22"/>
          <w:szCs w:val="22"/>
        </w:rPr>
        <w:t>Financial Ratio Analysis</w:t>
      </w:r>
    </w:p>
    <w:p w14:paraId="1BD34693" w14:textId="77777777" w:rsidR="00D27A6B" w:rsidRDefault="00D27A6B" w:rsidP="005A555A">
      <w:pPr>
        <w:spacing w:line="360" w:lineRule="auto"/>
        <w:jc w:val="both"/>
        <w:rPr>
          <w:rFonts w:ascii="Arial" w:hAnsi="Arial" w:cs="Arial"/>
        </w:rPr>
      </w:pPr>
    </w:p>
    <w:p w14:paraId="62CD6299" w14:textId="6871632C" w:rsidR="005A555A" w:rsidRPr="008D6F90" w:rsidRDefault="005A555A" w:rsidP="005A555A">
      <w:pPr>
        <w:spacing w:line="360" w:lineRule="auto"/>
        <w:jc w:val="both"/>
        <w:rPr>
          <w:rFonts w:ascii="Arial" w:hAnsi="Arial" w:cs="Arial"/>
        </w:rPr>
      </w:pPr>
      <w:r w:rsidRPr="008D6F90">
        <w:rPr>
          <w:rFonts w:ascii="Arial" w:hAnsi="Arial" w:cs="Arial"/>
        </w:rPr>
        <w:tab/>
        <w:t xml:space="preserve">Financial ratio analysis was used to measure the financial performance of the FPOs. Important ratios like Net Profit Margin </w:t>
      </w:r>
      <w:r w:rsidR="00CF399C">
        <w:rPr>
          <w:rFonts w:ascii="Arial" w:hAnsi="Arial" w:cs="Arial"/>
        </w:rPr>
        <w:t>R</w:t>
      </w:r>
      <w:r w:rsidRPr="008D6F90">
        <w:rPr>
          <w:rFonts w:ascii="Arial" w:hAnsi="Arial" w:cs="Arial"/>
        </w:rPr>
        <w:t>atio, Return on Equity (RoE) and Return on Assets (RoA) were</w:t>
      </w:r>
      <w:r w:rsidR="00722C4C">
        <w:rPr>
          <w:rFonts w:ascii="Arial" w:hAnsi="Arial" w:cs="Arial"/>
        </w:rPr>
        <w:t xml:space="preserve"> selected for </w:t>
      </w:r>
      <w:r w:rsidRPr="008D6F90">
        <w:rPr>
          <w:rFonts w:ascii="Arial" w:hAnsi="Arial" w:cs="Arial"/>
        </w:rPr>
        <w:t>this study.</w:t>
      </w:r>
      <w:r w:rsidR="00D45633">
        <w:rPr>
          <w:rFonts w:ascii="Arial" w:hAnsi="Arial" w:cs="Arial"/>
        </w:rPr>
        <w:t xml:space="preserve"> The financial information from </w:t>
      </w:r>
      <w:r w:rsidR="00707E9F">
        <w:rPr>
          <w:rFonts w:ascii="Arial" w:hAnsi="Arial" w:cs="Arial"/>
        </w:rPr>
        <w:t>balance sheet and income statements of the two selected periods were used to conduct the financial analysis.</w:t>
      </w:r>
    </w:p>
    <w:p w14:paraId="104B10D0" w14:textId="77777777" w:rsidR="00D27A6B" w:rsidRDefault="00D27A6B" w:rsidP="005A555A">
      <w:pPr>
        <w:spacing w:line="360" w:lineRule="auto"/>
        <w:jc w:val="both"/>
        <w:rPr>
          <w:rFonts w:ascii="Arial" w:hAnsi="Arial" w:cs="Arial"/>
          <w:b/>
          <w:u w:val="single"/>
        </w:rPr>
      </w:pPr>
    </w:p>
    <w:p w14:paraId="7C4C62EB" w14:textId="49605935" w:rsidR="005A555A" w:rsidRPr="00E7797B" w:rsidRDefault="00E7797B" w:rsidP="005A555A">
      <w:pPr>
        <w:spacing w:line="360" w:lineRule="auto"/>
        <w:jc w:val="both"/>
        <w:rPr>
          <w:rFonts w:ascii="Arial" w:hAnsi="Arial" w:cs="Arial"/>
          <w:b/>
          <w:u w:val="single"/>
        </w:rPr>
      </w:pPr>
      <w:commentRangeStart w:id="10"/>
      <w:r w:rsidRPr="00E7797B">
        <w:rPr>
          <w:rFonts w:ascii="Arial" w:hAnsi="Arial" w:cs="Arial"/>
          <w:b/>
          <w:u w:val="single"/>
        </w:rPr>
        <w:t>2.1.1</w:t>
      </w:r>
      <w:r w:rsidR="005A555A" w:rsidRPr="00E7797B">
        <w:rPr>
          <w:rFonts w:ascii="Arial" w:hAnsi="Arial" w:cs="Arial"/>
          <w:b/>
          <w:u w:val="single"/>
        </w:rPr>
        <w:t>.Net Profit Margin Ratio</w:t>
      </w:r>
      <w:commentRangeEnd w:id="10"/>
      <w:r w:rsidR="0061308C">
        <w:rPr>
          <w:rStyle w:val="CommentReference"/>
          <w:rFonts w:ascii="Times New Roman" w:hAnsi="Times New Roman"/>
          <w:lang w:val="nb-NO" w:eastAsia="nb-NO"/>
        </w:rPr>
        <w:commentReference w:id="10"/>
      </w:r>
    </w:p>
    <w:p w14:paraId="4D645ACE" w14:textId="77777777" w:rsidR="00D27A6B" w:rsidRDefault="00D27A6B" w:rsidP="005A555A">
      <w:pPr>
        <w:spacing w:line="360" w:lineRule="auto"/>
        <w:ind w:firstLine="720"/>
        <w:jc w:val="both"/>
        <w:rPr>
          <w:rFonts w:ascii="Arial" w:hAnsi="Arial" w:cs="Arial"/>
        </w:rPr>
      </w:pPr>
    </w:p>
    <w:p w14:paraId="197BBB53" w14:textId="2D37B696"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The net profit margin ratio provides a valuable understanding of the cost and profit structure of the firm and enable to identify the sources of business efficiency or inefficiency. The net profit margin ratio is defined as; Net Profit Margin </w:t>
      </w:r>
      <w:commentRangeStart w:id="11"/>
      <w:r w:rsidRPr="008D6F90">
        <w:rPr>
          <w:rFonts w:ascii="Arial" w:hAnsi="Arial" w:cs="Arial"/>
        </w:rPr>
        <w:t>Ratio = Net Profit/Net Sales</w:t>
      </w:r>
      <w:commentRangeEnd w:id="11"/>
      <w:r w:rsidR="006B618F">
        <w:rPr>
          <w:rStyle w:val="CommentReference"/>
          <w:rFonts w:ascii="Times New Roman" w:hAnsi="Times New Roman"/>
          <w:lang w:val="nb-NO" w:eastAsia="nb-NO"/>
        </w:rPr>
        <w:commentReference w:id="11"/>
      </w:r>
    </w:p>
    <w:p w14:paraId="5A35EDA1" w14:textId="77777777" w:rsidR="00D27A6B" w:rsidRDefault="00D27A6B" w:rsidP="005A555A">
      <w:pPr>
        <w:spacing w:line="360" w:lineRule="auto"/>
        <w:jc w:val="both"/>
        <w:rPr>
          <w:rFonts w:ascii="Arial" w:hAnsi="Arial" w:cs="Arial"/>
          <w:b/>
          <w:u w:val="single"/>
        </w:rPr>
      </w:pPr>
    </w:p>
    <w:p w14:paraId="3ACE0CA2" w14:textId="52F9F4EC" w:rsidR="005A555A" w:rsidRPr="00E7797B" w:rsidRDefault="00E7797B" w:rsidP="005A555A">
      <w:pPr>
        <w:spacing w:line="360" w:lineRule="auto"/>
        <w:jc w:val="both"/>
        <w:rPr>
          <w:rFonts w:ascii="Arial" w:hAnsi="Arial" w:cs="Arial"/>
          <w:b/>
          <w:u w:val="single"/>
        </w:rPr>
      </w:pPr>
      <w:commentRangeStart w:id="12"/>
      <w:r w:rsidRPr="00E7797B">
        <w:rPr>
          <w:rFonts w:ascii="Arial" w:hAnsi="Arial" w:cs="Arial"/>
          <w:b/>
          <w:u w:val="single"/>
        </w:rPr>
        <w:t>2.1.2</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Equity (RoE)</w:t>
      </w:r>
      <w:commentRangeEnd w:id="12"/>
      <w:r w:rsidR="000351AE">
        <w:rPr>
          <w:rStyle w:val="CommentReference"/>
          <w:rFonts w:ascii="Times New Roman" w:hAnsi="Times New Roman"/>
          <w:lang w:val="nb-NO" w:eastAsia="nb-NO"/>
        </w:rPr>
        <w:commentReference w:id="12"/>
      </w:r>
    </w:p>
    <w:p w14:paraId="37965BF7" w14:textId="77777777" w:rsidR="00D27A6B" w:rsidRDefault="00D27A6B" w:rsidP="005A555A">
      <w:pPr>
        <w:spacing w:line="360" w:lineRule="auto"/>
        <w:jc w:val="both"/>
        <w:rPr>
          <w:rFonts w:ascii="Arial" w:hAnsi="Arial" w:cs="Arial"/>
        </w:rPr>
      </w:pPr>
    </w:p>
    <w:p w14:paraId="0DC78682" w14:textId="53F6A149" w:rsidR="005A555A" w:rsidRPr="008D6F90" w:rsidRDefault="005A555A" w:rsidP="005A555A">
      <w:pPr>
        <w:spacing w:line="360" w:lineRule="auto"/>
        <w:jc w:val="both"/>
        <w:rPr>
          <w:rFonts w:ascii="Arial" w:hAnsi="Arial" w:cs="Arial"/>
        </w:rPr>
      </w:pPr>
      <w:r w:rsidRPr="008D6F90">
        <w:rPr>
          <w:rFonts w:ascii="Arial" w:hAnsi="Arial" w:cs="Arial"/>
        </w:rPr>
        <w:tab/>
        <w:t xml:space="preserve">It is a measure of great interest to equity shareholders which is the ratio of profit after tax and all contributions made by equity shareholders. This ratio is also called the return on net worth. It is defined as Return on </w:t>
      </w:r>
      <w:commentRangeStart w:id="13"/>
      <w:r w:rsidRPr="008D6F90">
        <w:rPr>
          <w:rFonts w:ascii="Arial" w:hAnsi="Arial" w:cs="Arial"/>
        </w:rPr>
        <w:t>Equity (RoE) = Equity earning /Average Equity</w:t>
      </w:r>
      <w:commentRangeEnd w:id="13"/>
      <w:r w:rsidR="0061308C">
        <w:rPr>
          <w:rStyle w:val="CommentReference"/>
          <w:rFonts w:ascii="Times New Roman" w:hAnsi="Times New Roman"/>
          <w:lang w:val="nb-NO" w:eastAsia="nb-NO"/>
        </w:rPr>
        <w:commentReference w:id="13"/>
      </w:r>
    </w:p>
    <w:p w14:paraId="239C7A2C" w14:textId="77777777" w:rsidR="00D27A6B" w:rsidRDefault="00D27A6B" w:rsidP="005A555A">
      <w:pPr>
        <w:spacing w:line="360" w:lineRule="auto"/>
        <w:jc w:val="both"/>
        <w:rPr>
          <w:rFonts w:ascii="Arial" w:hAnsi="Arial" w:cs="Arial"/>
          <w:b/>
          <w:u w:val="single"/>
        </w:rPr>
      </w:pPr>
    </w:p>
    <w:p w14:paraId="3A7FF308" w14:textId="60CC95D2" w:rsidR="005A555A" w:rsidRPr="00E7797B" w:rsidRDefault="00E7797B" w:rsidP="005A555A">
      <w:pPr>
        <w:spacing w:line="360" w:lineRule="auto"/>
        <w:jc w:val="both"/>
        <w:rPr>
          <w:rFonts w:ascii="Arial" w:hAnsi="Arial" w:cs="Arial"/>
          <w:b/>
          <w:u w:val="single"/>
        </w:rPr>
      </w:pPr>
      <w:commentRangeStart w:id="14"/>
      <w:r w:rsidRPr="00E7797B">
        <w:rPr>
          <w:rFonts w:ascii="Arial" w:hAnsi="Arial" w:cs="Arial"/>
          <w:b/>
          <w:u w:val="single"/>
        </w:rPr>
        <w:t>2.1.3</w:t>
      </w:r>
      <w:r w:rsidR="005A555A" w:rsidRPr="00E7797B">
        <w:rPr>
          <w:rFonts w:ascii="Arial" w:hAnsi="Arial" w:cs="Arial"/>
          <w:b/>
          <w:u w:val="single"/>
        </w:rPr>
        <w:t>.</w:t>
      </w:r>
      <w:r w:rsidR="00665143" w:rsidRPr="00E7797B">
        <w:rPr>
          <w:rFonts w:ascii="Arial" w:hAnsi="Arial" w:cs="Arial"/>
          <w:b/>
          <w:u w:val="single"/>
        </w:rPr>
        <w:t xml:space="preserve"> </w:t>
      </w:r>
      <w:r w:rsidR="005A555A" w:rsidRPr="00E7797B">
        <w:rPr>
          <w:rFonts w:ascii="Arial" w:hAnsi="Arial" w:cs="Arial"/>
          <w:b/>
          <w:u w:val="single"/>
        </w:rPr>
        <w:t>Return on Assets (RoA)</w:t>
      </w:r>
      <w:commentRangeEnd w:id="14"/>
      <w:r w:rsidR="000351AE">
        <w:rPr>
          <w:rStyle w:val="CommentReference"/>
          <w:rFonts w:ascii="Times New Roman" w:hAnsi="Times New Roman"/>
          <w:lang w:val="nb-NO" w:eastAsia="nb-NO"/>
        </w:rPr>
        <w:commentReference w:id="14"/>
      </w:r>
    </w:p>
    <w:p w14:paraId="0C74A16E" w14:textId="77777777" w:rsidR="00D27A6B" w:rsidRDefault="00D27A6B" w:rsidP="005A555A">
      <w:pPr>
        <w:spacing w:line="360" w:lineRule="auto"/>
        <w:ind w:firstLine="720"/>
        <w:jc w:val="both"/>
        <w:rPr>
          <w:rFonts w:ascii="Arial" w:hAnsi="Arial" w:cs="Arial"/>
        </w:rPr>
      </w:pPr>
    </w:p>
    <w:p w14:paraId="599B5086" w14:textId="056F56F3"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It </w:t>
      </w:r>
      <w:r w:rsidR="00D27A6B" w:rsidRPr="008D6F90">
        <w:rPr>
          <w:rFonts w:ascii="Arial" w:hAnsi="Arial" w:cs="Arial"/>
        </w:rPr>
        <w:t>represents</w:t>
      </w:r>
      <w:r w:rsidRPr="008D6F90">
        <w:rPr>
          <w:rFonts w:ascii="Arial" w:hAnsi="Arial" w:cs="Arial"/>
        </w:rPr>
        <w:t xml:space="preserve"> the efficiency of assets employees in a company which is defined as </w:t>
      </w:r>
      <w:commentRangeStart w:id="15"/>
      <w:r w:rsidRPr="008D6F90">
        <w:rPr>
          <w:rFonts w:ascii="Arial" w:hAnsi="Arial" w:cs="Arial"/>
        </w:rPr>
        <w:t>(RoA) = Profit after tax/Average total assets</w:t>
      </w:r>
      <w:commentRangeEnd w:id="15"/>
      <w:r w:rsidR="000351AE">
        <w:rPr>
          <w:rStyle w:val="CommentReference"/>
          <w:rFonts w:ascii="Times New Roman" w:hAnsi="Times New Roman"/>
          <w:lang w:val="nb-NO" w:eastAsia="nb-NO"/>
        </w:rPr>
        <w:commentReference w:id="15"/>
      </w:r>
      <w:r w:rsidRPr="008D6F90">
        <w:rPr>
          <w:rFonts w:ascii="Arial" w:hAnsi="Arial" w:cs="Arial"/>
        </w:rPr>
        <w:t>.</w:t>
      </w:r>
    </w:p>
    <w:p w14:paraId="0390C60F" w14:textId="77777777" w:rsidR="00D27A6B" w:rsidRDefault="00D27A6B" w:rsidP="005A555A">
      <w:pPr>
        <w:pStyle w:val="Heading3"/>
        <w:spacing w:before="0" w:line="360" w:lineRule="auto"/>
        <w:rPr>
          <w:rFonts w:ascii="Arial" w:hAnsi="Arial" w:cs="Arial"/>
          <w:b/>
          <w:color w:val="000000" w:themeColor="text1"/>
          <w:sz w:val="22"/>
          <w:szCs w:val="22"/>
        </w:rPr>
      </w:pPr>
    </w:p>
    <w:p w14:paraId="366CFD9F" w14:textId="2C3B8CAE" w:rsidR="005A555A" w:rsidRPr="00E7797B" w:rsidRDefault="00E7797B" w:rsidP="005A555A">
      <w:pPr>
        <w:pStyle w:val="Heading3"/>
        <w:spacing w:before="0" w:line="360" w:lineRule="auto"/>
        <w:rPr>
          <w:rFonts w:ascii="Arial" w:hAnsi="Arial" w:cs="Arial"/>
          <w:b/>
          <w:color w:val="000000" w:themeColor="text1"/>
          <w:sz w:val="22"/>
          <w:szCs w:val="22"/>
        </w:rPr>
      </w:pPr>
      <w:commentRangeStart w:id="16"/>
      <w:r w:rsidRPr="00E7797B">
        <w:rPr>
          <w:rFonts w:ascii="Arial" w:hAnsi="Arial" w:cs="Arial"/>
          <w:b/>
          <w:color w:val="000000" w:themeColor="text1"/>
          <w:sz w:val="22"/>
          <w:szCs w:val="22"/>
        </w:rPr>
        <w:t>2.2</w:t>
      </w:r>
      <w:r w:rsidR="005A555A" w:rsidRPr="00E7797B">
        <w:rPr>
          <w:rFonts w:ascii="Arial" w:hAnsi="Arial" w:cs="Arial"/>
          <w:b/>
          <w:color w:val="000000" w:themeColor="text1"/>
          <w:sz w:val="22"/>
          <w:szCs w:val="22"/>
        </w:rPr>
        <w:t>. Altman Z-Score Model</w:t>
      </w:r>
      <w:commentRangeEnd w:id="16"/>
      <w:r w:rsidR="000351AE">
        <w:rPr>
          <w:rStyle w:val="CommentReference"/>
          <w:rFonts w:ascii="Times New Roman" w:eastAsia="Times New Roman" w:hAnsi="Times New Roman" w:cs="Times New Roman"/>
          <w:color w:val="auto"/>
          <w:lang w:val="nb-NO" w:eastAsia="nb-NO"/>
        </w:rPr>
        <w:commentReference w:id="16"/>
      </w:r>
    </w:p>
    <w:p w14:paraId="6C2D940D" w14:textId="77777777" w:rsidR="00D27A6B" w:rsidRDefault="00D27A6B" w:rsidP="005A555A">
      <w:pPr>
        <w:spacing w:line="360" w:lineRule="auto"/>
        <w:ind w:firstLine="720"/>
        <w:jc w:val="both"/>
        <w:rPr>
          <w:rFonts w:ascii="Arial" w:hAnsi="Arial" w:cs="Arial"/>
        </w:rPr>
      </w:pPr>
    </w:p>
    <w:p w14:paraId="0E4A878B" w14:textId="008E2A85"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The Altman Z-Score model was employed to assess the financial stability and bankruptcy risk of each sample FPO. Developed by Altman </w:t>
      </w:r>
      <w:r w:rsidR="00655CCD">
        <w:rPr>
          <w:rFonts w:ascii="Arial" w:hAnsi="Arial" w:cs="Arial"/>
        </w:rPr>
        <w:t>(</w:t>
      </w:r>
      <w:r w:rsidRPr="008D6F90">
        <w:rPr>
          <w:rFonts w:ascii="Arial" w:hAnsi="Arial" w:cs="Arial"/>
        </w:rPr>
        <w:t>1968</w:t>
      </w:r>
      <w:r w:rsidR="00655CCD">
        <w:rPr>
          <w:rFonts w:ascii="Arial" w:hAnsi="Arial" w:cs="Arial"/>
        </w:rPr>
        <w:t>)</w:t>
      </w:r>
      <w:r w:rsidRPr="008D6F90">
        <w:rPr>
          <w:rFonts w:ascii="Arial" w:hAnsi="Arial" w:cs="Arial"/>
        </w:rPr>
        <w:t>, this model uses a weighted combination of five financial ratios to generate a composite stability score. The formula is</w:t>
      </w:r>
      <w:commentRangeStart w:id="17"/>
      <w:r w:rsidRPr="008D6F90">
        <w:rPr>
          <w:rFonts w:ascii="Arial" w:hAnsi="Arial" w:cs="Arial"/>
        </w:rPr>
        <w:t>:</w:t>
      </w:r>
      <w:commentRangeEnd w:id="17"/>
      <w:r w:rsidR="000351AE">
        <w:rPr>
          <w:rStyle w:val="CommentReference"/>
          <w:rFonts w:ascii="Times New Roman" w:hAnsi="Times New Roman"/>
          <w:lang w:val="nb-NO" w:eastAsia="nb-NO"/>
        </w:rPr>
        <w:commentReference w:id="17"/>
      </w:r>
    </w:p>
    <w:p w14:paraId="5C3E9D9C" w14:textId="5270E77B" w:rsidR="005A555A" w:rsidRPr="008D6F90" w:rsidRDefault="005A555A" w:rsidP="005A555A">
      <w:pPr>
        <w:spacing w:line="360" w:lineRule="auto"/>
        <w:jc w:val="center"/>
        <w:rPr>
          <w:rFonts w:ascii="Arial" w:hAnsi="Arial" w:cs="Arial"/>
        </w:rPr>
      </w:pPr>
      <w:commentRangeStart w:id="18"/>
      <w:r w:rsidRPr="008D6F90">
        <w:rPr>
          <w:rFonts w:ascii="Arial" w:eastAsia="Cambria Math" w:hAnsi="Arial" w:cs="Arial"/>
          <w:iCs/>
        </w:rPr>
        <w:t>Z = 1.2</w:t>
      </w:r>
      <w:r w:rsidR="00655CCD">
        <w:rPr>
          <w:rFonts w:ascii="Arial" w:eastAsia="Cambria Math" w:hAnsi="Arial" w:cs="Arial"/>
          <w:iCs/>
        </w:rPr>
        <w:t>X</w:t>
      </w:r>
      <w:r w:rsidR="00655CCD" w:rsidRPr="00655CCD">
        <w:rPr>
          <w:rFonts w:ascii="Arial" w:eastAsia="Cambria Math" w:hAnsi="Arial" w:cs="Arial"/>
          <w:iCs/>
          <w:vertAlign w:val="subscript"/>
        </w:rPr>
        <w:t>1</w:t>
      </w:r>
      <w:r w:rsidRPr="008D6F90">
        <w:rPr>
          <w:rFonts w:ascii="Arial" w:eastAsia="Cambria Math" w:hAnsi="Arial" w:cs="Arial"/>
          <w:iCs/>
        </w:rPr>
        <w:t xml:space="preserve"> + 1.4</w:t>
      </w:r>
      <w:r w:rsidR="00655CCD">
        <w:rPr>
          <w:rFonts w:ascii="Arial" w:eastAsia="Cambria Math" w:hAnsi="Arial" w:cs="Arial"/>
          <w:iCs/>
        </w:rPr>
        <w:t>X</w:t>
      </w:r>
      <w:r w:rsidR="00655CCD" w:rsidRPr="00655CCD">
        <w:rPr>
          <w:rFonts w:ascii="Arial" w:eastAsia="Cambria Math" w:hAnsi="Arial" w:cs="Arial"/>
          <w:iCs/>
          <w:vertAlign w:val="subscript"/>
        </w:rPr>
        <w:t>2</w:t>
      </w:r>
      <w:r w:rsidRPr="008D6F90">
        <w:rPr>
          <w:rFonts w:ascii="Arial" w:eastAsia="Cambria Math" w:hAnsi="Arial" w:cs="Arial"/>
          <w:iCs/>
        </w:rPr>
        <w:t xml:space="preserve"> + 3.3</w:t>
      </w:r>
      <w:r w:rsidR="00655CCD">
        <w:rPr>
          <w:rFonts w:ascii="Arial" w:eastAsia="Cambria Math" w:hAnsi="Arial" w:cs="Arial"/>
          <w:iCs/>
        </w:rPr>
        <w:t>X</w:t>
      </w:r>
      <w:r w:rsidR="00655CCD" w:rsidRPr="00655CCD">
        <w:rPr>
          <w:rFonts w:ascii="Arial" w:eastAsia="Cambria Math" w:hAnsi="Arial" w:cs="Arial"/>
          <w:iCs/>
          <w:vertAlign w:val="subscript"/>
        </w:rPr>
        <w:t>3</w:t>
      </w:r>
      <w:r w:rsidRPr="008D6F90">
        <w:rPr>
          <w:rFonts w:ascii="Arial" w:eastAsia="Cambria Math" w:hAnsi="Arial" w:cs="Arial"/>
          <w:iCs/>
        </w:rPr>
        <w:t xml:space="preserve"> + 0.6</w:t>
      </w:r>
      <w:r w:rsidR="00655CCD">
        <w:rPr>
          <w:rFonts w:ascii="Arial" w:eastAsia="Cambria Math" w:hAnsi="Arial" w:cs="Arial"/>
          <w:iCs/>
        </w:rPr>
        <w:t>X</w:t>
      </w:r>
      <w:r w:rsidR="00655CCD" w:rsidRPr="00655CCD">
        <w:rPr>
          <w:rFonts w:ascii="Arial" w:eastAsia="Cambria Math" w:hAnsi="Arial" w:cs="Arial"/>
          <w:iCs/>
          <w:vertAlign w:val="subscript"/>
        </w:rPr>
        <w:t>4</w:t>
      </w:r>
      <w:r w:rsidRPr="008D6F90">
        <w:rPr>
          <w:rFonts w:ascii="Arial" w:eastAsia="Cambria Math" w:hAnsi="Arial" w:cs="Arial"/>
          <w:iCs/>
        </w:rPr>
        <w:t xml:space="preserve"> + 1.0</w:t>
      </w:r>
      <w:r w:rsidR="00655CCD">
        <w:rPr>
          <w:rFonts w:ascii="Arial" w:eastAsia="Cambria Math" w:hAnsi="Arial" w:cs="Arial"/>
          <w:iCs/>
        </w:rPr>
        <w:t>X</w:t>
      </w:r>
      <w:r w:rsidR="00655CCD" w:rsidRPr="00655CCD">
        <w:rPr>
          <w:rFonts w:ascii="Arial" w:eastAsia="Cambria Math" w:hAnsi="Arial" w:cs="Arial"/>
          <w:iCs/>
          <w:vertAlign w:val="subscript"/>
        </w:rPr>
        <w:t>5</w:t>
      </w:r>
      <w:commentRangeEnd w:id="18"/>
      <w:r w:rsidR="000351AE">
        <w:rPr>
          <w:rStyle w:val="CommentReference"/>
          <w:rFonts w:ascii="Times New Roman" w:hAnsi="Times New Roman"/>
          <w:lang w:val="nb-NO" w:eastAsia="nb-NO"/>
        </w:rPr>
        <w:commentReference w:id="18"/>
      </w:r>
    </w:p>
    <w:p w14:paraId="693159C3"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2CD15430" w14:textId="4F791ACF" w:rsidR="00655CCD" w:rsidRDefault="00655CCD" w:rsidP="005A555A">
      <w:pPr>
        <w:spacing w:line="360" w:lineRule="auto"/>
        <w:ind w:firstLine="720"/>
        <w:jc w:val="both"/>
        <w:rPr>
          <w:rFonts w:ascii="Arial" w:hAnsi="Arial" w:cs="Arial"/>
        </w:rPr>
      </w:pPr>
      <w:r>
        <w:rPr>
          <w:rFonts w:ascii="Arial" w:hAnsi="Arial" w:cs="Arial"/>
        </w:rPr>
        <w:t>Z = Overall Index</w:t>
      </w:r>
    </w:p>
    <w:p w14:paraId="254D83DB" w14:textId="455018B9"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1</w:t>
      </w:r>
      <w:r w:rsidR="005A555A" w:rsidRPr="00655CCD">
        <w:rPr>
          <w:rFonts w:ascii="Arial" w:hAnsi="Arial" w:cs="Arial"/>
          <w:vertAlign w:val="subscript"/>
        </w:rPr>
        <w:t xml:space="preserve"> </w:t>
      </w:r>
      <w:r w:rsidR="005A555A" w:rsidRPr="008D6F90">
        <w:rPr>
          <w:rFonts w:ascii="Arial" w:hAnsi="Arial" w:cs="Arial"/>
        </w:rPr>
        <w:t>= Working Capital / Total Assets</w:t>
      </w:r>
    </w:p>
    <w:p w14:paraId="29C81F42" w14:textId="2F078717"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2</w:t>
      </w:r>
      <w:r w:rsidR="005A555A" w:rsidRPr="008D6F90">
        <w:rPr>
          <w:rFonts w:ascii="Arial" w:hAnsi="Arial" w:cs="Arial"/>
        </w:rPr>
        <w:t xml:space="preserve"> = Retained Earnings / Total Assets</w:t>
      </w:r>
    </w:p>
    <w:p w14:paraId="7D63F160" w14:textId="312ECABA"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3</w:t>
      </w:r>
      <w:r w:rsidR="005A555A" w:rsidRPr="008D6F90">
        <w:rPr>
          <w:rFonts w:ascii="Arial" w:hAnsi="Arial" w:cs="Arial"/>
        </w:rPr>
        <w:t xml:space="preserve"> = Earnings before Interest and Tax</w:t>
      </w:r>
      <w:r w:rsidR="007712C6">
        <w:rPr>
          <w:rFonts w:ascii="Arial" w:hAnsi="Arial" w:cs="Arial"/>
          <w:lang w:val="en-IN"/>
        </w:rPr>
        <w:t>es</w:t>
      </w:r>
      <w:r w:rsidR="005A555A" w:rsidRPr="008D6F90">
        <w:rPr>
          <w:rFonts w:ascii="Arial" w:hAnsi="Arial" w:cs="Arial"/>
        </w:rPr>
        <w:t xml:space="preserve"> / Total Assets</w:t>
      </w:r>
    </w:p>
    <w:p w14:paraId="7E2FFE3C" w14:textId="1929689B" w:rsidR="005A555A" w:rsidRPr="008D6F90" w:rsidRDefault="00655CCD" w:rsidP="005A555A">
      <w:pPr>
        <w:spacing w:line="360" w:lineRule="auto"/>
        <w:ind w:firstLine="720"/>
        <w:jc w:val="both"/>
        <w:rPr>
          <w:rFonts w:ascii="Arial" w:hAnsi="Arial" w:cs="Arial"/>
        </w:rPr>
      </w:pPr>
      <w:r>
        <w:rPr>
          <w:rFonts w:ascii="Arial" w:hAnsi="Arial" w:cs="Arial"/>
        </w:rPr>
        <w:lastRenderedPageBreak/>
        <w:t>X</w:t>
      </w:r>
      <w:r w:rsidRPr="00655CCD">
        <w:rPr>
          <w:rFonts w:ascii="Arial" w:hAnsi="Arial" w:cs="Arial"/>
          <w:vertAlign w:val="subscript"/>
        </w:rPr>
        <w:t>4</w:t>
      </w:r>
      <w:r w:rsidR="005A555A" w:rsidRPr="008D6F90">
        <w:rPr>
          <w:rFonts w:ascii="Arial" w:hAnsi="Arial" w:cs="Arial"/>
        </w:rPr>
        <w:t xml:space="preserve"> = Market Value of Equity / Total Liabilities</w:t>
      </w:r>
    </w:p>
    <w:p w14:paraId="1239487F" w14:textId="7C902B2C" w:rsidR="005A555A" w:rsidRPr="008D6F90" w:rsidRDefault="00655CCD" w:rsidP="005A555A">
      <w:pPr>
        <w:spacing w:line="360" w:lineRule="auto"/>
        <w:ind w:firstLine="720"/>
        <w:jc w:val="both"/>
        <w:rPr>
          <w:rFonts w:ascii="Arial" w:hAnsi="Arial" w:cs="Arial"/>
        </w:rPr>
      </w:pPr>
      <w:r>
        <w:rPr>
          <w:rFonts w:ascii="Arial" w:hAnsi="Arial" w:cs="Arial"/>
        </w:rPr>
        <w:t>X</w:t>
      </w:r>
      <w:r w:rsidRPr="00655CCD">
        <w:rPr>
          <w:rFonts w:ascii="Arial" w:hAnsi="Arial" w:cs="Arial"/>
          <w:vertAlign w:val="subscript"/>
        </w:rPr>
        <w:t>5</w:t>
      </w:r>
      <w:r w:rsidR="005A555A" w:rsidRPr="008D6F90">
        <w:rPr>
          <w:rFonts w:ascii="Arial" w:hAnsi="Arial" w:cs="Arial"/>
        </w:rPr>
        <w:t xml:space="preserve"> = Sales / Total Assets</w:t>
      </w:r>
    </w:p>
    <w:p w14:paraId="0D7968B0" w14:textId="201EEDB3" w:rsidR="00D27A6B" w:rsidRPr="007070CC" w:rsidRDefault="00D27A6B" w:rsidP="00722C4C">
      <w:pPr>
        <w:pStyle w:val="Heading3"/>
        <w:spacing w:before="0" w:line="360" w:lineRule="auto"/>
        <w:rPr>
          <w:rFonts w:ascii="Arial" w:hAnsi="Arial" w:cs="Arial"/>
          <w:bCs/>
          <w:color w:val="000000" w:themeColor="text1"/>
          <w:sz w:val="20"/>
          <w:szCs w:val="20"/>
          <w:lang w:val="en-IN"/>
        </w:rPr>
      </w:pPr>
    </w:p>
    <w:p w14:paraId="3A9EFDFD" w14:textId="7B3DD09F" w:rsidR="005A555A" w:rsidRPr="00E7797B" w:rsidRDefault="00E7797B" w:rsidP="005A555A">
      <w:pPr>
        <w:pStyle w:val="Heading3"/>
        <w:spacing w:before="0" w:line="360" w:lineRule="auto"/>
        <w:rPr>
          <w:rFonts w:ascii="Arial" w:hAnsi="Arial" w:cs="Arial"/>
          <w:b/>
          <w:color w:val="000000" w:themeColor="text1"/>
          <w:sz w:val="22"/>
          <w:szCs w:val="22"/>
        </w:rPr>
      </w:pPr>
      <w:r w:rsidRPr="00E7797B">
        <w:rPr>
          <w:rFonts w:ascii="Arial" w:hAnsi="Arial" w:cs="Arial"/>
          <w:b/>
          <w:color w:val="000000" w:themeColor="text1"/>
          <w:sz w:val="22"/>
          <w:szCs w:val="22"/>
        </w:rPr>
        <w:t>2.3</w:t>
      </w:r>
      <w:r w:rsidR="005A555A" w:rsidRPr="00E7797B">
        <w:rPr>
          <w:rFonts w:ascii="Arial" w:hAnsi="Arial" w:cs="Arial"/>
          <w:b/>
          <w:color w:val="000000" w:themeColor="text1"/>
          <w:sz w:val="22"/>
          <w:szCs w:val="22"/>
        </w:rPr>
        <w:t>. Regression Analysis</w:t>
      </w:r>
    </w:p>
    <w:p w14:paraId="0082A230" w14:textId="4F3B3620" w:rsidR="005A555A" w:rsidRPr="008D6F90" w:rsidRDefault="002B0DA1" w:rsidP="005A555A">
      <w:pPr>
        <w:spacing w:line="360" w:lineRule="auto"/>
        <w:ind w:firstLine="720"/>
        <w:jc w:val="both"/>
        <w:rPr>
          <w:rFonts w:ascii="Arial" w:hAnsi="Arial" w:cs="Arial"/>
        </w:rPr>
      </w:pPr>
      <w:r>
        <w:rPr>
          <w:rFonts w:ascii="Arial" w:hAnsi="Arial" w:cs="Arial"/>
          <w:lang w:val="en-IN"/>
        </w:rPr>
        <w:t>Regression analysis was used to establish relationship between profit of the FPOs and income from retailing of input and output, operational years and income from non-business activities. R</w:t>
      </w:r>
      <w:r w:rsidR="005A555A" w:rsidRPr="008D6F90">
        <w:rPr>
          <w:rFonts w:ascii="Arial" w:hAnsi="Arial" w:cs="Arial"/>
        </w:rPr>
        <w:t xml:space="preserve">egression </w:t>
      </w:r>
      <w:r w:rsidR="00250D56">
        <w:rPr>
          <w:rFonts w:ascii="Arial" w:hAnsi="Arial" w:cs="Arial"/>
        </w:rPr>
        <w:t>model of</w:t>
      </w:r>
      <w:commentRangeStart w:id="19"/>
      <w:r w:rsidR="00250D56">
        <w:rPr>
          <w:rFonts w:ascii="Arial" w:hAnsi="Arial" w:cs="Arial"/>
        </w:rPr>
        <w:t xml:space="preserve"> </w:t>
      </w:r>
      <w:commentRangeEnd w:id="19"/>
      <w:r w:rsidR="000351AE">
        <w:rPr>
          <w:rStyle w:val="CommentReference"/>
          <w:rFonts w:ascii="Times New Roman" w:hAnsi="Times New Roman"/>
          <w:lang w:val="nb-NO" w:eastAsia="nb-NO"/>
        </w:rPr>
        <w:commentReference w:id="19"/>
      </w:r>
      <w:r w:rsidR="00250D56">
        <w:rPr>
          <w:rFonts w:ascii="Arial" w:hAnsi="Arial" w:cs="Arial"/>
        </w:rPr>
        <w:t xml:space="preserve">following functional form </w:t>
      </w:r>
      <w:r w:rsidR="005A555A" w:rsidRPr="008D6F90">
        <w:rPr>
          <w:rFonts w:ascii="Arial" w:hAnsi="Arial" w:cs="Arial"/>
        </w:rPr>
        <w:t xml:space="preserve">was employed </w:t>
      </w:r>
      <w:r w:rsidR="00250D56">
        <w:rPr>
          <w:rFonts w:ascii="Arial" w:hAnsi="Arial" w:cs="Arial"/>
        </w:rPr>
        <w:t>to establish the relationship between selected dependent and independent variables</w:t>
      </w:r>
      <w:r w:rsidR="005A555A" w:rsidRPr="008D6F90">
        <w:rPr>
          <w:rFonts w:ascii="Arial" w:hAnsi="Arial" w:cs="Arial"/>
        </w:rPr>
        <w:t>.</w:t>
      </w:r>
    </w:p>
    <w:p w14:paraId="2E94C5A8" w14:textId="77777777" w:rsidR="005A555A" w:rsidRPr="008D6F90" w:rsidRDefault="005A555A" w:rsidP="005A555A">
      <w:pPr>
        <w:spacing w:line="360" w:lineRule="auto"/>
        <w:jc w:val="center"/>
        <w:rPr>
          <w:rFonts w:ascii="Arial" w:hAnsi="Arial" w:cs="Arial"/>
        </w:rPr>
      </w:pPr>
      <w:commentRangeStart w:id="20"/>
      <w:r w:rsidRPr="008D6F90">
        <w:rPr>
          <w:rFonts w:ascii="Arial" w:eastAsia="Cambria Math" w:hAnsi="Arial" w:cs="Arial"/>
          <w:iCs/>
        </w:rPr>
        <w:t>Y = α + β</w:t>
      </w:r>
      <w:r w:rsidRPr="008D6F90">
        <w:rPr>
          <w:rFonts w:ascii="Cambria Math" w:eastAsia="Cambria Math" w:hAnsi="Cambria Math" w:cs="Cambria Math"/>
          <w:iCs/>
        </w:rPr>
        <w:t>₁</w:t>
      </w:r>
      <w:r w:rsidRPr="008D6F90">
        <w:rPr>
          <w:rFonts w:ascii="Arial" w:eastAsia="Cambria Math" w:hAnsi="Arial" w:cs="Arial"/>
          <w:iCs/>
        </w:rPr>
        <w:t>X</w:t>
      </w:r>
      <w:r w:rsidRPr="008D6F90">
        <w:rPr>
          <w:rFonts w:ascii="Cambria Math" w:eastAsia="Cambria Math" w:hAnsi="Cambria Math" w:cs="Cambria Math"/>
          <w:iCs/>
        </w:rPr>
        <w:t>₁</w:t>
      </w:r>
      <w:r w:rsidRPr="008D6F90">
        <w:rPr>
          <w:rFonts w:ascii="Arial" w:eastAsia="Cambria Math" w:hAnsi="Arial" w:cs="Arial"/>
          <w:iCs/>
        </w:rPr>
        <w:t xml:space="preserve"> + β</w:t>
      </w:r>
      <w:r w:rsidRPr="008D6F90">
        <w:rPr>
          <w:rFonts w:ascii="Cambria Math" w:eastAsia="Cambria Math" w:hAnsi="Cambria Math" w:cs="Cambria Math"/>
          <w:iCs/>
        </w:rPr>
        <w:t>₂</w:t>
      </w:r>
      <w:r w:rsidRPr="008D6F90">
        <w:rPr>
          <w:rFonts w:ascii="Arial" w:eastAsia="Cambria Math" w:hAnsi="Arial" w:cs="Arial"/>
          <w:iCs/>
        </w:rPr>
        <w:t>X</w:t>
      </w:r>
      <w:r w:rsidRPr="008D6F90">
        <w:rPr>
          <w:rFonts w:ascii="Cambria Math" w:eastAsia="Cambria Math" w:hAnsi="Cambria Math" w:cs="Cambria Math"/>
          <w:iCs/>
        </w:rPr>
        <w:t>₂</w:t>
      </w:r>
      <w:r w:rsidRPr="008D6F90">
        <w:rPr>
          <w:rFonts w:ascii="Arial" w:eastAsia="Cambria Math" w:hAnsi="Arial" w:cs="Arial"/>
          <w:iCs/>
        </w:rPr>
        <w:t xml:space="preserve"> + β</w:t>
      </w:r>
      <w:r w:rsidRPr="008D6F90">
        <w:rPr>
          <w:rFonts w:ascii="Cambria Math" w:eastAsia="Cambria Math" w:hAnsi="Cambria Math" w:cs="Cambria Math"/>
          <w:iCs/>
        </w:rPr>
        <w:t>₃</w:t>
      </w:r>
      <w:r w:rsidRPr="008D6F90">
        <w:rPr>
          <w:rFonts w:ascii="Arial" w:eastAsia="Cambria Math" w:hAnsi="Arial" w:cs="Arial"/>
          <w:iCs/>
        </w:rPr>
        <w:t>X</w:t>
      </w:r>
      <w:r w:rsidRPr="008D6F90">
        <w:rPr>
          <w:rFonts w:ascii="Cambria Math" w:eastAsia="Cambria Math" w:hAnsi="Cambria Math" w:cs="Cambria Math"/>
          <w:iCs/>
        </w:rPr>
        <w:t>₃</w:t>
      </w:r>
      <w:r w:rsidRPr="008D6F90">
        <w:rPr>
          <w:rFonts w:ascii="Arial" w:eastAsia="Cambria Math" w:hAnsi="Arial" w:cs="Arial"/>
          <w:iCs/>
        </w:rPr>
        <w:t xml:space="preserve"> + β</w:t>
      </w:r>
      <w:r w:rsidRPr="008D6F90">
        <w:rPr>
          <w:rFonts w:ascii="Cambria Math" w:eastAsia="Cambria Math" w:hAnsi="Cambria Math" w:cs="Cambria Math"/>
          <w:iCs/>
        </w:rPr>
        <w:t>₄</w:t>
      </w:r>
      <w:r w:rsidRPr="008D6F90">
        <w:rPr>
          <w:rFonts w:ascii="Arial" w:eastAsia="Cambria Math" w:hAnsi="Arial" w:cs="Arial"/>
          <w:iCs/>
        </w:rPr>
        <w:t>X</w:t>
      </w:r>
      <w:r w:rsidRPr="008D6F90">
        <w:rPr>
          <w:rFonts w:ascii="Cambria Math" w:eastAsia="Cambria Math" w:hAnsi="Cambria Math" w:cs="Cambria Math"/>
          <w:iCs/>
        </w:rPr>
        <w:t>₄</w:t>
      </w:r>
      <w:r w:rsidRPr="008D6F90">
        <w:rPr>
          <w:rFonts w:ascii="Arial" w:eastAsia="Cambria Math" w:hAnsi="Arial" w:cs="Arial"/>
          <w:iCs/>
        </w:rPr>
        <w:t xml:space="preserve"> + εᵢ</w:t>
      </w:r>
      <w:commentRangeEnd w:id="20"/>
      <w:r w:rsidR="000351AE">
        <w:rPr>
          <w:rStyle w:val="CommentReference"/>
          <w:rFonts w:ascii="Times New Roman" w:hAnsi="Times New Roman"/>
          <w:lang w:val="nb-NO" w:eastAsia="nb-NO"/>
        </w:rPr>
        <w:commentReference w:id="20"/>
      </w:r>
    </w:p>
    <w:p w14:paraId="1C6F9D0B" w14:textId="77777777" w:rsidR="005A555A" w:rsidRPr="008D6F90" w:rsidRDefault="005A555A" w:rsidP="005A555A">
      <w:pPr>
        <w:spacing w:line="360" w:lineRule="auto"/>
        <w:jc w:val="both"/>
        <w:rPr>
          <w:rFonts w:ascii="Arial" w:hAnsi="Arial" w:cs="Arial"/>
        </w:rPr>
      </w:pPr>
      <w:r w:rsidRPr="008D6F90">
        <w:rPr>
          <w:rFonts w:ascii="Arial" w:hAnsi="Arial" w:cs="Arial"/>
          <w:bCs/>
        </w:rPr>
        <w:t>Where:</w:t>
      </w:r>
    </w:p>
    <w:p w14:paraId="00E87A44" w14:textId="6B1649C1"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Y = </w:t>
      </w:r>
      <w:r w:rsidR="00250D56">
        <w:rPr>
          <w:rFonts w:ascii="Arial" w:hAnsi="Arial" w:cs="Arial"/>
        </w:rPr>
        <w:t>Annual</w:t>
      </w:r>
      <w:r w:rsidRPr="008D6F90">
        <w:rPr>
          <w:rFonts w:ascii="Arial" w:hAnsi="Arial" w:cs="Arial"/>
        </w:rPr>
        <w:t xml:space="preserve"> Profit of the sample FPO (Rs.)</w:t>
      </w:r>
    </w:p>
    <w:p w14:paraId="71A73491"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 xml:space="preserve">α = Intercept </w:t>
      </w:r>
    </w:p>
    <w:p w14:paraId="3698872A"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β</w:t>
      </w:r>
      <w:r w:rsidRPr="008D6F90">
        <w:rPr>
          <w:rFonts w:ascii="Cambria Math" w:hAnsi="Cambria Math" w:cs="Cambria Math"/>
        </w:rPr>
        <w:t>₁</w:t>
      </w:r>
      <w:r w:rsidRPr="008D6F90">
        <w:rPr>
          <w:rFonts w:ascii="Arial" w:hAnsi="Arial" w:cs="Arial"/>
        </w:rPr>
        <w:t xml:space="preserve"> – β</w:t>
      </w:r>
      <w:r w:rsidRPr="008D6F90">
        <w:rPr>
          <w:rFonts w:ascii="Cambria Math" w:hAnsi="Cambria Math" w:cs="Cambria Math"/>
        </w:rPr>
        <w:t>₄</w:t>
      </w:r>
      <w:r w:rsidRPr="008D6F90">
        <w:rPr>
          <w:rFonts w:ascii="Arial" w:hAnsi="Arial" w:cs="Arial"/>
        </w:rPr>
        <w:t xml:space="preserve"> = Regression coefficients</w:t>
      </w:r>
    </w:p>
    <w:p w14:paraId="148633D9" w14:textId="4998983C"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₁</w:t>
      </w:r>
      <w:r w:rsidRPr="008D6F90">
        <w:rPr>
          <w:rFonts w:ascii="Arial" w:hAnsi="Arial" w:cs="Arial"/>
        </w:rPr>
        <w:t xml:space="preserve"> = Income from retailing of </w:t>
      </w:r>
      <w:r w:rsidR="005C0541">
        <w:rPr>
          <w:rFonts w:ascii="Arial" w:hAnsi="Arial" w:cs="Arial"/>
        </w:rPr>
        <w:t>farm</w:t>
      </w:r>
      <w:r w:rsidRPr="008D6F90">
        <w:rPr>
          <w:rFonts w:ascii="Arial" w:hAnsi="Arial" w:cs="Arial"/>
        </w:rPr>
        <w:t xml:space="preserve"> inputs (Rs.)</w:t>
      </w:r>
    </w:p>
    <w:p w14:paraId="7B7FBA49" w14:textId="09AAADB4"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₂</w:t>
      </w:r>
      <w:r w:rsidRPr="008D6F90">
        <w:rPr>
          <w:rFonts w:ascii="Arial" w:hAnsi="Arial" w:cs="Arial"/>
        </w:rPr>
        <w:t xml:space="preserve"> = Income from retailing of </w:t>
      </w:r>
      <w:r w:rsidR="005C0541">
        <w:rPr>
          <w:rFonts w:ascii="Arial" w:hAnsi="Arial" w:cs="Arial"/>
        </w:rPr>
        <w:t>FPO</w:t>
      </w:r>
      <w:r w:rsidRPr="008D6F90">
        <w:rPr>
          <w:rFonts w:ascii="Arial" w:hAnsi="Arial" w:cs="Arial"/>
        </w:rPr>
        <w:t xml:space="preserve"> outputs (Rs.)</w:t>
      </w:r>
    </w:p>
    <w:p w14:paraId="6E1A7409"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₃</w:t>
      </w:r>
      <w:r w:rsidRPr="008D6F90">
        <w:rPr>
          <w:rFonts w:ascii="Arial" w:hAnsi="Arial" w:cs="Arial"/>
        </w:rPr>
        <w:t xml:space="preserve"> = Income from non-core business activities (Rs.)</w:t>
      </w:r>
    </w:p>
    <w:p w14:paraId="07E25E4E" w14:textId="77777777" w:rsidR="005A555A" w:rsidRPr="008D6F90" w:rsidRDefault="005A555A" w:rsidP="005A555A">
      <w:pPr>
        <w:spacing w:line="360" w:lineRule="auto"/>
        <w:ind w:firstLine="720"/>
        <w:jc w:val="both"/>
        <w:rPr>
          <w:rFonts w:ascii="Arial" w:hAnsi="Arial" w:cs="Arial"/>
        </w:rPr>
      </w:pPr>
      <w:r w:rsidRPr="008D6F90">
        <w:rPr>
          <w:rFonts w:ascii="Arial" w:hAnsi="Arial" w:cs="Arial"/>
        </w:rPr>
        <w:t>X</w:t>
      </w:r>
      <w:r w:rsidRPr="008D6F90">
        <w:rPr>
          <w:rFonts w:ascii="Cambria Math" w:hAnsi="Cambria Math" w:cs="Cambria Math"/>
        </w:rPr>
        <w:t>₄</w:t>
      </w:r>
      <w:r w:rsidRPr="008D6F90">
        <w:rPr>
          <w:rFonts w:ascii="Arial" w:hAnsi="Arial" w:cs="Arial"/>
        </w:rPr>
        <w:t xml:space="preserve"> = Years of operation of the FPO (Numbers)</w:t>
      </w:r>
    </w:p>
    <w:p w14:paraId="367F70CC" w14:textId="47A830D7" w:rsidR="00D27A6B" w:rsidRDefault="005A555A" w:rsidP="00F67FC1">
      <w:pPr>
        <w:spacing w:line="360" w:lineRule="auto"/>
        <w:ind w:firstLine="720"/>
        <w:jc w:val="both"/>
        <w:rPr>
          <w:rFonts w:ascii="Arial" w:hAnsi="Arial" w:cs="Arial"/>
          <w:caps/>
        </w:rPr>
      </w:pPr>
      <w:r w:rsidRPr="008D6F90">
        <w:rPr>
          <w:rFonts w:ascii="Arial" w:hAnsi="Arial" w:cs="Arial"/>
        </w:rPr>
        <w:t>εᵢ = Error term</w:t>
      </w:r>
    </w:p>
    <w:p w14:paraId="189F4C82" w14:textId="25B89D83" w:rsidR="00902823" w:rsidRDefault="00E7797B" w:rsidP="00E7797B">
      <w:pPr>
        <w:pStyle w:val="Head1"/>
        <w:spacing w:after="0" w:line="360" w:lineRule="auto"/>
        <w:jc w:val="both"/>
        <w:rPr>
          <w:rFonts w:ascii="Arial" w:hAnsi="Arial" w:cs="Arial"/>
          <w:caps w:val="0"/>
          <w:lang w:val="en-IN"/>
        </w:rPr>
      </w:pPr>
      <w:r>
        <w:rPr>
          <w:rFonts w:ascii="Arial" w:hAnsi="Arial" w:cs="Arial"/>
          <w:caps w:val="0"/>
        </w:rPr>
        <w:t>3. RESULTS AND DISCUSSION</w:t>
      </w:r>
    </w:p>
    <w:p w14:paraId="2573EEA5" w14:textId="77777777" w:rsidR="001C2204" w:rsidRPr="0003084F" w:rsidRDefault="001C2204" w:rsidP="001C2204">
      <w:pPr>
        <w:pStyle w:val="Head1"/>
        <w:spacing w:after="0" w:line="360" w:lineRule="auto"/>
        <w:jc w:val="both"/>
        <w:rPr>
          <w:rFonts w:ascii="Arial" w:hAnsi="Arial" w:cs="Arial"/>
          <w:szCs w:val="22"/>
          <w:lang w:val="en-IN"/>
        </w:rPr>
      </w:pPr>
      <w:commentRangeStart w:id="21"/>
      <w:r w:rsidRPr="0003084F">
        <w:rPr>
          <w:rFonts w:ascii="Arial" w:hAnsi="Arial" w:cs="Arial"/>
          <w:caps w:val="0"/>
          <w:szCs w:val="22"/>
          <w:lang w:val="en-IN"/>
        </w:rPr>
        <w:t xml:space="preserve">3.1. Financial Performance Analysis </w:t>
      </w:r>
    </w:p>
    <w:p w14:paraId="363A79A9" w14:textId="35A5F722" w:rsidR="00D27A6B" w:rsidRDefault="005B697A" w:rsidP="00E7797B">
      <w:pPr>
        <w:pStyle w:val="Head1"/>
        <w:spacing w:after="0" w:line="360" w:lineRule="auto"/>
        <w:jc w:val="both"/>
        <w:rPr>
          <w:rFonts w:ascii="Arial" w:hAnsi="Arial" w:cs="Arial"/>
          <w:caps w:val="0"/>
          <w:szCs w:val="22"/>
          <w:lang w:val="en-IN"/>
        </w:rPr>
      </w:pPr>
      <w:r>
        <w:rPr>
          <w:rFonts w:ascii="Arial" w:hAnsi="Arial" w:cs="Arial"/>
          <w:caps w:val="0"/>
          <w:szCs w:val="22"/>
          <w:lang w:val="en-IN"/>
        </w:rPr>
        <w:t>3.1.1</w:t>
      </w:r>
      <w:r w:rsidR="00271550">
        <w:rPr>
          <w:rFonts w:ascii="Arial" w:hAnsi="Arial" w:cs="Arial"/>
          <w:caps w:val="0"/>
          <w:szCs w:val="22"/>
          <w:lang w:val="en-IN"/>
        </w:rPr>
        <w:t>. Profitability of FPOs</w:t>
      </w:r>
      <w:commentRangeEnd w:id="21"/>
      <w:r w:rsidR="000351AE">
        <w:rPr>
          <w:rStyle w:val="CommentReference"/>
          <w:rFonts w:ascii="Times New Roman" w:hAnsi="Times New Roman"/>
          <w:b w:val="0"/>
          <w:caps w:val="0"/>
          <w:lang w:val="nb-NO" w:eastAsia="nb-NO"/>
        </w:rPr>
        <w:commentReference w:id="21"/>
      </w:r>
    </w:p>
    <w:p w14:paraId="566DEE8A" w14:textId="11A046C8" w:rsidR="00865FBC" w:rsidRPr="00F67FC1" w:rsidRDefault="00865FBC" w:rsidP="00E7797B">
      <w:pPr>
        <w:pStyle w:val="Head1"/>
        <w:spacing w:after="0" w:line="360" w:lineRule="auto"/>
        <w:jc w:val="both"/>
        <w:rPr>
          <w:rFonts w:ascii="Arial" w:hAnsi="Arial" w:cs="Arial"/>
          <w:b w:val="0"/>
          <w:bCs/>
          <w:caps w:val="0"/>
          <w:sz w:val="20"/>
          <w:lang w:val="en-IN"/>
        </w:rPr>
      </w:pPr>
      <w:r w:rsidRPr="00F67FC1">
        <w:rPr>
          <w:rFonts w:ascii="Arial" w:hAnsi="Arial" w:cs="Arial"/>
          <w:caps w:val="0"/>
          <w:sz w:val="20"/>
          <w:lang w:val="en-IN"/>
        </w:rPr>
        <w:tab/>
      </w:r>
      <w:r w:rsidR="0097537A" w:rsidRPr="00F67FC1">
        <w:rPr>
          <w:rFonts w:ascii="Arial" w:hAnsi="Arial" w:cs="Arial"/>
          <w:b w:val="0"/>
          <w:bCs/>
          <w:caps w:val="0"/>
          <w:sz w:val="20"/>
          <w:lang w:val="en-IN"/>
        </w:rPr>
        <w:t xml:space="preserve">Net profit </w:t>
      </w:r>
      <w:r w:rsidR="00A50349" w:rsidRPr="00F67FC1">
        <w:rPr>
          <w:rFonts w:ascii="Arial" w:hAnsi="Arial" w:cs="Arial"/>
          <w:b w:val="0"/>
          <w:bCs/>
          <w:caps w:val="0"/>
          <w:sz w:val="20"/>
          <w:lang w:val="en-IN"/>
        </w:rPr>
        <w:t>earned by Farmer Producer Organisations (FPO)</w:t>
      </w:r>
      <w:r w:rsidR="00641ED4" w:rsidRPr="00F67FC1">
        <w:rPr>
          <w:rFonts w:ascii="Arial" w:hAnsi="Arial" w:cs="Arial"/>
          <w:b w:val="0"/>
          <w:bCs/>
          <w:caps w:val="0"/>
          <w:sz w:val="20"/>
          <w:lang w:val="en-IN"/>
        </w:rPr>
        <w:t xml:space="preserve"> is an important indicator that reflects the </w:t>
      </w:r>
      <w:r w:rsidR="00C25BDC" w:rsidRPr="00F67FC1">
        <w:rPr>
          <w:rFonts w:ascii="Arial" w:hAnsi="Arial" w:cs="Arial"/>
          <w:b w:val="0"/>
          <w:bCs/>
          <w:caps w:val="0"/>
          <w:sz w:val="20"/>
          <w:lang w:val="en-IN"/>
        </w:rPr>
        <w:t>performance of FPOs in a particular year.</w:t>
      </w:r>
      <w:r w:rsidR="00FE0843" w:rsidRPr="00F67FC1">
        <w:rPr>
          <w:rFonts w:ascii="Arial" w:hAnsi="Arial" w:cs="Arial"/>
          <w:b w:val="0"/>
          <w:bCs/>
          <w:caps w:val="0"/>
          <w:sz w:val="20"/>
          <w:lang w:val="en-IN"/>
        </w:rPr>
        <w:t xml:space="preserve"> Hence, net profit </w:t>
      </w:r>
      <w:r w:rsidR="00C06F6A" w:rsidRPr="00F67FC1">
        <w:rPr>
          <w:rFonts w:ascii="Arial" w:hAnsi="Arial" w:cs="Arial"/>
          <w:b w:val="0"/>
          <w:bCs/>
          <w:caps w:val="0"/>
          <w:sz w:val="20"/>
          <w:lang w:val="en-IN"/>
        </w:rPr>
        <w:t xml:space="preserve">of the FPOs was compared </w:t>
      </w:r>
      <w:r w:rsidR="00B20567" w:rsidRPr="00F67FC1">
        <w:rPr>
          <w:rFonts w:ascii="Arial" w:hAnsi="Arial" w:cs="Arial"/>
          <w:b w:val="0"/>
          <w:bCs/>
          <w:caps w:val="0"/>
          <w:sz w:val="20"/>
          <w:lang w:val="en-IN"/>
        </w:rPr>
        <w:t xml:space="preserve">in two study periods </w:t>
      </w:r>
      <w:r w:rsidR="00C06F6A" w:rsidRPr="00F67FC1">
        <w:rPr>
          <w:rFonts w:ascii="Arial" w:hAnsi="Arial" w:cs="Arial"/>
          <w:b w:val="0"/>
          <w:bCs/>
          <w:caps w:val="0"/>
          <w:sz w:val="20"/>
          <w:lang w:val="en-IN"/>
        </w:rPr>
        <w:t>and the results are</w:t>
      </w:r>
      <w:commentRangeStart w:id="22"/>
      <w:r w:rsidR="00C06F6A" w:rsidRPr="00F67FC1">
        <w:rPr>
          <w:rFonts w:ascii="Arial" w:hAnsi="Arial" w:cs="Arial"/>
          <w:b w:val="0"/>
          <w:bCs/>
          <w:caps w:val="0"/>
          <w:sz w:val="20"/>
          <w:lang w:val="en-IN"/>
        </w:rPr>
        <w:t xml:space="preserve"> </w:t>
      </w:r>
      <w:commentRangeEnd w:id="22"/>
      <w:r w:rsidR="00567196">
        <w:rPr>
          <w:rStyle w:val="CommentReference"/>
          <w:rFonts w:ascii="Times New Roman" w:hAnsi="Times New Roman"/>
          <w:b w:val="0"/>
          <w:caps w:val="0"/>
          <w:lang w:val="nb-NO" w:eastAsia="nb-NO"/>
        </w:rPr>
        <w:commentReference w:id="22"/>
      </w:r>
      <w:r w:rsidR="00C06F6A" w:rsidRPr="00F67FC1">
        <w:rPr>
          <w:rFonts w:ascii="Arial" w:hAnsi="Arial" w:cs="Arial"/>
          <w:b w:val="0"/>
          <w:bCs/>
          <w:caps w:val="0"/>
          <w:sz w:val="20"/>
          <w:lang w:val="en-IN"/>
        </w:rPr>
        <w:t>presented in the Table 1.</w:t>
      </w:r>
    </w:p>
    <w:p w14:paraId="3C01068D" w14:textId="7E33528E" w:rsidR="00CF53C2" w:rsidRPr="00707E9F" w:rsidRDefault="001B2237" w:rsidP="00E7797B">
      <w:pPr>
        <w:pStyle w:val="Head1"/>
        <w:spacing w:after="0" w:line="360" w:lineRule="auto"/>
        <w:jc w:val="both"/>
        <w:rPr>
          <w:rFonts w:ascii="Arial" w:hAnsi="Arial" w:cs="Arial"/>
          <w:b w:val="0"/>
          <w:bCs/>
          <w:caps w:val="0"/>
          <w:sz w:val="20"/>
          <w:lang w:val="en-IN"/>
        </w:rPr>
      </w:pPr>
      <w:r w:rsidRPr="00707E9F">
        <w:rPr>
          <w:rFonts w:ascii="Arial" w:hAnsi="Arial" w:cs="Arial"/>
          <w:b w:val="0"/>
          <w:bCs/>
          <w:caps w:val="0"/>
          <w:sz w:val="20"/>
          <w:lang w:val="en-IN"/>
        </w:rPr>
        <w:tab/>
      </w:r>
      <w:r w:rsidR="00FD5892" w:rsidRPr="00707E9F">
        <w:rPr>
          <w:rFonts w:ascii="Arial" w:hAnsi="Arial" w:cs="Arial"/>
          <w:b w:val="0"/>
          <w:bCs/>
          <w:caps w:val="0"/>
          <w:sz w:val="20"/>
          <w:lang w:val="en-IN"/>
        </w:rPr>
        <w:t>Among the sample FPOs</w:t>
      </w:r>
      <w:r w:rsidR="004E02F6" w:rsidRPr="00707E9F">
        <w:rPr>
          <w:rFonts w:ascii="Arial" w:hAnsi="Arial" w:cs="Arial"/>
          <w:b w:val="0"/>
          <w:bCs/>
          <w:caps w:val="0"/>
          <w:sz w:val="20"/>
          <w:lang w:val="en-IN"/>
        </w:rPr>
        <w:t>,</w:t>
      </w:r>
      <w:r w:rsidR="00FD5892" w:rsidRPr="00707E9F">
        <w:rPr>
          <w:rFonts w:ascii="Arial" w:hAnsi="Arial" w:cs="Arial"/>
          <w:b w:val="0"/>
          <w:bCs/>
          <w:caps w:val="0"/>
          <w:sz w:val="20"/>
          <w:lang w:val="en-IN"/>
        </w:rPr>
        <w:t xml:space="preserve"> </w:t>
      </w:r>
      <w:r w:rsidR="00136C89">
        <w:rPr>
          <w:rFonts w:ascii="Arial" w:hAnsi="Arial" w:cs="Arial"/>
          <w:b w:val="0"/>
          <w:bCs/>
          <w:caps w:val="0"/>
          <w:sz w:val="20"/>
          <w:lang w:val="en-IN"/>
        </w:rPr>
        <w:t xml:space="preserve">number of </w:t>
      </w:r>
      <w:r w:rsidR="00F72CE7" w:rsidRPr="00707E9F">
        <w:rPr>
          <w:rFonts w:ascii="Arial" w:hAnsi="Arial" w:cs="Arial"/>
          <w:b w:val="0"/>
          <w:bCs/>
          <w:caps w:val="0"/>
          <w:sz w:val="20"/>
          <w:lang w:val="en-IN"/>
        </w:rPr>
        <w:t xml:space="preserve">profitable FPOs increased to 16 </w:t>
      </w:r>
      <w:r w:rsidR="00152171" w:rsidRPr="00707E9F">
        <w:rPr>
          <w:rFonts w:ascii="Arial" w:hAnsi="Arial" w:cs="Arial"/>
          <w:b w:val="0"/>
          <w:bCs/>
          <w:caps w:val="0"/>
          <w:sz w:val="20"/>
          <w:lang w:val="en-IN"/>
        </w:rPr>
        <w:t>numbers</w:t>
      </w:r>
      <w:r w:rsidR="00125FB0" w:rsidRPr="00707E9F">
        <w:rPr>
          <w:rFonts w:ascii="Arial" w:hAnsi="Arial" w:cs="Arial"/>
          <w:b w:val="0"/>
          <w:bCs/>
          <w:caps w:val="0"/>
          <w:sz w:val="20"/>
          <w:lang w:val="en-IN"/>
        </w:rPr>
        <w:t xml:space="preserve"> (80 per cent)</w:t>
      </w:r>
      <w:r w:rsidR="00152171" w:rsidRPr="00707E9F">
        <w:rPr>
          <w:rFonts w:ascii="Arial" w:hAnsi="Arial" w:cs="Arial"/>
          <w:b w:val="0"/>
          <w:bCs/>
          <w:caps w:val="0"/>
          <w:sz w:val="20"/>
          <w:lang w:val="en-IN"/>
        </w:rPr>
        <w:t xml:space="preserve"> in </w:t>
      </w:r>
      <w:r w:rsidR="00BE5DCE">
        <w:rPr>
          <w:rFonts w:ascii="Arial" w:hAnsi="Arial" w:cs="Arial"/>
          <w:b w:val="0"/>
          <w:bCs/>
          <w:caps w:val="0"/>
          <w:sz w:val="20"/>
          <w:lang w:val="en-IN"/>
        </w:rPr>
        <w:t>FY 2024</w:t>
      </w:r>
      <w:r w:rsidR="00152171" w:rsidRPr="00707E9F">
        <w:rPr>
          <w:rFonts w:ascii="Arial" w:hAnsi="Arial" w:cs="Arial"/>
          <w:b w:val="0"/>
          <w:bCs/>
          <w:caps w:val="0"/>
          <w:sz w:val="20"/>
          <w:lang w:val="en-IN"/>
        </w:rPr>
        <w:t xml:space="preserve"> from </w:t>
      </w:r>
      <w:r w:rsidR="00FD5892" w:rsidRPr="00707E9F">
        <w:rPr>
          <w:rFonts w:ascii="Arial" w:hAnsi="Arial" w:cs="Arial"/>
          <w:b w:val="0"/>
          <w:bCs/>
          <w:caps w:val="0"/>
          <w:sz w:val="20"/>
          <w:lang w:val="en-IN"/>
        </w:rPr>
        <w:t xml:space="preserve">12 </w:t>
      </w:r>
      <w:r w:rsidR="00152171" w:rsidRPr="00707E9F">
        <w:rPr>
          <w:rFonts w:ascii="Arial" w:hAnsi="Arial" w:cs="Arial"/>
          <w:b w:val="0"/>
          <w:bCs/>
          <w:caps w:val="0"/>
          <w:sz w:val="20"/>
          <w:lang w:val="en-IN"/>
        </w:rPr>
        <w:t>FPOs</w:t>
      </w:r>
      <w:r w:rsidR="00FD5892" w:rsidRPr="00707E9F">
        <w:rPr>
          <w:rFonts w:ascii="Arial" w:hAnsi="Arial" w:cs="Arial"/>
          <w:b w:val="0"/>
          <w:bCs/>
          <w:caps w:val="0"/>
          <w:sz w:val="20"/>
          <w:lang w:val="en-IN"/>
        </w:rPr>
        <w:t xml:space="preserve"> </w:t>
      </w:r>
      <w:r w:rsidR="00B63B23" w:rsidRPr="00707E9F">
        <w:rPr>
          <w:rFonts w:ascii="Arial" w:hAnsi="Arial" w:cs="Arial"/>
          <w:b w:val="0"/>
          <w:bCs/>
          <w:caps w:val="0"/>
          <w:sz w:val="20"/>
          <w:lang w:val="en-IN"/>
        </w:rPr>
        <w:t xml:space="preserve">(60 per cent) </w:t>
      </w:r>
      <w:r w:rsidR="00BE5DCE">
        <w:rPr>
          <w:rFonts w:ascii="Arial" w:hAnsi="Arial" w:cs="Arial"/>
          <w:b w:val="0"/>
          <w:bCs/>
          <w:caps w:val="0"/>
          <w:sz w:val="20"/>
          <w:lang w:val="en-IN"/>
        </w:rPr>
        <w:t>in FY 2019</w:t>
      </w:r>
      <w:r w:rsidR="00152171" w:rsidRPr="00707E9F">
        <w:rPr>
          <w:rFonts w:ascii="Arial" w:hAnsi="Arial" w:cs="Arial"/>
          <w:b w:val="0"/>
          <w:bCs/>
          <w:caps w:val="0"/>
          <w:sz w:val="20"/>
          <w:lang w:val="en-IN"/>
        </w:rPr>
        <w:t>.</w:t>
      </w:r>
      <w:r w:rsidR="008F3CDD" w:rsidRPr="00707E9F">
        <w:rPr>
          <w:rFonts w:ascii="Arial" w:hAnsi="Arial" w:cs="Arial"/>
          <w:b w:val="0"/>
          <w:bCs/>
          <w:caps w:val="0"/>
          <w:sz w:val="20"/>
          <w:lang w:val="en-IN"/>
        </w:rPr>
        <w:t xml:space="preserve"> However,</w:t>
      </w:r>
      <w:r w:rsidR="001B0D32" w:rsidRPr="00707E9F">
        <w:rPr>
          <w:rFonts w:ascii="Arial" w:hAnsi="Arial" w:cs="Arial"/>
          <w:b w:val="0"/>
          <w:bCs/>
          <w:caps w:val="0"/>
          <w:sz w:val="20"/>
          <w:lang w:val="en-IN"/>
        </w:rPr>
        <w:t xml:space="preserve"> </w:t>
      </w:r>
      <w:r w:rsidR="00136C89">
        <w:rPr>
          <w:rFonts w:ascii="Arial" w:hAnsi="Arial" w:cs="Arial"/>
          <w:b w:val="0"/>
          <w:bCs/>
          <w:caps w:val="0"/>
          <w:sz w:val="20"/>
          <w:lang w:val="en-IN"/>
        </w:rPr>
        <w:t>two</w:t>
      </w:r>
      <w:r w:rsidR="008F3CDD" w:rsidRPr="00707E9F">
        <w:rPr>
          <w:rFonts w:ascii="Arial" w:hAnsi="Arial" w:cs="Arial"/>
          <w:b w:val="0"/>
          <w:bCs/>
          <w:caps w:val="0"/>
          <w:sz w:val="20"/>
          <w:lang w:val="en-IN"/>
        </w:rPr>
        <w:t xml:space="preserve"> profitable</w:t>
      </w:r>
      <w:r w:rsidR="004E108B" w:rsidRPr="00707E9F">
        <w:rPr>
          <w:rFonts w:ascii="Arial" w:hAnsi="Arial" w:cs="Arial"/>
          <w:b w:val="0"/>
          <w:bCs/>
          <w:caps w:val="0"/>
          <w:sz w:val="20"/>
          <w:lang w:val="en-IN"/>
        </w:rPr>
        <w:t xml:space="preserve"> FPOs</w:t>
      </w:r>
      <w:r w:rsidR="00655B5E" w:rsidRPr="00707E9F">
        <w:rPr>
          <w:rFonts w:ascii="Arial" w:hAnsi="Arial" w:cs="Arial"/>
          <w:b w:val="0"/>
          <w:bCs/>
          <w:caps w:val="0"/>
          <w:sz w:val="20"/>
          <w:lang w:val="en-IN"/>
        </w:rPr>
        <w:t xml:space="preserve"> (</w:t>
      </w:r>
      <w:r w:rsidR="00CA6A62" w:rsidRPr="00707E9F">
        <w:rPr>
          <w:rFonts w:ascii="Arial" w:hAnsi="Arial" w:cs="Arial"/>
          <w:b w:val="0"/>
          <w:bCs/>
          <w:caps w:val="0"/>
          <w:sz w:val="20"/>
          <w:lang w:val="en-IN"/>
        </w:rPr>
        <w:t>5</w:t>
      </w:r>
      <w:r w:rsidR="00655B5E" w:rsidRPr="00707E9F">
        <w:rPr>
          <w:rFonts w:ascii="Arial" w:hAnsi="Arial" w:cs="Arial"/>
          <w:b w:val="0"/>
          <w:bCs/>
          <w:caps w:val="0"/>
          <w:sz w:val="20"/>
          <w:lang w:val="en-IN"/>
        </w:rPr>
        <w:t xml:space="preserve"> per cent)</w:t>
      </w:r>
      <w:r w:rsidR="004E108B" w:rsidRPr="00707E9F">
        <w:rPr>
          <w:rFonts w:ascii="Arial" w:hAnsi="Arial" w:cs="Arial"/>
          <w:b w:val="0"/>
          <w:bCs/>
          <w:caps w:val="0"/>
          <w:sz w:val="20"/>
          <w:lang w:val="en-IN"/>
        </w:rPr>
        <w:t xml:space="preserve"> </w:t>
      </w:r>
      <w:r w:rsidR="009318BF" w:rsidRPr="00707E9F">
        <w:rPr>
          <w:rFonts w:ascii="Arial" w:hAnsi="Arial" w:cs="Arial"/>
          <w:b w:val="0"/>
          <w:bCs/>
          <w:caps w:val="0"/>
          <w:sz w:val="20"/>
          <w:lang w:val="en-IN"/>
        </w:rPr>
        <w:t xml:space="preserve">turned </w:t>
      </w:r>
      <w:r w:rsidR="00CA6A62" w:rsidRPr="00707E9F">
        <w:rPr>
          <w:rFonts w:ascii="Arial" w:hAnsi="Arial" w:cs="Arial"/>
          <w:b w:val="0"/>
          <w:bCs/>
          <w:caps w:val="0"/>
          <w:sz w:val="20"/>
          <w:lang w:val="en-IN"/>
        </w:rPr>
        <w:t>loss making</w:t>
      </w:r>
      <w:r w:rsidR="00125B2E" w:rsidRPr="00707E9F">
        <w:rPr>
          <w:rFonts w:ascii="Arial" w:hAnsi="Arial" w:cs="Arial"/>
          <w:b w:val="0"/>
          <w:bCs/>
          <w:caps w:val="0"/>
          <w:sz w:val="20"/>
          <w:lang w:val="en-IN"/>
        </w:rPr>
        <w:t xml:space="preserve"> </w:t>
      </w:r>
      <w:r w:rsidR="002215DA"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2215DA" w:rsidRPr="00707E9F">
        <w:rPr>
          <w:rFonts w:ascii="Arial" w:hAnsi="Arial" w:cs="Arial"/>
          <w:b w:val="0"/>
          <w:bCs/>
          <w:caps w:val="0"/>
          <w:sz w:val="20"/>
          <w:lang w:val="en-IN"/>
        </w:rPr>
        <w:t xml:space="preserve">24 </w:t>
      </w:r>
      <w:r w:rsidR="00125B2E" w:rsidRPr="00707E9F">
        <w:rPr>
          <w:rFonts w:ascii="Arial" w:hAnsi="Arial" w:cs="Arial"/>
          <w:b w:val="0"/>
          <w:bCs/>
          <w:caps w:val="0"/>
          <w:sz w:val="20"/>
          <w:lang w:val="en-IN"/>
        </w:rPr>
        <w:t xml:space="preserve">and </w:t>
      </w:r>
      <w:r w:rsidR="002215DA" w:rsidRPr="00707E9F">
        <w:rPr>
          <w:rFonts w:ascii="Arial" w:hAnsi="Arial" w:cs="Arial"/>
          <w:b w:val="0"/>
          <w:bCs/>
          <w:caps w:val="0"/>
          <w:sz w:val="20"/>
          <w:lang w:val="en-IN"/>
        </w:rPr>
        <w:t xml:space="preserve">another </w:t>
      </w:r>
      <w:r w:rsidR="00BE5DCE">
        <w:rPr>
          <w:rFonts w:ascii="Arial" w:hAnsi="Arial" w:cs="Arial"/>
          <w:b w:val="0"/>
          <w:bCs/>
          <w:caps w:val="0"/>
          <w:sz w:val="20"/>
          <w:lang w:val="en-IN"/>
        </w:rPr>
        <w:t>two</w:t>
      </w:r>
      <w:r w:rsidR="002215DA" w:rsidRPr="00707E9F">
        <w:rPr>
          <w:rFonts w:ascii="Arial" w:hAnsi="Arial" w:cs="Arial"/>
          <w:b w:val="0"/>
          <w:bCs/>
          <w:caps w:val="0"/>
          <w:sz w:val="20"/>
          <w:lang w:val="en-IN"/>
        </w:rPr>
        <w:t xml:space="preserve"> FPOs continued to be loss making in both periods</w:t>
      </w:r>
      <w:r w:rsidR="00F804D8">
        <w:rPr>
          <w:rFonts w:ascii="Arial" w:hAnsi="Arial" w:cs="Arial"/>
          <w:b w:val="0"/>
          <w:bCs/>
          <w:caps w:val="0"/>
          <w:sz w:val="20"/>
          <w:lang w:val="en-IN"/>
        </w:rPr>
        <w:t xml:space="preserve">. Among the eight </w:t>
      </w:r>
      <w:r w:rsidR="00DB0241" w:rsidRPr="00707E9F">
        <w:rPr>
          <w:rFonts w:ascii="Arial" w:hAnsi="Arial" w:cs="Arial"/>
          <w:b w:val="0"/>
          <w:bCs/>
          <w:caps w:val="0"/>
          <w:sz w:val="20"/>
          <w:lang w:val="en-IN"/>
        </w:rPr>
        <w:t>loss</w:t>
      </w:r>
      <w:r w:rsidR="003D60A8" w:rsidRPr="00707E9F">
        <w:rPr>
          <w:rFonts w:ascii="Arial" w:hAnsi="Arial" w:cs="Arial"/>
          <w:b w:val="0"/>
          <w:bCs/>
          <w:caps w:val="0"/>
          <w:sz w:val="20"/>
          <w:lang w:val="en-IN"/>
        </w:rPr>
        <w:t xml:space="preserve"> making </w:t>
      </w:r>
      <w:r w:rsidR="00CE2ECA" w:rsidRPr="00707E9F">
        <w:rPr>
          <w:rFonts w:ascii="Arial" w:hAnsi="Arial" w:cs="Arial"/>
          <w:b w:val="0"/>
          <w:bCs/>
          <w:caps w:val="0"/>
          <w:sz w:val="20"/>
          <w:lang w:val="en-IN"/>
        </w:rPr>
        <w:t>FPOs</w:t>
      </w:r>
      <w:r w:rsidR="00DD6E8D" w:rsidRPr="00707E9F">
        <w:rPr>
          <w:rFonts w:ascii="Arial" w:hAnsi="Arial" w:cs="Arial"/>
          <w:b w:val="0"/>
          <w:bCs/>
          <w:caps w:val="0"/>
          <w:sz w:val="20"/>
          <w:lang w:val="en-IN"/>
        </w:rPr>
        <w:t xml:space="preserve">, </w:t>
      </w:r>
      <w:r w:rsidR="00F804D8">
        <w:rPr>
          <w:rFonts w:ascii="Arial" w:hAnsi="Arial" w:cs="Arial"/>
          <w:b w:val="0"/>
          <w:bCs/>
          <w:caps w:val="0"/>
          <w:sz w:val="20"/>
          <w:lang w:val="en-IN"/>
        </w:rPr>
        <w:t>six</w:t>
      </w:r>
      <w:r w:rsidR="00DD6E8D" w:rsidRPr="00707E9F">
        <w:rPr>
          <w:rFonts w:ascii="Arial" w:hAnsi="Arial" w:cs="Arial"/>
          <w:b w:val="0"/>
          <w:bCs/>
          <w:caps w:val="0"/>
          <w:sz w:val="20"/>
          <w:lang w:val="en-IN"/>
        </w:rPr>
        <w:t xml:space="preserve"> FPOs </w:t>
      </w:r>
      <w:r w:rsidR="00120AA5" w:rsidRPr="00707E9F">
        <w:rPr>
          <w:rFonts w:ascii="Arial" w:hAnsi="Arial" w:cs="Arial"/>
          <w:b w:val="0"/>
          <w:bCs/>
          <w:caps w:val="0"/>
          <w:sz w:val="20"/>
          <w:lang w:val="en-IN"/>
        </w:rPr>
        <w:t>became</w:t>
      </w:r>
      <w:r w:rsidR="00DD6E8D" w:rsidRPr="00707E9F">
        <w:rPr>
          <w:rFonts w:ascii="Arial" w:hAnsi="Arial" w:cs="Arial"/>
          <w:b w:val="0"/>
          <w:bCs/>
          <w:caps w:val="0"/>
          <w:sz w:val="20"/>
          <w:lang w:val="en-IN"/>
        </w:rPr>
        <w:t xml:space="preserve"> profitable </w:t>
      </w:r>
      <w:r w:rsidR="00782FF8" w:rsidRPr="00707E9F">
        <w:rPr>
          <w:rFonts w:ascii="Arial" w:hAnsi="Arial" w:cs="Arial"/>
          <w:b w:val="0"/>
          <w:bCs/>
          <w:caps w:val="0"/>
          <w:sz w:val="20"/>
          <w:lang w:val="en-IN"/>
        </w:rPr>
        <w:t xml:space="preserve">in </w:t>
      </w:r>
      <w:r w:rsidR="00BE5DCE">
        <w:rPr>
          <w:rFonts w:ascii="Arial" w:hAnsi="Arial" w:cs="Arial"/>
          <w:b w:val="0"/>
          <w:bCs/>
          <w:caps w:val="0"/>
          <w:sz w:val="20"/>
          <w:lang w:val="en-IN"/>
        </w:rPr>
        <w:t>FY 20</w:t>
      </w:r>
      <w:r w:rsidR="00782FF8" w:rsidRPr="00707E9F">
        <w:rPr>
          <w:rFonts w:ascii="Arial" w:hAnsi="Arial" w:cs="Arial"/>
          <w:b w:val="0"/>
          <w:bCs/>
          <w:caps w:val="0"/>
          <w:sz w:val="20"/>
          <w:lang w:val="en-IN"/>
        </w:rPr>
        <w:t>24</w:t>
      </w:r>
      <w:r w:rsidR="009754ED" w:rsidRPr="00707E9F">
        <w:rPr>
          <w:rFonts w:ascii="Arial" w:hAnsi="Arial" w:cs="Arial"/>
          <w:b w:val="0"/>
          <w:bCs/>
          <w:caps w:val="0"/>
          <w:sz w:val="20"/>
          <w:lang w:val="en-IN"/>
        </w:rPr>
        <w:t xml:space="preserve">. </w:t>
      </w:r>
      <w:r w:rsidR="003B7C6D" w:rsidRPr="00707E9F">
        <w:rPr>
          <w:rFonts w:ascii="Arial" w:hAnsi="Arial" w:cs="Arial"/>
          <w:b w:val="0"/>
          <w:bCs/>
          <w:caps w:val="0"/>
          <w:sz w:val="20"/>
          <w:lang w:val="en-IN"/>
        </w:rPr>
        <w:t>As a positive note</w:t>
      </w:r>
      <w:r w:rsidR="00E534C7" w:rsidRPr="00707E9F">
        <w:rPr>
          <w:rFonts w:ascii="Arial" w:hAnsi="Arial" w:cs="Arial"/>
          <w:b w:val="0"/>
          <w:bCs/>
          <w:caps w:val="0"/>
          <w:sz w:val="20"/>
          <w:lang w:val="en-IN"/>
        </w:rPr>
        <w:t xml:space="preserve">, </w:t>
      </w:r>
      <w:r w:rsidR="00782FF8" w:rsidRPr="00707E9F">
        <w:rPr>
          <w:rFonts w:ascii="Arial" w:hAnsi="Arial" w:cs="Arial"/>
          <w:b w:val="0"/>
          <w:bCs/>
          <w:caps w:val="0"/>
          <w:sz w:val="20"/>
          <w:lang w:val="en-IN"/>
        </w:rPr>
        <w:t>10 FPOs</w:t>
      </w:r>
      <w:r w:rsidR="003B7C6D" w:rsidRPr="00707E9F">
        <w:rPr>
          <w:rFonts w:ascii="Arial" w:hAnsi="Arial" w:cs="Arial"/>
          <w:b w:val="0"/>
          <w:bCs/>
          <w:caps w:val="0"/>
          <w:sz w:val="20"/>
          <w:lang w:val="en-IN"/>
        </w:rPr>
        <w:t xml:space="preserve"> (50 per cent)</w:t>
      </w:r>
      <w:r w:rsidR="00782FF8" w:rsidRPr="00707E9F">
        <w:rPr>
          <w:rFonts w:ascii="Arial" w:hAnsi="Arial" w:cs="Arial"/>
          <w:b w:val="0"/>
          <w:bCs/>
          <w:caps w:val="0"/>
          <w:sz w:val="20"/>
          <w:lang w:val="en-IN"/>
        </w:rPr>
        <w:t xml:space="preserve"> </w:t>
      </w:r>
      <w:commentRangeStart w:id="23"/>
      <w:r w:rsidR="00395DAB" w:rsidRPr="00707E9F">
        <w:rPr>
          <w:rFonts w:ascii="Arial" w:hAnsi="Arial" w:cs="Arial"/>
          <w:b w:val="0"/>
          <w:bCs/>
          <w:caps w:val="0"/>
          <w:sz w:val="20"/>
          <w:lang w:val="en-IN"/>
        </w:rPr>
        <w:t>were</w:t>
      </w:r>
      <w:commentRangeEnd w:id="23"/>
      <w:r w:rsidR="00567196">
        <w:rPr>
          <w:rStyle w:val="CommentReference"/>
          <w:rFonts w:ascii="Times New Roman" w:hAnsi="Times New Roman"/>
          <w:b w:val="0"/>
          <w:caps w:val="0"/>
          <w:lang w:val="nb-NO" w:eastAsia="nb-NO"/>
        </w:rPr>
        <w:commentReference w:id="23"/>
      </w:r>
      <w:r w:rsidR="00395DAB" w:rsidRPr="00707E9F">
        <w:rPr>
          <w:rFonts w:ascii="Arial" w:hAnsi="Arial" w:cs="Arial"/>
          <w:b w:val="0"/>
          <w:bCs/>
          <w:caps w:val="0"/>
          <w:sz w:val="20"/>
          <w:lang w:val="en-IN"/>
        </w:rPr>
        <w:t xml:space="preserve"> continued to be profitable during both periods</w:t>
      </w:r>
      <w:r w:rsidR="00782FF8" w:rsidRPr="00707E9F">
        <w:rPr>
          <w:rFonts w:ascii="Arial" w:hAnsi="Arial" w:cs="Arial"/>
          <w:b w:val="0"/>
          <w:bCs/>
          <w:caps w:val="0"/>
          <w:sz w:val="20"/>
          <w:lang w:val="en-IN"/>
        </w:rPr>
        <w:t>.</w:t>
      </w:r>
      <w:r w:rsidR="00395DAB" w:rsidRPr="00707E9F">
        <w:rPr>
          <w:rFonts w:ascii="Arial" w:hAnsi="Arial" w:cs="Arial"/>
          <w:b w:val="0"/>
          <w:bCs/>
          <w:caps w:val="0"/>
          <w:sz w:val="20"/>
          <w:lang w:val="en-IN"/>
        </w:rPr>
        <w:t xml:space="preserve"> </w:t>
      </w:r>
      <w:r w:rsidR="002662D5" w:rsidRPr="00707E9F">
        <w:rPr>
          <w:rFonts w:ascii="Arial" w:hAnsi="Arial" w:cs="Arial"/>
          <w:b w:val="0"/>
          <w:bCs/>
          <w:caps w:val="0"/>
          <w:sz w:val="20"/>
          <w:lang w:val="en-IN"/>
        </w:rPr>
        <w:t xml:space="preserve">FPOs </w:t>
      </w:r>
      <w:r w:rsidR="000B4925" w:rsidRPr="00707E9F">
        <w:rPr>
          <w:rFonts w:ascii="Arial" w:hAnsi="Arial" w:cs="Arial"/>
          <w:b w:val="0"/>
          <w:bCs/>
          <w:caps w:val="0"/>
          <w:sz w:val="20"/>
          <w:lang w:val="en-IN"/>
        </w:rPr>
        <w:t>increase</w:t>
      </w:r>
      <w:commentRangeStart w:id="24"/>
      <w:r w:rsidR="000B4925" w:rsidRPr="00707E9F">
        <w:rPr>
          <w:rFonts w:ascii="Arial" w:hAnsi="Arial" w:cs="Arial"/>
          <w:b w:val="0"/>
          <w:bCs/>
          <w:caps w:val="0"/>
          <w:sz w:val="20"/>
          <w:lang w:val="en-IN"/>
        </w:rPr>
        <w:t>d</w:t>
      </w:r>
      <w:commentRangeEnd w:id="24"/>
      <w:r w:rsidR="00567196">
        <w:rPr>
          <w:rStyle w:val="CommentReference"/>
          <w:rFonts w:ascii="Times New Roman" w:hAnsi="Times New Roman"/>
          <w:b w:val="0"/>
          <w:caps w:val="0"/>
          <w:lang w:val="nb-NO" w:eastAsia="nb-NO"/>
        </w:rPr>
        <w:commentReference w:id="24"/>
      </w:r>
      <w:r w:rsidR="000B4925" w:rsidRPr="00707E9F">
        <w:rPr>
          <w:rFonts w:ascii="Arial" w:hAnsi="Arial" w:cs="Arial"/>
          <w:b w:val="0"/>
          <w:bCs/>
          <w:caps w:val="0"/>
          <w:sz w:val="20"/>
          <w:lang w:val="en-IN"/>
        </w:rPr>
        <w:t xml:space="preserve"> their turnover </w:t>
      </w:r>
      <w:r w:rsidR="00EF3D5C" w:rsidRPr="00707E9F">
        <w:rPr>
          <w:rFonts w:ascii="Arial" w:hAnsi="Arial" w:cs="Arial"/>
          <w:b w:val="0"/>
          <w:bCs/>
          <w:caps w:val="0"/>
          <w:sz w:val="20"/>
          <w:lang w:val="en-IN"/>
        </w:rPr>
        <w:t>also</w:t>
      </w:r>
      <w:r w:rsidR="000B4925" w:rsidRPr="00707E9F">
        <w:rPr>
          <w:rFonts w:ascii="Arial" w:hAnsi="Arial" w:cs="Arial"/>
          <w:b w:val="0"/>
          <w:bCs/>
          <w:caps w:val="0"/>
          <w:sz w:val="20"/>
          <w:lang w:val="en-IN"/>
        </w:rPr>
        <w:t xml:space="preserve"> increase</w:t>
      </w:r>
      <w:commentRangeStart w:id="25"/>
      <w:r w:rsidR="000B4925" w:rsidRPr="00707E9F">
        <w:rPr>
          <w:rFonts w:ascii="Arial" w:hAnsi="Arial" w:cs="Arial"/>
          <w:b w:val="0"/>
          <w:bCs/>
          <w:caps w:val="0"/>
          <w:sz w:val="20"/>
          <w:lang w:val="en-IN"/>
        </w:rPr>
        <w:t>d</w:t>
      </w:r>
      <w:commentRangeEnd w:id="25"/>
      <w:r w:rsidR="00567196">
        <w:rPr>
          <w:rStyle w:val="CommentReference"/>
          <w:rFonts w:ascii="Times New Roman" w:hAnsi="Times New Roman"/>
          <w:b w:val="0"/>
          <w:caps w:val="0"/>
          <w:lang w:val="nb-NO" w:eastAsia="nb-NO"/>
        </w:rPr>
        <w:commentReference w:id="25"/>
      </w:r>
      <w:r w:rsidR="000B4925" w:rsidRPr="00707E9F">
        <w:rPr>
          <w:rFonts w:ascii="Arial" w:hAnsi="Arial" w:cs="Arial"/>
          <w:b w:val="0"/>
          <w:bCs/>
          <w:caps w:val="0"/>
          <w:sz w:val="20"/>
          <w:lang w:val="en-IN"/>
        </w:rPr>
        <w:t xml:space="preserve"> their profit </w:t>
      </w:r>
      <w:r w:rsidR="00EF3D5C" w:rsidRPr="00707E9F">
        <w:rPr>
          <w:rFonts w:ascii="Arial" w:hAnsi="Arial" w:cs="Arial"/>
          <w:b w:val="0"/>
          <w:bCs/>
          <w:caps w:val="0"/>
          <w:sz w:val="20"/>
          <w:lang w:val="en-IN"/>
        </w:rPr>
        <w:t xml:space="preserve">during the study period. </w:t>
      </w:r>
      <w:r w:rsidR="00512427" w:rsidRPr="00707E9F">
        <w:rPr>
          <w:rFonts w:ascii="Arial" w:hAnsi="Arial" w:cs="Arial"/>
          <w:b w:val="0"/>
          <w:bCs/>
          <w:caps w:val="0"/>
          <w:sz w:val="20"/>
          <w:lang w:val="en-IN"/>
        </w:rPr>
        <w:t>Mohana</w:t>
      </w:r>
      <w:r w:rsidR="00185454" w:rsidRPr="00707E9F">
        <w:rPr>
          <w:rFonts w:ascii="Arial" w:hAnsi="Arial" w:cs="Arial"/>
          <w:b w:val="0"/>
          <w:bCs/>
          <w:caps w:val="0"/>
          <w:sz w:val="20"/>
          <w:lang w:val="en-IN"/>
        </w:rPr>
        <w:t xml:space="preserve">sundari </w:t>
      </w:r>
      <w:commentRangeStart w:id="26"/>
      <w:r w:rsidR="00185454" w:rsidRPr="00707E9F">
        <w:rPr>
          <w:rFonts w:ascii="Arial" w:hAnsi="Arial" w:cs="Arial"/>
          <w:b w:val="0"/>
          <w:bCs/>
          <w:caps w:val="0"/>
          <w:sz w:val="20"/>
          <w:lang w:val="en-IN"/>
        </w:rPr>
        <w:t xml:space="preserve">et.al., </w:t>
      </w:r>
      <w:commentRangeEnd w:id="26"/>
      <w:r w:rsidR="00567196">
        <w:rPr>
          <w:rStyle w:val="CommentReference"/>
          <w:rFonts w:ascii="Times New Roman" w:hAnsi="Times New Roman"/>
          <w:b w:val="0"/>
          <w:caps w:val="0"/>
          <w:lang w:val="nb-NO" w:eastAsia="nb-NO"/>
        </w:rPr>
        <w:commentReference w:id="26"/>
      </w:r>
      <w:r w:rsidR="00185454" w:rsidRPr="00707E9F">
        <w:rPr>
          <w:rFonts w:ascii="Arial" w:hAnsi="Arial" w:cs="Arial"/>
          <w:b w:val="0"/>
          <w:bCs/>
          <w:caps w:val="0"/>
          <w:sz w:val="20"/>
          <w:lang w:val="en-IN"/>
        </w:rPr>
        <w:t>(202</w:t>
      </w:r>
      <w:r w:rsidR="00006B27">
        <w:rPr>
          <w:rFonts w:ascii="Arial" w:hAnsi="Arial" w:cs="Arial"/>
          <w:b w:val="0"/>
          <w:bCs/>
          <w:caps w:val="0"/>
          <w:sz w:val="20"/>
          <w:lang w:val="en-IN"/>
        </w:rPr>
        <w:t>4</w:t>
      </w:r>
      <w:r w:rsidR="00185454" w:rsidRPr="00707E9F">
        <w:rPr>
          <w:rFonts w:ascii="Arial" w:hAnsi="Arial" w:cs="Arial"/>
          <w:b w:val="0"/>
          <w:bCs/>
          <w:caps w:val="0"/>
          <w:sz w:val="20"/>
          <w:lang w:val="en-IN"/>
        </w:rPr>
        <w:t>)</w:t>
      </w:r>
      <w:r w:rsidR="00133183" w:rsidRPr="00707E9F">
        <w:rPr>
          <w:rFonts w:ascii="Arial" w:hAnsi="Arial" w:cs="Arial"/>
          <w:b w:val="0"/>
          <w:bCs/>
          <w:caps w:val="0"/>
          <w:sz w:val="20"/>
          <w:lang w:val="en-IN"/>
        </w:rPr>
        <w:t xml:space="preserve"> </w:t>
      </w:r>
      <w:r w:rsidR="004765FF" w:rsidRPr="00707E9F">
        <w:rPr>
          <w:rFonts w:ascii="Arial" w:hAnsi="Arial" w:cs="Arial"/>
          <w:b w:val="0"/>
          <w:bCs/>
          <w:caps w:val="0"/>
          <w:sz w:val="20"/>
          <w:lang w:val="en-IN"/>
        </w:rPr>
        <w:t xml:space="preserve">also </w:t>
      </w:r>
      <w:r w:rsidR="00133183" w:rsidRPr="00707E9F">
        <w:rPr>
          <w:rFonts w:ascii="Arial" w:hAnsi="Arial" w:cs="Arial"/>
          <w:b w:val="0"/>
          <w:bCs/>
          <w:caps w:val="0"/>
          <w:sz w:val="20"/>
          <w:lang w:val="en-IN"/>
        </w:rPr>
        <w:t xml:space="preserve">reported that </w:t>
      </w:r>
      <w:r w:rsidR="00027B14" w:rsidRPr="00707E9F">
        <w:rPr>
          <w:rFonts w:ascii="Arial" w:hAnsi="Arial" w:cs="Arial"/>
          <w:b w:val="0"/>
          <w:bCs/>
          <w:caps w:val="0"/>
          <w:sz w:val="20"/>
          <w:lang w:val="en-IN"/>
        </w:rPr>
        <w:t xml:space="preserve">average </w:t>
      </w:r>
      <w:r w:rsidR="00390400" w:rsidRPr="00707E9F">
        <w:rPr>
          <w:rFonts w:ascii="Arial" w:hAnsi="Arial" w:cs="Arial"/>
          <w:b w:val="0"/>
          <w:bCs/>
          <w:caps w:val="0"/>
          <w:sz w:val="20"/>
          <w:lang w:val="en-IN"/>
        </w:rPr>
        <w:t>growth rate of net profit increase</w:t>
      </w:r>
      <w:r w:rsidR="00006B27">
        <w:rPr>
          <w:rFonts w:ascii="Arial" w:hAnsi="Arial" w:cs="Arial"/>
          <w:b w:val="0"/>
          <w:bCs/>
          <w:caps w:val="0"/>
          <w:sz w:val="20"/>
          <w:lang w:val="en-IN"/>
        </w:rPr>
        <w:t>d</w:t>
      </w:r>
      <w:r w:rsidR="00390400" w:rsidRPr="00707E9F">
        <w:rPr>
          <w:rFonts w:ascii="Arial" w:hAnsi="Arial" w:cs="Arial"/>
          <w:b w:val="0"/>
          <w:bCs/>
          <w:caps w:val="0"/>
          <w:sz w:val="20"/>
          <w:lang w:val="en-IN"/>
        </w:rPr>
        <w:t xml:space="preserve"> with increase in the annual turnover of the FPOs. </w:t>
      </w:r>
      <w:commentRangeStart w:id="27"/>
      <w:r w:rsidR="003B7C6D" w:rsidRPr="00707E9F">
        <w:rPr>
          <w:rFonts w:ascii="Arial" w:hAnsi="Arial" w:cs="Arial"/>
          <w:b w:val="0"/>
          <w:bCs/>
          <w:caps w:val="0"/>
          <w:sz w:val="20"/>
          <w:lang w:val="en-IN"/>
        </w:rPr>
        <w:t>From the results, it is concluded that</w:t>
      </w:r>
      <w:r w:rsidR="00DB0241" w:rsidRPr="00707E9F">
        <w:rPr>
          <w:rFonts w:ascii="Arial" w:hAnsi="Arial" w:cs="Arial"/>
          <w:b w:val="0"/>
          <w:bCs/>
          <w:caps w:val="0"/>
          <w:sz w:val="20"/>
          <w:lang w:val="en-IN"/>
        </w:rPr>
        <w:t xml:space="preserve"> </w:t>
      </w:r>
      <w:r w:rsidR="000F79DF" w:rsidRPr="00707E9F">
        <w:rPr>
          <w:rFonts w:ascii="Arial" w:hAnsi="Arial" w:cs="Arial"/>
          <w:b w:val="0"/>
          <w:bCs/>
          <w:caps w:val="0"/>
          <w:sz w:val="20"/>
          <w:lang w:val="en-IN"/>
        </w:rPr>
        <w:t xml:space="preserve">the sample FPOs had improved their performance </w:t>
      </w:r>
      <w:r w:rsidR="00CB6984" w:rsidRPr="00707E9F">
        <w:rPr>
          <w:rFonts w:ascii="Arial" w:hAnsi="Arial" w:cs="Arial"/>
          <w:b w:val="0"/>
          <w:bCs/>
          <w:caps w:val="0"/>
          <w:sz w:val="20"/>
          <w:lang w:val="en-IN"/>
        </w:rPr>
        <w:t>during the study period.</w:t>
      </w:r>
      <w:r w:rsidR="003B7C6D" w:rsidRPr="00707E9F">
        <w:rPr>
          <w:rFonts w:ascii="Arial" w:hAnsi="Arial" w:cs="Arial"/>
          <w:b w:val="0"/>
          <w:bCs/>
          <w:caps w:val="0"/>
          <w:sz w:val="20"/>
          <w:lang w:val="en-IN"/>
        </w:rPr>
        <w:t xml:space="preserve"> </w:t>
      </w:r>
      <w:commentRangeEnd w:id="27"/>
      <w:r w:rsidR="009F4D44">
        <w:rPr>
          <w:rStyle w:val="CommentReference"/>
          <w:rFonts w:ascii="Times New Roman" w:hAnsi="Times New Roman"/>
          <w:b w:val="0"/>
          <w:caps w:val="0"/>
          <w:lang w:val="nb-NO" w:eastAsia="nb-NO"/>
        </w:rPr>
        <w:commentReference w:id="27"/>
      </w:r>
    </w:p>
    <w:p w14:paraId="60AB408F" w14:textId="77777777" w:rsidR="00006B27" w:rsidRDefault="00006B27" w:rsidP="00455A19">
      <w:pPr>
        <w:spacing w:line="480" w:lineRule="auto"/>
        <w:rPr>
          <w:b/>
          <w:bCs/>
        </w:rPr>
      </w:pPr>
    </w:p>
    <w:p w14:paraId="721C4975" w14:textId="77777777" w:rsidR="00006B27" w:rsidRDefault="00006B27" w:rsidP="00455A19">
      <w:pPr>
        <w:spacing w:line="480" w:lineRule="auto"/>
        <w:rPr>
          <w:b/>
          <w:bCs/>
        </w:rPr>
      </w:pPr>
    </w:p>
    <w:p w14:paraId="136907E3" w14:textId="56E6EC0D" w:rsidR="00F5196F" w:rsidRPr="005D208D" w:rsidRDefault="00F5196F" w:rsidP="00455A19">
      <w:pPr>
        <w:spacing w:line="480" w:lineRule="auto"/>
      </w:pPr>
      <w:r w:rsidRPr="005D208D">
        <w:rPr>
          <w:b/>
          <w:bCs/>
        </w:rPr>
        <w:lastRenderedPageBreak/>
        <w:t>Table 1. Performance of Sample FPOs based on Net Profit (Rs</w:t>
      </w:r>
      <w:r w:rsidR="00CE763A">
        <w:rPr>
          <w:b/>
          <w:bCs/>
        </w:rPr>
        <w:t>/Year</w:t>
      </w:r>
      <w:r w:rsidRPr="005D208D">
        <w:rPr>
          <w:b/>
          <w:bCs/>
        </w:rPr>
        <w:t>)</w:t>
      </w:r>
    </w:p>
    <w:tbl>
      <w:tblPr>
        <w:tblStyle w:val="PlainTable2"/>
        <w:tblW w:w="7653" w:type="dxa"/>
        <w:tblLook w:val="0420" w:firstRow="1" w:lastRow="0" w:firstColumn="0" w:lastColumn="0" w:noHBand="0" w:noVBand="1"/>
      </w:tblPr>
      <w:tblGrid>
        <w:gridCol w:w="709"/>
        <w:gridCol w:w="2408"/>
        <w:gridCol w:w="1276"/>
        <w:gridCol w:w="1312"/>
        <w:gridCol w:w="1948"/>
      </w:tblGrid>
      <w:tr w:rsidR="006B1E05" w:rsidRPr="005D208D" w14:paraId="0631A6FB" w14:textId="77777777" w:rsidTr="00BE5DCE">
        <w:trPr>
          <w:cnfStyle w:val="100000000000" w:firstRow="1" w:lastRow="0" w:firstColumn="0" w:lastColumn="0" w:oddVBand="0" w:evenVBand="0" w:oddHBand="0" w:evenHBand="0" w:firstRowFirstColumn="0" w:firstRowLastColumn="0" w:lastRowFirstColumn="0" w:lastRowLastColumn="0"/>
          <w:trHeight w:val="283"/>
          <w:tblHeader/>
        </w:trPr>
        <w:tc>
          <w:tcPr>
            <w:tcW w:w="709" w:type="dxa"/>
            <w:vAlign w:val="center"/>
            <w:hideMark/>
          </w:tcPr>
          <w:p w14:paraId="3F604976" w14:textId="77777777" w:rsidR="00F5196F" w:rsidRPr="005D208D" w:rsidRDefault="00F5196F" w:rsidP="00850F51">
            <w:pPr>
              <w:spacing w:line="480" w:lineRule="auto"/>
              <w:jc w:val="center"/>
            </w:pPr>
            <w:r w:rsidRPr="005D208D">
              <w:t>S.No</w:t>
            </w:r>
          </w:p>
        </w:tc>
        <w:tc>
          <w:tcPr>
            <w:tcW w:w="2408" w:type="dxa"/>
            <w:vAlign w:val="center"/>
            <w:hideMark/>
          </w:tcPr>
          <w:p w14:paraId="6BEEFDF8" w14:textId="77777777" w:rsidR="00F5196F" w:rsidRPr="005D208D" w:rsidRDefault="00F5196F" w:rsidP="00850F51">
            <w:pPr>
              <w:spacing w:line="480" w:lineRule="auto"/>
              <w:jc w:val="center"/>
            </w:pPr>
            <w:r w:rsidRPr="005D208D">
              <w:t>Name of FPC</w:t>
            </w:r>
          </w:p>
        </w:tc>
        <w:tc>
          <w:tcPr>
            <w:tcW w:w="1276" w:type="dxa"/>
            <w:vAlign w:val="center"/>
            <w:hideMark/>
          </w:tcPr>
          <w:p w14:paraId="4A920595" w14:textId="6D9CECEB" w:rsidR="00F5196F" w:rsidRPr="005D208D" w:rsidRDefault="00BE5DCE" w:rsidP="00850F51">
            <w:pPr>
              <w:spacing w:line="480" w:lineRule="auto"/>
              <w:jc w:val="center"/>
            </w:pPr>
            <w:r>
              <w:t xml:space="preserve">FY </w:t>
            </w:r>
            <w:r w:rsidR="00F5196F" w:rsidRPr="005D208D">
              <w:t>2019</w:t>
            </w:r>
          </w:p>
        </w:tc>
        <w:tc>
          <w:tcPr>
            <w:tcW w:w="1312" w:type="dxa"/>
            <w:vAlign w:val="center"/>
            <w:hideMark/>
          </w:tcPr>
          <w:p w14:paraId="5EED13F2" w14:textId="7571550C" w:rsidR="00F5196F" w:rsidRPr="005D208D" w:rsidRDefault="00BE5DCE" w:rsidP="00850F51">
            <w:pPr>
              <w:spacing w:line="480" w:lineRule="auto"/>
              <w:jc w:val="center"/>
            </w:pPr>
            <w:r>
              <w:t xml:space="preserve">FY </w:t>
            </w:r>
            <w:r w:rsidR="00F5196F" w:rsidRPr="005D208D">
              <w:t>2024</w:t>
            </w:r>
          </w:p>
        </w:tc>
        <w:tc>
          <w:tcPr>
            <w:tcW w:w="1948" w:type="dxa"/>
            <w:vAlign w:val="center"/>
            <w:hideMark/>
          </w:tcPr>
          <w:p w14:paraId="48231D8E" w14:textId="7D98B752" w:rsidR="00F5196F" w:rsidRPr="005D208D" w:rsidRDefault="006B1E05" w:rsidP="00F804D8">
            <w:pPr>
              <w:spacing w:line="480" w:lineRule="auto"/>
              <w:jc w:val="center"/>
            </w:pPr>
            <w:r>
              <w:t xml:space="preserve">Absolute </w:t>
            </w:r>
            <w:r w:rsidR="00F5196F" w:rsidRPr="005D208D">
              <w:t>Change</w:t>
            </w:r>
            <w:r w:rsidR="000357A9">
              <w:t xml:space="preserve"> </w:t>
            </w:r>
          </w:p>
        </w:tc>
      </w:tr>
      <w:tr w:rsidR="006B1E05" w:rsidRPr="005D208D" w14:paraId="6A0BB5C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9DFAF38" w14:textId="77777777" w:rsidR="00F5196F" w:rsidRPr="005D208D" w:rsidRDefault="00F5196F" w:rsidP="00455A19">
            <w:pPr>
              <w:spacing w:line="480" w:lineRule="auto"/>
            </w:pPr>
            <w:r w:rsidRPr="005D208D">
              <w:t>1.</w:t>
            </w:r>
          </w:p>
        </w:tc>
        <w:tc>
          <w:tcPr>
            <w:tcW w:w="2408" w:type="dxa"/>
            <w:hideMark/>
          </w:tcPr>
          <w:p w14:paraId="5551CE7C" w14:textId="77777777" w:rsidR="00F5196F" w:rsidRPr="005D208D" w:rsidRDefault="00F5196F" w:rsidP="00455A19">
            <w:pPr>
              <w:spacing w:line="480" w:lineRule="auto"/>
            </w:pPr>
            <w:r w:rsidRPr="005D208D">
              <w:t>Coimbatore Coconut PC</w:t>
            </w:r>
          </w:p>
        </w:tc>
        <w:tc>
          <w:tcPr>
            <w:tcW w:w="1276" w:type="dxa"/>
            <w:hideMark/>
          </w:tcPr>
          <w:p w14:paraId="3E6B4E67" w14:textId="77AC55EC" w:rsidR="00F5196F" w:rsidRPr="005D208D" w:rsidRDefault="00F5196F" w:rsidP="000A72FF">
            <w:pPr>
              <w:spacing w:line="480" w:lineRule="auto"/>
              <w:jc w:val="center"/>
            </w:pPr>
            <w:r w:rsidRPr="005D208D">
              <w:t>39</w:t>
            </w:r>
            <w:r w:rsidR="000A72FF">
              <w:t>,</w:t>
            </w:r>
            <w:r w:rsidRPr="005D208D">
              <w:t>932</w:t>
            </w:r>
          </w:p>
        </w:tc>
        <w:tc>
          <w:tcPr>
            <w:tcW w:w="1312" w:type="dxa"/>
            <w:hideMark/>
          </w:tcPr>
          <w:p w14:paraId="35AB99B7" w14:textId="364CB475" w:rsidR="00F5196F" w:rsidRPr="005D208D" w:rsidRDefault="00F5196F" w:rsidP="000A72FF">
            <w:pPr>
              <w:spacing w:line="480" w:lineRule="auto"/>
              <w:jc w:val="center"/>
            </w:pPr>
            <w:r w:rsidRPr="005D208D">
              <w:t>3</w:t>
            </w:r>
            <w:r w:rsidR="000A72FF">
              <w:t>,</w:t>
            </w:r>
            <w:r w:rsidRPr="005D208D">
              <w:t>09</w:t>
            </w:r>
            <w:r w:rsidR="000A72FF">
              <w:t>,</w:t>
            </w:r>
            <w:r w:rsidRPr="005D208D">
              <w:t>738</w:t>
            </w:r>
          </w:p>
        </w:tc>
        <w:tc>
          <w:tcPr>
            <w:tcW w:w="1948" w:type="dxa"/>
            <w:hideMark/>
          </w:tcPr>
          <w:p w14:paraId="1334C239" w14:textId="47F555AA" w:rsidR="00F5196F" w:rsidRPr="003615FC" w:rsidRDefault="007C4739" w:rsidP="00F804D8">
            <w:pPr>
              <w:spacing w:line="480" w:lineRule="auto"/>
              <w:jc w:val="center"/>
              <w:rPr>
                <w:lang w:val="en-IN"/>
              </w:rPr>
            </w:pPr>
            <w:r>
              <w:rPr>
                <w:lang w:val="en-IN"/>
              </w:rPr>
              <w:t>+</w:t>
            </w:r>
          </w:p>
        </w:tc>
      </w:tr>
      <w:tr w:rsidR="006B1E05" w:rsidRPr="005D208D" w14:paraId="4E712FE4" w14:textId="77777777" w:rsidTr="00BE5DCE">
        <w:trPr>
          <w:trHeight w:val="283"/>
        </w:trPr>
        <w:tc>
          <w:tcPr>
            <w:tcW w:w="709" w:type="dxa"/>
            <w:hideMark/>
          </w:tcPr>
          <w:p w14:paraId="5E49B8E2" w14:textId="77777777" w:rsidR="00F5196F" w:rsidRPr="005D208D" w:rsidRDefault="00F5196F" w:rsidP="00455A19">
            <w:pPr>
              <w:spacing w:line="480" w:lineRule="auto"/>
            </w:pPr>
            <w:r w:rsidRPr="005D208D">
              <w:t>2.</w:t>
            </w:r>
          </w:p>
        </w:tc>
        <w:tc>
          <w:tcPr>
            <w:tcW w:w="2408" w:type="dxa"/>
            <w:hideMark/>
          </w:tcPr>
          <w:p w14:paraId="4D46A046" w14:textId="77777777" w:rsidR="00F5196F" w:rsidRPr="005D208D" w:rsidRDefault="00F5196F" w:rsidP="00455A19">
            <w:pPr>
              <w:spacing w:line="480" w:lineRule="auto"/>
            </w:pPr>
            <w:r w:rsidRPr="005D208D">
              <w:t>Vinayaka FPC</w:t>
            </w:r>
          </w:p>
        </w:tc>
        <w:tc>
          <w:tcPr>
            <w:tcW w:w="1276" w:type="dxa"/>
            <w:hideMark/>
          </w:tcPr>
          <w:p w14:paraId="297F8608" w14:textId="2969466E" w:rsidR="00F5196F" w:rsidRPr="005D208D" w:rsidRDefault="00F5196F" w:rsidP="000A72FF">
            <w:pPr>
              <w:spacing w:line="480" w:lineRule="auto"/>
              <w:jc w:val="center"/>
            </w:pPr>
            <w:r w:rsidRPr="005D208D">
              <w:t>44</w:t>
            </w:r>
            <w:r w:rsidR="000A72FF">
              <w:t>,</w:t>
            </w:r>
            <w:r w:rsidRPr="005D208D">
              <w:t>446</w:t>
            </w:r>
          </w:p>
        </w:tc>
        <w:tc>
          <w:tcPr>
            <w:tcW w:w="1312" w:type="dxa"/>
            <w:hideMark/>
          </w:tcPr>
          <w:p w14:paraId="1C45AA43" w14:textId="03B67336" w:rsidR="00F5196F" w:rsidRPr="005D208D" w:rsidRDefault="00F5196F" w:rsidP="000A72FF">
            <w:pPr>
              <w:spacing w:line="480" w:lineRule="auto"/>
              <w:jc w:val="center"/>
            </w:pPr>
            <w:r w:rsidRPr="005D208D">
              <w:t>2</w:t>
            </w:r>
            <w:r w:rsidR="000A72FF">
              <w:t>,</w:t>
            </w:r>
            <w:r w:rsidRPr="005D208D">
              <w:t>70</w:t>
            </w:r>
            <w:r w:rsidR="000A72FF">
              <w:t>,</w:t>
            </w:r>
            <w:r w:rsidRPr="005D208D">
              <w:t>972</w:t>
            </w:r>
          </w:p>
        </w:tc>
        <w:tc>
          <w:tcPr>
            <w:tcW w:w="1948" w:type="dxa"/>
            <w:hideMark/>
          </w:tcPr>
          <w:p w14:paraId="37A19F83" w14:textId="02E488B3" w:rsidR="00F5196F" w:rsidRPr="000357A9" w:rsidRDefault="007C4739" w:rsidP="00F804D8">
            <w:pPr>
              <w:spacing w:line="480" w:lineRule="auto"/>
              <w:jc w:val="center"/>
              <w:rPr>
                <w:lang w:val="en-IN"/>
              </w:rPr>
            </w:pPr>
            <w:r>
              <w:rPr>
                <w:lang w:val="en-IN"/>
              </w:rPr>
              <w:t>+</w:t>
            </w:r>
          </w:p>
        </w:tc>
      </w:tr>
      <w:tr w:rsidR="006B1E05" w:rsidRPr="005D208D" w14:paraId="290AC2E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67472CB8" w14:textId="77777777" w:rsidR="00F5196F" w:rsidRPr="005D208D" w:rsidRDefault="00F5196F" w:rsidP="00455A19">
            <w:pPr>
              <w:spacing w:line="480" w:lineRule="auto"/>
            </w:pPr>
            <w:r w:rsidRPr="005D208D">
              <w:t>3.</w:t>
            </w:r>
          </w:p>
        </w:tc>
        <w:tc>
          <w:tcPr>
            <w:tcW w:w="2408" w:type="dxa"/>
            <w:hideMark/>
          </w:tcPr>
          <w:p w14:paraId="308B8874" w14:textId="77777777" w:rsidR="00F5196F" w:rsidRPr="005D208D" w:rsidRDefault="00F5196F" w:rsidP="00455A19">
            <w:pPr>
              <w:spacing w:line="480" w:lineRule="auto"/>
            </w:pPr>
            <w:r w:rsidRPr="005D208D">
              <w:t>Siruvani FPC</w:t>
            </w:r>
          </w:p>
        </w:tc>
        <w:tc>
          <w:tcPr>
            <w:tcW w:w="1276" w:type="dxa"/>
            <w:hideMark/>
          </w:tcPr>
          <w:p w14:paraId="73FE9C69" w14:textId="46BFC200" w:rsidR="00F5196F" w:rsidRPr="005D208D" w:rsidRDefault="00F5196F" w:rsidP="000A72FF">
            <w:pPr>
              <w:spacing w:line="480" w:lineRule="auto"/>
              <w:jc w:val="center"/>
            </w:pPr>
            <w:r w:rsidRPr="005D208D">
              <w:t>3</w:t>
            </w:r>
            <w:r w:rsidR="000A72FF">
              <w:t>,</w:t>
            </w:r>
            <w:r w:rsidRPr="005D208D">
              <w:t>318</w:t>
            </w:r>
          </w:p>
        </w:tc>
        <w:tc>
          <w:tcPr>
            <w:tcW w:w="1312" w:type="dxa"/>
            <w:hideMark/>
          </w:tcPr>
          <w:p w14:paraId="09C352EC" w14:textId="6F32B38E" w:rsidR="00F5196F" w:rsidRPr="005D208D" w:rsidRDefault="00F5196F" w:rsidP="000A72FF">
            <w:pPr>
              <w:spacing w:line="480" w:lineRule="auto"/>
              <w:jc w:val="center"/>
            </w:pPr>
            <w:r w:rsidRPr="005D208D">
              <w:t>1</w:t>
            </w:r>
            <w:r w:rsidR="000A72FF">
              <w:t>,</w:t>
            </w:r>
            <w:r w:rsidRPr="005D208D">
              <w:t>44</w:t>
            </w:r>
            <w:r w:rsidR="000A72FF">
              <w:t>,</w:t>
            </w:r>
            <w:r w:rsidRPr="005D208D">
              <w:t>122</w:t>
            </w:r>
          </w:p>
        </w:tc>
        <w:tc>
          <w:tcPr>
            <w:tcW w:w="1948" w:type="dxa"/>
            <w:hideMark/>
          </w:tcPr>
          <w:p w14:paraId="2550D511" w14:textId="399F1CC9" w:rsidR="00F5196F" w:rsidRPr="007C4739" w:rsidRDefault="007C4739" w:rsidP="00F804D8">
            <w:pPr>
              <w:spacing w:line="480" w:lineRule="auto"/>
              <w:jc w:val="center"/>
              <w:rPr>
                <w:lang w:val="en-IN"/>
              </w:rPr>
            </w:pPr>
            <w:r>
              <w:rPr>
                <w:lang w:val="en-IN"/>
              </w:rPr>
              <w:t>+</w:t>
            </w:r>
          </w:p>
        </w:tc>
      </w:tr>
      <w:tr w:rsidR="006B1E05" w:rsidRPr="005D208D" w14:paraId="13326F25" w14:textId="77777777" w:rsidTr="00BE5DCE">
        <w:trPr>
          <w:trHeight w:val="283"/>
        </w:trPr>
        <w:tc>
          <w:tcPr>
            <w:tcW w:w="709" w:type="dxa"/>
            <w:hideMark/>
          </w:tcPr>
          <w:p w14:paraId="1CE39D3E" w14:textId="55648AA0" w:rsidR="00F5196F" w:rsidRPr="005D208D" w:rsidRDefault="007C4739" w:rsidP="00455A19">
            <w:pPr>
              <w:spacing w:line="480" w:lineRule="auto"/>
            </w:pPr>
            <w:r>
              <w:t>4</w:t>
            </w:r>
            <w:r w:rsidR="00F5196F" w:rsidRPr="005D208D">
              <w:t>.</w:t>
            </w:r>
          </w:p>
        </w:tc>
        <w:tc>
          <w:tcPr>
            <w:tcW w:w="2408" w:type="dxa"/>
            <w:hideMark/>
          </w:tcPr>
          <w:p w14:paraId="63140307" w14:textId="77777777" w:rsidR="00F5196F" w:rsidRPr="005D208D" w:rsidRDefault="00F5196F" w:rsidP="00455A19">
            <w:pPr>
              <w:spacing w:line="480" w:lineRule="auto"/>
            </w:pPr>
            <w:r w:rsidRPr="005D208D">
              <w:t>Shri Venkateswara FPC</w:t>
            </w:r>
          </w:p>
        </w:tc>
        <w:tc>
          <w:tcPr>
            <w:tcW w:w="1276" w:type="dxa"/>
            <w:hideMark/>
          </w:tcPr>
          <w:p w14:paraId="11C50387" w14:textId="7B6AB346" w:rsidR="00F5196F" w:rsidRPr="005D208D" w:rsidRDefault="00F5196F" w:rsidP="000A72FF">
            <w:pPr>
              <w:spacing w:line="480" w:lineRule="auto"/>
              <w:jc w:val="center"/>
            </w:pPr>
            <w:r w:rsidRPr="005D208D">
              <w:t>6</w:t>
            </w:r>
            <w:r w:rsidR="000A72FF">
              <w:t>,</w:t>
            </w:r>
            <w:r w:rsidRPr="005D208D">
              <w:t>388</w:t>
            </w:r>
          </w:p>
        </w:tc>
        <w:tc>
          <w:tcPr>
            <w:tcW w:w="1312" w:type="dxa"/>
            <w:hideMark/>
          </w:tcPr>
          <w:p w14:paraId="4E251FAB" w14:textId="57669820" w:rsidR="00F5196F" w:rsidRPr="005D208D" w:rsidRDefault="00F5196F" w:rsidP="000A72FF">
            <w:pPr>
              <w:spacing w:line="480" w:lineRule="auto"/>
              <w:jc w:val="center"/>
            </w:pPr>
            <w:r w:rsidRPr="005D208D">
              <w:t>1</w:t>
            </w:r>
            <w:r w:rsidR="000A72FF">
              <w:t>,</w:t>
            </w:r>
            <w:r w:rsidRPr="005D208D">
              <w:t>16</w:t>
            </w:r>
            <w:r w:rsidR="000A72FF">
              <w:t>,</w:t>
            </w:r>
            <w:r w:rsidRPr="005D208D">
              <w:t>606</w:t>
            </w:r>
          </w:p>
        </w:tc>
        <w:tc>
          <w:tcPr>
            <w:tcW w:w="1948" w:type="dxa"/>
            <w:vAlign w:val="center"/>
            <w:hideMark/>
          </w:tcPr>
          <w:p w14:paraId="013CC3DC" w14:textId="0F7AC73C" w:rsidR="00F5196F" w:rsidRPr="00AA3F8A" w:rsidRDefault="00AA3F8A" w:rsidP="00F804D8">
            <w:pPr>
              <w:spacing w:line="480" w:lineRule="auto"/>
              <w:jc w:val="center"/>
              <w:rPr>
                <w:lang w:val="en-IN"/>
              </w:rPr>
            </w:pPr>
            <w:r>
              <w:rPr>
                <w:lang w:val="en-IN"/>
              </w:rPr>
              <w:t>+</w:t>
            </w:r>
          </w:p>
        </w:tc>
      </w:tr>
      <w:tr w:rsidR="006B1E05" w:rsidRPr="005D208D" w14:paraId="3D721499"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10DE95F8" w14:textId="77777777" w:rsidR="00F5196F" w:rsidRPr="005D208D" w:rsidRDefault="00F5196F" w:rsidP="00455A19">
            <w:pPr>
              <w:spacing w:line="480" w:lineRule="auto"/>
            </w:pPr>
            <w:r w:rsidRPr="005D208D">
              <w:t>5.</w:t>
            </w:r>
          </w:p>
        </w:tc>
        <w:tc>
          <w:tcPr>
            <w:tcW w:w="2408" w:type="dxa"/>
            <w:hideMark/>
          </w:tcPr>
          <w:p w14:paraId="462BFA90" w14:textId="77777777" w:rsidR="00F5196F" w:rsidRPr="005D208D" w:rsidRDefault="00F5196F" w:rsidP="00455A19">
            <w:pPr>
              <w:spacing w:line="480" w:lineRule="auto"/>
            </w:pPr>
            <w:r w:rsidRPr="005D208D">
              <w:t>Vasishta FPC</w:t>
            </w:r>
          </w:p>
        </w:tc>
        <w:tc>
          <w:tcPr>
            <w:tcW w:w="1276" w:type="dxa"/>
            <w:hideMark/>
          </w:tcPr>
          <w:p w14:paraId="20382FA2" w14:textId="476C76FF" w:rsidR="00F5196F" w:rsidRPr="005D208D" w:rsidRDefault="00F5196F" w:rsidP="000A72FF">
            <w:pPr>
              <w:spacing w:line="480" w:lineRule="auto"/>
              <w:jc w:val="center"/>
            </w:pPr>
            <w:r w:rsidRPr="005D208D">
              <w:t>31</w:t>
            </w:r>
            <w:r w:rsidR="000A72FF">
              <w:t>,</w:t>
            </w:r>
            <w:r w:rsidRPr="005D208D">
              <w:t>940</w:t>
            </w:r>
          </w:p>
        </w:tc>
        <w:tc>
          <w:tcPr>
            <w:tcW w:w="1312" w:type="dxa"/>
            <w:hideMark/>
          </w:tcPr>
          <w:p w14:paraId="26881665" w14:textId="36BA1BF5" w:rsidR="00F5196F" w:rsidRPr="005D208D" w:rsidRDefault="00F5196F" w:rsidP="000A72FF">
            <w:pPr>
              <w:spacing w:line="480" w:lineRule="auto"/>
              <w:jc w:val="center"/>
            </w:pPr>
            <w:r w:rsidRPr="005D208D">
              <w:t>97</w:t>
            </w:r>
            <w:r w:rsidR="000A72FF">
              <w:t>,</w:t>
            </w:r>
            <w:r w:rsidRPr="005D208D">
              <w:t>095</w:t>
            </w:r>
          </w:p>
        </w:tc>
        <w:tc>
          <w:tcPr>
            <w:tcW w:w="1948" w:type="dxa"/>
            <w:vAlign w:val="center"/>
            <w:hideMark/>
          </w:tcPr>
          <w:p w14:paraId="4DCFF18A" w14:textId="2B680AA9" w:rsidR="00F5196F" w:rsidRPr="005400B0" w:rsidRDefault="005400B0" w:rsidP="00F804D8">
            <w:pPr>
              <w:spacing w:line="480" w:lineRule="auto"/>
              <w:jc w:val="center"/>
              <w:rPr>
                <w:lang w:val="en-IN"/>
              </w:rPr>
            </w:pPr>
            <w:r>
              <w:rPr>
                <w:lang w:val="en-IN"/>
              </w:rPr>
              <w:t>+</w:t>
            </w:r>
          </w:p>
        </w:tc>
      </w:tr>
      <w:tr w:rsidR="006B1E05" w:rsidRPr="005D208D" w14:paraId="46F6A3CA" w14:textId="77777777" w:rsidTr="00BE5DCE">
        <w:trPr>
          <w:trHeight w:val="283"/>
        </w:trPr>
        <w:tc>
          <w:tcPr>
            <w:tcW w:w="709" w:type="dxa"/>
            <w:hideMark/>
          </w:tcPr>
          <w:p w14:paraId="5C8D06C6" w14:textId="77777777" w:rsidR="00F5196F" w:rsidRPr="005D208D" w:rsidRDefault="00F5196F" w:rsidP="00455A19">
            <w:pPr>
              <w:spacing w:line="480" w:lineRule="auto"/>
            </w:pPr>
            <w:r w:rsidRPr="005D208D">
              <w:t>6.</w:t>
            </w:r>
          </w:p>
        </w:tc>
        <w:tc>
          <w:tcPr>
            <w:tcW w:w="2408" w:type="dxa"/>
            <w:hideMark/>
          </w:tcPr>
          <w:p w14:paraId="2949C7ED" w14:textId="77777777" w:rsidR="00F5196F" w:rsidRPr="005D208D" w:rsidRDefault="00F5196F" w:rsidP="00455A19">
            <w:pPr>
              <w:spacing w:line="480" w:lineRule="auto"/>
            </w:pPr>
            <w:r w:rsidRPr="005D208D">
              <w:t>Negamam FPC</w:t>
            </w:r>
          </w:p>
        </w:tc>
        <w:tc>
          <w:tcPr>
            <w:tcW w:w="1276" w:type="dxa"/>
            <w:hideMark/>
          </w:tcPr>
          <w:p w14:paraId="0E879B74" w14:textId="271DE423" w:rsidR="00F5196F" w:rsidRPr="005D208D" w:rsidRDefault="00F5196F" w:rsidP="000A72FF">
            <w:pPr>
              <w:spacing w:line="480" w:lineRule="auto"/>
              <w:jc w:val="center"/>
            </w:pPr>
            <w:r w:rsidRPr="005D208D">
              <w:t>8</w:t>
            </w:r>
            <w:r w:rsidR="000A72FF">
              <w:t>,</w:t>
            </w:r>
            <w:r w:rsidRPr="005D208D">
              <w:t>912</w:t>
            </w:r>
          </w:p>
        </w:tc>
        <w:tc>
          <w:tcPr>
            <w:tcW w:w="1312" w:type="dxa"/>
            <w:hideMark/>
          </w:tcPr>
          <w:p w14:paraId="03636824" w14:textId="7218A68B" w:rsidR="00F5196F" w:rsidRPr="005D208D" w:rsidRDefault="00F5196F" w:rsidP="000A72FF">
            <w:pPr>
              <w:spacing w:line="480" w:lineRule="auto"/>
              <w:jc w:val="center"/>
            </w:pPr>
            <w:r w:rsidRPr="005D208D">
              <w:t>20</w:t>
            </w:r>
            <w:r w:rsidR="000A72FF">
              <w:t>,</w:t>
            </w:r>
            <w:r w:rsidRPr="005D208D">
              <w:t>523</w:t>
            </w:r>
          </w:p>
        </w:tc>
        <w:tc>
          <w:tcPr>
            <w:tcW w:w="1948" w:type="dxa"/>
            <w:vAlign w:val="center"/>
            <w:hideMark/>
          </w:tcPr>
          <w:p w14:paraId="179EECFF" w14:textId="08A8AD50" w:rsidR="00F5196F" w:rsidRPr="005D208D" w:rsidRDefault="00F5196F" w:rsidP="00F804D8">
            <w:pPr>
              <w:spacing w:line="480" w:lineRule="auto"/>
              <w:jc w:val="center"/>
            </w:pPr>
            <w:r w:rsidRPr="005D208D">
              <w:t>+</w:t>
            </w:r>
          </w:p>
        </w:tc>
      </w:tr>
      <w:tr w:rsidR="006B1E05" w:rsidRPr="005D208D" w14:paraId="09072CB3"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EF65C36" w14:textId="77777777" w:rsidR="00F5196F" w:rsidRPr="005D208D" w:rsidRDefault="00F5196F" w:rsidP="00455A19">
            <w:pPr>
              <w:spacing w:line="480" w:lineRule="auto"/>
            </w:pPr>
            <w:r w:rsidRPr="005D208D">
              <w:t>7.</w:t>
            </w:r>
          </w:p>
        </w:tc>
        <w:tc>
          <w:tcPr>
            <w:tcW w:w="2408" w:type="dxa"/>
            <w:hideMark/>
          </w:tcPr>
          <w:p w14:paraId="4C3C9008" w14:textId="77777777" w:rsidR="00F5196F" w:rsidRPr="005D208D" w:rsidRDefault="00F5196F" w:rsidP="00455A19">
            <w:pPr>
              <w:spacing w:line="480" w:lineRule="auto"/>
            </w:pPr>
            <w:r w:rsidRPr="005D208D">
              <w:t>Pasumai FPC</w:t>
            </w:r>
          </w:p>
        </w:tc>
        <w:tc>
          <w:tcPr>
            <w:tcW w:w="1276" w:type="dxa"/>
            <w:hideMark/>
          </w:tcPr>
          <w:p w14:paraId="4A6E6C08" w14:textId="40C5E1D7" w:rsidR="00F5196F" w:rsidRPr="005D208D" w:rsidRDefault="00F5196F" w:rsidP="000A72FF">
            <w:pPr>
              <w:spacing w:line="480" w:lineRule="auto"/>
              <w:jc w:val="center"/>
            </w:pPr>
            <w:r w:rsidRPr="005D208D">
              <w:t>21</w:t>
            </w:r>
            <w:r w:rsidR="000A72FF">
              <w:t>,</w:t>
            </w:r>
            <w:r w:rsidRPr="005D208D">
              <w:t>896</w:t>
            </w:r>
          </w:p>
        </w:tc>
        <w:tc>
          <w:tcPr>
            <w:tcW w:w="1312" w:type="dxa"/>
            <w:hideMark/>
          </w:tcPr>
          <w:p w14:paraId="093342AE" w14:textId="5E6D75E0" w:rsidR="00F5196F" w:rsidRPr="005D208D" w:rsidRDefault="00F5196F" w:rsidP="000A72FF">
            <w:pPr>
              <w:spacing w:line="480" w:lineRule="auto"/>
              <w:jc w:val="center"/>
            </w:pPr>
            <w:r w:rsidRPr="005D208D">
              <w:t>16</w:t>
            </w:r>
            <w:r w:rsidR="000A72FF">
              <w:t>,</w:t>
            </w:r>
            <w:r w:rsidRPr="005D208D">
              <w:t>847</w:t>
            </w:r>
          </w:p>
        </w:tc>
        <w:tc>
          <w:tcPr>
            <w:tcW w:w="1948" w:type="dxa"/>
            <w:vAlign w:val="center"/>
            <w:hideMark/>
          </w:tcPr>
          <w:p w14:paraId="0E91C38A" w14:textId="4A770F38" w:rsidR="00F5196F" w:rsidRPr="00CD6905" w:rsidRDefault="00F5196F" w:rsidP="00F804D8">
            <w:pPr>
              <w:spacing w:line="480" w:lineRule="auto"/>
              <w:jc w:val="center"/>
              <w:rPr>
                <w:lang w:val="en-IN"/>
              </w:rPr>
            </w:pPr>
            <w:r w:rsidRPr="005D208D">
              <w:t>-</w:t>
            </w:r>
          </w:p>
        </w:tc>
      </w:tr>
      <w:tr w:rsidR="006B1E05" w:rsidRPr="005D208D" w14:paraId="39479754" w14:textId="77777777" w:rsidTr="00BE5DCE">
        <w:trPr>
          <w:trHeight w:val="283"/>
        </w:trPr>
        <w:tc>
          <w:tcPr>
            <w:tcW w:w="709" w:type="dxa"/>
            <w:hideMark/>
          </w:tcPr>
          <w:p w14:paraId="734A7EE7" w14:textId="77777777" w:rsidR="00F5196F" w:rsidRPr="005D208D" w:rsidRDefault="00F5196F" w:rsidP="00455A19">
            <w:pPr>
              <w:spacing w:line="480" w:lineRule="auto"/>
            </w:pPr>
            <w:r w:rsidRPr="005D208D">
              <w:t>8.</w:t>
            </w:r>
          </w:p>
        </w:tc>
        <w:tc>
          <w:tcPr>
            <w:tcW w:w="2408" w:type="dxa"/>
            <w:hideMark/>
          </w:tcPr>
          <w:p w14:paraId="0BF366BF" w14:textId="77777777" w:rsidR="00F5196F" w:rsidRPr="005D208D" w:rsidRDefault="00F5196F" w:rsidP="00455A19">
            <w:pPr>
              <w:spacing w:line="480" w:lineRule="auto"/>
            </w:pPr>
            <w:r w:rsidRPr="005D208D">
              <w:t>Erode Precision FPC</w:t>
            </w:r>
          </w:p>
        </w:tc>
        <w:tc>
          <w:tcPr>
            <w:tcW w:w="1276" w:type="dxa"/>
            <w:hideMark/>
          </w:tcPr>
          <w:p w14:paraId="13B9668F" w14:textId="7B7CF7FF" w:rsidR="00F5196F" w:rsidRPr="005D208D" w:rsidRDefault="00F5196F" w:rsidP="000A72FF">
            <w:pPr>
              <w:spacing w:line="480" w:lineRule="auto"/>
              <w:jc w:val="center"/>
            </w:pPr>
            <w:r w:rsidRPr="005D208D">
              <w:t>7</w:t>
            </w:r>
            <w:r w:rsidR="000A72FF">
              <w:t>,</w:t>
            </w:r>
            <w:r w:rsidRPr="005D208D">
              <w:t>27</w:t>
            </w:r>
            <w:r w:rsidR="000A72FF">
              <w:t>,</w:t>
            </w:r>
            <w:r w:rsidRPr="005D208D">
              <w:t>206</w:t>
            </w:r>
          </w:p>
        </w:tc>
        <w:tc>
          <w:tcPr>
            <w:tcW w:w="1312" w:type="dxa"/>
            <w:hideMark/>
          </w:tcPr>
          <w:p w14:paraId="4AA04621" w14:textId="2621169E" w:rsidR="00F5196F" w:rsidRPr="005D208D" w:rsidRDefault="00F5196F" w:rsidP="000A72FF">
            <w:pPr>
              <w:spacing w:line="480" w:lineRule="auto"/>
              <w:jc w:val="center"/>
            </w:pPr>
            <w:r w:rsidRPr="005D208D">
              <w:t>1</w:t>
            </w:r>
            <w:r w:rsidR="000A72FF">
              <w:t>,</w:t>
            </w:r>
            <w:r w:rsidRPr="005D208D">
              <w:t>13</w:t>
            </w:r>
            <w:r w:rsidR="000A72FF">
              <w:t>,</w:t>
            </w:r>
            <w:r w:rsidRPr="005D208D">
              <w:t>236</w:t>
            </w:r>
          </w:p>
        </w:tc>
        <w:tc>
          <w:tcPr>
            <w:tcW w:w="1948" w:type="dxa"/>
            <w:vAlign w:val="center"/>
            <w:hideMark/>
          </w:tcPr>
          <w:p w14:paraId="01AF3316" w14:textId="11BF59F4" w:rsidR="00F5196F" w:rsidRPr="00FE3B2A" w:rsidRDefault="00F5196F" w:rsidP="00F804D8">
            <w:pPr>
              <w:spacing w:line="480" w:lineRule="auto"/>
              <w:jc w:val="center"/>
              <w:rPr>
                <w:lang w:val="en-IN"/>
              </w:rPr>
            </w:pPr>
            <w:r w:rsidRPr="005D208D">
              <w:t>-</w:t>
            </w:r>
          </w:p>
        </w:tc>
      </w:tr>
      <w:tr w:rsidR="006B1E05" w:rsidRPr="005D208D" w14:paraId="7D87D2F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0A853E2C" w14:textId="77777777" w:rsidR="00F5196F" w:rsidRPr="005D208D" w:rsidRDefault="00F5196F" w:rsidP="00455A19">
            <w:pPr>
              <w:spacing w:line="480" w:lineRule="auto"/>
            </w:pPr>
            <w:r w:rsidRPr="005D208D">
              <w:t>9.</w:t>
            </w:r>
          </w:p>
        </w:tc>
        <w:tc>
          <w:tcPr>
            <w:tcW w:w="2408" w:type="dxa"/>
            <w:hideMark/>
          </w:tcPr>
          <w:p w14:paraId="34AEE17F" w14:textId="77777777" w:rsidR="00F5196F" w:rsidRPr="005D208D" w:rsidRDefault="00F5196F" w:rsidP="00455A19">
            <w:pPr>
              <w:spacing w:line="480" w:lineRule="auto"/>
            </w:pPr>
            <w:r w:rsidRPr="005D208D">
              <w:t>Sri Aranganathar FPC</w:t>
            </w:r>
          </w:p>
        </w:tc>
        <w:tc>
          <w:tcPr>
            <w:tcW w:w="1276" w:type="dxa"/>
            <w:hideMark/>
          </w:tcPr>
          <w:p w14:paraId="340D91DD" w14:textId="66FCD1BF" w:rsidR="00F5196F" w:rsidRPr="005D208D" w:rsidRDefault="00F5196F" w:rsidP="000A72FF">
            <w:pPr>
              <w:spacing w:line="480" w:lineRule="auto"/>
              <w:jc w:val="center"/>
            </w:pPr>
            <w:r w:rsidRPr="005D208D">
              <w:t>46</w:t>
            </w:r>
            <w:r w:rsidR="000A72FF">
              <w:t>,</w:t>
            </w:r>
            <w:r w:rsidRPr="005D208D">
              <w:t>722</w:t>
            </w:r>
          </w:p>
        </w:tc>
        <w:tc>
          <w:tcPr>
            <w:tcW w:w="1312" w:type="dxa"/>
            <w:hideMark/>
          </w:tcPr>
          <w:p w14:paraId="07A1A521" w14:textId="6F02A1B5" w:rsidR="00F5196F" w:rsidRPr="005D208D" w:rsidRDefault="00F5196F" w:rsidP="000A72FF">
            <w:pPr>
              <w:spacing w:line="480" w:lineRule="auto"/>
              <w:jc w:val="center"/>
            </w:pPr>
            <w:r w:rsidRPr="005D208D">
              <w:t>20</w:t>
            </w:r>
            <w:r w:rsidR="000A72FF">
              <w:t>,</w:t>
            </w:r>
            <w:r w:rsidRPr="005D208D">
              <w:t>668</w:t>
            </w:r>
          </w:p>
        </w:tc>
        <w:tc>
          <w:tcPr>
            <w:tcW w:w="1948" w:type="dxa"/>
            <w:vAlign w:val="center"/>
            <w:hideMark/>
          </w:tcPr>
          <w:p w14:paraId="5F488E4C" w14:textId="7E1776C8" w:rsidR="00F5196F" w:rsidRPr="007B00AC" w:rsidRDefault="00F5196F" w:rsidP="00F804D8">
            <w:pPr>
              <w:spacing w:line="480" w:lineRule="auto"/>
              <w:jc w:val="center"/>
              <w:rPr>
                <w:lang w:val="en-IN"/>
              </w:rPr>
            </w:pPr>
            <w:r w:rsidRPr="005D208D">
              <w:t>-</w:t>
            </w:r>
          </w:p>
        </w:tc>
      </w:tr>
      <w:tr w:rsidR="006B1E05" w:rsidRPr="005D208D" w14:paraId="66297D6B" w14:textId="77777777" w:rsidTr="00BE5DCE">
        <w:trPr>
          <w:trHeight w:val="283"/>
        </w:trPr>
        <w:tc>
          <w:tcPr>
            <w:tcW w:w="709" w:type="dxa"/>
            <w:hideMark/>
          </w:tcPr>
          <w:p w14:paraId="5EB67539" w14:textId="77777777" w:rsidR="00F5196F" w:rsidRPr="005D208D" w:rsidRDefault="00F5196F" w:rsidP="00455A19">
            <w:pPr>
              <w:spacing w:line="480" w:lineRule="auto"/>
            </w:pPr>
            <w:r w:rsidRPr="005D208D">
              <w:t>10.</w:t>
            </w:r>
          </w:p>
        </w:tc>
        <w:tc>
          <w:tcPr>
            <w:tcW w:w="2408" w:type="dxa"/>
            <w:hideMark/>
          </w:tcPr>
          <w:p w14:paraId="18BBFDD3" w14:textId="77777777" w:rsidR="00F5196F" w:rsidRPr="005D208D" w:rsidRDefault="00F5196F" w:rsidP="00455A19">
            <w:pPr>
              <w:spacing w:line="480" w:lineRule="auto"/>
            </w:pPr>
            <w:r w:rsidRPr="005D208D">
              <w:t>Kazhani FPC</w:t>
            </w:r>
          </w:p>
        </w:tc>
        <w:tc>
          <w:tcPr>
            <w:tcW w:w="1276" w:type="dxa"/>
            <w:hideMark/>
          </w:tcPr>
          <w:p w14:paraId="7F0553A0" w14:textId="1508D84D" w:rsidR="00F5196F" w:rsidRPr="005D208D" w:rsidRDefault="00F5196F" w:rsidP="000A72FF">
            <w:pPr>
              <w:spacing w:line="480" w:lineRule="auto"/>
              <w:jc w:val="center"/>
            </w:pPr>
            <w:r w:rsidRPr="005D208D">
              <w:t>1</w:t>
            </w:r>
            <w:r w:rsidR="000A72FF">
              <w:t>,</w:t>
            </w:r>
            <w:r w:rsidRPr="005D208D">
              <w:t>13</w:t>
            </w:r>
            <w:r w:rsidR="000A72FF">
              <w:t>,</w:t>
            </w:r>
            <w:r w:rsidRPr="005D208D">
              <w:t>165</w:t>
            </w:r>
          </w:p>
        </w:tc>
        <w:tc>
          <w:tcPr>
            <w:tcW w:w="1312" w:type="dxa"/>
            <w:hideMark/>
          </w:tcPr>
          <w:p w14:paraId="0A662860" w14:textId="6929432A" w:rsidR="00F5196F" w:rsidRPr="005D208D" w:rsidRDefault="00F5196F" w:rsidP="000A72FF">
            <w:pPr>
              <w:spacing w:line="480" w:lineRule="auto"/>
              <w:jc w:val="center"/>
            </w:pPr>
            <w:r w:rsidRPr="005D208D">
              <w:t>1</w:t>
            </w:r>
            <w:r w:rsidR="000A72FF">
              <w:t>,</w:t>
            </w:r>
            <w:r w:rsidRPr="005D208D">
              <w:t>000</w:t>
            </w:r>
          </w:p>
        </w:tc>
        <w:tc>
          <w:tcPr>
            <w:tcW w:w="1948" w:type="dxa"/>
            <w:vAlign w:val="center"/>
            <w:hideMark/>
          </w:tcPr>
          <w:p w14:paraId="0C27991C" w14:textId="77777777" w:rsidR="00F5196F" w:rsidRPr="006638F5" w:rsidRDefault="00F5196F" w:rsidP="007C4739">
            <w:pPr>
              <w:spacing w:line="480" w:lineRule="auto"/>
              <w:jc w:val="center"/>
              <w:rPr>
                <w:lang w:val="en-IN"/>
              </w:rPr>
            </w:pPr>
            <w:r w:rsidRPr="005D208D">
              <w:t>-</w:t>
            </w:r>
          </w:p>
        </w:tc>
      </w:tr>
      <w:tr w:rsidR="006B1E05" w:rsidRPr="005D208D" w14:paraId="3713247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0C02D57" w14:textId="77777777" w:rsidR="00F5196F" w:rsidRPr="005D208D" w:rsidRDefault="00F5196F" w:rsidP="00455A19">
            <w:pPr>
              <w:spacing w:line="480" w:lineRule="auto"/>
            </w:pPr>
            <w:r w:rsidRPr="005D208D">
              <w:t>11.</w:t>
            </w:r>
          </w:p>
        </w:tc>
        <w:tc>
          <w:tcPr>
            <w:tcW w:w="2408" w:type="dxa"/>
            <w:hideMark/>
          </w:tcPr>
          <w:p w14:paraId="17985553" w14:textId="77777777" w:rsidR="00F5196F" w:rsidRPr="005D208D" w:rsidRDefault="00F5196F" w:rsidP="00455A19">
            <w:pPr>
              <w:spacing w:line="480" w:lineRule="auto"/>
            </w:pPr>
            <w:r w:rsidRPr="005D208D">
              <w:t>Nallaru FPC</w:t>
            </w:r>
          </w:p>
        </w:tc>
        <w:tc>
          <w:tcPr>
            <w:tcW w:w="1276" w:type="dxa"/>
            <w:hideMark/>
          </w:tcPr>
          <w:p w14:paraId="4A0E0839" w14:textId="0F5ECFC0" w:rsidR="00F5196F" w:rsidRPr="005D208D" w:rsidRDefault="00F5196F" w:rsidP="000A72FF">
            <w:pPr>
              <w:spacing w:line="480" w:lineRule="auto"/>
              <w:jc w:val="center"/>
            </w:pPr>
            <w:r w:rsidRPr="005D208D">
              <w:t>-34</w:t>
            </w:r>
            <w:r w:rsidR="000A72FF">
              <w:t>,</w:t>
            </w:r>
            <w:r w:rsidRPr="005D208D">
              <w:t>451</w:t>
            </w:r>
          </w:p>
        </w:tc>
        <w:tc>
          <w:tcPr>
            <w:tcW w:w="1312" w:type="dxa"/>
            <w:hideMark/>
          </w:tcPr>
          <w:p w14:paraId="175E5FF5" w14:textId="302A7DCF" w:rsidR="00F5196F" w:rsidRPr="005D208D" w:rsidRDefault="00F5196F" w:rsidP="000A72FF">
            <w:pPr>
              <w:spacing w:line="480" w:lineRule="auto"/>
              <w:jc w:val="center"/>
            </w:pPr>
            <w:r w:rsidRPr="005D208D">
              <w:t>4</w:t>
            </w:r>
            <w:r w:rsidR="000A72FF">
              <w:t>,</w:t>
            </w:r>
            <w:r w:rsidRPr="005D208D">
              <w:t>23</w:t>
            </w:r>
            <w:r w:rsidR="000A72FF">
              <w:t>,</w:t>
            </w:r>
            <w:r w:rsidRPr="005D208D">
              <w:t>266</w:t>
            </w:r>
          </w:p>
        </w:tc>
        <w:tc>
          <w:tcPr>
            <w:tcW w:w="1948" w:type="dxa"/>
            <w:vAlign w:val="center"/>
            <w:hideMark/>
          </w:tcPr>
          <w:p w14:paraId="1A93E70A" w14:textId="77777777" w:rsidR="00F5196F" w:rsidRPr="005D208D" w:rsidRDefault="00F5196F" w:rsidP="007C4739">
            <w:pPr>
              <w:spacing w:line="480" w:lineRule="auto"/>
              <w:jc w:val="center"/>
            </w:pPr>
            <w:r w:rsidRPr="005D208D">
              <w:t>+</w:t>
            </w:r>
          </w:p>
        </w:tc>
      </w:tr>
      <w:tr w:rsidR="006B1E05" w:rsidRPr="005D208D" w14:paraId="6E302696" w14:textId="77777777" w:rsidTr="00BE5DCE">
        <w:trPr>
          <w:trHeight w:val="283"/>
        </w:trPr>
        <w:tc>
          <w:tcPr>
            <w:tcW w:w="709" w:type="dxa"/>
            <w:hideMark/>
          </w:tcPr>
          <w:p w14:paraId="746B3ED9" w14:textId="77777777" w:rsidR="00F5196F" w:rsidRPr="005D208D" w:rsidRDefault="00F5196F" w:rsidP="00455A19">
            <w:pPr>
              <w:spacing w:line="480" w:lineRule="auto"/>
            </w:pPr>
            <w:r w:rsidRPr="005D208D">
              <w:t>12.</w:t>
            </w:r>
          </w:p>
        </w:tc>
        <w:tc>
          <w:tcPr>
            <w:tcW w:w="2408" w:type="dxa"/>
            <w:hideMark/>
          </w:tcPr>
          <w:p w14:paraId="51570590" w14:textId="77777777" w:rsidR="00F5196F" w:rsidRPr="005D208D" w:rsidRDefault="00F5196F" w:rsidP="00455A19">
            <w:pPr>
              <w:spacing w:line="480" w:lineRule="auto"/>
            </w:pPr>
            <w:r w:rsidRPr="005D208D">
              <w:t>Udumalpet FPC</w:t>
            </w:r>
          </w:p>
        </w:tc>
        <w:tc>
          <w:tcPr>
            <w:tcW w:w="1276" w:type="dxa"/>
            <w:hideMark/>
          </w:tcPr>
          <w:p w14:paraId="127D5389" w14:textId="4354C10E" w:rsidR="00F5196F" w:rsidRPr="005D208D" w:rsidRDefault="00F5196F" w:rsidP="000A72FF">
            <w:pPr>
              <w:spacing w:line="480" w:lineRule="auto"/>
              <w:jc w:val="center"/>
            </w:pPr>
            <w:r w:rsidRPr="005D208D">
              <w:t>-12</w:t>
            </w:r>
            <w:r w:rsidR="000A72FF">
              <w:t>,</w:t>
            </w:r>
            <w:r w:rsidRPr="005D208D">
              <w:t>542</w:t>
            </w:r>
          </w:p>
        </w:tc>
        <w:tc>
          <w:tcPr>
            <w:tcW w:w="1312" w:type="dxa"/>
            <w:hideMark/>
          </w:tcPr>
          <w:p w14:paraId="6CFA69A9" w14:textId="4100F088" w:rsidR="00F5196F" w:rsidRPr="005D208D" w:rsidRDefault="00F5196F" w:rsidP="000A72FF">
            <w:pPr>
              <w:spacing w:line="480" w:lineRule="auto"/>
              <w:jc w:val="center"/>
            </w:pPr>
            <w:r w:rsidRPr="005D208D">
              <w:t>1</w:t>
            </w:r>
            <w:r w:rsidR="000A72FF">
              <w:t>,</w:t>
            </w:r>
            <w:r w:rsidRPr="005D208D">
              <w:t>39</w:t>
            </w:r>
            <w:r w:rsidR="000A72FF">
              <w:t>,</w:t>
            </w:r>
            <w:r w:rsidRPr="005D208D">
              <w:t>755</w:t>
            </w:r>
          </w:p>
        </w:tc>
        <w:tc>
          <w:tcPr>
            <w:tcW w:w="1948" w:type="dxa"/>
            <w:vAlign w:val="center"/>
            <w:hideMark/>
          </w:tcPr>
          <w:p w14:paraId="5DB46FC1" w14:textId="77777777" w:rsidR="00F5196F" w:rsidRPr="005D208D" w:rsidRDefault="00F5196F" w:rsidP="007C4739">
            <w:pPr>
              <w:spacing w:line="480" w:lineRule="auto"/>
              <w:jc w:val="center"/>
            </w:pPr>
            <w:r w:rsidRPr="005D208D">
              <w:t>+</w:t>
            </w:r>
          </w:p>
        </w:tc>
      </w:tr>
      <w:tr w:rsidR="006B1E05" w:rsidRPr="005D208D" w14:paraId="6A50542F"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484542C6" w14:textId="77777777" w:rsidR="00F5196F" w:rsidRPr="005D208D" w:rsidRDefault="00F5196F" w:rsidP="00455A19">
            <w:pPr>
              <w:spacing w:line="480" w:lineRule="auto"/>
            </w:pPr>
            <w:r w:rsidRPr="005D208D">
              <w:t>13.</w:t>
            </w:r>
          </w:p>
        </w:tc>
        <w:tc>
          <w:tcPr>
            <w:tcW w:w="2408" w:type="dxa"/>
            <w:hideMark/>
          </w:tcPr>
          <w:p w14:paraId="241F908E" w14:textId="77777777" w:rsidR="00F5196F" w:rsidRPr="005D208D" w:rsidRDefault="00F5196F" w:rsidP="00455A19">
            <w:pPr>
              <w:spacing w:line="480" w:lineRule="auto"/>
            </w:pPr>
            <w:r w:rsidRPr="005D208D">
              <w:t>Perundurai FPC</w:t>
            </w:r>
          </w:p>
        </w:tc>
        <w:tc>
          <w:tcPr>
            <w:tcW w:w="1276" w:type="dxa"/>
            <w:hideMark/>
          </w:tcPr>
          <w:p w14:paraId="69F95D44" w14:textId="18339605" w:rsidR="00F5196F" w:rsidRPr="005D208D" w:rsidRDefault="00F5196F" w:rsidP="000A72FF">
            <w:pPr>
              <w:spacing w:line="480" w:lineRule="auto"/>
              <w:jc w:val="center"/>
            </w:pPr>
            <w:r w:rsidRPr="005D208D">
              <w:t>-6</w:t>
            </w:r>
            <w:r w:rsidR="000A72FF">
              <w:t>,</w:t>
            </w:r>
            <w:r w:rsidRPr="005D208D">
              <w:t>89</w:t>
            </w:r>
            <w:r w:rsidR="000A72FF">
              <w:t>,</w:t>
            </w:r>
            <w:r w:rsidRPr="005D208D">
              <w:t>977</w:t>
            </w:r>
          </w:p>
        </w:tc>
        <w:tc>
          <w:tcPr>
            <w:tcW w:w="1312" w:type="dxa"/>
            <w:hideMark/>
          </w:tcPr>
          <w:p w14:paraId="1E7BF70F" w14:textId="5277A763" w:rsidR="00F5196F" w:rsidRPr="005D208D" w:rsidRDefault="00F5196F" w:rsidP="000A72FF">
            <w:pPr>
              <w:spacing w:line="480" w:lineRule="auto"/>
              <w:jc w:val="center"/>
            </w:pPr>
            <w:r w:rsidRPr="005D208D">
              <w:t>74</w:t>
            </w:r>
            <w:r w:rsidR="000A72FF">
              <w:t>,</w:t>
            </w:r>
            <w:r w:rsidRPr="005D208D">
              <w:t>299</w:t>
            </w:r>
          </w:p>
        </w:tc>
        <w:tc>
          <w:tcPr>
            <w:tcW w:w="1948" w:type="dxa"/>
            <w:vAlign w:val="center"/>
            <w:hideMark/>
          </w:tcPr>
          <w:p w14:paraId="14C1CFDF" w14:textId="77777777" w:rsidR="00F5196F" w:rsidRPr="005D208D" w:rsidRDefault="00F5196F" w:rsidP="007C4739">
            <w:pPr>
              <w:spacing w:line="480" w:lineRule="auto"/>
              <w:jc w:val="center"/>
            </w:pPr>
            <w:r w:rsidRPr="005D208D">
              <w:t>+</w:t>
            </w:r>
          </w:p>
        </w:tc>
      </w:tr>
      <w:tr w:rsidR="006B1E05" w:rsidRPr="005D208D" w14:paraId="10BC9304" w14:textId="77777777" w:rsidTr="00BE5DCE">
        <w:trPr>
          <w:trHeight w:val="283"/>
        </w:trPr>
        <w:tc>
          <w:tcPr>
            <w:tcW w:w="709" w:type="dxa"/>
            <w:hideMark/>
          </w:tcPr>
          <w:p w14:paraId="26BA756E" w14:textId="77777777" w:rsidR="00F5196F" w:rsidRPr="005D208D" w:rsidRDefault="00F5196F" w:rsidP="00455A19">
            <w:pPr>
              <w:spacing w:line="480" w:lineRule="auto"/>
            </w:pPr>
            <w:r w:rsidRPr="005D208D">
              <w:t>14.</w:t>
            </w:r>
          </w:p>
        </w:tc>
        <w:tc>
          <w:tcPr>
            <w:tcW w:w="2408" w:type="dxa"/>
            <w:hideMark/>
          </w:tcPr>
          <w:p w14:paraId="5A37B515" w14:textId="77777777" w:rsidR="00F5196F" w:rsidRPr="005D208D" w:rsidRDefault="00F5196F" w:rsidP="00455A19">
            <w:pPr>
              <w:spacing w:line="480" w:lineRule="auto"/>
            </w:pPr>
            <w:r w:rsidRPr="005D208D">
              <w:t>Dimbam Dhanya FPC</w:t>
            </w:r>
          </w:p>
        </w:tc>
        <w:tc>
          <w:tcPr>
            <w:tcW w:w="1276" w:type="dxa"/>
            <w:hideMark/>
          </w:tcPr>
          <w:p w14:paraId="262AC258" w14:textId="085FA750" w:rsidR="00F5196F" w:rsidRPr="005D208D" w:rsidRDefault="00F5196F" w:rsidP="000A72FF">
            <w:pPr>
              <w:spacing w:line="480" w:lineRule="auto"/>
              <w:jc w:val="center"/>
            </w:pPr>
            <w:r w:rsidRPr="005D208D">
              <w:t>-3</w:t>
            </w:r>
            <w:r w:rsidR="000A72FF">
              <w:t>,</w:t>
            </w:r>
            <w:r w:rsidRPr="005D208D">
              <w:t>22</w:t>
            </w:r>
            <w:r w:rsidR="000A72FF">
              <w:t>,</w:t>
            </w:r>
            <w:r w:rsidRPr="005D208D">
              <w:t>029</w:t>
            </w:r>
          </w:p>
        </w:tc>
        <w:tc>
          <w:tcPr>
            <w:tcW w:w="1312" w:type="dxa"/>
            <w:hideMark/>
          </w:tcPr>
          <w:p w14:paraId="516E6A08" w14:textId="5955FA7E" w:rsidR="00F5196F" w:rsidRPr="005D208D" w:rsidRDefault="00F5196F" w:rsidP="000A72FF">
            <w:pPr>
              <w:spacing w:line="480" w:lineRule="auto"/>
              <w:jc w:val="center"/>
            </w:pPr>
            <w:r w:rsidRPr="005D208D">
              <w:t>31</w:t>
            </w:r>
            <w:r w:rsidR="000A72FF">
              <w:t>,</w:t>
            </w:r>
            <w:r w:rsidRPr="005D208D">
              <w:t>090</w:t>
            </w:r>
          </w:p>
        </w:tc>
        <w:tc>
          <w:tcPr>
            <w:tcW w:w="1948" w:type="dxa"/>
            <w:vAlign w:val="center"/>
            <w:hideMark/>
          </w:tcPr>
          <w:p w14:paraId="13E69A5D" w14:textId="77777777" w:rsidR="00F5196F" w:rsidRPr="005D208D" w:rsidRDefault="00F5196F" w:rsidP="007C4739">
            <w:pPr>
              <w:spacing w:line="480" w:lineRule="auto"/>
              <w:jc w:val="center"/>
            </w:pPr>
            <w:r w:rsidRPr="005D208D">
              <w:t>+</w:t>
            </w:r>
          </w:p>
        </w:tc>
      </w:tr>
      <w:tr w:rsidR="006B1E05" w:rsidRPr="005D208D" w14:paraId="67715B15"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2D60C0E5" w14:textId="77777777" w:rsidR="00F5196F" w:rsidRPr="005D208D" w:rsidRDefault="00F5196F" w:rsidP="00455A19">
            <w:pPr>
              <w:spacing w:line="480" w:lineRule="auto"/>
            </w:pPr>
            <w:r w:rsidRPr="005D208D">
              <w:t>15.</w:t>
            </w:r>
          </w:p>
        </w:tc>
        <w:tc>
          <w:tcPr>
            <w:tcW w:w="2408" w:type="dxa"/>
            <w:hideMark/>
          </w:tcPr>
          <w:p w14:paraId="73D4CCC2" w14:textId="77777777" w:rsidR="00F5196F" w:rsidRPr="005D208D" w:rsidRDefault="00F5196F" w:rsidP="00455A19">
            <w:pPr>
              <w:spacing w:line="480" w:lineRule="auto"/>
            </w:pPr>
            <w:r w:rsidRPr="005D208D">
              <w:t>Malaimillets FPC</w:t>
            </w:r>
          </w:p>
        </w:tc>
        <w:tc>
          <w:tcPr>
            <w:tcW w:w="1276" w:type="dxa"/>
            <w:hideMark/>
          </w:tcPr>
          <w:p w14:paraId="45C017D3" w14:textId="42551448" w:rsidR="00F5196F" w:rsidRPr="005D208D" w:rsidRDefault="00F5196F" w:rsidP="000A72FF">
            <w:pPr>
              <w:spacing w:line="480" w:lineRule="auto"/>
              <w:jc w:val="center"/>
            </w:pPr>
            <w:r w:rsidRPr="005D208D">
              <w:t>-4</w:t>
            </w:r>
            <w:r w:rsidR="000A72FF">
              <w:t>,</w:t>
            </w:r>
            <w:r w:rsidRPr="005D208D">
              <w:t>29</w:t>
            </w:r>
            <w:r w:rsidR="000A72FF">
              <w:t>,</w:t>
            </w:r>
            <w:r w:rsidRPr="005D208D">
              <w:t>690</w:t>
            </w:r>
          </w:p>
        </w:tc>
        <w:tc>
          <w:tcPr>
            <w:tcW w:w="1312" w:type="dxa"/>
            <w:hideMark/>
          </w:tcPr>
          <w:p w14:paraId="755EE279" w14:textId="4E2AC1B4" w:rsidR="00F5196F" w:rsidRPr="005D208D" w:rsidRDefault="00F5196F" w:rsidP="000A72FF">
            <w:pPr>
              <w:spacing w:line="480" w:lineRule="auto"/>
              <w:jc w:val="center"/>
            </w:pPr>
            <w:r w:rsidRPr="005D208D">
              <w:t>27</w:t>
            </w:r>
            <w:r w:rsidR="000A72FF">
              <w:t>,</w:t>
            </w:r>
            <w:r w:rsidRPr="005D208D">
              <w:t>969</w:t>
            </w:r>
          </w:p>
        </w:tc>
        <w:tc>
          <w:tcPr>
            <w:tcW w:w="1948" w:type="dxa"/>
            <w:vAlign w:val="center"/>
            <w:hideMark/>
          </w:tcPr>
          <w:p w14:paraId="54234094" w14:textId="77777777" w:rsidR="00F5196F" w:rsidRPr="005D208D" w:rsidRDefault="00F5196F" w:rsidP="007C4739">
            <w:pPr>
              <w:spacing w:line="480" w:lineRule="auto"/>
              <w:jc w:val="center"/>
            </w:pPr>
            <w:r w:rsidRPr="005D208D">
              <w:t>+</w:t>
            </w:r>
          </w:p>
        </w:tc>
      </w:tr>
      <w:tr w:rsidR="006B1E05" w:rsidRPr="005D208D" w14:paraId="4721DAB7" w14:textId="77777777" w:rsidTr="00BE5DCE">
        <w:trPr>
          <w:trHeight w:val="283"/>
        </w:trPr>
        <w:tc>
          <w:tcPr>
            <w:tcW w:w="709" w:type="dxa"/>
            <w:hideMark/>
          </w:tcPr>
          <w:p w14:paraId="02C0355C" w14:textId="77777777" w:rsidR="00F5196F" w:rsidRPr="005D208D" w:rsidRDefault="00F5196F" w:rsidP="00455A19">
            <w:pPr>
              <w:spacing w:line="480" w:lineRule="auto"/>
            </w:pPr>
            <w:r w:rsidRPr="005D208D">
              <w:t>16.</w:t>
            </w:r>
          </w:p>
        </w:tc>
        <w:tc>
          <w:tcPr>
            <w:tcW w:w="2408" w:type="dxa"/>
            <w:hideMark/>
          </w:tcPr>
          <w:p w14:paraId="22CBC026" w14:textId="77777777" w:rsidR="00F5196F" w:rsidRPr="005D208D" w:rsidRDefault="00F5196F" w:rsidP="00455A19">
            <w:pPr>
              <w:spacing w:line="480" w:lineRule="auto"/>
            </w:pPr>
            <w:r w:rsidRPr="005D208D">
              <w:t>Aram FPC</w:t>
            </w:r>
          </w:p>
        </w:tc>
        <w:tc>
          <w:tcPr>
            <w:tcW w:w="1276" w:type="dxa"/>
            <w:hideMark/>
          </w:tcPr>
          <w:p w14:paraId="7D972E58" w14:textId="4D6D57C5" w:rsidR="00F5196F" w:rsidRPr="005D208D" w:rsidRDefault="00F5196F" w:rsidP="000A72FF">
            <w:pPr>
              <w:spacing w:line="480" w:lineRule="auto"/>
              <w:jc w:val="center"/>
            </w:pPr>
            <w:r w:rsidRPr="005D208D">
              <w:t>-47</w:t>
            </w:r>
            <w:r w:rsidR="000A72FF">
              <w:t>,</w:t>
            </w:r>
            <w:r w:rsidRPr="005D208D">
              <w:t>921</w:t>
            </w:r>
          </w:p>
        </w:tc>
        <w:tc>
          <w:tcPr>
            <w:tcW w:w="1312" w:type="dxa"/>
            <w:hideMark/>
          </w:tcPr>
          <w:p w14:paraId="2BD9F42F" w14:textId="65BE3CAE" w:rsidR="00F5196F" w:rsidRPr="005D208D" w:rsidRDefault="00F5196F" w:rsidP="000A72FF">
            <w:pPr>
              <w:spacing w:line="480" w:lineRule="auto"/>
              <w:jc w:val="center"/>
            </w:pPr>
            <w:r w:rsidRPr="005D208D">
              <w:t>2</w:t>
            </w:r>
            <w:r w:rsidR="000A72FF">
              <w:t>,</w:t>
            </w:r>
            <w:r w:rsidRPr="005D208D">
              <w:t>019</w:t>
            </w:r>
          </w:p>
        </w:tc>
        <w:tc>
          <w:tcPr>
            <w:tcW w:w="1948" w:type="dxa"/>
            <w:vAlign w:val="center"/>
            <w:hideMark/>
          </w:tcPr>
          <w:p w14:paraId="63797F9F" w14:textId="77777777" w:rsidR="00F5196F" w:rsidRPr="005D208D" w:rsidRDefault="00F5196F" w:rsidP="007C4739">
            <w:pPr>
              <w:spacing w:line="480" w:lineRule="auto"/>
              <w:jc w:val="center"/>
            </w:pPr>
            <w:r w:rsidRPr="005D208D">
              <w:t>+</w:t>
            </w:r>
          </w:p>
        </w:tc>
      </w:tr>
      <w:tr w:rsidR="006B1E05" w:rsidRPr="005D208D" w14:paraId="05D74608"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78D08428" w14:textId="77777777" w:rsidR="00F5196F" w:rsidRPr="005D208D" w:rsidRDefault="00F5196F" w:rsidP="00455A19">
            <w:pPr>
              <w:spacing w:line="480" w:lineRule="auto"/>
            </w:pPr>
            <w:r w:rsidRPr="005D208D">
              <w:t>17.</w:t>
            </w:r>
          </w:p>
        </w:tc>
        <w:tc>
          <w:tcPr>
            <w:tcW w:w="2408" w:type="dxa"/>
            <w:hideMark/>
          </w:tcPr>
          <w:p w14:paraId="726ADF06" w14:textId="77777777" w:rsidR="00F5196F" w:rsidRPr="005D208D" w:rsidRDefault="00F5196F" w:rsidP="00455A19">
            <w:pPr>
              <w:spacing w:line="480" w:lineRule="auto"/>
            </w:pPr>
            <w:r w:rsidRPr="005D208D">
              <w:t>Ulavan FPC</w:t>
            </w:r>
          </w:p>
        </w:tc>
        <w:tc>
          <w:tcPr>
            <w:tcW w:w="1276" w:type="dxa"/>
            <w:hideMark/>
          </w:tcPr>
          <w:p w14:paraId="08FAE9FC" w14:textId="294C33A5" w:rsidR="00F5196F" w:rsidRPr="005D208D" w:rsidRDefault="00F5196F" w:rsidP="000A72FF">
            <w:pPr>
              <w:spacing w:line="480" w:lineRule="auto"/>
              <w:jc w:val="center"/>
            </w:pPr>
            <w:r w:rsidRPr="005D208D">
              <w:t>6</w:t>
            </w:r>
            <w:r w:rsidR="000A72FF">
              <w:t>,</w:t>
            </w:r>
            <w:r w:rsidRPr="005D208D">
              <w:t>60</w:t>
            </w:r>
            <w:r w:rsidR="000A72FF">
              <w:t>,</w:t>
            </w:r>
            <w:r w:rsidRPr="005D208D">
              <w:t>524</w:t>
            </w:r>
          </w:p>
        </w:tc>
        <w:tc>
          <w:tcPr>
            <w:tcW w:w="1312" w:type="dxa"/>
            <w:hideMark/>
          </w:tcPr>
          <w:p w14:paraId="1CEF2551" w14:textId="113DBBB0" w:rsidR="00F5196F" w:rsidRPr="005D208D" w:rsidRDefault="00F5196F" w:rsidP="000A72FF">
            <w:pPr>
              <w:spacing w:line="480" w:lineRule="auto"/>
              <w:jc w:val="center"/>
            </w:pPr>
            <w:r w:rsidRPr="005D208D">
              <w:t>-6</w:t>
            </w:r>
            <w:r w:rsidR="000A72FF">
              <w:t>,</w:t>
            </w:r>
            <w:r w:rsidRPr="005D208D">
              <w:t>48</w:t>
            </w:r>
            <w:r w:rsidR="000A72FF">
              <w:t>,</w:t>
            </w:r>
            <w:r w:rsidRPr="005D208D">
              <w:t>827</w:t>
            </w:r>
          </w:p>
        </w:tc>
        <w:tc>
          <w:tcPr>
            <w:tcW w:w="1948" w:type="dxa"/>
            <w:vAlign w:val="center"/>
            <w:hideMark/>
          </w:tcPr>
          <w:p w14:paraId="1D7753D1" w14:textId="77777777" w:rsidR="00F5196F" w:rsidRPr="005D208D" w:rsidRDefault="00F5196F" w:rsidP="007C4739">
            <w:pPr>
              <w:spacing w:line="480" w:lineRule="auto"/>
              <w:jc w:val="center"/>
            </w:pPr>
            <w:r w:rsidRPr="005D208D">
              <w:t>-</w:t>
            </w:r>
          </w:p>
        </w:tc>
      </w:tr>
      <w:tr w:rsidR="006B1E05" w:rsidRPr="005D208D" w14:paraId="2525C321" w14:textId="77777777" w:rsidTr="00BE5DCE">
        <w:trPr>
          <w:trHeight w:val="283"/>
        </w:trPr>
        <w:tc>
          <w:tcPr>
            <w:tcW w:w="709" w:type="dxa"/>
            <w:hideMark/>
          </w:tcPr>
          <w:p w14:paraId="2EA650DD" w14:textId="77777777" w:rsidR="00F5196F" w:rsidRPr="005D208D" w:rsidRDefault="00F5196F" w:rsidP="00455A19">
            <w:pPr>
              <w:spacing w:line="480" w:lineRule="auto"/>
            </w:pPr>
            <w:r w:rsidRPr="005D208D">
              <w:t>18.</w:t>
            </w:r>
          </w:p>
        </w:tc>
        <w:tc>
          <w:tcPr>
            <w:tcW w:w="2408" w:type="dxa"/>
            <w:hideMark/>
          </w:tcPr>
          <w:p w14:paraId="3D78EB5A" w14:textId="77777777" w:rsidR="00F5196F" w:rsidRPr="005D208D" w:rsidRDefault="00F5196F" w:rsidP="00455A19">
            <w:pPr>
              <w:spacing w:line="480" w:lineRule="auto"/>
            </w:pPr>
            <w:r w:rsidRPr="005D208D">
              <w:t>Paasam FPC</w:t>
            </w:r>
          </w:p>
        </w:tc>
        <w:tc>
          <w:tcPr>
            <w:tcW w:w="1276" w:type="dxa"/>
            <w:hideMark/>
          </w:tcPr>
          <w:p w14:paraId="62E9B6F5" w14:textId="46522583" w:rsidR="00F5196F" w:rsidRPr="005D208D" w:rsidRDefault="00F5196F" w:rsidP="000A72FF">
            <w:pPr>
              <w:spacing w:line="480" w:lineRule="auto"/>
              <w:jc w:val="center"/>
            </w:pPr>
            <w:r w:rsidRPr="005D208D">
              <w:t>3</w:t>
            </w:r>
            <w:r w:rsidR="000A72FF">
              <w:t>,</w:t>
            </w:r>
            <w:r w:rsidRPr="005D208D">
              <w:t>55</w:t>
            </w:r>
            <w:r w:rsidR="000A72FF">
              <w:t>,</w:t>
            </w:r>
            <w:r w:rsidRPr="005D208D">
              <w:t>234</w:t>
            </w:r>
          </w:p>
        </w:tc>
        <w:tc>
          <w:tcPr>
            <w:tcW w:w="1312" w:type="dxa"/>
            <w:hideMark/>
          </w:tcPr>
          <w:p w14:paraId="3B1CB7FC" w14:textId="0348333B" w:rsidR="00F5196F" w:rsidRPr="005D208D" w:rsidRDefault="00F5196F" w:rsidP="000A72FF">
            <w:pPr>
              <w:spacing w:line="480" w:lineRule="auto"/>
              <w:jc w:val="center"/>
            </w:pPr>
            <w:r w:rsidRPr="005D208D">
              <w:t>-3</w:t>
            </w:r>
            <w:r w:rsidR="000A72FF">
              <w:t>,</w:t>
            </w:r>
            <w:r w:rsidRPr="005D208D">
              <w:t>17</w:t>
            </w:r>
            <w:r w:rsidR="000A72FF">
              <w:t>,</w:t>
            </w:r>
            <w:r w:rsidRPr="005D208D">
              <w:t>606</w:t>
            </w:r>
          </w:p>
        </w:tc>
        <w:tc>
          <w:tcPr>
            <w:tcW w:w="1948" w:type="dxa"/>
            <w:vAlign w:val="center"/>
            <w:hideMark/>
          </w:tcPr>
          <w:p w14:paraId="57CB165D" w14:textId="77777777" w:rsidR="00F5196F" w:rsidRPr="005D208D" w:rsidRDefault="00F5196F" w:rsidP="007C4739">
            <w:pPr>
              <w:spacing w:line="480" w:lineRule="auto"/>
              <w:jc w:val="center"/>
            </w:pPr>
            <w:r w:rsidRPr="005D208D">
              <w:t>-</w:t>
            </w:r>
          </w:p>
        </w:tc>
      </w:tr>
      <w:tr w:rsidR="006B1E05" w:rsidRPr="005D208D" w14:paraId="5BF87D9A" w14:textId="77777777" w:rsidTr="00BE5DCE">
        <w:trPr>
          <w:cnfStyle w:val="000000100000" w:firstRow="0" w:lastRow="0" w:firstColumn="0" w:lastColumn="0" w:oddVBand="0" w:evenVBand="0" w:oddHBand="1" w:evenHBand="0" w:firstRowFirstColumn="0" w:firstRowLastColumn="0" w:lastRowFirstColumn="0" w:lastRowLastColumn="0"/>
          <w:trHeight w:val="283"/>
        </w:trPr>
        <w:tc>
          <w:tcPr>
            <w:tcW w:w="709" w:type="dxa"/>
            <w:hideMark/>
          </w:tcPr>
          <w:p w14:paraId="34BB9E8F" w14:textId="77777777" w:rsidR="00F5196F" w:rsidRPr="005D208D" w:rsidRDefault="00F5196F" w:rsidP="00455A19">
            <w:pPr>
              <w:spacing w:line="480" w:lineRule="auto"/>
            </w:pPr>
            <w:r w:rsidRPr="005D208D">
              <w:t>19.</w:t>
            </w:r>
          </w:p>
        </w:tc>
        <w:tc>
          <w:tcPr>
            <w:tcW w:w="2408" w:type="dxa"/>
            <w:hideMark/>
          </w:tcPr>
          <w:p w14:paraId="1CBE9810" w14:textId="77777777" w:rsidR="00F5196F" w:rsidRPr="005D208D" w:rsidRDefault="00F5196F" w:rsidP="00455A19">
            <w:pPr>
              <w:spacing w:line="480" w:lineRule="auto"/>
            </w:pPr>
            <w:r w:rsidRPr="005D208D">
              <w:t>Noyyal FPC</w:t>
            </w:r>
          </w:p>
        </w:tc>
        <w:tc>
          <w:tcPr>
            <w:tcW w:w="1276" w:type="dxa"/>
            <w:hideMark/>
          </w:tcPr>
          <w:p w14:paraId="56DC558F" w14:textId="1B05BC1A" w:rsidR="00F5196F" w:rsidRPr="005D208D" w:rsidRDefault="00F5196F" w:rsidP="000A72FF">
            <w:pPr>
              <w:spacing w:line="480" w:lineRule="auto"/>
              <w:jc w:val="center"/>
            </w:pPr>
            <w:r w:rsidRPr="005D208D">
              <w:t>-20</w:t>
            </w:r>
            <w:r w:rsidR="000A72FF">
              <w:t>,</w:t>
            </w:r>
            <w:r w:rsidRPr="005D208D">
              <w:t>319</w:t>
            </w:r>
          </w:p>
        </w:tc>
        <w:tc>
          <w:tcPr>
            <w:tcW w:w="1312" w:type="dxa"/>
            <w:hideMark/>
          </w:tcPr>
          <w:p w14:paraId="5DCB2E2E" w14:textId="3136C78B" w:rsidR="00F5196F" w:rsidRPr="005D208D" w:rsidRDefault="00F5196F" w:rsidP="000A72FF">
            <w:pPr>
              <w:spacing w:line="480" w:lineRule="auto"/>
              <w:jc w:val="center"/>
            </w:pPr>
            <w:r w:rsidRPr="005D208D">
              <w:t>-1</w:t>
            </w:r>
            <w:r w:rsidR="000A72FF">
              <w:t>,</w:t>
            </w:r>
            <w:r w:rsidRPr="005D208D">
              <w:t>10</w:t>
            </w:r>
            <w:r w:rsidR="000A72FF">
              <w:t>,</w:t>
            </w:r>
            <w:r w:rsidRPr="005D208D">
              <w:t>301</w:t>
            </w:r>
          </w:p>
        </w:tc>
        <w:tc>
          <w:tcPr>
            <w:tcW w:w="1948" w:type="dxa"/>
            <w:vAlign w:val="center"/>
            <w:hideMark/>
          </w:tcPr>
          <w:p w14:paraId="56B795BE" w14:textId="77777777" w:rsidR="00F5196F" w:rsidRPr="005D208D" w:rsidRDefault="00F5196F" w:rsidP="007C4739">
            <w:pPr>
              <w:spacing w:line="480" w:lineRule="auto"/>
              <w:jc w:val="center"/>
            </w:pPr>
            <w:r w:rsidRPr="005D208D">
              <w:t>-</w:t>
            </w:r>
          </w:p>
        </w:tc>
      </w:tr>
      <w:tr w:rsidR="006B1E05" w:rsidRPr="005D208D" w14:paraId="53947CE8" w14:textId="77777777" w:rsidTr="00BE5DCE">
        <w:trPr>
          <w:trHeight w:val="283"/>
        </w:trPr>
        <w:tc>
          <w:tcPr>
            <w:tcW w:w="709" w:type="dxa"/>
            <w:hideMark/>
          </w:tcPr>
          <w:p w14:paraId="66F76625" w14:textId="77777777" w:rsidR="00F5196F" w:rsidRPr="005D208D" w:rsidRDefault="00F5196F" w:rsidP="00455A19">
            <w:pPr>
              <w:spacing w:line="480" w:lineRule="auto"/>
            </w:pPr>
            <w:r w:rsidRPr="005D208D">
              <w:t>20.</w:t>
            </w:r>
          </w:p>
        </w:tc>
        <w:tc>
          <w:tcPr>
            <w:tcW w:w="2408" w:type="dxa"/>
            <w:hideMark/>
          </w:tcPr>
          <w:p w14:paraId="3C16742E" w14:textId="77777777" w:rsidR="00F5196F" w:rsidRPr="005D208D" w:rsidRDefault="00F5196F" w:rsidP="00455A19">
            <w:pPr>
              <w:spacing w:line="480" w:lineRule="auto"/>
            </w:pPr>
            <w:r w:rsidRPr="005D208D">
              <w:t>Annur FPC</w:t>
            </w:r>
          </w:p>
        </w:tc>
        <w:tc>
          <w:tcPr>
            <w:tcW w:w="1276" w:type="dxa"/>
            <w:hideMark/>
          </w:tcPr>
          <w:p w14:paraId="4473E147" w14:textId="460DFB8D" w:rsidR="00F5196F" w:rsidRPr="005D208D" w:rsidRDefault="00F5196F" w:rsidP="000A72FF">
            <w:pPr>
              <w:spacing w:line="480" w:lineRule="auto"/>
              <w:jc w:val="center"/>
            </w:pPr>
            <w:r w:rsidRPr="005D208D">
              <w:t>-81</w:t>
            </w:r>
            <w:r w:rsidR="000A72FF">
              <w:t>,</w:t>
            </w:r>
            <w:r w:rsidRPr="005D208D">
              <w:t>587</w:t>
            </w:r>
          </w:p>
        </w:tc>
        <w:tc>
          <w:tcPr>
            <w:tcW w:w="1312" w:type="dxa"/>
            <w:hideMark/>
          </w:tcPr>
          <w:p w14:paraId="2C962F18" w14:textId="6E0538CE" w:rsidR="00F5196F" w:rsidRPr="005D208D" w:rsidRDefault="00F5196F" w:rsidP="000A72FF">
            <w:pPr>
              <w:spacing w:line="480" w:lineRule="auto"/>
              <w:jc w:val="center"/>
            </w:pPr>
            <w:r w:rsidRPr="005D208D">
              <w:t>-2</w:t>
            </w:r>
            <w:r w:rsidR="000A72FF">
              <w:t>,</w:t>
            </w:r>
            <w:r w:rsidRPr="005D208D">
              <w:t>35</w:t>
            </w:r>
            <w:r w:rsidR="000A72FF">
              <w:t>,</w:t>
            </w:r>
            <w:r w:rsidRPr="005D208D">
              <w:t>529</w:t>
            </w:r>
          </w:p>
        </w:tc>
        <w:tc>
          <w:tcPr>
            <w:tcW w:w="1948" w:type="dxa"/>
            <w:vAlign w:val="center"/>
            <w:hideMark/>
          </w:tcPr>
          <w:p w14:paraId="18997E71" w14:textId="77777777" w:rsidR="00F5196F" w:rsidRPr="005D208D" w:rsidRDefault="00F5196F" w:rsidP="007C4739">
            <w:pPr>
              <w:spacing w:line="480" w:lineRule="auto"/>
              <w:jc w:val="center"/>
            </w:pPr>
            <w:r w:rsidRPr="005D208D">
              <w:t>-</w:t>
            </w:r>
          </w:p>
        </w:tc>
      </w:tr>
    </w:tbl>
    <w:p w14:paraId="583CB792" w14:textId="77777777" w:rsidR="00F804D8" w:rsidRDefault="00F804D8" w:rsidP="00E7797B">
      <w:pPr>
        <w:pStyle w:val="Heading2"/>
        <w:spacing w:before="0" w:line="360" w:lineRule="auto"/>
        <w:rPr>
          <w:rFonts w:ascii="Arial" w:hAnsi="Arial" w:cs="Arial"/>
          <w:b/>
          <w:color w:val="000000" w:themeColor="text1"/>
          <w:sz w:val="20"/>
          <w:szCs w:val="20"/>
          <w:u w:val="single"/>
        </w:rPr>
      </w:pPr>
    </w:p>
    <w:p w14:paraId="3246C42F" w14:textId="73214C87" w:rsidR="00B87952" w:rsidRPr="0003084F" w:rsidRDefault="0003084F" w:rsidP="00E7797B">
      <w:pPr>
        <w:pStyle w:val="Heading2"/>
        <w:spacing w:before="0" w:line="360" w:lineRule="auto"/>
        <w:rPr>
          <w:rFonts w:ascii="Arial" w:hAnsi="Arial" w:cs="Arial"/>
          <w:b/>
          <w:color w:val="000000" w:themeColor="text1"/>
          <w:sz w:val="20"/>
          <w:szCs w:val="20"/>
          <w:u w:val="single"/>
        </w:rPr>
      </w:pPr>
      <w:commentRangeStart w:id="28"/>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2</w:t>
      </w:r>
      <w:r w:rsidRPr="0003084F">
        <w:rPr>
          <w:rFonts w:ascii="Arial" w:hAnsi="Arial" w:cs="Arial"/>
          <w:b/>
          <w:color w:val="000000" w:themeColor="text1"/>
          <w:sz w:val="20"/>
          <w:szCs w:val="20"/>
          <w:u w:val="single"/>
        </w:rPr>
        <w:t>.</w:t>
      </w:r>
      <w:r w:rsidR="000C5F6E">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Net Profit Margin Ratio Analysis</w:t>
      </w:r>
      <w:commentRangeEnd w:id="28"/>
      <w:r w:rsidR="00AE02C2">
        <w:rPr>
          <w:rStyle w:val="CommentReference"/>
          <w:rFonts w:ascii="Times New Roman" w:eastAsia="Times New Roman" w:hAnsi="Times New Roman" w:cs="Times New Roman"/>
          <w:color w:val="auto"/>
          <w:lang w:val="nb-NO" w:eastAsia="nb-NO"/>
        </w:rPr>
        <w:commentReference w:id="28"/>
      </w:r>
    </w:p>
    <w:p w14:paraId="5FE11850" w14:textId="4B9BD96F" w:rsidR="00B87952" w:rsidRPr="008D6F90" w:rsidRDefault="00B87952" w:rsidP="00B87952">
      <w:pPr>
        <w:pStyle w:val="Heading2"/>
        <w:spacing w:before="0" w:line="360" w:lineRule="auto"/>
        <w:jc w:val="both"/>
        <w:rPr>
          <w:rFonts w:ascii="Arial" w:hAnsi="Arial" w:cs="Arial"/>
          <w:b/>
          <w:color w:val="000000" w:themeColor="text1"/>
          <w:sz w:val="20"/>
          <w:szCs w:val="20"/>
        </w:rPr>
      </w:pPr>
      <w:r w:rsidRPr="008D6F90">
        <w:rPr>
          <w:rFonts w:ascii="Arial" w:hAnsi="Arial" w:cs="Arial"/>
          <w:color w:val="000000" w:themeColor="text1"/>
          <w:sz w:val="22"/>
          <w:szCs w:val="22"/>
        </w:rPr>
        <w:tab/>
      </w:r>
      <w:commentRangeStart w:id="29"/>
      <w:r w:rsidRPr="008D6F90">
        <w:rPr>
          <w:rFonts w:ascii="Arial" w:hAnsi="Arial" w:cs="Arial"/>
          <w:color w:val="000000" w:themeColor="text1"/>
          <w:sz w:val="20"/>
          <w:szCs w:val="20"/>
        </w:rPr>
        <w:t xml:space="preserve">Net Profit Margin analysis </w:t>
      </w:r>
      <w:r w:rsidR="008D6F90" w:rsidRPr="008D6F90">
        <w:rPr>
          <w:rFonts w:ascii="Arial" w:hAnsi="Arial" w:cs="Arial"/>
          <w:color w:val="000000" w:themeColor="text1"/>
          <w:sz w:val="20"/>
          <w:szCs w:val="20"/>
        </w:rPr>
        <w:t>indicates</w:t>
      </w:r>
      <w:r w:rsidRPr="008D6F90">
        <w:rPr>
          <w:rFonts w:ascii="Arial" w:hAnsi="Arial" w:cs="Arial"/>
          <w:color w:val="000000" w:themeColor="text1"/>
          <w:sz w:val="20"/>
          <w:szCs w:val="20"/>
        </w:rPr>
        <w:t xml:space="preserve"> proportion of net profit to total revenue, which shows the proportion of margin from total revenue</w:t>
      </w:r>
      <w:commentRangeEnd w:id="29"/>
      <w:r w:rsidR="00AE02C2">
        <w:rPr>
          <w:rStyle w:val="CommentReference"/>
          <w:rFonts w:ascii="Times New Roman" w:eastAsia="Times New Roman" w:hAnsi="Times New Roman" w:cs="Times New Roman"/>
          <w:color w:val="auto"/>
          <w:lang w:val="nb-NO" w:eastAsia="nb-NO"/>
        </w:rPr>
        <w:commentReference w:id="29"/>
      </w:r>
      <w:r w:rsidRPr="008D6F90">
        <w:rPr>
          <w:rFonts w:ascii="Arial" w:hAnsi="Arial" w:cs="Arial"/>
          <w:color w:val="000000" w:themeColor="text1"/>
          <w:sz w:val="20"/>
          <w:szCs w:val="20"/>
        </w:rPr>
        <w:t>. To understand the profitability of FPOs</w:t>
      </w:r>
      <w:commentRangeStart w:id="30"/>
      <w:r w:rsidRPr="008D6F90">
        <w:rPr>
          <w:rFonts w:ascii="Arial" w:hAnsi="Arial" w:cs="Arial"/>
          <w:color w:val="000000" w:themeColor="text1"/>
          <w:sz w:val="20"/>
          <w:szCs w:val="20"/>
        </w:rPr>
        <w:t xml:space="preserve"> </w:t>
      </w:r>
      <w:commentRangeEnd w:id="30"/>
      <w:r w:rsidR="00AE02C2">
        <w:rPr>
          <w:rStyle w:val="CommentReference"/>
          <w:rFonts w:ascii="Times New Roman" w:eastAsia="Times New Roman" w:hAnsi="Times New Roman" w:cs="Times New Roman"/>
          <w:color w:val="auto"/>
          <w:lang w:val="nb-NO" w:eastAsia="nb-NO"/>
        </w:rPr>
        <w:commentReference w:id="30"/>
      </w:r>
      <w:r w:rsidRPr="008D6F90">
        <w:rPr>
          <w:rFonts w:ascii="Arial" w:hAnsi="Arial" w:cs="Arial"/>
          <w:color w:val="000000" w:themeColor="text1"/>
          <w:sz w:val="20"/>
          <w:szCs w:val="20"/>
        </w:rPr>
        <w:t>Net profit margin ratio was worked out and the results are</w:t>
      </w:r>
      <w:commentRangeStart w:id="31"/>
      <w:r w:rsidRPr="008D6F90">
        <w:rPr>
          <w:rFonts w:ascii="Arial" w:hAnsi="Arial" w:cs="Arial"/>
          <w:color w:val="000000" w:themeColor="text1"/>
          <w:sz w:val="20"/>
          <w:szCs w:val="20"/>
        </w:rPr>
        <w:t xml:space="preserve"> </w:t>
      </w:r>
      <w:commentRangeEnd w:id="31"/>
      <w:r w:rsidR="00AE02C2">
        <w:rPr>
          <w:rStyle w:val="CommentReference"/>
          <w:rFonts w:ascii="Times New Roman" w:eastAsia="Times New Roman" w:hAnsi="Times New Roman" w:cs="Times New Roman"/>
          <w:color w:val="auto"/>
          <w:lang w:val="nb-NO" w:eastAsia="nb-NO"/>
        </w:rPr>
        <w:commentReference w:id="31"/>
      </w:r>
      <w:r w:rsidRPr="008D6F90">
        <w:rPr>
          <w:rFonts w:ascii="Arial" w:hAnsi="Arial" w:cs="Arial"/>
          <w:color w:val="000000" w:themeColor="text1"/>
          <w:sz w:val="20"/>
          <w:szCs w:val="20"/>
        </w:rPr>
        <w:t xml:space="preserve">presented in Table </w:t>
      </w:r>
      <w:r w:rsidR="00CE763A">
        <w:rPr>
          <w:rFonts w:ascii="Arial" w:hAnsi="Arial" w:cs="Arial"/>
          <w:color w:val="000000" w:themeColor="text1"/>
          <w:sz w:val="20"/>
          <w:szCs w:val="20"/>
        </w:rPr>
        <w:t>2</w:t>
      </w:r>
      <w:r w:rsidRPr="008D6F90">
        <w:rPr>
          <w:rFonts w:ascii="Arial" w:hAnsi="Arial" w:cs="Arial"/>
          <w:color w:val="000000" w:themeColor="text1"/>
          <w:sz w:val="20"/>
          <w:szCs w:val="20"/>
        </w:rPr>
        <w:t>.</w:t>
      </w:r>
    </w:p>
    <w:p w14:paraId="096FEE8E" w14:textId="77777777" w:rsidR="005C0541" w:rsidRDefault="005C0541" w:rsidP="007A1513">
      <w:pPr>
        <w:spacing w:line="360" w:lineRule="auto"/>
        <w:rPr>
          <w:rFonts w:ascii="Arial" w:hAnsi="Arial" w:cs="Arial"/>
          <w:b/>
          <w:bCs/>
          <w:sz w:val="22"/>
          <w:szCs w:val="22"/>
        </w:rPr>
      </w:pPr>
    </w:p>
    <w:p w14:paraId="78F4F501" w14:textId="1AB18DD0" w:rsidR="005C0541" w:rsidRPr="0003084F" w:rsidRDefault="005C0541" w:rsidP="005C0541">
      <w:pPr>
        <w:spacing w:before="120" w:line="360" w:lineRule="auto"/>
        <w:ind w:firstLine="720"/>
        <w:jc w:val="both"/>
        <w:rPr>
          <w:rFonts w:ascii="Arial" w:hAnsi="Arial" w:cs="Arial"/>
        </w:rPr>
      </w:pPr>
      <w:r w:rsidRPr="0003084F">
        <w:rPr>
          <w:rFonts w:ascii="Arial" w:hAnsi="Arial" w:cs="Arial"/>
        </w:rPr>
        <w:lastRenderedPageBreak/>
        <w:t xml:space="preserve">The Net Profit Margin Ratio analysis revealed that only a small proportion of sample FPOs could be considered financially viable based on this metric alone. Udumalpet FPC achieved the highest profit margin in </w:t>
      </w:r>
      <w:r w:rsidR="00BE5DCE">
        <w:rPr>
          <w:rFonts w:ascii="Arial" w:hAnsi="Arial" w:cs="Arial"/>
        </w:rPr>
        <w:t>FY 20</w:t>
      </w:r>
      <w:r w:rsidRPr="0003084F">
        <w:rPr>
          <w:rFonts w:ascii="Arial" w:hAnsi="Arial" w:cs="Arial"/>
        </w:rPr>
        <w:t xml:space="preserve">24 at 6.78, while Siruvani FPC recorded a remarkable improvement from 0.14 to 1.72 over the study period. The deeply negative margins exhibited by Ulavan FPC (–27.97) and Noyyal FPC (–14.54) in </w:t>
      </w:r>
      <w:r w:rsidR="000C5F6E">
        <w:rPr>
          <w:rFonts w:ascii="Arial" w:hAnsi="Arial" w:cs="Arial"/>
        </w:rPr>
        <w:t>FY 20</w:t>
      </w:r>
      <w:r w:rsidRPr="0003084F">
        <w:rPr>
          <w:rFonts w:ascii="Arial" w:hAnsi="Arial" w:cs="Arial"/>
        </w:rPr>
        <w:t xml:space="preserve">24 </w:t>
      </w:r>
      <w:commentRangeStart w:id="32"/>
      <w:r w:rsidRPr="0003084F">
        <w:rPr>
          <w:rFonts w:ascii="Arial" w:hAnsi="Arial" w:cs="Arial"/>
        </w:rPr>
        <w:t>indicate</w:t>
      </w:r>
      <w:commentRangeEnd w:id="32"/>
      <w:r w:rsidR="00AE02C2">
        <w:rPr>
          <w:rStyle w:val="CommentReference"/>
          <w:rFonts w:ascii="Times New Roman" w:hAnsi="Times New Roman"/>
          <w:lang w:val="nb-NO" w:eastAsia="nb-NO"/>
        </w:rPr>
        <w:commentReference w:id="32"/>
      </w:r>
      <w:r w:rsidRPr="0003084F">
        <w:rPr>
          <w:rFonts w:ascii="Arial" w:hAnsi="Arial" w:cs="Arial"/>
        </w:rPr>
        <w:t xml:space="preserve"> severe operational deficiencies requiring immediate managerial attention.</w:t>
      </w:r>
    </w:p>
    <w:p w14:paraId="2887A801" w14:textId="77777777" w:rsidR="005C0541" w:rsidRDefault="005C0541" w:rsidP="00F63B2F">
      <w:pPr>
        <w:spacing w:line="360" w:lineRule="auto"/>
        <w:rPr>
          <w:rFonts w:ascii="Arial" w:hAnsi="Arial" w:cs="Arial"/>
          <w:b/>
          <w:bCs/>
          <w:sz w:val="22"/>
          <w:szCs w:val="22"/>
        </w:rPr>
      </w:pPr>
    </w:p>
    <w:p w14:paraId="596E9BB7" w14:textId="62725E92"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2</w:t>
      </w:r>
      <w:r w:rsidRPr="00E7797B">
        <w:rPr>
          <w:rFonts w:ascii="Arial" w:hAnsi="Arial" w:cs="Arial"/>
          <w:b/>
          <w:bCs/>
        </w:rPr>
        <w:t>: Performance of Sample FPOs based on Net Profit Margin Ratio</w:t>
      </w:r>
    </w:p>
    <w:tbl>
      <w:tblPr>
        <w:tblStyle w:val="TableGrid"/>
        <w:tblW w:w="8222" w:type="dxa"/>
        <w:tblLook w:val="0000" w:firstRow="0" w:lastRow="0" w:firstColumn="0" w:lastColumn="0" w:noHBand="0" w:noVBand="0"/>
      </w:tblPr>
      <w:tblGrid>
        <w:gridCol w:w="993"/>
        <w:gridCol w:w="2409"/>
        <w:gridCol w:w="1473"/>
        <w:gridCol w:w="1362"/>
        <w:gridCol w:w="1985"/>
      </w:tblGrid>
      <w:tr w:rsidR="00B87952" w:rsidRPr="00E7797B" w14:paraId="32E0711C" w14:textId="77777777" w:rsidTr="000C5F6E">
        <w:trPr>
          <w:tblHeader/>
        </w:trPr>
        <w:tc>
          <w:tcPr>
            <w:tcW w:w="993" w:type="dxa"/>
          </w:tcPr>
          <w:p w14:paraId="03588F7B" w14:textId="77777777" w:rsidR="00B87952" w:rsidRPr="00E7797B" w:rsidRDefault="00B87952" w:rsidP="00240648">
            <w:pPr>
              <w:spacing w:line="360" w:lineRule="auto"/>
              <w:jc w:val="center"/>
              <w:rPr>
                <w:rFonts w:ascii="Arial" w:hAnsi="Arial" w:cs="Arial"/>
                <w:sz w:val="20"/>
                <w:szCs w:val="20"/>
              </w:rPr>
            </w:pPr>
            <w:r w:rsidRPr="00E7797B">
              <w:rPr>
                <w:rFonts w:ascii="Arial" w:hAnsi="Arial" w:cs="Arial"/>
                <w:b/>
                <w:bCs/>
                <w:sz w:val="20"/>
                <w:szCs w:val="20"/>
              </w:rPr>
              <w:t>S.No</w:t>
            </w:r>
          </w:p>
        </w:tc>
        <w:tc>
          <w:tcPr>
            <w:tcW w:w="2409" w:type="dxa"/>
          </w:tcPr>
          <w:p w14:paraId="7785068C" w14:textId="28DA36DF" w:rsidR="00B87952" w:rsidRPr="00E7797B" w:rsidRDefault="00B87952" w:rsidP="000C5F6E">
            <w:pPr>
              <w:spacing w:line="360" w:lineRule="auto"/>
              <w:jc w:val="center"/>
              <w:rPr>
                <w:rFonts w:ascii="Arial" w:hAnsi="Arial" w:cs="Arial"/>
                <w:sz w:val="20"/>
                <w:szCs w:val="20"/>
              </w:rPr>
            </w:pPr>
            <w:r w:rsidRPr="00E7797B">
              <w:rPr>
                <w:rFonts w:ascii="Arial" w:hAnsi="Arial" w:cs="Arial"/>
                <w:b/>
                <w:bCs/>
                <w:sz w:val="20"/>
                <w:szCs w:val="20"/>
              </w:rPr>
              <w:t>Name of FP</w:t>
            </w:r>
            <w:r w:rsidR="000C5F6E">
              <w:rPr>
                <w:rFonts w:ascii="Arial" w:hAnsi="Arial" w:cs="Arial"/>
                <w:b/>
                <w:bCs/>
                <w:sz w:val="20"/>
                <w:szCs w:val="20"/>
              </w:rPr>
              <w:t>O</w:t>
            </w:r>
          </w:p>
        </w:tc>
        <w:tc>
          <w:tcPr>
            <w:tcW w:w="1473" w:type="dxa"/>
          </w:tcPr>
          <w:p w14:paraId="455910C9" w14:textId="58311564"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2019</w:t>
            </w:r>
          </w:p>
        </w:tc>
        <w:tc>
          <w:tcPr>
            <w:tcW w:w="1362" w:type="dxa"/>
          </w:tcPr>
          <w:p w14:paraId="04E5C677" w14:textId="049C84A9" w:rsidR="00B87952" w:rsidRPr="00E7797B" w:rsidRDefault="00BE5DCE" w:rsidP="00240648">
            <w:pPr>
              <w:spacing w:line="36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p>
        </w:tc>
        <w:tc>
          <w:tcPr>
            <w:tcW w:w="1985" w:type="dxa"/>
          </w:tcPr>
          <w:p w14:paraId="7DFB75BB" w14:textId="494DF228" w:rsidR="00B87952" w:rsidRPr="00E7797B" w:rsidRDefault="00240648" w:rsidP="00240648">
            <w:pPr>
              <w:spacing w:line="36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194D402A" w14:textId="77777777" w:rsidTr="000C5F6E">
        <w:tc>
          <w:tcPr>
            <w:tcW w:w="993" w:type="dxa"/>
          </w:tcPr>
          <w:p w14:paraId="6760017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409" w:type="dxa"/>
          </w:tcPr>
          <w:p w14:paraId="6925C25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689E858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0.73</w:t>
            </w:r>
          </w:p>
        </w:tc>
        <w:tc>
          <w:tcPr>
            <w:tcW w:w="1362" w:type="dxa"/>
          </w:tcPr>
          <w:p w14:paraId="2476B0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7870C5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FB3C2A" w14:textId="77777777" w:rsidTr="000C5F6E">
        <w:tc>
          <w:tcPr>
            <w:tcW w:w="993" w:type="dxa"/>
          </w:tcPr>
          <w:p w14:paraId="43A339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w:t>
            </w:r>
          </w:p>
        </w:tc>
        <w:tc>
          <w:tcPr>
            <w:tcW w:w="2409" w:type="dxa"/>
          </w:tcPr>
          <w:p w14:paraId="67D00DCC"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33AE2AC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362" w:type="dxa"/>
          </w:tcPr>
          <w:p w14:paraId="3BAC85D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0.50</w:t>
            </w:r>
          </w:p>
        </w:tc>
        <w:tc>
          <w:tcPr>
            <w:tcW w:w="1985" w:type="dxa"/>
          </w:tcPr>
          <w:p w14:paraId="64983A2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3065E4E" w14:textId="77777777" w:rsidTr="000C5F6E">
        <w:tc>
          <w:tcPr>
            <w:tcW w:w="993" w:type="dxa"/>
          </w:tcPr>
          <w:p w14:paraId="473FDC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409" w:type="dxa"/>
          </w:tcPr>
          <w:p w14:paraId="780900A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Siruvani FPC</w:t>
            </w:r>
          </w:p>
        </w:tc>
        <w:tc>
          <w:tcPr>
            <w:tcW w:w="1473" w:type="dxa"/>
          </w:tcPr>
          <w:p w14:paraId="0C6BA0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0.14</w:t>
            </w:r>
          </w:p>
        </w:tc>
        <w:tc>
          <w:tcPr>
            <w:tcW w:w="1362" w:type="dxa"/>
          </w:tcPr>
          <w:p w14:paraId="17E6E2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1.72</w:t>
            </w:r>
          </w:p>
        </w:tc>
        <w:tc>
          <w:tcPr>
            <w:tcW w:w="1985" w:type="dxa"/>
          </w:tcPr>
          <w:p w14:paraId="0F88ED5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EE7E94D" w14:textId="77777777" w:rsidTr="000C5F6E">
        <w:tc>
          <w:tcPr>
            <w:tcW w:w="993" w:type="dxa"/>
          </w:tcPr>
          <w:p w14:paraId="765C8A2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409" w:type="dxa"/>
          </w:tcPr>
          <w:p w14:paraId="572E2196"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Shri Venkateswara FPC</w:t>
            </w:r>
          </w:p>
        </w:tc>
        <w:tc>
          <w:tcPr>
            <w:tcW w:w="1473" w:type="dxa"/>
          </w:tcPr>
          <w:p w14:paraId="1FCB62B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0.29</w:t>
            </w:r>
          </w:p>
        </w:tc>
        <w:tc>
          <w:tcPr>
            <w:tcW w:w="1362" w:type="dxa"/>
          </w:tcPr>
          <w:p w14:paraId="5896DD8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0.82</w:t>
            </w:r>
          </w:p>
        </w:tc>
        <w:tc>
          <w:tcPr>
            <w:tcW w:w="1985" w:type="dxa"/>
          </w:tcPr>
          <w:p w14:paraId="2EBE20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747DCF9" w14:textId="77777777" w:rsidTr="000C5F6E">
        <w:tc>
          <w:tcPr>
            <w:tcW w:w="993" w:type="dxa"/>
          </w:tcPr>
          <w:p w14:paraId="31EE15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w:t>
            </w:r>
          </w:p>
        </w:tc>
        <w:tc>
          <w:tcPr>
            <w:tcW w:w="2409" w:type="dxa"/>
          </w:tcPr>
          <w:p w14:paraId="15C34EF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Pasumai FPC</w:t>
            </w:r>
          </w:p>
        </w:tc>
        <w:tc>
          <w:tcPr>
            <w:tcW w:w="1473" w:type="dxa"/>
          </w:tcPr>
          <w:p w14:paraId="00BA2D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0.38</w:t>
            </w:r>
          </w:p>
        </w:tc>
        <w:tc>
          <w:tcPr>
            <w:tcW w:w="1362" w:type="dxa"/>
          </w:tcPr>
          <w:p w14:paraId="016BCA8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0.74</w:t>
            </w:r>
          </w:p>
        </w:tc>
        <w:tc>
          <w:tcPr>
            <w:tcW w:w="1985" w:type="dxa"/>
          </w:tcPr>
          <w:p w14:paraId="1F45E3F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115C22" w14:textId="77777777" w:rsidTr="000C5F6E">
        <w:tc>
          <w:tcPr>
            <w:tcW w:w="993" w:type="dxa"/>
          </w:tcPr>
          <w:p w14:paraId="7AF5244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409" w:type="dxa"/>
          </w:tcPr>
          <w:p w14:paraId="297D4B20"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Vasishta FPC</w:t>
            </w:r>
          </w:p>
        </w:tc>
        <w:tc>
          <w:tcPr>
            <w:tcW w:w="1473" w:type="dxa"/>
          </w:tcPr>
          <w:p w14:paraId="46B7DF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0.42</w:t>
            </w:r>
          </w:p>
        </w:tc>
        <w:tc>
          <w:tcPr>
            <w:tcW w:w="1362" w:type="dxa"/>
          </w:tcPr>
          <w:p w14:paraId="170103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1CF7A8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88A3A75" w14:textId="77777777" w:rsidTr="000C5F6E">
        <w:tc>
          <w:tcPr>
            <w:tcW w:w="993" w:type="dxa"/>
          </w:tcPr>
          <w:p w14:paraId="09087F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409" w:type="dxa"/>
          </w:tcPr>
          <w:p w14:paraId="261A1589"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Negamam FPC</w:t>
            </w:r>
          </w:p>
        </w:tc>
        <w:tc>
          <w:tcPr>
            <w:tcW w:w="1473" w:type="dxa"/>
          </w:tcPr>
          <w:p w14:paraId="51B8FD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0.31</w:t>
            </w:r>
          </w:p>
        </w:tc>
        <w:tc>
          <w:tcPr>
            <w:tcW w:w="1362" w:type="dxa"/>
          </w:tcPr>
          <w:p w14:paraId="40DCB56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0.20</w:t>
            </w:r>
          </w:p>
        </w:tc>
        <w:tc>
          <w:tcPr>
            <w:tcW w:w="1985" w:type="dxa"/>
          </w:tcPr>
          <w:p w14:paraId="6E27D10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AE4145" w14:textId="77777777" w:rsidTr="000C5F6E">
        <w:tc>
          <w:tcPr>
            <w:tcW w:w="993" w:type="dxa"/>
          </w:tcPr>
          <w:p w14:paraId="39F15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409" w:type="dxa"/>
          </w:tcPr>
          <w:p w14:paraId="79A563B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Sri Aranganathar FPC</w:t>
            </w:r>
          </w:p>
        </w:tc>
        <w:tc>
          <w:tcPr>
            <w:tcW w:w="1473" w:type="dxa"/>
          </w:tcPr>
          <w:p w14:paraId="58EF527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1.80</w:t>
            </w:r>
          </w:p>
        </w:tc>
        <w:tc>
          <w:tcPr>
            <w:tcW w:w="1362" w:type="dxa"/>
          </w:tcPr>
          <w:p w14:paraId="703AE0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0.17</w:t>
            </w:r>
          </w:p>
        </w:tc>
        <w:tc>
          <w:tcPr>
            <w:tcW w:w="1985" w:type="dxa"/>
          </w:tcPr>
          <w:p w14:paraId="1DB2C14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1BC851" w14:textId="77777777" w:rsidTr="000C5F6E">
        <w:tc>
          <w:tcPr>
            <w:tcW w:w="993" w:type="dxa"/>
          </w:tcPr>
          <w:p w14:paraId="510AEAE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409" w:type="dxa"/>
          </w:tcPr>
          <w:p w14:paraId="2AE27D0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4DE453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0.67</w:t>
            </w:r>
          </w:p>
        </w:tc>
        <w:tc>
          <w:tcPr>
            <w:tcW w:w="1362" w:type="dxa"/>
          </w:tcPr>
          <w:p w14:paraId="4B6293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0.08</w:t>
            </w:r>
          </w:p>
        </w:tc>
        <w:tc>
          <w:tcPr>
            <w:tcW w:w="1985" w:type="dxa"/>
          </w:tcPr>
          <w:p w14:paraId="1FBCF55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31DADD4" w14:textId="77777777" w:rsidTr="000C5F6E">
        <w:tc>
          <w:tcPr>
            <w:tcW w:w="993" w:type="dxa"/>
          </w:tcPr>
          <w:p w14:paraId="57E0A5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409" w:type="dxa"/>
          </w:tcPr>
          <w:p w14:paraId="603992FC"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Kazhani FPC</w:t>
            </w:r>
          </w:p>
        </w:tc>
        <w:tc>
          <w:tcPr>
            <w:tcW w:w="1473" w:type="dxa"/>
          </w:tcPr>
          <w:p w14:paraId="1BC8C0F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1.92</w:t>
            </w:r>
          </w:p>
        </w:tc>
        <w:tc>
          <w:tcPr>
            <w:tcW w:w="1362" w:type="dxa"/>
          </w:tcPr>
          <w:p w14:paraId="7F9E86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0.005</w:t>
            </w:r>
          </w:p>
        </w:tc>
        <w:tc>
          <w:tcPr>
            <w:tcW w:w="1985" w:type="dxa"/>
          </w:tcPr>
          <w:p w14:paraId="7F9C1D5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B52F959" w14:textId="77777777" w:rsidTr="000C5F6E">
        <w:tc>
          <w:tcPr>
            <w:tcW w:w="993" w:type="dxa"/>
          </w:tcPr>
          <w:p w14:paraId="44A26C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409" w:type="dxa"/>
          </w:tcPr>
          <w:p w14:paraId="261C726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Nallaru FPC</w:t>
            </w:r>
          </w:p>
        </w:tc>
        <w:tc>
          <w:tcPr>
            <w:tcW w:w="1473" w:type="dxa"/>
          </w:tcPr>
          <w:p w14:paraId="2C5DCFE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362" w:type="dxa"/>
          </w:tcPr>
          <w:p w14:paraId="25FCCB3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0.62</w:t>
            </w:r>
          </w:p>
        </w:tc>
        <w:tc>
          <w:tcPr>
            <w:tcW w:w="1985" w:type="dxa"/>
          </w:tcPr>
          <w:p w14:paraId="6E0E07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46BAF52" w14:textId="77777777" w:rsidTr="000C5F6E">
        <w:tc>
          <w:tcPr>
            <w:tcW w:w="993" w:type="dxa"/>
          </w:tcPr>
          <w:p w14:paraId="293494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409" w:type="dxa"/>
          </w:tcPr>
          <w:p w14:paraId="6138F71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Udumalpet FPC</w:t>
            </w:r>
          </w:p>
        </w:tc>
        <w:tc>
          <w:tcPr>
            <w:tcW w:w="1473" w:type="dxa"/>
          </w:tcPr>
          <w:p w14:paraId="616CB8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–1.64</w:t>
            </w:r>
          </w:p>
        </w:tc>
        <w:tc>
          <w:tcPr>
            <w:tcW w:w="1362" w:type="dxa"/>
          </w:tcPr>
          <w:p w14:paraId="22EDE8D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6.78</w:t>
            </w:r>
          </w:p>
        </w:tc>
        <w:tc>
          <w:tcPr>
            <w:tcW w:w="1985" w:type="dxa"/>
          </w:tcPr>
          <w:p w14:paraId="1C0AC67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43554EA" w14:textId="77777777" w:rsidTr="000C5F6E">
        <w:tc>
          <w:tcPr>
            <w:tcW w:w="993" w:type="dxa"/>
          </w:tcPr>
          <w:p w14:paraId="1231C7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409" w:type="dxa"/>
          </w:tcPr>
          <w:p w14:paraId="1AC1B2EF"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Perundurai FPC</w:t>
            </w:r>
          </w:p>
        </w:tc>
        <w:tc>
          <w:tcPr>
            <w:tcW w:w="1473" w:type="dxa"/>
          </w:tcPr>
          <w:p w14:paraId="13FA499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–24.13</w:t>
            </w:r>
          </w:p>
        </w:tc>
        <w:tc>
          <w:tcPr>
            <w:tcW w:w="1362" w:type="dxa"/>
          </w:tcPr>
          <w:p w14:paraId="03E5629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0.80</w:t>
            </w:r>
          </w:p>
        </w:tc>
        <w:tc>
          <w:tcPr>
            <w:tcW w:w="1985" w:type="dxa"/>
          </w:tcPr>
          <w:p w14:paraId="1203508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35A6552" w14:textId="77777777" w:rsidTr="000C5F6E">
        <w:tc>
          <w:tcPr>
            <w:tcW w:w="993" w:type="dxa"/>
          </w:tcPr>
          <w:p w14:paraId="2D0750E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409" w:type="dxa"/>
          </w:tcPr>
          <w:p w14:paraId="0CB6803D"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Dimbam Dhanya FPC</w:t>
            </w:r>
          </w:p>
        </w:tc>
        <w:tc>
          <w:tcPr>
            <w:tcW w:w="1473" w:type="dxa"/>
          </w:tcPr>
          <w:p w14:paraId="506255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–76.89</w:t>
            </w:r>
          </w:p>
        </w:tc>
        <w:tc>
          <w:tcPr>
            <w:tcW w:w="1362" w:type="dxa"/>
          </w:tcPr>
          <w:p w14:paraId="67899CB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0.56</w:t>
            </w:r>
          </w:p>
        </w:tc>
        <w:tc>
          <w:tcPr>
            <w:tcW w:w="1985" w:type="dxa"/>
          </w:tcPr>
          <w:p w14:paraId="254E994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8954CF" w14:textId="77777777" w:rsidTr="000C5F6E">
        <w:tc>
          <w:tcPr>
            <w:tcW w:w="993" w:type="dxa"/>
          </w:tcPr>
          <w:p w14:paraId="4DEDEDA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409" w:type="dxa"/>
          </w:tcPr>
          <w:p w14:paraId="3BC30AF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Malaimillets FPC</w:t>
            </w:r>
          </w:p>
        </w:tc>
        <w:tc>
          <w:tcPr>
            <w:tcW w:w="1473" w:type="dxa"/>
          </w:tcPr>
          <w:p w14:paraId="448883C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–16.72</w:t>
            </w:r>
          </w:p>
        </w:tc>
        <w:tc>
          <w:tcPr>
            <w:tcW w:w="1362" w:type="dxa"/>
          </w:tcPr>
          <w:p w14:paraId="4433CE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0.39</w:t>
            </w:r>
          </w:p>
        </w:tc>
        <w:tc>
          <w:tcPr>
            <w:tcW w:w="1985" w:type="dxa"/>
          </w:tcPr>
          <w:p w14:paraId="1284AA6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35E0997" w14:textId="77777777" w:rsidTr="000C5F6E">
        <w:tc>
          <w:tcPr>
            <w:tcW w:w="993" w:type="dxa"/>
          </w:tcPr>
          <w:p w14:paraId="5D874F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409" w:type="dxa"/>
          </w:tcPr>
          <w:p w14:paraId="2B03E9EE"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5032262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–12.99</w:t>
            </w:r>
          </w:p>
        </w:tc>
        <w:tc>
          <w:tcPr>
            <w:tcW w:w="1362" w:type="dxa"/>
          </w:tcPr>
          <w:p w14:paraId="2EEE861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0.003</w:t>
            </w:r>
          </w:p>
        </w:tc>
        <w:tc>
          <w:tcPr>
            <w:tcW w:w="1985" w:type="dxa"/>
          </w:tcPr>
          <w:p w14:paraId="0F9A73E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221AB4F" w14:textId="77777777" w:rsidTr="000C5F6E">
        <w:tc>
          <w:tcPr>
            <w:tcW w:w="993" w:type="dxa"/>
          </w:tcPr>
          <w:p w14:paraId="39A2AC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w:t>
            </w:r>
          </w:p>
        </w:tc>
        <w:tc>
          <w:tcPr>
            <w:tcW w:w="2409" w:type="dxa"/>
          </w:tcPr>
          <w:p w14:paraId="30AFC33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Paasam FPC</w:t>
            </w:r>
          </w:p>
        </w:tc>
        <w:tc>
          <w:tcPr>
            <w:tcW w:w="1473" w:type="dxa"/>
          </w:tcPr>
          <w:p w14:paraId="61E11A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13.32</w:t>
            </w:r>
          </w:p>
        </w:tc>
        <w:tc>
          <w:tcPr>
            <w:tcW w:w="1362" w:type="dxa"/>
          </w:tcPr>
          <w:p w14:paraId="13B9F4F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–2.58</w:t>
            </w:r>
          </w:p>
        </w:tc>
        <w:tc>
          <w:tcPr>
            <w:tcW w:w="1985" w:type="dxa"/>
          </w:tcPr>
          <w:p w14:paraId="5FF702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562E39" w14:textId="77777777" w:rsidTr="000C5F6E">
        <w:tc>
          <w:tcPr>
            <w:tcW w:w="993" w:type="dxa"/>
          </w:tcPr>
          <w:p w14:paraId="00B5B82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409" w:type="dxa"/>
          </w:tcPr>
          <w:p w14:paraId="5666DB2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Ulavan FPC</w:t>
            </w:r>
          </w:p>
        </w:tc>
        <w:tc>
          <w:tcPr>
            <w:tcW w:w="1473" w:type="dxa"/>
          </w:tcPr>
          <w:p w14:paraId="42F2545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12.05</w:t>
            </w:r>
          </w:p>
        </w:tc>
        <w:tc>
          <w:tcPr>
            <w:tcW w:w="1362" w:type="dxa"/>
          </w:tcPr>
          <w:p w14:paraId="659A657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–27.97</w:t>
            </w:r>
          </w:p>
        </w:tc>
        <w:tc>
          <w:tcPr>
            <w:tcW w:w="1985" w:type="dxa"/>
          </w:tcPr>
          <w:p w14:paraId="6F3495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F06EF49" w14:textId="77777777" w:rsidTr="000C5F6E">
        <w:tc>
          <w:tcPr>
            <w:tcW w:w="993" w:type="dxa"/>
          </w:tcPr>
          <w:p w14:paraId="38382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409" w:type="dxa"/>
          </w:tcPr>
          <w:p w14:paraId="5DEEA10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Annur FPC</w:t>
            </w:r>
          </w:p>
        </w:tc>
        <w:tc>
          <w:tcPr>
            <w:tcW w:w="1473" w:type="dxa"/>
          </w:tcPr>
          <w:p w14:paraId="26A50FD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–15.39</w:t>
            </w:r>
          </w:p>
        </w:tc>
        <w:tc>
          <w:tcPr>
            <w:tcW w:w="1362" w:type="dxa"/>
          </w:tcPr>
          <w:p w14:paraId="255E8E9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–5.69</w:t>
            </w:r>
          </w:p>
        </w:tc>
        <w:tc>
          <w:tcPr>
            <w:tcW w:w="1985" w:type="dxa"/>
          </w:tcPr>
          <w:p w14:paraId="37901F2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A93C56D" w14:textId="77777777" w:rsidTr="000C5F6E">
        <w:tc>
          <w:tcPr>
            <w:tcW w:w="993" w:type="dxa"/>
          </w:tcPr>
          <w:p w14:paraId="3816832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20.</w:t>
            </w:r>
          </w:p>
        </w:tc>
        <w:tc>
          <w:tcPr>
            <w:tcW w:w="2409" w:type="dxa"/>
          </w:tcPr>
          <w:p w14:paraId="52B1915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Noyyal FPC</w:t>
            </w:r>
          </w:p>
        </w:tc>
        <w:tc>
          <w:tcPr>
            <w:tcW w:w="1473" w:type="dxa"/>
          </w:tcPr>
          <w:p w14:paraId="012240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362" w:type="dxa"/>
          </w:tcPr>
          <w:p w14:paraId="1A0C876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–14.54</w:t>
            </w:r>
          </w:p>
        </w:tc>
        <w:tc>
          <w:tcPr>
            <w:tcW w:w="1985" w:type="dxa"/>
          </w:tcPr>
          <w:p w14:paraId="6DB457A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2D96002" w14:textId="77777777" w:rsidR="00B355AE" w:rsidRDefault="00B355AE" w:rsidP="00B87952">
      <w:pPr>
        <w:spacing w:before="120" w:line="360" w:lineRule="auto"/>
        <w:ind w:firstLine="720"/>
        <w:jc w:val="both"/>
        <w:rPr>
          <w:rFonts w:ascii="Arial" w:hAnsi="Arial" w:cs="Arial"/>
        </w:rPr>
      </w:pPr>
    </w:p>
    <w:p w14:paraId="5825FD04" w14:textId="038FB073" w:rsidR="00B87952" w:rsidRDefault="0003084F" w:rsidP="00B87952">
      <w:pPr>
        <w:pStyle w:val="Heading2"/>
        <w:spacing w:before="0" w:line="360" w:lineRule="auto"/>
        <w:rPr>
          <w:rFonts w:ascii="Arial" w:hAnsi="Arial" w:cs="Arial"/>
          <w:b/>
          <w:color w:val="000000" w:themeColor="text1"/>
          <w:sz w:val="20"/>
          <w:szCs w:val="20"/>
          <w:u w:val="single"/>
        </w:rPr>
      </w:pPr>
      <w:commentRangeStart w:id="33"/>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3</w:t>
      </w:r>
      <w:r w:rsidRPr="0003084F">
        <w:rPr>
          <w:rFonts w:ascii="Arial" w:hAnsi="Arial" w:cs="Arial"/>
          <w:b/>
          <w:color w:val="000000" w:themeColor="text1"/>
          <w:sz w:val="20"/>
          <w:szCs w:val="20"/>
          <w:u w:val="single"/>
        </w:rPr>
        <w:t>.</w:t>
      </w:r>
      <w:r>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Equity (RoE) Analysis</w:t>
      </w:r>
      <w:commentRangeEnd w:id="33"/>
      <w:r w:rsidR="00AE02C2">
        <w:rPr>
          <w:rStyle w:val="CommentReference"/>
          <w:rFonts w:ascii="Times New Roman" w:eastAsia="Times New Roman" w:hAnsi="Times New Roman" w:cs="Times New Roman"/>
          <w:color w:val="auto"/>
          <w:lang w:val="nb-NO" w:eastAsia="nb-NO"/>
        </w:rPr>
        <w:commentReference w:id="33"/>
      </w:r>
    </w:p>
    <w:p w14:paraId="766AB78A" w14:textId="77777777" w:rsidR="00D27A6B" w:rsidRPr="00D27A6B" w:rsidRDefault="00D27A6B" w:rsidP="00D27A6B">
      <w:pPr>
        <w:rPr>
          <w:lang w:val="en-IN"/>
        </w:rPr>
      </w:pPr>
    </w:p>
    <w:p w14:paraId="44687A1D" w14:textId="17BB3335" w:rsidR="00B87952" w:rsidRPr="005C0541" w:rsidRDefault="00B87952" w:rsidP="00B87952">
      <w:pPr>
        <w:pStyle w:val="Heading2"/>
        <w:spacing w:before="0" w:line="360" w:lineRule="auto"/>
        <w:jc w:val="both"/>
        <w:rPr>
          <w:rFonts w:ascii="Arial" w:hAnsi="Arial" w:cs="Arial"/>
          <w:b/>
          <w:color w:val="000000" w:themeColor="text1"/>
          <w:sz w:val="20"/>
          <w:szCs w:val="20"/>
        </w:rPr>
      </w:pPr>
      <w:r w:rsidRPr="005C0541">
        <w:rPr>
          <w:rFonts w:ascii="Arial" w:hAnsi="Arial" w:cs="Arial"/>
          <w:color w:val="000000" w:themeColor="text1"/>
          <w:sz w:val="20"/>
          <w:szCs w:val="20"/>
        </w:rPr>
        <w:tab/>
      </w:r>
      <w:commentRangeStart w:id="34"/>
      <w:r w:rsidRPr="005C0541">
        <w:rPr>
          <w:rFonts w:ascii="Arial" w:hAnsi="Arial" w:cs="Arial"/>
          <w:color w:val="000000" w:themeColor="text1"/>
          <w:sz w:val="20"/>
          <w:szCs w:val="20"/>
        </w:rPr>
        <w:t xml:space="preserve">The return on equity is the return generated to the equity capital contributed by the shareholders. It shows the return to the shareholders from the company which motivates them to invest </w:t>
      </w:r>
      <w:r w:rsidR="005C0541" w:rsidRPr="005C0541">
        <w:rPr>
          <w:rFonts w:ascii="Arial" w:hAnsi="Arial" w:cs="Arial"/>
          <w:color w:val="000000" w:themeColor="text1"/>
          <w:sz w:val="20"/>
          <w:szCs w:val="20"/>
        </w:rPr>
        <w:t>further</w:t>
      </w:r>
      <w:commentRangeEnd w:id="34"/>
      <w:r w:rsidR="00AE02C2">
        <w:rPr>
          <w:rStyle w:val="CommentReference"/>
          <w:rFonts w:ascii="Times New Roman" w:eastAsia="Times New Roman" w:hAnsi="Times New Roman" w:cs="Times New Roman"/>
          <w:color w:val="auto"/>
          <w:lang w:val="nb-NO" w:eastAsia="nb-NO"/>
        </w:rPr>
        <w:commentReference w:id="34"/>
      </w:r>
      <w:r w:rsidRPr="005C0541">
        <w:rPr>
          <w:rFonts w:ascii="Arial" w:hAnsi="Arial" w:cs="Arial"/>
          <w:color w:val="000000" w:themeColor="text1"/>
          <w:sz w:val="20"/>
          <w:szCs w:val="20"/>
        </w:rPr>
        <w:t>. Hence, Return on Equity (RoE) was calculated for the sample FPOs and the results are</w:t>
      </w:r>
      <w:commentRangeStart w:id="35"/>
      <w:r w:rsidRPr="005C0541">
        <w:rPr>
          <w:rFonts w:ascii="Arial" w:hAnsi="Arial" w:cs="Arial"/>
          <w:color w:val="000000" w:themeColor="text1"/>
          <w:sz w:val="20"/>
          <w:szCs w:val="20"/>
        </w:rPr>
        <w:t xml:space="preserve"> </w:t>
      </w:r>
      <w:commentRangeEnd w:id="35"/>
      <w:r w:rsidR="00AE02C2">
        <w:rPr>
          <w:rStyle w:val="CommentReference"/>
          <w:rFonts w:ascii="Times New Roman" w:eastAsia="Times New Roman" w:hAnsi="Times New Roman" w:cs="Times New Roman"/>
          <w:color w:val="auto"/>
          <w:lang w:val="nb-NO" w:eastAsia="nb-NO"/>
        </w:rPr>
        <w:commentReference w:id="35"/>
      </w:r>
      <w:r w:rsidRPr="005C0541">
        <w:rPr>
          <w:rFonts w:ascii="Arial" w:hAnsi="Arial" w:cs="Arial"/>
          <w:color w:val="000000" w:themeColor="text1"/>
          <w:sz w:val="20"/>
          <w:szCs w:val="20"/>
        </w:rPr>
        <w:t xml:space="preserve">presented in the Table </w:t>
      </w:r>
      <w:r w:rsidR="00CE763A">
        <w:rPr>
          <w:rFonts w:ascii="Arial" w:hAnsi="Arial" w:cs="Arial"/>
          <w:color w:val="000000" w:themeColor="text1"/>
          <w:sz w:val="20"/>
          <w:szCs w:val="20"/>
        </w:rPr>
        <w:t>3</w:t>
      </w:r>
      <w:r w:rsidRPr="005C0541">
        <w:rPr>
          <w:rFonts w:ascii="Arial" w:hAnsi="Arial" w:cs="Arial"/>
          <w:color w:val="000000" w:themeColor="text1"/>
          <w:sz w:val="20"/>
          <w:szCs w:val="20"/>
        </w:rPr>
        <w:t xml:space="preserve">. </w:t>
      </w:r>
    </w:p>
    <w:p w14:paraId="14CF5375" w14:textId="77777777" w:rsidR="00D27A6B" w:rsidRDefault="00D27A6B" w:rsidP="00E7797B">
      <w:pPr>
        <w:spacing w:line="480" w:lineRule="auto"/>
        <w:jc w:val="center"/>
        <w:rPr>
          <w:rFonts w:ascii="Arial" w:hAnsi="Arial" w:cs="Arial"/>
          <w:b/>
          <w:bCs/>
        </w:rPr>
      </w:pPr>
    </w:p>
    <w:p w14:paraId="77218771" w14:textId="27A6015C" w:rsidR="00B87952" w:rsidRPr="00E7797B" w:rsidRDefault="00B87952" w:rsidP="00E7797B">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3</w:t>
      </w:r>
      <w:r w:rsidRPr="00E7797B">
        <w:rPr>
          <w:rFonts w:ascii="Arial" w:hAnsi="Arial" w:cs="Arial"/>
          <w:b/>
          <w:bCs/>
        </w:rPr>
        <w:t>: Performance of Sample FPOs based on Return on Equity (RoE) (%)</w:t>
      </w:r>
    </w:p>
    <w:tbl>
      <w:tblPr>
        <w:tblStyle w:val="TableGrid"/>
        <w:tblW w:w="8222" w:type="dxa"/>
        <w:tblLook w:val="0000" w:firstRow="0" w:lastRow="0" w:firstColumn="0" w:lastColumn="0" w:noHBand="0" w:noVBand="0"/>
      </w:tblPr>
      <w:tblGrid>
        <w:gridCol w:w="884"/>
        <w:gridCol w:w="2377"/>
        <w:gridCol w:w="283"/>
        <w:gridCol w:w="709"/>
        <w:gridCol w:w="565"/>
        <w:gridCol w:w="912"/>
        <w:gridCol w:w="565"/>
        <w:gridCol w:w="1927"/>
      </w:tblGrid>
      <w:tr w:rsidR="00B87952" w:rsidRPr="00E7797B" w14:paraId="690A46F9" w14:textId="77777777" w:rsidTr="00F63B2F">
        <w:trPr>
          <w:tblHeader/>
        </w:trPr>
        <w:tc>
          <w:tcPr>
            <w:tcW w:w="884" w:type="dxa"/>
            <w:vAlign w:val="center"/>
          </w:tcPr>
          <w:p w14:paraId="5C56033E" w14:textId="77777777" w:rsidR="00B87952" w:rsidRPr="00E7797B" w:rsidRDefault="00B87952" w:rsidP="000C5F6E">
            <w:pPr>
              <w:spacing w:line="480" w:lineRule="auto"/>
              <w:jc w:val="center"/>
              <w:rPr>
                <w:rFonts w:ascii="Arial" w:hAnsi="Arial" w:cs="Arial"/>
                <w:sz w:val="20"/>
                <w:szCs w:val="20"/>
              </w:rPr>
            </w:pPr>
            <w:r w:rsidRPr="00E7797B">
              <w:rPr>
                <w:rFonts w:ascii="Arial" w:hAnsi="Arial" w:cs="Arial"/>
                <w:b/>
                <w:bCs/>
                <w:sz w:val="20"/>
                <w:szCs w:val="20"/>
              </w:rPr>
              <w:t>S.No</w:t>
            </w:r>
          </w:p>
        </w:tc>
        <w:tc>
          <w:tcPr>
            <w:tcW w:w="2377" w:type="dxa"/>
            <w:vAlign w:val="center"/>
          </w:tcPr>
          <w:p w14:paraId="6AC751D7" w14:textId="43FDAF5C" w:rsidR="00B87952" w:rsidRPr="00E7797B" w:rsidRDefault="00B87952" w:rsidP="000C5F6E">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992" w:type="dxa"/>
            <w:gridSpan w:val="2"/>
            <w:vAlign w:val="center"/>
          </w:tcPr>
          <w:p w14:paraId="7B9B89A8" w14:textId="30048155" w:rsidR="00B87952" w:rsidRPr="00E7797B" w:rsidRDefault="000C5F6E" w:rsidP="000C5F6E">
            <w:pPr>
              <w:spacing w:line="480" w:lineRule="auto"/>
              <w:jc w:val="center"/>
              <w:rPr>
                <w:rFonts w:ascii="Arial" w:hAnsi="Arial" w:cs="Arial"/>
                <w:sz w:val="20"/>
                <w:szCs w:val="20"/>
              </w:rPr>
            </w:pPr>
            <w:commentRangeStart w:id="36"/>
            <w:r>
              <w:rPr>
                <w:rFonts w:ascii="Arial" w:hAnsi="Arial" w:cs="Arial"/>
                <w:b/>
                <w:bCs/>
                <w:sz w:val="20"/>
                <w:szCs w:val="20"/>
              </w:rPr>
              <w:t xml:space="preserve">FY </w:t>
            </w:r>
            <w:r w:rsidR="00B87952" w:rsidRPr="00E7797B">
              <w:rPr>
                <w:rFonts w:ascii="Arial" w:hAnsi="Arial" w:cs="Arial"/>
                <w:b/>
                <w:bCs/>
                <w:sz w:val="20"/>
                <w:szCs w:val="20"/>
              </w:rPr>
              <w:t>2019</w:t>
            </w:r>
          </w:p>
        </w:tc>
        <w:tc>
          <w:tcPr>
            <w:tcW w:w="1477" w:type="dxa"/>
            <w:gridSpan w:val="2"/>
            <w:vAlign w:val="center"/>
          </w:tcPr>
          <w:p w14:paraId="18FCE93F" w14:textId="5BDBEDA0" w:rsidR="00B87952" w:rsidRPr="00E7797B" w:rsidRDefault="000C5F6E" w:rsidP="000C5F6E">
            <w:pPr>
              <w:spacing w:line="480" w:lineRule="auto"/>
              <w:jc w:val="center"/>
              <w:rPr>
                <w:rFonts w:ascii="Arial" w:hAnsi="Arial" w:cs="Arial"/>
                <w:sz w:val="20"/>
                <w:szCs w:val="20"/>
              </w:rPr>
            </w:pPr>
            <w:r>
              <w:rPr>
                <w:rFonts w:ascii="Arial" w:hAnsi="Arial" w:cs="Arial"/>
                <w:b/>
                <w:bCs/>
                <w:sz w:val="20"/>
                <w:szCs w:val="20"/>
              </w:rPr>
              <w:t xml:space="preserve">FY </w:t>
            </w:r>
            <w:r w:rsidR="00B87952" w:rsidRPr="00E7797B">
              <w:rPr>
                <w:rFonts w:ascii="Arial" w:hAnsi="Arial" w:cs="Arial"/>
                <w:b/>
                <w:bCs/>
                <w:sz w:val="20"/>
                <w:szCs w:val="20"/>
              </w:rPr>
              <w:t>2024</w:t>
            </w:r>
            <w:commentRangeEnd w:id="36"/>
            <w:r w:rsidR="00AE02C2">
              <w:rPr>
                <w:rStyle w:val="CommentReference"/>
                <w:rFonts w:ascii="Times New Roman" w:eastAsia="Times New Roman" w:hAnsi="Times New Roman"/>
                <w:lang w:val="nb-NO" w:eastAsia="nb-NO"/>
              </w:rPr>
              <w:commentReference w:id="36"/>
            </w:r>
          </w:p>
        </w:tc>
        <w:tc>
          <w:tcPr>
            <w:tcW w:w="2492" w:type="dxa"/>
            <w:gridSpan w:val="2"/>
            <w:vAlign w:val="center"/>
          </w:tcPr>
          <w:p w14:paraId="398CC910" w14:textId="65141333" w:rsidR="00B87952" w:rsidRPr="00E7797B" w:rsidRDefault="005C0541" w:rsidP="000C5F6E">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6BE1B157" w14:textId="77777777" w:rsidTr="000C5F6E">
        <w:tc>
          <w:tcPr>
            <w:tcW w:w="884" w:type="dxa"/>
          </w:tcPr>
          <w:p w14:paraId="4A51A85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w:t>
            </w:r>
          </w:p>
        </w:tc>
        <w:tc>
          <w:tcPr>
            <w:tcW w:w="2660" w:type="dxa"/>
            <w:gridSpan w:val="2"/>
          </w:tcPr>
          <w:p w14:paraId="39B3919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Coimbatore Coconut PC</w:t>
            </w:r>
          </w:p>
        </w:tc>
        <w:tc>
          <w:tcPr>
            <w:tcW w:w="1274" w:type="dxa"/>
            <w:gridSpan w:val="2"/>
          </w:tcPr>
          <w:p w14:paraId="38E5C12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0.25</w:t>
            </w:r>
          </w:p>
        </w:tc>
        <w:tc>
          <w:tcPr>
            <w:tcW w:w="1477" w:type="dxa"/>
            <w:gridSpan w:val="2"/>
          </w:tcPr>
          <w:p w14:paraId="612FA07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10.96</w:t>
            </w:r>
          </w:p>
        </w:tc>
        <w:tc>
          <w:tcPr>
            <w:tcW w:w="1927" w:type="dxa"/>
          </w:tcPr>
          <w:p w14:paraId="7B2C41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BF0B9B" w14:textId="77777777" w:rsidTr="000C5F6E">
        <w:tc>
          <w:tcPr>
            <w:tcW w:w="884" w:type="dxa"/>
          </w:tcPr>
          <w:p w14:paraId="4C5D48B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w:t>
            </w:r>
          </w:p>
        </w:tc>
        <w:tc>
          <w:tcPr>
            <w:tcW w:w="2660" w:type="dxa"/>
            <w:gridSpan w:val="2"/>
          </w:tcPr>
          <w:p w14:paraId="31BBAD43"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Siruvani FPC</w:t>
            </w:r>
          </w:p>
        </w:tc>
        <w:tc>
          <w:tcPr>
            <w:tcW w:w="1274" w:type="dxa"/>
            <w:gridSpan w:val="2"/>
          </w:tcPr>
          <w:p w14:paraId="07F2A4D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0.45</w:t>
            </w:r>
          </w:p>
        </w:tc>
        <w:tc>
          <w:tcPr>
            <w:tcW w:w="1477" w:type="dxa"/>
            <w:gridSpan w:val="2"/>
          </w:tcPr>
          <w:p w14:paraId="02AA29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10.07</w:t>
            </w:r>
          </w:p>
        </w:tc>
        <w:tc>
          <w:tcPr>
            <w:tcW w:w="1927" w:type="dxa"/>
          </w:tcPr>
          <w:p w14:paraId="55039D8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E09A9E8" w14:textId="77777777" w:rsidTr="000C5F6E">
        <w:tc>
          <w:tcPr>
            <w:tcW w:w="884" w:type="dxa"/>
          </w:tcPr>
          <w:p w14:paraId="6A2CEF5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w:t>
            </w:r>
          </w:p>
        </w:tc>
        <w:tc>
          <w:tcPr>
            <w:tcW w:w="2660" w:type="dxa"/>
            <w:gridSpan w:val="2"/>
          </w:tcPr>
          <w:p w14:paraId="58E6684B"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Vinayaka FPC</w:t>
            </w:r>
          </w:p>
        </w:tc>
        <w:tc>
          <w:tcPr>
            <w:tcW w:w="1274" w:type="dxa"/>
            <w:gridSpan w:val="2"/>
          </w:tcPr>
          <w:p w14:paraId="1A3BEBF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3.52</w:t>
            </w:r>
          </w:p>
        </w:tc>
        <w:tc>
          <w:tcPr>
            <w:tcW w:w="1477" w:type="dxa"/>
            <w:gridSpan w:val="2"/>
          </w:tcPr>
          <w:p w14:paraId="07D88A6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1943185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35299E" w14:textId="77777777" w:rsidTr="000C5F6E">
        <w:tc>
          <w:tcPr>
            <w:tcW w:w="884" w:type="dxa"/>
          </w:tcPr>
          <w:p w14:paraId="13C7FD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w:t>
            </w:r>
          </w:p>
        </w:tc>
        <w:tc>
          <w:tcPr>
            <w:tcW w:w="2660" w:type="dxa"/>
            <w:gridSpan w:val="2"/>
          </w:tcPr>
          <w:p w14:paraId="7A46984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Shri Venkateswara FPC</w:t>
            </w:r>
          </w:p>
        </w:tc>
        <w:tc>
          <w:tcPr>
            <w:tcW w:w="1274" w:type="dxa"/>
            <w:gridSpan w:val="2"/>
          </w:tcPr>
          <w:p w14:paraId="014CCBF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2.68</w:t>
            </w:r>
          </w:p>
        </w:tc>
        <w:tc>
          <w:tcPr>
            <w:tcW w:w="1477" w:type="dxa"/>
            <w:gridSpan w:val="2"/>
          </w:tcPr>
          <w:p w14:paraId="7A3973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7.90</w:t>
            </w:r>
          </w:p>
        </w:tc>
        <w:tc>
          <w:tcPr>
            <w:tcW w:w="1927" w:type="dxa"/>
          </w:tcPr>
          <w:p w14:paraId="08FFE65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9E2083C" w14:textId="77777777" w:rsidTr="000C5F6E">
        <w:tc>
          <w:tcPr>
            <w:tcW w:w="884" w:type="dxa"/>
          </w:tcPr>
          <w:p w14:paraId="7E8A763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w:t>
            </w:r>
          </w:p>
        </w:tc>
        <w:tc>
          <w:tcPr>
            <w:tcW w:w="2660" w:type="dxa"/>
            <w:gridSpan w:val="2"/>
          </w:tcPr>
          <w:p w14:paraId="20E580A2"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Vasishta FPC</w:t>
            </w:r>
          </w:p>
        </w:tc>
        <w:tc>
          <w:tcPr>
            <w:tcW w:w="1274" w:type="dxa"/>
            <w:gridSpan w:val="2"/>
          </w:tcPr>
          <w:p w14:paraId="1F8495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3.59</w:t>
            </w:r>
          </w:p>
        </w:tc>
        <w:tc>
          <w:tcPr>
            <w:tcW w:w="1477" w:type="dxa"/>
            <w:gridSpan w:val="2"/>
          </w:tcPr>
          <w:p w14:paraId="3C608BA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6.83</w:t>
            </w:r>
          </w:p>
        </w:tc>
        <w:tc>
          <w:tcPr>
            <w:tcW w:w="1927" w:type="dxa"/>
          </w:tcPr>
          <w:p w14:paraId="5ED985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C237AEA" w14:textId="77777777" w:rsidTr="000C5F6E">
        <w:tc>
          <w:tcPr>
            <w:tcW w:w="884" w:type="dxa"/>
          </w:tcPr>
          <w:p w14:paraId="4F62D61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6.</w:t>
            </w:r>
          </w:p>
        </w:tc>
        <w:tc>
          <w:tcPr>
            <w:tcW w:w="2660" w:type="dxa"/>
            <w:gridSpan w:val="2"/>
          </w:tcPr>
          <w:p w14:paraId="1DBCFB1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Negamam FPC</w:t>
            </w:r>
          </w:p>
        </w:tc>
        <w:tc>
          <w:tcPr>
            <w:tcW w:w="1274" w:type="dxa"/>
            <w:gridSpan w:val="2"/>
          </w:tcPr>
          <w:p w14:paraId="75F9720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4.41</w:t>
            </w:r>
          </w:p>
        </w:tc>
        <w:tc>
          <w:tcPr>
            <w:tcW w:w="1477" w:type="dxa"/>
            <w:gridSpan w:val="2"/>
          </w:tcPr>
          <w:p w14:paraId="7D994E9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1.78</w:t>
            </w:r>
          </w:p>
        </w:tc>
        <w:tc>
          <w:tcPr>
            <w:tcW w:w="1927" w:type="dxa"/>
          </w:tcPr>
          <w:p w14:paraId="7D69BA7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76BD26" w14:textId="77777777" w:rsidTr="000C5F6E">
        <w:tc>
          <w:tcPr>
            <w:tcW w:w="884" w:type="dxa"/>
          </w:tcPr>
          <w:p w14:paraId="582F3D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7.</w:t>
            </w:r>
          </w:p>
        </w:tc>
        <w:tc>
          <w:tcPr>
            <w:tcW w:w="2660" w:type="dxa"/>
            <w:gridSpan w:val="2"/>
          </w:tcPr>
          <w:p w14:paraId="27552179"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Sri Aranganathar FPC</w:t>
            </w:r>
          </w:p>
        </w:tc>
        <w:tc>
          <w:tcPr>
            <w:tcW w:w="1274" w:type="dxa"/>
            <w:gridSpan w:val="2"/>
          </w:tcPr>
          <w:p w14:paraId="07F1D76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1.53</w:t>
            </w:r>
          </w:p>
        </w:tc>
        <w:tc>
          <w:tcPr>
            <w:tcW w:w="1477" w:type="dxa"/>
            <w:gridSpan w:val="2"/>
          </w:tcPr>
          <w:p w14:paraId="63E075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0.65</w:t>
            </w:r>
          </w:p>
        </w:tc>
        <w:tc>
          <w:tcPr>
            <w:tcW w:w="1927" w:type="dxa"/>
          </w:tcPr>
          <w:p w14:paraId="350705D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7D97411" w14:textId="77777777" w:rsidTr="000C5F6E">
        <w:tc>
          <w:tcPr>
            <w:tcW w:w="884" w:type="dxa"/>
          </w:tcPr>
          <w:p w14:paraId="0B434A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8.</w:t>
            </w:r>
          </w:p>
        </w:tc>
        <w:tc>
          <w:tcPr>
            <w:tcW w:w="2660" w:type="dxa"/>
            <w:gridSpan w:val="2"/>
          </w:tcPr>
          <w:p w14:paraId="2F94899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Erode Precision FPC</w:t>
            </w:r>
          </w:p>
        </w:tc>
        <w:tc>
          <w:tcPr>
            <w:tcW w:w="1274" w:type="dxa"/>
            <w:gridSpan w:val="2"/>
          </w:tcPr>
          <w:p w14:paraId="706F4F4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5.41</w:t>
            </w:r>
          </w:p>
        </w:tc>
        <w:tc>
          <w:tcPr>
            <w:tcW w:w="1477" w:type="dxa"/>
            <w:gridSpan w:val="2"/>
          </w:tcPr>
          <w:p w14:paraId="7941466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0.47</w:t>
            </w:r>
          </w:p>
        </w:tc>
        <w:tc>
          <w:tcPr>
            <w:tcW w:w="1927" w:type="dxa"/>
          </w:tcPr>
          <w:p w14:paraId="5838030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906C44E" w14:textId="77777777" w:rsidTr="000C5F6E">
        <w:tc>
          <w:tcPr>
            <w:tcW w:w="884" w:type="dxa"/>
          </w:tcPr>
          <w:p w14:paraId="6C469D6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9.</w:t>
            </w:r>
          </w:p>
        </w:tc>
        <w:tc>
          <w:tcPr>
            <w:tcW w:w="2660" w:type="dxa"/>
            <w:gridSpan w:val="2"/>
          </w:tcPr>
          <w:p w14:paraId="6C120BC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Pasumai FPC</w:t>
            </w:r>
          </w:p>
        </w:tc>
        <w:tc>
          <w:tcPr>
            <w:tcW w:w="1274" w:type="dxa"/>
            <w:gridSpan w:val="2"/>
          </w:tcPr>
          <w:p w14:paraId="0B5ABF8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5.58</w:t>
            </w:r>
          </w:p>
        </w:tc>
        <w:tc>
          <w:tcPr>
            <w:tcW w:w="1477" w:type="dxa"/>
            <w:gridSpan w:val="2"/>
          </w:tcPr>
          <w:p w14:paraId="3371E5E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0.09</w:t>
            </w:r>
          </w:p>
        </w:tc>
        <w:tc>
          <w:tcPr>
            <w:tcW w:w="1927" w:type="dxa"/>
          </w:tcPr>
          <w:p w14:paraId="338E66B4"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6DC5264" w14:textId="77777777" w:rsidTr="000C5F6E">
        <w:tc>
          <w:tcPr>
            <w:tcW w:w="884" w:type="dxa"/>
          </w:tcPr>
          <w:p w14:paraId="13A5D80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w:t>
            </w:r>
          </w:p>
        </w:tc>
        <w:tc>
          <w:tcPr>
            <w:tcW w:w="2660" w:type="dxa"/>
            <w:gridSpan w:val="2"/>
          </w:tcPr>
          <w:p w14:paraId="5C5D496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Kazhani FPC</w:t>
            </w:r>
          </w:p>
        </w:tc>
        <w:tc>
          <w:tcPr>
            <w:tcW w:w="1274" w:type="dxa"/>
            <w:gridSpan w:val="2"/>
          </w:tcPr>
          <w:p w14:paraId="01D5CB7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10.10</w:t>
            </w:r>
          </w:p>
        </w:tc>
        <w:tc>
          <w:tcPr>
            <w:tcW w:w="1477" w:type="dxa"/>
            <w:gridSpan w:val="2"/>
          </w:tcPr>
          <w:p w14:paraId="01EC307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0.01</w:t>
            </w:r>
          </w:p>
        </w:tc>
        <w:tc>
          <w:tcPr>
            <w:tcW w:w="1927" w:type="dxa"/>
          </w:tcPr>
          <w:p w14:paraId="5D0AEAB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C2AA42E" w14:textId="77777777" w:rsidTr="000C5F6E">
        <w:tc>
          <w:tcPr>
            <w:tcW w:w="884" w:type="dxa"/>
          </w:tcPr>
          <w:p w14:paraId="4D516A3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11.</w:t>
            </w:r>
          </w:p>
        </w:tc>
        <w:tc>
          <w:tcPr>
            <w:tcW w:w="2660" w:type="dxa"/>
            <w:gridSpan w:val="2"/>
          </w:tcPr>
          <w:p w14:paraId="4764C06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Nallaru FPC</w:t>
            </w:r>
          </w:p>
        </w:tc>
        <w:tc>
          <w:tcPr>
            <w:tcW w:w="1274" w:type="dxa"/>
            <w:gridSpan w:val="2"/>
          </w:tcPr>
          <w:p w14:paraId="7F363C5B"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–34.45</w:t>
            </w:r>
          </w:p>
        </w:tc>
        <w:tc>
          <w:tcPr>
            <w:tcW w:w="1477" w:type="dxa"/>
            <w:gridSpan w:val="2"/>
          </w:tcPr>
          <w:p w14:paraId="5EB6627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42.32</w:t>
            </w:r>
          </w:p>
        </w:tc>
        <w:tc>
          <w:tcPr>
            <w:tcW w:w="1927" w:type="dxa"/>
          </w:tcPr>
          <w:p w14:paraId="15EBA52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1E4C621" w14:textId="77777777" w:rsidTr="000C5F6E">
        <w:tc>
          <w:tcPr>
            <w:tcW w:w="884" w:type="dxa"/>
          </w:tcPr>
          <w:p w14:paraId="5AE92D3C"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12.</w:t>
            </w:r>
          </w:p>
        </w:tc>
        <w:tc>
          <w:tcPr>
            <w:tcW w:w="2660" w:type="dxa"/>
            <w:gridSpan w:val="2"/>
          </w:tcPr>
          <w:p w14:paraId="3E793D4D"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Udumalpet FPC</w:t>
            </w:r>
          </w:p>
        </w:tc>
        <w:tc>
          <w:tcPr>
            <w:tcW w:w="1274" w:type="dxa"/>
            <w:gridSpan w:val="2"/>
          </w:tcPr>
          <w:p w14:paraId="4C31790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–1.32</w:t>
            </w:r>
          </w:p>
        </w:tc>
        <w:tc>
          <w:tcPr>
            <w:tcW w:w="1477" w:type="dxa"/>
            <w:gridSpan w:val="2"/>
          </w:tcPr>
          <w:p w14:paraId="20FCF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13.87</w:t>
            </w:r>
          </w:p>
        </w:tc>
        <w:tc>
          <w:tcPr>
            <w:tcW w:w="1927" w:type="dxa"/>
          </w:tcPr>
          <w:p w14:paraId="2444790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61DE04D" w14:textId="77777777" w:rsidTr="000C5F6E">
        <w:tc>
          <w:tcPr>
            <w:tcW w:w="884" w:type="dxa"/>
          </w:tcPr>
          <w:p w14:paraId="7091DB1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w:t>
            </w:r>
          </w:p>
        </w:tc>
        <w:tc>
          <w:tcPr>
            <w:tcW w:w="2660" w:type="dxa"/>
            <w:gridSpan w:val="2"/>
          </w:tcPr>
          <w:p w14:paraId="268F125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Perundurai FPC</w:t>
            </w:r>
          </w:p>
        </w:tc>
        <w:tc>
          <w:tcPr>
            <w:tcW w:w="1274" w:type="dxa"/>
            <w:gridSpan w:val="2"/>
          </w:tcPr>
          <w:p w14:paraId="59BF7FBA"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–20.21</w:t>
            </w:r>
          </w:p>
        </w:tc>
        <w:tc>
          <w:tcPr>
            <w:tcW w:w="1477" w:type="dxa"/>
            <w:gridSpan w:val="2"/>
          </w:tcPr>
          <w:p w14:paraId="2293E088"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2.59</w:t>
            </w:r>
          </w:p>
        </w:tc>
        <w:tc>
          <w:tcPr>
            <w:tcW w:w="1927" w:type="dxa"/>
          </w:tcPr>
          <w:p w14:paraId="1E1992B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2775958" w14:textId="77777777" w:rsidTr="000C5F6E">
        <w:tc>
          <w:tcPr>
            <w:tcW w:w="884" w:type="dxa"/>
          </w:tcPr>
          <w:p w14:paraId="5332CCC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14.</w:t>
            </w:r>
          </w:p>
        </w:tc>
        <w:tc>
          <w:tcPr>
            <w:tcW w:w="2660" w:type="dxa"/>
            <w:gridSpan w:val="2"/>
          </w:tcPr>
          <w:p w14:paraId="5EE7C4B7"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Malaimillets FPC</w:t>
            </w:r>
          </w:p>
        </w:tc>
        <w:tc>
          <w:tcPr>
            <w:tcW w:w="1274" w:type="dxa"/>
            <w:gridSpan w:val="2"/>
          </w:tcPr>
          <w:p w14:paraId="7C727E1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–45.46</w:t>
            </w:r>
          </w:p>
        </w:tc>
        <w:tc>
          <w:tcPr>
            <w:tcW w:w="1477" w:type="dxa"/>
            <w:gridSpan w:val="2"/>
          </w:tcPr>
          <w:p w14:paraId="4F5B26F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1.62</w:t>
            </w:r>
          </w:p>
        </w:tc>
        <w:tc>
          <w:tcPr>
            <w:tcW w:w="1927" w:type="dxa"/>
          </w:tcPr>
          <w:p w14:paraId="76F3CFC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1E9628C" w14:textId="77777777" w:rsidTr="000C5F6E">
        <w:tc>
          <w:tcPr>
            <w:tcW w:w="884" w:type="dxa"/>
          </w:tcPr>
          <w:p w14:paraId="37AB3A3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w:t>
            </w:r>
          </w:p>
        </w:tc>
        <w:tc>
          <w:tcPr>
            <w:tcW w:w="2660" w:type="dxa"/>
            <w:gridSpan w:val="2"/>
          </w:tcPr>
          <w:p w14:paraId="3EE63BFC"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Dimbam Dhanya FPC</w:t>
            </w:r>
          </w:p>
        </w:tc>
        <w:tc>
          <w:tcPr>
            <w:tcW w:w="1274" w:type="dxa"/>
            <w:gridSpan w:val="2"/>
          </w:tcPr>
          <w:p w14:paraId="21980CC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–41.14</w:t>
            </w:r>
          </w:p>
        </w:tc>
        <w:tc>
          <w:tcPr>
            <w:tcW w:w="1477" w:type="dxa"/>
            <w:gridSpan w:val="2"/>
          </w:tcPr>
          <w:p w14:paraId="612E62F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3.83</w:t>
            </w:r>
          </w:p>
        </w:tc>
        <w:tc>
          <w:tcPr>
            <w:tcW w:w="1927" w:type="dxa"/>
          </w:tcPr>
          <w:p w14:paraId="4B986F0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D832764" w14:textId="77777777" w:rsidTr="000C5F6E">
        <w:tc>
          <w:tcPr>
            <w:tcW w:w="884" w:type="dxa"/>
          </w:tcPr>
          <w:p w14:paraId="6176755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16.</w:t>
            </w:r>
          </w:p>
        </w:tc>
        <w:tc>
          <w:tcPr>
            <w:tcW w:w="2660" w:type="dxa"/>
            <w:gridSpan w:val="2"/>
          </w:tcPr>
          <w:p w14:paraId="18816F31"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Aram FPC</w:t>
            </w:r>
          </w:p>
        </w:tc>
        <w:tc>
          <w:tcPr>
            <w:tcW w:w="1274" w:type="dxa"/>
            <w:gridSpan w:val="2"/>
          </w:tcPr>
          <w:p w14:paraId="38936EB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–4.79</w:t>
            </w:r>
          </w:p>
        </w:tc>
        <w:tc>
          <w:tcPr>
            <w:tcW w:w="1477" w:type="dxa"/>
            <w:gridSpan w:val="2"/>
          </w:tcPr>
          <w:p w14:paraId="0B0A1F2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0.002</w:t>
            </w:r>
          </w:p>
        </w:tc>
        <w:tc>
          <w:tcPr>
            <w:tcW w:w="1927" w:type="dxa"/>
          </w:tcPr>
          <w:p w14:paraId="1E5993A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D16987F" w14:textId="77777777" w:rsidTr="000C5F6E">
        <w:tc>
          <w:tcPr>
            <w:tcW w:w="884" w:type="dxa"/>
          </w:tcPr>
          <w:p w14:paraId="5B8B1579"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lastRenderedPageBreak/>
              <w:t>17.</w:t>
            </w:r>
          </w:p>
        </w:tc>
        <w:tc>
          <w:tcPr>
            <w:tcW w:w="2660" w:type="dxa"/>
            <w:gridSpan w:val="2"/>
          </w:tcPr>
          <w:p w14:paraId="01C39D66"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Paasam FPC</w:t>
            </w:r>
          </w:p>
        </w:tc>
        <w:tc>
          <w:tcPr>
            <w:tcW w:w="1274" w:type="dxa"/>
            <w:gridSpan w:val="2"/>
          </w:tcPr>
          <w:p w14:paraId="487A0EB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15.16</w:t>
            </w:r>
          </w:p>
        </w:tc>
        <w:tc>
          <w:tcPr>
            <w:tcW w:w="1477" w:type="dxa"/>
            <w:gridSpan w:val="2"/>
          </w:tcPr>
          <w:p w14:paraId="0D94942D"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–4.46</w:t>
            </w:r>
          </w:p>
        </w:tc>
        <w:tc>
          <w:tcPr>
            <w:tcW w:w="1927" w:type="dxa"/>
          </w:tcPr>
          <w:p w14:paraId="18054436"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E3B65F3" w14:textId="77777777" w:rsidTr="000C5F6E">
        <w:tc>
          <w:tcPr>
            <w:tcW w:w="884" w:type="dxa"/>
          </w:tcPr>
          <w:p w14:paraId="06E5018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18.</w:t>
            </w:r>
          </w:p>
        </w:tc>
        <w:tc>
          <w:tcPr>
            <w:tcW w:w="2660" w:type="dxa"/>
            <w:gridSpan w:val="2"/>
          </w:tcPr>
          <w:p w14:paraId="1A7947A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Ulavan FPC</w:t>
            </w:r>
          </w:p>
        </w:tc>
        <w:tc>
          <w:tcPr>
            <w:tcW w:w="1274" w:type="dxa"/>
            <w:gridSpan w:val="2"/>
          </w:tcPr>
          <w:p w14:paraId="39BEABCF"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13.04</w:t>
            </w:r>
          </w:p>
        </w:tc>
        <w:tc>
          <w:tcPr>
            <w:tcW w:w="1477" w:type="dxa"/>
            <w:gridSpan w:val="2"/>
          </w:tcPr>
          <w:p w14:paraId="62D1EB6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–10.49</w:t>
            </w:r>
          </w:p>
        </w:tc>
        <w:tc>
          <w:tcPr>
            <w:tcW w:w="1927" w:type="dxa"/>
          </w:tcPr>
          <w:p w14:paraId="2A3FD782"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17F9CA1" w14:textId="77777777" w:rsidTr="000C5F6E">
        <w:tc>
          <w:tcPr>
            <w:tcW w:w="884" w:type="dxa"/>
          </w:tcPr>
          <w:p w14:paraId="77C2FF4E"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19.</w:t>
            </w:r>
          </w:p>
        </w:tc>
        <w:tc>
          <w:tcPr>
            <w:tcW w:w="2660" w:type="dxa"/>
            <w:gridSpan w:val="2"/>
          </w:tcPr>
          <w:p w14:paraId="0EC9400F"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Annur FPC</w:t>
            </w:r>
          </w:p>
        </w:tc>
        <w:tc>
          <w:tcPr>
            <w:tcW w:w="1274" w:type="dxa"/>
            <w:gridSpan w:val="2"/>
          </w:tcPr>
          <w:p w14:paraId="59AB488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–10.19</w:t>
            </w:r>
          </w:p>
        </w:tc>
        <w:tc>
          <w:tcPr>
            <w:tcW w:w="1477" w:type="dxa"/>
            <w:gridSpan w:val="2"/>
          </w:tcPr>
          <w:p w14:paraId="1B095A8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–29.44</w:t>
            </w:r>
          </w:p>
        </w:tc>
        <w:tc>
          <w:tcPr>
            <w:tcW w:w="1927" w:type="dxa"/>
          </w:tcPr>
          <w:p w14:paraId="50E2A277"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B27F352" w14:textId="77777777" w:rsidTr="000C5F6E">
        <w:tc>
          <w:tcPr>
            <w:tcW w:w="884" w:type="dxa"/>
          </w:tcPr>
          <w:p w14:paraId="37A88775"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20.</w:t>
            </w:r>
          </w:p>
        </w:tc>
        <w:tc>
          <w:tcPr>
            <w:tcW w:w="2660" w:type="dxa"/>
            <w:gridSpan w:val="2"/>
          </w:tcPr>
          <w:p w14:paraId="57616B78" w14:textId="77777777" w:rsidR="00B87952" w:rsidRPr="00E7797B" w:rsidRDefault="00B87952" w:rsidP="00E7797B">
            <w:pPr>
              <w:spacing w:line="480" w:lineRule="auto"/>
              <w:rPr>
                <w:rFonts w:ascii="Arial" w:hAnsi="Arial" w:cs="Arial"/>
                <w:sz w:val="20"/>
                <w:szCs w:val="20"/>
              </w:rPr>
            </w:pPr>
            <w:r w:rsidRPr="00E7797B">
              <w:rPr>
                <w:rFonts w:ascii="Arial" w:hAnsi="Arial" w:cs="Arial"/>
                <w:sz w:val="20"/>
                <w:szCs w:val="20"/>
              </w:rPr>
              <w:t>Noyyal FPC</w:t>
            </w:r>
          </w:p>
        </w:tc>
        <w:tc>
          <w:tcPr>
            <w:tcW w:w="1274" w:type="dxa"/>
            <w:gridSpan w:val="2"/>
          </w:tcPr>
          <w:p w14:paraId="4F64BDE0"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0.00</w:t>
            </w:r>
          </w:p>
        </w:tc>
        <w:tc>
          <w:tcPr>
            <w:tcW w:w="1477" w:type="dxa"/>
            <w:gridSpan w:val="2"/>
          </w:tcPr>
          <w:p w14:paraId="66D507B3"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–15.76</w:t>
            </w:r>
          </w:p>
        </w:tc>
        <w:tc>
          <w:tcPr>
            <w:tcW w:w="1927" w:type="dxa"/>
          </w:tcPr>
          <w:p w14:paraId="15954941" w14:textId="77777777" w:rsidR="00B87952" w:rsidRPr="00E7797B" w:rsidRDefault="00B87952" w:rsidP="00E7797B">
            <w:pPr>
              <w:spacing w:line="480" w:lineRule="auto"/>
              <w:jc w:val="center"/>
              <w:rPr>
                <w:rFonts w:ascii="Arial" w:hAnsi="Arial" w:cs="Arial"/>
                <w:sz w:val="20"/>
                <w:szCs w:val="20"/>
              </w:rPr>
            </w:pPr>
            <w:r w:rsidRPr="00E7797B">
              <w:rPr>
                <w:rFonts w:ascii="Arial" w:hAnsi="Arial" w:cs="Arial"/>
                <w:sz w:val="20"/>
                <w:szCs w:val="20"/>
              </w:rPr>
              <w:t>–</w:t>
            </w:r>
          </w:p>
        </w:tc>
      </w:tr>
    </w:tbl>
    <w:p w14:paraId="253F4CE5" w14:textId="77777777" w:rsidR="00BE5DCE" w:rsidRDefault="00BE5DCE" w:rsidP="00BE5DCE">
      <w:pPr>
        <w:spacing w:before="120" w:line="360" w:lineRule="auto"/>
        <w:ind w:firstLine="720"/>
        <w:jc w:val="both"/>
        <w:rPr>
          <w:rFonts w:ascii="Arial" w:hAnsi="Arial" w:cs="Arial"/>
        </w:rPr>
      </w:pPr>
    </w:p>
    <w:p w14:paraId="66AE46CF" w14:textId="429A6E4A" w:rsidR="00B87952" w:rsidRPr="008D6F90" w:rsidRDefault="00BE5DCE" w:rsidP="00BE5DCE">
      <w:pPr>
        <w:spacing w:before="120" w:line="360" w:lineRule="auto"/>
        <w:ind w:firstLine="720"/>
        <w:jc w:val="both"/>
        <w:rPr>
          <w:rFonts w:ascii="Arial" w:hAnsi="Arial" w:cs="Arial"/>
        </w:rPr>
      </w:pPr>
      <w:r>
        <w:rPr>
          <w:rFonts w:ascii="Arial" w:hAnsi="Arial" w:cs="Arial"/>
        </w:rPr>
        <w:t>Return on e</w:t>
      </w:r>
      <w:r w:rsidR="00B87952" w:rsidRPr="008D6F90">
        <w:rPr>
          <w:rFonts w:ascii="Arial" w:hAnsi="Arial" w:cs="Arial"/>
        </w:rPr>
        <w:t xml:space="preserve">quity analysis revealed that nearly 20 per cent of sample FPOs achieved RoE values above 10 per cent in </w:t>
      </w:r>
      <w:r w:rsidR="00F63B2F">
        <w:rPr>
          <w:rFonts w:ascii="Arial" w:hAnsi="Arial" w:cs="Arial"/>
        </w:rPr>
        <w:t>FY20</w:t>
      </w:r>
      <w:r w:rsidR="00B87952" w:rsidRPr="008D6F90">
        <w:rPr>
          <w:rFonts w:ascii="Arial" w:hAnsi="Arial" w:cs="Arial"/>
        </w:rPr>
        <w:t xml:space="preserve">24, which might be considered a benchmark for adequate shareholder return. The most impressive RoE improvement was recorded by Nallaru FPC, which recovered from a deeply negative RoE of –34.45 in </w:t>
      </w:r>
      <w:r w:rsidR="00F63B2F">
        <w:rPr>
          <w:rFonts w:ascii="Arial" w:hAnsi="Arial" w:cs="Arial"/>
        </w:rPr>
        <w:t>FY20</w:t>
      </w:r>
      <w:r w:rsidR="00B87952" w:rsidRPr="008D6F90">
        <w:rPr>
          <w:rFonts w:ascii="Arial" w:hAnsi="Arial" w:cs="Arial"/>
        </w:rPr>
        <w:t xml:space="preserve">19 to a positive 42.32 in </w:t>
      </w:r>
      <w:r w:rsidR="00F63B2F">
        <w:rPr>
          <w:rFonts w:ascii="Arial" w:hAnsi="Arial" w:cs="Arial"/>
        </w:rPr>
        <w:t>FY20</w:t>
      </w:r>
      <w:r w:rsidR="00B87952" w:rsidRPr="008D6F90">
        <w:rPr>
          <w:rFonts w:ascii="Arial" w:hAnsi="Arial" w:cs="Arial"/>
        </w:rPr>
        <w:t>24. Coimbatore Coconut PC and Siruvani FPC similarly demonstrated substantial improvements, reaching RoE values of 10.96 and 10.07</w:t>
      </w:r>
      <w:commentRangeStart w:id="37"/>
      <w:r w:rsidR="00B87952" w:rsidRPr="008D6F90">
        <w:rPr>
          <w:rFonts w:ascii="Arial" w:hAnsi="Arial" w:cs="Arial"/>
        </w:rPr>
        <w:t xml:space="preserve"> </w:t>
      </w:r>
      <w:commentRangeEnd w:id="37"/>
      <w:r w:rsidR="00AE02C2">
        <w:rPr>
          <w:rStyle w:val="CommentReference"/>
          <w:rFonts w:ascii="Times New Roman" w:hAnsi="Times New Roman"/>
          <w:lang w:val="nb-NO" w:eastAsia="nb-NO"/>
        </w:rPr>
        <w:commentReference w:id="37"/>
      </w:r>
      <w:r w:rsidR="00B87952" w:rsidRPr="008D6F90">
        <w:rPr>
          <w:rFonts w:ascii="Arial" w:hAnsi="Arial" w:cs="Arial"/>
        </w:rPr>
        <w:t>respectively.</w:t>
      </w:r>
    </w:p>
    <w:p w14:paraId="29C65731" w14:textId="77777777" w:rsidR="00D27A6B" w:rsidRDefault="00D27A6B" w:rsidP="00B87952">
      <w:pPr>
        <w:pStyle w:val="Heading2"/>
        <w:spacing w:before="0" w:line="360" w:lineRule="auto"/>
        <w:rPr>
          <w:rFonts w:ascii="Arial" w:hAnsi="Arial" w:cs="Arial"/>
          <w:b/>
          <w:color w:val="000000" w:themeColor="text1"/>
          <w:sz w:val="20"/>
          <w:szCs w:val="20"/>
          <w:u w:val="single"/>
        </w:rPr>
      </w:pPr>
    </w:p>
    <w:p w14:paraId="46DF71FA" w14:textId="70928BDE" w:rsidR="00B87952" w:rsidRPr="0003084F" w:rsidRDefault="0003084F" w:rsidP="00B87952">
      <w:pPr>
        <w:pStyle w:val="Heading2"/>
        <w:spacing w:before="0" w:line="360" w:lineRule="auto"/>
        <w:rPr>
          <w:rFonts w:ascii="Arial" w:hAnsi="Arial" w:cs="Arial"/>
          <w:b/>
          <w:color w:val="000000" w:themeColor="text1"/>
          <w:sz w:val="20"/>
          <w:szCs w:val="20"/>
          <w:u w:val="single"/>
        </w:rPr>
      </w:pPr>
      <w:commentRangeStart w:id="38"/>
      <w:r w:rsidRPr="0003084F">
        <w:rPr>
          <w:rFonts w:ascii="Arial" w:hAnsi="Arial" w:cs="Arial"/>
          <w:b/>
          <w:color w:val="000000" w:themeColor="text1"/>
          <w:sz w:val="20"/>
          <w:szCs w:val="20"/>
          <w:u w:val="single"/>
        </w:rPr>
        <w:t>3.1.</w:t>
      </w:r>
      <w:r w:rsidR="005B697A">
        <w:rPr>
          <w:rFonts w:ascii="Arial" w:hAnsi="Arial" w:cs="Arial"/>
          <w:b/>
          <w:color w:val="000000" w:themeColor="text1"/>
          <w:sz w:val="20"/>
          <w:szCs w:val="20"/>
          <w:u w:val="single"/>
        </w:rPr>
        <w:t>4</w:t>
      </w:r>
      <w:r w:rsidRPr="0003084F">
        <w:rPr>
          <w:rFonts w:ascii="Arial" w:hAnsi="Arial" w:cs="Arial"/>
          <w:b/>
          <w:color w:val="000000" w:themeColor="text1"/>
          <w:sz w:val="20"/>
          <w:szCs w:val="20"/>
          <w:u w:val="single"/>
        </w:rPr>
        <w:t xml:space="preserve">. </w:t>
      </w:r>
      <w:r w:rsidR="00B87952" w:rsidRPr="0003084F">
        <w:rPr>
          <w:rFonts w:ascii="Arial" w:hAnsi="Arial" w:cs="Arial"/>
          <w:b/>
          <w:color w:val="000000" w:themeColor="text1"/>
          <w:sz w:val="20"/>
          <w:szCs w:val="20"/>
          <w:u w:val="single"/>
        </w:rPr>
        <w:t>Return on Assets (RoA) Analysis</w:t>
      </w:r>
      <w:commentRangeEnd w:id="38"/>
      <w:r w:rsidR="00513EA9">
        <w:rPr>
          <w:rStyle w:val="CommentReference"/>
          <w:rFonts w:ascii="Times New Roman" w:eastAsia="Times New Roman" w:hAnsi="Times New Roman" w:cs="Times New Roman"/>
          <w:color w:val="auto"/>
          <w:lang w:val="nb-NO" w:eastAsia="nb-NO"/>
        </w:rPr>
        <w:commentReference w:id="38"/>
      </w:r>
    </w:p>
    <w:p w14:paraId="5EFF9573" w14:textId="77777777" w:rsidR="00D27A6B" w:rsidRDefault="00B87952" w:rsidP="008D6F90">
      <w:pPr>
        <w:pStyle w:val="Heading2"/>
        <w:spacing w:before="0" w:line="360" w:lineRule="auto"/>
        <w:jc w:val="both"/>
        <w:rPr>
          <w:rFonts w:ascii="Arial" w:hAnsi="Arial" w:cs="Arial"/>
          <w:color w:val="000000" w:themeColor="text1"/>
          <w:sz w:val="22"/>
          <w:szCs w:val="22"/>
        </w:rPr>
      </w:pPr>
      <w:r w:rsidRPr="008D6F90">
        <w:rPr>
          <w:rFonts w:ascii="Arial" w:hAnsi="Arial" w:cs="Arial"/>
          <w:color w:val="000000" w:themeColor="text1"/>
          <w:sz w:val="22"/>
          <w:szCs w:val="22"/>
        </w:rPr>
        <w:tab/>
      </w:r>
    </w:p>
    <w:p w14:paraId="05246A8D" w14:textId="0A316C67" w:rsidR="00B87952" w:rsidRPr="008D6F90" w:rsidRDefault="00B87952" w:rsidP="00960388">
      <w:pPr>
        <w:pStyle w:val="Heading2"/>
        <w:spacing w:before="0" w:line="360" w:lineRule="auto"/>
        <w:ind w:firstLine="720"/>
        <w:jc w:val="both"/>
        <w:rPr>
          <w:rFonts w:ascii="Arial" w:hAnsi="Arial" w:cs="Arial"/>
          <w:b/>
          <w:color w:val="000000" w:themeColor="text1"/>
          <w:sz w:val="20"/>
          <w:szCs w:val="20"/>
        </w:rPr>
      </w:pPr>
      <w:commentRangeStart w:id="39"/>
      <w:r w:rsidRPr="008D6F90">
        <w:rPr>
          <w:rFonts w:ascii="Arial" w:hAnsi="Arial" w:cs="Arial"/>
          <w:color w:val="000000" w:themeColor="text1"/>
          <w:sz w:val="20"/>
          <w:szCs w:val="20"/>
        </w:rPr>
        <w:t>Return on assets revealed the total return of the company over the value of assets employed. It shows the efficiency of assets used fo</w:t>
      </w:r>
      <w:r w:rsidR="00BE5DCE">
        <w:rPr>
          <w:rFonts w:ascii="Arial" w:hAnsi="Arial" w:cs="Arial"/>
          <w:color w:val="000000" w:themeColor="text1"/>
          <w:sz w:val="20"/>
          <w:szCs w:val="20"/>
        </w:rPr>
        <w:t>r income generation</w:t>
      </w:r>
      <w:commentRangeEnd w:id="39"/>
      <w:r w:rsidR="00513EA9">
        <w:rPr>
          <w:rStyle w:val="CommentReference"/>
          <w:rFonts w:ascii="Times New Roman" w:eastAsia="Times New Roman" w:hAnsi="Times New Roman" w:cs="Times New Roman"/>
          <w:color w:val="auto"/>
          <w:lang w:val="nb-NO" w:eastAsia="nb-NO"/>
        </w:rPr>
        <w:commentReference w:id="39"/>
      </w:r>
      <w:r w:rsidR="00BE5DCE">
        <w:rPr>
          <w:rFonts w:ascii="Arial" w:hAnsi="Arial" w:cs="Arial"/>
          <w:color w:val="000000" w:themeColor="text1"/>
          <w:sz w:val="20"/>
          <w:szCs w:val="20"/>
        </w:rPr>
        <w:t>. Hence, RoA</w:t>
      </w:r>
      <w:r w:rsidRPr="008D6F90">
        <w:rPr>
          <w:rFonts w:ascii="Arial" w:hAnsi="Arial" w:cs="Arial"/>
          <w:color w:val="000000" w:themeColor="text1"/>
          <w:sz w:val="20"/>
          <w:szCs w:val="20"/>
        </w:rPr>
        <w:t xml:space="preserve"> for the sample FPOs were calculated and the results are</w:t>
      </w:r>
      <w:commentRangeStart w:id="40"/>
      <w:r w:rsidRPr="008D6F90">
        <w:rPr>
          <w:rFonts w:ascii="Arial" w:hAnsi="Arial" w:cs="Arial"/>
          <w:color w:val="000000" w:themeColor="text1"/>
          <w:sz w:val="20"/>
          <w:szCs w:val="20"/>
        </w:rPr>
        <w:t xml:space="preserve"> </w:t>
      </w:r>
      <w:commentRangeEnd w:id="40"/>
      <w:r w:rsidR="00513EA9">
        <w:rPr>
          <w:rStyle w:val="CommentReference"/>
          <w:rFonts w:ascii="Times New Roman" w:eastAsia="Times New Roman" w:hAnsi="Times New Roman" w:cs="Times New Roman"/>
          <w:color w:val="auto"/>
          <w:lang w:val="nb-NO" w:eastAsia="nb-NO"/>
        </w:rPr>
        <w:commentReference w:id="40"/>
      </w:r>
      <w:r w:rsidRPr="008D6F90">
        <w:rPr>
          <w:rFonts w:ascii="Arial" w:hAnsi="Arial" w:cs="Arial"/>
          <w:color w:val="000000" w:themeColor="text1"/>
          <w:sz w:val="20"/>
          <w:szCs w:val="20"/>
        </w:rPr>
        <w:t xml:space="preserve">presented in Table </w:t>
      </w:r>
      <w:r w:rsidR="00CE763A">
        <w:rPr>
          <w:rFonts w:ascii="Arial" w:hAnsi="Arial" w:cs="Arial"/>
          <w:color w:val="000000" w:themeColor="text1"/>
          <w:sz w:val="20"/>
          <w:szCs w:val="20"/>
        </w:rPr>
        <w:t>4</w:t>
      </w:r>
      <w:r w:rsidRPr="008D6F90">
        <w:rPr>
          <w:rFonts w:ascii="Arial" w:hAnsi="Arial" w:cs="Arial"/>
          <w:color w:val="000000" w:themeColor="text1"/>
          <w:sz w:val="20"/>
          <w:szCs w:val="20"/>
        </w:rPr>
        <w:t xml:space="preserve">. </w:t>
      </w:r>
    </w:p>
    <w:p w14:paraId="611857D2" w14:textId="40C5A5A7" w:rsidR="00B87952" w:rsidRPr="00E7797B" w:rsidRDefault="00B87952" w:rsidP="008D6F90">
      <w:pPr>
        <w:spacing w:line="480" w:lineRule="auto"/>
        <w:jc w:val="center"/>
        <w:rPr>
          <w:rFonts w:ascii="Arial" w:hAnsi="Arial" w:cs="Arial"/>
        </w:rPr>
      </w:pPr>
      <w:r w:rsidRPr="00E7797B">
        <w:rPr>
          <w:rFonts w:ascii="Arial" w:hAnsi="Arial" w:cs="Arial"/>
          <w:b/>
          <w:bCs/>
        </w:rPr>
        <w:t xml:space="preserve">Table </w:t>
      </w:r>
      <w:r w:rsidR="00CE763A">
        <w:rPr>
          <w:rFonts w:ascii="Arial" w:hAnsi="Arial" w:cs="Arial"/>
          <w:b/>
          <w:bCs/>
        </w:rPr>
        <w:t>4</w:t>
      </w:r>
      <w:r w:rsidRPr="00E7797B">
        <w:rPr>
          <w:rFonts w:ascii="Arial" w:hAnsi="Arial" w:cs="Arial"/>
          <w:b/>
          <w:bCs/>
        </w:rPr>
        <w:t>: Performance of Sample FPOs based on Return on Assets (RoA) (%)</w:t>
      </w:r>
    </w:p>
    <w:tbl>
      <w:tblPr>
        <w:tblStyle w:val="TableGrid"/>
        <w:tblW w:w="8222" w:type="dxa"/>
        <w:tblLook w:val="0000" w:firstRow="0" w:lastRow="0" w:firstColumn="0" w:lastColumn="0" w:noHBand="0" w:noVBand="0"/>
      </w:tblPr>
      <w:tblGrid>
        <w:gridCol w:w="885"/>
        <w:gridCol w:w="2659"/>
        <w:gridCol w:w="1473"/>
        <w:gridCol w:w="1220"/>
        <w:gridCol w:w="1985"/>
      </w:tblGrid>
      <w:tr w:rsidR="00B87952" w:rsidRPr="00E7797B" w14:paraId="52DB320B" w14:textId="77777777" w:rsidTr="000C5F6E">
        <w:trPr>
          <w:tblHeader/>
        </w:trPr>
        <w:tc>
          <w:tcPr>
            <w:tcW w:w="885" w:type="dxa"/>
          </w:tcPr>
          <w:p w14:paraId="7DEE00C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b/>
                <w:bCs/>
                <w:sz w:val="20"/>
                <w:szCs w:val="20"/>
              </w:rPr>
              <w:t>S.No</w:t>
            </w:r>
          </w:p>
        </w:tc>
        <w:tc>
          <w:tcPr>
            <w:tcW w:w="2659" w:type="dxa"/>
          </w:tcPr>
          <w:p w14:paraId="2E9FFAC7" w14:textId="45729743" w:rsidR="00B87952" w:rsidRPr="00E7797B" w:rsidRDefault="00B87952" w:rsidP="008D6F90">
            <w:pPr>
              <w:spacing w:line="480" w:lineRule="auto"/>
              <w:jc w:val="center"/>
              <w:rPr>
                <w:rFonts w:ascii="Arial" w:hAnsi="Arial" w:cs="Arial"/>
                <w:sz w:val="20"/>
                <w:szCs w:val="20"/>
              </w:rPr>
            </w:pPr>
            <w:r w:rsidRPr="00E7797B">
              <w:rPr>
                <w:rFonts w:ascii="Arial" w:hAnsi="Arial" w:cs="Arial"/>
                <w:b/>
                <w:bCs/>
                <w:sz w:val="20"/>
                <w:szCs w:val="20"/>
              </w:rPr>
              <w:t>Name of FP</w:t>
            </w:r>
            <w:r w:rsidR="00F63B2F">
              <w:rPr>
                <w:rFonts w:ascii="Arial" w:hAnsi="Arial" w:cs="Arial"/>
                <w:b/>
                <w:bCs/>
                <w:sz w:val="20"/>
                <w:szCs w:val="20"/>
              </w:rPr>
              <w:t>O</w:t>
            </w:r>
          </w:p>
        </w:tc>
        <w:tc>
          <w:tcPr>
            <w:tcW w:w="1473" w:type="dxa"/>
          </w:tcPr>
          <w:p w14:paraId="4A647823" w14:textId="5F98AE1C" w:rsidR="00B87952" w:rsidRPr="00BE5DCE" w:rsidRDefault="00BE5DCE" w:rsidP="00BE5DCE">
            <w:pPr>
              <w:spacing w:line="480" w:lineRule="auto"/>
              <w:jc w:val="center"/>
              <w:rPr>
                <w:rFonts w:ascii="Arial" w:hAnsi="Arial" w:cs="Arial"/>
                <w:b/>
                <w:sz w:val="20"/>
                <w:szCs w:val="20"/>
              </w:rPr>
            </w:pPr>
            <w:r w:rsidRPr="00BE5DCE">
              <w:rPr>
                <w:rFonts w:ascii="Arial" w:hAnsi="Arial" w:cs="Arial"/>
                <w:b/>
                <w:sz w:val="20"/>
                <w:szCs w:val="20"/>
              </w:rPr>
              <w:t>FY 2019</w:t>
            </w:r>
          </w:p>
        </w:tc>
        <w:tc>
          <w:tcPr>
            <w:tcW w:w="1220" w:type="dxa"/>
          </w:tcPr>
          <w:p w14:paraId="0B61BA5F" w14:textId="2D87A954" w:rsidR="00B87952" w:rsidRPr="00E7797B" w:rsidRDefault="00BE5DCE" w:rsidP="008D6F90">
            <w:pPr>
              <w:spacing w:line="480" w:lineRule="auto"/>
              <w:jc w:val="center"/>
              <w:rPr>
                <w:rFonts w:ascii="Arial" w:hAnsi="Arial" w:cs="Arial"/>
                <w:sz w:val="20"/>
                <w:szCs w:val="20"/>
              </w:rPr>
            </w:pPr>
            <w:r>
              <w:rPr>
                <w:rFonts w:ascii="Arial" w:hAnsi="Arial" w:cs="Arial"/>
                <w:b/>
                <w:bCs/>
                <w:sz w:val="20"/>
                <w:szCs w:val="20"/>
              </w:rPr>
              <w:t>FY 2024</w:t>
            </w:r>
          </w:p>
        </w:tc>
        <w:tc>
          <w:tcPr>
            <w:tcW w:w="1985" w:type="dxa"/>
          </w:tcPr>
          <w:p w14:paraId="3F379851" w14:textId="1A5DB265" w:rsidR="00B87952" w:rsidRPr="00E7797B" w:rsidRDefault="00960388" w:rsidP="008D6F90">
            <w:pPr>
              <w:spacing w:line="480" w:lineRule="auto"/>
              <w:jc w:val="center"/>
              <w:rPr>
                <w:rFonts w:ascii="Arial" w:hAnsi="Arial" w:cs="Arial"/>
                <w:sz w:val="20"/>
                <w:szCs w:val="20"/>
              </w:rPr>
            </w:pPr>
            <w:r>
              <w:rPr>
                <w:rFonts w:ascii="Arial" w:hAnsi="Arial" w:cs="Arial"/>
                <w:b/>
                <w:bCs/>
                <w:sz w:val="20"/>
                <w:szCs w:val="20"/>
              </w:rPr>
              <w:t xml:space="preserve">Absolute </w:t>
            </w:r>
            <w:r w:rsidR="00B87952" w:rsidRPr="00E7797B">
              <w:rPr>
                <w:rFonts w:ascii="Arial" w:hAnsi="Arial" w:cs="Arial"/>
                <w:b/>
                <w:bCs/>
                <w:sz w:val="20"/>
                <w:szCs w:val="20"/>
              </w:rPr>
              <w:t>Change</w:t>
            </w:r>
          </w:p>
        </w:tc>
      </w:tr>
      <w:tr w:rsidR="00B87952" w:rsidRPr="00E7797B" w14:paraId="0E5A353F" w14:textId="77777777" w:rsidTr="000C5F6E">
        <w:tc>
          <w:tcPr>
            <w:tcW w:w="885" w:type="dxa"/>
          </w:tcPr>
          <w:p w14:paraId="3E1BA8F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2659" w:type="dxa"/>
          </w:tcPr>
          <w:p w14:paraId="462CC9F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Coimbatore Coconut PC</w:t>
            </w:r>
          </w:p>
        </w:tc>
        <w:tc>
          <w:tcPr>
            <w:tcW w:w="1473" w:type="dxa"/>
          </w:tcPr>
          <w:p w14:paraId="3F4CED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w:t>
            </w:r>
          </w:p>
        </w:tc>
        <w:tc>
          <w:tcPr>
            <w:tcW w:w="1220" w:type="dxa"/>
          </w:tcPr>
          <w:p w14:paraId="0534FA5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3.25</w:t>
            </w:r>
          </w:p>
        </w:tc>
        <w:tc>
          <w:tcPr>
            <w:tcW w:w="1985" w:type="dxa"/>
          </w:tcPr>
          <w:p w14:paraId="5C74F7F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CE11179" w14:textId="77777777" w:rsidTr="000C5F6E">
        <w:tc>
          <w:tcPr>
            <w:tcW w:w="885" w:type="dxa"/>
          </w:tcPr>
          <w:p w14:paraId="35B97C4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2659" w:type="dxa"/>
          </w:tcPr>
          <w:p w14:paraId="27E20AE3"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Siruvani FPC</w:t>
            </w:r>
          </w:p>
        </w:tc>
        <w:tc>
          <w:tcPr>
            <w:tcW w:w="1473" w:type="dxa"/>
          </w:tcPr>
          <w:p w14:paraId="25C85E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0.38</w:t>
            </w:r>
          </w:p>
        </w:tc>
        <w:tc>
          <w:tcPr>
            <w:tcW w:w="1220" w:type="dxa"/>
          </w:tcPr>
          <w:p w14:paraId="12DBBC7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5.01</w:t>
            </w:r>
          </w:p>
        </w:tc>
        <w:tc>
          <w:tcPr>
            <w:tcW w:w="1985" w:type="dxa"/>
          </w:tcPr>
          <w:p w14:paraId="12D9E98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F90E45A" w14:textId="77777777" w:rsidTr="000C5F6E">
        <w:tc>
          <w:tcPr>
            <w:tcW w:w="885" w:type="dxa"/>
          </w:tcPr>
          <w:p w14:paraId="71682D9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w:t>
            </w:r>
          </w:p>
        </w:tc>
        <w:tc>
          <w:tcPr>
            <w:tcW w:w="2659" w:type="dxa"/>
          </w:tcPr>
          <w:p w14:paraId="44A9E38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Shri Venkateswara FPC</w:t>
            </w:r>
          </w:p>
        </w:tc>
        <w:tc>
          <w:tcPr>
            <w:tcW w:w="1473" w:type="dxa"/>
          </w:tcPr>
          <w:p w14:paraId="4489AA3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2.00</w:t>
            </w:r>
          </w:p>
        </w:tc>
        <w:tc>
          <w:tcPr>
            <w:tcW w:w="1220" w:type="dxa"/>
          </w:tcPr>
          <w:p w14:paraId="7053344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2.45</w:t>
            </w:r>
          </w:p>
        </w:tc>
        <w:tc>
          <w:tcPr>
            <w:tcW w:w="1985" w:type="dxa"/>
          </w:tcPr>
          <w:p w14:paraId="430A5C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F581A73" w14:textId="77777777" w:rsidTr="000C5F6E">
        <w:tc>
          <w:tcPr>
            <w:tcW w:w="885" w:type="dxa"/>
          </w:tcPr>
          <w:p w14:paraId="74955CA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w:t>
            </w:r>
          </w:p>
        </w:tc>
        <w:tc>
          <w:tcPr>
            <w:tcW w:w="2659" w:type="dxa"/>
          </w:tcPr>
          <w:p w14:paraId="2110A4E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Vinayaka FPC</w:t>
            </w:r>
          </w:p>
        </w:tc>
        <w:tc>
          <w:tcPr>
            <w:tcW w:w="1473" w:type="dxa"/>
          </w:tcPr>
          <w:p w14:paraId="1693D05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2.04</w:t>
            </w:r>
          </w:p>
        </w:tc>
        <w:tc>
          <w:tcPr>
            <w:tcW w:w="1220" w:type="dxa"/>
          </w:tcPr>
          <w:p w14:paraId="3FAD8FC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2.17</w:t>
            </w:r>
          </w:p>
        </w:tc>
        <w:tc>
          <w:tcPr>
            <w:tcW w:w="1985" w:type="dxa"/>
          </w:tcPr>
          <w:p w14:paraId="0072634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ACCD957" w14:textId="77777777" w:rsidTr="000C5F6E">
        <w:tc>
          <w:tcPr>
            <w:tcW w:w="885" w:type="dxa"/>
          </w:tcPr>
          <w:p w14:paraId="31FB7E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w:t>
            </w:r>
          </w:p>
        </w:tc>
        <w:tc>
          <w:tcPr>
            <w:tcW w:w="2659" w:type="dxa"/>
          </w:tcPr>
          <w:p w14:paraId="182A2593"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Negamam FPC</w:t>
            </w:r>
          </w:p>
        </w:tc>
        <w:tc>
          <w:tcPr>
            <w:tcW w:w="1473" w:type="dxa"/>
          </w:tcPr>
          <w:p w14:paraId="23F02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1.45</w:t>
            </w:r>
          </w:p>
        </w:tc>
        <w:tc>
          <w:tcPr>
            <w:tcW w:w="1220" w:type="dxa"/>
          </w:tcPr>
          <w:p w14:paraId="5062C1D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0.57</w:t>
            </w:r>
          </w:p>
        </w:tc>
        <w:tc>
          <w:tcPr>
            <w:tcW w:w="1985" w:type="dxa"/>
          </w:tcPr>
          <w:p w14:paraId="77B235F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CA4F919" w14:textId="77777777" w:rsidTr="000C5F6E">
        <w:tc>
          <w:tcPr>
            <w:tcW w:w="885" w:type="dxa"/>
          </w:tcPr>
          <w:p w14:paraId="6FBA904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w:t>
            </w:r>
          </w:p>
        </w:tc>
        <w:tc>
          <w:tcPr>
            <w:tcW w:w="2659" w:type="dxa"/>
          </w:tcPr>
          <w:p w14:paraId="633E046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Vasishta FPC</w:t>
            </w:r>
          </w:p>
        </w:tc>
        <w:tc>
          <w:tcPr>
            <w:tcW w:w="1473" w:type="dxa"/>
          </w:tcPr>
          <w:p w14:paraId="5D3BD3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0.31</w:t>
            </w:r>
          </w:p>
        </w:tc>
        <w:tc>
          <w:tcPr>
            <w:tcW w:w="1220" w:type="dxa"/>
          </w:tcPr>
          <w:p w14:paraId="5B1FB8E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0.66</w:t>
            </w:r>
          </w:p>
        </w:tc>
        <w:tc>
          <w:tcPr>
            <w:tcW w:w="1985" w:type="dxa"/>
          </w:tcPr>
          <w:p w14:paraId="6B04A7C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8B428B9" w14:textId="77777777" w:rsidTr="000C5F6E">
        <w:tc>
          <w:tcPr>
            <w:tcW w:w="885" w:type="dxa"/>
          </w:tcPr>
          <w:p w14:paraId="4FF507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w:t>
            </w:r>
          </w:p>
        </w:tc>
        <w:tc>
          <w:tcPr>
            <w:tcW w:w="2659" w:type="dxa"/>
          </w:tcPr>
          <w:p w14:paraId="0626F3CA"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Erode Precision FPC</w:t>
            </w:r>
          </w:p>
        </w:tc>
        <w:tc>
          <w:tcPr>
            <w:tcW w:w="1473" w:type="dxa"/>
          </w:tcPr>
          <w:p w14:paraId="1F6350C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2.86</w:t>
            </w:r>
          </w:p>
        </w:tc>
        <w:tc>
          <w:tcPr>
            <w:tcW w:w="1220" w:type="dxa"/>
          </w:tcPr>
          <w:p w14:paraId="401F4F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0.30</w:t>
            </w:r>
          </w:p>
        </w:tc>
        <w:tc>
          <w:tcPr>
            <w:tcW w:w="1985" w:type="dxa"/>
          </w:tcPr>
          <w:p w14:paraId="0C3497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25441095" w14:textId="77777777" w:rsidTr="000C5F6E">
        <w:tc>
          <w:tcPr>
            <w:tcW w:w="885" w:type="dxa"/>
          </w:tcPr>
          <w:p w14:paraId="128B16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w:t>
            </w:r>
          </w:p>
        </w:tc>
        <w:tc>
          <w:tcPr>
            <w:tcW w:w="2659" w:type="dxa"/>
          </w:tcPr>
          <w:p w14:paraId="7CF2B48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Sri Aranganathar FPC</w:t>
            </w:r>
          </w:p>
        </w:tc>
        <w:tc>
          <w:tcPr>
            <w:tcW w:w="1473" w:type="dxa"/>
          </w:tcPr>
          <w:p w14:paraId="0604A7A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0.89</w:t>
            </w:r>
          </w:p>
        </w:tc>
        <w:tc>
          <w:tcPr>
            <w:tcW w:w="1220" w:type="dxa"/>
          </w:tcPr>
          <w:p w14:paraId="7B9FF72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0.25</w:t>
            </w:r>
          </w:p>
        </w:tc>
        <w:tc>
          <w:tcPr>
            <w:tcW w:w="1985" w:type="dxa"/>
          </w:tcPr>
          <w:p w14:paraId="42D94BF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99259CA" w14:textId="77777777" w:rsidTr="000C5F6E">
        <w:tc>
          <w:tcPr>
            <w:tcW w:w="885" w:type="dxa"/>
          </w:tcPr>
          <w:p w14:paraId="3F3CF36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w:t>
            </w:r>
          </w:p>
        </w:tc>
        <w:tc>
          <w:tcPr>
            <w:tcW w:w="2659" w:type="dxa"/>
          </w:tcPr>
          <w:p w14:paraId="2052970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Pasumai FPC</w:t>
            </w:r>
          </w:p>
        </w:tc>
        <w:tc>
          <w:tcPr>
            <w:tcW w:w="1473" w:type="dxa"/>
          </w:tcPr>
          <w:p w14:paraId="1B77BA0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1.32</w:t>
            </w:r>
          </w:p>
        </w:tc>
        <w:tc>
          <w:tcPr>
            <w:tcW w:w="1220" w:type="dxa"/>
          </w:tcPr>
          <w:p w14:paraId="5B27C4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0.84</w:t>
            </w:r>
          </w:p>
        </w:tc>
        <w:tc>
          <w:tcPr>
            <w:tcW w:w="1985" w:type="dxa"/>
          </w:tcPr>
          <w:p w14:paraId="1FB7CF2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AAC6676" w14:textId="77777777" w:rsidTr="000C5F6E">
        <w:tc>
          <w:tcPr>
            <w:tcW w:w="885" w:type="dxa"/>
          </w:tcPr>
          <w:p w14:paraId="2E8B7FB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lastRenderedPageBreak/>
              <w:t>10.</w:t>
            </w:r>
          </w:p>
        </w:tc>
        <w:tc>
          <w:tcPr>
            <w:tcW w:w="2659" w:type="dxa"/>
          </w:tcPr>
          <w:p w14:paraId="38AE4C98"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Kazhani FPC</w:t>
            </w:r>
          </w:p>
        </w:tc>
        <w:tc>
          <w:tcPr>
            <w:tcW w:w="1473" w:type="dxa"/>
          </w:tcPr>
          <w:p w14:paraId="11BD2BE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5.65</w:t>
            </w:r>
          </w:p>
        </w:tc>
        <w:tc>
          <w:tcPr>
            <w:tcW w:w="1220" w:type="dxa"/>
          </w:tcPr>
          <w:p w14:paraId="2149F7B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0.01</w:t>
            </w:r>
          </w:p>
        </w:tc>
        <w:tc>
          <w:tcPr>
            <w:tcW w:w="1985" w:type="dxa"/>
          </w:tcPr>
          <w:p w14:paraId="2DB1D7B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D2447" w14:textId="77777777" w:rsidTr="000C5F6E">
        <w:tc>
          <w:tcPr>
            <w:tcW w:w="885" w:type="dxa"/>
          </w:tcPr>
          <w:p w14:paraId="62E389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w:t>
            </w:r>
          </w:p>
        </w:tc>
        <w:tc>
          <w:tcPr>
            <w:tcW w:w="2659" w:type="dxa"/>
          </w:tcPr>
          <w:p w14:paraId="4E1CA65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Nallaru FPC</w:t>
            </w:r>
          </w:p>
        </w:tc>
        <w:tc>
          <w:tcPr>
            <w:tcW w:w="1473" w:type="dxa"/>
          </w:tcPr>
          <w:p w14:paraId="3C254B5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–7.73</w:t>
            </w:r>
          </w:p>
        </w:tc>
        <w:tc>
          <w:tcPr>
            <w:tcW w:w="1220" w:type="dxa"/>
          </w:tcPr>
          <w:p w14:paraId="7DC8213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11.05</w:t>
            </w:r>
          </w:p>
        </w:tc>
        <w:tc>
          <w:tcPr>
            <w:tcW w:w="1985" w:type="dxa"/>
          </w:tcPr>
          <w:p w14:paraId="01B0432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12FFEF1E" w14:textId="77777777" w:rsidTr="000C5F6E">
        <w:tc>
          <w:tcPr>
            <w:tcW w:w="885" w:type="dxa"/>
          </w:tcPr>
          <w:p w14:paraId="2D35B45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w:t>
            </w:r>
          </w:p>
        </w:tc>
        <w:tc>
          <w:tcPr>
            <w:tcW w:w="2659" w:type="dxa"/>
          </w:tcPr>
          <w:p w14:paraId="0053C0A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Udumalpet FPC</w:t>
            </w:r>
          </w:p>
        </w:tc>
        <w:tc>
          <w:tcPr>
            <w:tcW w:w="1473" w:type="dxa"/>
          </w:tcPr>
          <w:p w14:paraId="28127ABF"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–1.95</w:t>
            </w:r>
          </w:p>
        </w:tc>
        <w:tc>
          <w:tcPr>
            <w:tcW w:w="1220" w:type="dxa"/>
          </w:tcPr>
          <w:p w14:paraId="67FBAE1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9.12</w:t>
            </w:r>
          </w:p>
        </w:tc>
        <w:tc>
          <w:tcPr>
            <w:tcW w:w="1985" w:type="dxa"/>
          </w:tcPr>
          <w:p w14:paraId="3D522270"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139A643" w14:textId="77777777" w:rsidTr="000C5F6E">
        <w:tc>
          <w:tcPr>
            <w:tcW w:w="885" w:type="dxa"/>
          </w:tcPr>
          <w:p w14:paraId="7F850FD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13.</w:t>
            </w:r>
          </w:p>
        </w:tc>
        <w:tc>
          <w:tcPr>
            <w:tcW w:w="2659" w:type="dxa"/>
          </w:tcPr>
          <w:p w14:paraId="2EBE7371"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Perundurai FPC</w:t>
            </w:r>
          </w:p>
        </w:tc>
        <w:tc>
          <w:tcPr>
            <w:tcW w:w="1473" w:type="dxa"/>
          </w:tcPr>
          <w:p w14:paraId="5B5F8E17"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–14.83</w:t>
            </w:r>
          </w:p>
        </w:tc>
        <w:tc>
          <w:tcPr>
            <w:tcW w:w="1220" w:type="dxa"/>
          </w:tcPr>
          <w:p w14:paraId="7BDAF29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1.26</w:t>
            </w:r>
          </w:p>
        </w:tc>
        <w:tc>
          <w:tcPr>
            <w:tcW w:w="1985" w:type="dxa"/>
          </w:tcPr>
          <w:p w14:paraId="1999ED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62095F87" w14:textId="77777777" w:rsidTr="000C5F6E">
        <w:tc>
          <w:tcPr>
            <w:tcW w:w="885" w:type="dxa"/>
          </w:tcPr>
          <w:p w14:paraId="5BAC32D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14.</w:t>
            </w:r>
          </w:p>
        </w:tc>
        <w:tc>
          <w:tcPr>
            <w:tcW w:w="2659" w:type="dxa"/>
          </w:tcPr>
          <w:p w14:paraId="7827BF37"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Malaimillets FPC</w:t>
            </w:r>
          </w:p>
        </w:tc>
        <w:tc>
          <w:tcPr>
            <w:tcW w:w="1473" w:type="dxa"/>
          </w:tcPr>
          <w:p w14:paraId="27DFA20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–50.21</w:t>
            </w:r>
          </w:p>
        </w:tc>
        <w:tc>
          <w:tcPr>
            <w:tcW w:w="1220" w:type="dxa"/>
          </w:tcPr>
          <w:p w14:paraId="4956F87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0.63</w:t>
            </w:r>
          </w:p>
        </w:tc>
        <w:tc>
          <w:tcPr>
            <w:tcW w:w="1985" w:type="dxa"/>
          </w:tcPr>
          <w:p w14:paraId="28871A5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0748573" w14:textId="77777777" w:rsidTr="000C5F6E">
        <w:tc>
          <w:tcPr>
            <w:tcW w:w="885" w:type="dxa"/>
          </w:tcPr>
          <w:p w14:paraId="1CA2B08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15.</w:t>
            </w:r>
          </w:p>
        </w:tc>
        <w:tc>
          <w:tcPr>
            <w:tcW w:w="2659" w:type="dxa"/>
          </w:tcPr>
          <w:p w14:paraId="285B403A"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Dimbam Dhanya FPC</w:t>
            </w:r>
          </w:p>
        </w:tc>
        <w:tc>
          <w:tcPr>
            <w:tcW w:w="1473" w:type="dxa"/>
          </w:tcPr>
          <w:p w14:paraId="4FBBBD5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–38.58</w:t>
            </w:r>
          </w:p>
        </w:tc>
        <w:tc>
          <w:tcPr>
            <w:tcW w:w="1220" w:type="dxa"/>
          </w:tcPr>
          <w:p w14:paraId="705BD5B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1.71</w:t>
            </w:r>
          </w:p>
        </w:tc>
        <w:tc>
          <w:tcPr>
            <w:tcW w:w="1985" w:type="dxa"/>
          </w:tcPr>
          <w:p w14:paraId="0E23049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7474B0EA" w14:textId="77777777" w:rsidTr="000C5F6E">
        <w:tc>
          <w:tcPr>
            <w:tcW w:w="885" w:type="dxa"/>
          </w:tcPr>
          <w:p w14:paraId="4130702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w:t>
            </w:r>
          </w:p>
        </w:tc>
        <w:tc>
          <w:tcPr>
            <w:tcW w:w="2659" w:type="dxa"/>
          </w:tcPr>
          <w:p w14:paraId="7A4A9CC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Aram FPC</w:t>
            </w:r>
          </w:p>
        </w:tc>
        <w:tc>
          <w:tcPr>
            <w:tcW w:w="1473" w:type="dxa"/>
          </w:tcPr>
          <w:p w14:paraId="1B6E0CC9"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–4.80</w:t>
            </w:r>
          </w:p>
        </w:tc>
        <w:tc>
          <w:tcPr>
            <w:tcW w:w="1220" w:type="dxa"/>
          </w:tcPr>
          <w:p w14:paraId="67ED4A5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0.002</w:t>
            </w:r>
          </w:p>
        </w:tc>
        <w:tc>
          <w:tcPr>
            <w:tcW w:w="1985" w:type="dxa"/>
          </w:tcPr>
          <w:p w14:paraId="154ADFB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3821EADF" w14:textId="77777777" w:rsidTr="000C5F6E">
        <w:tc>
          <w:tcPr>
            <w:tcW w:w="885" w:type="dxa"/>
          </w:tcPr>
          <w:p w14:paraId="3BB3E78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17.</w:t>
            </w:r>
          </w:p>
        </w:tc>
        <w:tc>
          <w:tcPr>
            <w:tcW w:w="2659" w:type="dxa"/>
          </w:tcPr>
          <w:p w14:paraId="7FC552A5"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Paasam FPC</w:t>
            </w:r>
          </w:p>
        </w:tc>
        <w:tc>
          <w:tcPr>
            <w:tcW w:w="1473" w:type="dxa"/>
          </w:tcPr>
          <w:p w14:paraId="50007DC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30.87</w:t>
            </w:r>
          </w:p>
        </w:tc>
        <w:tc>
          <w:tcPr>
            <w:tcW w:w="1220" w:type="dxa"/>
          </w:tcPr>
          <w:p w14:paraId="3DE5FC42"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–2.11</w:t>
            </w:r>
          </w:p>
        </w:tc>
        <w:tc>
          <w:tcPr>
            <w:tcW w:w="1985" w:type="dxa"/>
          </w:tcPr>
          <w:p w14:paraId="3B0B35F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5BEAB9ED" w14:textId="77777777" w:rsidTr="000C5F6E">
        <w:tc>
          <w:tcPr>
            <w:tcW w:w="885" w:type="dxa"/>
          </w:tcPr>
          <w:p w14:paraId="083C31F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18.</w:t>
            </w:r>
          </w:p>
        </w:tc>
        <w:tc>
          <w:tcPr>
            <w:tcW w:w="2659" w:type="dxa"/>
          </w:tcPr>
          <w:p w14:paraId="0854EEF4"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Ulavan FPC</w:t>
            </w:r>
          </w:p>
        </w:tc>
        <w:tc>
          <w:tcPr>
            <w:tcW w:w="1473" w:type="dxa"/>
          </w:tcPr>
          <w:p w14:paraId="3D5FB88B"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7.76</w:t>
            </w:r>
          </w:p>
        </w:tc>
        <w:tc>
          <w:tcPr>
            <w:tcW w:w="1220" w:type="dxa"/>
          </w:tcPr>
          <w:p w14:paraId="1C37854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–6.82</w:t>
            </w:r>
          </w:p>
        </w:tc>
        <w:tc>
          <w:tcPr>
            <w:tcW w:w="1985" w:type="dxa"/>
          </w:tcPr>
          <w:p w14:paraId="190124B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4F231F36" w14:textId="77777777" w:rsidTr="000C5F6E">
        <w:tc>
          <w:tcPr>
            <w:tcW w:w="885" w:type="dxa"/>
          </w:tcPr>
          <w:p w14:paraId="56EBA87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w:t>
            </w:r>
          </w:p>
        </w:tc>
        <w:tc>
          <w:tcPr>
            <w:tcW w:w="2659" w:type="dxa"/>
          </w:tcPr>
          <w:p w14:paraId="29A9CDBF"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Noyyal FPC</w:t>
            </w:r>
          </w:p>
        </w:tc>
        <w:tc>
          <w:tcPr>
            <w:tcW w:w="1473" w:type="dxa"/>
          </w:tcPr>
          <w:p w14:paraId="7246D1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–2.97</w:t>
            </w:r>
          </w:p>
        </w:tc>
        <w:tc>
          <w:tcPr>
            <w:tcW w:w="1220" w:type="dxa"/>
          </w:tcPr>
          <w:p w14:paraId="21F0847C"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–16.41</w:t>
            </w:r>
          </w:p>
        </w:tc>
        <w:tc>
          <w:tcPr>
            <w:tcW w:w="1985" w:type="dxa"/>
          </w:tcPr>
          <w:p w14:paraId="2317479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r w:rsidR="00B87952" w:rsidRPr="00E7797B" w14:paraId="04957719" w14:textId="77777777" w:rsidTr="000C5F6E">
        <w:tc>
          <w:tcPr>
            <w:tcW w:w="885" w:type="dxa"/>
          </w:tcPr>
          <w:p w14:paraId="117137E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w:t>
            </w:r>
          </w:p>
        </w:tc>
        <w:tc>
          <w:tcPr>
            <w:tcW w:w="2659" w:type="dxa"/>
          </w:tcPr>
          <w:p w14:paraId="3F7A783A"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Annur FPC</w:t>
            </w:r>
          </w:p>
        </w:tc>
        <w:tc>
          <w:tcPr>
            <w:tcW w:w="1473" w:type="dxa"/>
          </w:tcPr>
          <w:p w14:paraId="586324B5"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–9.36</w:t>
            </w:r>
          </w:p>
        </w:tc>
        <w:tc>
          <w:tcPr>
            <w:tcW w:w="1220" w:type="dxa"/>
          </w:tcPr>
          <w:p w14:paraId="6E841336"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–19.07</w:t>
            </w:r>
          </w:p>
        </w:tc>
        <w:tc>
          <w:tcPr>
            <w:tcW w:w="1985" w:type="dxa"/>
          </w:tcPr>
          <w:p w14:paraId="5BE1E831"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w:t>
            </w:r>
          </w:p>
        </w:tc>
      </w:tr>
    </w:tbl>
    <w:p w14:paraId="5E393F1C" w14:textId="77777777" w:rsidR="00960388" w:rsidRDefault="00960388" w:rsidP="00B87952">
      <w:pPr>
        <w:spacing w:before="120" w:line="360" w:lineRule="auto"/>
        <w:ind w:firstLine="720"/>
        <w:jc w:val="both"/>
        <w:rPr>
          <w:rFonts w:ascii="Arial" w:hAnsi="Arial" w:cs="Arial"/>
        </w:rPr>
      </w:pPr>
    </w:p>
    <w:p w14:paraId="75069EA5" w14:textId="123D023B" w:rsidR="00B87952" w:rsidRPr="00D27A6B" w:rsidRDefault="00B87952" w:rsidP="00B87952">
      <w:pPr>
        <w:spacing w:before="120" w:line="360" w:lineRule="auto"/>
        <w:ind w:firstLine="720"/>
        <w:jc w:val="both"/>
        <w:rPr>
          <w:rFonts w:ascii="Arial" w:hAnsi="Arial" w:cs="Arial"/>
        </w:rPr>
      </w:pPr>
      <w:r w:rsidRPr="00D27A6B">
        <w:rPr>
          <w:rFonts w:ascii="Arial" w:hAnsi="Arial" w:cs="Arial"/>
        </w:rPr>
        <w:t xml:space="preserve">About 15 per cent of sample FPOs achieved Return on Assets values above 5 per cent in </w:t>
      </w:r>
      <w:r w:rsidR="00F63B2F">
        <w:rPr>
          <w:rFonts w:ascii="Arial" w:hAnsi="Arial" w:cs="Arial"/>
        </w:rPr>
        <w:t>FY</w:t>
      </w:r>
      <w:r w:rsidRPr="00D27A6B">
        <w:rPr>
          <w:rFonts w:ascii="Arial" w:hAnsi="Arial" w:cs="Arial"/>
        </w:rPr>
        <w:t>2024, indicating efficient asset utilization in generating profits. Nallaru FPC demonstrated the most dramatic turnaround, with RoA improving from –7.73 to 11.05, representing about 18.78 percentage point improvement. The persistently negative RoA values of Annur FPC (–19.07) and Noyyal FPC (–16.41) confirm systemic operational and governance challenges in these organizations.</w:t>
      </w:r>
    </w:p>
    <w:p w14:paraId="1AA92F48" w14:textId="77777777" w:rsidR="00D27A6B" w:rsidRDefault="00D27A6B" w:rsidP="00B87952">
      <w:pPr>
        <w:pStyle w:val="Heading2"/>
        <w:tabs>
          <w:tab w:val="center" w:pos="4693"/>
        </w:tabs>
        <w:spacing w:before="0" w:line="360" w:lineRule="auto"/>
        <w:rPr>
          <w:rFonts w:ascii="Arial" w:hAnsi="Arial" w:cs="Arial"/>
          <w:b/>
          <w:color w:val="000000" w:themeColor="text1"/>
          <w:sz w:val="22"/>
          <w:szCs w:val="22"/>
        </w:rPr>
      </w:pPr>
    </w:p>
    <w:p w14:paraId="6FAB7327" w14:textId="0B74CB55" w:rsidR="009A60EE" w:rsidRPr="0003084F" w:rsidRDefault="0003084F" w:rsidP="00B87952">
      <w:pPr>
        <w:pStyle w:val="Heading2"/>
        <w:tabs>
          <w:tab w:val="center" w:pos="4693"/>
        </w:tabs>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t xml:space="preserve">3.2. </w:t>
      </w:r>
      <w:r w:rsidR="00B87952" w:rsidRPr="0003084F">
        <w:rPr>
          <w:rFonts w:ascii="Arial" w:hAnsi="Arial" w:cs="Arial"/>
          <w:b/>
          <w:color w:val="000000" w:themeColor="text1"/>
          <w:sz w:val="22"/>
          <w:szCs w:val="22"/>
        </w:rPr>
        <w:t xml:space="preserve">Financial Stability Analysis </w:t>
      </w:r>
    </w:p>
    <w:p w14:paraId="113DE8A8" w14:textId="77777777" w:rsidR="00D27A6B" w:rsidRDefault="00D27A6B" w:rsidP="00B87952">
      <w:pPr>
        <w:pStyle w:val="Heading2"/>
        <w:tabs>
          <w:tab w:val="center" w:pos="4693"/>
        </w:tabs>
        <w:spacing w:before="0" w:line="360" w:lineRule="auto"/>
        <w:rPr>
          <w:rFonts w:ascii="Arial" w:hAnsi="Arial" w:cs="Arial"/>
          <w:b/>
          <w:color w:val="000000" w:themeColor="text1"/>
          <w:sz w:val="20"/>
          <w:szCs w:val="20"/>
          <w:u w:val="single"/>
        </w:rPr>
      </w:pPr>
    </w:p>
    <w:p w14:paraId="1A01125C" w14:textId="7F12D9E3" w:rsidR="00B87952" w:rsidRDefault="0003084F" w:rsidP="00B87952">
      <w:pPr>
        <w:pStyle w:val="Heading2"/>
        <w:tabs>
          <w:tab w:val="center" w:pos="4693"/>
        </w:tabs>
        <w:spacing w:before="0" w:line="360" w:lineRule="auto"/>
        <w:rPr>
          <w:rFonts w:ascii="Arial" w:hAnsi="Arial" w:cs="Arial"/>
          <w:b/>
          <w:color w:val="000000" w:themeColor="text1"/>
          <w:sz w:val="20"/>
          <w:szCs w:val="20"/>
          <w:u w:val="single"/>
        </w:rPr>
      </w:pPr>
      <w:commentRangeStart w:id="41"/>
      <w:r w:rsidRPr="0003084F">
        <w:rPr>
          <w:rFonts w:ascii="Arial" w:hAnsi="Arial" w:cs="Arial"/>
          <w:b/>
          <w:color w:val="000000" w:themeColor="text1"/>
          <w:sz w:val="20"/>
          <w:szCs w:val="20"/>
          <w:u w:val="single"/>
        </w:rPr>
        <w:t xml:space="preserve">3.2.1 </w:t>
      </w:r>
      <w:r w:rsidR="00B87952" w:rsidRPr="0003084F">
        <w:rPr>
          <w:rFonts w:ascii="Arial" w:hAnsi="Arial" w:cs="Arial"/>
          <w:b/>
          <w:color w:val="000000" w:themeColor="text1"/>
          <w:sz w:val="20"/>
          <w:szCs w:val="20"/>
          <w:u w:val="single"/>
        </w:rPr>
        <w:t>Altman Z-Score Method</w:t>
      </w:r>
      <w:commentRangeEnd w:id="41"/>
      <w:r w:rsidR="00513EA9">
        <w:rPr>
          <w:rStyle w:val="CommentReference"/>
          <w:rFonts w:ascii="Times New Roman" w:eastAsia="Times New Roman" w:hAnsi="Times New Roman" w:cs="Times New Roman"/>
          <w:color w:val="auto"/>
          <w:lang w:val="nb-NO" w:eastAsia="nb-NO"/>
        </w:rPr>
        <w:commentReference w:id="41"/>
      </w:r>
    </w:p>
    <w:p w14:paraId="28AE02C2" w14:textId="77777777" w:rsidR="00D27A6B" w:rsidRPr="00D27A6B" w:rsidRDefault="00D27A6B" w:rsidP="00D27A6B">
      <w:pPr>
        <w:rPr>
          <w:lang w:val="en-IN"/>
        </w:rPr>
      </w:pPr>
    </w:p>
    <w:p w14:paraId="362A14FC" w14:textId="264E53BA" w:rsidR="00B87952" w:rsidRPr="00E7797B" w:rsidRDefault="00B87952" w:rsidP="00E7797B">
      <w:pPr>
        <w:spacing w:line="360" w:lineRule="auto"/>
        <w:ind w:firstLine="720"/>
        <w:jc w:val="both"/>
        <w:rPr>
          <w:rFonts w:ascii="Arial" w:hAnsi="Arial" w:cs="Arial"/>
        </w:rPr>
      </w:pPr>
      <w:commentRangeStart w:id="42"/>
      <w:r w:rsidRPr="00E7797B">
        <w:rPr>
          <w:rFonts w:ascii="Arial" w:hAnsi="Arial" w:cs="Arial"/>
        </w:rPr>
        <w:t>The Altman Z-Score model was applied to all 20 sample FPOs to assess their financial stability and bankruptcy risk</w:t>
      </w:r>
      <w:commentRangeEnd w:id="42"/>
      <w:r w:rsidR="00513EA9">
        <w:rPr>
          <w:rStyle w:val="CommentReference"/>
          <w:rFonts w:ascii="Times New Roman" w:hAnsi="Times New Roman"/>
          <w:lang w:val="nb-NO" w:eastAsia="nb-NO"/>
        </w:rPr>
        <w:commentReference w:id="42"/>
      </w:r>
      <w:r w:rsidRPr="00E7797B">
        <w:rPr>
          <w:rFonts w:ascii="Arial" w:hAnsi="Arial" w:cs="Arial"/>
        </w:rPr>
        <w:t>. The composite Z-Score for each organization was computed and the results are</w:t>
      </w:r>
      <w:commentRangeStart w:id="43"/>
      <w:r w:rsidRPr="00E7797B">
        <w:rPr>
          <w:rFonts w:ascii="Arial" w:hAnsi="Arial" w:cs="Arial"/>
        </w:rPr>
        <w:t xml:space="preserve"> </w:t>
      </w:r>
      <w:commentRangeEnd w:id="43"/>
      <w:r w:rsidR="00513EA9">
        <w:rPr>
          <w:rStyle w:val="CommentReference"/>
          <w:rFonts w:ascii="Times New Roman" w:hAnsi="Times New Roman"/>
          <w:lang w:val="nb-NO" w:eastAsia="nb-NO"/>
        </w:rPr>
        <w:commentReference w:id="43"/>
      </w:r>
      <w:r w:rsidRPr="00E7797B">
        <w:rPr>
          <w:rFonts w:ascii="Arial" w:hAnsi="Arial" w:cs="Arial"/>
        </w:rPr>
        <w:t xml:space="preserve">presented in Table </w:t>
      </w:r>
      <w:r w:rsidR="00CE763A">
        <w:rPr>
          <w:rFonts w:ascii="Arial" w:hAnsi="Arial" w:cs="Arial"/>
        </w:rPr>
        <w:t>5</w:t>
      </w:r>
      <w:r w:rsidRPr="00E7797B">
        <w:rPr>
          <w:rFonts w:ascii="Arial" w:hAnsi="Arial" w:cs="Arial"/>
        </w:rPr>
        <w:t>.</w:t>
      </w:r>
    </w:p>
    <w:p w14:paraId="69C52337" w14:textId="77777777" w:rsidR="00960388" w:rsidRDefault="00960388" w:rsidP="008D6F90">
      <w:pPr>
        <w:spacing w:line="480" w:lineRule="auto"/>
        <w:jc w:val="center"/>
        <w:rPr>
          <w:rFonts w:ascii="Arial" w:hAnsi="Arial" w:cs="Arial"/>
          <w:b/>
          <w:bCs/>
        </w:rPr>
      </w:pPr>
    </w:p>
    <w:p w14:paraId="1F34EDD7" w14:textId="77777777" w:rsidR="00960388" w:rsidRDefault="00960388" w:rsidP="008D6F90">
      <w:pPr>
        <w:spacing w:line="480" w:lineRule="auto"/>
        <w:jc w:val="center"/>
        <w:rPr>
          <w:rFonts w:ascii="Arial" w:hAnsi="Arial" w:cs="Arial"/>
          <w:b/>
          <w:bCs/>
        </w:rPr>
      </w:pPr>
    </w:p>
    <w:p w14:paraId="6ED07AED" w14:textId="77777777" w:rsidR="00960388" w:rsidRDefault="00960388" w:rsidP="008D6F90">
      <w:pPr>
        <w:spacing w:line="480" w:lineRule="auto"/>
        <w:jc w:val="center"/>
        <w:rPr>
          <w:rFonts w:ascii="Arial" w:hAnsi="Arial" w:cs="Arial"/>
          <w:b/>
          <w:bCs/>
        </w:rPr>
      </w:pPr>
    </w:p>
    <w:p w14:paraId="0773DEEB" w14:textId="2278E139" w:rsidR="00B87952" w:rsidRPr="00E7797B" w:rsidRDefault="00B87952" w:rsidP="008D6F90">
      <w:pPr>
        <w:spacing w:line="480" w:lineRule="auto"/>
        <w:jc w:val="center"/>
        <w:rPr>
          <w:rFonts w:ascii="Arial" w:hAnsi="Arial" w:cs="Arial"/>
        </w:rPr>
      </w:pPr>
      <w:r w:rsidRPr="00E7797B">
        <w:rPr>
          <w:rFonts w:ascii="Arial" w:hAnsi="Arial" w:cs="Arial"/>
          <w:b/>
          <w:bCs/>
        </w:rPr>
        <w:lastRenderedPageBreak/>
        <w:t xml:space="preserve">Table </w:t>
      </w:r>
      <w:r w:rsidR="00CE763A">
        <w:rPr>
          <w:rFonts w:ascii="Arial" w:hAnsi="Arial" w:cs="Arial"/>
          <w:b/>
          <w:bCs/>
        </w:rPr>
        <w:t>5</w:t>
      </w:r>
      <w:r w:rsidRPr="00E7797B">
        <w:rPr>
          <w:rFonts w:ascii="Arial" w:hAnsi="Arial" w:cs="Arial"/>
          <w:b/>
          <w:bCs/>
        </w:rPr>
        <w:t>: Analysis of FPOs based on Altman's Z Score for Financial Stability</w:t>
      </w:r>
    </w:p>
    <w:tbl>
      <w:tblPr>
        <w:tblStyle w:val="TableGrid"/>
        <w:tblW w:w="8364" w:type="dxa"/>
        <w:tblLook w:val="0000" w:firstRow="0" w:lastRow="0" w:firstColumn="0" w:lastColumn="0" w:noHBand="0" w:noVBand="0"/>
      </w:tblPr>
      <w:tblGrid>
        <w:gridCol w:w="900"/>
        <w:gridCol w:w="1935"/>
        <w:gridCol w:w="1701"/>
        <w:gridCol w:w="3828"/>
      </w:tblGrid>
      <w:tr w:rsidR="00B87952" w:rsidRPr="00E7797B" w14:paraId="5FB62A1D" w14:textId="77777777" w:rsidTr="00044C65">
        <w:trPr>
          <w:trHeight w:val="589"/>
        </w:trPr>
        <w:tc>
          <w:tcPr>
            <w:tcW w:w="900" w:type="dxa"/>
            <w:vAlign w:val="center"/>
          </w:tcPr>
          <w:p w14:paraId="033B88E9"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S.No</w:t>
            </w:r>
          </w:p>
        </w:tc>
        <w:tc>
          <w:tcPr>
            <w:tcW w:w="1935" w:type="dxa"/>
            <w:vAlign w:val="center"/>
          </w:tcPr>
          <w:p w14:paraId="1DFFF43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Indicator</w:t>
            </w:r>
          </w:p>
        </w:tc>
        <w:tc>
          <w:tcPr>
            <w:tcW w:w="1701" w:type="dxa"/>
            <w:vAlign w:val="center"/>
          </w:tcPr>
          <w:p w14:paraId="7F48A3D7" w14:textId="77777777" w:rsidR="00B87952" w:rsidRPr="00E7797B" w:rsidRDefault="00B87952" w:rsidP="00044C65">
            <w:pPr>
              <w:spacing w:line="480" w:lineRule="auto"/>
              <w:jc w:val="center"/>
              <w:rPr>
                <w:rFonts w:ascii="Arial" w:hAnsi="Arial" w:cs="Arial"/>
                <w:sz w:val="20"/>
                <w:szCs w:val="20"/>
              </w:rPr>
            </w:pPr>
            <w:r w:rsidRPr="00E7797B">
              <w:rPr>
                <w:rFonts w:ascii="Arial" w:hAnsi="Arial" w:cs="Arial"/>
                <w:b/>
                <w:bCs/>
                <w:sz w:val="20"/>
                <w:szCs w:val="20"/>
              </w:rPr>
              <w:t>Numbers (%)</w:t>
            </w:r>
          </w:p>
        </w:tc>
        <w:tc>
          <w:tcPr>
            <w:tcW w:w="3828" w:type="dxa"/>
            <w:vAlign w:val="center"/>
          </w:tcPr>
          <w:p w14:paraId="20C2795A" w14:textId="2EC559DA" w:rsidR="00B87952" w:rsidRPr="00E7797B" w:rsidRDefault="00B87952" w:rsidP="00044C65">
            <w:pPr>
              <w:spacing w:line="480" w:lineRule="auto"/>
              <w:ind w:firstLine="8"/>
              <w:jc w:val="center"/>
              <w:rPr>
                <w:rFonts w:ascii="Arial" w:hAnsi="Arial" w:cs="Arial"/>
                <w:sz w:val="20"/>
                <w:szCs w:val="20"/>
              </w:rPr>
            </w:pPr>
            <w:r w:rsidRPr="00E7797B">
              <w:rPr>
                <w:rFonts w:ascii="Arial" w:hAnsi="Arial" w:cs="Arial"/>
                <w:b/>
                <w:bCs/>
                <w:sz w:val="20"/>
                <w:szCs w:val="20"/>
              </w:rPr>
              <w:t>FP</w:t>
            </w:r>
            <w:r w:rsidR="00044C65">
              <w:rPr>
                <w:rFonts w:ascii="Arial" w:hAnsi="Arial" w:cs="Arial"/>
                <w:b/>
                <w:bCs/>
                <w:sz w:val="20"/>
                <w:szCs w:val="20"/>
              </w:rPr>
              <w:t>Os</w:t>
            </w:r>
          </w:p>
        </w:tc>
      </w:tr>
      <w:tr w:rsidR="00B87952" w:rsidRPr="00E7797B" w14:paraId="5693AE4E" w14:textId="77777777" w:rsidTr="008D6F90">
        <w:tc>
          <w:tcPr>
            <w:tcW w:w="900" w:type="dxa"/>
          </w:tcPr>
          <w:p w14:paraId="6A7A921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1.</w:t>
            </w:r>
          </w:p>
        </w:tc>
        <w:tc>
          <w:tcPr>
            <w:tcW w:w="1935" w:type="dxa"/>
          </w:tcPr>
          <w:p w14:paraId="7B448534"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Safe Zone (Above 2.9)</w:t>
            </w:r>
          </w:p>
        </w:tc>
        <w:tc>
          <w:tcPr>
            <w:tcW w:w="1701" w:type="dxa"/>
          </w:tcPr>
          <w:p w14:paraId="0EB702D8"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9 (45%)</w:t>
            </w:r>
          </w:p>
        </w:tc>
        <w:tc>
          <w:tcPr>
            <w:tcW w:w="3828" w:type="dxa"/>
          </w:tcPr>
          <w:p w14:paraId="1DF4E220"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Annur, Coimbatore Coconut, Dimbam Dhaniya, Erode Precision, Nallaru, Negamam, Siruvani, Shri Venkateswara, Vinayaka</w:t>
            </w:r>
          </w:p>
        </w:tc>
      </w:tr>
      <w:tr w:rsidR="00B87952" w:rsidRPr="00E7797B" w14:paraId="1B2AA079" w14:textId="77777777" w:rsidTr="008D6F90">
        <w:tc>
          <w:tcPr>
            <w:tcW w:w="900" w:type="dxa"/>
          </w:tcPr>
          <w:p w14:paraId="7A92C784"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w:t>
            </w:r>
          </w:p>
        </w:tc>
        <w:tc>
          <w:tcPr>
            <w:tcW w:w="1935" w:type="dxa"/>
          </w:tcPr>
          <w:p w14:paraId="6BFD0358"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Grey Zone (1.23 to 2.9)</w:t>
            </w:r>
          </w:p>
        </w:tc>
        <w:tc>
          <w:tcPr>
            <w:tcW w:w="1701" w:type="dxa"/>
          </w:tcPr>
          <w:p w14:paraId="6476327D"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8 (40%)</w:t>
            </w:r>
          </w:p>
        </w:tc>
        <w:tc>
          <w:tcPr>
            <w:tcW w:w="3828" w:type="dxa"/>
          </w:tcPr>
          <w:p w14:paraId="257BD86D"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Aram, Kazhani, Malaimillets, Pasumai, Perundurai, Sri Aranganathar, Udumalpet, Vasishta</w:t>
            </w:r>
          </w:p>
        </w:tc>
      </w:tr>
      <w:tr w:rsidR="00B87952" w:rsidRPr="00E7797B" w14:paraId="47C8E965" w14:textId="77777777" w:rsidTr="008D6F90">
        <w:tc>
          <w:tcPr>
            <w:tcW w:w="900" w:type="dxa"/>
          </w:tcPr>
          <w:p w14:paraId="4D5AF163"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w:t>
            </w:r>
          </w:p>
        </w:tc>
        <w:tc>
          <w:tcPr>
            <w:tcW w:w="1935" w:type="dxa"/>
          </w:tcPr>
          <w:p w14:paraId="34EB3BFB"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Distress Zone (Below 1.23)</w:t>
            </w:r>
          </w:p>
        </w:tc>
        <w:tc>
          <w:tcPr>
            <w:tcW w:w="1701" w:type="dxa"/>
          </w:tcPr>
          <w:p w14:paraId="3F68DDEE"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3 (15%)</w:t>
            </w:r>
          </w:p>
        </w:tc>
        <w:tc>
          <w:tcPr>
            <w:tcW w:w="3828" w:type="dxa"/>
          </w:tcPr>
          <w:p w14:paraId="3516D3D2" w14:textId="77777777" w:rsidR="00B87952" w:rsidRPr="00E7797B" w:rsidRDefault="00B87952" w:rsidP="008D6F90">
            <w:pPr>
              <w:spacing w:line="480" w:lineRule="auto"/>
              <w:rPr>
                <w:rFonts w:ascii="Arial" w:hAnsi="Arial" w:cs="Arial"/>
                <w:sz w:val="20"/>
                <w:szCs w:val="20"/>
              </w:rPr>
            </w:pPr>
            <w:r w:rsidRPr="00E7797B">
              <w:rPr>
                <w:rFonts w:ascii="Arial" w:hAnsi="Arial" w:cs="Arial"/>
                <w:sz w:val="20"/>
                <w:szCs w:val="20"/>
              </w:rPr>
              <w:t>Ulavan, Paasam, Noyyal</w:t>
            </w:r>
          </w:p>
        </w:tc>
      </w:tr>
      <w:tr w:rsidR="00B87952" w:rsidRPr="00E7797B" w14:paraId="3E5C6A80" w14:textId="77777777" w:rsidTr="008D6F90">
        <w:trPr>
          <w:trHeight w:val="449"/>
        </w:trPr>
        <w:tc>
          <w:tcPr>
            <w:tcW w:w="900" w:type="dxa"/>
          </w:tcPr>
          <w:p w14:paraId="01AE93D3" w14:textId="77777777" w:rsidR="00B87952" w:rsidRPr="00E7797B" w:rsidRDefault="00B87952" w:rsidP="008D6F90">
            <w:pPr>
              <w:spacing w:line="480" w:lineRule="auto"/>
              <w:rPr>
                <w:rFonts w:ascii="Arial" w:hAnsi="Arial" w:cs="Arial"/>
                <w:sz w:val="20"/>
                <w:szCs w:val="20"/>
              </w:rPr>
            </w:pPr>
          </w:p>
        </w:tc>
        <w:tc>
          <w:tcPr>
            <w:tcW w:w="1935" w:type="dxa"/>
            <w:vAlign w:val="center"/>
          </w:tcPr>
          <w:p w14:paraId="2169A7BF" w14:textId="77777777" w:rsidR="00B87952" w:rsidRPr="00E7797B" w:rsidRDefault="00B87952" w:rsidP="008D6F90">
            <w:pPr>
              <w:spacing w:line="480" w:lineRule="auto"/>
              <w:rPr>
                <w:rFonts w:ascii="Arial" w:hAnsi="Arial" w:cs="Arial"/>
                <w:sz w:val="20"/>
                <w:szCs w:val="20"/>
              </w:rPr>
            </w:pPr>
            <w:r w:rsidRPr="00E7797B">
              <w:rPr>
                <w:rFonts w:ascii="Arial" w:hAnsi="Arial" w:cs="Arial"/>
                <w:b/>
                <w:bCs/>
                <w:sz w:val="20"/>
                <w:szCs w:val="20"/>
              </w:rPr>
              <w:t>Total</w:t>
            </w:r>
          </w:p>
        </w:tc>
        <w:tc>
          <w:tcPr>
            <w:tcW w:w="1701" w:type="dxa"/>
            <w:vAlign w:val="center"/>
          </w:tcPr>
          <w:p w14:paraId="6D5516AA" w14:textId="77777777" w:rsidR="00B87952" w:rsidRPr="00E7797B" w:rsidRDefault="00B87952" w:rsidP="008D6F90">
            <w:pPr>
              <w:spacing w:line="480" w:lineRule="auto"/>
              <w:jc w:val="center"/>
              <w:rPr>
                <w:rFonts w:ascii="Arial" w:hAnsi="Arial" w:cs="Arial"/>
                <w:sz w:val="20"/>
                <w:szCs w:val="20"/>
              </w:rPr>
            </w:pPr>
            <w:r w:rsidRPr="00E7797B">
              <w:rPr>
                <w:rFonts w:ascii="Arial" w:hAnsi="Arial" w:cs="Arial"/>
                <w:sz w:val="20"/>
                <w:szCs w:val="20"/>
              </w:rPr>
              <w:t>20 (100%)</w:t>
            </w:r>
          </w:p>
        </w:tc>
        <w:tc>
          <w:tcPr>
            <w:tcW w:w="3828" w:type="dxa"/>
          </w:tcPr>
          <w:p w14:paraId="74536526" w14:textId="77777777" w:rsidR="00B87952" w:rsidRPr="00E7797B" w:rsidRDefault="00B87952" w:rsidP="008D6F90">
            <w:pPr>
              <w:spacing w:line="480" w:lineRule="auto"/>
              <w:rPr>
                <w:rFonts w:ascii="Arial" w:hAnsi="Arial" w:cs="Arial"/>
                <w:sz w:val="20"/>
                <w:szCs w:val="20"/>
              </w:rPr>
            </w:pPr>
          </w:p>
        </w:tc>
      </w:tr>
    </w:tbl>
    <w:p w14:paraId="7A6E888A" w14:textId="77777777" w:rsidR="00B87952" w:rsidRDefault="00B87952" w:rsidP="008D6F90">
      <w:pPr>
        <w:spacing w:line="480" w:lineRule="auto"/>
        <w:ind w:firstLine="720"/>
        <w:jc w:val="both"/>
        <w:rPr>
          <w:rFonts w:ascii="Arial" w:hAnsi="Arial" w:cs="Arial"/>
        </w:rPr>
      </w:pPr>
    </w:p>
    <w:p w14:paraId="4A4B50CF" w14:textId="6FACD3AB" w:rsidR="00D27A6B" w:rsidRPr="00E7797B" w:rsidRDefault="00D27A6B" w:rsidP="00D27A6B">
      <w:pPr>
        <w:spacing w:line="360" w:lineRule="auto"/>
        <w:ind w:firstLine="720"/>
        <w:jc w:val="both"/>
        <w:rPr>
          <w:rFonts w:ascii="Arial" w:hAnsi="Arial" w:cs="Arial"/>
        </w:rPr>
      </w:pPr>
      <w:r w:rsidRPr="00E7797B">
        <w:rPr>
          <w:rFonts w:ascii="Arial" w:hAnsi="Arial" w:cs="Arial"/>
        </w:rPr>
        <w:t>The Altman Z-Score analysis provides a comprehensive composite view of financial stability that integrates multiple dimensions of financial health. The classification of 45 per cent of sample FPOs in the Safe Zone (Z-Score above 2.9) indicated that nearly half the sample organizations maintain financially robust positions with low bankruptcy risk. These orga</w:t>
      </w:r>
      <w:r w:rsidR="0062690C">
        <w:rPr>
          <w:rFonts w:ascii="Arial" w:hAnsi="Arial" w:cs="Arial"/>
        </w:rPr>
        <w:t xml:space="preserve">nizations are </w:t>
      </w:r>
      <w:r w:rsidRPr="00E7797B">
        <w:rPr>
          <w:rFonts w:ascii="Arial" w:hAnsi="Arial" w:cs="Arial"/>
        </w:rPr>
        <w:t xml:space="preserve">Coimbatore Coconut, Nallaru, Negamam, Siruvani, Shri Venkateswara, and Vinayaka </w:t>
      </w:r>
      <w:r w:rsidR="0001338C">
        <w:rPr>
          <w:rFonts w:ascii="Arial" w:hAnsi="Arial" w:cs="Arial"/>
        </w:rPr>
        <w:t>FPOs</w:t>
      </w:r>
      <w:r w:rsidR="0062690C">
        <w:rPr>
          <w:rFonts w:ascii="Arial" w:hAnsi="Arial" w:cs="Arial"/>
        </w:rPr>
        <w:t xml:space="preserve"> which</w:t>
      </w:r>
      <w:r w:rsidRPr="00E7797B">
        <w:rPr>
          <w:rFonts w:ascii="Arial" w:hAnsi="Arial" w:cs="Arial"/>
        </w:rPr>
        <w:t xml:space="preserve"> had established sound operational foundations and adequate financial buffers.</w:t>
      </w:r>
    </w:p>
    <w:p w14:paraId="4667ED8A" w14:textId="032B6C1A" w:rsidR="00D27A6B" w:rsidRPr="00E7797B" w:rsidRDefault="00D27A6B" w:rsidP="00D27A6B">
      <w:pPr>
        <w:spacing w:before="120" w:line="360" w:lineRule="auto"/>
        <w:ind w:firstLine="720"/>
        <w:jc w:val="both"/>
        <w:rPr>
          <w:rFonts w:ascii="Arial" w:hAnsi="Arial" w:cs="Arial"/>
        </w:rPr>
      </w:pPr>
      <w:r w:rsidRPr="00E7797B">
        <w:rPr>
          <w:rFonts w:ascii="Arial" w:hAnsi="Arial" w:cs="Arial"/>
        </w:rPr>
        <w:t>About 40 per cent of FP</w:t>
      </w:r>
      <w:r w:rsidR="0062690C">
        <w:rPr>
          <w:rFonts w:ascii="Arial" w:hAnsi="Arial" w:cs="Arial"/>
        </w:rPr>
        <w:t>O</w:t>
      </w:r>
      <w:r w:rsidRPr="00E7797B">
        <w:rPr>
          <w:rFonts w:ascii="Arial" w:hAnsi="Arial" w:cs="Arial"/>
        </w:rPr>
        <w:t>s classified in the Grey Zone face an uncertain financial future characterized by moderate but not critical financial risk. Organizations in this zone</w:t>
      </w:r>
      <w:r w:rsidR="0062690C">
        <w:rPr>
          <w:rFonts w:ascii="Arial" w:hAnsi="Arial" w:cs="Arial"/>
        </w:rPr>
        <w:t xml:space="preserve"> are</w:t>
      </w:r>
      <w:r w:rsidRPr="00E7797B">
        <w:rPr>
          <w:rFonts w:ascii="Arial" w:hAnsi="Arial" w:cs="Arial"/>
        </w:rPr>
        <w:t xml:space="preserve"> Kazhani, Malaimillets, Pasumai, Perundurai, Sri Aranganathar, Udumalpet, and Vasishta </w:t>
      </w:r>
      <w:r w:rsidR="00973E17">
        <w:rPr>
          <w:rFonts w:ascii="Arial" w:hAnsi="Arial" w:cs="Arial"/>
        </w:rPr>
        <w:t>FP</w:t>
      </w:r>
      <w:r w:rsidR="0062690C">
        <w:rPr>
          <w:rFonts w:ascii="Arial" w:hAnsi="Arial" w:cs="Arial"/>
        </w:rPr>
        <w:t>C</w:t>
      </w:r>
      <w:r w:rsidR="00973E17">
        <w:rPr>
          <w:rFonts w:ascii="Arial" w:hAnsi="Arial" w:cs="Arial"/>
        </w:rPr>
        <w:t>s</w:t>
      </w:r>
      <w:r w:rsidR="0062690C">
        <w:rPr>
          <w:rFonts w:ascii="Arial" w:hAnsi="Arial" w:cs="Arial"/>
        </w:rPr>
        <w:t xml:space="preserve"> which</w:t>
      </w:r>
      <w:r w:rsidRPr="00E7797B">
        <w:rPr>
          <w:rFonts w:ascii="Arial" w:hAnsi="Arial" w:cs="Arial"/>
        </w:rPr>
        <w:t xml:space="preserve"> require targeted intervention and institutional support to prevent deterioration into the Distress Zone. About 15 per cent of FPOs were in the Distress Zone (Ulavan, Paasam, and Noyyal</w:t>
      </w:r>
      <w:r w:rsidR="00973E17">
        <w:rPr>
          <w:rFonts w:ascii="Arial" w:hAnsi="Arial" w:cs="Arial"/>
        </w:rPr>
        <w:t xml:space="preserve"> </w:t>
      </w:r>
      <w:commentRangeStart w:id="44"/>
      <w:r w:rsidR="00973E17">
        <w:rPr>
          <w:rFonts w:ascii="Arial" w:hAnsi="Arial" w:cs="Arial"/>
        </w:rPr>
        <w:t>FP</w:t>
      </w:r>
      <w:r w:rsidR="0062690C">
        <w:rPr>
          <w:rFonts w:ascii="Arial" w:hAnsi="Arial" w:cs="Arial"/>
        </w:rPr>
        <w:t>C</w:t>
      </w:r>
      <w:r w:rsidR="00973E17">
        <w:rPr>
          <w:rFonts w:ascii="Arial" w:hAnsi="Arial" w:cs="Arial"/>
        </w:rPr>
        <w:t>s</w:t>
      </w:r>
      <w:commentRangeEnd w:id="44"/>
      <w:r w:rsidR="00513EA9">
        <w:rPr>
          <w:rStyle w:val="CommentReference"/>
          <w:rFonts w:ascii="Times New Roman" w:hAnsi="Times New Roman"/>
          <w:lang w:val="nb-NO" w:eastAsia="nb-NO"/>
        </w:rPr>
        <w:commentReference w:id="44"/>
      </w:r>
      <w:r w:rsidRPr="00E7797B">
        <w:rPr>
          <w:rFonts w:ascii="Arial" w:hAnsi="Arial" w:cs="Arial"/>
        </w:rPr>
        <w:t>) face immediate financial threat, as reflected in their deeply negative profitability ratios and deteriorating net worth positions, and require urgent restructuring assistance.</w:t>
      </w:r>
    </w:p>
    <w:p w14:paraId="24E79150" w14:textId="77777777" w:rsidR="00D27A6B" w:rsidRPr="009A60EE" w:rsidRDefault="00D27A6B" w:rsidP="008D6F90">
      <w:pPr>
        <w:spacing w:line="480" w:lineRule="auto"/>
        <w:ind w:firstLine="720"/>
        <w:jc w:val="both"/>
        <w:rPr>
          <w:rFonts w:ascii="Arial" w:hAnsi="Arial" w:cs="Arial"/>
        </w:rPr>
      </w:pPr>
    </w:p>
    <w:p w14:paraId="60FD223F" w14:textId="3ECECDB2" w:rsidR="00B87952" w:rsidRDefault="0003084F" w:rsidP="00B87952">
      <w:pPr>
        <w:pStyle w:val="Heading2"/>
        <w:spacing w:before="0" w:line="360" w:lineRule="auto"/>
        <w:rPr>
          <w:rFonts w:ascii="Arial" w:hAnsi="Arial" w:cs="Arial"/>
          <w:b/>
          <w:color w:val="000000" w:themeColor="text1"/>
          <w:sz w:val="22"/>
          <w:szCs w:val="22"/>
        </w:rPr>
      </w:pPr>
      <w:r w:rsidRPr="0003084F">
        <w:rPr>
          <w:rFonts w:ascii="Arial" w:hAnsi="Arial" w:cs="Arial"/>
          <w:b/>
          <w:color w:val="000000" w:themeColor="text1"/>
          <w:sz w:val="22"/>
          <w:szCs w:val="22"/>
        </w:rPr>
        <w:lastRenderedPageBreak/>
        <w:t>3.3</w:t>
      </w:r>
      <w:commentRangeStart w:id="45"/>
      <w:r w:rsidRPr="0003084F">
        <w:rPr>
          <w:rFonts w:ascii="Arial" w:hAnsi="Arial" w:cs="Arial"/>
          <w:b/>
          <w:color w:val="000000" w:themeColor="text1"/>
          <w:sz w:val="22"/>
          <w:szCs w:val="22"/>
        </w:rPr>
        <w:t>.</w:t>
      </w:r>
      <w:commentRangeEnd w:id="45"/>
      <w:r w:rsidR="00513EA9">
        <w:rPr>
          <w:rStyle w:val="CommentReference"/>
          <w:rFonts w:ascii="Times New Roman" w:eastAsia="Times New Roman" w:hAnsi="Times New Roman" w:cs="Times New Roman"/>
          <w:color w:val="auto"/>
          <w:lang w:val="nb-NO" w:eastAsia="nb-NO"/>
        </w:rPr>
        <w:commentReference w:id="45"/>
      </w:r>
      <w:r w:rsidRPr="0003084F">
        <w:rPr>
          <w:rFonts w:ascii="Arial" w:hAnsi="Arial" w:cs="Arial"/>
          <w:b/>
          <w:color w:val="000000" w:themeColor="text1"/>
          <w:sz w:val="22"/>
          <w:szCs w:val="22"/>
        </w:rPr>
        <w:t xml:space="preserve"> </w:t>
      </w:r>
      <w:r w:rsidR="00B87952" w:rsidRPr="0003084F">
        <w:rPr>
          <w:rFonts w:ascii="Arial" w:hAnsi="Arial" w:cs="Arial"/>
          <w:b/>
          <w:color w:val="000000" w:themeColor="text1"/>
          <w:sz w:val="22"/>
          <w:szCs w:val="22"/>
        </w:rPr>
        <w:t>Factors influencing the Profitability of FPOs</w:t>
      </w:r>
    </w:p>
    <w:p w14:paraId="4A0E0C53" w14:textId="77777777" w:rsidR="00D27A6B" w:rsidRPr="00D27A6B" w:rsidRDefault="00D27A6B" w:rsidP="00D27A6B">
      <w:pPr>
        <w:rPr>
          <w:lang w:val="en-IN"/>
        </w:rPr>
      </w:pPr>
    </w:p>
    <w:p w14:paraId="6A17C385" w14:textId="0F6DF367" w:rsidR="00B87952" w:rsidRDefault="00B87952" w:rsidP="00B87952">
      <w:pPr>
        <w:spacing w:line="360" w:lineRule="auto"/>
        <w:ind w:firstLine="720"/>
        <w:jc w:val="both"/>
        <w:rPr>
          <w:rFonts w:ascii="Arial" w:hAnsi="Arial" w:cs="Arial"/>
        </w:rPr>
      </w:pPr>
      <w:commentRangeStart w:id="46"/>
      <w:r w:rsidRPr="008D6F90">
        <w:rPr>
          <w:rFonts w:ascii="Arial" w:hAnsi="Arial" w:cs="Arial"/>
        </w:rPr>
        <w:t>Regression analysis was employed to identify the critical factors that exert a statistically significant influence on the profitability of sample FPOs. The model specification included retailing of farm inputs</w:t>
      </w:r>
      <w:r w:rsidR="005B5B3F">
        <w:rPr>
          <w:rFonts w:ascii="Arial" w:hAnsi="Arial" w:cs="Arial"/>
        </w:rPr>
        <w:t xml:space="preserve"> and</w:t>
      </w:r>
      <w:r w:rsidRPr="008D6F90">
        <w:rPr>
          <w:rFonts w:ascii="Arial" w:hAnsi="Arial" w:cs="Arial"/>
        </w:rPr>
        <w:t xml:space="preserve"> FPO products, income from non-core business activities, and years of operation as independent variables</w:t>
      </w:r>
      <w:commentRangeEnd w:id="46"/>
      <w:r w:rsidR="00E51166">
        <w:rPr>
          <w:rStyle w:val="CommentReference"/>
          <w:rFonts w:ascii="Times New Roman" w:hAnsi="Times New Roman"/>
          <w:lang w:val="nb-NO" w:eastAsia="nb-NO"/>
        </w:rPr>
        <w:commentReference w:id="46"/>
      </w:r>
      <w:r w:rsidRPr="008D6F90">
        <w:rPr>
          <w:rFonts w:ascii="Arial" w:hAnsi="Arial" w:cs="Arial"/>
        </w:rPr>
        <w:t xml:space="preserve">. The results of regression analysis are presented in Table </w:t>
      </w:r>
      <w:r w:rsidR="00CE763A">
        <w:rPr>
          <w:rFonts w:ascii="Arial" w:hAnsi="Arial" w:cs="Arial"/>
        </w:rPr>
        <w:t>6</w:t>
      </w:r>
      <w:r w:rsidRPr="008D6F90">
        <w:rPr>
          <w:rFonts w:ascii="Arial" w:hAnsi="Arial" w:cs="Arial"/>
        </w:rPr>
        <w:t>.</w:t>
      </w:r>
    </w:p>
    <w:p w14:paraId="423BC617" w14:textId="77777777" w:rsidR="005F5A55" w:rsidRDefault="005F5A55" w:rsidP="00B87952">
      <w:pPr>
        <w:spacing w:line="360" w:lineRule="auto"/>
        <w:ind w:firstLine="720"/>
        <w:jc w:val="both"/>
        <w:rPr>
          <w:rFonts w:ascii="Arial" w:hAnsi="Arial" w:cs="Arial"/>
        </w:rPr>
      </w:pPr>
    </w:p>
    <w:p w14:paraId="1B837830" w14:textId="77777777" w:rsidR="00CE763A" w:rsidRPr="00E7797B" w:rsidRDefault="00CE763A" w:rsidP="00CE763A">
      <w:pPr>
        <w:spacing w:line="480" w:lineRule="auto"/>
        <w:jc w:val="center"/>
        <w:rPr>
          <w:rFonts w:ascii="Arial" w:hAnsi="Arial" w:cs="Arial"/>
        </w:rPr>
      </w:pPr>
      <w:r w:rsidRPr="00E7797B">
        <w:rPr>
          <w:rFonts w:ascii="Arial" w:hAnsi="Arial" w:cs="Arial"/>
          <w:b/>
          <w:bCs/>
        </w:rPr>
        <w:t xml:space="preserve">Table </w:t>
      </w:r>
      <w:r>
        <w:rPr>
          <w:rFonts w:ascii="Arial" w:hAnsi="Arial" w:cs="Arial"/>
          <w:b/>
          <w:bCs/>
        </w:rPr>
        <w:t>6</w:t>
      </w:r>
      <w:r w:rsidRPr="00E7797B">
        <w:rPr>
          <w:rFonts w:ascii="Arial" w:hAnsi="Arial" w:cs="Arial"/>
          <w:b/>
          <w:bCs/>
        </w:rPr>
        <w:t>: Factors Influencing Profitability of FPOs – Regression Analysis</w:t>
      </w:r>
    </w:p>
    <w:tbl>
      <w:tblPr>
        <w:tblStyle w:val="TableGrid"/>
        <w:tblW w:w="8649" w:type="dxa"/>
        <w:jc w:val="center"/>
        <w:tblLook w:val="0000" w:firstRow="0" w:lastRow="0" w:firstColumn="0" w:lastColumn="0" w:noHBand="0" w:noVBand="0"/>
      </w:tblPr>
      <w:tblGrid>
        <w:gridCol w:w="718"/>
        <w:gridCol w:w="3960"/>
        <w:gridCol w:w="1500"/>
        <w:gridCol w:w="1371"/>
        <w:gridCol w:w="1100"/>
      </w:tblGrid>
      <w:tr w:rsidR="00CE763A" w:rsidRPr="00E7797B" w14:paraId="007A4EC4" w14:textId="77777777" w:rsidTr="00707E9F">
        <w:trPr>
          <w:jc w:val="center"/>
        </w:trPr>
        <w:tc>
          <w:tcPr>
            <w:tcW w:w="718" w:type="dxa"/>
            <w:vAlign w:val="center"/>
          </w:tcPr>
          <w:p w14:paraId="1DA67C0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S.No</w:t>
            </w:r>
          </w:p>
        </w:tc>
        <w:tc>
          <w:tcPr>
            <w:tcW w:w="3960" w:type="dxa"/>
            <w:vAlign w:val="center"/>
          </w:tcPr>
          <w:p w14:paraId="16F0703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Variable</w:t>
            </w:r>
          </w:p>
        </w:tc>
        <w:tc>
          <w:tcPr>
            <w:tcW w:w="1500" w:type="dxa"/>
            <w:vAlign w:val="center"/>
          </w:tcPr>
          <w:p w14:paraId="210E6BEA"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Coefficients</w:t>
            </w:r>
          </w:p>
        </w:tc>
        <w:tc>
          <w:tcPr>
            <w:tcW w:w="1371" w:type="dxa"/>
            <w:vAlign w:val="center"/>
          </w:tcPr>
          <w:p w14:paraId="414EB9BD"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sz w:val="20"/>
                <w:szCs w:val="20"/>
              </w:rPr>
              <w:t>Std. Error</w:t>
            </w:r>
          </w:p>
        </w:tc>
        <w:tc>
          <w:tcPr>
            <w:tcW w:w="1100" w:type="dxa"/>
            <w:vAlign w:val="center"/>
          </w:tcPr>
          <w:p w14:paraId="04385750"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b/>
                <w:bCs/>
                <w:i/>
                <w:iCs/>
                <w:sz w:val="20"/>
                <w:szCs w:val="20"/>
              </w:rPr>
              <w:t>P</w:t>
            </w:r>
            <w:r w:rsidRPr="00E7797B">
              <w:rPr>
                <w:rFonts w:ascii="Arial" w:hAnsi="Arial" w:cs="Arial"/>
                <w:b/>
                <w:bCs/>
                <w:sz w:val="20"/>
                <w:szCs w:val="20"/>
              </w:rPr>
              <w:t>-value</w:t>
            </w:r>
          </w:p>
        </w:tc>
      </w:tr>
      <w:tr w:rsidR="00CE763A" w:rsidRPr="00E7797B" w14:paraId="743B0EA9" w14:textId="77777777" w:rsidTr="00707E9F">
        <w:trPr>
          <w:jc w:val="center"/>
        </w:trPr>
        <w:tc>
          <w:tcPr>
            <w:tcW w:w="718" w:type="dxa"/>
          </w:tcPr>
          <w:p w14:paraId="6F2C593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1.</w:t>
            </w:r>
          </w:p>
        </w:tc>
        <w:tc>
          <w:tcPr>
            <w:tcW w:w="3960" w:type="dxa"/>
          </w:tcPr>
          <w:p w14:paraId="13688787"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Intercept</w:t>
            </w:r>
          </w:p>
        </w:tc>
        <w:tc>
          <w:tcPr>
            <w:tcW w:w="1500" w:type="dxa"/>
          </w:tcPr>
          <w:p w14:paraId="2C24098E"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0.7511***</w:t>
            </w:r>
          </w:p>
        </w:tc>
        <w:tc>
          <w:tcPr>
            <w:tcW w:w="1371" w:type="dxa"/>
          </w:tcPr>
          <w:p w14:paraId="7D8F594F"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0.2845</w:t>
            </w:r>
          </w:p>
        </w:tc>
        <w:tc>
          <w:tcPr>
            <w:tcW w:w="1100" w:type="dxa"/>
          </w:tcPr>
          <w:p w14:paraId="7F622BE6"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w:t>
            </w:r>
          </w:p>
        </w:tc>
      </w:tr>
      <w:tr w:rsidR="00CE763A" w:rsidRPr="00E7797B" w14:paraId="31B2BE91" w14:textId="77777777" w:rsidTr="00707E9F">
        <w:trPr>
          <w:jc w:val="center"/>
        </w:trPr>
        <w:tc>
          <w:tcPr>
            <w:tcW w:w="718" w:type="dxa"/>
          </w:tcPr>
          <w:p w14:paraId="18AE703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2.</w:t>
            </w:r>
          </w:p>
        </w:tc>
        <w:tc>
          <w:tcPr>
            <w:tcW w:w="3960" w:type="dxa"/>
          </w:tcPr>
          <w:p w14:paraId="7712D8F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farm Inputs (Rs.)</w:t>
            </w:r>
          </w:p>
        </w:tc>
        <w:tc>
          <w:tcPr>
            <w:tcW w:w="1500" w:type="dxa"/>
          </w:tcPr>
          <w:p w14:paraId="2919B141"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0.1905*</w:t>
            </w:r>
          </w:p>
        </w:tc>
        <w:tc>
          <w:tcPr>
            <w:tcW w:w="1371" w:type="dxa"/>
          </w:tcPr>
          <w:p w14:paraId="59B1CF7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0.0995</w:t>
            </w:r>
          </w:p>
        </w:tc>
        <w:tc>
          <w:tcPr>
            <w:tcW w:w="1100" w:type="dxa"/>
          </w:tcPr>
          <w:p w14:paraId="15712C0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.06</w:t>
            </w:r>
          </w:p>
        </w:tc>
      </w:tr>
      <w:tr w:rsidR="00CE763A" w:rsidRPr="00E7797B" w14:paraId="4265F9FC" w14:textId="77777777" w:rsidTr="00707E9F">
        <w:trPr>
          <w:jc w:val="center"/>
        </w:trPr>
        <w:tc>
          <w:tcPr>
            <w:tcW w:w="718" w:type="dxa"/>
          </w:tcPr>
          <w:p w14:paraId="314599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3.</w:t>
            </w:r>
          </w:p>
        </w:tc>
        <w:tc>
          <w:tcPr>
            <w:tcW w:w="3960" w:type="dxa"/>
          </w:tcPr>
          <w:p w14:paraId="560EEE1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Retailing of FPO products (Rs.)</w:t>
            </w:r>
          </w:p>
        </w:tc>
        <w:tc>
          <w:tcPr>
            <w:tcW w:w="1500" w:type="dxa"/>
          </w:tcPr>
          <w:p w14:paraId="15D0769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0.2760**</w:t>
            </w:r>
          </w:p>
        </w:tc>
        <w:tc>
          <w:tcPr>
            <w:tcW w:w="1371" w:type="dxa"/>
          </w:tcPr>
          <w:p w14:paraId="79626C5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0.1101</w:t>
            </w:r>
          </w:p>
        </w:tc>
        <w:tc>
          <w:tcPr>
            <w:tcW w:w="1100" w:type="dxa"/>
          </w:tcPr>
          <w:p w14:paraId="4FE2947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.02</w:t>
            </w:r>
          </w:p>
        </w:tc>
      </w:tr>
      <w:tr w:rsidR="00CE763A" w:rsidRPr="00E7797B" w14:paraId="12AFEB67" w14:textId="77777777" w:rsidTr="00707E9F">
        <w:trPr>
          <w:jc w:val="center"/>
        </w:trPr>
        <w:tc>
          <w:tcPr>
            <w:tcW w:w="718" w:type="dxa"/>
          </w:tcPr>
          <w:p w14:paraId="5D341C33"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4.</w:t>
            </w:r>
          </w:p>
        </w:tc>
        <w:tc>
          <w:tcPr>
            <w:tcW w:w="3960" w:type="dxa"/>
          </w:tcPr>
          <w:p w14:paraId="332AC0B2"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Income from Non-Core Business (Rs.)</w:t>
            </w:r>
          </w:p>
        </w:tc>
        <w:tc>
          <w:tcPr>
            <w:tcW w:w="1500" w:type="dxa"/>
          </w:tcPr>
          <w:p w14:paraId="0A2F4349"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0.0133**</w:t>
            </w:r>
          </w:p>
        </w:tc>
        <w:tc>
          <w:tcPr>
            <w:tcW w:w="1371" w:type="dxa"/>
          </w:tcPr>
          <w:p w14:paraId="5234FA1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0.0059</w:t>
            </w:r>
          </w:p>
        </w:tc>
        <w:tc>
          <w:tcPr>
            <w:tcW w:w="1100" w:type="dxa"/>
          </w:tcPr>
          <w:p w14:paraId="556B5BDC"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.03</w:t>
            </w:r>
          </w:p>
        </w:tc>
      </w:tr>
      <w:tr w:rsidR="00CE763A" w:rsidRPr="00E7797B" w14:paraId="05171C79" w14:textId="77777777" w:rsidTr="00707E9F">
        <w:trPr>
          <w:jc w:val="center"/>
        </w:trPr>
        <w:tc>
          <w:tcPr>
            <w:tcW w:w="718" w:type="dxa"/>
          </w:tcPr>
          <w:p w14:paraId="01E69827"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w:t>
            </w:r>
          </w:p>
        </w:tc>
        <w:tc>
          <w:tcPr>
            <w:tcW w:w="3960" w:type="dxa"/>
          </w:tcPr>
          <w:p w14:paraId="0667B975" w14:textId="77777777" w:rsidR="00CE763A" w:rsidRPr="00E7797B" w:rsidRDefault="00CE763A" w:rsidP="00707E9F">
            <w:pPr>
              <w:spacing w:line="480" w:lineRule="auto"/>
              <w:rPr>
                <w:rFonts w:ascii="Arial" w:hAnsi="Arial" w:cs="Arial"/>
                <w:sz w:val="20"/>
                <w:szCs w:val="20"/>
              </w:rPr>
            </w:pPr>
            <w:r w:rsidRPr="00E7797B">
              <w:rPr>
                <w:rFonts w:ascii="Arial" w:hAnsi="Arial" w:cs="Arial"/>
                <w:sz w:val="20"/>
                <w:szCs w:val="20"/>
              </w:rPr>
              <w:t>Years of Operation (Numbers)</w:t>
            </w:r>
          </w:p>
        </w:tc>
        <w:tc>
          <w:tcPr>
            <w:tcW w:w="1500" w:type="dxa"/>
          </w:tcPr>
          <w:p w14:paraId="54427434"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0.0982</w:t>
            </w:r>
          </w:p>
        </w:tc>
        <w:tc>
          <w:tcPr>
            <w:tcW w:w="1371" w:type="dxa"/>
          </w:tcPr>
          <w:p w14:paraId="1470D04B"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0.1530</w:t>
            </w:r>
          </w:p>
        </w:tc>
        <w:tc>
          <w:tcPr>
            <w:tcW w:w="1100" w:type="dxa"/>
          </w:tcPr>
          <w:p w14:paraId="46F37688" w14:textId="77777777" w:rsidR="00CE763A" w:rsidRPr="00E7797B" w:rsidRDefault="00CE763A" w:rsidP="00707E9F">
            <w:pPr>
              <w:spacing w:line="480" w:lineRule="auto"/>
              <w:jc w:val="center"/>
              <w:rPr>
                <w:rFonts w:ascii="Arial" w:hAnsi="Arial" w:cs="Arial"/>
                <w:sz w:val="20"/>
                <w:szCs w:val="20"/>
              </w:rPr>
            </w:pPr>
            <w:r w:rsidRPr="00E7797B">
              <w:rPr>
                <w:rFonts w:ascii="Arial" w:hAnsi="Arial" w:cs="Arial"/>
                <w:sz w:val="20"/>
                <w:szCs w:val="20"/>
              </w:rPr>
              <w:t>.52</w:t>
            </w:r>
          </w:p>
        </w:tc>
      </w:tr>
    </w:tbl>
    <w:p w14:paraId="62ABF1FF" w14:textId="77777777" w:rsidR="00CE763A" w:rsidRPr="00E7797B" w:rsidRDefault="00CE763A" w:rsidP="00CE763A">
      <w:pPr>
        <w:spacing w:line="480" w:lineRule="auto"/>
        <w:jc w:val="both"/>
        <w:rPr>
          <w:rFonts w:ascii="Arial" w:hAnsi="Arial" w:cs="Arial"/>
        </w:rPr>
      </w:pPr>
      <w:r w:rsidRPr="00E7797B">
        <w:rPr>
          <w:rFonts w:ascii="Arial" w:hAnsi="Arial" w:cs="Arial"/>
          <w:i/>
          <w:iCs/>
        </w:rPr>
        <w:t>(*** significant at 1%; ** significant at 5%; * significant at 10%)</w:t>
      </w:r>
    </w:p>
    <w:p w14:paraId="49776C74" w14:textId="77777777" w:rsidR="005F5A55" w:rsidRDefault="005F5A55" w:rsidP="009A60EE">
      <w:pPr>
        <w:spacing w:line="360" w:lineRule="auto"/>
        <w:ind w:firstLine="720"/>
        <w:jc w:val="both"/>
        <w:rPr>
          <w:rFonts w:ascii="Arial" w:hAnsi="Arial" w:cs="Arial"/>
        </w:rPr>
      </w:pPr>
    </w:p>
    <w:p w14:paraId="6B20FED2" w14:textId="363E6A2D" w:rsidR="009A60EE" w:rsidRPr="008D6F90" w:rsidRDefault="009A60EE" w:rsidP="009A60EE">
      <w:pPr>
        <w:spacing w:line="360" w:lineRule="auto"/>
        <w:ind w:firstLine="720"/>
        <w:jc w:val="both"/>
        <w:rPr>
          <w:rFonts w:ascii="Arial" w:hAnsi="Arial" w:cs="Arial"/>
          <w:sz w:val="22"/>
          <w:szCs w:val="22"/>
        </w:rPr>
      </w:pPr>
      <w:r w:rsidRPr="008D6F90">
        <w:rPr>
          <w:rFonts w:ascii="Arial" w:hAnsi="Arial" w:cs="Arial"/>
        </w:rPr>
        <w:t xml:space="preserve">The </w:t>
      </w:r>
      <w:r w:rsidRPr="005B5B3F">
        <w:rPr>
          <w:rFonts w:ascii="Arial" w:hAnsi="Arial" w:cs="Arial"/>
          <w:i/>
        </w:rPr>
        <w:t>R</w:t>
      </w:r>
      <w:r w:rsidRPr="005B5B3F">
        <w:rPr>
          <w:rFonts w:ascii="Arial" w:hAnsi="Arial" w:cs="Arial"/>
          <w:i/>
          <w:vertAlign w:val="superscript"/>
        </w:rPr>
        <w:t>2</w:t>
      </w:r>
      <w:r w:rsidRPr="008D6F90">
        <w:rPr>
          <w:rFonts w:ascii="Arial" w:hAnsi="Arial" w:cs="Arial"/>
        </w:rPr>
        <w:t xml:space="preserve"> value of the regression analysis indicated that nearly 61 per cent of the variation in annual profit of the FPOs was explained by the explanatory variables in the estimated model. The retailing of </w:t>
      </w:r>
      <w:r w:rsidR="00BE323B">
        <w:rPr>
          <w:rFonts w:ascii="Arial" w:hAnsi="Arial" w:cs="Arial"/>
        </w:rPr>
        <w:t>FPO</w:t>
      </w:r>
      <w:r w:rsidRPr="008D6F90">
        <w:rPr>
          <w:rFonts w:ascii="Arial" w:hAnsi="Arial" w:cs="Arial"/>
        </w:rPr>
        <w:t xml:space="preserve"> </w:t>
      </w:r>
      <w:r w:rsidR="005B5B3F">
        <w:rPr>
          <w:rFonts w:ascii="Arial" w:hAnsi="Arial" w:cs="Arial"/>
        </w:rPr>
        <w:t>products</w:t>
      </w:r>
      <w:r w:rsidRPr="008D6F90">
        <w:rPr>
          <w:rFonts w:ascii="Arial" w:hAnsi="Arial" w:cs="Arial"/>
        </w:rPr>
        <w:t xml:space="preserve"> emerge</w:t>
      </w:r>
      <w:r w:rsidR="005B5B3F">
        <w:rPr>
          <w:rFonts w:ascii="Arial" w:hAnsi="Arial" w:cs="Arial"/>
        </w:rPr>
        <w:t>d</w:t>
      </w:r>
      <w:r w:rsidRPr="008D6F90">
        <w:rPr>
          <w:rFonts w:ascii="Arial" w:hAnsi="Arial" w:cs="Arial"/>
        </w:rPr>
        <w:t xml:space="preserve"> as the most significant variable of FPO profitability (coefficient 0.2760, </w:t>
      </w:r>
      <w:r w:rsidRPr="00973E17">
        <w:rPr>
          <w:rFonts w:ascii="Arial" w:hAnsi="Arial" w:cs="Arial"/>
          <w:i/>
        </w:rPr>
        <w:t>p</w:t>
      </w:r>
      <w:r w:rsidR="00973E17">
        <w:rPr>
          <w:rFonts w:ascii="Arial" w:hAnsi="Arial" w:cs="Arial"/>
        </w:rPr>
        <w:t>=0.02</w:t>
      </w:r>
      <w:r w:rsidRPr="008D6F90">
        <w:rPr>
          <w:rFonts w:ascii="Arial" w:hAnsi="Arial" w:cs="Arial"/>
        </w:rPr>
        <w:t>), suggesting that FPOs with direct retail</w:t>
      </w:r>
      <w:r w:rsidR="00BE323B">
        <w:rPr>
          <w:rFonts w:ascii="Arial" w:hAnsi="Arial" w:cs="Arial"/>
        </w:rPr>
        <w:t xml:space="preserve"> channels for selling branded or unbranded FPO</w:t>
      </w:r>
      <w:r w:rsidRPr="008D6F90">
        <w:rPr>
          <w:rFonts w:ascii="Arial" w:hAnsi="Arial" w:cs="Arial"/>
        </w:rPr>
        <w:t xml:space="preserve"> output to consumers would generate substantially higher profits. </w:t>
      </w:r>
      <w:r w:rsidR="002206BA">
        <w:rPr>
          <w:rFonts w:ascii="Arial" w:hAnsi="Arial" w:cs="Arial"/>
        </w:rPr>
        <w:t xml:space="preserve">These outcomes are </w:t>
      </w:r>
      <w:r w:rsidR="005B5B3F">
        <w:rPr>
          <w:rFonts w:ascii="Arial" w:hAnsi="Arial" w:cs="Arial"/>
        </w:rPr>
        <w:t>in-</w:t>
      </w:r>
      <w:r w:rsidR="002206BA">
        <w:rPr>
          <w:rFonts w:ascii="Arial" w:hAnsi="Arial" w:cs="Arial"/>
        </w:rPr>
        <w:t xml:space="preserve">line with findings of Bharti and Kumari (2025) who reported that the marketing FPOs products have had a significant impact on financial performance. </w:t>
      </w:r>
      <w:r w:rsidRPr="008D6F90">
        <w:rPr>
          <w:rFonts w:ascii="Arial" w:hAnsi="Arial" w:cs="Arial"/>
        </w:rPr>
        <w:t xml:space="preserve">Similarly, </w:t>
      </w:r>
      <w:r w:rsidR="00E7797B" w:rsidRPr="008D6F90">
        <w:rPr>
          <w:rFonts w:ascii="Arial" w:hAnsi="Arial" w:cs="Arial"/>
        </w:rPr>
        <w:t>retailing</w:t>
      </w:r>
      <w:r w:rsidRPr="008D6F90">
        <w:rPr>
          <w:rFonts w:ascii="Arial" w:hAnsi="Arial" w:cs="Arial"/>
        </w:rPr>
        <w:t xml:space="preserve"> of </w:t>
      </w:r>
      <w:r w:rsidR="00E7797B">
        <w:rPr>
          <w:rFonts w:ascii="Arial" w:hAnsi="Arial" w:cs="Arial"/>
        </w:rPr>
        <w:t>farm</w:t>
      </w:r>
      <w:r w:rsidRPr="008D6F90">
        <w:rPr>
          <w:rFonts w:ascii="Arial" w:hAnsi="Arial" w:cs="Arial"/>
        </w:rPr>
        <w:t xml:space="preserve"> inputs (coefficient 0.1905, </w:t>
      </w:r>
      <w:r w:rsidRPr="00973E17">
        <w:rPr>
          <w:rFonts w:ascii="Arial" w:hAnsi="Arial" w:cs="Arial"/>
          <w:i/>
        </w:rPr>
        <w:t>p</w:t>
      </w:r>
      <w:r w:rsidRPr="008D6F90">
        <w:rPr>
          <w:rFonts w:ascii="Arial" w:hAnsi="Arial" w:cs="Arial"/>
        </w:rPr>
        <w:t>=0.06, significant at 10%) is also positively influences FPO profitability, indicating that FPOs that diversify into input retailing – including seeds, fertilizers, pesticides, and farm tools – generate additional revenue streams that contribute</w:t>
      </w:r>
      <w:r w:rsidR="002206BA">
        <w:rPr>
          <w:rFonts w:ascii="Arial" w:hAnsi="Arial" w:cs="Arial"/>
        </w:rPr>
        <w:t xml:space="preserve"> positively to the bottom line. </w:t>
      </w:r>
      <w:r w:rsidRPr="008D6F90">
        <w:rPr>
          <w:rFonts w:ascii="Arial" w:hAnsi="Arial" w:cs="Arial"/>
        </w:rPr>
        <w:t xml:space="preserve">The income from non-core business activities (coefficient 0.0133, </w:t>
      </w:r>
      <w:r w:rsidRPr="00973E17">
        <w:rPr>
          <w:rFonts w:ascii="Arial" w:hAnsi="Arial" w:cs="Arial"/>
          <w:i/>
        </w:rPr>
        <w:t>p</w:t>
      </w:r>
      <w:r w:rsidRPr="008D6F90">
        <w:rPr>
          <w:rFonts w:ascii="Arial" w:hAnsi="Arial" w:cs="Arial"/>
        </w:rPr>
        <w:t>=0.03) similarly exerts a positive and statistically significant influence on profitability, underscoring the importance of revenue diversification for FPO financial sustainability</w:t>
      </w:r>
      <w:r w:rsidRPr="008D6F90">
        <w:rPr>
          <w:rFonts w:ascii="Arial" w:hAnsi="Arial" w:cs="Arial"/>
          <w:sz w:val="22"/>
          <w:szCs w:val="22"/>
        </w:rPr>
        <w:t>.</w:t>
      </w:r>
    </w:p>
    <w:p w14:paraId="76619C84" w14:textId="77777777" w:rsidR="00D27A6B" w:rsidRDefault="00D27A6B" w:rsidP="008D6F90">
      <w:pPr>
        <w:spacing w:line="480" w:lineRule="auto"/>
        <w:jc w:val="center"/>
        <w:rPr>
          <w:rFonts w:ascii="Arial" w:hAnsi="Arial" w:cs="Arial"/>
          <w:b/>
          <w:bCs/>
        </w:rPr>
      </w:pPr>
    </w:p>
    <w:p w14:paraId="5FF6775F" w14:textId="35177F65"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D4E504E" w14:textId="18B82BF2" w:rsidR="00790ADA" w:rsidRPr="00682F89" w:rsidRDefault="00790ADA" w:rsidP="00441B6F">
      <w:pPr>
        <w:pStyle w:val="ConcHead"/>
        <w:spacing w:after="0"/>
        <w:jc w:val="both"/>
        <w:rPr>
          <w:rFonts w:ascii="Arial" w:hAnsi="Arial" w:cs="Arial"/>
          <w:lang w:val="en-IN"/>
        </w:rPr>
      </w:pPr>
    </w:p>
    <w:p w14:paraId="106B7D2E" w14:textId="30F5953A" w:rsidR="00790ADA" w:rsidRPr="00FB3A86" w:rsidRDefault="00682F89" w:rsidP="00BB425B">
      <w:pPr>
        <w:pStyle w:val="Body"/>
        <w:spacing w:after="0" w:line="360" w:lineRule="auto"/>
        <w:rPr>
          <w:rFonts w:ascii="Arial" w:hAnsi="Arial" w:cs="Arial"/>
        </w:rPr>
      </w:pPr>
      <w:r>
        <w:rPr>
          <w:rFonts w:ascii="Arial" w:hAnsi="Arial" w:cs="Arial"/>
        </w:rPr>
        <w:tab/>
        <w:t xml:space="preserve">It is concluded from the study that nearly 50 per cent of Farmer Producer </w:t>
      </w:r>
      <w:r w:rsidR="000E6BB9">
        <w:rPr>
          <w:rFonts w:ascii="Arial" w:hAnsi="Arial" w:cs="Arial"/>
        </w:rPr>
        <w:t xml:space="preserve">Organizations (FPOs) </w:t>
      </w:r>
      <w:r w:rsidR="00B355AE">
        <w:rPr>
          <w:rFonts w:ascii="Arial" w:hAnsi="Arial" w:cs="Arial"/>
        </w:rPr>
        <w:t>improved</w:t>
      </w:r>
      <w:r w:rsidR="00223E54">
        <w:rPr>
          <w:rFonts w:ascii="Arial" w:hAnsi="Arial" w:cs="Arial"/>
        </w:rPr>
        <w:t xml:space="preserve"> their financial</w:t>
      </w:r>
      <w:r w:rsidR="00D27A6B">
        <w:rPr>
          <w:rFonts w:ascii="Arial" w:hAnsi="Arial" w:cs="Arial"/>
        </w:rPr>
        <w:t xml:space="preserve"> </w:t>
      </w:r>
      <w:r w:rsidR="000E6BB9">
        <w:rPr>
          <w:rFonts w:ascii="Arial" w:hAnsi="Arial" w:cs="Arial"/>
        </w:rPr>
        <w:t xml:space="preserve">position positively during the study period. About 20 percent of the organizations achieved the comfortable Return on Equity (RoE) of more than 10 per cent and 15 per cent of the organizations achieved more than 5 per cent of Return on Assets (RoA). </w:t>
      </w:r>
      <w:r w:rsidR="00CD04AF">
        <w:rPr>
          <w:rFonts w:ascii="Arial" w:hAnsi="Arial" w:cs="Arial"/>
        </w:rPr>
        <w:t>Further</w:t>
      </w:r>
      <w:r w:rsidR="000E6BB9">
        <w:rPr>
          <w:rFonts w:ascii="Arial" w:hAnsi="Arial" w:cs="Arial"/>
        </w:rPr>
        <w:t xml:space="preserve">, Altman Z score analysis revealed that only 45 per cent of FPOs were in </w:t>
      </w:r>
      <w:r w:rsidR="00CD04AF">
        <w:rPr>
          <w:rFonts w:ascii="Arial" w:hAnsi="Arial" w:cs="Arial"/>
        </w:rPr>
        <w:t xml:space="preserve">the </w:t>
      </w:r>
      <w:r w:rsidR="000E6BB9">
        <w:rPr>
          <w:rFonts w:ascii="Arial" w:hAnsi="Arial" w:cs="Arial"/>
        </w:rPr>
        <w:t>safe zone</w:t>
      </w:r>
      <w:r w:rsidR="00CD04AF">
        <w:rPr>
          <w:rFonts w:ascii="Arial" w:hAnsi="Arial" w:cs="Arial"/>
        </w:rPr>
        <w:t>. Hence, it is concluded that financial advisory is needed for more than 50 per cent of the sample FPO</w:t>
      </w:r>
      <w:commentRangeStart w:id="47"/>
      <w:r w:rsidR="00CD04AF">
        <w:rPr>
          <w:rFonts w:ascii="Arial" w:hAnsi="Arial" w:cs="Arial"/>
        </w:rPr>
        <w:t xml:space="preserve"> </w:t>
      </w:r>
      <w:commentRangeEnd w:id="47"/>
      <w:r w:rsidR="00E51166">
        <w:rPr>
          <w:rStyle w:val="CommentReference"/>
          <w:rFonts w:ascii="Times New Roman" w:hAnsi="Times New Roman"/>
          <w:lang w:val="nb-NO" w:eastAsia="nb-NO"/>
        </w:rPr>
        <w:commentReference w:id="47"/>
      </w:r>
      <w:r w:rsidR="00CD04AF">
        <w:rPr>
          <w:rFonts w:ascii="Arial" w:hAnsi="Arial" w:cs="Arial"/>
        </w:rPr>
        <w:t xml:space="preserve">to improve their performance. </w:t>
      </w:r>
      <w:commentRangeStart w:id="48"/>
      <w:r w:rsidR="00CD04AF">
        <w:rPr>
          <w:rFonts w:ascii="Arial" w:hAnsi="Arial" w:cs="Arial"/>
        </w:rPr>
        <w:t>Further</w:t>
      </w:r>
      <w:commentRangeEnd w:id="48"/>
      <w:r w:rsidR="00E51166">
        <w:rPr>
          <w:rStyle w:val="CommentReference"/>
          <w:rFonts w:ascii="Times New Roman" w:hAnsi="Times New Roman"/>
          <w:lang w:val="nb-NO" w:eastAsia="nb-NO"/>
        </w:rPr>
        <w:commentReference w:id="48"/>
      </w:r>
      <w:r w:rsidR="00CD04AF">
        <w:rPr>
          <w:rFonts w:ascii="Arial" w:hAnsi="Arial" w:cs="Arial"/>
        </w:rPr>
        <w:t xml:space="preserve">, they could improve their profitability by </w:t>
      </w:r>
      <w:r w:rsidR="00483B80">
        <w:rPr>
          <w:rFonts w:ascii="Arial" w:hAnsi="Arial" w:cs="Arial"/>
        </w:rPr>
        <w:t>retailing of</w:t>
      </w:r>
      <w:r w:rsidR="00CD04AF">
        <w:rPr>
          <w:rFonts w:ascii="Arial" w:hAnsi="Arial" w:cs="Arial"/>
        </w:rPr>
        <w:t xml:space="preserve"> farm input</w:t>
      </w:r>
      <w:r w:rsidR="00483B80">
        <w:rPr>
          <w:rFonts w:ascii="Arial" w:hAnsi="Arial" w:cs="Arial"/>
        </w:rPr>
        <w:t>s</w:t>
      </w:r>
      <w:r w:rsidR="00CD04AF">
        <w:rPr>
          <w:rFonts w:ascii="Arial" w:hAnsi="Arial" w:cs="Arial"/>
        </w:rPr>
        <w:t xml:space="preserve"> and FPO product</w:t>
      </w:r>
      <w:r w:rsidR="00483B80">
        <w:rPr>
          <w:rFonts w:ascii="Arial" w:hAnsi="Arial" w:cs="Arial"/>
        </w:rPr>
        <w:t>s</w:t>
      </w:r>
      <w:r w:rsidR="00CD04AF">
        <w:rPr>
          <w:rFonts w:ascii="Arial" w:hAnsi="Arial" w:cs="Arial"/>
        </w:rPr>
        <w:t xml:space="preserve"> and performing </w:t>
      </w:r>
      <w:r w:rsidR="00B355AE">
        <w:rPr>
          <w:rFonts w:ascii="Arial" w:hAnsi="Arial" w:cs="Arial"/>
        </w:rPr>
        <w:t>non-core</w:t>
      </w:r>
      <w:r w:rsidR="00CD04AF">
        <w:rPr>
          <w:rFonts w:ascii="Arial" w:hAnsi="Arial" w:cs="Arial"/>
        </w:rPr>
        <w:t xml:space="preserve"> business activities beyond </w:t>
      </w:r>
      <w:r w:rsidR="005B5B3F">
        <w:rPr>
          <w:rFonts w:ascii="Arial" w:hAnsi="Arial" w:cs="Arial"/>
        </w:rPr>
        <w:t>agribusiness</w:t>
      </w:r>
      <w:r w:rsidR="00CD04AF">
        <w:rPr>
          <w:rFonts w:ascii="Arial" w:hAnsi="Arial" w:cs="Arial"/>
        </w:rPr>
        <w:t>.</w:t>
      </w:r>
    </w:p>
    <w:p w14:paraId="602DF512" w14:textId="77777777" w:rsidR="00371FB6" w:rsidRDefault="00371FB6" w:rsidP="00441B6F">
      <w:pPr>
        <w:pStyle w:val="ReferHead"/>
        <w:spacing w:after="0"/>
        <w:jc w:val="both"/>
        <w:rPr>
          <w:rFonts w:ascii="Arial" w:hAnsi="Arial" w:cs="Arial"/>
          <w:b w:val="0"/>
          <w:caps w:val="0"/>
          <w:sz w:val="20"/>
        </w:rPr>
      </w:pPr>
    </w:p>
    <w:p w14:paraId="4E2876D8" w14:textId="77777777" w:rsidR="00B01FCD" w:rsidRDefault="00B01FCD" w:rsidP="00441B6F">
      <w:pPr>
        <w:pStyle w:val="ReferHead"/>
        <w:spacing w:after="0"/>
        <w:jc w:val="both"/>
        <w:rPr>
          <w:rFonts w:ascii="Arial" w:hAnsi="Arial" w:cs="Arial"/>
          <w:lang w:val="en-IN"/>
        </w:rPr>
      </w:pPr>
      <w:r w:rsidRPr="00FB3A86">
        <w:rPr>
          <w:rFonts w:ascii="Arial" w:hAnsi="Arial" w:cs="Arial"/>
        </w:rPr>
        <w:t>References</w:t>
      </w:r>
    </w:p>
    <w:p w14:paraId="7DC74F66" w14:textId="77777777" w:rsidR="00B355AE" w:rsidRDefault="00B355AE" w:rsidP="00441B6F">
      <w:pPr>
        <w:pStyle w:val="ReferHead"/>
        <w:spacing w:after="0"/>
        <w:jc w:val="both"/>
        <w:rPr>
          <w:rFonts w:ascii="Arial" w:hAnsi="Arial" w:cs="Arial"/>
          <w:lang w:val="en-IN"/>
        </w:rPr>
      </w:pPr>
    </w:p>
    <w:p w14:paraId="79F33FB1" w14:textId="339F98AB" w:rsidR="00667EF9" w:rsidRPr="00667EF9" w:rsidRDefault="00667EF9" w:rsidP="00F67FC1">
      <w:pPr>
        <w:pStyle w:val="ReferHead"/>
        <w:spacing w:after="0" w:line="360" w:lineRule="auto"/>
        <w:jc w:val="both"/>
        <w:rPr>
          <w:rFonts w:ascii="Arial" w:hAnsi="Arial" w:cs="Arial"/>
          <w:b w:val="0"/>
          <w:sz w:val="20"/>
          <w:lang w:val="en-IN"/>
        </w:rPr>
      </w:pPr>
      <w:commentRangeStart w:id="49"/>
      <w:r w:rsidRPr="00667EF9">
        <w:rPr>
          <w:rFonts w:ascii="Arial" w:hAnsi="Arial" w:cs="Arial"/>
          <w:b w:val="0"/>
          <w:caps w:val="0"/>
          <w:sz w:val="20"/>
          <w:lang w:val="en-IN"/>
        </w:rPr>
        <w:t>Bharti</w:t>
      </w:r>
      <w:r>
        <w:rPr>
          <w:rFonts w:ascii="Arial" w:hAnsi="Arial" w:cs="Arial"/>
          <w:b w:val="0"/>
          <w:caps w:val="0"/>
          <w:sz w:val="20"/>
          <w:lang w:val="en-IN"/>
        </w:rPr>
        <w:t xml:space="preserve">, Nisha &amp; Sneha Kumari (2025), Determinants of Financial Performance of the Farmer Producer Organization (FPOs), Measuring Business Excellence, 29(4), 849-869. </w:t>
      </w:r>
    </w:p>
    <w:p w14:paraId="2F7CC4AB" w14:textId="77777777" w:rsidR="00667EF9" w:rsidRDefault="00667EF9" w:rsidP="00441B6F">
      <w:pPr>
        <w:pStyle w:val="ReferHead"/>
        <w:spacing w:after="0"/>
        <w:jc w:val="both"/>
        <w:rPr>
          <w:rFonts w:ascii="Arial" w:hAnsi="Arial" w:cs="Arial"/>
          <w:lang w:val="en-IN"/>
        </w:rPr>
      </w:pPr>
    </w:p>
    <w:p w14:paraId="4BBCE5CA" w14:textId="72F87CCB" w:rsidR="00120D89" w:rsidRPr="006F2FA9" w:rsidRDefault="00120D89" w:rsidP="006F2FA9">
      <w:pPr>
        <w:spacing w:line="360" w:lineRule="auto"/>
        <w:jc w:val="both"/>
        <w:rPr>
          <w:rFonts w:ascii="Arial" w:hAnsi="Arial" w:cs="Arial"/>
          <w:lang w:val="en-IN"/>
        </w:rPr>
      </w:pPr>
      <w:r w:rsidRPr="006F2FA9">
        <w:rPr>
          <w:rFonts w:ascii="Arial" w:hAnsi="Arial" w:cs="Arial"/>
          <w:lang w:val="en-IN"/>
        </w:rPr>
        <w:t>Chandra</w:t>
      </w:r>
      <w:r w:rsidR="003954F4" w:rsidRPr="006F2FA9">
        <w:rPr>
          <w:rFonts w:ascii="Arial" w:hAnsi="Arial" w:cs="Arial"/>
          <w:lang w:val="en-IN"/>
        </w:rPr>
        <w:t>,</w:t>
      </w:r>
      <w:r w:rsidRPr="006F2FA9">
        <w:rPr>
          <w:rFonts w:ascii="Arial" w:hAnsi="Arial" w:cs="Arial"/>
          <w:lang w:val="en-IN"/>
        </w:rPr>
        <w:t xml:space="preserve"> Prasanna </w:t>
      </w:r>
      <w:r w:rsidR="003954F4" w:rsidRPr="006F2FA9">
        <w:rPr>
          <w:rFonts w:ascii="Arial" w:hAnsi="Arial" w:cs="Arial"/>
          <w:lang w:val="en-IN"/>
        </w:rPr>
        <w:t xml:space="preserve">(2023) </w:t>
      </w:r>
      <w:r w:rsidRPr="006F2FA9">
        <w:rPr>
          <w:rFonts w:ascii="Arial" w:hAnsi="Arial" w:cs="Arial"/>
          <w:lang w:val="en-IN"/>
        </w:rPr>
        <w:t xml:space="preserve">Financial Management Theory and </w:t>
      </w:r>
      <w:r w:rsidR="003954F4" w:rsidRPr="006F2FA9">
        <w:rPr>
          <w:rFonts w:ascii="Arial" w:hAnsi="Arial" w:cs="Arial"/>
          <w:lang w:val="en-IN"/>
        </w:rPr>
        <w:t>Practice (</w:t>
      </w:r>
      <w:r w:rsidRPr="006F2FA9">
        <w:rPr>
          <w:rFonts w:ascii="Arial" w:hAnsi="Arial" w:cs="Arial"/>
          <w:lang w:val="en-IN"/>
        </w:rPr>
        <w:t>11</w:t>
      </w:r>
      <w:r w:rsidR="003954F4" w:rsidRPr="006F2FA9">
        <w:rPr>
          <w:rFonts w:ascii="Arial" w:hAnsi="Arial" w:cs="Arial"/>
          <w:lang w:val="en-IN"/>
        </w:rPr>
        <w:t>th</w:t>
      </w:r>
      <w:r w:rsidRPr="006F2FA9">
        <w:rPr>
          <w:rFonts w:ascii="Arial" w:hAnsi="Arial" w:cs="Arial"/>
          <w:lang w:val="en-IN"/>
        </w:rPr>
        <w:t xml:space="preserve"> e</w:t>
      </w:r>
      <w:r w:rsidR="003954F4" w:rsidRPr="006F2FA9">
        <w:rPr>
          <w:rFonts w:ascii="Arial" w:hAnsi="Arial" w:cs="Arial"/>
          <w:lang w:val="en-IN"/>
        </w:rPr>
        <w:t>d)</w:t>
      </w:r>
      <w:r w:rsidR="00674E5D" w:rsidRPr="006F2FA9">
        <w:rPr>
          <w:rFonts w:ascii="Arial" w:hAnsi="Arial" w:cs="Arial"/>
          <w:lang w:val="en-IN"/>
        </w:rPr>
        <w:t xml:space="preserve"> Mc Graw Hill &amp; Co, New Delhi</w:t>
      </w:r>
    </w:p>
    <w:p w14:paraId="43584043" w14:textId="77777777" w:rsidR="00667EF9" w:rsidRDefault="00667EF9" w:rsidP="006F2FA9">
      <w:pPr>
        <w:spacing w:line="360" w:lineRule="auto"/>
        <w:jc w:val="both"/>
        <w:rPr>
          <w:rFonts w:ascii="Arial" w:hAnsi="Arial" w:cs="Arial"/>
        </w:rPr>
      </w:pPr>
    </w:p>
    <w:p w14:paraId="7D438FC3" w14:textId="08B6F222" w:rsidR="00B355AE" w:rsidRPr="006F2FA9" w:rsidRDefault="00B355AE" w:rsidP="006F2FA9">
      <w:pPr>
        <w:spacing w:line="360" w:lineRule="auto"/>
        <w:jc w:val="both"/>
        <w:rPr>
          <w:rFonts w:ascii="Arial" w:hAnsi="Arial" w:cs="Arial"/>
        </w:rPr>
      </w:pPr>
      <w:r w:rsidRPr="006F2FA9">
        <w:rPr>
          <w:rFonts w:ascii="Arial" w:hAnsi="Arial" w:cs="Arial"/>
        </w:rPr>
        <w:t>Dhineshwari S, Selvam S, Amarnath J S</w:t>
      </w:r>
      <w:r w:rsidR="003954F4" w:rsidRPr="006F2FA9">
        <w:rPr>
          <w:rFonts w:ascii="Arial" w:hAnsi="Arial" w:cs="Arial"/>
        </w:rPr>
        <w:t xml:space="preserve"> &amp;</w:t>
      </w:r>
      <w:r w:rsidRPr="006F2FA9">
        <w:rPr>
          <w:rFonts w:ascii="Arial" w:hAnsi="Arial" w:cs="Arial"/>
        </w:rPr>
        <w:t xml:space="preserve"> Prabakaran K (2021)</w:t>
      </w:r>
      <w:r w:rsidR="006F2FA9">
        <w:rPr>
          <w:rFonts w:ascii="Arial" w:hAnsi="Arial" w:cs="Arial"/>
        </w:rPr>
        <w:t>.</w:t>
      </w:r>
      <w:r w:rsidRPr="006F2FA9">
        <w:rPr>
          <w:rFonts w:ascii="Arial" w:hAnsi="Arial" w:cs="Arial"/>
        </w:rPr>
        <w:t xml:space="preserve"> Performance Analysis of the Farmer Producer Companies in Western Tamil Nadu, India Using Altman Z Score, Madras Agricultural Journal,</w:t>
      </w:r>
      <w:r w:rsidR="00120D89" w:rsidRPr="006F2FA9">
        <w:rPr>
          <w:rFonts w:ascii="Arial" w:hAnsi="Arial" w:cs="Arial"/>
        </w:rPr>
        <w:t>108(Special)</w:t>
      </w:r>
      <w:r w:rsidR="003954F4" w:rsidRPr="006F2FA9">
        <w:rPr>
          <w:rFonts w:ascii="Arial" w:hAnsi="Arial" w:cs="Arial"/>
        </w:rPr>
        <w:t>,</w:t>
      </w:r>
      <w:r w:rsidR="00417D42">
        <w:rPr>
          <w:rFonts w:ascii="Arial" w:hAnsi="Arial" w:cs="Arial"/>
        </w:rPr>
        <w:t xml:space="preserve"> </w:t>
      </w:r>
      <w:r w:rsidR="00120D89" w:rsidRPr="006F2FA9">
        <w:rPr>
          <w:rFonts w:ascii="Arial" w:hAnsi="Arial" w:cs="Arial"/>
        </w:rPr>
        <w:t>8 -11</w:t>
      </w:r>
      <w:r w:rsidR="003954F4" w:rsidRPr="006F2FA9">
        <w:rPr>
          <w:rFonts w:ascii="Arial" w:hAnsi="Arial" w:cs="Arial"/>
        </w:rPr>
        <w:t>.</w:t>
      </w:r>
    </w:p>
    <w:p w14:paraId="3B74FA3F" w14:textId="77777777" w:rsidR="003954F4" w:rsidRPr="006F2FA9" w:rsidRDefault="003954F4" w:rsidP="006F2FA9">
      <w:pPr>
        <w:spacing w:line="360" w:lineRule="auto"/>
        <w:jc w:val="both"/>
        <w:rPr>
          <w:rFonts w:ascii="Arial" w:hAnsi="Arial" w:cs="Arial"/>
        </w:rPr>
      </w:pPr>
    </w:p>
    <w:p w14:paraId="21D7A083" w14:textId="4AA7F282" w:rsidR="003954F4" w:rsidRPr="006F2FA9" w:rsidRDefault="003954F4" w:rsidP="006F2FA9">
      <w:pPr>
        <w:spacing w:line="360" w:lineRule="auto"/>
        <w:jc w:val="both"/>
        <w:rPr>
          <w:rFonts w:ascii="Arial" w:hAnsi="Arial" w:cs="Arial"/>
        </w:rPr>
      </w:pPr>
      <w:r w:rsidRPr="006F2FA9">
        <w:rPr>
          <w:rFonts w:ascii="Arial" w:hAnsi="Arial" w:cs="Arial"/>
        </w:rPr>
        <w:t>Government of India (2020)</w:t>
      </w:r>
      <w:r w:rsidR="006F2FA9">
        <w:rPr>
          <w:rFonts w:ascii="Arial" w:hAnsi="Arial" w:cs="Arial"/>
        </w:rPr>
        <w:t>.</w:t>
      </w:r>
      <w:r w:rsidRPr="006F2FA9">
        <w:rPr>
          <w:rFonts w:ascii="Arial" w:hAnsi="Arial" w:cs="Arial"/>
        </w:rPr>
        <w:t xml:space="preserve"> All India Report on Agricultural Census 2015-16, Department of Agriculture, Cooperation &amp; Farmers Welfare, Ministry of Agriculture &amp; Farmers Welfare, New Delhi</w:t>
      </w:r>
    </w:p>
    <w:p w14:paraId="66A286CD" w14:textId="77777777" w:rsidR="00667EF9" w:rsidRDefault="00667EF9" w:rsidP="006F2FA9">
      <w:pPr>
        <w:spacing w:line="360" w:lineRule="auto"/>
        <w:jc w:val="both"/>
        <w:rPr>
          <w:rFonts w:ascii="Arial" w:hAnsi="Arial" w:cs="Arial"/>
        </w:rPr>
      </w:pPr>
    </w:p>
    <w:p w14:paraId="2A154030" w14:textId="218BFF2C" w:rsidR="00B355AE" w:rsidRPr="006F2FA9" w:rsidRDefault="00B355AE" w:rsidP="006F2FA9">
      <w:pPr>
        <w:spacing w:line="360" w:lineRule="auto"/>
        <w:jc w:val="both"/>
        <w:rPr>
          <w:rFonts w:ascii="Arial" w:hAnsi="Arial" w:cs="Arial"/>
        </w:rPr>
      </w:pPr>
      <w:r w:rsidRPr="006F2FA9">
        <w:rPr>
          <w:rFonts w:ascii="Arial" w:hAnsi="Arial" w:cs="Arial"/>
        </w:rPr>
        <w:t xml:space="preserve">Joshi, P.K. (2022). Farmer Producer </w:t>
      </w:r>
      <w:r w:rsidR="00417D42" w:rsidRPr="006F2FA9">
        <w:rPr>
          <w:rFonts w:ascii="Arial" w:hAnsi="Arial" w:cs="Arial"/>
        </w:rPr>
        <w:t>Organizations</w:t>
      </w:r>
      <w:r w:rsidRPr="006F2FA9">
        <w:rPr>
          <w:rFonts w:ascii="Arial" w:hAnsi="Arial" w:cs="Arial"/>
        </w:rPr>
        <w:t xml:space="preserve"> in India: Status and Way Forward</w:t>
      </w:r>
      <w:r w:rsidR="006F2FA9">
        <w:rPr>
          <w:rFonts w:ascii="Arial" w:hAnsi="Arial" w:cs="Arial"/>
        </w:rPr>
        <w:t>,</w:t>
      </w:r>
      <w:r w:rsidRPr="006F2FA9">
        <w:rPr>
          <w:rFonts w:ascii="Arial" w:hAnsi="Arial" w:cs="Arial"/>
        </w:rPr>
        <w:t xml:space="preserve"> Indian Journal of Agricultural Economics, 77(1), 5-22.</w:t>
      </w:r>
    </w:p>
    <w:p w14:paraId="7D14988A" w14:textId="77777777" w:rsidR="00244256" w:rsidRPr="006F2FA9" w:rsidRDefault="00244256" w:rsidP="006F2FA9">
      <w:pPr>
        <w:spacing w:line="360" w:lineRule="auto"/>
        <w:jc w:val="both"/>
        <w:rPr>
          <w:rFonts w:ascii="Arial" w:hAnsi="Arial" w:cs="Arial"/>
        </w:rPr>
      </w:pPr>
    </w:p>
    <w:p w14:paraId="08DEA2D5" w14:textId="07DA56A9" w:rsidR="00244256" w:rsidRPr="006F2FA9" w:rsidRDefault="00244256" w:rsidP="006F2FA9">
      <w:pPr>
        <w:spacing w:line="360" w:lineRule="auto"/>
        <w:jc w:val="both"/>
        <w:rPr>
          <w:rFonts w:ascii="Arial" w:hAnsi="Arial" w:cs="Arial"/>
        </w:rPr>
      </w:pPr>
      <w:r w:rsidRPr="006F2FA9">
        <w:rPr>
          <w:rFonts w:ascii="Arial" w:hAnsi="Arial" w:cs="Arial"/>
        </w:rPr>
        <w:t>Manjula M (2021)</w:t>
      </w:r>
      <w:r w:rsidR="00B555B3" w:rsidRPr="006F2FA9">
        <w:rPr>
          <w:rFonts w:ascii="Arial" w:hAnsi="Arial" w:cs="Arial"/>
        </w:rPr>
        <w:t>.</w:t>
      </w:r>
      <w:r w:rsidRPr="006F2FA9">
        <w:rPr>
          <w:rFonts w:ascii="Arial" w:hAnsi="Arial" w:cs="Arial"/>
        </w:rPr>
        <w:t xml:space="preserve"> The Smallholders in the Agriculture Market Reform in India, Economic and Political Weekly, </w:t>
      </w:r>
      <w:r w:rsidR="000B0E9C" w:rsidRPr="006F2FA9">
        <w:rPr>
          <w:rFonts w:ascii="Arial" w:hAnsi="Arial" w:cs="Arial"/>
        </w:rPr>
        <w:t>56(15)</w:t>
      </w:r>
      <w:r w:rsidR="00417D42">
        <w:rPr>
          <w:rFonts w:ascii="Arial" w:hAnsi="Arial" w:cs="Arial"/>
        </w:rPr>
        <w:t>, 22-26.</w:t>
      </w:r>
    </w:p>
    <w:p w14:paraId="35AE8421" w14:textId="77777777" w:rsidR="00001A98" w:rsidRDefault="00001A98" w:rsidP="006F2FA9">
      <w:pPr>
        <w:spacing w:line="360" w:lineRule="auto"/>
        <w:jc w:val="both"/>
        <w:rPr>
          <w:rFonts w:ascii="Arial" w:hAnsi="Arial" w:cs="Arial"/>
        </w:rPr>
      </w:pPr>
    </w:p>
    <w:p w14:paraId="28B8A6B2" w14:textId="74A0BC6D" w:rsidR="00417D42" w:rsidRPr="0020413B" w:rsidRDefault="00417D42" w:rsidP="00D35943">
      <w:pPr>
        <w:pStyle w:val="NormalWeb"/>
        <w:shd w:val="clear" w:color="auto" w:fill="FFFFFF"/>
        <w:spacing w:before="0" w:beforeAutospacing="0" w:after="0" w:afterAutospacing="0" w:line="360" w:lineRule="auto"/>
        <w:jc w:val="both"/>
        <w:rPr>
          <w:rFonts w:ascii="Arial" w:hAnsi="Arial" w:cs="Arial"/>
          <w:color w:val="222222"/>
          <w:sz w:val="20"/>
          <w:szCs w:val="20"/>
        </w:rPr>
      </w:pPr>
      <w:r w:rsidRPr="0020413B">
        <w:rPr>
          <w:rFonts w:ascii="Arial" w:hAnsi="Arial" w:cs="Arial"/>
          <w:sz w:val="20"/>
          <w:szCs w:val="20"/>
        </w:rPr>
        <w:t xml:space="preserve">Mohanasundari, </w:t>
      </w:r>
      <w:r w:rsidR="0020413B" w:rsidRPr="0020413B">
        <w:rPr>
          <w:rFonts w:ascii="Arial" w:hAnsi="Arial" w:cs="Arial"/>
          <w:sz w:val="20"/>
          <w:szCs w:val="20"/>
        </w:rPr>
        <w:t>T</w:t>
      </w:r>
      <w:r w:rsidR="00D35943" w:rsidRPr="0020413B">
        <w:rPr>
          <w:rFonts w:ascii="Arial" w:hAnsi="Arial" w:cs="Arial"/>
          <w:sz w:val="20"/>
          <w:szCs w:val="20"/>
        </w:rPr>
        <w:t>.</w:t>
      </w:r>
      <w:r w:rsidRPr="0020413B">
        <w:rPr>
          <w:rFonts w:ascii="Arial" w:hAnsi="Arial" w:cs="Arial"/>
          <w:sz w:val="20"/>
          <w:szCs w:val="20"/>
        </w:rPr>
        <w:t>, Nihal Singh Khangar, Arpita D</w:t>
      </w:r>
      <w:r w:rsidR="0020413B" w:rsidRPr="0020413B">
        <w:rPr>
          <w:rFonts w:ascii="Arial" w:hAnsi="Arial" w:cs="Arial"/>
          <w:sz w:val="20"/>
          <w:szCs w:val="20"/>
        </w:rPr>
        <w:t>as (</w:t>
      </w:r>
      <w:r w:rsidR="00006B27">
        <w:rPr>
          <w:rFonts w:ascii="Arial" w:hAnsi="Arial" w:cs="Arial"/>
          <w:sz w:val="20"/>
          <w:szCs w:val="20"/>
        </w:rPr>
        <w:t>2024</w:t>
      </w:r>
      <w:r w:rsidRPr="0020413B">
        <w:rPr>
          <w:rFonts w:ascii="Arial" w:hAnsi="Arial" w:cs="Arial"/>
          <w:sz w:val="20"/>
          <w:szCs w:val="20"/>
        </w:rPr>
        <w:t xml:space="preserve">). </w:t>
      </w:r>
      <w:r w:rsidR="0020413B" w:rsidRPr="0020413B">
        <w:rPr>
          <w:rFonts w:ascii="Arial" w:hAnsi="Arial" w:cs="Arial"/>
          <w:sz w:val="20"/>
          <w:szCs w:val="20"/>
        </w:rPr>
        <w:t xml:space="preserve">Effectiveness of FPO: Credit Performance Evaluation of Farmer Producer companies in Tamil Nadu. International Journal of Rural Management, </w:t>
      </w:r>
      <w:r w:rsidR="0020413B" w:rsidRPr="0020413B">
        <w:rPr>
          <w:rFonts w:ascii="GillSansStd" w:hAnsi="GillSansStd" w:cs="GillSansStd"/>
          <w:sz w:val="20"/>
          <w:szCs w:val="20"/>
        </w:rPr>
        <w:t>DOI: 10.1177/09730052231205387</w:t>
      </w:r>
    </w:p>
    <w:p w14:paraId="62A335EE" w14:textId="48EF780F" w:rsidR="00417D42" w:rsidRDefault="00417D42" w:rsidP="006F2FA9">
      <w:pPr>
        <w:spacing w:line="360" w:lineRule="auto"/>
        <w:jc w:val="both"/>
        <w:rPr>
          <w:rFonts w:ascii="Arial" w:hAnsi="Arial" w:cs="Arial"/>
        </w:rPr>
      </w:pPr>
    </w:p>
    <w:p w14:paraId="4886CB93" w14:textId="018C97D0" w:rsidR="00001A98" w:rsidRPr="006F2FA9" w:rsidRDefault="00001A98" w:rsidP="006F2FA9">
      <w:pPr>
        <w:spacing w:line="360" w:lineRule="auto"/>
        <w:jc w:val="both"/>
        <w:rPr>
          <w:rFonts w:ascii="Arial" w:hAnsi="Arial" w:cs="Arial"/>
        </w:rPr>
      </w:pPr>
      <w:r w:rsidRPr="006F2FA9">
        <w:rPr>
          <w:rFonts w:ascii="Arial" w:hAnsi="Arial" w:cs="Arial"/>
        </w:rPr>
        <w:t>TCI (Tata Cornell Institute) (2026)</w:t>
      </w:r>
      <w:r w:rsidR="00B555B3" w:rsidRPr="006F2FA9">
        <w:rPr>
          <w:rFonts w:ascii="Arial" w:hAnsi="Arial" w:cs="Arial"/>
        </w:rPr>
        <w:t xml:space="preserve">. The state of farmer Producer Organizations in India:: Performance, Trends, and the Role of Gender, Tata-Cornell Institute for Agriculture and Nutrition, Cornell University, Ithaca, New </w:t>
      </w:r>
      <w:r w:rsidR="00F46130" w:rsidRPr="006F2FA9">
        <w:rPr>
          <w:rFonts w:ascii="Arial" w:hAnsi="Arial" w:cs="Arial"/>
        </w:rPr>
        <w:t>York</w:t>
      </w:r>
      <w:r w:rsidR="00B555B3" w:rsidRPr="006F2FA9">
        <w:rPr>
          <w:rFonts w:ascii="Arial" w:hAnsi="Arial" w:cs="Arial"/>
        </w:rPr>
        <w:t xml:space="preserve">. </w:t>
      </w:r>
      <w:commentRangeEnd w:id="49"/>
      <w:r w:rsidR="00E51166">
        <w:rPr>
          <w:rStyle w:val="CommentReference"/>
          <w:rFonts w:ascii="Times New Roman" w:hAnsi="Times New Roman"/>
          <w:lang w:val="nb-NO" w:eastAsia="nb-NO"/>
        </w:rPr>
        <w:commentReference w:id="49"/>
      </w:r>
    </w:p>
    <w:p w14:paraId="62544AFD" w14:textId="253D10C3" w:rsidR="00244256" w:rsidRPr="006F2FA9" w:rsidRDefault="00244256" w:rsidP="006F2FA9">
      <w:pPr>
        <w:pStyle w:val="ReferHead"/>
        <w:spacing w:after="0"/>
        <w:jc w:val="both"/>
        <w:rPr>
          <w:rFonts w:ascii="Arial" w:hAnsi="Arial" w:cs="Arial"/>
          <w:lang w:val="en-IN"/>
        </w:rPr>
      </w:pPr>
    </w:p>
    <w:sectPr w:rsidR="00244256" w:rsidRPr="006F2FA9" w:rsidSect="001111E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sana Shuaibu" w:date="2026-04-24T03:13:00Z" w:initials="HS">
    <w:p w14:paraId="26F4E474" w14:textId="3BBDFE95" w:rsidR="00D51051" w:rsidRDefault="00D51051">
      <w:pPr>
        <w:pStyle w:val="CommentText"/>
      </w:pPr>
      <w:r>
        <w:rPr>
          <w:rStyle w:val="CommentReference"/>
        </w:rPr>
        <w:annotationRef/>
      </w:r>
      <w:r>
        <w:t>Abstract is culturally not to be segmented, however, its contents should indicate statement of problem, objectives of research, methods, results/findings, relevance of the result, conclusion and recommendations.</w:t>
      </w:r>
    </w:p>
  </w:comment>
  <w:comment w:id="1" w:author="Hassana Shuaibu" w:date="2026-04-23T17:45:00Z" w:initials="HS">
    <w:p w14:paraId="56CB5CA5" w14:textId="4E2A4466" w:rsidR="00F5608E" w:rsidRDefault="00F5608E">
      <w:pPr>
        <w:pStyle w:val="CommentText"/>
      </w:pPr>
      <w:r>
        <w:rPr>
          <w:rStyle w:val="CommentReference"/>
        </w:rPr>
        <w:annotationRef/>
      </w:r>
      <w:r>
        <w:t>Define the abbreviations in the first instance</w:t>
      </w:r>
    </w:p>
  </w:comment>
  <w:comment w:id="2" w:author="Hassana Shuaibu" w:date="2026-04-23T17:48:00Z" w:initials="HS">
    <w:p w14:paraId="468EEBCC" w14:textId="3D57F0F7" w:rsidR="00F5608E" w:rsidRDefault="00F5608E">
      <w:pPr>
        <w:pStyle w:val="CommentText"/>
      </w:pPr>
      <w:r>
        <w:rPr>
          <w:rStyle w:val="CommentReference"/>
        </w:rPr>
        <w:annotationRef/>
      </w:r>
      <w:r>
        <w:t>reflecting</w:t>
      </w:r>
    </w:p>
  </w:comment>
  <w:comment w:id="3" w:author="Hassana Shuaibu" w:date="2026-04-23T17:50:00Z" w:initials="HS">
    <w:p w14:paraId="71C41AFB" w14:textId="101723F1" w:rsidR="00F5608E" w:rsidRDefault="00F5608E">
      <w:pPr>
        <w:pStyle w:val="CommentText"/>
      </w:pPr>
      <w:r>
        <w:rPr>
          <w:rStyle w:val="CommentReference"/>
        </w:rPr>
        <w:annotationRef/>
      </w:r>
      <w:r>
        <w:t>keywords or sentences are customarily arranged alphabetically</w:t>
      </w:r>
    </w:p>
  </w:comment>
  <w:comment w:id="4" w:author="Hassana Shuaibu" w:date="2026-04-23T17:51:00Z" w:initials="HS">
    <w:p w14:paraId="5D37A97B" w14:textId="748ED809" w:rsidR="00F35C65" w:rsidRDefault="00F35C65">
      <w:pPr>
        <w:pStyle w:val="CommentText"/>
      </w:pPr>
      <w:r>
        <w:rPr>
          <w:rStyle w:val="CommentReference"/>
        </w:rPr>
        <w:annotationRef/>
      </w:r>
      <w:r>
        <w:t>no more indenting of paragraph.</w:t>
      </w:r>
    </w:p>
  </w:comment>
  <w:comment w:id="5" w:author="Hassana Shuaibu" w:date="2026-04-23T17:53:00Z" w:initials="HS">
    <w:p w14:paraId="2702CEB4" w14:textId="09BCA54D" w:rsidR="00F35C65" w:rsidRDefault="00F35C65">
      <w:pPr>
        <w:pStyle w:val="CommentText"/>
      </w:pPr>
      <w:r>
        <w:rPr>
          <w:rStyle w:val="CommentReference"/>
        </w:rPr>
        <w:annotationRef/>
      </w:r>
      <w:r>
        <w:t xml:space="preserve">There should be a coma (,) sign before the word </w:t>
      </w:r>
      <w:r w:rsidR="000D7B85">
        <w:t>‘respectively</w:t>
      </w:r>
      <w:r w:rsidR="00A33547">
        <w:t>’</w:t>
      </w:r>
    </w:p>
  </w:comment>
  <w:comment w:id="6" w:author="Hassana Shuaibu" w:date="2026-04-23T17:57:00Z" w:initials="HS">
    <w:p w14:paraId="251E3A5D" w14:textId="50A01371" w:rsidR="00A33547" w:rsidRDefault="00A33547">
      <w:pPr>
        <w:pStyle w:val="CommentText"/>
      </w:pPr>
      <w:r>
        <w:rPr>
          <w:rStyle w:val="CommentReference"/>
        </w:rPr>
        <w:annotationRef/>
      </w:r>
      <w:r>
        <w:t>Insert the word ‘for’</w:t>
      </w:r>
    </w:p>
  </w:comment>
  <w:comment w:id="7" w:author="Hassana Shuaibu" w:date="2026-04-23T17:58:00Z" w:initials="HS">
    <w:p w14:paraId="2816C8FE" w14:textId="32B82301" w:rsidR="00A33547" w:rsidRDefault="00A33547">
      <w:pPr>
        <w:pStyle w:val="CommentText"/>
      </w:pPr>
      <w:r>
        <w:rPr>
          <w:rStyle w:val="CommentReference"/>
        </w:rPr>
        <w:annotationRef/>
      </w:r>
      <w:r>
        <w:t>Insert hyphen (-) sign</w:t>
      </w:r>
    </w:p>
  </w:comment>
  <w:comment w:id="8" w:author="Hassana Shuaibu" w:date="2026-04-23T17:59:00Z" w:initials="HS">
    <w:p w14:paraId="5D23AA17" w14:textId="5DA899AC" w:rsidR="00A33547" w:rsidRDefault="00A33547">
      <w:pPr>
        <w:pStyle w:val="CommentText"/>
      </w:pPr>
      <w:r>
        <w:rPr>
          <w:rStyle w:val="CommentReference"/>
        </w:rPr>
        <w:annotationRef/>
      </w:r>
      <w:r>
        <w:t>Delete ‘s’</w:t>
      </w:r>
    </w:p>
  </w:comment>
  <w:comment w:id="9" w:author="Hassana Shuaibu" w:date="2026-04-23T18:01:00Z" w:initials="HS">
    <w:p w14:paraId="281C4EF3" w14:textId="532600FE" w:rsidR="00A33547" w:rsidRDefault="00A33547">
      <w:pPr>
        <w:pStyle w:val="CommentText"/>
      </w:pPr>
      <w:r>
        <w:rPr>
          <w:rStyle w:val="CommentReference"/>
        </w:rPr>
        <w:annotationRef/>
      </w:r>
      <w:r>
        <w:t>Replace with ‘In this study’</w:t>
      </w:r>
    </w:p>
  </w:comment>
  <w:comment w:id="10" w:author="Hassana Shuaibu" w:date="2026-04-23T18:08:00Z" w:initials="HS">
    <w:p w14:paraId="40DAC5DB" w14:textId="77777777" w:rsidR="0061308C" w:rsidRDefault="0061308C">
      <w:pPr>
        <w:pStyle w:val="CommentText"/>
      </w:pPr>
      <w:r>
        <w:rPr>
          <w:rStyle w:val="CommentReference"/>
        </w:rPr>
        <w:annotationRef/>
      </w:r>
      <w:r>
        <w:t>Do not underline</w:t>
      </w:r>
    </w:p>
    <w:p w14:paraId="530D3196" w14:textId="7B21236E" w:rsidR="000351AE" w:rsidRDefault="000351AE">
      <w:pPr>
        <w:pStyle w:val="CommentText"/>
      </w:pPr>
      <w:r>
        <w:t>Remove the dot after the number ‘1’</w:t>
      </w:r>
    </w:p>
  </w:comment>
  <w:comment w:id="11" w:author="Hassana Shuaibu" w:date="2026-04-23T18:06:00Z" w:initials="HS">
    <w:p w14:paraId="2DAE6370" w14:textId="624C35F9" w:rsidR="006B618F" w:rsidRDefault="006B618F">
      <w:pPr>
        <w:pStyle w:val="CommentText"/>
      </w:pPr>
      <w:r>
        <w:rPr>
          <w:rStyle w:val="CommentReference"/>
        </w:rPr>
        <w:annotationRef/>
      </w:r>
      <w:r>
        <w:t>Equation editor should be utilise on all formulae</w:t>
      </w:r>
    </w:p>
  </w:comment>
  <w:comment w:id="12" w:author="Hassana Shuaibu" w:date="2026-04-24T02:29:00Z" w:initials="HS">
    <w:p w14:paraId="38CBE891" w14:textId="77777777" w:rsidR="000351AE" w:rsidRDefault="000351AE" w:rsidP="000351AE">
      <w:pPr>
        <w:pStyle w:val="CommentText"/>
      </w:pPr>
      <w:r>
        <w:rPr>
          <w:rStyle w:val="CommentReference"/>
        </w:rPr>
        <w:annotationRef/>
      </w:r>
      <w:r>
        <w:t>Do not underline</w:t>
      </w:r>
    </w:p>
    <w:p w14:paraId="01A5D63A" w14:textId="4E73649C" w:rsidR="000351AE" w:rsidRDefault="000351AE" w:rsidP="000351AE">
      <w:pPr>
        <w:pStyle w:val="CommentText"/>
      </w:pPr>
      <w:r>
        <w:t>Remove the dot after the number ‘</w:t>
      </w:r>
      <w:r>
        <w:t>2</w:t>
      </w:r>
      <w:r>
        <w:t>’</w:t>
      </w:r>
    </w:p>
    <w:p w14:paraId="61A430FD" w14:textId="5218107D" w:rsidR="000351AE" w:rsidRDefault="000351AE">
      <w:pPr>
        <w:pStyle w:val="CommentText"/>
      </w:pPr>
    </w:p>
  </w:comment>
  <w:comment w:id="13" w:author="Hassana Shuaibu" w:date="2026-04-23T18:07:00Z" w:initials="HS">
    <w:p w14:paraId="655B20F1" w14:textId="7F509FBE" w:rsidR="0061308C" w:rsidRDefault="0061308C">
      <w:pPr>
        <w:pStyle w:val="CommentText"/>
      </w:pPr>
      <w:r>
        <w:rPr>
          <w:rStyle w:val="CommentReference"/>
        </w:rPr>
        <w:annotationRef/>
      </w:r>
      <w:r>
        <w:t>Equation editor should be utilise on all formulae</w:t>
      </w:r>
    </w:p>
  </w:comment>
  <w:comment w:id="14" w:author="Hassana Shuaibu" w:date="2026-04-24T02:30:00Z" w:initials="HS">
    <w:p w14:paraId="70B99A5A" w14:textId="77777777" w:rsidR="000351AE" w:rsidRDefault="000351AE" w:rsidP="000351AE">
      <w:pPr>
        <w:pStyle w:val="CommentText"/>
      </w:pPr>
      <w:r>
        <w:rPr>
          <w:rStyle w:val="CommentReference"/>
        </w:rPr>
        <w:annotationRef/>
      </w:r>
      <w:r>
        <w:t>Do not underline</w:t>
      </w:r>
    </w:p>
    <w:p w14:paraId="1B636529" w14:textId="7ED9C59F" w:rsidR="000351AE" w:rsidRDefault="000351AE" w:rsidP="000351AE">
      <w:pPr>
        <w:pStyle w:val="CommentText"/>
      </w:pPr>
      <w:r>
        <w:t>Remove the dot after the number ‘</w:t>
      </w:r>
      <w:r>
        <w:t>3</w:t>
      </w:r>
      <w:r>
        <w:t>’</w:t>
      </w:r>
    </w:p>
    <w:p w14:paraId="3BE793AF" w14:textId="4F2C901D" w:rsidR="000351AE" w:rsidRDefault="000351AE">
      <w:pPr>
        <w:pStyle w:val="CommentText"/>
      </w:pPr>
    </w:p>
  </w:comment>
  <w:comment w:id="15" w:author="Hassana Shuaibu" w:date="2026-04-24T02:31:00Z" w:initials="HS">
    <w:p w14:paraId="037F54C9" w14:textId="52A79A9A" w:rsidR="000351AE" w:rsidRDefault="000351AE">
      <w:pPr>
        <w:pStyle w:val="CommentText"/>
      </w:pPr>
      <w:r>
        <w:rPr>
          <w:rStyle w:val="CommentReference"/>
        </w:rPr>
        <w:annotationRef/>
      </w:r>
      <w:r>
        <w:t>Use equation editor</w:t>
      </w:r>
    </w:p>
  </w:comment>
  <w:comment w:id="16" w:author="Hassana Shuaibu" w:date="2026-04-24T02:31:00Z" w:initials="HS">
    <w:p w14:paraId="02E2DEF7" w14:textId="0E8792C2" w:rsidR="000351AE" w:rsidRDefault="000351AE">
      <w:pPr>
        <w:pStyle w:val="CommentText"/>
      </w:pPr>
      <w:r>
        <w:rPr>
          <w:rStyle w:val="CommentReference"/>
        </w:rPr>
        <w:annotationRef/>
      </w:r>
      <w:r>
        <w:t>Remove the dot after the last 2</w:t>
      </w:r>
    </w:p>
  </w:comment>
  <w:comment w:id="17" w:author="Hassana Shuaibu" w:date="2026-04-24T02:33:00Z" w:initials="HS">
    <w:p w14:paraId="0215D2A7" w14:textId="18DE16BE" w:rsidR="000351AE" w:rsidRDefault="000351AE">
      <w:pPr>
        <w:pStyle w:val="CommentText"/>
      </w:pPr>
      <w:r>
        <w:rPr>
          <w:rStyle w:val="CommentReference"/>
        </w:rPr>
        <w:annotationRef/>
      </w:r>
      <w:r>
        <w:t>Given as:</w:t>
      </w:r>
    </w:p>
  </w:comment>
  <w:comment w:id="18" w:author="Hassana Shuaibu" w:date="2026-04-24T02:33:00Z" w:initials="HS">
    <w:p w14:paraId="1B1B2E19" w14:textId="4E8C4967" w:rsidR="000351AE" w:rsidRDefault="000351AE">
      <w:pPr>
        <w:pStyle w:val="CommentText"/>
      </w:pPr>
      <w:r>
        <w:rPr>
          <w:rStyle w:val="CommentReference"/>
        </w:rPr>
        <w:annotationRef/>
      </w:r>
      <w:r>
        <w:t>Use equation ditor</w:t>
      </w:r>
    </w:p>
  </w:comment>
  <w:comment w:id="19" w:author="Hassana Shuaibu" w:date="2026-04-24T02:34:00Z" w:initials="HS">
    <w:p w14:paraId="76E8C184" w14:textId="4D4BCB8C" w:rsidR="000351AE" w:rsidRDefault="000351AE">
      <w:pPr>
        <w:pStyle w:val="CommentText"/>
      </w:pPr>
      <w:r>
        <w:rPr>
          <w:rStyle w:val="CommentReference"/>
        </w:rPr>
        <w:annotationRef/>
      </w:r>
      <w:r>
        <w:t>Insert ‘the’</w:t>
      </w:r>
    </w:p>
  </w:comment>
  <w:comment w:id="20" w:author="Hassana Shuaibu" w:date="2026-04-24T02:35:00Z" w:initials="HS">
    <w:p w14:paraId="6FCC94E5" w14:textId="3AFC5DF7" w:rsidR="000351AE" w:rsidRDefault="000351AE">
      <w:pPr>
        <w:pStyle w:val="CommentText"/>
      </w:pPr>
      <w:r>
        <w:rPr>
          <w:rStyle w:val="CommentReference"/>
        </w:rPr>
        <w:annotationRef/>
      </w:r>
      <w:r>
        <w:t>Use equation editor</w:t>
      </w:r>
    </w:p>
  </w:comment>
  <w:comment w:id="21" w:author="Hassana Shuaibu" w:date="2026-04-24T02:36:00Z" w:initials="HS">
    <w:p w14:paraId="7EADA3B8" w14:textId="63F3A2C3" w:rsidR="000351AE" w:rsidRDefault="000351AE">
      <w:pPr>
        <w:pStyle w:val="CommentText"/>
      </w:pPr>
      <w:r>
        <w:rPr>
          <w:rStyle w:val="CommentReference"/>
        </w:rPr>
        <w:annotationRef/>
      </w:r>
      <w:r>
        <w:t xml:space="preserve">Remove the dots after the number ‘1’ in both </w:t>
      </w:r>
      <w:r w:rsidR="00567196">
        <w:t>lines</w:t>
      </w:r>
    </w:p>
  </w:comment>
  <w:comment w:id="22" w:author="Hassana Shuaibu" w:date="2026-04-24T02:37:00Z" w:initials="HS">
    <w:p w14:paraId="14B7F6DF" w14:textId="139A431D" w:rsidR="00567196" w:rsidRDefault="00567196">
      <w:pPr>
        <w:pStyle w:val="CommentText"/>
      </w:pPr>
      <w:r>
        <w:rPr>
          <w:rStyle w:val="CommentReference"/>
        </w:rPr>
        <w:annotationRef/>
      </w:r>
      <w:r>
        <w:t>Insert ‘ás’</w:t>
      </w:r>
    </w:p>
  </w:comment>
  <w:comment w:id="23" w:author="Hassana Shuaibu" w:date="2026-04-24T02:40:00Z" w:initials="HS">
    <w:p w14:paraId="200D68EF" w14:textId="42ED9694" w:rsidR="00567196" w:rsidRDefault="00567196">
      <w:pPr>
        <w:pStyle w:val="CommentText"/>
      </w:pPr>
      <w:r>
        <w:rPr>
          <w:rStyle w:val="CommentReference"/>
        </w:rPr>
        <w:annotationRef/>
      </w:r>
      <w:r>
        <w:t>delete</w:t>
      </w:r>
    </w:p>
  </w:comment>
  <w:comment w:id="24" w:author="Hassana Shuaibu" w:date="2026-04-24T02:41:00Z" w:initials="HS">
    <w:p w14:paraId="2FB67B6A" w14:textId="45968478" w:rsidR="00567196" w:rsidRDefault="00567196">
      <w:pPr>
        <w:pStyle w:val="CommentText"/>
      </w:pPr>
      <w:r>
        <w:rPr>
          <w:rStyle w:val="CommentReference"/>
        </w:rPr>
        <w:annotationRef/>
      </w:r>
      <w:r>
        <w:t>delete</w:t>
      </w:r>
    </w:p>
  </w:comment>
  <w:comment w:id="25" w:author="Hassana Shuaibu" w:date="2026-04-24T02:41:00Z" w:initials="HS">
    <w:p w14:paraId="3A64CE9A" w14:textId="781A7013" w:rsidR="00567196" w:rsidRDefault="00567196">
      <w:pPr>
        <w:pStyle w:val="CommentText"/>
      </w:pPr>
      <w:r>
        <w:rPr>
          <w:rStyle w:val="CommentReference"/>
        </w:rPr>
        <w:annotationRef/>
      </w:r>
      <w:r>
        <w:t>delete</w:t>
      </w:r>
    </w:p>
  </w:comment>
  <w:comment w:id="26" w:author="Hassana Shuaibu" w:date="2026-04-24T02:41:00Z" w:initials="HS">
    <w:p w14:paraId="29E378C1" w14:textId="77777777" w:rsidR="00567196" w:rsidRDefault="00567196">
      <w:pPr>
        <w:pStyle w:val="CommentText"/>
      </w:pPr>
      <w:r>
        <w:rPr>
          <w:rStyle w:val="CommentReference"/>
        </w:rPr>
        <w:annotationRef/>
      </w:r>
      <w:r>
        <w:t>itelize</w:t>
      </w:r>
    </w:p>
    <w:p w14:paraId="63396970" w14:textId="77777777" w:rsidR="00567196" w:rsidRDefault="00567196">
      <w:pPr>
        <w:pStyle w:val="CommentText"/>
      </w:pPr>
      <w:r>
        <w:t>reove the dot after ‘et’</w:t>
      </w:r>
    </w:p>
    <w:p w14:paraId="294A752D" w14:textId="5F707FB2" w:rsidR="00567196" w:rsidRDefault="00567196">
      <w:pPr>
        <w:pStyle w:val="CommentText"/>
      </w:pPr>
      <w:r>
        <w:t>remove the coma (,) after the full-stop in front of ‘al’</w:t>
      </w:r>
    </w:p>
  </w:comment>
  <w:comment w:id="27" w:author="Hassana Shuaibu" w:date="2026-04-24T02:45:00Z" w:initials="HS">
    <w:p w14:paraId="60907B5C" w14:textId="78B2D022" w:rsidR="009F4D44" w:rsidRDefault="009F4D44">
      <w:pPr>
        <w:pStyle w:val="CommentText"/>
      </w:pPr>
      <w:r>
        <w:rPr>
          <w:rStyle w:val="CommentReference"/>
        </w:rPr>
        <w:annotationRef/>
      </w:r>
      <w:r>
        <w:t xml:space="preserve">Delete and replace with, ‘The </w:t>
      </w:r>
      <w:r w:rsidR="002C7E75">
        <w:t xml:space="preserve">outcome revealed </w:t>
      </w:r>
      <w:r w:rsidR="002C7E75" w:rsidRPr="00707E9F">
        <w:rPr>
          <w:rFonts w:ascii="Arial" w:hAnsi="Arial" w:cs="Arial"/>
          <w:bCs/>
          <w:lang w:val="en-IN"/>
        </w:rPr>
        <w:t>that the sample FPOs had improved their performance during the study period</w:t>
      </w:r>
      <w:r>
        <w:t>’</w:t>
      </w:r>
    </w:p>
  </w:comment>
  <w:comment w:id="28" w:author="Hassana Shuaibu" w:date="2026-04-24T02:48:00Z" w:initials="HS">
    <w:p w14:paraId="23371A85" w14:textId="77777777" w:rsidR="00AE02C2" w:rsidRDefault="00AE02C2">
      <w:pPr>
        <w:pStyle w:val="CommentText"/>
      </w:pPr>
      <w:r>
        <w:rPr>
          <w:rStyle w:val="CommentReference"/>
        </w:rPr>
        <w:annotationRef/>
      </w:r>
      <w:r>
        <w:t>Do not underlined</w:t>
      </w:r>
    </w:p>
    <w:p w14:paraId="7EFC1180" w14:textId="5721DD42" w:rsidR="00AE02C2" w:rsidRDefault="00AE02C2">
      <w:pPr>
        <w:pStyle w:val="CommentText"/>
      </w:pPr>
      <w:r>
        <w:t>Remove dot after the figure ‘2’</w:t>
      </w:r>
    </w:p>
  </w:comment>
  <w:comment w:id="29" w:author="Hassana Shuaibu" w:date="2026-04-24T02:50:00Z" w:initials="HS">
    <w:p w14:paraId="13C4444F" w14:textId="497E2E4F" w:rsidR="00AE02C2" w:rsidRDefault="00AE02C2">
      <w:pPr>
        <w:pStyle w:val="CommentText"/>
      </w:pPr>
      <w:r>
        <w:rPr>
          <w:rStyle w:val="CommentReference"/>
        </w:rPr>
        <w:annotationRef/>
      </w:r>
      <w:r>
        <w:t>The whole of these should have come at the methology section</w:t>
      </w:r>
    </w:p>
  </w:comment>
  <w:comment w:id="30" w:author="Hassana Shuaibu" w:date="2026-04-24T02:49:00Z" w:initials="HS">
    <w:p w14:paraId="493200F9" w14:textId="32AF8D16" w:rsidR="00AE02C2" w:rsidRDefault="00AE02C2">
      <w:pPr>
        <w:pStyle w:val="CommentText"/>
      </w:pPr>
      <w:r>
        <w:rPr>
          <w:rStyle w:val="CommentReference"/>
        </w:rPr>
        <w:annotationRef/>
      </w:r>
      <w:r>
        <w:t>Insert coma (,) sign here</w:t>
      </w:r>
    </w:p>
  </w:comment>
  <w:comment w:id="31" w:author="Hassana Shuaibu" w:date="2026-04-24T02:52:00Z" w:initials="HS">
    <w:p w14:paraId="467353A3" w14:textId="487900A6" w:rsidR="00AE02C2" w:rsidRDefault="00AE02C2">
      <w:pPr>
        <w:pStyle w:val="CommentText"/>
      </w:pPr>
      <w:r>
        <w:rPr>
          <w:rStyle w:val="CommentReference"/>
        </w:rPr>
        <w:annotationRef/>
      </w:r>
      <w:r>
        <w:t>Insert ‘as’</w:t>
      </w:r>
    </w:p>
  </w:comment>
  <w:comment w:id="32" w:author="Hassana Shuaibu" w:date="2026-04-24T02:52:00Z" w:initials="HS">
    <w:p w14:paraId="08C36C9C" w14:textId="298DF817" w:rsidR="00AE02C2" w:rsidRDefault="00AE02C2">
      <w:pPr>
        <w:pStyle w:val="CommentText"/>
      </w:pPr>
      <w:r>
        <w:rPr>
          <w:rStyle w:val="CommentReference"/>
        </w:rPr>
        <w:annotationRef/>
      </w:r>
      <w:r>
        <w:t>indicating</w:t>
      </w:r>
    </w:p>
  </w:comment>
  <w:comment w:id="33" w:author="Hassana Shuaibu" w:date="2026-04-24T02:53:00Z" w:initials="HS">
    <w:p w14:paraId="5F36247A" w14:textId="77777777" w:rsidR="00AE02C2" w:rsidRDefault="00AE02C2">
      <w:pPr>
        <w:pStyle w:val="CommentText"/>
      </w:pPr>
      <w:r>
        <w:rPr>
          <w:rStyle w:val="CommentReference"/>
        </w:rPr>
        <w:annotationRef/>
      </w:r>
      <w:r>
        <w:t>do not underlined</w:t>
      </w:r>
    </w:p>
    <w:p w14:paraId="651AAD41" w14:textId="6756C5F3" w:rsidR="00AE02C2" w:rsidRDefault="00AE02C2">
      <w:pPr>
        <w:pStyle w:val="CommentText"/>
      </w:pPr>
      <w:r>
        <w:t>remove dot after the figure ‘3’</w:t>
      </w:r>
    </w:p>
  </w:comment>
  <w:comment w:id="34" w:author="Hassana Shuaibu" w:date="2026-04-24T02:54:00Z" w:initials="HS">
    <w:p w14:paraId="06F4DA37" w14:textId="1846303F" w:rsidR="00AE02C2" w:rsidRDefault="00AE02C2">
      <w:pPr>
        <w:pStyle w:val="CommentText"/>
      </w:pPr>
      <w:r>
        <w:rPr>
          <w:rStyle w:val="CommentReference"/>
        </w:rPr>
        <w:annotationRef/>
      </w:r>
      <w:r>
        <w:t>should be at the methodology</w:t>
      </w:r>
    </w:p>
  </w:comment>
  <w:comment w:id="35" w:author="Hassana Shuaibu" w:date="2026-04-24T02:54:00Z" w:initials="HS">
    <w:p w14:paraId="57B591BD" w14:textId="1AC6EB93" w:rsidR="00AE02C2" w:rsidRDefault="00AE02C2">
      <w:pPr>
        <w:pStyle w:val="CommentText"/>
      </w:pPr>
      <w:r>
        <w:rPr>
          <w:rStyle w:val="CommentReference"/>
        </w:rPr>
        <w:annotationRef/>
      </w:r>
      <w:r>
        <w:t>insert ‘as’</w:t>
      </w:r>
    </w:p>
  </w:comment>
  <w:comment w:id="36" w:author="Hassana Shuaibu" w:date="2026-04-24T02:55:00Z" w:initials="HS">
    <w:p w14:paraId="5C4831DB" w14:textId="72A60842" w:rsidR="00AE02C2" w:rsidRDefault="00AE02C2">
      <w:pPr>
        <w:pStyle w:val="CommentText"/>
      </w:pPr>
      <w:r>
        <w:rPr>
          <w:rStyle w:val="CommentReference"/>
        </w:rPr>
        <w:annotationRef/>
      </w:r>
      <w:r>
        <w:t>do not aligned properly</w:t>
      </w:r>
    </w:p>
  </w:comment>
  <w:comment w:id="37" w:author="Hassana Shuaibu" w:date="2026-04-24T02:56:00Z" w:initials="HS">
    <w:p w14:paraId="6697B1A7" w14:textId="7A9025E0" w:rsidR="00AE02C2" w:rsidRDefault="00AE02C2">
      <w:pPr>
        <w:pStyle w:val="CommentText"/>
      </w:pPr>
      <w:r>
        <w:rPr>
          <w:rStyle w:val="CommentReference"/>
        </w:rPr>
        <w:annotationRef/>
      </w:r>
      <w:r>
        <w:t>insert a coma (</w:t>
      </w:r>
      <w:r w:rsidR="00513EA9">
        <w:t>,</w:t>
      </w:r>
      <w:r>
        <w:t>)</w:t>
      </w:r>
      <w:r w:rsidR="00513EA9">
        <w:t xml:space="preserve"> sign</w:t>
      </w:r>
    </w:p>
  </w:comment>
  <w:comment w:id="38" w:author="Hassana Shuaibu" w:date="2026-04-24T02:57:00Z" w:initials="HS">
    <w:p w14:paraId="15E42EE3" w14:textId="77777777" w:rsidR="00513EA9" w:rsidRDefault="00513EA9">
      <w:pPr>
        <w:pStyle w:val="CommentText"/>
      </w:pPr>
      <w:r>
        <w:rPr>
          <w:rStyle w:val="CommentReference"/>
        </w:rPr>
        <w:annotationRef/>
      </w:r>
      <w:r>
        <w:t>do not underlined</w:t>
      </w:r>
    </w:p>
    <w:p w14:paraId="0709F073" w14:textId="38B507CD" w:rsidR="00513EA9" w:rsidRDefault="00513EA9">
      <w:pPr>
        <w:pStyle w:val="CommentText"/>
      </w:pPr>
      <w:r>
        <w:t>remove dot after figure ‘4’</w:t>
      </w:r>
    </w:p>
  </w:comment>
  <w:comment w:id="39" w:author="Hassana Shuaibu" w:date="2026-04-24T02:59:00Z" w:initials="HS">
    <w:p w14:paraId="13F9063D" w14:textId="110EA7AB" w:rsidR="00513EA9" w:rsidRDefault="00513EA9">
      <w:pPr>
        <w:pStyle w:val="CommentText"/>
      </w:pPr>
      <w:r>
        <w:rPr>
          <w:rStyle w:val="CommentReference"/>
        </w:rPr>
        <w:annotationRef/>
      </w:r>
      <w:r>
        <w:t>should be at the methodology</w:t>
      </w:r>
    </w:p>
  </w:comment>
  <w:comment w:id="40" w:author="Hassana Shuaibu" w:date="2026-04-24T02:59:00Z" w:initials="HS">
    <w:p w14:paraId="7A42FAB3" w14:textId="6402E1E6" w:rsidR="00513EA9" w:rsidRDefault="00513EA9">
      <w:pPr>
        <w:pStyle w:val="CommentText"/>
      </w:pPr>
      <w:r>
        <w:rPr>
          <w:rStyle w:val="CommentReference"/>
        </w:rPr>
        <w:annotationRef/>
      </w:r>
      <w:r>
        <w:t>insert ‘as’</w:t>
      </w:r>
    </w:p>
  </w:comment>
  <w:comment w:id="41" w:author="Hassana Shuaibu" w:date="2026-04-24T03:00:00Z" w:initials="HS">
    <w:p w14:paraId="5DA110DD" w14:textId="210BD996" w:rsidR="00513EA9" w:rsidRDefault="00513EA9">
      <w:pPr>
        <w:pStyle w:val="CommentText"/>
      </w:pPr>
      <w:r>
        <w:rPr>
          <w:rStyle w:val="CommentReference"/>
        </w:rPr>
        <w:annotationRef/>
      </w:r>
      <w:r>
        <w:t>do not underlined</w:t>
      </w:r>
    </w:p>
  </w:comment>
  <w:comment w:id="42" w:author="Hassana Shuaibu" w:date="2026-04-24T03:01:00Z" w:initials="HS">
    <w:p w14:paraId="5EA71181" w14:textId="2AE44773" w:rsidR="00513EA9" w:rsidRDefault="00513EA9">
      <w:pPr>
        <w:pStyle w:val="CommentText"/>
      </w:pPr>
      <w:r>
        <w:rPr>
          <w:rStyle w:val="CommentReference"/>
        </w:rPr>
        <w:annotationRef/>
      </w:r>
      <w:r>
        <w:t>should be at the methodology</w:t>
      </w:r>
    </w:p>
  </w:comment>
  <w:comment w:id="43" w:author="Hassana Shuaibu" w:date="2026-04-24T03:01:00Z" w:initials="HS">
    <w:p w14:paraId="1295DE99" w14:textId="32D77ABD" w:rsidR="00513EA9" w:rsidRDefault="00513EA9">
      <w:pPr>
        <w:pStyle w:val="CommentText"/>
      </w:pPr>
      <w:r>
        <w:rPr>
          <w:rStyle w:val="CommentReference"/>
        </w:rPr>
        <w:annotationRef/>
      </w:r>
      <w:r>
        <w:t>insert ‘as’</w:t>
      </w:r>
    </w:p>
  </w:comment>
  <w:comment w:id="44" w:author="Hassana Shuaibu" w:date="2026-04-24T03:04:00Z" w:initials="HS">
    <w:p w14:paraId="25E94245" w14:textId="7789770F" w:rsidR="00513EA9" w:rsidRDefault="00513EA9">
      <w:pPr>
        <w:pStyle w:val="CommentText"/>
      </w:pPr>
      <w:r>
        <w:rPr>
          <w:rStyle w:val="CommentReference"/>
        </w:rPr>
        <w:annotationRef/>
      </w:r>
      <w:r>
        <w:t xml:space="preserve">what is the difference between FPOs and </w:t>
      </w:r>
      <w:r>
        <w:rPr>
          <w:rFonts w:ascii="Arial" w:hAnsi="Arial" w:cs="Arial"/>
        </w:rPr>
        <w:t>FPCs</w:t>
      </w:r>
      <w:r>
        <w:rPr>
          <w:rFonts w:ascii="Arial" w:hAnsi="Arial" w:cs="Arial"/>
        </w:rPr>
        <w:t>?</w:t>
      </w:r>
    </w:p>
  </w:comment>
  <w:comment w:id="45" w:author="Hassana Shuaibu" w:date="2026-04-24T03:05:00Z" w:initials="HS">
    <w:p w14:paraId="6FA96D76" w14:textId="367ADB06" w:rsidR="00513EA9" w:rsidRDefault="00513EA9">
      <w:pPr>
        <w:pStyle w:val="CommentText"/>
      </w:pPr>
      <w:r>
        <w:rPr>
          <w:rStyle w:val="CommentReference"/>
        </w:rPr>
        <w:annotationRef/>
      </w:r>
      <w:r>
        <w:t>Remove dot</w:t>
      </w:r>
    </w:p>
  </w:comment>
  <w:comment w:id="46" w:author="Hassana Shuaibu" w:date="2026-04-24T03:07:00Z" w:initials="HS">
    <w:p w14:paraId="2A0D7D0C" w14:textId="58350CB1" w:rsidR="00E51166" w:rsidRDefault="00E51166">
      <w:pPr>
        <w:pStyle w:val="CommentText"/>
      </w:pPr>
      <w:r>
        <w:rPr>
          <w:rStyle w:val="CommentReference"/>
        </w:rPr>
        <w:annotationRef/>
      </w:r>
      <w:r>
        <w:t>All of these should have come in the methodology</w:t>
      </w:r>
    </w:p>
  </w:comment>
  <w:comment w:id="47" w:author="Hassana Shuaibu" w:date="2026-04-24T03:10:00Z" w:initials="HS">
    <w:p w14:paraId="0634CF66" w14:textId="31D50005" w:rsidR="00E51166" w:rsidRDefault="00E51166">
      <w:pPr>
        <w:pStyle w:val="CommentText"/>
      </w:pPr>
      <w:r>
        <w:rPr>
          <w:rStyle w:val="CommentReference"/>
        </w:rPr>
        <w:annotationRef/>
      </w:r>
      <w:r>
        <w:t>In order</w:t>
      </w:r>
    </w:p>
  </w:comment>
  <w:comment w:id="48" w:author="Hassana Shuaibu" w:date="2026-04-24T03:10:00Z" w:initials="HS">
    <w:p w14:paraId="536E82F4" w14:textId="25B32A57" w:rsidR="00E51166" w:rsidRDefault="00E51166">
      <w:pPr>
        <w:pStyle w:val="CommentText"/>
      </w:pPr>
      <w:r>
        <w:rPr>
          <w:rStyle w:val="CommentReference"/>
        </w:rPr>
        <w:annotationRef/>
      </w:r>
      <w:r>
        <w:t>However</w:t>
      </w:r>
    </w:p>
  </w:comment>
  <w:comment w:id="49" w:author="Hassana Shuaibu" w:date="2026-04-24T03:12:00Z" w:initials="HS">
    <w:p w14:paraId="656C17A8" w14:textId="416072C7" w:rsidR="00E51166" w:rsidRDefault="00E51166">
      <w:pPr>
        <w:pStyle w:val="CommentText"/>
      </w:pPr>
      <w:r>
        <w:rPr>
          <w:rStyle w:val="CommentReference"/>
        </w:rPr>
        <w:annotationRef/>
      </w:r>
      <w:r>
        <w:t>Please all references should follow the same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F4E474" w15:done="0"/>
  <w15:commentEx w15:paraId="56CB5CA5" w15:done="0"/>
  <w15:commentEx w15:paraId="468EEBCC" w15:done="0"/>
  <w15:commentEx w15:paraId="71C41AFB" w15:done="0"/>
  <w15:commentEx w15:paraId="5D37A97B" w15:done="0"/>
  <w15:commentEx w15:paraId="2702CEB4" w15:done="0"/>
  <w15:commentEx w15:paraId="251E3A5D" w15:done="0"/>
  <w15:commentEx w15:paraId="2816C8FE" w15:done="0"/>
  <w15:commentEx w15:paraId="5D23AA17" w15:done="0"/>
  <w15:commentEx w15:paraId="281C4EF3" w15:done="0"/>
  <w15:commentEx w15:paraId="530D3196" w15:done="0"/>
  <w15:commentEx w15:paraId="2DAE6370" w15:done="0"/>
  <w15:commentEx w15:paraId="61A430FD" w15:done="0"/>
  <w15:commentEx w15:paraId="655B20F1" w15:done="0"/>
  <w15:commentEx w15:paraId="3BE793AF" w15:done="0"/>
  <w15:commentEx w15:paraId="037F54C9" w15:done="0"/>
  <w15:commentEx w15:paraId="02E2DEF7" w15:done="0"/>
  <w15:commentEx w15:paraId="0215D2A7" w15:done="0"/>
  <w15:commentEx w15:paraId="1B1B2E19" w15:done="0"/>
  <w15:commentEx w15:paraId="76E8C184" w15:done="0"/>
  <w15:commentEx w15:paraId="6FCC94E5" w15:done="0"/>
  <w15:commentEx w15:paraId="7EADA3B8" w15:done="0"/>
  <w15:commentEx w15:paraId="14B7F6DF" w15:done="0"/>
  <w15:commentEx w15:paraId="200D68EF" w15:done="0"/>
  <w15:commentEx w15:paraId="2FB67B6A" w15:done="0"/>
  <w15:commentEx w15:paraId="3A64CE9A" w15:done="0"/>
  <w15:commentEx w15:paraId="294A752D" w15:done="0"/>
  <w15:commentEx w15:paraId="60907B5C" w15:done="0"/>
  <w15:commentEx w15:paraId="7EFC1180" w15:done="0"/>
  <w15:commentEx w15:paraId="13C4444F" w15:done="0"/>
  <w15:commentEx w15:paraId="493200F9" w15:done="0"/>
  <w15:commentEx w15:paraId="467353A3" w15:done="0"/>
  <w15:commentEx w15:paraId="08C36C9C" w15:done="0"/>
  <w15:commentEx w15:paraId="651AAD41" w15:done="0"/>
  <w15:commentEx w15:paraId="06F4DA37" w15:done="0"/>
  <w15:commentEx w15:paraId="57B591BD" w15:done="0"/>
  <w15:commentEx w15:paraId="5C4831DB" w15:done="0"/>
  <w15:commentEx w15:paraId="6697B1A7" w15:done="0"/>
  <w15:commentEx w15:paraId="0709F073" w15:done="0"/>
  <w15:commentEx w15:paraId="13F9063D" w15:done="0"/>
  <w15:commentEx w15:paraId="7A42FAB3" w15:done="0"/>
  <w15:commentEx w15:paraId="5DA110DD" w15:done="0"/>
  <w15:commentEx w15:paraId="5EA71181" w15:done="0"/>
  <w15:commentEx w15:paraId="1295DE99" w15:done="0"/>
  <w15:commentEx w15:paraId="25E94245" w15:done="0"/>
  <w15:commentEx w15:paraId="6FA96D76" w15:done="0"/>
  <w15:commentEx w15:paraId="2A0D7D0C" w15:done="0"/>
  <w15:commentEx w15:paraId="0634CF66" w15:done="0"/>
  <w15:commentEx w15:paraId="536E82F4" w15:done="0"/>
  <w15:commentEx w15:paraId="656C1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479B1F" w16cex:dateUtc="2026-04-24T02:13:00Z"/>
  <w16cex:commentExtensible w16cex:durableId="6D57AF27" w16cex:dateUtc="2026-04-23T16:45:00Z"/>
  <w16cex:commentExtensible w16cex:durableId="3872DE18" w16cex:dateUtc="2026-04-23T16:48:00Z"/>
  <w16cex:commentExtensible w16cex:durableId="016368AE" w16cex:dateUtc="2026-04-23T16:50:00Z"/>
  <w16cex:commentExtensible w16cex:durableId="16F22841" w16cex:dateUtc="2026-04-23T16:51:00Z"/>
  <w16cex:commentExtensible w16cex:durableId="578E3218" w16cex:dateUtc="2026-04-23T16:53:00Z"/>
  <w16cex:commentExtensible w16cex:durableId="17BE2C58" w16cex:dateUtc="2026-04-23T16:57:00Z"/>
  <w16cex:commentExtensible w16cex:durableId="01297E2E" w16cex:dateUtc="2026-04-23T16:58:00Z"/>
  <w16cex:commentExtensible w16cex:durableId="557E0F46" w16cex:dateUtc="2026-04-23T16:59:00Z"/>
  <w16cex:commentExtensible w16cex:durableId="135DE5A7" w16cex:dateUtc="2026-04-23T17:01:00Z"/>
  <w16cex:commentExtensible w16cex:durableId="16515FBC" w16cex:dateUtc="2026-04-23T17:08:00Z"/>
  <w16cex:commentExtensible w16cex:durableId="0B73B9BE" w16cex:dateUtc="2026-04-23T17:06:00Z"/>
  <w16cex:commentExtensible w16cex:durableId="6700E51D" w16cex:dateUtc="2026-04-24T01:29:00Z"/>
  <w16cex:commentExtensible w16cex:durableId="7365457C" w16cex:dateUtc="2026-04-23T17:07:00Z"/>
  <w16cex:commentExtensible w16cex:durableId="02E581B0" w16cex:dateUtc="2026-04-24T01:30:00Z"/>
  <w16cex:commentExtensible w16cex:durableId="3F0A8F29" w16cex:dateUtc="2026-04-24T01:31:00Z"/>
  <w16cex:commentExtensible w16cex:durableId="41152381" w16cex:dateUtc="2026-04-24T01:31:00Z"/>
  <w16cex:commentExtensible w16cex:durableId="0564F614" w16cex:dateUtc="2026-04-24T01:33:00Z"/>
  <w16cex:commentExtensible w16cex:durableId="1FF2E0D0" w16cex:dateUtc="2026-04-24T01:33:00Z"/>
  <w16cex:commentExtensible w16cex:durableId="714D6C07" w16cex:dateUtc="2026-04-24T01:34:00Z"/>
  <w16cex:commentExtensible w16cex:durableId="7E054358" w16cex:dateUtc="2026-04-24T01:35:00Z"/>
  <w16cex:commentExtensible w16cex:durableId="6CEF01AB" w16cex:dateUtc="2026-04-24T01:36:00Z"/>
  <w16cex:commentExtensible w16cex:durableId="15C8DA4E" w16cex:dateUtc="2026-04-24T01:37:00Z"/>
  <w16cex:commentExtensible w16cex:durableId="0343AF5A" w16cex:dateUtc="2026-04-24T01:40:00Z"/>
  <w16cex:commentExtensible w16cex:durableId="6F41B6A2" w16cex:dateUtc="2026-04-24T01:41:00Z"/>
  <w16cex:commentExtensible w16cex:durableId="3B5FFA57" w16cex:dateUtc="2026-04-24T01:41:00Z"/>
  <w16cex:commentExtensible w16cex:durableId="0952E17B" w16cex:dateUtc="2026-04-24T01:41:00Z"/>
  <w16cex:commentExtensible w16cex:durableId="33251353" w16cex:dateUtc="2026-04-24T01:45:00Z"/>
  <w16cex:commentExtensible w16cex:durableId="45C549F9" w16cex:dateUtc="2026-04-24T01:48:00Z"/>
  <w16cex:commentExtensible w16cex:durableId="468F917E" w16cex:dateUtc="2026-04-24T01:50:00Z"/>
  <w16cex:commentExtensible w16cex:durableId="13816EB7" w16cex:dateUtc="2026-04-24T01:49:00Z"/>
  <w16cex:commentExtensible w16cex:durableId="560859C0" w16cex:dateUtc="2026-04-24T01:52:00Z"/>
  <w16cex:commentExtensible w16cex:durableId="43AAAA7A" w16cex:dateUtc="2026-04-24T01:52:00Z"/>
  <w16cex:commentExtensible w16cex:durableId="4F59F03D" w16cex:dateUtc="2026-04-24T01:53:00Z"/>
  <w16cex:commentExtensible w16cex:durableId="600E58E8" w16cex:dateUtc="2026-04-24T01:54:00Z"/>
  <w16cex:commentExtensible w16cex:durableId="223F2161" w16cex:dateUtc="2026-04-24T01:54:00Z"/>
  <w16cex:commentExtensible w16cex:durableId="388C6187" w16cex:dateUtc="2026-04-24T01:55:00Z"/>
  <w16cex:commentExtensible w16cex:durableId="038A56BC" w16cex:dateUtc="2026-04-24T01:56:00Z"/>
  <w16cex:commentExtensible w16cex:durableId="7BFF4C06" w16cex:dateUtc="2026-04-24T01:57:00Z"/>
  <w16cex:commentExtensible w16cex:durableId="0D714C94" w16cex:dateUtc="2026-04-24T01:59:00Z"/>
  <w16cex:commentExtensible w16cex:durableId="117C4E05" w16cex:dateUtc="2026-04-24T01:59:00Z"/>
  <w16cex:commentExtensible w16cex:durableId="7874F571" w16cex:dateUtc="2026-04-24T02:00:00Z"/>
  <w16cex:commentExtensible w16cex:durableId="3C1C8EAE" w16cex:dateUtc="2026-04-24T02:01:00Z"/>
  <w16cex:commentExtensible w16cex:durableId="05DA9DFF" w16cex:dateUtc="2026-04-24T02:01:00Z"/>
  <w16cex:commentExtensible w16cex:durableId="4034A3D1" w16cex:dateUtc="2026-04-24T02:04:00Z"/>
  <w16cex:commentExtensible w16cex:durableId="25E2A33B" w16cex:dateUtc="2026-04-24T02:05:00Z"/>
  <w16cex:commentExtensible w16cex:durableId="10CA6016" w16cex:dateUtc="2026-04-24T02:07:00Z"/>
  <w16cex:commentExtensible w16cex:durableId="221C0E26" w16cex:dateUtc="2026-04-24T02:10:00Z"/>
  <w16cex:commentExtensible w16cex:durableId="12A2AE95" w16cex:dateUtc="2026-04-24T02:10:00Z"/>
  <w16cex:commentExtensible w16cex:durableId="42EF46AD" w16cex:dateUtc="2026-04-24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F4E474" w16cid:durableId="0B479B1F"/>
  <w16cid:commentId w16cid:paraId="56CB5CA5" w16cid:durableId="6D57AF27"/>
  <w16cid:commentId w16cid:paraId="468EEBCC" w16cid:durableId="3872DE18"/>
  <w16cid:commentId w16cid:paraId="71C41AFB" w16cid:durableId="016368AE"/>
  <w16cid:commentId w16cid:paraId="5D37A97B" w16cid:durableId="16F22841"/>
  <w16cid:commentId w16cid:paraId="2702CEB4" w16cid:durableId="578E3218"/>
  <w16cid:commentId w16cid:paraId="251E3A5D" w16cid:durableId="17BE2C58"/>
  <w16cid:commentId w16cid:paraId="2816C8FE" w16cid:durableId="01297E2E"/>
  <w16cid:commentId w16cid:paraId="5D23AA17" w16cid:durableId="557E0F46"/>
  <w16cid:commentId w16cid:paraId="281C4EF3" w16cid:durableId="135DE5A7"/>
  <w16cid:commentId w16cid:paraId="530D3196" w16cid:durableId="16515FBC"/>
  <w16cid:commentId w16cid:paraId="2DAE6370" w16cid:durableId="0B73B9BE"/>
  <w16cid:commentId w16cid:paraId="61A430FD" w16cid:durableId="6700E51D"/>
  <w16cid:commentId w16cid:paraId="655B20F1" w16cid:durableId="7365457C"/>
  <w16cid:commentId w16cid:paraId="3BE793AF" w16cid:durableId="02E581B0"/>
  <w16cid:commentId w16cid:paraId="037F54C9" w16cid:durableId="3F0A8F29"/>
  <w16cid:commentId w16cid:paraId="02E2DEF7" w16cid:durableId="41152381"/>
  <w16cid:commentId w16cid:paraId="0215D2A7" w16cid:durableId="0564F614"/>
  <w16cid:commentId w16cid:paraId="1B1B2E19" w16cid:durableId="1FF2E0D0"/>
  <w16cid:commentId w16cid:paraId="76E8C184" w16cid:durableId="714D6C07"/>
  <w16cid:commentId w16cid:paraId="6FCC94E5" w16cid:durableId="7E054358"/>
  <w16cid:commentId w16cid:paraId="7EADA3B8" w16cid:durableId="6CEF01AB"/>
  <w16cid:commentId w16cid:paraId="14B7F6DF" w16cid:durableId="15C8DA4E"/>
  <w16cid:commentId w16cid:paraId="200D68EF" w16cid:durableId="0343AF5A"/>
  <w16cid:commentId w16cid:paraId="2FB67B6A" w16cid:durableId="6F41B6A2"/>
  <w16cid:commentId w16cid:paraId="3A64CE9A" w16cid:durableId="3B5FFA57"/>
  <w16cid:commentId w16cid:paraId="294A752D" w16cid:durableId="0952E17B"/>
  <w16cid:commentId w16cid:paraId="60907B5C" w16cid:durableId="33251353"/>
  <w16cid:commentId w16cid:paraId="7EFC1180" w16cid:durableId="45C549F9"/>
  <w16cid:commentId w16cid:paraId="13C4444F" w16cid:durableId="468F917E"/>
  <w16cid:commentId w16cid:paraId="493200F9" w16cid:durableId="13816EB7"/>
  <w16cid:commentId w16cid:paraId="467353A3" w16cid:durableId="560859C0"/>
  <w16cid:commentId w16cid:paraId="08C36C9C" w16cid:durableId="43AAAA7A"/>
  <w16cid:commentId w16cid:paraId="651AAD41" w16cid:durableId="4F59F03D"/>
  <w16cid:commentId w16cid:paraId="06F4DA37" w16cid:durableId="600E58E8"/>
  <w16cid:commentId w16cid:paraId="57B591BD" w16cid:durableId="223F2161"/>
  <w16cid:commentId w16cid:paraId="5C4831DB" w16cid:durableId="388C6187"/>
  <w16cid:commentId w16cid:paraId="6697B1A7" w16cid:durableId="038A56BC"/>
  <w16cid:commentId w16cid:paraId="0709F073" w16cid:durableId="7BFF4C06"/>
  <w16cid:commentId w16cid:paraId="13F9063D" w16cid:durableId="0D714C94"/>
  <w16cid:commentId w16cid:paraId="7A42FAB3" w16cid:durableId="117C4E05"/>
  <w16cid:commentId w16cid:paraId="5DA110DD" w16cid:durableId="7874F571"/>
  <w16cid:commentId w16cid:paraId="5EA71181" w16cid:durableId="3C1C8EAE"/>
  <w16cid:commentId w16cid:paraId="1295DE99" w16cid:durableId="05DA9DFF"/>
  <w16cid:commentId w16cid:paraId="25E94245" w16cid:durableId="4034A3D1"/>
  <w16cid:commentId w16cid:paraId="6FA96D76" w16cid:durableId="25E2A33B"/>
  <w16cid:commentId w16cid:paraId="2A0D7D0C" w16cid:durableId="10CA6016"/>
  <w16cid:commentId w16cid:paraId="0634CF66" w16cid:durableId="221C0E26"/>
  <w16cid:commentId w16cid:paraId="536E82F4" w16cid:durableId="12A2AE95"/>
  <w16cid:commentId w16cid:paraId="656C17A8" w16cid:durableId="42EF46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6FD9" w14:textId="77777777" w:rsidR="003F52C6" w:rsidRDefault="003F52C6" w:rsidP="00C37E61">
      <w:r>
        <w:separator/>
      </w:r>
    </w:p>
  </w:endnote>
  <w:endnote w:type="continuationSeparator" w:id="0">
    <w:p w14:paraId="4205BCD1" w14:textId="77777777" w:rsidR="003F52C6" w:rsidRDefault="003F52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illSans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5712" w14:textId="77777777" w:rsidR="00EE061F" w:rsidRDefault="00EE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3623" w14:textId="77777777" w:rsidR="00EE061F" w:rsidRDefault="00EE0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CFBA" w14:textId="77777777" w:rsidR="00707E9F" w:rsidRDefault="00707E9F">
    <w:pPr>
      <w:pStyle w:val="Footer"/>
      <w:rPr>
        <w:rFonts w:ascii="Arial" w:hAnsi="Arial" w:cs="Arial"/>
        <w:sz w:val="16"/>
      </w:rPr>
    </w:pPr>
  </w:p>
  <w:p w14:paraId="5F7ACE70" w14:textId="77777777" w:rsidR="00707E9F" w:rsidRDefault="00707E9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E7D8D" w14:textId="77777777" w:rsidR="00707E9F" w:rsidRDefault="00707E9F">
    <w:pPr>
      <w:pStyle w:val="Footer"/>
      <w:rPr>
        <w:rFonts w:ascii="Arial" w:hAnsi="Arial" w:cs="Arial"/>
        <w:sz w:val="16"/>
      </w:rPr>
    </w:pPr>
  </w:p>
  <w:p w14:paraId="2F333C0D" w14:textId="437A8DDC" w:rsidR="00707E9F" w:rsidRPr="009E048A" w:rsidRDefault="00707E9F">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7534" w14:textId="77777777" w:rsidR="003F52C6" w:rsidRDefault="003F52C6" w:rsidP="00C37E61">
      <w:r>
        <w:separator/>
      </w:r>
    </w:p>
  </w:footnote>
  <w:footnote w:type="continuationSeparator" w:id="0">
    <w:p w14:paraId="66F288DD" w14:textId="77777777" w:rsidR="003F52C6" w:rsidRDefault="003F52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265E" w14:textId="40771132" w:rsidR="00EE061F" w:rsidRDefault="00000000">
    <w:pPr>
      <w:pStyle w:val="Header"/>
    </w:pPr>
    <w:r>
      <w:rPr>
        <w:noProof/>
      </w:rPr>
      <w:pict w14:anchorId="022E2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BA92" w14:textId="18AE8138" w:rsidR="00EE061F" w:rsidRDefault="00000000">
    <w:pPr>
      <w:pStyle w:val="Header"/>
    </w:pPr>
    <w:r>
      <w:rPr>
        <w:noProof/>
      </w:rPr>
      <w:pict w14:anchorId="4BCD2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ACDF" w14:textId="61C0BDC7" w:rsidR="00707E9F" w:rsidRPr="00296529" w:rsidRDefault="00000000" w:rsidP="00296529">
    <w:pPr>
      <w:ind w:left="2160"/>
      <w:jc w:val="center"/>
      <w:rPr>
        <w:rFonts w:ascii="Times New Roman" w:eastAsia="Calibri" w:hAnsi="Times New Roman"/>
        <w:i/>
        <w:sz w:val="18"/>
        <w:szCs w:val="22"/>
      </w:rPr>
    </w:pPr>
    <w:r>
      <w:rPr>
        <w:noProof/>
      </w:rPr>
      <w:pict w14:anchorId="679F3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884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41CDD0" w14:textId="77777777" w:rsidR="00707E9F" w:rsidRPr="00296529" w:rsidRDefault="00707E9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81867E" w14:textId="77777777" w:rsidR="00707E9F" w:rsidRPr="00296529" w:rsidRDefault="00707E9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117920" w14:textId="77777777" w:rsidR="00707E9F" w:rsidRPr="00296529" w:rsidRDefault="00707E9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608316" w14:textId="77777777" w:rsidR="00707E9F" w:rsidRDefault="00707E9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1C140" w14:textId="77777777" w:rsidR="00707E9F" w:rsidRDefault="00707E9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FA16B" w14:textId="77777777" w:rsidR="00707E9F" w:rsidRDefault="00707E9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B5BF4"/>
    <w:multiLevelType w:val="multilevel"/>
    <w:tmpl w:val="F28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188420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4952960">
    <w:abstractNumId w:val="16"/>
  </w:num>
  <w:num w:numId="3" w16cid:durableId="198594489">
    <w:abstractNumId w:val="24"/>
  </w:num>
  <w:num w:numId="4" w16cid:durableId="14956115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4998473">
    <w:abstractNumId w:val="7"/>
  </w:num>
  <w:num w:numId="6" w16cid:durableId="363140024">
    <w:abstractNumId w:val="6"/>
  </w:num>
  <w:num w:numId="7" w16cid:durableId="675348662">
    <w:abstractNumId w:val="1"/>
  </w:num>
  <w:num w:numId="8" w16cid:durableId="584611253">
    <w:abstractNumId w:val="13"/>
  </w:num>
  <w:num w:numId="9" w16cid:durableId="1130593974">
    <w:abstractNumId w:val="26"/>
  </w:num>
  <w:num w:numId="10" w16cid:durableId="666178520">
    <w:abstractNumId w:val="2"/>
  </w:num>
  <w:num w:numId="11" w16cid:durableId="1885605131">
    <w:abstractNumId w:val="19"/>
  </w:num>
  <w:num w:numId="12" w16cid:durableId="612907497">
    <w:abstractNumId w:val="3"/>
  </w:num>
  <w:num w:numId="13" w16cid:durableId="50809132">
    <w:abstractNumId w:val="18"/>
  </w:num>
  <w:num w:numId="14" w16cid:durableId="213810539">
    <w:abstractNumId w:val="8"/>
  </w:num>
  <w:num w:numId="15" w16cid:durableId="45375995">
    <w:abstractNumId w:val="22"/>
  </w:num>
  <w:num w:numId="16" w16cid:durableId="559175041">
    <w:abstractNumId w:val="5"/>
  </w:num>
  <w:num w:numId="17" w16cid:durableId="459419829">
    <w:abstractNumId w:val="23"/>
  </w:num>
  <w:num w:numId="18" w16cid:durableId="1050688485">
    <w:abstractNumId w:val="15"/>
  </w:num>
  <w:num w:numId="19" w16cid:durableId="1308318796">
    <w:abstractNumId w:val="29"/>
  </w:num>
  <w:num w:numId="20" w16cid:durableId="422648407">
    <w:abstractNumId w:val="12"/>
  </w:num>
  <w:num w:numId="21" w16cid:durableId="909578286">
    <w:abstractNumId w:val="10"/>
  </w:num>
  <w:num w:numId="22" w16cid:durableId="1868054758">
    <w:abstractNumId w:val="14"/>
  </w:num>
  <w:num w:numId="23" w16cid:durableId="1981765319">
    <w:abstractNumId w:val="20"/>
  </w:num>
  <w:num w:numId="24" w16cid:durableId="892693999">
    <w:abstractNumId w:val="27"/>
  </w:num>
  <w:num w:numId="25" w16cid:durableId="665013729">
    <w:abstractNumId w:val="4"/>
  </w:num>
  <w:num w:numId="26" w16cid:durableId="1300569221">
    <w:abstractNumId w:val="17"/>
  </w:num>
  <w:num w:numId="27" w16cid:durableId="270092510">
    <w:abstractNumId w:val="21"/>
  </w:num>
  <w:num w:numId="28" w16cid:durableId="1176387376">
    <w:abstractNumId w:val="28"/>
  </w:num>
  <w:num w:numId="29" w16cid:durableId="207575321">
    <w:abstractNumId w:val="25"/>
  </w:num>
  <w:num w:numId="30" w16cid:durableId="1169906571">
    <w:abstractNumId w:val="11"/>
  </w:num>
  <w:num w:numId="31" w16cid:durableId="5454142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a Shuaibu">
    <w15:presenceInfo w15:providerId="Windows Live" w15:userId="69d9495d1953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A98"/>
    <w:rsid w:val="00006B27"/>
    <w:rsid w:val="00011FA5"/>
    <w:rsid w:val="000125B5"/>
    <w:rsid w:val="0001338C"/>
    <w:rsid w:val="00027B14"/>
    <w:rsid w:val="00030174"/>
    <w:rsid w:val="0003084F"/>
    <w:rsid w:val="00034B25"/>
    <w:rsid w:val="000351AE"/>
    <w:rsid w:val="000357A9"/>
    <w:rsid w:val="00044C65"/>
    <w:rsid w:val="0004579C"/>
    <w:rsid w:val="000775CD"/>
    <w:rsid w:val="000961FA"/>
    <w:rsid w:val="00096DAD"/>
    <w:rsid w:val="00097995"/>
    <w:rsid w:val="000A47FA"/>
    <w:rsid w:val="000A65D3"/>
    <w:rsid w:val="000A72FF"/>
    <w:rsid w:val="000B0E9C"/>
    <w:rsid w:val="000B1E33"/>
    <w:rsid w:val="000B4925"/>
    <w:rsid w:val="000C5F6E"/>
    <w:rsid w:val="000D689F"/>
    <w:rsid w:val="000D7B85"/>
    <w:rsid w:val="000E2EF9"/>
    <w:rsid w:val="000E6BB9"/>
    <w:rsid w:val="000E7B7B"/>
    <w:rsid w:val="000E7D62"/>
    <w:rsid w:val="000F12E7"/>
    <w:rsid w:val="000F79DF"/>
    <w:rsid w:val="00103357"/>
    <w:rsid w:val="001111E8"/>
    <w:rsid w:val="00120AA5"/>
    <w:rsid w:val="00120D89"/>
    <w:rsid w:val="001210FC"/>
    <w:rsid w:val="00123C9F"/>
    <w:rsid w:val="00125B2E"/>
    <w:rsid w:val="00125FB0"/>
    <w:rsid w:val="00126190"/>
    <w:rsid w:val="00130F17"/>
    <w:rsid w:val="001320BF"/>
    <w:rsid w:val="00133183"/>
    <w:rsid w:val="00136C89"/>
    <w:rsid w:val="00152171"/>
    <w:rsid w:val="00163BC4"/>
    <w:rsid w:val="00164667"/>
    <w:rsid w:val="00185454"/>
    <w:rsid w:val="00191062"/>
    <w:rsid w:val="00192B72"/>
    <w:rsid w:val="00196337"/>
    <w:rsid w:val="001A29D8"/>
    <w:rsid w:val="001A5CAA"/>
    <w:rsid w:val="001B0427"/>
    <w:rsid w:val="001B0D32"/>
    <w:rsid w:val="001B2237"/>
    <w:rsid w:val="001C2204"/>
    <w:rsid w:val="001D3A51"/>
    <w:rsid w:val="001E10D2"/>
    <w:rsid w:val="001E25B4"/>
    <w:rsid w:val="001E44FE"/>
    <w:rsid w:val="00200595"/>
    <w:rsid w:val="0020413B"/>
    <w:rsid w:val="00204835"/>
    <w:rsid w:val="002206BA"/>
    <w:rsid w:val="002215DA"/>
    <w:rsid w:val="00223E54"/>
    <w:rsid w:val="00231920"/>
    <w:rsid w:val="0023195C"/>
    <w:rsid w:val="00240648"/>
    <w:rsid w:val="00240BA5"/>
    <w:rsid w:val="0024282C"/>
    <w:rsid w:val="00244256"/>
    <w:rsid w:val="00244898"/>
    <w:rsid w:val="002460DC"/>
    <w:rsid w:val="00250985"/>
    <w:rsid w:val="00250D56"/>
    <w:rsid w:val="002556F6"/>
    <w:rsid w:val="00262669"/>
    <w:rsid w:val="002662D5"/>
    <w:rsid w:val="00270BC1"/>
    <w:rsid w:val="00271550"/>
    <w:rsid w:val="002827FB"/>
    <w:rsid w:val="00283105"/>
    <w:rsid w:val="00284C4C"/>
    <w:rsid w:val="00287E68"/>
    <w:rsid w:val="00296529"/>
    <w:rsid w:val="002A2DCB"/>
    <w:rsid w:val="002B0DA1"/>
    <w:rsid w:val="002B27FB"/>
    <w:rsid w:val="002B685A"/>
    <w:rsid w:val="002C57D2"/>
    <w:rsid w:val="002C7E75"/>
    <w:rsid w:val="002E0D56"/>
    <w:rsid w:val="00315186"/>
    <w:rsid w:val="0033343E"/>
    <w:rsid w:val="003512C2"/>
    <w:rsid w:val="00360451"/>
    <w:rsid w:val="003615FC"/>
    <w:rsid w:val="00371FB6"/>
    <w:rsid w:val="003763C1"/>
    <w:rsid w:val="00376BBE"/>
    <w:rsid w:val="00390400"/>
    <w:rsid w:val="0039224F"/>
    <w:rsid w:val="003954F4"/>
    <w:rsid w:val="00395DAB"/>
    <w:rsid w:val="003A43A4"/>
    <w:rsid w:val="003A7E18"/>
    <w:rsid w:val="003B3A78"/>
    <w:rsid w:val="003B3B68"/>
    <w:rsid w:val="003B7C6D"/>
    <w:rsid w:val="003C4C86"/>
    <w:rsid w:val="003C6258"/>
    <w:rsid w:val="003C7FEE"/>
    <w:rsid w:val="003D4DD2"/>
    <w:rsid w:val="003D60A8"/>
    <w:rsid w:val="003E2904"/>
    <w:rsid w:val="003E6989"/>
    <w:rsid w:val="003F52C6"/>
    <w:rsid w:val="00400AB7"/>
    <w:rsid w:val="00401927"/>
    <w:rsid w:val="0041027F"/>
    <w:rsid w:val="00412475"/>
    <w:rsid w:val="00417D42"/>
    <w:rsid w:val="00423789"/>
    <w:rsid w:val="00440F43"/>
    <w:rsid w:val="00441B6F"/>
    <w:rsid w:val="00441E60"/>
    <w:rsid w:val="00446221"/>
    <w:rsid w:val="00450E62"/>
    <w:rsid w:val="004539DB"/>
    <w:rsid w:val="00455A19"/>
    <w:rsid w:val="00471A80"/>
    <w:rsid w:val="004765FF"/>
    <w:rsid w:val="00483B80"/>
    <w:rsid w:val="00484FE3"/>
    <w:rsid w:val="004D305E"/>
    <w:rsid w:val="004D4277"/>
    <w:rsid w:val="004D56E1"/>
    <w:rsid w:val="004E02F6"/>
    <w:rsid w:val="004E108B"/>
    <w:rsid w:val="004E5964"/>
    <w:rsid w:val="00502516"/>
    <w:rsid w:val="00505F06"/>
    <w:rsid w:val="00506828"/>
    <w:rsid w:val="00512427"/>
    <w:rsid w:val="00513EA9"/>
    <w:rsid w:val="00520BD8"/>
    <w:rsid w:val="0053056E"/>
    <w:rsid w:val="005400B0"/>
    <w:rsid w:val="00554FDA"/>
    <w:rsid w:val="00567196"/>
    <w:rsid w:val="00575824"/>
    <w:rsid w:val="00575EAC"/>
    <w:rsid w:val="005841EC"/>
    <w:rsid w:val="0058595D"/>
    <w:rsid w:val="005A20CC"/>
    <w:rsid w:val="005A555A"/>
    <w:rsid w:val="005B56E5"/>
    <w:rsid w:val="005B5B3F"/>
    <w:rsid w:val="005B5E28"/>
    <w:rsid w:val="005B697A"/>
    <w:rsid w:val="005C0541"/>
    <w:rsid w:val="005C784C"/>
    <w:rsid w:val="005D17F6"/>
    <w:rsid w:val="005E33AC"/>
    <w:rsid w:val="005E5539"/>
    <w:rsid w:val="005F5A55"/>
    <w:rsid w:val="00602BF5"/>
    <w:rsid w:val="0061058E"/>
    <w:rsid w:val="0061308C"/>
    <w:rsid w:val="00617FDD"/>
    <w:rsid w:val="0062690C"/>
    <w:rsid w:val="00632156"/>
    <w:rsid w:val="00633614"/>
    <w:rsid w:val="00633F68"/>
    <w:rsid w:val="00636EB2"/>
    <w:rsid w:val="006375B8"/>
    <w:rsid w:val="00641ED4"/>
    <w:rsid w:val="00655B5E"/>
    <w:rsid w:val="00655CCD"/>
    <w:rsid w:val="006638F5"/>
    <w:rsid w:val="0066510A"/>
    <w:rsid w:val="00665143"/>
    <w:rsid w:val="00667EF9"/>
    <w:rsid w:val="00673F9F"/>
    <w:rsid w:val="00674E5D"/>
    <w:rsid w:val="006758A0"/>
    <w:rsid w:val="006806D7"/>
    <w:rsid w:val="00681B57"/>
    <w:rsid w:val="00682F89"/>
    <w:rsid w:val="00686953"/>
    <w:rsid w:val="00687DEA"/>
    <w:rsid w:val="00687E67"/>
    <w:rsid w:val="0069554A"/>
    <w:rsid w:val="006967F7"/>
    <w:rsid w:val="006A250C"/>
    <w:rsid w:val="006B1E05"/>
    <w:rsid w:val="006B21D3"/>
    <w:rsid w:val="006B57D0"/>
    <w:rsid w:val="006B618F"/>
    <w:rsid w:val="006C2395"/>
    <w:rsid w:val="006D30FF"/>
    <w:rsid w:val="006D6940"/>
    <w:rsid w:val="006F11EC"/>
    <w:rsid w:val="006F2FA9"/>
    <w:rsid w:val="0070082C"/>
    <w:rsid w:val="007070CC"/>
    <w:rsid w:val="00707E9F"/>
    <w:rsid w:val="00722C4C"/>
    <w:rsid w:val="00731C87"/>
    <w:rsid w:val="007369E6"/>
    <w:rsid w:val="00744EBA"/>
    <w:rsid w:val="00746E59"/>
    <w:rsid w:val="00754C9A"/>
    <w:rsid w:val="0075599A"/>
    <w:rsid w:val="00761D52"/>
    <w:rsid w:val="00766491"/>
    <w:rsid w:val="007712C6"/>
    <w:rsid w:val="0077749E"/>
    <w:rsid w:val="00782FF8"/>
    <w:rsid w:val="00790ADA"/>
    <w:rsid w:val="007959E8"/>
    <w:rsid w:val="007A1513"/>
    <w:rsid w:val="007B00AC"/>
    <w:rsid w:val="007B643B"/>
    <w:rsid w:val="007C4739"/>
    <w:rsid w:val="007C5467"/>
    <w:rsid w:val="007D2288"/>
    <w:rsid w:val="007D4D41"/>
    <w:rsid w:val="007E088F"/>
    <w:rsid w:val="007F7B32"/>
    <w:rsid w:val="00804BC2"/>
    <w:rsid w:val="0081431A"/>
    <w:rsid w:val="00830946"/>
    <w:rsid w:val="0083216F"/>
    <w:rsid w:val="00837A37"/>
    <w:rsid w:val="00850F51"/>
    <w:rsid w:val="00860000"/>
    <w:rsid w:val="00863BD3"/>
    <w:rsid w:val="008641ED"/>
    <w:rsid w:val="00865FBC"/>
    <w:rsid w:val="00866D66"/>
    <w:rsid w:val="008671C6"/>
    <w:rsid w:val="00875803"/>
    <w:rsid w:val="008A7871"/>
    <w:rsid w:val="008B459E"/>
    <w:rsid w:val="008D6F90"/>
    <w:rsid w:val="008E13AE"/>
    <w:rsid w:val="008E1506"/>
    <w:rsid w:val="008E710C"/>
    <w:rsid w:val="008F0142"/>
    <w:rsid w:val="008F3CDD"/>
    <w:rsid w:val="008F69D6"/>
    <w:rsid w:val="00902823"/>
    <w:rsid w:val="00915CA6"/>
    <w:rsid w:val="00927834"/>
    <w:rsid w:val="009318BF"/>
    <w:rsid w:val="009500A6"/>
    <w:rsid w:val="00957C18"/>
    <w:rsid w:val="00960388"/>
    <w:rsid w:val="0096309F"/>
    <w:rsid w:val="009659BA"/>
    <w:rsid w:val="00973E17"/>
    <w:rsid w:val="0097537A"/>
    <w:rsid w:val="009754ED"/>
    <w:rsid w:val="00977C45"/>
    <w:rsid w:val="00982500"/>
    <w:rsid w:val="00983040"/>
    <w:rsid w:val="009A60EE"/>
    <w:rsid w:val="009B3FB9"/>
    <w:rsid w:val="009C2465"/>
    <w:rsid w:val="009D35A0"/>
    <w:rsid w:val="009D78CB"/>
    <w:rsid w:val="009D7EB7"/>
    <w:rsid w:val="009E048A"/>
    <w:rsid w:val="009E08E9"/>
    <w:rsid w:val="009E1A66"/>
    <w:rsid w:val="009E3DB9"/>
    <w:rsid w:val="009E6E35"/>
    <w:rsid w:val="009F0EDA"/>
    <w:rsid w:val="009F4D44"/>
    <w:rsid w:val="00A03B96"/>
    <w:rsid w:val="00A05B19"/>
    <w:rsid w:val="00A1134E"/>
    <w:rsid w:val="00A24E7E"/>
    <w:rsid w:val="00A258C3"/>
    <w:rsid w:val="00A31606"/>
    <w:rsid w:val="00A33547"/>
    <w:rsid w:val="00A347C0"/>
    <w:rsid w:val="00A50349"/>
    <w:rsid w:val="00A51431"/>
    <w:rsid w:val="00A539AD"/>
    <w:rsid w:val="00A94063"/>
    <w:rsid w:val="00AA3F8A"/>
    <w:rsid w:val="00AA6219"/>
    <w:rsid w:val="00AA74E0"/>
    <w:rsid w:val="00AB0E6B"/>
    <w:rsid w:val="00AB703F"/>
    <w:rsid w:val="00AC6BB8"/>
    <w:rsid w:val="00AE008F"/>
    <w:rsid w:val="00AE02C2"/>
    <w:rsid w:val="00AE2C00"/>
    <w:rsid w:val="00B01FCD"/>
    <w:rsid w:val="00B108B6"/>
    <w:rsid w:val="00B1776C"/>
    <w:rsid w:val="00B20567"/>
    <w:rsid w:val="00B336EA"/>
    <w:rsid w:val="00B355AE"/>
    <w:rsid w:val="00B52583"/>
    <w:rsid w:val="00B52896"/>
    <w:rsid w:val="00B555B3"/>
    <w:rsid w:val="00B63B23"/>
    <w:rsid w:val="00B87952"/>
    <w:rsid w:val="00B95236"/>
    <w:rsid w:val="00B96BD9"/>
    <w:rsid w:val="00BA1B01"/>
    <w:rsid w:val="00BA2641"/>
    <w:rsid w:val="00BB37AA"/>
    <w:rsid w:val="00BB425B"/>
    <w:rsid w:val="00BC53A0"/>
    <w:rsid w:val="00BE0E30"/>
    <w:rsid w:val="00BE16FA"/>
    <w:rsid w:val="00BE323B"/>
    <w:rsid w:val="00BE5DCE"/>
    <w:rsid w:val="00BE62AD"/>
    <w:rsid w:val="00BF121F"/>
    <w:rsid w:val="00BF1F80"/>
    <w:rsid w:val="00BF3D46"/>
    <w:rsid w:val="00BF757F"/>
    <w:rsid w:val="00C06F6A"/>
    <w:rsid w:val="00C166EF"/>
    <w:rsid w:val="00C17EB0"/>
    <w:rsid w:val="00C25BDC"/>
    <w:rsid w:val="00C27F5F"/>
    <w:rsid w:val="00C30A0F"/>
    <w:rsid w:val="00C37E61"/>
    <w:rsid w:val="00C70F1B"/>
    <w:rsid w:val="00C71A47"/>
    <w:rsid w:val="00C7464C"/>
    <w:rsid w:val="00C85588"/>
    <w:rsid w:val="00CA6A62"/>
    <w:rsid w:val="00CA7B68"/>
    <w:rsid w:val="00CB6984"/>
    <w:rsid w:val="00CC1A19"/>
    <w:rsid w:val="00CD04AF"/>
    <w:rsid w:val="00CD190A"/>
    <w:rsid w:val="00CD611F"/>
    <w:rsid w:val="00CD6755"/>
    <w:rsid w:val="00CD6856"/>
    <w:rsid w:val="00CD6905"/>
    <w:rsid w:val="00CE0089"/>
    <w:rsid w:val="00CE2ECA"/>
    <w:rsid w:val="00CE763A"/>
    <w:rsid w:val="00CE793C"/>
    <w:rsid w:val="00CF1083"/>
    <w:rsid w:val="00CF193C"/>
    <w:rsid w:val="00CF399C"/>
    <w:rsid w:val="00CF53C2"/>
    <w:rsid w:val="00D173F1"/>
    <w:rsid w:val="00D27A6B"/>
    <w:rsid w:val="00D35943"/>
    <w:rsid w:val="00D45633"/>
    <w:rsid w:val="00D51051"/>
    <w:rsid w:val="00D55CD1"/>
    <w:rsid w:val="00D632B0"/>
    <w:rsid w:val="00D65F39"/>
    <w:rsid w:val="00D72248"/>
    <w:rsid w:val="00D74CB0"/>
    <w:rsid w:val="00D8295D"/>
    <w:rsid w:val="00DB0241"/>
    <w:rsid w:val="00DC0E77"/>
    <w:rsid w:val="00DC2A65"/>
    <w:rsid w:val="00DD6E8D"/>
    <w:rsid w:val="00DE15F0"/>
    <w:rsid w:val="00DE5663"/>
    <w:rsid w:val="00DE78AA"/>
    <w:rsid w:val="00E053D0"/>
    <w:rsid w:val="00E13CD5"/>
    <w:rsid w:val="00E15994"/>
    <w:rsid w:val="00E3114E"/>
    <w:rsid w:val="00E31A70"/>
    <w:rsid w:val="00E35B02"/>
    <w:rsid w:val="00E51166"/>
    <w:rsid w:val="00E534C7"/>
    <w:rsid w:val="00E5503F"/>
    <w:rsid w:val="00E66496"/>
    <w:rsid w:val="00E66B35"/>
    <w:rsid w:val="00E66E10"/>
    <w:rsid w:val="00E769F6"/>
    <w:rsid w:val="00E7797B"/>
    <w:rsid w:val="00E8407C"/>
    <w:rsid w:val="00E84F3C"/>
    <w:rsid w:val="00E90EDB"/>
    <w:rsid w:val="00EA012C"/>
    <w:rsid w:val="00EC6A55"/>
    <w:rsid w:val="00ED0288"/>
    <w:rsid w:val="00EE061F"/>
    <w:rsid w:val="00EE52CB"/>
    <w:rsid w:val="00EF3D5C"/>
    <w:rsid w:val="00EF581D"/>
    <w:rsid w:val="00EF7FD8"/>
    <w:rsid w:val="00F06F59"/>
    <w:rsid w:val="00F17988"/>
    <w:rsid w:val="00F35C65"/>
    <w:rsid w:val="00F46130"/>
    <w:rsid w:val="00F469F0"/>
    <w:rsid w:val="00F5196F"/>
    <w:rsid w:val="00F53273"/>
    <w:rsid w:val="00F5608E"/>
    <w:rsid w:val="00F63B2F"/>
    <w:rsid w:val="00F649E7"/>
    <w:rsid w:val="00F67FC1"/>
    <w:rsid w:val="00F72CE7"/>
    <w:rsid w:val="00F755E4"/>
    <w:rsid w:val="00F77D02"/>
    <w:rsid w:val="00F804D8"/>
    <w:rsid w:val="00F82BD6"/>
    <w:rsid w:val="00F94B2F"/>
    <w:rsid w:val="00FA2C36"/>
    <w:rsid w:val="00FB3A86"/>
    <w:rsid w:val="00FC6DFF"/>
    <w:rsid w:val="00FD36C8"/>
    <w:rsid w:val="00FD5892"/>
    <w:rsid w:val="00FE0843"/>
    <w:rsid w:val="00FE3B2A"/>
    <w:rsid w:val="00FE5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BFB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8795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N"/>
    </w:rPr>
  </w:style>
  <w:style w:type="paragraph" w:styleId="Heading3">
    <w:name w:val="heading 3"/>
    <w:basedOn w:val="Normal"/>
    <w:next w:val="Normal"/>
    <w:link w:val="Heading3Char"/>
    <w:semiHidden/>
    <w:unhideWhenUsed/>
    <w:qFormat/>
    <w:rsid w:val="005A55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8D6F90"/>
    <w:rPr>
      <w:rFonts w:ascii="Calibri" w:eastAsia="Calibri" w:hAnsi="Calibri"/>
      <w:sz w:val="22"/>
      <w:szCs w:val="22"/>
    </w:rPr>
    <w:tblPr>
      <w:tblBorders>
        <w:top w:val="single" w:sz="4" w:space="0" w:color="auto"/>
        <w:bottom w:val="single" w:sz="4" w:space="0" w:color="auto"/>
        <w:insideH w:val="single" w:sz="4" w:space="0" w:color="auto"/>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A555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87952"/>
    <w:rPr>
      <w:rFonts w:asciiTheme="majorHAnsi" w:eastAsiaTheme="majorEastAsia" w:hAnsiTheme="majorHAnsi" w:cstheme="majorBidi"/>
      <w:color w:val="365F91" w:themeColor="accent1" w:themeShade="BF"/>
      <w:sz w:val="26"/>
      <w:szCs w:val="26"/>
      <w:lang w:val="en-IN"/>
    </w:rPr>
  </w:style>
  <w:style w:type="paragraph" w:styleId="ListParagraph">
    <w:name w:val="List Paragraph"/>
    <w:basedOn w:val="Normal"/>
    <w:uiPriority w:val="34"/>
    <w:qFormat/>
    <w:rsid w:val="00665143"/>
    <w:pPr>
      <w:ind w:left="720"/>
      <w:contextualSpacing/>
    </w:pPr>
  </w:style>
  <w:style w:type="table" w:styleId="PlainTable2">
    <w:name w:val="Plain Table 2"/>
    <w:basedOn w:val="TableNormal"/>
    <w:uiPriority w:val="42"/>
    <w:rsid w:val="00455A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17D42"/>
    <w:pPr>
      <w:spacing w:before="100" w:beforeAutospacing="1" w:after="100" w:afterAutospacing="1"/>
    </w:pPr>
    <w:rPr>
      <w:rFonts w:ascii="Times New Roman" w:hAnsi="Times New Roman"/>
      <w:sz w:val="24"/>
      <w:szCs w:val="24"/>
      <w:lang w:val="en-IN" w:eastAsia="en-IN"/>
    </w:rPr>
  </w:style>
  <w:style w:type="character" w:customStyle="1" w:styleId="c-bibliographic-informationvalue">
    <w:name w:val="c-bibliographic-information__value"/>
    <w:basedOn w:val="DefaultParagraphFont"/>
    <w:rsid w:val="00417D42"/>
  </w:style>
  <w:style w:type="character" w:styleId="UnresolvedMention">
    <w:name w:val="Unresolved Mention"/>
    <w:basedOn w:val="DefaultParagraphFont"/>
    <w:uiPriority w:val="99"/>
    <w:semiHidden/>
    <w:unhideWhenUsed/>
    <w:rsid w:val="00FA2C36"/>
    <w:rPr>
      <w:color w:val="605E5C"/>
      <w:shd w:val="clear" w:color="auto" w:fill="E1DFDD"/>
    </w:rPr>
  </w:style>
  <w:style w:type="paragraph" w:styleId="CommentSubject">
    <w:name w:val="annotation subject"/>
    <w:basedOn w:val="CommentText"/>
    <w:next w:val="CommentText"/>
    <w:link w:val="CommentSubjectChar"/>
    <w:semiHidden/>
    <w:unhideWhenUsed/>
    <w:rsid w:val="00F5608E"/>
    <w:rPr>
      <w:rFonts w:ascii="Helvetica" w:hAnsi="Helvetica"/>
      <w:b/>
      <w:bCs/>
      <w:lang w:val="en-US" w:eastAsia="en-US"/>
    </w:rPr>
  </w:style>
  <w:style w:type="character" w:customStyle="1" w:styleId="CommentSubjectChar">
    <w:name w:val="Comment Subject Char"/>
    <w:basedOn w:val="CommentTextChar"/>
    <w:link w:val="CommentSubject"/>
    <w:semiHidden/>
    <w:rsid w:val="00F5608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93784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3C80-87BA-4ECD-8E77-3F56A62E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1171</TotalTime>
  <Pages>13</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Hassana Shuaibu</cp:lastModifiedBy>
  <cp:revision>115</cp:revision>
  <cp:lastPrinted>1999-07-06T11:00:00Z</cp:lastPrinted>
  <dcterms:created xsi:type="dcterms:W3CDTF">2026-04-15T11:35:00Z</dcterms:created>
  <dcterms:modified xsi:type="dcterms:W3CDTF">2026-04-24T02:16:00Z</dcterms:modified>
</cp:coreProperties>
</file>