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7941" w:rsidRPr="00494051" w14:paraId="19A3F713" w14:textId="77777777">
        <w:trPr>
          <w:trHeight w:val="20"/>
          <w:jc w:val="center"/>
        </w:trPr>
        <w:tc>
          <w:tcPr>
            <w:tcW w:w="1186" w:type="pct"/>
          </w:tcPr>
          <w:p w14:paraId="75661D02" w14:textId="77777777" w:rsidR="00CA7941" w:rsidRPr="0049405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973C6F1" w14:textId="77777777" w:rsidR="00CA7941" w:rsidRPr="00494051" w:rsidRDefault="009309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9405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CA7941" w:rsidRPr="00494051" w14:paraId="2D5CC668" w14:textId="77777777">
        <w:trPr>
          <w:trHeight w:val="20"/>
          <w:jc w:val="center"/>
        </w:trPr>
        <w:tc>
          <w:tcPr>
            <w:tcW w:w="1186" w:type="pct"/>
          </w:tcPr>
          <w:p w14:paraId="424A607B" w14:textId="77777777" w:rsidR="00CA7941" w:rsidRPr="0049405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A641A96" w14:textId="77777777" w:rsidR="00CA7941" w:rsidRPr="00494051" w:rsidRDefault="009B2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Ms_ACRI_158703</w:t>
            </w:r>
          </w:p>
        </w:tc>
      </w:tr>
      <w:tr w:rsidR="00CA7941" w:rsidRPr="00494051" w14:paraId="2B4AD377" w14:textId="77777777">
        <w:trPr>
          <w:trHeight w:val="20"/>
          <w:jc w:val="center"/>
        </w:trPr>
        <w:tc>
          <w:tcPr>
            <w:tcW w:w="1186" w:type="pct"/>
          </w:tcPr>
          <w:p w14:paraId="5B345C6C" w14:textId="77777777" w:rsidR="00CA7941" w:rsidRPr="0049405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2CA7082" w14:textId="77777777" w:rsidR="00CA7941" w:rsidRPr="00494051" w:rsidRDefault="009B2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Applications of Agriculture Waste in Production of Sustainable Construction Materials</w:t>
            </w:r>
          </w:p>
        </w:tc>
      </w:tr>
      <w:tr w:rsidR="00CA7941" w:rsidRPr="00494051" w14:paraId="04C7167B" w14:textId="77777777">
        <w:trPr>
          <w:trHeight w:val="20"/>
          <w:jc w:val="center"/>
        </w:trPr>
        <w:tc>
          <w:tcPr>
            <w:tcW w:w="1186" w:type="pct"/>
          </w:tcPr>
          <w:p w14:paraId="709F4476" w14:textId="77777777" w:rsidR="00CA7941" w:rsidRPr="0049405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2912579B" w14:textId="77777777" w:rsidR="00CA7941" w:rsidRPr="00494051" w:rsidRDefault="0093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B7AF26" w14:textId="77777777" w:rsidR="00CA7941" w:rsidRPr="00494051" w:rsidRDefault="00CA79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B61FB5" w14:textId="77777777" w:rsidR="00CA7941" w:rsidRPr="00494051" w:rsidRDefault="00CA794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EB5758" w14:textId="77777777" w:rsidR="00CA7941" w:rsidRPr="00494051" w:rsidRDefault="00CA7941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48296B9" w14:textId="77777777" w:rsidR="00CA7941" w:rsidRPr="00494051" w:rsidRDefault="0093094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49405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0DD032F" w14:textId="77777777" w:rsidR="00CA7941" w:rsidRPr="00494051" w:rsidRDefault="00CA794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A7941" w:rsidRPr="00494051" w14:paraId="061783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D002F4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C0E4598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A90DB31" w14:textId="77777777" w:rsidR="00CA7941" w:rsidRPr="00494051" w:rsidRDefault="0093094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40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2235D420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3E4583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244D15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EADFD6A" w14:textId="77777777" w:rsidR="00CA7941" w:rsidRPr="00494051" w:rsidRDefault="009309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3DF9CBB" w14:textId="77777777" w:rsidR="00CA7941" w:rsidRPr="00494051" w:rsidRDefault="00CF387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is valuable to the scientific community as it provides quantitative, replicable evidence that mustard husk can be used to produce stronger, more insulating, and cost-effective bricks at an optimal 0.75% replacement level. The research advances sustainable materials science by turning a major agricultural by-product into a functional construction resource, thereby supporting global efforts to decarbonize the building sector and promote circular material flows.</w:t>
            </w:r>
          </w:p>
        </w:tc>
        <w:tc>
          <w:tcPr>
            <w:tcW w:w="1667" w:type="pct"/>
          </w:tcPr>
          <w:p w14:paraId="248C87E1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CBF706" w14:textId="77777777" w:rsidR="00CA7941" w:rsidRPr="00494051" w:rsidRDefault="00CA7941">
      <w:pPr>
        <w:rPr>
          <w:rFonts w:ascii="Arial" w:hAnsi="Arial" w:cs="Arial"/>
          <w:sz w:val="20"/>
          <w:szCs w:val="20"/>
          <w:lang w:val="en-GB"/>
        </w:rPr>
      </w:pPr>
    </w:p>
    <w:p w14:paraId="2AD05BED" w14:textId="77777777" w:rsidR="00CA7941" w:rsidRPr="00494051" w:rsidRDefault="00CA7941">
      <w:pPr>
        <w:rPr>
          <w:rFonts w:ascii="Arial" w:hAnsi="Arial" w:cs="Arial"/>
          <w:sz w:val="20"/>
          <w:szCs w:val="20"/>
          <w:lang w:val="en-GB"/>
        </w:rPr>
      </w:pPr>
    </w:p>
    <w:p w14:paraId="16635629" w14:textId="77777777" w:rsidR="00CA7941" w:rsidRPr="00494051" w:rsidRDefault="009309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940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BED2C2C" w14:textId="77777777" w:rsidR="00CA7941" w:rsidRPr="00494051" w:rsidRDefault="00CA79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7941" w:rsidRPr="00494051" w14:paraId="0B5F0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C4868C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26A9EBA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F57EE55" w14:textId="77777777" w:rsidR="00CA7941" w:rsidRPr="00494051" w:rsidRDefault="0093094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A7941" w:rsidRPr="00494051" w14:paraId="1640B7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63CCEE" w14:textId="77777777" w:rsidR="00CA7941" w:rsidRPr="0049405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B9ABD7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227BB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BAF57E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68C454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638AAC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827E2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8AED78D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01CE1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B0C9B8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37537D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7D6449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035056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C2DEA4E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27DDE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2364B8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5DBD417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14CBCF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6E2AF6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C72DB89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CEB23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B58BC8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07169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6FEDD2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EF61F4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F8DCB39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BA0DAB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AB294C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5C09BA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330F4C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A30040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54D5D02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5F3AF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92783C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1B72C9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1A4EA1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F4EA42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ACBEA4E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85D6B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54BCB8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D8B96F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16D215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A7E42F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4E9B10C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9E843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901015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DC5C2E2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57E6BF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A28C77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F366E1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EA1AD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4D3ED0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06FB105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00178B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4390BB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1427C2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5FE71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D3EFB08" w14:textId="77777777" w:rsidR="00CA7941" w:rsidRPr="00494051" w:rsidRDefault="00CA79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43154C5" w14:textId="77777777" w:rsidR="00CA7941" w:rsidRPr="00494051" w:rsidRDefault="00CA79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8DF4F1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17FA8045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118947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5BA5F9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FAFB28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1E967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E3CCEA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7390532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132841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8308A8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F00160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71B2BD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E2E808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EC5FE8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767FFA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70BBA0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DAA96A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21B80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05EF17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B22D48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036957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BAB894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47CDC5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DEDC3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871A98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14215E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50FF93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048969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51DD45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A2A0B9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C880A" w14:textId="77777777" w:rsidR="00CA7941" w:rsidRPr="0049405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FBAF43" w14:textId="77777777" w:rsidR="00CA7941" w:rsidRPr="0049405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37F900F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C64672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A882D2" w14:textId="77777777" w:rsidR="00CA7941" w:rsidRPr="00494051" w:rsidRDefault="00CA794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AF6BC3" w14:textId="77777777" w:rsidR="00CA7941" w:rsidRPr="00494051" w:rsidRDefault="00CA794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9C5D787" w14:textId="77777777" w:rsidR="00CA7941" w:rsidRPr="00494051" w:rsidRDefault="009309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940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5EA3F04" w14:textId="77777777" w:rsidR="00CA7941" w:rsidRPr="00494051" w:rsidRDefault="00CA79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7941" w:rsidRPr="00494051" w14:paraId="5D62F4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8068A6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3B8D3C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2A603F9" w14:textId="77777777" w:rsidR="00CA7941" w:rsidRPr="00494051" w:rsidRDefault="00CA79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F344BE" w14:textId="77777777" w:rsidR="00CA7941" w:rsidRPr="00494051" w:rsidRDefault="0093094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40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40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A10C56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57B37E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4B4B6A" w14:textId="77777777" w:rsidR="00CA7941" w:rsidRPr="0049405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98E4B8" w14:textId="77777777" w:rsidR="00CA7941" w:rsidRPr="0049405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8B3E0F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D8AFC6" w14:textId="77777777" w:rsidR="00CA7941" w:rsidRPr="00494051" w:rsidRDefault="00CA794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6DC0F2D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3F1FCA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6D2C9C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104550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73FCEF4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F325A8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BF86EA7" w14:textId="77777777" w:rsidR="00CA7941" w:rsidRPr="00494051" w:rsidRDefault="00CA79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9E798" w14:textId="77777777" w:rsidR="00CA7941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the abstract is not fully comprehensive.</w:t>
            </w:r>
          </w:p>
          <w:p w14:paraId="6AF66D7C" w14:textId="77777777" w:rsidR="00CF387E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AD321E4" w14:textId="77777777" w:rsidR="00CF387E" w:rsidRPr="00494051" w:rsidRDefault="00CF38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investigates the use of mustard husk, an agricultural waste, as a partial replacement for fine aggregate in cement bricks to reduce environmental impact and enhance mechanical properties</w:t>
            </w:r>
          </w:p>
        </w:tc>
        <w:tc>
          <w:tcPr>
            <w:tcW w:w="1667" w:type="pct"/>
          </w:tcPr>
          <w:p w14:paraId="60C7D469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2F23F4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8C452C" w14:textId="77777777" w:rsidR="00CA7941" w:rsidRPr="00494051" w:rsidRDefault="009309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940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746A18C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BB0354E" w14:textId="77777777" w:rsidR="00CA7941" w:rsidRPr="0049405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1F9A2B8" w14:textId="77777777" w:rsidR="00CF387E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</w:p>
          <w:p w14:paraId="60E414DB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several scientific inconsistencies that should be corrected before publication.</w:t>
            </w:r>
          </w:p>
          <w:p w14:paraId="2900EF40" w14:textId="77777777" w:rsidR="00CF387E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E744FD" w14:textId="77777777" w:rsidR="00CF387E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 the rice/mustard husk discrepancy, verify the mix proportions and units, add water absorption/durability data, and include statistical details. With these fixes, the core finding can be scientifically valid.</w:t>
            </w:r>
          </w:p>
        </w:tc>
        <w:tc>
          <w:tcPr>
            <w:tcW w:w="1667" w:type="pct"/>
          </w:tcPr>
          <w:p w14:paraId="7A4E7679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10C6F4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6C4A90" w14:textId="77777777" w:rsidR="00CA7941" w:rsidRPr="0049405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751EC7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2A6F10" w14:textId="77777777" w:rsidR="00CA7941" w:rsidRPr="0049405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F3B08E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FC8E5BD" w14:textId="77777777" w:rsidR="00CA7941" w:rsidRPr="00494051" w:rsidRDefault="00CA79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227FAC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B888E47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494051" w14:paraId="35CE7B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9A5574" w14:textId="77777777" w:rsidR="00CA7941" w:rsidRPr="0049405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CD14AA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9E8937" w14:textId="77777777" w:rsidR="00CA7941" w:rsidRPr="0049405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02B316" w14:textId="77777777" w:rsidR="00CA7941" w:rsidRPr="0049405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9D1DFF" w14:textId="77777777" w:rsidR="00CA7941" w:rsidRPr="0049405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9492A8" w14:textId="77777777" w:rsidR="00CA7941" w:rsidRPr="00494051" w:rsidRDefault="00CF387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405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Based on the provided text, there are no evident ethical issues.</w:t>
            </w:r>
          </w:p>
        </w:tc>
        <w:tc>
          <w:tcPr>
            <w:tcW w:w="1667" w:type="pct"/>
          </w:tcPr>
          <w:p w14:paraId="27CB1AC3" w14:textId="77777777" w:rsidR="00CA7941" w:rsidRPr="0049405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690888" w14:textId="77777777" w:rsidR="00CA7941" w:rsidRPr="00494051" w:rsidRDefault="00CA7941" w:rsidP="003B372E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2CBF27" w14:textId="77777777" w:rsidR="0003636C" w:rsidRPr="00494051" w:rsidRDefault="0003636C" w:rsidP="003B372E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CA38E1E" w14:textId="77777777" w:rsidR="0003636C" w:rsidRPr="00494051" w:rsidRDefault="0003636C" w:rsidP="000363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94051">
        <w:rPr>
          <w:rFonts w:ascii="Arial" w:hAnsi="Arial" w:cs="Arial"/>
          <w:b/>
          <w:u w:val="single"/>
        </w:rPr>
        <w:t>Reviewer details:</w:t>
      </w:r>
    </w:p>
    <w:p w14:paraId="150F77E7" w14:textId="77777777" w:rsidR="0003636C" w:rsidRPr="00494051" w:rsidRDefault="0003636C" w:rsidP="003B372E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C16209" w14:textId="03983250" w:rsidR="0003636C" w:rsidRPr="00494051" w:rsidRDefault="0003636C" w:rsidP="0003636C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proofErr w:type="spellStart"/>
      <w:proofErr w:type="gramStart"/>
      <w:r w:rsidRPr="00494051">
        <w:rPr>
          <w:rFonts w:ascii="Arial" w:hAnsi="Arial" w:cs="Arial"/>
          <w:iCs/>
          <w:sz w:val="20"/>
          <w:szCs w:val="20"/>
          <w:lang w:val="en-GB"/>
        </w:rPr>
        <w:t>N.Saravanan</w:t>
      </w:r>
      <w:proofErr w:type="spellEnd"/>
      <w:proofErr w:type="gramEnd"/>
      <w:r w:rsidRPr="00494051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494051">
        <w:rPr>
          <w:rFonts w:ascii="Arial" w:hAnsi="Arial" w:cs="Arial"/>
          <w:iCs/>
          <w:sz w:val="20"/>
          <w:szCs w:val="20"/>
          <w:lang w:val="en-GB"/>
        </w:rPr>
        <w:t>Anna University</w:t>
      </w:r>
      <w:r w:rsidRPr="00494051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494051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03636C" w:rsidRPr="00494051" w:rsidSect="00FF1CF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0955" w14:textId="77777777" w:rsidR="003341A1" w:rsidRDefault="003341A1">
      <w:r>
        <w:separator/>
      </w:r>
    </w:p>
  </w:endnote>
  <w:endnote w:type="continuationSeparator" w:id="0">
    <w:p w14:paraId="45B5580B" w14:textId="77777777" w:rsidR="003341A1" w:rsidRDefault="0033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7368" w14:textId="77777777" w:rsidR="00CA7941" w:rsidRDefault="00CA7941">
    <w:pPr>
      <w:pStyle w:val="Footer"/>
      <w:jc w:val="right"/>
    </w:pPr>
  </w:p>
  <w:p w14:paraId="4D1811C1" w14:textId="77777777" w:rsidR="00CA7941" w:rsidRDefault="009309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3000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30002">
      <w:rPr>
        <w:b/>
        <w:sz w:val="20"/>
      </w:rPr>
      <w:fldChar w:fldCharType="separate"/>
    </w:r>
    <w:r w:rsidR="003B372E">
      <w:rPr>
        <w:b/>
        <w:noProof/>
        <w:sz w:val="20"/>
      </w:rPr>
      <w:t>2</w:t>
    </w:r>
    <w:r w:rsidR="00130002">
      <w:rPr>
        <w:b/>
        <w:sz w:val="20"/>
      </w:rPr>
      <w:fldChar w:fldCharType="end"/>
    </w:r>
    <w:r>
      <w:rPr>
        <w:sz w:val="20"/>
      </w:rPr>
      <w:t xml:space="preserve"> of </w:t>
    </w:r>
    <w:r w:rsidR="0013000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30002">
      <w:rPr>
        <w:b/>
        <w:sz w:val="20"/>
      </w:rPr>
      <w:fldChar w:fldCharType="separate"/>
    </w:r>
    <w:r w:rsidR="003B372E">
      <w:rPr>
        <w:b/>
        <w:noProof/>
        <w:sz w:val="20"/>
      </w:rPr>
      <w:t>2</w:t>
    </w:r>
    <w:r w:rsidR="00130002">
      <w:rPr>
        <w:b/>
        <w:sz w:val="20"/>
      </w:rPr>
      <w:fldChar w:fldCharType="end"/>
    </w:r>
  </w:p>
  <w:p w14:paraId="2F6E0310" w14:textId="77777777" w:rsidR="00CA7941" w:rsidRDefault="009309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785082" w14:textId="77777777" w:rsidR="00CA7941" w:rsidRDefault="00CA7941">
    <w:pPr>
      <w:pStyle w:val="Footer"/>
      <w:jc w:val="right"/>
    </w:pPr>
  </w:p>
  <w:p w14:paraId="64B560F1" w14:textId="77777777" w:rsidR="00CA7941" w:rsidRDefault="00CA794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11EC" w14:textId="77777777" w:rsidR="003341A1" w:rsidRDefault="003341A1">
      <w:r>
        <w:separator/>
      </w:r>
    </w:p>
  </w:footnote>
  <w:footnote w:type="continuationSeparator" w:id="0">
    <w:p w14:paraId="0BABFEBA" w14:textId="77777777" w:rsidR="003341A1" w:rsidRDefault="0033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5B1C" w14:textId="77777777" w:rsidR="00CA7941" w:rsidRDefault="00CA794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7C81DA3" w14:textId="77777777" w:rsidR="00CA7941" w:rsidRDefault="009309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006482">
    <w:abstractNumId w:val="4"/>
  </w:num>
  <w:num w:numId="2" w16cid:durableId="1852336091">
    <w:abstractNumId w:val="8"/>
  </w:num>
  <w:num w:numId="3" w16cid:durableId="1949845375">
    <w:abstractNumId w:val="7"/>
  </w:num>
  <w:num w:numId="4" w16cid:durableId="2125342794">
    <w:abstractNumId w:val="9"/>
  </w:num>
  <w:num w:numId="5" w16cid:durableId="1766880606">
    <w:abstractNumId w:val="6"/>
  </w:num>
  <w:num w:numId="6" w16cid:durableId="1256480800">
    <w:abstractNumId w:val="0"/>
  </w:num>
  <w:num w:numId="7" w16cid:durableId="685717854">
    <w:abstractNumId w:val="3"/>
  </w:num>
  <w:num w:numId="8" w16cid:durableId="218246241">
    <w:abstractNumId w:val="11"/>
  </w:num>
  <w:num w:numId="9" w16cid:durableId="163906189">
    <w:abstractNumId w:val="10"/>
  </w:num>
  <w:num w:numId="10" w16cid:durableId="276059377">
    <w:abstractNumId w:val="2"/>
  </w:num>
  <w:num w:numId="11" w16cid:durableId="619997645">
    <w:abstractNumId w:val="1"/>
  </w:num>
  <w:num w:numId="12" w16cid:durableId="951474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941"/>
    <w:rsid w:val="0003636C"/>
    <w:rsid w:val="00130002"/>
    <w:rsid w:val="003341A1"/>
    <w:rsid w:val="003B372E"/>
    <w:rsid w:val="00442286"/>
    <w:rsid w:val="004928E3"/>
    <w:rsid w:val="00494051"/>
    <w:rsid w:val="004A6042"/>
    <w:rsid w:val="00595275"/>
    <w:rsid w:val="006E0A57"/>
    <w:rsid w:val="00800FEC"/>
    <w:rsid w:val="009136F5"/>
    <w:rsid w:val="00930949"/>
    <w:rsid w:val="009A0D4D"/>
    <w:rsid w:val="009B2DC2"/>
    <w:rsid w:val="009E1B4F"/>
    <w:rsid w:val="00CA7941"/>
    <w:rsid w:val="00CE10DA"/>
    <w:rsid w:val="00CF387E"/>
    <w:rsid w:val="00FF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76349"/>
  <w15:docId w15:val="{33C904EB-D6A2-4A93-86DD-64ABB76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F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1CF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F1CF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F1CF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F1CF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F1C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F1CF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F1CF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F1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1C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1C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1CF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F1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1CF7"/>
    <w:pPr>
      <w:ind w:left="720"/>
      <w:contextualSpacing/>
    </w:pPr>
  </w:style>
  <w:style w:type="paragraph" w:styleId="Revision">
    <w:name w:val="Revision"/>
    <w:hidden/>
    <w:uiPriority w:val="99"/>
    <w:semiHidden/>
    <w:rsid w:val="00FF1CF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F1CF7"/>
    <w:rPr>
      <w:color w:val="800080"/>
      <w:u w:val="single"/>
    </w:rPr>
  </w:style>
  <w:style w:type="table" w:styleId="TableGrid">
    <w:name w:val="Table Grid"/>
    <w:basedOn w:val="TableNormal"/>
    <w:uiPriority w:val="59"/>
    <w:rsid w:val="00FF1CF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F1CF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F1C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0D4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63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9</cp:revision>
  <dcterms:created xsi:type="dcterms:W3CDTF">2026-05-15T05:23:00Z</dcterms:created>
  <dcterms:modified xsi:type="dcterms:W3CDTF">2026-05-19T06:40:00Z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