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BE757" w14:textId="77777777" w:rsidR="00F156F0" w:rsidRDefault="00F156F0" w:rsidP="006C4BEB">
      <w:pPr>
        <w:spacing w:line="276" w:lineRule="auto"/>
        <w:jc w:val="center"/>
        <w:rPr>
          <w:rFonts w:ascii="Times New Roman" w:hAnsi="Times New Roman" w:cs="Times New Roman"/>
          <w:b/>
          <w:bCs/>
          <w:sz w:val="24"/>
          <w:szCs w:val="24"/>
        </w:rPr>
      </w:pPr>
      <w:r w:rsidRPr="00F156F0">
        <w:rPr>
          <w:rFonts w:ascii="Times New Roman" w:hAnsi="Times New Roman" w:cs="Times New Roman"/>
          <w:b/>
          <w:bCs/>
          <w:sz w:val="24"/>
          <w:szCs w:val="24"/>
        </w:rPr>
        <w:t>Original Research Article</w:t>
      </w:r>
    </w:p>
    <w:p w14:paraId="570FC649" w14:textId="77777777" w:rsidR="00F156F0" w:rsidRDefault="00F156F0" w:rsidP="006C4BEB">
      <w:pPr>
        <w:spacing w:line="276" w:lineRule="auto"/>
        <w:jc w:val="center"/>
        <w:rPr>
          <w:rFonts w:ascii="Times New Roman" w:hAnsi="Times New Roman" w:cs="Times New Roman"/>
          <w:b/>
          <w:bCs/>
          <w:sz w:val="24"/>
          <w:szCs w:val="24"/>
        </w:rPr>
      </w:pPr>
    </w:p>
    <w:p w14:paraId="103A9F3E" w14:textId="5E46A409" w:rsidR="00303BC9" w:rsidRPr="00771AE3" w:rsidRDefault="00303BC9" w:rsidP="006C4BEB">
      <w:pPr>
        <w:spacing w:line="276" w:lineRule="auto"/>
        <w:jc w:val="center"/>
        <w:rPr>
          <w:rFonts w:ascii="Times New Roman" w:hAnsi="Times New Roman" w:cs="Times New Roman"/>
          <w:b/>
          <w:bCs/>
          <w:sz w:val="24"/>
          <w:szCs w:val="24"/>
        </w:rPr>
      </w:pPr>
      <w:proofErr w:type="spellStart"/>
      <w:r w:rsidRPr="00771AE3">
        <w:rPr>
          <w:rFonts w:ascii="Times New Roman" w:hAnsi="Times New Roman" w:cs="Times New Roman"/>
          <w:b/>
          <w:bCs/>
          <w:sz w:val="24"/>
          <w:szCs w:val="24"/>
        </w:rPr>
        <w:t>Pharmacognostic</w:t>
      </w:r>
      <w:proofErr w:type="spellEnd"/>
      <w:r w:rsidRPr="00771AE3">
        <w:rPr>
          <w:rFonts w:ascii="Times New Roman" w:hAnsi="Times New Roman" w:cs="Times New Roman"/>
          <w:b/>
          <w:bCs/>
          <w:sz w:val="24"/>
          <w:szCs w:val="24"/>
        </w:rPr>
        <w:t xml:space="preserve"> Standardization and HPTLC Fingerprint Profiling of </w:t>
      </w:r>
      <w:proofErr w:type="spellStart"/>
      <w:r w:rsidRPr="00771AE3">
        <w:rPr>
          <w:rFonts w:ascii="Times New Roman" w:hAnsi="Times New Roman" w:cs="Times New Roman"/>
          <w:b/>
          <w:bCs/>
          <w:i/>
          <w:iCs/>
          <w:sz w:val="24"/>
          <w:szCs w:val="24"/>
        </w:rPr>
        <w:t>Nardostachys</w:t>
      </w:r>
      <w:proofErr w:type="spellEnd"/>
      <w:r w:rsidRPr="00771AE3">
        <w:rPr>
          <w:rFonts w:ascii="Times New Roman" w:hAnsi="Times New Roman" w:cs="Times New Roman"/>
          <w:b/>
          <w:bCs/>
          <w:i/>
          <w:iCs/>
          <w:sz w:val="24"/>
          <w:szCs w:val="24"/>
        </w:rPr>
        <w:t xml:space="preserve"> </w:t>
      </w:r>
      <w:proofErr w:type="spellStart"/>
      <w:r w:rsidRPr="00771AE3">
        <w:rPr>
          <w:rFonts w:ascii="Times New Roman" w:hAnsi="Times New Roman" w:cs="Times New Roman"/>
          <w:b/>
          <w:bCs/>
          <w:i/>
          <w:iCs/>
          <w:sz w:val="24"/>
          <w:szCs w:val="24"/>
        </w:rPr>
        <w:t>jatamansi</w:t>
      </w:r>
      <w:proofErr w:type="spellEnd"/>
      <w:r w:rsidRPr="00771AE3">
        <w:rPr>
          <w:rFonts w:ascii="Times New Roman" w:hAnsi="Times New Roman" w:cs="Times New Roman"/>
          <w:b/>
          <w:bCs/>
          <w:sz w:val="24"/>
          <w:szCs w:val="24"/>
        </w:rPr>
        <w:t xml:space="preserve"> </w:t>
      </w:r>
      <w:r w:rsidR="00F32993" w:rsidRPr="00771AE3">
        <w:rPr>
          <w:rFonts w:ascii="Times New Roman" w:hAnsi="Times New Roman" w:cs="Times New Roman"/>
          <w:b/>
          <w:bCs/>
          <w:sz w:val="24"/>
          <w:szCs w:val="24"/>
        </w:rPr>
        <w:t xml:space="preserve">DC. Rhizome </w:t>
      </w:r>
      <w:r w:rsidRPr="00771AE3">
        <w:rPr>
          <w:rFonts w:ascii="Times New Roman" w:hAnsi="Times New Roman" w:cs="Times New Roman"/>
          <w:b/>
          <w:bCs/>
          <w:sz w:val="24"/>
          <w:szCs w:val="24"/>
        </w:rPr>
        <w:t>with Comparative Phytochemical Analysis of Extracts</w:t>
      </w:r>
    </w:p>
    <w:p w14:paraId="2ADB4F64" w14:textId="77777777" w:rsidR="004C7CF8" w:rsidRPr="00771AE3" w:rsidRDefault="004C7CF8" w:rsidP="006C4BEB">
      <w:pPr>
        <w:spacing w:line="276" w:lineRule="auto"/>
        <w:jc w:val="center"/>
        <w:rPr>
          <w:rFonts w:ascii="Times New Roman" w:hAnsi="Times New Roman" w:cs="Times New Roman"/>
          <w:b/>
          <w:bCs/>
          <w:sz w:val="24"/>
          <w:szCs w:val="24"/>
        </w:rPr>
      </w:pPr>
    </w:p>
    <w:p w14:paraId="3B8FD6D1" w14:textId="02C8C319" w:rsidR="00D977F9" w:rsidRPr="00771AE3" w:rsidRDefault="00D977F9" w:rsidP="006C4BEB">
      <w:pPr>
        <w:spacing w:line="276" w:lineRule="auto"/>
        <w:jc w:val="both"/>
        <w:rPr>
          <w:rFonts w:ascii="Times New Roman" w:hAnsi="Times New Roman" w:cs="Times New Roman"/>
          <w:b/>
          <w:bCs/>
        </w:rPr>
      </w:pPr>
      <w:bookmarkStart w:id="0" w:name="_GoBack"/>
      <w:bookmarkEnd w:id="0"/>
      <w:r w:rsidRPr="00771AE3">
        <w:rPr>
          <w:rFonts w:ascii="Times New Roman" w:hAnsi="Times New Roman" w:cs="Times New Roman"/>
          <w:b/>
          <w:bCs/>
        </w:rPr>
        <w:t xml:space="preserve">ABSTRACT </w:t>
      </w:r>
    </w:p>
    <w:p w14:paraId="7DC84ECF" w14:textId="77777777" w:rsidR="0069088B" w:rsidRPr="00771AE3" w:rsidRDefault="005036A5" w:rsidP="006C4BEB">
      <w:pPr>
        <w:spacing w:line="276" w:lineRule="auto"/>
        <w:jc w:val="both"/>
        <w:rPr>
          <w:rFonts w:ascii="Times New Roman" w:hAnsi="Times New Roman" w:cs="Times New Roman"/>
          <w:i/>
          <w:iCs/>
        </w:rPr>
      </w:pPr>
      <w:r w:rsidRPr="00771AE3">
        <w:rPr>
          <w:rFonts w:ascii="Times New Roman" w:hAnsi="Times New Roman" w:cs="Times New Roman"/>
          <w:b/>
          <w:bCs/>
        </w:rPr>
        <w:t>Background:</w:t>
      </w:r>
      <w:r w:rsidR="007645A7" w:rsidRPr="00771AE3">
        <w:rPr>
          <w:rFonts w:ascii="Times New Roman" w:hAnsi="Times New Roman" w:cs="Times New Roman"/>
          <w:b/>
          <w:bCs/>
        </w:rPr>
        <w:t xml:space="preserve"> </w:t>
      </w:r>
      <w:proofErr w:type="spellStart"/>
      <w:r w:rsidR="0069088B" w:rsidRPr="00771AE3">
        <w:rPr>
          <w:rFonts w:ascii="Times New Roman" w:hAnsi="Times New Roman" w:cs="Times New Roman"/>
          <w:i/>
          <w:iCs/>
        </w:rPr>
        <w:t>Nardostachys</w:t>
      </w:r>
      <w:proofErr w:type="spellEnd"/>
      <w:r w:rsidR="0069088B" w:rsidRPr="00771AE3">
        <w:rPr>
          <w:rFonts w:ascii="Times New Roman" w:hAnsi="Times New Roman" w:cs="Times New Roman"/>
          <w:i/>
          <w:iCs/>
        </w:rPr>
        <w:t xml:space="preserve"> </w:t>
      </w:r>
      <w:proofErr w:type="spellStart"/>
      <w:r w:rsidR="0069088B" w:rsidRPr="00771AE3">
        <w:rPr>
          <w:rFonts w:ascii="Times New Roman" w:hAnsi="Times New Roman" w:cs="Times New Roman"/>
          <w:i/>
          <w:iCs/>
        </w:rPr>
        <w:t>jatamansi</w:t>
      </w:r>
      <w:proofErr w:type="spellEnd"/>
      <w:r w:rsidR="0069088B" w:rsidRPr="00771AE3">
        <w:rPr>
          <w:rFonts w:ascii="Times New Roman" w:hAnsi="Times New Roman" w:cs="Times New Roman"/>
        </w:rPr>
        <w:t xml:space="preserve"> DC. (</w:t>
      </w:r>
      <w:proofErr w:type="spellStart"/>
      <w:r w:rsidR="0069088B" w:rsidRPr="00771AE3">
        <w:rPr>
          <w:rFonts w:ascii="Times New Roman" w:hAnsi="Times New Roman" w:cs="Times New Roman"/>
          <w:i/>
          <w:iCs/>
        </w:rPr>
        <w:t>Jatamansi</w:t>
      </w:r>
      <w:proofErr w:type="spellEnd"/>
      <w:r w:rsidR="0069088B" w:rsidRPr="00771AE3">
        <w:rPr>
          <w:rFonts w:ascii="Times New Roman" w:hAnsi="Times New Roman" w:cs="Times New Roman"/>
        </w:rPr>
        <w:t xml:space="preserve">), a perennial rhizomatous herb of the family </w:t>
      </w:r>
      <w:proofErr w:type="spellStart"/>
      <w:r w:rsidR="0069088B" w:rsidRPr="00771AE3">
        <w:rPr>
          <w:rFonts w:ascii="Times New Roman" w:hAnsi="Times New Roman" w:cs="Times New Roman"/>
        </w:rPr>
        <w:t>Valerianaceae</w:t>
      </w:r>
      <w:proofErr w:type="spellEnd"/>
      <w:r w:rsidR="0069088B" w:rsidRPr="00771AE3">
        <w:rPr>
          <w:rFonts w:ascii="Times New Roman" w:hAnsi="Times New Roman" w:cs="Times New Roman"/>
        </w:rPr>
        <w:t>, is widely used in Ayurveda for the management of neurological and psychiatric disorders. The rhizome, being the most therapeutically active part, possesses diverse pharmacological properties including antioxidant, antimicrobial, neuroprotective, and anticonvulsant activities.</w:t>
      </w:r>
    </w:p>
    <w:p w14:paraId="0070DBCE" w14:textId="64CF3F9D" w:rsidR="00C058B1" w:rsidRPr="00771AE3" w:rsidRDefault="005036A5" w:rsidP="006C4BEB">
      <w:pPr>
        <w:spacing w:line="276" w:lineRule="auto"/>
        <w:jc w:val="both"/>
        <w:rPr>
          <w:rFonts w:ascii="Times New Roman" w:hAnsi="Times New Roman" w:cs="Times New Roman"/>
        </w:rPr>
      </w:pPr>
      <w:r w:rsidRPr="00771AE3">
        <w:rPr>
          <w:rFonts w:ascii="Times New Roman" w:hAnsi="Times New Roman" w:cs="Times New Roman"/>
          <w:b/>
          <w:bCs/>
        </w:rPr>
        <w:t xml:space="preserve">Aim and objective: </w:t>
      </w:r>
      <w:r w:rsidR="00C058B1" w:rsidRPr="00771AE3">
        <w:rPr>
          <w:rFonts w:ascii="Times New Roman" w:hAnsi="Times New Roman" w:cs="Times New Roman"/>
        </w:rPr>
        <w:t xml:space="preserve">The present study aimed to establish </w:t>
      </w:r>
      <w:proofErr w:type="spellStart"/>
      <w:r w:rsidR="00C058B1" w:rsidRPr="00771AE3">
        <w:rPr>
          <w:rFonts w:ascii="Times New Roman" w:hAnsi="Times New Roman" w:cs="Times New Roman"/>
        </w:rPr>
        <w:t>pharmacognostical</w:t>
      </w:r>
      <w:proofErr w:type="spellEnd"/>
      <w:r w:rsidR="00C058B1" w:rsidRPr="00771AE3">
        <w:rPr>
          <w:rFonts w:ascii="Times New Roman" w:hAnsi="Times New Roman" w:cs="Times New Roman"/>
        </w:rPr>
        <w:t xml:space="preserve"> standards and evaluate the phytochemical profile of the rhizome of </w:t>
      </w:r>
      <w:proofErr w:type="spellStart"/>
      <w:r w:rsidR="00C058B1" w:rsidRPr="00771AE3">
        <w:rPr>
          <w:rFonts w:ascii="Times New Roman" w:hAnsi="Times New Roman" w:cs="Times New Roman"/>
          <w:i/>
          <w:iCs/>
        </w:rPr>
        <w:t>Nardostachys</w:t>
      </w:r>
      <w:proofErr w:type="spellEnd"/>
      <w:r w:rsidR="00C058B1" w:rsidRPr="00771AE3">
        <w:rPr>
          <w:rFonts w:ascii="Times New Roman" w:hAnsi="Times New Roman" w:cs="Times New Roman"/>
          <w:i/>
          <w:iCs/>
        </w:rPr>
        <w:t xml:space="preserve"> </w:t>
      </w:r>
      <w:proofErr w:type="spellStart"/>
      <w:r w:rsidR="00C058B1" w:rsidRPr="00771AE3">
        <w:rPr>
          <w:rFonts w:ascii="Times New Roman" w:hAnsi="Times New Roman" w:cs="Times New Roman"/>
          <w:i/>
          <w:iCs/>
        </w:rPr>
        <w:t>jatamansi</w:t>
      </w:r>
      <w:proofErr w:type="spellEnd"/>
      <w:r w:rsidR="00C058B1" w:rsidRPr="00771AE3">
        <w:rPr>
          <w:rFonts w:ascii="Times New Roman" w:hAnsi="Times New Roman" w:cs="Times New Roman"/>
        </w:rPr>
        <w:t xml:space="preserve"> for its identification and quality control.</w:t>
      </w:r>
    </w:p>
    <w:p w14:paraId="7BB7850D" w14:textId="14A45C2D" w:rsidR="00C058B1" w:rsidRPr="00771AE3" w:rsidRDefault="00E456B1" w:rsidP="006C4BEB">
      <w:pPr>
        <w:spacing w:line="276" w:lineRule="auto"/>
        <w:jc w:val="both"/>
        <w:rPr>
          <w:rFonts w:ascii="Times New Roman" w:hAnsi="Times New Roman" w:cs="Times New Roman"/>
        </w:rPr>
      </w:pPr>
      <w:r w:rsidRPr="00771AE3">
        <w:rPr>
          <w:rFonts w:ascii="Times New Roman" w:hAnsi="Times New Roman" w:cs="Times New Roman"/>
          <w:b/>
          <w:bCs/>
        </w:rPr>
        <w:t xml:space="preserve">Methodology: </w:t>
      </w:r>
      <w:proofErr w:type="spellStart"/>
      <w:r w:rsidR="00C058B1" w:rsidRPr="00771AE3">
        <w:rPr>
          <w:rFonts w:ascii="Times New Roman" w:hAnsi="Times New Roman" w:cs="Times New Roman"/>
        </w:rPr>
        <w:t>Pharmacognostical</w:t>
      </w:r>
      <w:proofErr w:type="spellEnd"/>
      <w:r w:rsidR="00C058B1" w:rsidRPr="00771AE3">
        <w:rPr>
          <w:rFonts w:ascii="Times New Roman" w:hAnsi="Times New Roman" w:cs="Times New Roman"/>
        </w:rPr>
        <w:t xml:space="preserve"> evaluation was carried out through macroscopic, powder microscopic, and physicochemical analyses following standard protocols. Preliminary phytochemical screening of aqueous and hydroalcoholic extracts was performed to identify major secondary metabolites. Chromatographic profiling was conducted using High Performance Thin Layer Chromatography (HPTLC), along with UV–Visible spectroscopic analysis.</w:t>
      </w:r>
    </w:p>
    <w:p w14:paraId="4C99BD2D" w14:textId="090764ED" w:rsidR="00C058B1" w:rsidRPr="00771AE3" w:rsidRDefault="005036A5" w:rsidP="006C4BEB">
      <w:pPr>
        <w:spacing w:line="276" w:lineRule="auto"/>
        <w:jc w:val="both"/>
        <w:rPr>
          <w:rFonts w:ascii="Times New Roman" w:hAnsi="Times New Roman" w:cs="Times New Roman"/>
        </w:rPr>
      </w:pPr>
      <w:r w:rsidRPr="00771AE3">
        <w:rPr>
          <w:rFonts w:ascii="Times New Roman" w:hAnsi="Times New Roman" w:cs="Times New Roman"/>
          <w:b/>
          <w:bCs/>
        </w:rPr>
        <w:t>Results:</w:t>
      </w:r>
      <w:r w:rsidR="00612B1A" w:rsidRPr="00771AE3">
        <w:rPr>
          <w:rFonts w:ascii="Times New Roman" w:hAnsi="Times New Roman" w:cs="Times New Roman"/>
          <w:b/>
          <w:bCs/>
        </w:rPr>
        <w:t xml:space="preserve"> </w:t>
      </w:r>
      <w:r w:rsidR="00D3595F" w:rsidRPr="00771AE3">
        <w:rPr>
          <w:rFonts w:ascii="Times New Roman" w:hAnsi="Times New Roman" w:cs="Times New Roman"/>
        </w:rPr>
        <w:t xml:space="preserve">Macroscopically, the rhizome was dark brown, cylindrical, fibrous, brittle, aromatic, and slightly bitter. Microscopic examination revealed diagnostic features including cork cells with oil globules, cortex canals, phloem patches, cambium, xylem vessels, and stellate cork rings. Powder microscopy showed fibres, vessels, </w:t>
      </w:r>
      <w:proofErr w:type="spellStart"/>
      <w:r w:rsidR="00D3595F" w:rsidRPr="00771AE3">
        <w:rPr>
          <w:rFonts w:ascii="Times New Roman" w:hAnsi="Times New Roman" w:cs="Times New Roman"/>
        </w:rPr>
        <w:t>tracheids</w:t>
      </w:r>
      <w:proofErr w:type="spellEnd"/>
      <w:r w:rsidR="00D3595F" w:rsidRPr="00771AE3">
        <w:rPr>
          <w:rFonts w:ascii="Times New Roman" w:hAnsi="Times New Roman" w:cs="Times New Roman"/>
        </w:rPr>
        <w:t>, parenchyma containing starch grains, oil globules, and stone cells. Physicochemical parameters were found within acceptable limits, with loss on drying (2.53%), ash value (7.64%), water-soluble extractive (8.43%), and ethanol-soluble extractive (5.62%). Phytochemical screening confirmed the presence of alkaloids, flavonoids, glycosides, tannins, and proteins. HPTLC profiling of the ethanolic extract revealed a characteristic chromatographic pattern with a prominent band at Rf 0.95 under UV 254 nm and 366 nm.</w:t>
      </w:r>
    </w:p>
    <w:p w14:paraId="7FF93707" w14:textId="576EB16E" w:rsidR="005036A5" w:rsidRPr="00771AE3" w:rsidRDefault="005036A5" w:rsidP="006C4BEB">
      <w:pPr>
        <w:spacing w:line="276" w:lineRule="auto"/>
        <w:jc w:val="both"/>
        <w:rPr>
          <w:rFonts w:ascii="Times New Roman" w:hAnsi="Times New Roman" w:cs="Times New Roman"/>
          <w:b/>
          <w:bCs/>
        </w:rPr>
      </w:pPr>
      <w:r w:rsidRPr="00771AE3">
        <w:rPr>
          <w:rFonts w:ascii="Times New Roman" w:hAnsi="Times New Roman" w:cs="Times New Roman"/>
          <w:b/>
          <w:bCs/>
        </w:rPr>
        <w:t>Conclusion:</w:t>
      </w:r>
      <w:r w:rsidR="00D01169" w:rsidRPr="00771AE3">
        <w:rPr>
          <w:rFonts w:ascii="Times New Roman" w:hAnsi="Times New Roman" w:cs="Times New Roman"/>
          <w:b/>
          <w:bCs/>
        </w:rPr>
        <w:t xml:space="preserve"> </w:t>
      </w:r>
      <w:r w:rsidR="00391DC7" w:rsidRPr="00771AE3">
        <w:rPr>
          <w:rFonts w:ascii="Times New Roman" w:hAnsi="Times New Roman" w:cs="Times New Roman"/>
        </w:rPr>
        <w:t xml:space="preserve">The study provides a comprehensive set of </w:t>
      </w:r>
      <w:proofErr w:type="spellStart"/>
      <w:r w:rsidR="00391DC7" w:rsidRPr="00771AE3">
        <w:rPr>
          <w:rFonts w:ascii="Times New Roman" w:hAnsi="Times New Roman" w:cs="Times New Roman"/>
        </w:rPr>
        <w:t>pharmacognostical</w:t>
      </w:r>
      <w:proofErr w:type="spellEnd"/>
      <w:r w:rsidR="00391DC7" w:rsidRPr="00771AE3">
        <w:rPr>
          <w:rFonts w:ascii="Times New Roman" w:hAnsi="Times New Roman" w:cs="Times New Roman"/>
        </w:rPr>
        <w:t xml:space="preserve"> and phytochemical standards for </w:t>
      </w:r>
      <w:proofErr w:type="spellStart"/>
      <w:r w:rsidR="00391DC7" w:rsidRPr="00771AE3">
        <w:rPr>
          <w:rFonts w:ascii="Times New Roman" w:hAnsi="Times New Roman" w:cs="Times New Roman"/>
          <w:i/>
          <w:iCs/>
        </w:rPr>
        <w:t>Nardostachys</w:t>
      </w:r>
      <w:proofErr w:type="spellEnd"/>
      <w:r w:rsidR="00391DC7" w:rsidRPr="00771AE3">
        <w:rPr>
          <w:rFonts w:ascii="Times New Roman" w:hAnsi="Times New Roman" w:cs="Times New Roman"/>
          <w:i/>
          <w:iCs/>
        </w:rPr>
        <w:t xml:space="preserve"> </w:t>
      </w:r>
      <w:proofErr w:type="spellStart"/>
      <w:r w:rsidR="00391DC7" w:rsidRPr="00771AE3">
        <w:rPr>
          <w:rFonts w:ascii="Times New Roman" w:hAnsi="Times New Roman" w:cs="Times New Roman"/>
          <w:i/>
          <w:iCs/>
        </w:rPr>
        <w:t>jatamansi</w:t>
      </w:r>
      <w:proofErr w:type="spellEnd"/>
      <w:r w:rsidR="00391DC7" w:rsidRPr="00771AE3">
        <w:rPr>
          <w:rFonts w:ascii="Times New Roman" w:hAnsi="Times New Roman" w:cs="Times New Roman"/>
        </w:rPr>
        <w:t xml:space="preserve"> rhizome, which can serve as reliable parameters for its identification, authentication, and quality control, and may support further pharmacological and formulation-based studies.</w:t>
      </w:r>
    </w:p>
    <w:p w14:paraId="2C27588F" w14:textId="3DDD21DA" w:rsidR="00D977F9" w:rsidRPr="005E495C" w:rsidRDefault="00D977F9" w:rsidP="006C4BEB">
      <w:pPr>
        <w:spacing w:line="276" w:lineRule="auto"/>
        <w:jc w:val="both"/>
        <w:rPr>
          <w:rFonts w:ascii="Times New Roman" w:hAnsi="Times New Roman" w:cs="Times New Roman"/>
          <w:lang w:val="es-US"/>
        </w:rPr>
      </w:pPr>
      <w:r w:rsidRPr="005E495C">
        <w:rPr>
          <w:rFonts w:ascii="Times New Roman" w:hAnsi="Times New Roman" w:cs="Times New Roman"/>
          <w:b/>
          <w:bCs/>
          <w:lang w:val="es-US"/>
        </w:rPr>
        <w:t>KEYWORDS</w:t>
      </w:r>
      <w:r w:rsidR="00554D9D" w:rsidRPr="005E495C">
        <w:rPr>
          <w:rFonts w:ascii="Times New Roman" w:hAnsi="Times New Roman" w:cs="Times New Roman"/>
          <w:b/>
          <w:bCs/>
          <w:lang w:val="es-US"/>
        </w:rPr>
        <w:t>:</w:t>
      </w:r>
      <w:r w:rsidR="00554D9D" w:rsidRPr="005E495C">
        <w:rPr>
          <w:rFonts w:ascii="Times New Roman" w:hAnsi="Times New Roman" w:cs="Times New Roman"/>
          <w:b/>
          <w:bCs/>
          <w:i/>
          <w:iCs/>
          <w:lang w:val="es-US"/>
        </w:rPr>
        <w:t xml:space="preserve"> </w:t>
      </w:r>
      <w:proofErr w:type="spellStart"/>
      <w:r w:rsidR="00B277B4" w:rsidRPr="005E495C">
        <w:rPr>
          <w:rFonts w:ascii="Times New Roman" w:hAnsi="Times New Roman" w:cs="Times New Roman"/>
          <w:i/>
          <w:iCs/>
          <w:lang w:val="es-US"/>
        </w:rPr>
        <w:t>J</w:t>
      </w:r>
      <w:r w:rsidR="00554D9D" w:rsidRPr="005E495C">
        <w:rPr>
          <w:rFonts w:ascii="Times New Roman" w:hAnsi="Times New Roman" w:cs="Times New Roman"/>
          <w:i/>
          <w:iCs/>
          <w:lang w:val="es-US"/>
        </w:rPr>
        <w:t>atamansi</w:t>
      </w:r>
      <w:proofErr w:type="spellEnd"/>
      <w:r w:rsidR="00554D9D" w:rsidRPr="005E495C">
        <w:rPr>
          <w:rFonts w:ascii="Times New Roman" w:hAnsi="Times New Roman" w:cs="Times New Roman"/>
          <w:i/>
          <w:iCs/>
          <w:lang w:val="es-US"/>
        </w:rPr>
        <w:t xml:space="preserve">, </w:t>
      </w:r>
      <w:proofErr w:type="spellStart"/>
      <w:r w:rsidR="00554D9D" w:rsidRPr="005E495C">
        <w:rPr>
          <w:rFonts w:ascii="Times New Roman" w:hAnsi="Times New Roman" w:cs="Times New Roman"/>
          <w:i/>
          <w:iCs/>
          <w:lang w:val="es-US"/>
        </w:rPr>
        <w:t>Nardostachys</w:t>
      </w:r>
      <w:proofErr w:type="spellEnd"/>
      <w:r w:rsidR="00554D9D" w:rsidRPr="005E495C">
        <w:rPr>
          <w:rFonts w:ascii="Times New Roman" w:hAnsi="Times New Roman" w:cs="Times New Roman"/>
          <w:i/>
          <w:iCs/>
          <w:lang w:val="es-US"/>
        </w:rPr>
        <w:t xml:space="preserve"> </w:t>
      </w:r>
      <w:proofErr w:type="spellStart"/>
      <w:r w:rsidR="00554D9D" w:rsidRPr="005E495C">
        <w:rPr>
          <w:rFonts w:ascii="Times New Roman" w:hAnsi="Times New Roman" w:cs="Times New Roman"/>
          <w:i/>
          <w:iCs/>
          <w:lang w:val="es-US"/>
        </w:rPr>
        <w:t>jatamansi</w:t>
      </w:r>
      <w:proofErr w:type="spellEnd"/>
      <w:r w:rsidR="00554D9D" w:rsidRPr="005E495C">
        <w:rPr>
          <w:rFonts w:ascii="Times New Roman" w:hAnsi="Times New Roman" w:cs="Times New Roman"/>
          <w:lang w:val="es-US"/>
        </w:rPr>
        <w:t xml:space="preserve">, </w:t>
      </w:r>
      <w:proofErr w:type="spellStart"/>
      <w:r w:rsidR="00554D9D" w:rsidRPr="005E495C">
        <w:rPr>
          <w:rFonts w:ascii="Times New Roman" w:hAnsi="Times New Roman" w:cs="Times New Roman"/>
          <w:lang w:val="es-US"/>
        </w:rPr>
        <w:t>phytochemical</w:t>
      </w:r>
      <w:proofErr w:type="spellEnd"/>
      <w:r w:rsidR="00554D9D" w:rsidRPr="005E495C">
        <w:rPr>
          <w:rFonts w:ascii="Times New Roman" w:hAnsi="Times New Roman" w:cs="Times New Roman"/>
          <w:lang w:val="es-US"/>
        </w:rPr>
        <w:t xml:space="preserve">, </w:t>
      </w:r>
      <w:proofErr w:type="spellStart"/>
      <w:r w:rsidR="00554D9D" w:rsidRPr="005E495C">
        <w:rPr>
          <w:rFonts w:ascii="Times New Roman" w:hAnsi="Times New Roman" w:cs="Times New Roman"/>
          <w:lang w:val="es-US"/>
        </w:rPr>
        <w:t>pharmacogonostical</w:t>
      </w:r>
      <w:proofErr w:type="spellEnd"/>
    </w:p>
    <w:p w14:paraId="034087D3" w14:textId="337BFDA9" w:rsidR="00E15359" w:rsidRPr="005E495C" w:rsidRDefault="00E15359" w:rsidP="006C4BEB">
      <w:pPr>
        <w:spacing w:line="276" w:lineRule="auto"/>
        <w:jc w:val="both"/>
        <w:rPr>
          <w:rFonts w:ascii="Times New Roman" w:hAnsi="Times New Roman" w:cs="Times New Roman"/>
          <w:b/>
          <w:bCs/>
          <w:lang w:val="es-US"/>
        </w:rPr>
      </w:pPr>
    </w:p>
    <w:p w14:paraId="1F0A28C4" w14:textId="05A68E7C" w:rsidR="00D977F9" w:rsidRPr="00771AE3" w:rsidRDefault="00D977F9"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INTRODUCTION </w:t>
      </w:r>
    </w:p>
    <w:p w14:paraId="2573EDAC" w14:textId="27C3AA80" w:rsidR="00D977F9" w:rsidRPr="00771AE3" w:rsidRDefault="00D90128" w:rsidP="006C4BEB">
      <w:pPr>
        <w:spacing w:line="276" w:lineRule="auto"/>
        <w:jc w:val="both"/>
        <w:rPr>
          <w:rFonts w:ascii="Times New Roman" w:hAnsi="Times New Roman" w:cs="Times New Roman"/>
        </w:rPr>
      </w:pP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DC., commonly referred to as </w:t>
      </w:r>
      <w:proofErr w:type="spellStart"/>
      <w:r w:rsidRPr="00771AE3">
        <w:rPr>
          <w:rFonts w:ascii="Times New Roman" w:hAnsi="Times New Roman" w:cs="Times New Roman"/>
        </w:rPr>
        <w:t>Jatamansi</w:t>
      </w:r>
      <w:proofErr w:type="spellEnd"/>
      <w:r w:rsidRPr="00771AE3">
        <w:rPr>
          <w:rFonts w:ascii="Times New Roman" w:hAnsi="Times New Roman" w:cs="Times New Roman"/>
        </w:rPr>
        <w:t xml:space="preserve"> or Spikenard, is a perennial rhizomatous herb of the family </w:t>
      </w:r>
      <w:proofErr w:type="spellStart"/>
      <w:r w:rsidRPr="00771AE3">
        <w:rPr>
          <w:rFonts w:ascii="Times New Roman" w:hAnsi="Times New Roman" w:cs="Times New Roman"/>
        </w:rPr>
        <w:t>Valerianaceae</w:t>
      </w:r>
      <w:proofErr w:type="spellEnd"/>
      <w:r w:rsidRPr="00771AE3">
        <w:rPr>
          <w:rFonts w:ascii="Times New Roman" w:hAnsi="Times New Roman" w:cs="Times New Roman"/>
        </w:rPr>
        <w:t>. It is distributed in the Alpine regions of the Himalayas, Nepal, and Sikkim, thriving at elevations between 3000 and 5000 meters</w:t>
      </w:r>
      <w:r w:rsidR="009956A6" w:rsidRPr="00771AE3">
        <w:rPr>
          <w:rStyle w:val="EndnoteReference"/>
          <w:rFonts w:ascii="Times New Roman" w:hAnsi="Times New Roman" w:cs="Times New Roman"/>
        </w:rPr>
        <w:endnoteReference w:id="1"/>
      </w:r>
      <w:r w:rsidR="009956A6" w:rsidRPr="00771AE3">
        <w:rPr>
          <w:rFonts w:ascii="Times New Roman" w:hAnsi="Times New Roman" w:cs="Times New Roman"/>
        </w:rPr>
        <w:t>.</w:t>
      </w:r>
      <w:r w:rsidR="00D46228" w:rsidRPr="00771AE3">
        <w:rPr>
          <w:rFonts w:ascii="Times New Roman" w:hAnsi="Times New Roman" w:cs="Times New Roman"/>
        </w:rPr>
        <w:t xml:space="preserve"> </w:t>
      </w:r>
      <w:r w:rsidRPr="00771AE3">
        <w:rPr>
          <w:rFonts w:ascii="Times New Roman" w:hAnsi="Times New Roman" w:cs="Times New Roman"/>
        </w:rPr>
        <w:t xml:space="preserve">In Ayurvedic medicine, </w:t>
      </w:r>
      <w:proofErr w:type="spellStart"/>
      <w:r w:rsidRPr="00771AE3">
        <w:rPr>
          <w:rFonts w:ascii="Times New Roman" w:hAnsi="Times New Roman" w:cs="Times New Roman"/>
        </w:rPr>
        <w:t>Jatamansi</w:t>
      </w:r>
      <w:proofErr w:type="spellEnd"/>
      <w:r w:rsidRPr="00771AE3">
        <w:rPr>
          <w:rFonts w:ascii="Times New Roman" w:hAnsi="Times New Roman" w:cs="Times New Roman"/>
        </w:rPr>
        <w:t xml:space="preserve"> is highly esteemed for its therapeutic applications, particularly in the management of neuropsychiatric disorders such as anxiety, depression, and cognitive impairment. Among the plant parts, the rhizome is regarded as the most potent and forms the basis of numerous medicinal </w:t>
      </w:r>
      <w:r w:rsidRPr="00771AE3">
        <w:rPr>
          <w:rFonts w:ascii="Times New Roman" w:hAnsi="Times New Roman" w:cs="Times New Roman"/>
        </w:rPr>
        <w:lastRenderedPageBreak/>
        <w:t>formulations</w:t>
      </w:r>
      <w:r w:rsidR="00D46228" w:rsidRPr="00771AE3">
        <w:rPr>
          <w:rStyle w:val="EndnoteReference"/>
          <w:rFonts w:ascii="Times New Roman" w:hAnsi="Times New Roman" w:cs="Times New Roman"/>
        </w:rPr>
        <w:endnoteReference w:id="2"/>
      </w:r>
      <w:r w:rsidR="00D46228" w:rsidRPr="00771AE3">
        <w:rPr>
          <w:rFonts w:ascii="Times New Roman" w:hAnsi="Times New Roman" w:cs="Times New Roman"/>
        </w:rPr>
        <w:t>.</w:t>
      </w:r>
      <w:r w:rsidR="003B4D0B" w:rsidRPr="00771AE3">
        <w:rPr>
          <w:rFonts w:ascii="Times New Roman" w:hAnsi="Times New Roman" w:cs="Times New Roman"/>
        </w:rPr>
        <w:t xml:space="preserve"> </w:t>
      </w:r>
      <w:r w:rsidR="007645A7" w:rsidRPr="00771AE3">
        <w:rPr>
          <w:rFonts w:ascii="Times New Roman" w:hAnsi="Times New Roman" w:cs="Times New Roman"/>
        </w:rPr>
        <w:t>Traditionally, the rhizome has been used in the preparation of medicated oils, serving both as an aromatic additive for promoting hair health and as a therapeutic agent. The essential oil extracted from the roots exhibits diverse pharmacological activities, including antibacterial, antifungal, hypotensive, and anticonvulsant effects, which support its traditional claims</w:t>
      </w:r>
      <w:r w:rsidR="003B4D0B" w:rsidRPr="00771AE3">
        <w:rPr>
          <w:rStyle w:val="EndnoteReference"/>
          <w:rFonts w:ascii="Times New Roman" w:hAnsi="Times New Roman" w:cs="Times New Roman"/>
        </w:rPr>
        <w:endnoteReference w:id="3"/>
      </w:r>
      <w:r w:rsidR="003B4D0B" w:rsidRPr="00771AE3">
        <w:rPr>
          <w:rFonts w:ascii="Times New Roman" w:hAnsi="Times New Roman" w:cs="Times New Roman"/>
        </w:rPr>
        <w:t>.</w:t>
      </w:r>
      <w:r w:rsidR="009956A6" w:rsidRPr="00771AE3">
        <w:rPr>
          <w:rFonts w:ascii="Times New Roman" w:hAnsi="Times New Roman" w:cs="Times New Roman"/>
        </w:rPr>
        <w:t xml:space="preserve"> It is a perennial, dwarf, rhizomatous herb (5–50 cm tall) with hairy stems and clusters of small, purple-red bisexual flowers. Leaves are linear or oblanceolate (15–18 × 2.5 cm), sessile, and arise from both stem and rootstock. Fruits are small (≈4 mm), hairy, and crowned with dentate calyx teeth. Rhizomes measure 2.5–7 cm, dark grey externally with reddish-brown tufted fibres, cylindrical, aromatic, acrid, slightly bitter, brittle, and reddish-brown internally</w:t>
      </w:r>
      <w:r w:rsidR="009956A6" w:rsidRPr="00771AE3">
        <w:rPr>
          <w:rStyle w:val="EndnoteReference"/>
          <w:rFonts w:ascii="Times New Roman" w:hAnsi="Times New Roman" w:cs="Times New Roman"/>
        </w:rPr>
        <w:endnoteReference w:id="4"/>
      </w:r>
      <w:r w:rsidR="009956A6" w:rsidRPr="00771AE3">
        <w:rPr>
          <w:rFonts w:ascii="Times New Roman" w:hAnsi="Times New Roman" w:cs="Times New Roman"/>
        </w:rPr>
        <w:t>.</w:t>
      </w:r>
      <w:r w:rsidR="007645A7" w:rsidRPr="00771AE3">
        <w:t xml:space="preserve"> </w:t>
      </w:r>
      <w:r w:rsidR="007645A7" w:rsidRPr="00771AE3">
        <w:rPr>
          <w:rFonts w:ascii="Times New Roman" w:hAnsi="Times New Roman" w:cs="Times New Roman"/>
        </w:rPr>
        <w:t xml:space="preserve">Considering its traditional importance, pharmacological potential, and distinct morphological features, systematic </w:t>
      </w:r>
      <w:proofErr w:type="spellStart"/>
      <w:r w:rsidR="007645A7" w:rsidRPr="00771AE3">
        <w:rPr>
          <w:rFonts w:ascii="Times New Roman" w:hAnsi="Times New Roman" w:cs="Times New Roman"/>
        </w:rPr>
        <w:t>pharmacognostical</w:t>
      </w:r>
      <w:proofErr w:type="spellEnd"/>
      <w:r w:rsidR="007645A7" w:rsidRPr="00771AE3">
        <w:rPr>
          <w:rFonts w:ascii="Times New Roman" w:hAnsi="Times New Roman" w:cs="Times New Roman"/>
        </w:rPr>
        <w:t xml:space="preserve"> and phytochemical investigations of </w:t>
      </w:r>
      <w:r w:rsidR="007645A7" w:rsidRPr="00771AE3">
        <w:rPr>
          <w:rFonts w:ascii="Times New Roman" w:hAnsi="Times New Roman" w:cs="Times New Roman"/>
          <w:i/>
          <w:iCs/>
        </w:rPr>
        <w:t xml:space="preserve">N. </w:t>
      </w:r>
      <w:proofErr w:type="spellStart"/>
      <w:r w:rsidR="007645A7" w:rsidRPr="00771AE3">
        <w:rPr>
          <w:rFonts w:ascii="Times New Roman" w:hAnsi="Times New Roman" w:cs="Times New Roman"/>
          <w:i/>
          <w:iCs/>
        </w:rPr>
        <w:t>jatamansi</w:t>
      </w:r>
      <w:proofErr w:type="spellEnd"/>
      <w:r w:rsidR="007645A7" w:rsidRPr="00771AE3">
        <w:rPr>
          <w:rFonts w:ascii="Times New Roman" w:hAnsi="Times New Roman" w:cs="Times New Roman"/>
        </w:rPr>
        <w:t xml:space="preserve"> are essential for establishing diagnostic parameters, validating therapeutic claims, and supporting future drug development.</w:t>
      </w:r>
    </w:p>
    <w:p w14:paraId="3815B135" w14:textId="06D0EB4A" w:rsidR="00D465D5" w:rsidRPr="00771AE3" w:rsidRDefault="00D977F9"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MATERIALS AND METHODS </w:t>
      </w:r>
    </w:p>
    <w:p w14:paraId="14D74D57" w14:textId="6C6C9648" w:rsidR="00773F3C" w:rsidRPr="00771AE3" w:rsidRDefault="00773F3C"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Collection </w:t>
      </w:r>
      <w:r w:rsidR="006E418D" w:rsidRPr="00771AE3">
        <w:rPr>
          <w:rFonts w:ascii="Times New Roman" w:hAnsi="Times New Roman" w:cs="Times New Roman"/>
          <w:b/>
          <w:bCs/>
        </w:rPr>
        <w:t xml:space="preserve">of plant material and storage </w:t>
      </w:r>
    </w:p>
    <w:p w14:paraId="346E003C" w14:textId="0E5090C8" w:rsidR="00554D9D" w:rsidRPr="00771AE3" w:rsidRDefault="00554D9D" w:rsidP="006C4BEB">
      <w:pPr>
        <w:spacing w:line="276" w:lineRule="auto"/>
        <w:jc w:val="both"/>
        <w:rPr>
          <w:rFonts w:ascii="Times New Roman" w:hAnsi="Times New Roman" w:cs="Times New Roman"/>
        </w:rPr>
      </w:pPr>
      <w:r w:rsidRPr="00771AE3">
        <w:rPr>
          <w:rFonts w:ascii="Times New Roman" w:hAnsi="Times New Roman" w:cs="Times New Roman"/>
        </w:rPr>
        <w:t xml:space="preserve">The roots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DC (</w:t>
      </w:r>
      <w:proofErr w:type="spellStart"/>
      <w:r w:rsidRPr="00771AE3">
        <w:rPr>
          <w:rFonts w:ascii="Times New Roman" w:hAnsi="Times New Roman" w:cs="Times New Roman"/>
        </w:rPr>
        <w:t>Jatamansi</w:t>
      </w:r>
      <w:proofErr w:type="spellEnd"/>
      <w:r w:rsidRPr="00771AE3">
        <w:rPr>
          <w:rFonts w:ascii="Times New Roman" w:hAnsi="Times New Roman" w:cs="Times New Roman"/>
        </w:rPr>
        <w:t xml:space="preserve">) were procured from Khari Baoli, Delhi, in October. The plant material was authenticated by scientists at </w:t>
      </w:r>
      <w:proofErr w:type="spellStart"/>
      <w:r w:rsidRPr="00771AE3">
        <w:rPr>
          <w:rFonts w:ascii="Times New Roman" w:hAnsi="Times New Roman" w:cs="Times New Roman"/>
        </w:rPr>
        <w:t>NIScPR</w:t>
      </w:r>
      <w:proofErr w:type="spellEnd"/>
      <w:r w:rsidRPr="00771AE3">
        <w:rPr>
          <w:rFonts w:ascii="Times New Roman" w:hAnsi="Times New Roman" w:cs="Times New Roman"/>
        </w:rPr>
        <w:t xml:space="preserve"> (formerly NISCAIR), New Delhi, with authentication number </w:t>
      </w:r>
      <w:proofErr w:type="spellStart"/>
      <w:r w:rsidRPr="00771AE3">
        <w:rPr>
          <w:rFonts w:ascii="Times New Roman" w:hAnsi="Times New Roman" w:cs="Times New Roman"/>
        </w:rPr>
        <w:t>NIScPR</w:t>
      </w:r>
      <w:proofErr w:type="spellEnd"/>
      <w:r w:rsidRPr="00771AE3">
        <w:rPr>
          <w:rFonts w:ascii="Times New Roman" w:hAnsi="Times New Roman" w:cs="Times New Roman"/>
        </w:rPr>
        <w:t>/RHMD/Consult/2023/4573-74 dated 23/08/2023, by comparison with diagnostic features described in standard floras</w:t>
      </w:r>
      <w:r w:rsidR="00165443" w:rsidRPr="00771AE3">
        <w:rPr>
          <w:rFonts w:ascii="Times New Roman" w:hAnsi="Times New Roman" w:cs="Times New Roman"/>
        </w:rPr>
        <w:t xml:space="preserve"> (</w:t>
      </w:r>
      <w:r w:rsidR="002B6789" w:rsidRPr="00771AE3">
        <w:rPr>
          <w:rFonts w:ascii="Times New Roman" w:hAnsi="Times New Roman" w:cs="Times New Roman"/>
        </w:rPr>
        <w:t>D</w:t>
      </w:r>
      <w:r w:rsidR="00165443" w:rsidRPr="00771AE3">
        <w:rPr>
          <w:rFonts w:ascii="Times New Roman" w:hAnsi="Times New Roman" w:cs="Times New Roman"/>
        </w:rPr>
        <w:t>ocument attached below)</w:t>
      </w:r>
      <w:r w:rsidRPr="00771AE3">
        <w:rPr>
          <w:rFonts w:ascii="Times New Roman" w:hAnsi="Times New Roman" w:cs="Times New Roman"/>
        </w:rPr>
        <w:t>.</w:t>
      </w:r>
    </w:p>
    <w:p w14:paraId="1891DA1B" w14:textId="47FBF560" w:rsidR="009269DD" w:rsidRPr="00771AE3" w:rsidRDefault="00F66BE1" w:rsidP="009269DD">
      <w:pPr>
        <w:spacing w:line="276" w:lineRule="auto"/>
        <w:jc w:val="both"/>
        <w:rPr>
          <w:rFonts w:ascii="Times New Roman" w:hAnsi="Times New Roman" w:cs="Times New Roman"/>
        </w:rPr>
      </w:pPr>
      <w:r w:rsidRPr="00771AE3">
        <w:rPr>
          <w:rFonts w:ascii="Times New Roman" w:hAnsi="Times New Roman" w:cs="Times New Roman"/>
          <w:noProof/>
        </w:rPr>
        <w:drawing>
          <wp:anchor distT="0" distB="0" distL="114300" distR="114300" simplePos="0" relativeHeight="251691008" behindDoc="1" locked="0" layoutInCell="1" allowOverlap="1" wp14:anchorId="1D2B1358" wp14:editId="04D58EC8">
            <wp:simplePos x="0" y="0"/>
            <wp:positionH relativeFrom="margin">
              <wp:posOffset>1203960</wp:posOffset>
            </wp:positionH>
            <wp:positionV relativeFrom="paragraph">
              <wp:posOffset>187960</wp:posOffset>
            </wp:positionV>
            <wp:extent cx="3063240" cy="2336165"/>
            <wp:effectExtent l="0" t="0" r="3810" b="6985"/>
            <wp:wrapTight wrapText="bothSides">
              <wp:wrapPolygon edited="0">
                <wp:start x="0" y="0"/>
                <wp:lineTo x="0" y="21488"/>
                <wp:lineTo x="21493" y="21488"/>
                <wp:lineTo x="21493" y="0"/>
                <wp:lineTo x="0" y="0"/>
              </wp:wrapPolygon>
            </wp:wrapTight>
            <wp:docPr id="1425638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8977" t="11093" r="21560" b="15256"/>
                    <a:stretch>
                      <a:fillRect/>
                    </a:stretch>
                  </pic:blipFill>
                  <pic:spPr bwMode="auto">
                    <a:xfrm>
                      <a:off x="0" y="0"/>
                      <a:ext cx="3063240" cy="2336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DC5CC7" w14:textId="0F584281" w:rsidR="00D465D5" w:rsidRPr="00771AE3" w:rsidRDefault="00D465D5" w:rsidP="006C4BEB">
      <w:pPr>
        <w:spacing w:line="276" w:lineRule="auto"/>
        <w:jc w:val="both"/>
        <w:rPr>
          <w:rFonts w:ascii="Times New Roman" w:hAnsi="Times New Roman" w:cs="Times New Roman"/>
        </w:rPr>
      </w:pPr>
    </w:p>
    <w:p w14:paraId="3223FE55" w14:textId="665F067D" w:rsidR="00D465D5" w:rsidRPr="00771AE3" w:rsidRDefault="00D465D5" w:rsidP="006C4BEB">
      <w:pPr>
        <w:spacing w:line="276" w:lineRule="auto"/>
        <w:jc w:val="both"/>
        <w:rPr>
          <w:rFonts w:ascii="Times New Roman" w:hAnsi="Times New Roman" w:cs="Times New Roman"/>
        </w:rPr>
      </w:pPr>
    </w:p>
    <w:p w14:paraId="2B57DCF1" w14:textId="227AB723" w:rsidR="009269DD" w:rsidRPr="00771AE3" w:rsidRDefault="009269DD" w:rsidP="006C4BEB">
      <w:pPr>
        <w:spacing w:line="276" w:lineRule="auto"/>
        <w:jc w:val="both"/>
        <w:rPr>
          <w:rFonts w:ascii="Times New Roman" w:hAnsi="Times New Roman" w:cs="Times New Roman"/>
        </w:rPr>
      </w:pPr>
    </w:p>
    <w:p w14:paraId="44F53EAE" w14:textId="77777777" w:rsidR="009269DD" w:rsidRPr="00771AE3" w:rsidRDefault="009269DD" w:rsidP="006C4BEB">
      <w:pPr>
        <w:spacing w:line="276" w:lineRule="auto"/>
        <w:jc w:val="both"/>
        <w:rPr>
          <w:rFonts w:ascii="Times New Roman" w:hAnsi="Times New Roman" w:cs="Times New Roman"/>
        </w:rPr>
      </w:pPr>
    </w:p>
    <w:p w14:paraId="341F121F" w14:textId="77777777" w:rsidR="009269DD" w:rsidRPr="00771AE3" w:rsidRDefault="009269DD" w:rsidP="006C4BEB">
      <w:pPr>
        <w:spacing w:line="276" w:lineRule="auto"/>
        <w:jc w:val="both"/>
        <w:rPr>
          <w:rFonts w:ascii="Times New Roman" w:hAnsi="Times New Roman" w:cs="Times New Roman"/>
        </w:rPr>
      </w:pPr>
    </w:p>
    <w:p w14:paraId="5182584F" w14:textId="17722566" w:rsidR="009269DD" w:rsidRPr="00771AE3" w:rsidRDefault="009269DD" w:rsidP="006C4BEB">
      <w:pPr>
        <w:spacing w:line="276" w:lineRule="auto"/>
        <w:jc w:val="both"/>
        <w:rPr>
          <w:rFonts w:ascii="Times New Roman" w:hAnsi="Times New Roman" w:cs="Times New Roman"/>
        </w:rPr>
      </w:pPr>
    </w:p>
    <w:p w14:paraId="01DE6CE9" w14:textId="42B290D1" w:rsidR="009269DD" w:rsidRPr="00771AE3" w:rsidRDefault="009269DD" w:rsidP="006C4BEB">
      <w:pPr>
        <w:spacing w:line="276" w:lineRule="auto"/>
        <w:jc w:val="both"/>
        <w:rPr>
          <w:rFonts w:ascii="Times New Roman" w:hAnsi="Times New Roman" w:cs="Times New Roman"/>
        </w:rPr>
      </w:pPr>
    </w:p>
    <w:p w14:paraId="5874FC40" w14:textId="0C004C57" w:rsidR="00165443" w:rsidRPr="00771AE3" w:rsidRDefault="00165443" w:rsidP="006C4BEB">
      <w:pPr>
        <w:spacing w:line="276" w:lineRule="auto"/>
        <w:jc w:val="both"/>
        <w:rPr>
          <w:rFonts w:ascii="Times New Roman" w:hAnsi="Times New Roman" w:cs="Times New Roman"/>
          <w:b/>
          <w:bCs/>
        </w:rPr>
      </w:pPr>
    </w:p>
    <w:p w14:paraId="1BD21951" w14:textId="576A7386" w:rsidR="00165443" w:rsidRPr="00771AE3" w:rsidRDefault="00F66BE1" w:rsidP="006C4BEB">
      <w:pPr>
        <w:spacing w:line="276" w:lineRule="auto"/>
        <w:jc w:val="both"/>
        <w:rPr>
          <w:rFonts w:ascii="Times New Roman" w:hAnsi="Times New Roman" w:cs="Times New Roman"/>
          <w:b/>
          <w:bCs/>
        </w:rPr>
      </w:pPr>
      <w:r w:rsidRPr="00771AE3">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36B6EA4D" wp14:editId="45635450">
                <wp:simplePos x="0" y="0"/>
                <wp:positionH relativeFrom="margin">
                  <wp:posOffset>1226820</wp:posOffset>
                </wp:positionH>
                <wp:positionV relativeFrom="paragraph">
                  <wp:posOffset>194310</wp:posOffset>
                </wp:positionV>
                <wp:extent cx="3032760" cy="457200"/>
                <wp:effectExtent l="0" t="0" r="15240" b="19050"/>
                <wp:wrapNone/>
                <wp:docPr id="1556131181" name="Text Box 13"/>
                <wp:cNvGraphicFramePr/>
                <a:graphic xmlns:a="http://schemas.openxmlformats.org/drawingml/2006/main">
                  <a:graphicData uri="http://schemas.microsoft.com/office/word/2010/wordprocessingShape">
                    <wps:wsp>
                      <wps:cNvSpPr txBox="1"/>
                      <wps:spPr>
                        <a:xfrm>
                          <a:off x="0" y="0"/>
                          <a:ext cx="3032760" cy="457200"/>
                        </a:xfrm>
                        <a:prstGeom prst="rect">
                          <a:avLst/>
                        </a:prstGeom>
                        <a:solidFill>
                          <a:schemeClr val="lt1"/>
                        </a:solidFill>
                        <a:ln w="6350">
                          <a:solidFill>
                            <a:prstClr val="black"/>
                          </a:solidFill>
                        </a:ln>
                      </wps:spPr>
                      <wps:txbx>
                        <w:txbxContent>
                          <w:p w14:paraId="2B970638" w14:textId="4B964C16" w:rsidR="00D465D5" w:rsidRPr="002A7160" w:rsidRDefault="00FD0094">
                            <w:pPr>
                              <w:rPr>
                                <w:rFonts w:ascii="Times New Roman" w:hAnsi="Times New Roman" w:cs="Times New Roman"/>
                              </w:rPr>
                            </w:pPr>
                            <w:r w:rsidRPr="002A7160">
                              <w:rPr>
                                <w:rFonts w:ascii="Times New Roman" w:hAnsi="Times New Roman" w:cs="Times New Roman"/>
                              </w:rPr>
                              <w:t xml:space="preserve">Figure </w:t>
                            </w:r>
                            <w:r w:rsidR="00165443" w:rsidRPr="002A7160">
                              <w:rPr>
                                <w:rFonts w:ascii="Times New Roman" w:hAnsi="Times New Roman" w:cs="Times New Roman"/>
                              </w:rPr>
                              <w:t>1</w:t>
                            </w:r>
                            <w:r w:rsidRPr="002A7160">
                              <w:rPr>
                                <w:rFonts w:ascii="Times New Roman" w:hAnsi="Times New Roman" w:cs="Times New Roman"/>
                              </w:rPr>
                              <w:t xml:space="preserve">: </w:t>
                            </w:r>
                            <w:proofErr w:type="spellStart"/>
                            <w:r w:rsidR="00D465D5" w:rsidRPr="002A7160">
                              <w:rPr>
                                <w:rFonts w:ascii="Times New Roman" w:hAnsi="Times New Roman" w:cs="Times New Roman"/>
                                <w:i/>
                                <w:iCs/>
                              </w:rPr>
                              <w:t>Nardostachys</w:t>
                            </w:r>
                            <w:proofErr w:type="spellEnd"/>
                            <w:r w:rsidR="00D465D5" w:rsidRPr="002A7160">
                              <w:rPr>
                                <w:rFonts w:ascii="Times New Roman" w:hAnsi="Times New Roman" w:cs="Times New Roman"/>
                                <w:i/>
                                <w:iCs/>
                              </w:rPr>
                              <w:t xml:space="preserve"> </w:t>
                            </w:r>
                            <w:proofErr w:type="spellStart"/>
                            <w:r w:rsidR="00D465D5" w:rsidRPr="002A7160">
                              <w:rPr>
                                <w:rFonts w:ascii="Times New Roman" w:hAnsi="Times New Roman" w:cs="Times New Roman"/>
                                <w:i/>
                                <w:iCs/>
                              </w:rPr>
                              <w:t>jatamansi</w:t>
                            </w:r>
                            <w:proofErr w:type="spellEnd"/>
                            <w:r w:rsidR="00D465D5" w:rsidRPr="002A7160">
                              <w:rPr>
                                <w:rFonts w:ascii="Times New Roman" w:hAnsi="Times New Roman" w:cs="Times New Roman"/>
                              </w:rPr>
                              <w:t xml:space="preserve"> Dried Rhizome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6EA4D" id="_x0000_t202" coordsize="21600,21600" o:spt="202" path="m,l,21600r21600,l21600,xe">
                <v:stroke joinstyle="miter"/>
                <v:path gradientshapeok="t" o:connecttype="rect"/>
              </v:shapetype>
              <v:shape id="Text Box 13" o:spid="_x0000_s1026" type="#_x0000_t202" style="position:absolute;left:0;text-align:left;margin-left:96.6pt;margin-top:15.3pt;width:238.8pt;height:3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NXUgIAAKsEAAAOAAAAZHJzL2Uyb0RvYy54bWysVN9P2zAQfp+0/8Hy+5qG0sIqUtQVMU1C&#10;gAQTz67j0GiOz7PdJuyv32cnLYXtadqLc74fn+++u8vFZddotlPO12QKno/GnCkjqazNc8G/P15/&#10;OufMB2FKocmogr8ozy8XHz9ctHauTmhDulSOAcT4eWsLvgnBzrPMy41qhB+RVQbGilwjAq7uOSud&#10;aIHe6OxkPJ5lLbnSOpLKe2iveiNfJPyqUjLcVZVXgemCI7eQTpfOdTyzxYWYPzthN7Uc0hD/kEUj&#10;aoNHD1BXIgi2dfUfUE0tHXmqwkhSk1FV1VKlGlBNPn5XzcNGWJVqATneHmjy/w9W3u7uHatL9G46&#10;neWTPD/POTOiQa8eVRfYF+pYPok8tdbP4f5gERA66BGz13soY/ld5Zr4RWEMdjD+cmA5okkoJ+PJ&#10;ydkMJgnb6fQMbYww2Wu0dT58VdSwKBTcoYuJXLG78aF33bvExzzpuryutU6XODlqpR3bCfRch5Qj&#10;wN94acPags8m03ECfmOL0If4tRbyx5DekRfwtEHOkZO+9iiFbt0NRK2pfAFPjvqJ81Ze18C9ET7c&#10;C4cRQ/1Ym3CHo9KEZGiQONuQ+/U3ffRH52HlrMXIFtz/3AqnONPfDGbic356Gmc8XRKxnLljy/rY&#10;YrbNisAQ2o3skohgF/RerBw1T9iuZXwVJmEk3i542Iur0C8StlOq5TI5YaqtCDfmwcoIHTsS+Xzs&#10;noSzQz8DJuGW9sMt5u/a2vvGSEPLbaCqTj2PBPesDrxjI9LUDNsbV+74nrxe/zGL3wAAAP//AwBQ&#10;SwMEFAAGAAgAAAAhAGnPkqbbAAAACgEAAA8AAABkcnMvZG93bnJldi54bWxMjzFPwzAUhHck/oP1&#10;kNioTSqFNMSpABUWJgpifo1d2yK2I9tNw7/nMcF4utPdd9128SObdcouBgm3KwFMhyEqF4yEj/fn&#10;mwZYLhgUjjFoCd86w7a/vOiwVfEc3vS8L4ZRScgtSrClTC3nebDaY17FSQfyjjF5LCST4Srhmcr9&#10;yCshau7RBVqwOOknq4ev/clL2D2ajRkaTHbXKOfm5fP4al6kvL5aHu6BFb2UvzD84hM69MR0iKeg&#10;MhtJb9YVRSWsRQ2MAvWdoC8HckRVA+87/v9C/wMAAP//AwBQSwECLQAUAAYACAAAACEAtoM4kv4A&#10;AADhAQAAEwAAAAAAAAAAAAAAAAAAAAAAW0NvbnRlbnRfVHlwZXNdLnhtbFBLAQItABQABgAIAAAA&#10;IQA4/SH/1gAAAJQBAAALAAAAAAAAAAAAAAAAAC8BAABfcmVscy8ucmVsc1BLAQItABQABgAIAAAA&#10;IQBgIiNXUgIAAKsEAAAOAAAAAAAAAAAAAAAAAC4CAABkcnMvZTJvRG9jLnhtbFBLAQItABQABgAI&#10;AAAAIQBpz5Km2wAAAAoBAAAPAAAAAAAAAAAAAAAAAKwEAABkcnMvZG93bnJldi54bWxQSwUGAAAA&#10;AAQABADzAAAAtAUAAAAA&#10;" fillcolor="white [3201]" strokeweight=".5pt">
                <v:textbox>
                  <w:txbxContent>
                    <w:p w14:paraId="2B970638" w14:textId="4B964C16" w:rsidR="00D465D5" w:rsidRPr="002A7160" w:rsidRDefault="00FD0094">
                      <w:pPr>
                        <w:rPr>
                          <w:rFonts w:ascii="Times New Roman" w:hAnsi="Times New Roman" w:cs="Times New Roman"/>
                        </w:rPr>
                      </w:pPr>
                      <w:r w:rsidRPr="002A7160">
                        <w:rPr>
                          <w:rFonts w:ascii="Times New Roman" w:hAnsi="Times New Roman" w:cs="Times New Roman"/>
                        </w:rPr>
                        <w:t xml:space="preserve">Figure </w:t>
                      </w:r>
                      <w:r w:rsidR="00165443" w:rsidRPr="002A7160">
                        <w:rPr>
                          <w:rFonts w:ascii="Times New Roman" w:hAnsi="Times New Roman" w:cs="Times New Roman"/>
                        </w:rPr>
                        <w:t>1</w:t>
                      </w:r>
                      <w:r w:rsidRPr="002A7160">
                        <w:rPr>
                          <w:rFonts w:ascii="Times New Roman" w:hAnsi="Times New Roman" w:cs="Times New Roman"/>
                        </w:rPr>
                        <w:t xml:space="preserve">: </w:t>
                      </w:r>
                      <w:proofErr w:type="spellStart"/>
                      <w:r w:rsidR="00D465D5" w:rsidRPr="002A7160">
                        <w:rPr>
                          <w:rFonts w:ascii="Times New Roman" w:hAnsi="Times New Roman" w:cs="Times New Roman"/>
                          <w:i/>
                          <w:iCs/>
                        </w:rPr>
                        <w:t>Nardostachys</w:t>
                      </w:r>
                      <w:proofErr w:type="spellEnd"/>
                      <w:r w:rsidR="00D465D5" w:rsidRPr="002A7160">
                        <w:rPr>
                          <w:rFonts w:ascii="Times New Roman" w:hAnsi="Times New Roman" w:cs="Times New Roman"/>
                          <w:i/>
                          <w:iCs/>
                        </w:rPr>
                        <w:t xml:space="preserve"> </w:t>
                      </w:r>
                      <w:proofErr w:type="spellStart"/>
                      <w:r w:rsidR="00D465D5" w:rsidRPr="002A7160">
                        <w:rPr>
                          <w:rFonts w:ascii="Times New Roman" w:hAnsi="Times New Roman" w:cs="Times New Roman"/>
                          <w:i/>
                          <w:iCs/>
                        </w:rPr>
                        <w:t>jatamansi</w:t>
                      </w:r>
                      <w:proofErr w:type="spellEnd"/>
                      <w:r w:rsidR="00D465D5" w:rsidRPr="002A7160">
                        <w:rPr>
                          <w:rFonts w:ascii="Times New Roman" w:hAnsi="Times New Roman" w:cs="Times New Roman"/>
                        </w:rPr>
                        <w:t xml:space="preserve"> Dried Rhizome</w:t>
                      </w:r>
                    </w:p>
                  </w:txbxContent>
                </v:textbox>
                <w10:wrap anchorx="margin"/>
              </v:shape>
            </w:pict>
          </mc:Fallback>
        </mc:AlternateContent>
      </w:r>
    </w:p>
    <w:p w14:paraId="7FF0F98F" w14:textId="77777777" w:rsidR="00F66BE1" w:rsidRPr="00771AE3" w:rsidRDefault="00F66BE1" w:rsidP="006C4BEB">
      <w:pPr>
        <w:spacing w:line="276" w:lineRule="auto"/>
        <w:jc w:val="both"/>
        <w:rPr>
          <w:rFonts w:ascii="Times New Roman" w:hAnsi="Times New Roman" w:cs="Times New Roman"/>
          <w:b/>
          <w:bCs/>
        </w:rPr>
      </w:pPr>
    </w:p>
    <w:p w14:paraId="33D1D96F" w14:textId="77777777" w:rsidR="00F66BE1" w:rsidRPr="00771AE3" w:rsidRDefault="00F66BE1" w:rsidP="006C4BEB">
      <w:pPr>
        <w:spacing w:line="276" w:lineRule="auto"/>
        <w:jc w:val="both"/>
        <w:rPr>
          <w:rFonts w:ascii="Times New Roman" w:hAnsi="Times New Roman" w:cs="Times New Roman"/>
          <w:b/>
          <w:bCs/>
        </w:rPr>
      </w:pPr>
    </w:p>
    <w:p w14:paraId="358FFF47" w14:textId="5AA2D4FD" w:rsidR="001C2B9B" w:rsidRPr="00771AE3" w:rsidRDefault="005F4D26" w:rsidP="006C4BEB">
      <w:pPr>
        <w:spacing w:line="276" w:lineRule="auto"/>
        <w:jc w:val="both"/>
        <w:rPr>
          <w:rFonts w:ascii="Times New Roman" w:hAnsi="Times New Roman" w:cs="Times New Roman"/>
        </w:rPr>
      </w:pPr>
      <w:r w:rsidRPr="00771AE3">
        <w:rPr>
          <w:rFonts w:ascii="Times New Roman" w:hAnsi="Times New Roman" w:cs="Times New Roman"/>
          <w:b/>
          <w:bCs/>
        </w:rPr>
        <w:t xml:space="preserve">Extraction </w:t>
      </w:r>
    </w:p>
    <w:p w14:paraId="005A8EF1" w14:textId="6F6E2332" w:rsidR="005F4D26" w:rsidRPr="00771AE3" w:rsidRDefault="005F4D26" w:rsidP="006C4BEB">
      <w:pPr>
        <w:spacing w:line="276" w:lineRule="auto"/>
        <w:jc w:val="both"/>
        <w:rPr>
          <w:rFonts w:ascii="Times New Roman" w:hAnsi="Times New Roman" w:cs="Times New Roman"/>
        </w:rPr>
      </w:pPr>
      <w:r w:rsidRPr="00771AE3">
        <w:rPr>
          <w:rFonts w:ascii="Times New Roman" w:hAnsi="Times New Roman" w:cs="Times New Roman"/>
        </w:rPr>
        <w:t>Two different extraction methods were employed in this study. A water-soluble extract was first prepared for qualitative phytochemical analysis, followed by the preparation of an ethanol-soluble extract. For chromatographic analysis, the ethanol extract was compared with a heat-dried drug preparation, and methanol-soluble fractions of the samples were used.</w:t>
      </w:r>
    </w:p>
    <w:p w14:paraId="693E2525" w14:textId="276260E5" w:rsidR="005F4D26" w:rsidRPr="00771AE3" w:rsidRDefault="005F4D26" w:rsidP="006C4BEB">
      <w:pPr>
        <w:pStyle w:val="ListParagraph"/>
        <w:numPr>
          <w:ilvl w:val="0"/>
          <w:numId w:val="26"/>
        </w:numPr>
        <w:spacing w:line="276" w:lineRule="auto"/>
        <w:jc w:val="both"/>
        <w:rPr>
          <w:rFonts w:ascii="Times New Roman" w:hAnsi="Times New Roman" w:cs="Times New Roman"/>
          <w:b/>
          <w:bCs/>
        </w:rPr>
      </w:pPr>
      <w:r w:rsidRPr="00771AE3">
        <w:rPr>
          <w:rFonts w:ascii="Times New Roman" w:hAnsi="Times New Roman" w:cs="Times New Roman"/>
          <w:b/>
          <w:bCs/>
        </w:rPr>
        <w:t xml:space="preserve">PHARMACOGNOSTICAL STUDIES </w:t>
      </w:r>
    </w:p>
    <w:p w14:paraId="19770FC8" w14:textId="68B92663" w:rsidR="00787390" w:rsidRPr="00771AE3" w:rsidRDefault="00787390" w:rsidP="00787390">
      <w:pPr>
        <w:pStyle w:val="ListParagraph"/>
        <w:numPr>
          <w:ilvl w:val="0"/>
          <w:numId w:val="30"/>
        </w:numPr>
        <w:spacing w:line="276" w:lineRule="auto"/>
        <w:jc w:val="both"/>
        <w:rPr>
          <w:rFonts w:ascii="Times New Roman" w:hAnsi="Times New Roman" w:cs="Times New Roman"/>
          <w:b/>
          <w:bCs/>
        </w:rPr>
      </w:pPr>
      <w:r w:rsidRPr="00771AE3">
        <w:rPr>
          <w:rFonts w:ascii="Times New Roman" w:hAnsi="Times New Roman" w:cs="Times New Roman"/>
          <w:b/>
          <w:bCs/>
        </w:rPr>
        <w:t xml:space="preserve">Macroscopic evaluation </w:t>
      </w:r>
    </w:p>
    <w:p w14:paraId="6F898B7C" w14:textId="05C609EA" w:rsidR="00713B12" w:rsidRPr="00771AE3" w:rsidRDefault="005F4D26" w:rsidP="006C4BEB">
      <w:pPr>
        <w:spacing w:line="276" w:lineRule="auto"/>
        <w:jc w:val="both"/>
        <w:rPr>
          <w:rFonts w:ascii="Times New Roman" w:hAnsi="Times New Roman" w:cs="Times New Roman"/>
        </w:rPr>
      </w:pPr>
      <w:r w:rsidRPr="00771AE3">
        <w:rPr>
          <w:rFonts w:ascii="Times New Roman" w:hAnsi="Times New Roman" w:cs="Times New Roman"/>
        </w:rPr>
        <w:lastRenderedPageBreak/>
        <w:t xml:space="preserve">Macroscopic evaluation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was carried out at the Pharmacognosy Laboratory, Department of </w:t>
      </w:r>
      <w:proofErr w:type="spellStart"/>
      <w:r w:rsidRPr="00771AE3">
        <w:rPr>
          <w:rFonts w:ascii="Times New Roman" w:hAnsi="Times New Roman" w:cs="Times New Roman"/>
        </w:rPr>
        <w:t>Dravyaguna</w:t>
      </w:r>
      <w:proofErr w:type="spellEnd"/>
      <w:r w:rsidRPr="00771AE3">
        <w:rPr>
          <w:rFonts w:ascii="Times New Roman" w:hAnsi="Times New Roman" w:cs="Times New Roman"/>
        </w:rPr>
        <w:t xml:space="preserve">, A&amp;U </w:t>
      </w:r>
      <w:proofErr w:type="spellStart"/>
      <w:r w:rsidRPr="00771AE3">
        <w:rPr>
          <w:rFonts w:ascii="Times New Roman" w:hAnsi="Times New Roman" w:cs="Times New Roman"/>
        </w:rPr>
        <w:t>Tibbia</w:t>
      </w:r>
      <w:proofErr w:type="spellEnd"/>
      <w:r w:rsidRPr="00771AE3">
        <w:rPr>
          <w:rFonts w:ascii="Times New Roman" w:hAnsi="Times New Roman" w:cs="Times New Roman"/>
        </w:rPr>
        <w:t xml:space="preserve"> College and Hospital</w:t>
      </w:r>
      <w:r w:rsidR="00137815" w:rsidRPr="00771AE3">
        <w:rPr>
          <w:rFonts w:ascii="Times New Roman" w:hAnsi="Times New Roman" w:cs="Times New Roman"/>
        </w:rPr>
        <w:t xml:space="preserve">, </w:t>
      </w:r>
      <w:r w:rsidR="00B01D0D" w:rsidRPr="00771AE3">
        <w:rPr>
          <w:rFonts w:ascii="Times New Roman" w:hAnsi="Times New Roman" w:cs="Times New Roman"/>
        </w:rPr>
        <w:t>Karol Bagh</w:t>
      </w:r>
      <w:r w:rsidR="00137815" w:rsidRPr="00771AE3">
        <w:rPr>
          <w:rFonts w:ascii="Times New Roman" w:hAnsi="Times New Roman" w:cs="Times New Roman"/>
        </w:rPr>
        <w:t>, New Delhi</w:t>
      </w:r>
      <w:r w:rsidRPr="00771AE3">
        <w:rPr>
          <w:rFonts w:ascii="Times New Roman" w:hAnsi="Times New Roman" w:cs="Times New Roman"/>
        </w:rPr>
        <w:t>. Organoleptic features</w:t>
      </w:r>
      <w:r w:rsidR="00B01D0D" w:rsidRPr="00771AE3">
        <w:rPr>
          <w:rFonts w:ascii="Times New Roman" w:hAnsi="Times New Roman" w:cs="Times New Roman"/>
        </w:rPr>
        <w:t>,</w:t>
      </w:r>
      <w:r w:rsidRPr="00771AE3">
        <w:rPr>
          <w:rFonts w:ascii="Times New Roman" w:hAnsi="Times New Roman" w:cs="Times New Roman"/>
        </w:rPr>
        <w:t xml:space="preserve"> including size, shape, colour, odour, taste, and texture</w:t>
      </w:r>
      <w:r w:rsidR="00F66BE1" w:rsidRPr="00771AE3">
        <w:rPr>
          <w:rFonts w:ascii="Times New Roman" w:hAnsi="Times New Roman" w:cs="Times New Roman"/>
        </w:rPr>
        <w:t>,</w:t>
      </w:r>
      <w:r w:rsidRPr="00771AE3">
        <w:rPr>
          <w:rFonts w:ascii="Times New Roman" w:hAnsi="Times New Roman" w:cs="Times New Roman"/>
        </w:rPr>
        <w:t xml:space="preserve"> were assessed using sense organs, </w:t>
      </w:r>
      <w:r w:rsidR="00F66BE1" w:rsidRPr="00771AE3">
        <w:rPr>
          <w:rFonts w:ascii="Times New Roman" w:hAnsi="Times New Roman" w:cs="Times New Roman"/>
        </w:rPr>
        <w:t xml:space="preserve">a </w:t>
      </w:r>
      <w:r w:rsidRPr="00771AE3">
        <w:rPr>
          <w:rFonts w:ascii="Times New Roman" w:hAnsi="Times New Roman" w:cs="Times New Roman"/>
        </w:rPr>
        <w:t>magnifying lens, and measuring tools. Microscopic evaluation was performed through powder microscopy to observe characteristic histological features.</w:t>
      </w:r>
    </w:p>
    <w:p w14:paraId="30581E01" w14:textId="240AD03C" w:rsidR="00A25853" w:rsidRPr="00771AE3" w:rsidRDefault="00A25853" w:rsidP="00A25853">
      <w:pPr>
        <w:pStyle w:val="ListParagraph"/>
        <w:numPr>
          <w:ilvl w:val="0"/>
          <w:numId w:val="31"/>
        </w:numPr>
        <w:spacing w:line="276" w:lineRule="auto"/>
        <w:jc w:val="both"/>
        <w:rPr>
          <w:rFonts w:ascii="Times New Roman" w:hAnsi="Times New Roman" w:cs="Times New Roman"/>
          <w:b/>
          <w:bCs/>
        </w:rPr>
      </w:pPr>
      <w:r w:rsidRPr="00771AE3">
        <w:rPr>
          <w:rFonts w:ascii="Times New Roman" w:hAnsi="Times New Roman" w:cs="Times New Roman"/>
          <w:b/>
          <w:bCs/>
        </w:rPr>
        <w:t>Powder microscopy</w:t>
      </w:r>
      <w:r w:rsidR="00E655A3" w:rsidRPr="00771AE3">
        <w:rPr>
          <w:rStyle w:val="EndnoteReference"/>
          <w:rFonts w:ascii="Times New Roman" w:hAnsi="Times New Roman" w:cs="Times New Roman"/>
          <w:b/>
          <w:bCs/>
        </w:rPr>
        <w:endnoteReference w:id="5"/>
      </w:r>
    </w:p>
    <w:p w14:paraId="77013E75" w14:textId="3524665A" w:rsidR="00787390" w:rsidRPr="00771AE3" w:rsidRDefault="00B3664F" w:rsidP="006C4BEB">
      <w:pPr>
        <w:spacing w:line="276" w:lineRule="auto"/>
        <w:jc w:val="both"/>
        <w:rPr>
          <w:rFonts w:ascii="Times New Roman" w:hAnsi="Times New Roman" w:cs="Times New Roman"/>
        </w:rPr>
      </w:pPr>
      <w:r w:rsidRPr="00771AE3">
        <w:rPr>
          <w:rFonts w:ascii="Times New Roman" w:hAnsi="Times New Roman" w:cs="Times New Roman"/>
        </w:rPr>
        <w:t xml:space="preserve">The powdered rhizome of </w:t>
      </w:r>
      <w:proofErr w:type="spellStart"/>
      <w:r w:rsidRPr="00771AE3">
        <w:rPr>
          <w:rFonts w:ascii="Times New Roman" w:hAnsi="Times New Roman" w:cs="Times New Roman"/>
        </w:rPr>
        <w:t>Nardostachys</w:t>
      </w:r>
      <w:proofErr w:type="spellEnd"/>
      <w:r w:rsidRPr="00771AE3">
        <w:rPr>
          <w:rFonts w:ascii="Times New Roman" w:hAnsi="Times New Roman" w:cs="Times New Roman"/>
        </w:rPr>
        <w:t xml:space="preserve"> </w:t>
      </w:r>
      <w:proofErr w:type="spellStart"/>
      <w:r w:rsidRPr="00771AE3">
        <w:rPr>
          <w:rFonts w:ascii="Times New Roman" w:hAnsi="Times New Roman" w:cs="Times New Roman"/>
        </w:rPr>
        <w:t>jatamansi</w:t>
      </w:r>
      <w:proofErr w:type="spellEnd"/>
      <w:r w:rsidRPr="00771AE3">
        <w:rPr>
          <w:rFonts w:ascii="Times New Roman" w:hAnsi="Times New Roman" w:cs="Times New Roman"/>
        </w:rPr>
        <w:t xml:space="preserve"> was mounted on a glass slide using </w:t>
      </w:r>
      <w:proofErr w:type="spellStart"/>
      <w:r w:rsidRPr="00771AE3">
        <w:rPr>
          <w:rFonts w:ascii="Times New Roman" w:hAnsi="Times New Roman" w:cs="Times New Roman"/>
        </w:rPr>
        <w:t>glycerin</w:t>
      </w:r>
      <w:proofErr w:type="spellEnd"/>
      <w:r w:rsidRPr="00771AE3">
        <w:rPr>
          <w:rFonts w:ascii="Times New Roman" w:hAnsi="Times New Roman" w:cs="Times New Roman"/>
        </w:rPr>
        <w:t xml:space="preserve"> and observed under a compound microscope. The preparation was stained with </w:t>
      </w:r>
      <w:r w:rsidRPr="00771AE3">
        <w:rPr>
          <w:rFonts w:ascii="Times New Roman" w:hAnsi="Times New Roman" w:cs="Times New Roman"/>
          <w:b/>
          <w:bCs/>
        </w:rPr>
        <w:t>safranin</w:t>
      </w:r>
      <w:r w:rsidRPr="00771AE3">
        <w:rPr>
          <w:rFonts w:ascii="Times New Roman" w:hAnsi="Times New Roman" w:cs="Times New Roman"/>
        </w:rPr>
        <w:t xml:space="preserve"> and </w:t>
      </w:r>
      <w:r w:rsidRPr="00771AE3">
        <w:rPr>
          <w:rFonts w:ascii="Times New Roman" w:hAnsi="Times New Roman" w:cs="Times New Roman"/>
          <w:b/>
          <w:bCs/>
        </w:rPr>
        <w:t>methylene blue</w:t>
      </w:r>
      <w:r w:rsidRPr="00771AE3">
        <w:rPr>
          <w:rFonts w:ascii="Times New Roman" w:hAnsi="Times New Roman" w:cs="Times New Roman"/>
        </w:rPr>
        <w:t xml:space="preserve"> to enhance visualization of lignified and non-lignified tissues</w:t>
      </w:r>
      <w:r w:rsidR="001C36A0" w:rsidRPr="00771AE3">
        <w:rPr>
          <w:rFonts w:ascii="Times New Roman" w:hAnsi="Times New Roman" w:cs="Times New Roman"/>
        </w:rPr>
        <w:t>.</w:t>
      </w:r>
    </w:p>
    <w:p w14:paraId="00DFB022" w14:textId="7706670D" w:rsidR="001C2B9B" w:rsidRPr="00771AE3" w:rsidRDefault="001C2B9B" w:rsidP="006C4BEB">
      <w:pPr>
        <w:pStyle w:val="ListParagraph"/>
        <w:numPr>
          <w:ilvl w:val="0"/>
          <w:numId w:val="26"/>
        </w:numPr>
        <w:spacing w:line="276" w:lineRule="auto"/>
        <w:jc w:val="both"/>
        <w:rPr>
          <w:rFonts w:ascii="Times New Roman" w:hAnsi="Times New Roman" w:cs="Times New Roman"/>
          <w:b/>
          <w:bCs/>
        </w:rPr>
      </w:pPr>
      <w:r w:rsidRPr="00771AE3">
        <w:rPr>
          <w:rFonts w:ascii="Times New Roman" w:hAnsi="Times New Roman" w:cs="Times New Roman"/>
          <w:b/>
          <w:bCs/>
        </w:rPr>
        <w:t>PHYSICO-CHEMICAL PARAMETERS</w:t>
      </w:r>
      <w:r w:rsidR="00B277B4" w:rsidRPr="00771AE3">
        <w:rPr>
          <w:rStyle w:val="EndnoteReference"/>
          <w:rFonts w:ascii="Times New Roman" w:hAnsi="Times New Roman" w:cs="Times New Roman"/>
          <w:b/>
          <w:bCs/>
        </w:rPr>
        <w:endnoteReference w:id="6"/>
      </w:r>
    </w:p>
    <w:p w14:paraId="5266F110" w14:textId="5304A046" w:rsidR="005F4D26" w:rsidRPr="00771AE3" w:rsidRDefault="005F4D26" w:rsidP="006C4BEB">
      <w:pPr>
        <w:spacing w:line="276" w:lineRule="auto"/>
        <w:jc w:val="both"/>
        <w:rPr>
          <w:rFonts w:ascii="Times New Roman" w:hAnsi="Times New Roman" w:cs="Times New Roman"/>
        </w:rPr>
      </w:pPr>
      <w:r w:rsidRPr="00771AE3">
        <w:rPr>
          <w:rFonts w:ascii="Times New Roman" w:hAnsi="Times New Roman" w:cs="Times New Roman"/>
        </w:rPr>
        <w:t xml:space="preserve">Physicochemical evaluation of </w:t>
      </w:r>
      <w:r w:rsidR="005C5373" w:rsidRPr="00771AE3">
        <w:rPr>
          <w:rFonts w:ascii="Times New Roman" w:hAnsi="Times New Roman" w:cs="Times New Roman"/>
        </w:rPr>
        <w:t xml:space="preserve">the </w:t>
      </w:r>
      <w:r w:rsidRPr="00771AE3">
        <w:rPr>
          <w:rFonts w:ascii="Times New Roman" w:hAnsi="Times New Roman" w:cs="Times New Roman"/>
        </w:rPr>
        <w:t xml:space="preserve">powder of </w:t>
      </w:r>
      <w:proofErr w:type="spellStart"/>
      <w:r w:rsidR="004A34EC" w:rsidRPr="00771AE3">
        <w:rPr>
          <w:rFonts w:ascii="Times New Roman" w:hAnsi="Times New Roman" w:cs="Times New Roman"/>
          <w:i/>
          <w:iCs/>
        </w:rPr>
        <w:t>J</w:t>
      </w:r>
      <w:r w:rsidRPr="00771AE3">
        <w:rPr>
          <w:rFonts w:ascii="Times New Roman" w:hAnsi="Times New Roman" w:cs="Times New Roman"/>
          <w:i/>
          <w:iCs/>
        </w:rPr>
        <w:t>atamansi</w:t>
      </w:r>
      <w:proofErr w:type="spellEnd"/>
      <w:r w:rsidRPr="00771AE3">
        <w:rPr>
          <w:rFonts w:ascii="Times New Roman" w:hAnsi="Times New Roman" w:cs="Times New Roman"/>
          <w:i/>
          <w:iCs/>
        </w:rPr>
        <w:t xml:space="preserve"> </w:t>
      </w:r>
      <w:r w:rsidRPr="00771AE3">
        <w:rPr>
          <w:rFonts w:ascii="Times New Roman" w:hAnsi="Times New Roman" w:cs="Times New Roman"/>
        </w:rPr>
        <w:t>(</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D.C.) was performed as per </w:t>
      </w:r>
      <w:r w:rsidR="00F66BE1" w:rsidRPr="00771AE3">
        <w:rPr>
          <w:rFonts w:ascii="Times New Roman" w:hAnsi="Times New Roman" w:cs="Times New Roman"/>
        </w:rPr>
        <w:t xml:space="preserve">the </w:t>
      </w:r>
      <w:r w:rsidRPr="00771AE3">
        <w:rPr>
          <w:rFonts w:ascii="Times New Roman" w:hAnsi="Times New Roman" w:cs="Times New Roman"/>
        </w:rPr>
        <w:t xml:space="preserve">guidelines mentioned in </w:t>
      </w:r>
      <w:r w:rsidR="00F66BE1" w:rsidRPr="00771AE3">
        <w:rPr>
          <w:rFonts w:ascii="Times New Roman" w:hAnsi="Times New Roman" w:cs="Times New Roman"/>
        </w:rPr>
        <w:t xml:space="preserve">the </w:t>
      </w:r>
      <w:r w:rsidRPr="00771AE3">
        <w:rPr>
          <w:rFonts w:ascii="Times New Roman" w:hAnsi="Times New Roman" w:cs="Times New Roman"/>
        </w:rPr>
        <w:t>API</w:t>
      </w:r>
    </w:p>
    <w:p w14:paraId="3784F1A3" w14:textId="5546C519" w:rsidR="001C2B9B" w:rsidRPr="00771AE3" w:rsidRDefault="001C2B9B" w:rsidP="006C4BEB">
      <w:pPr>
        <w:pStyle w:val="ListParagraph"/>
        <w:numPr>
          <w:ilvl w:val="0"/>
          <w:numId w:val="22"/>
        </w:numPr>
        <w:spacing w:line="276" w:lineRule="auto"/>
        <w:jc w:val="both"/>
        <w:rPr>
          <w:rFonts w:ascii="Times New Roman" w:hAnsi="Times New Roman" w:cs="Times New Roman"/>
        </w:rPr>
      </w:pPr>
      <w:r w:rsidRPr="00771AE3">
        <w:rPr>
          <w:rFonts w:ascii="Times New Roman" w:hAnsi="Times New Roman" w:cs="Times New Roman"/>
        </w:rPr>
        <w:t>Loss on drying</w:t>
      </w:r>
    </w:p>
    <w:p w14:paraId="0A7695A0" w14:textId="1E2DDE50" w:rsidR="001C2B9B" w:rsidRPr="00771AE3" w:rsidRDefault="001C2B9B" w:rsidP="006C4BEB">
      <w:pPr>
        <w:pStyle w:val="ListParagraph"/>
        <w:numPr>
          <w:ilvl w:val="0"/>
          <w:numId w:val="22"/>
        </w:numPr>
        <w:spacing w:line="276" w:lineRule="auto"/>
        <w:jc w:val="both"/>
        <w:rPr>
          <w:rFonts w:ascii="Times New Roman" w:hAnsi="Times New Roman" w:cs="Times New Roman"/>
        </w:rPr>
      </w:pPr>
      <w:r w:rsidRPr="00771AE3">
        <w:rPr>
          <w:rFonts w:ascii="Times New Roman" w:hAnsi="Times New Roman" w:cs="Times New Roman"/>
        </w:rPr>
        <w:t xml:space="preserve">Ash value </w:t>
      </w:r>
    </w:p>
    <w:p w14:paraId="577A5006" w14:textId="44DCFCF5" w:rsidR="001C2B9B" w:rsidRPr="00771AE3" w:rsidRDefault="00F66BE1" w:rsidP="006C4BEB">
      <w:pPr>
        <w:pStyle w:val="ListParagraph"/>
        <w:numPr>
          <w:ilvl w:val="0"/>
          <w:numId w:val="22"/>
        </w:numPr>
        <w:spacing w:line="276" w:lineRule="auto"/>
        <w:jc w:val="both"/>
        <w:rPr>
          <w:rFonts w:ascii="Times New Roman" w:hAnsi="Times New Roman" w:cs="Times New Roman"/>
        </w:rPr>
      </w:pPr>
      <w:r w:rsidRPr="00771AE3">
        <w:rPr>
          <w:rFonts w:ascii="Times New Roman" w:hAnsi="Times New Roman" w:cs="Times New Roman"/>
        </w:rPr>
        <w:t>Water-soluble</w:t>
      </w:r>
      <w:r w:rsidR="001C2B9B" w:rsidRPr="00771AE3">
        <w:rPr>
          <w:rFonts w:ascii="Times New Roman" w:hAnsi="Times New Roman" w:cs="Times New Roman"/>
        </w:rPr>
        <w:t xml:space="preserve"> extractive </w:t>
      </w:r>
    </w:p>
    <w:p w14:paraId="3319676D" w14:textId="1446080E" w:rsidR="006D4EA9" w:rsidRPr="00771AE3" w:rsidRDefault="00F66BE1" w:rsidP="006C4BEB">
      <w:pPr>
        <w:pStyle w:val="ListParagraph"/>
        <w:numPr>
          <w:ilvl w:val="0"/>
          <w:numId w:val="22"/>
        </w:numPr>
        <w:spacing w:line="276" w:lineRule="auto"/>
        <w:jc w:val="both"/>
        <w:rPr>
          <w:rFonts w:ascii="Times New Roman" w:hAnsi="Times New Roman" w:cs="Times New Roman"/>
        </w:rPr>
      </w:pPr>
      <w:r w:rsidRPr="00771AE3">
        <w:rPr>
          <w:rFonts w:ascii="Times New Roman" w:hAnsi="Times New Roman" w:cs="Times New Roman"/>
        </w:rPr>
        <w:t>Ethanol-soluble</w:t>
      </w:r>
      <w:r w:rsidR="001C2B9B" w:rsidRPr="00771AE3">
        <w:rPr>
          <w:rFonts w:ascii="Times New Roman" w:hAnsi="Times New Roman" w:cs="Times New Roman"/>
        </w:rPr>
        <w:t xml:space="preserve"> extractive </w:t>
      </w:r>
    </w:p>
    <w:p w14:paraId="07629A3A" w14:textId="77777777" w:rsidR="005F4D26" w:rsidRPr="00771AE3" w:rsidRDefault="005F4D26" w:rsidP="006C4BEB">
      <w:pPr>
        <w:pStyle w:val="ListParagraph"/>
        <w:spacing w:line="276" w:lineRule="auto"/>
        <w:ind w:left="408"/>
        <w:jc w:val="both"/>
        <w:rPr>
          <w:rFonts w:ascii="Times New Roman" w:hAnsi="Times New Roman" w:cs="Times New Roman"/>
        </w:rPr>
      </w:pPr>
    </w:p>
    <w:p w14:paraId="42D2FBC3" w14:textId="6B9FA440" w:rsidR="001C2B9B" w:rsidRPr="00771AE3" w:rsidRDefault="001C2B9B" w:rsidP="006C4BEB">
      <w:pPr>
        <w:pStyle w:val="ListParagraph"/>
        <w:numPr>
          <w:ilvl w:val="0"/>
          <w:numId w:val="24"/>
        </w:numPr>
        <w:spacing w:line="276" w:lineRule="auto"/>
        <w:jc w:val="both"/>
        <w:rPr>
          <w:rFonts w:ascii="Times New Roman" w:hAnsi="Times New Roman" w:cs="Times New Roman"/>
        </w:rPr>
      </w:pPr>
      <w:r w:rsidRPr="00771AE3">
        <w:rPr>
          <w:rFonts w:ascii="Times New Roman" w:hAnsi="Times New Roman" w:cs="Times New Roman"/>
          <w:b/>
          <w:bCs/>
        </w:rPr>
        <w:t>Loss on Drying (LOD)</w:t>
      </w:r>
      <w:r w:rsidRPr="00771AE3">
        <w:rPr>
          <w:rFonts w:ascii="Times New Roman" w:hAnsi="Times New Roman" w:cs="Times New Roman"/>
        </w:rPr>
        <w:t xml:space="preserve"> </w:t>
      </w:r>
    </w:p>
    <w:p w14:paraId="57B3E687" w14:textId="055D09BA"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rPr>
        <w:t>The moisture content of a drug should be determined for the percentage of its active chemical constituents because its percentage depends upon air dried basis. So</w:t>
      </w:r>
      <w:r w:rsidR="006D4EA9" w:rsidRPr="00771AE3">
        <w:rPr>
          <w:rFonts w:ascii="Times New Roman" w:hAnsi="Times New Roman" w:cs="Times New Roman"/>
        </w:rPr>
        <w:t>,</w:t>
      </w:r>
      <w:r w:rsidRPr="00771AE3">
        <w:rPr>
          <w:rFonts w:ascii="Times New Roman" w:hAnsi="Times New Roman" w:cs="Times New Roman"/>
        </w:rPr>
        <w:t xml:space="preserve"> the moisture content of the drug should be </w:t>
      </w:r>
      <w:r w:rsidR="00F66BE1" w:rsidRPr="00771AE3">
        <w:rPr>
          <w:rFonts w:ascii="Times New Roman" w:hAnsi="Times New Roman" w:cs="Times New Roman"/>
        </w:rPr>
        <w:t>minimised</w:t>
      </w:r>
      <w:r w:rsidRPr="00771AE3">
        <w:rPr>
          <w:rFonts w:ascii="Times New Roman" w:hAnsi="Times New Roman" w:cs="Times New Roman"/>
        </w:rPr>
        <w:t xml:space="preserve"> in order to prevent decomposition of the crude drugs either due to chemical change or microbial contamination. </w:t>
      </w:r>
    </w:p>
    <w:p w14:paraId="58E0DC8E" w14:textId="36943C7C"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b/>
          <w:bCs/>
        </w:rPr>
        <w:t>Procedure</w:t>
      </w:r>
      <w:r w:rsidR="00554D9D" w:rsidRPr="00771AE3">
        <w:rPr>
          <w:rFonts w:ascii="Times New Roman" w:hAnsi="Times New Roman" w:cs="Times New Roman"/>
        </w:rPr>
        <w:t xml:space="preserve">: </w:t>
      </w:r>
      <w:r w:rsidRPr="00771AE3">
        <w:rPr>
          <w:rFonts w:ascii="Times New Roman" w:hAnsi="Times New Roman" w:cs="Times New Roman"/>
        </w:rPr>
        <w:t xml:space="preserve">1 gram of </w:t>
      </w:r>
      <w:r w:rsidR="00F66BE1" w:rsidRPr="00771AE3">
        <w:rPr>
          <w:rFonts w:ascii="Times New Roman" w:hAnsi="Times New Roman" w:cs="Times New Roman"/>
        </w:rPr>
        <w:t xml:space="preserve">the </w:t>
      </w:r>
      <w:r w:rsidRPr="00771AE3">
        <w:rPr>
          <w:rFonts w:ascii="Times New Roman" w:hAnsi="Times New Roman" w:cs="Times New Roman"/>
        </w:rPr>
        <w:t>drug sample was taken in a pre-weighed dried petri dish. It was dried in an oven at 110ºC until reaching a constant weight. The petri dish was taken out, self-cooled and weighed immediately. The weight loss</w:t>
      </w:r>
      <w:r w:rsidR="00F66BE1" w:rsidRPr="00771AE3">
        <w:rPr>
          <w:rFonts w:ascii="Times New Roman" w:hAnsi="Times New Roman" w:cs="Times New Roman"/>
        </w:rPr>
        <w:t>,</w:t>
      </w:r>
      <w:r w:rsidRPr="00771AE3">
        <w:rPr>
          <w:rFonts w:ascii="Times New Roman" w:hAnsi="Times New Roman" w:cs="Times New Roman"/>
        </w:rPr>
        <w:t xml:space="preserve"> i.e. loss on drying</w:t>
      </w:r>
      <w:r w:rsidR="00F66BE1" w:rsidRPr="00771AE3">
        <w:rPr>
          <w:rFonts w:ascii="Times New Roman" w:hAnsi="Times New Roman" w:cs="Times New Roman"/>
        </w:rPr>
        <w:t>,</w:t>
      </w:r>
      <w:r w:rsidRPr="00771AE3">
        <w:rPr>
          <w:rFonts w:ascii="Times New Roman" w:hAnsi="Times New Roman" w:cs="Times New Roman"/>
        </w:rPr>
        <w:t xml:space="preserve"> was calculated and expressed as % w/w. </w:t>
      </w:r>
    </w:p>
    <w:p w14:paraId="628B0781" w14:textId="77777777" w:rsidR="001C2B9B" w:rsidRPr="00771AE3" w:rsidRDefault="001C2B9B" w:rsidP="006C4BEB">
      <w:pPr>
        <w:pStyle w:val="ListParagraph"/>
        <w:numPr>
          <w:ilvl w:val="0"/>
          <w:numId w:val="24"/>
        </w:numPr>
        <w:spacing w:line="276" w:lineRule="auto"/>
        <w:jc w:val="both"/>
        <w:rPr>
          <w:rFonts w:ascii="Times New Roman" w:hAnsi="Times New Roman" w:cs="Times New Roman"/>
        </w:rPr>
      </w:pPr>
      <w:r w:rsidRPr="00771AE3">
        <w:rPr>
          <w:rFonts w:ascii="Times New Roman" w:hAnsi="Times New Roman" w:cs="Times New Roman"/>
          <w:b/>
          <w:bCs/>
        </w:rPr>
        <w:t>Ash Value (AV)</w:t>
      </w:r>
      <w:r w:rsidRPr="00771AE3">
        <w:rPr>
          <w:rFonts w:ascii="Times New Roman" w:hAnsi="Times New Roman" w:cs="Times New Roman"/>
        </w:rPr>
        <w:t xml:space="preserve"> </w:t>
      </w:r>
    </w:p>
    <w:p w14:paraId="7A6A2FC4" w14:textId="18916C88"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rPr>
        <w:t xml:space="preserve">This test was conducted to evaluate the percentage of inorganic salts naturally occurring in the drug or adhering to it or deliberately added as a form of adulteration. </w:t>
      </w:r>
    </w:p>
    <w:p w14:paraId="38E0CBE0" w14:textId="1FCF4096" w:rsidR="001C2B9B" w:rsidRPr="00771AE3" w:rsidRDefault="001C2B9B" w:rsidP="006C4BEB">
      <w:pPr>
        <w:pStyle w:val="ListParagraph"/>
        <w:spacing w:line="276" w:lineRule="auto"/>
        <w:jc w:val="both"/>
        <w:rPr>
          <w:rFonts w:ascii="Times New Roman" w:hAnsi="Times New Roman" w:cs="Times New Roman"/>
          <w:b/>
          <w:bCs/>
        </w:rPr>
      </w:pPr>
      <w:r w:rsidRPr="00771AE3">
        <w:rPr>
          <w:rFonts w:ascii="Times New Roman" w:hAnsi="Times New Roman" w:cs="Times New Roman"/>
          <w:b/>
          <w:bCs/>
        </w:rPr>
        <w:t>Procedure</w:t>
      </w:r>
      <w:r w:rsidR="00554D9D" w:rsidRPr="00771AE3">
        <w:rPr>
          <w:rFonts w:ascii="Times New Roman" w:hAnsi="Times New Roman" w:cs="Times New Roman"/>
          <w:b/>
          <w:bCs/>
        </w:rPr>
        <w:t xml:space="preserve">: </w:t>
      </w:r>
      <w:r w:rsidRPr="00771AE3">
        <w:rPr>
          <w:rFonts w:ascii="Times New Roman" w:hAnsi="Times New Roman" w:cs="Times New Roman"/>
        </w:rPr>
        <w:t>2 grams accurately weighed sample was taken in a pre-weighed dried crucible. It was incinerated in a muffle furnace up to 500ºC. The crucible was taken out, self-cooled and weighed immediately. From the weight of the ash, the ash value was derived with reference to the air-dried drug. It was calculated and expressed as % w/w.</w:t>
      </w:r>
    </w:p>
    <w:p w14:paraId="35301C0A" w14:textId="5CB265B9" w:rsidR="001C2B9B" w:rsidRPr="00771AE3" w:rsidRDefault="001C2B9B" w:rsidP="006C4BEB">
      <w:pPr>
        <w:pStyle w:val="ListParagraph"/>
        <w:numPr>
          <w:ilvl w:val="0"/>
          <w:numId w:val="24"/>
        </w:numPr>
        <w:spacing w:line="276" w:lineRule="auto"/>
        <w:jc w:val="both"/>
        <w:rPr>
          <w:rFonts w:ascii="Times New Roman" w:hAnsi="Times New Roman" w:cs="Times New Roman"/>
          <w:b/>
          <w:bCs/>
        </w:rPr>
      </w:pPr>
      <w:r w:rsidRPr="00771AE3">
        <w:rPr>
          <w:rFonts w:ascii="Times New Roman" w:hAnsi="Times New Roman" w:cs="Times New Roman"/>
          <w:b/>
          <w:bCs/>
        </w:rPr>
        <w:t>Water Soluble Extractive (WSE)</w:t>
      </w:r>
    </w:p>
    <w:p w14:paraId="56A4ED81" w14:textId="1545FE2A"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rPr>
        <w:t xml:space="preserve">This test was carried out to determine the </w:t>
      </w:r>
      <w:r w:rsidR="00F66BE1" w:rsidRPr="00771AE3">
        <w:rPr>
          <w:rFonts w:ascii="Times New Roman" w:hAnsi="Times New Roman" w:cs="Times New Roman"/>
        </w:rPr>
        <w:t>water-soluble</w:t>
      </w:r>
      <w:r w:rsidRPr="00771AE3">
        <w:rPr>
          <w:rFonts w:ascii="Times New Roman" w:hAnsi="Times New Roman" w:cs="Times New Roman"/>
        </w:rPr>
        <w:t xml:space="preserve"> extractive and approximate measures of </w:t>
      </w:r>
      <w:r w:rsidR="00F66BE1" w:rsidRPr="00771AE3">
        <w:rPr>
          <w:rFonts w:ascii="Times New Roman" w:hAnsi="Times New Roman" w:cs="Times New Roman"/>
        </w:rPr>
        <w:t>the</w:t>
      </w:r>
      <w:r w:rsidRPr="00771AE3">
        <w:rPr>
          <w:rFonts w:ascii="Times New Roman" w:hAnsi="Times New Roman" w:cs="Times New Roman"/>
        </w:rPr>
        <w:t xml:space="preserve"> chemical constituents of the test drug. </w:t>
      </w:r>
    </w:p>
    <w:p w14:paraId="6B5D8ECC" w14:textId="171BEE7E" w:rsidR="001C2B9B" w:rsidRPr="00771AE3" w:rsidRDefault="001C2B9B" w:rsidP="006C4BEB">
      <w:pPr>
        <w:pStyle w:val="ListParagraph"/>
        <w:spacing w:line="276" w:lineRule="auto"/>
        <w:jc w:val="both"/>
        <w:rPr>
          <w:rFonts w:ascii="Times New Roman" w:hAnsi="Times New Roman" w:cs="Times New Roman"/>
          <w:b/>
          <w:bCs/>
        </w:rPr>
      </w:pPr>
      <w:r w:rsidRPr="00771AE3">
        <w:rPr>
          <w:rFonts w:ascii="Times New Roman" w:hAnsi="Times New Roman" w:cs="Times New Roman"/>
          <w:b/>
          <w:bCs/>
        </w:rPr>
        <w:t>Procedure</w:t>
      </w:r>
      <w:r w:rsidR="00554D9D" w:rsidRPr="00771AE3">
        <w:rPr>
          <w:rFonts w:ascii="Times New Roman" w:hAnsi="Times New Roman" w:cs="Times New Roman"/>
          <w:b/>
          <w:bCs/>
        </w:rPr>
        <w:t xml:space="preserve">: </w:t>
      </w:r>
      <w:r w:rsidRPr="00771AE3">
        <w:rPr>
          <w:rFonts w:ascii="Times New Roman" w:hAnsi="Times New Roman" w:cs="Times New Roman"/>
        </w:rPr>
        <w:t>5 gm. of the sample was weighed accurately. To it 100 ml of distilled water was added and kept covered overnight. It was stirred intermittently in the initial period. It was filtered. 20 ml of the filtrate was accurately measured with a pipette and transferred to the already weighed evaporating dish. The evaporating dish was placed on a water bath for evaporation of the water. After evaporation of the water it was dried in an oven, allowed cooling and weighed immediately. From the weight of the residue obtained, the percentage of water-soluble extractive was calculated and expressed as % w/w.</w:t>
      </w:r>
    </w:p>
    <w:p w14:paraId="53325981" w14:textId="54082269" w:rsidR="001C2B9B" w:rsidRPr="00771AE3" w:rsidRDefault="001C2B9B" w:rsidP="006C4BEB">
      <w:pPr>
        <w:pStyle w:val="ListParagraph"/>
        <w:numPr>
          <w:ilvl w:val="0"/>
          <w:numId w:val="24"/>
        </w:numPr>
        <w:spacing w:line="276" w:lineRule="auto"/>
        <w:jc w:val="both"/>
        <w:rPr>
          <w:rFonts w:ascii="Times New Roman" w:hAnsi="Times New Roman" w:cs="Times New Roman"/>
        </w:rPr>
      </w:pPr>
      <w:r w:rsidRPr="00771AE3">
        <w:rPr>
          <w:rFonts w:ascii="Times New Roman" w:hAnsi="Times New Roman" w:cs="Times New Roman"/>
          <w:b/>
          <w:bCs/>
        </w:rPr>
        <w:t>Ethanol Soluble Extractive (MST)</w:t>
      </w:r>
      <w:r w:rsidRPr="00771AE3">
        <w:rPr>
          <w:rFonts w:ascii="Times New Roman" w:hAnsi="Times New Roman" w:cs="Times New Roman"/>
        </w:rPr>
        <w:t xml:space="preserve"> </w:t>
      </w:r>
    </w:p>
    <w:p w14:paraId="4B4FAAD6" w14:textId="77777777"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rPr>
        <w:t xml:space="preserve">This test was carried out to determine the ethanol soluble extractive of the test drug. </w:t>
      </w:r>
    </w:p>
    <w:p w14:paraId="5FDC606A" w14:textId="7F85C71F" w:rsidR="001C2B9B" w:rsidRPr="00771AE3" w:rsidRDefault="001C2B9B" w:rsidP="006C4BEB">
      <w:pPr>
        <w:pStyle w:val="ListParagraph"/>
        <w:spacing w:line="276" w:lineRule="auto"/>
        <w:jc w:val="both"/>
        <w:rPr>
          <w:rFonts w:ascii="Times New Roman" w:hAnsi="Times New Roman" w:cs="Times New Roman"/>
        </w:rPr>
      </w:pPr>
      <w:r w:rsidRPr="00771AE3">
        <w:rPr>
          <w:rFonts w:ascii="Times New Roman" w:hAnsi="Times New Roman" w:cs="Times New Roman"/>
          <w:b/>
          <w:bCs/>
        </w:rPr>
        <w:lastRenderedPageBreak/>
        <w:t>Procedure</w:t>
      </w:r>
      <w:r w:rsidR="00554D9D" w:rsidRPr="00771AE3">
        <w:rPr>
          <w:rFonts w:ascii="Times New Roman" w:hAnsi="Times New Roman" w:cs="Times New Roman"/>
          <w:b/>
          <w:bCs/>
        </w:rPr>
        <w:t xml:space="preserve">: </w:t>
      </w:r>
      <w:r w:rsidRPr="00771AE3">
        <w:rPr>
          <w:rFonts w:ascii="Times New Roman" w:hAnsi="Times New Roman" w:cs="Times New Roman"/>
        </w:rPr>
        <w:t>The method adopted for this experiment was same as that of water-soluble extract but by using ethanol instead of water. Percentage of ethanol soluble extract was calculated and expressed as % w/w.</w:t>
      </w:r>
    </w:p>
    <w:p w14:paraId="047269D0" w14:textId="77777777" w:rsidR="006E418D" w:rsidRPr="00771AE3" w:rsidRDefault="006E418D" w:rsidP="006C4BEB">
      <w:pPr>
        <w:pStyle w:val="ListParagraph"/>
        <w:spacing w:line="276" w:lineRule="auto"/>
        <w:jc w:val="both"/>
        <w:rPr>
          <w:rFonts w:ascii="Times New Roman" w:hAnsi="Times New Roman" w:cs="Times New Roman"/>
          <w:b/>
          <w:bCs/>
        </w:rPr>
      </w:pPr>
    </w:p>
    <w:p w14:paraId="546380BC" w14:textId="1671F315" w:rsidR="001C2B9B" w:rsidRPr="00771AE3" w:rsidRDefault="00137815" w:rsidP="006C4BEB">
      <w:pPr>
        <w:pStyle w:val="ListParagraph"/>
        <w:numPr>
          <w:ilvl w:val="0"/>
          <w:numId w:val="26"/>
        </w:numPr>
        <w:spacing w:line="276" w:lineRule="auto"/>
        <w:jc w:val="both"/>
        <w:rPr>
          <w:rFonts w:ascii="Times New Roman" w:hAnsi="Times New Roman" w:cs="Times New Roman"/>
          <w:b/>
          <w:bCs/>
        </w:rPr>
      </w:pPr>
      <w:r w:rsidRPr="00771AE3">
        <w:rPr>
          <w:rFonts w:ascii="Times New Roman" w:hAnsi="Times New Roman" w:cs="Times New Roman"/>
          <w:b/>
          <w:bCs/>
        </w:rPr>
        <w:t xml:space="preserve">PHYTOCHEMICAL </w:t>
      </w:r>
      <w:r w:rsidR="001C2B9B" w:rsidRPr="00771AE3">
        <w:rPr>
          <w:rFonts w:ascii="Times New Roman" w:hAnsi="Times New Roman" w:cs="Times New Roman"/>
          <w:b/>
          <w:bCs/>
        </w:rPr>
        <w:t>ANALYSIS</w:t>
      </w:r>
    </w:p>
    <w:p w14:paraId="3550A835" w14:textId="77777777" w:rsidR="00137815" w:rsidRPr="00771AE3" w:rsidRDefault="00137815" w:rsidP="006C4BEB">
      <w:pPr>
        <w:spacing w:before="100" w:beforeAutospacing="1" w:after="100" w:afterAutospacing="1" w:line="276" w:lineRule="auto"/>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 xml:space="preserve">Phytochemical analysis of the powdered rhizome of </w:t>
      </w:r>
      <w:proofErr w:type="spellStart"/>
      <w:r w:rsidRPr="00771AE3">
        <w:rPr>
          <w:rFonts w:ascii="Times New Roman" w:eastAsia="Times New Roman" w:hAnsi="Times New Roman" w:cs="Times New Roman"/>
          <w:i/>
          <w:iCs/>
          <w:lang w:eastAsia="en-GB"/>
        </w:rPr>
        <w:t>Jatamansi</w:t>
      </w:r>
      <w:proofErr w:type="spellEnd"/>
      <w:r w:rsidRPr="00771AE3">
        <w:rPr>
          <w:rFonts w:ascii="Times New Roman" w:eastAsia="Times New Roman" w:hAnsi="Times New Roman" w:cs="Times New Roman"/>
          <w:i/>
          <w:iCs/>
          <w:lang w:eastAsia="en-GB"/>
        </w:rPr>
        <w:t xml:space="preserve"> (</w:t>
      </w:r>
      <w:proofErr w:type="spellStart"/>
      <w:r w:rsidRPr="00771AE3">
        <w:rPr>
          <w:rFonts w:ascii="Times New Roman" w:eastAsia="Times New Roman" w:hAnsi="Times New Roman" w:cs="Times New Roman"/>
          <w:i/>
          <w:iCs/>
          <w:lang w:eastAsia="en-GB"/>
        </w:rPr>
        <w:t>Nardostachys</w:t>
      </w:r>
      <w:proofErr w:type="spellEnd"/>
      <w:r w:rsidRPr="00771AE3">
        <w:rPr>
          <w:rFonts w:ascii="Times New Roman" w:eastAsia="Times New Roman" w:hAnsi="Times New Roman" w:cs="Times New Roman"/>
          <w:i/>
          <w:iCs/>
          <w:lang w:eastAsia="en-GB"/>
        </w:rPr>
        <w:t xml:space="preserve"> </w:t>
      </w:r>
      <w:proofErr w:type="spellStart"/>
      <w:r w:rsidRPr="00771AE3">
        <w:rPr>
          <w:rFonts w:ascii="Times New Roman" w:eastAsia="Times New Roman" w:hAnsi="Times New Roman" w:cs="Times New Roman"/>
          <w:i/>
          <w:iCs/>
          <w:lang w:eastAsia="en-GB"/>
        </w:rPr>
        <w:t>jatamansi</w:t>
      </w:r>
      <w:proofErr w:type="spellEnd"/>
      <w:r w:rsidRPr="00771AE3">
        <w:rPr>
          <w:rFonts w:ascii="Times New Roman" w:eastAsia="Times New Roman" w:hAnsi="Times New Roman" w:cs="Times New Roman"/>
          <w:b/>
          <w:bCs/>
          <w:lang w:eastAsia="en-GB"/>
        </w:rPr>
        <w:t xml:space="preserve"> </w:t>
      </w:r>
      <w:r w:rsidRPr="00771AE3">
        <w:rPr>
          <w:rFonts w:ascii="Times New Roman" w:eastAsia="Times New Roman" w:hAnsi="Times New Roman" w:cs="Times New Roman"/>
          <w:lang w:eastAsia="en-GB"/>
        </w:rPr>
        <w:t xml:space="preserve">D.C.) was carried out at the Pharmacognosy Laboratory, Department of </w:t>
      </w:r>
      <w:proofErr w:type="spellStart"/>
      <w:r w:rsidRPr="00771AE3">
        <w:rPr>
          <w:rFonts w:ascii="Times New Roman" w:eastAsia="Times New Roman" w:hAnsi="Times New Roman" w:cs="Times New Roman"/>
          <w:lang w:eastAsia="en-GB"/>
        </w:rPr>
        <w:t>Dravyaguna</w:t>
      </w:r>
      <w:proofErr w:type="spellEnd"/>
      <w:r w:rsidRPr="00771AE3">
        <w:rPr>
          <w:rFonts w:ascii="Times New Roman" w:eastAsia="Times New Roman" w:hAnsi="Times New Roman" w:cs="Times New Roman"/>
          <w:lang w:eastAsia="en-GB"/>
        </w:rPr>
        <w:t xml:space="preserve">, A&amp;U </w:t>
      </w:r>
      <w:proofErr w:type="spellStart"/>
      <w:r w:rsidRPr="00771AE3">
        <w:rPr>
          <w:rFonts w:ascii="Times New Roman" w:eastAsia="Times New Roman" w:hAnsi="Times New Roman" w:cs="Times New Roman"/>
          <w:lang w:eastAsia="en-GB"/>
        </w:rPr>
        <w:t>Tibbia</w:t>
      </w:r>
      <w:proofErr w:type="spellEnd"/>
      <w:r w:rsidRPr="00771AE3">
        <w:rPr>
          <w:rFonts w:ascii="Times New Roman" w:eastAsia="Times New Roman" w:hAnsi="Times New Roman" w:cs="Times New Roman"/>
          <w:lang w:eastAsia="en-GB"/>
        </w:rPr>
        <w:t xml:space="preserve"> College and Hospital. Both alcoholic and hydroalcoholic extracts of the rhizome, along with their respective chemical constituent fractions, were examined for the presence of various secondary metabolites, including total alkaloids, flavonoids, carbohydrates, glycosides, phenolic compounds, tannins, saponins, and steroids.</w:t>
      </w:r>
    </w:p>
    <w:p w14:paraId="481BF931" w14:textId="77777777" w:rsidR="001C2B9B"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Alkaloids</w:t>
      </w:r>
    </w:p>
    <w:p w14:paraId="45FC7E6F" w14:textId="0341EA8F" w:rsidR="001C2B9B" w:rsidRPr="00771AE3" w:rsidRDefault="001C2B9B" w:rsidP="006C4BEB">
      <w:pPr>
        <w:pStyle w:val="ListParagraph"/>
        <w:numPr>
          <w:ilvl w:val="0"/>
          <w:numId w:val="12"/>
        </w:numPr>
        <w:spacing w:line="276" w:lineRule="auto"/>
        <w:jc w:val="both"/>
        <w:rPr>
          <w:rFonts w:ascii="Times New Roman" w:hAnsi="Times New Roman" w:cs="Times New Roman"/>
          <w:b/>
          <w:bCs/>
        </w:rPr>
      </w:pPr>
      <w:r w:rsidRPr="00771AE3">
        <w:rPr>
          <w:rFonts w:ascii="Times New Roman" w:hAnsi="Times New Roman" w:cs="Times New Roman"/>
          <w:b/>
          <w:bCs/>
        </w:rPr>
        <w:t>With Mayer’s reagent</w:t>
      </w:r>
      <w:r w:rsidR="006D4EA9" w:rsidRPr="00771AE3">
        <w:rPr>
          <w:rFonts w:ascii="Times New Roman" w:hAnsi="Times New Roman" w:cs="Times New Roman"/>
          <w:b/>
          <w:bCs/>
        </w:rPr>
        <w:t xml:space="preserve">: </w:t>
      </w:r>
      <w:r w:rsidRPr="00771AE3">
        <w:rPr>
          <w:rFonts w:ascii="Times New Roman" w:hAnsi="Times New Roman" w:cs="Times New Roman"/>
        </w:rPr>
        <w:t xml:space="preserve">The ethanol extract of the samples was taken in a watch glass, solvent was evaporated. It was added with 2N HCl and few drops of Mayer’s reagent when alkaloids gave a white precipitate. </w:t>
      </w:r>
    </w:p>
    <w:p w14:paraId="3957DD69" w14:textId="425D5601" w:rsidR="001C2B9B" w:rsidRPr="00771AE3" w:rsidRDefault="001C2B9B" w:rsidP="006C4BEB">
      <w:pPr>
        <w:pStyle w:val="ListParagraph"/>
        <w:numPr>
          <w:ilvl w:val="0"/>
          <w:numId w:val="12"/>
        </w:numPr>
        <w:spacing w:line="276" w:lineRule="auto"/>
        <w:jc w:val="both"/>
        <w:rPr>
          <w:rFonts w:ascii="Times New Roman" w:hAnsi="Times New Roman" w:cs="Times New Roman"/>
          <w:b/>
          <w:bCs/>
        </w:rPr>
      </w:pPr>
      <w:r w:rsidRPr="00771AE3">
        <w:rPr>
          <w:rFonts w:ascii="Times New Roman" w:hAnsi="Times New Roman" w:cs="Times New Roman"/>
          <w:b/>
          <w:bCs/>
        </w:rPr>
        <w:t>With Dragendroff’s reagent</w:t>
      </w:r>
      <w:r w:rsidR="006D4EA9" w:rsidRPr="00771AE3">
        <w:rPr>
          <w:rFonts w:ascii="Times New Roman" w:hAnsi="Times New Roman" w:cs="Times New Roman"/>
          <w:b/>
          <w:bCs/>
        </w:rPr>
        <w:t xml:space="preserve">: </w:t>
      </w:r>
      <w:r w:rsidRPr="00771AE3">
        <w:rPr>
          <w:rFonts w:ascii="Times New Roman" w:hAnsi="Times New Roman" w:cs="Times New Roman"/>
        </w:rPr>
        <w:t xml:space="preserve">The ethanol extract of the sample was evaporated. On addition of a few drops of dilute 2N HCl and </w:t>
      </w:r>
      <w:proofErr w:type="spellStart"/>
      <w:r w:rsidRPr="00771AE3">
        <w:rPr>
          <w:rFonts w:ascii="Times New Roman" w:hAnsi="Times New Roman" w:cs="Times New Roman"/>
        </w:rPr>
        <w:t>Dragendroff’s</w:t>
      </w:r>
      <w:proofErr w:type="spellEnd"/>
      <w:r w:rsidRPr="00771AE3">
        <w:rPr>
          <w:rFonts w:ascii="Times New Roman" w:hAnsi="Times New Roman" w:cs="Times New Roman"/>
        </w:rPr>
        <w:t xml:space="preserve"> reagent alkaloids gave orange precipitate.</w:t>
      </w:r>
    </w:p>
    <w:p w14:paraId="79F96C51" w14:textId="6F1E5B13"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 xml:space="preserve">Flavonoid </w:t>
      </w:r>
    </w:p>
    <w:p w14:paraId="29333608" w14:textId="6DCA5BB6" w:rsidR="00110CE2" w:rsidRPr="00771AE3" w:rsidRDefault="001C2B9B" w:rsidP="006C4BEB">
      <w:pPr>
        <w:pStyle w:val="ListParagraph"/>
        <w:numPr>
          <w:ilvl w:val="0"/>
          <w:numId w:val="13"/>
        </w:numPr>
        <w:spacing w:line="276" w:lineRule="auto"/>
        <w:jc w:val="both"/>
        <w:rPr>
          <w:rFonts w:ascii="Times New Roman" w:hAnsi="Times New Roman" w:cs="Times New Roman"/>
        </w:rPr>
      </w:pPr>
      <w:r w:rsidRPr="00771AE3">
        <w:rPr>
          <w:rFonts w:ascii="Times New Roman" w:hAnsi="Times New Roman" w:cs="Times New Roman"/>
        </w:rPr>
        <w:t xml:space="preserve">When treated with neutral lead acetate gave yellow, orange, red or brick colour precipitation. </w:t>
      </w:r>
    </w:p>
    <w:p w14:paraId="746D5218" w14:textId="6B045142" w:rsidR="00110CE2" w:rsidRPr="00771AE3" w:rsidRDefault="001C2B9B" w:rsidP="006C4BEB">
      <w:pPr>
        <w:pStyle w:val="ListParagraph"/>
        <w:numPr>
          <w:ilvl w:val="0"/>
          <w:numId w:val="13"/>
        </w:numPr>
        <w:spacing w:line="276" w:lineRule="auto"/>
        <w:jc w:val="both"/>
        <w:rPr>
          <w:rFonts w:ascii="Times New Roman" w:hAnsi="Times New Roman" w:cs="Times New Roman"/>
        </w:rPr>
      </w:pPr>
      <w:r w:rsidRPr="00771AE3">
        <w:rPr>
          <w:rFonts w:ascii="Times New Roman" w:hAnsi="Times New Roman" w:cs="Times New Roman"/>
          <w:b/>
          <w:bCs/>
        </w:rPr>
        <w:t>Shinoda test:</w:t>
      </w:r>
      <w:r w:rsidRPr="00771AE3">
        <w:rPr>
          <w:rFonts w:ascii="Times New Roman" w:hAnsi="Times New Roman" w:cs="Times New Roman"/>
        </w:rPr>
        <w:t xml:space="preserve"> The aqueous extract of test samples was taken in test tubes. 5ml 95% ethanol, few drops of conc. HCl and 0.5 g magnesium turnings were added to the test samples. Pink colour indicated presence of flavonoids. </w:t>
      </w:r>
    </w:p>
    <w:p w14:paraId="32D398BE" w14:textId="31BC816B"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 xml:space="preserve">Glycosides </w:t>
      </w:r>
    </w:p>
    <w:p w14:paraId="21D3FC2D" w14:textId="548419ED" w:rsidR="00110CE2" w:rsidRPr="00771AE3" w:rsidRDefault="001C2B9B" w:rsidP="006C4BEB">
      <w:pPr>
        <w:pStyle w:val="ListParagraph"/>
        <w:numPr>
          <w:ilvl w:val="0"/>
          <w:numId w:val="14"/>
        </w:numPr>
        <w:spacing w:line="276" w:lineRule="auto"/>
        <w:jc w:val="both"/>
        <w:rPr>
          <w:rFonts w:ascii="Times New Roman" w:hAnsi="Times New Roman" w:cs="Times New Roman"/>
        </w:rPr>
      </w:pPr>
      <w:r w:rsidRPr="00771AE3">
        <w:rPr>
          <w:rFonts w:ascii="Times New Roman" w:hAnsi="Times New Roman" w:cs="Times New Roman"/>
          <w:b/>
          <w:bCs/>
        </w:rPr>
        <w:t>Legal’s test:</w:t>
      </w:r>
      <w:r w:rsidRPr="00771AE3">
        <w:rPr>
          <w:rFonts w:ascii="Times New Roman" w:hAnsi="Times New Roman" w:cs="Times New Roman"/>
        </w:rPr>
        <w:t xml:space="preserve"> To the aqueous extract of test sample add 1 ml pyridine and 1 ml sodium nitroprusside. Pink to red colour indicates presence of glycosides.</w:t>
      </w:r>
    </w:p>
    <w:p w14:paraId="6B3CB9C4" w14:textId="33C886D5" w:rsidR="00110CE2" w:rsidRPr="00771AE3" w:rsidRDefault="001C2B9B" w:rsidP="006C4BEB">
      <w:pPr>
        <w:pStyle w:val="ListParagraph"/>
        <w:numPr>
          <w:ilvl w:val="0"/>
          <w:numId w:val="14"/>
        </w:numPr>
        <w:spacing w:line="276" w:lineRule="auto"/>
        <w:jc w:val="both"/>
        <w:rPr>
          <w:rFonts w:ascii="Times New Roman" w:hAnsi="Times New Roman" w:cs="Times New Roman"/>
        </w:rPr>
      </w:pPr>
      <w:r w:rsidRPr="00771AE3">
        <w:rPr>
          <w:rFonts w:ascii="Times New Roman" w:hAnsi="Times New Roman" w:cs="Times New Roman"/>
          <w:b/>
          <w:bCs/>
        </w:rPr>
        <w:t>Keller-</w:t>
      </w:r>
      <w:proofErr w:type="spellStart"/>
      <w:r w:rsidRPr="00771AE3">
        <w:rPr>
          <w:rFonts w:ascii="Times New Roman" w:hAnsi="Times New Roman" w:cs="Times New Roman"/>
          <w:b/>
          <w:bCs/>
        </w:rPr>
        <w:t>Killiani</w:t>
      </w:r>
      <w:proofErr w:type="spellEnd"/>
      <w:r w:rsidRPr="00771AE3">
        <w:rPr>
          <w:rFonts w:ascii="Times New Roman" w:hAnsi="Times New Roman" w:cs="Times New Roman"/>
          <w:b/>
          <w:bCs/>
        </w:rPr>
        <w:t xml:space="preserve"> test</w:t>
      </w:r>
      <w:r w:rsidRPr="00771AE3">
        <w:rPr>
          <w:rFonts w:ascii="Times New Roman" w:hAnsi="Times New Roman" w:cs="Times New Roman"/>
        </w:rPr>
        <w:t xml:space="preserve">: to 2 ml extract, add glacial acetic acid, one drop 55 FeCl3 and conc. H2SO4. Appearance of reddish brown </w:t>
      </w:r>
      <w:proofErr w:type="spellStart"/>
      <w:r w:rsidRPr="00771AE3">
        <w:rPr>
          <w:rFonts w:ascii="Times New Roman" w:hAnsi="Times New Roman" w:cs="Times New Roman"/>
        </w:rPr>
        <w:t>clour</w:t>
      </w:r>
      <w:proofErr w:type="spellEnd"/>
      <w:r w:rsidRPr="00771AE3">
        <w:rPr>
          <w:rFonts w:ascii="Times New Roman" w:hAnsi="Times New Roman" w:cs="Times New Roman"/>
        </w:rPr>
        <w:t xml:space="preserve"> at the junction of the two liquid layers and bluish green colour of upper layer indicates presence of </w:t>
      </w:r>
      <w:proofErr w:type="spellStart"/>
      <w:r w:rsidRPr="00771AE3">
        <w:rPr>
          <w:rFonts w:ascii="Times New Roman" w:hAnsi="Times New Roman" w:cs="Times New Roman"/>
        </w:rPr>
        <w:t>deoxysugars</w:t>
      </w:r>
      <w:proofErr w:type="spellEnd"/>
      <w:r w:rsidRPr="00771AE3">
        <w:rPr>
          <w:rFonts w:ascii="Times New Roman" w:hAnsi="Times New Roman" w:cs="Times New Roman"/>
        </w:rPr>
        <w:t>.</w:t>
      </w:r>
    </w:p>
    <w:p w14:paraId="50957A45" w14:textId="7FB60A28"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Phenols</w:t>
      </w:r>
    </w:p>
    <w:p w14:paraId="0C8F1469" w14:textId="2401B4CF" w:rsidR="00110CE2" w:rsidRPr="00771AE3" w:rsidRDefault="001C2B9B" w:rsidP="006C4BEB">
      <w:pPr>
        <w:pStyle w:val="ListParagraph"/>
        <w:numPr>
          <w:ilvl w:val="0"/>
          <w:numId w:val="16"/>
        </w:numPr>
        <w:spacing w:line="276" w:lineRule="auto"/>
        <w:jc w:val="both"/>
        <w:rPr>
          <w:rFonts w:ascii="Times New Roman" w:hAnsi="Times New Roman" w:cs="Times New Roman"/>
        </w:rPr>
      </w:pPr>
      <w:r w:rsidRPr="00771AE3">
        <w:rPr>
          <w:rFonts w:ascii="Times New Roman" w:hAnsi="Times New Roman" w:cs="Times New Roman"/>
        </w:rPr>
        <w:t>The aqueous extract of test samples was taken in test tubes. Addition of dilute NH4OH and potassium ferricyanide solution to the test solution did not give red colour indicating absence of phenolic compounds.</w:t>
      </w:r>
    </w:p>
    <w:p w14:paraId="33BDB7B4" w14:textId="18E7E7DC" w:rsidR="00110CE2" w:rsidRPr="00771AE3" w:rsidRDefault="001C2B9B" w:rsidP="006C4BEB">
      <w:pPr>
        <w:pStyle w:val="ListParagraph"/>
        <w:numPr>
          <w:ilvl w:val="0"/>
          <w:numId w:val="16"/>
        </w:numPr>
        <w:spacing w:line="276" w:lineRule="auto"/>
        <w:jc w:val="both"/>
        <w:rPr>
          <w:rFonts w:ascii="Times New Roman" w:hAnsi="Times New Roman" w:cs="Times New Roman"/>
        </w:rPr>
      </w:pPr>
      <w:r w:rsidRPr="00771AE3">
        <w:rPr>
          <w:rFonts w:ascii="Times New Roman" w:hAnsi="Times New Roman" w:cs="Times New Roman"/>
        </w:rPr>
        <w:t>The aqueous extract of test samples was taken in test tubes. On addition of dilute potassium permanganate solution to the test sample did not cause discoloration indicating absence of phenolic compounds.</w:t>
      </w:r>
    </w:p>
    <w:p w14:paraId="168831CE" w14:textId="5E95C5DF"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Amino Acids</w:t>
      </w:r>
    </w:p>
    <w:p w14:paraId="3E440B45" w14:textId="2403605E" w:rsidR="00110CE2" w:rsidRPr="00771AE3" w:rsidRDefault="001C2B9B" w:rsidP="006C4BEB">
      <w:pPr>
        <w:pStyle w:val="ListParagraph"/>
        <w:numPr>
          <w:ilvl w:val="0"/>
          <w:numId w:val="17"/>
        </w:numPr>
        <w:spacing w:line="276" w:lineRule="auto"/>
        <w:jc w:val="both"/>
        <w:rPr>
          <w:rFonts w:ascii="Times New Roman" w:hAnsi="Times New Roman" w:cs="Times New Roman"/>
        </w:rPr>
      </w:pPr>
      <w:r w:rsidRPr="00771AE3">
        <w:rPr>
          <w:rFonts w:ascii="Times New Roman" w:hAnsi="Times New Roman" w:cs="Times New Roman"/>
          <w:b/>
          <w:bCs/>
        </w:rPr>
        <w:t>Ninhydrin test:</w:t>
      </w:r>
      <w:r w:rsidRPr="00771AE3">
        <w:rPr>
          <w:rFonts w:ascii="Times New Roman" w:hAnsi="Times New Roman" w:cs="Times New Roman"/>
        </w:rPr>
        <w:t xml:space="preserve"> On heating 3 ml test solution and 3 drops of 5% Ninhydrin solution in boiling water bath for 10 minutes purple or bluish colour appears which indicates presence of amino acids. </w:t>
      </w:r>
    </w:p>
    <w:p w14:paraId="3614594E" w14:textId="3094A9B3" w:rsidR="00110CE2" w:rsidRPr="00771AE3" w:rsidRDefault="001C2B9B"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Proteins</w:t>
      </w:r>
    </w:p>
    <w:p w14:paraId="47A73254" w14:textId="5111C8F1" w:rsidR="001C2B9B" w:rsidRPr="00771AE3" w:rsidRDefault="001C2B9B" w:rsidP="006C4BEB">
      <w:pPr>
        <w:pStyle w:val="ListParagraph"/>
        <w:numPr>
          <w:ilvl w:val="0"/>
          <w:numId w:val="18"/>
        </w:numPr>
        <w:spacing w:line="276" w:lineRule="auto"/>
        <w:jc w:val="both"/>
        <w:rPr>
          <w:rFonts w:ascii="Times New Roman" w:hAnsi="Times New Roman" w:cs="Times New Roman"/>
        </w:rPr>
      </w:pPr>
      <w:r w:rsidRPr="00771AE3">
        <w:rPr>
          <w:rFonts w:ascii="Times New Roman" w:hAnsi="Times New Roman" w:cs="Times New Roman"/>
          <w:b/>
          <w:bCs/>
        </w:rPr>
        <w:t>Biuret test:</w:t>
      </w:r>
      <w:r w:rsidRPr="00771AE3">
        <w:rPr>
          <w:rFonts w:ascii="Times New Roman" w:hAnsi="Times New Roman" w:cs="Times New Roman"/>
        </w:rPr>
        <w:t xml:space="preserve"> To 3 ml test solutions add 4% NaOH and few drops of 1% CuSO4 solution. Violet or pink colour indicates presence of proteins.</w:t>
      </w:r>
    </w:p>
    <w:p w14:paraId="5CF5532D" w14:textId="16D42654" w:rsidR="00110CE2" w:rsidRPr="00771AE3" w:rsidRDefault="00110CE2" w:rsidP="006C4BEB">
      <w:pPr>
        <w:pStyle w:val="ListParagraph"/>
        <w:numPr>
          <w:ilvl w:val="0"/>
          <w:numId w:val="18"/>
        </w:numPr>
        <w:spacing w:line="276" w:lineRule="auto"/>
        <w:jc w:val="both"/>
        <w:rPr>
          <w:rFonts w:ascii="Times New Roman" w:hAnsi="Times New Roman" w:cs="Times New Roman"/>
        </w:rPr>
      </w:pPr>
      <w:proofErr w:type="spellStart"/>
      <w:r w:rsidRPr="00771AE3">
        <w:rPr>
          <w:rFonts w:ascii="Times New Roman" w:hAnsi="Times New Roman" w:cs="Times New Roman"/>
          <w:b/>
          <w:bCs/>
        </w:rPr>
        <w:lastRenderedPageBreak/>
        <w:t>Milion</w:t>
      </w:r>
      <w:proofErr w:type="spellEnd"/>
      <w:r w:rsidRPr="00771AE3">
        <w:rPr>
          <w:rFonts w:ascii="Times New Roman" w:hAnsi="Times New Roman" w:cs="Times New Roman"/>
          <w:b/>
          <w:bCs/>
        </w:rPr>
        <w:t>’</w:t>
      </w:r>
      <w:r w:rsidR="006D4EA9" w:rsidRPr="00771AE3">
        <w:rPr>
          <w:rFonts w:ascii="Times New Roman" w:hAnsi="Times New Roman" w:cs="Times New Roman"/>
          <w:b/>
          <w:bCs/>
        </w:rPr>
        <w:t xml:space="preserve"> </w:t>
      </w:r>
      <w:r w:rsidRPr="00771AE3">
        <w:rPr>
          <w:rFonts w:ascii="Times New Roman" w:hAnsi="Times New Roman" w:cs="Times New Roman"/>
          <w:b/>
          <w:bCs/>
        </w:rPr>
        <w:t>s test</w:t>
      </w:r>
      <w:r w:rsidRPr="00771AE3">
        <w:rPr>
          <w:rFonts w:ascii="Times New Roman" w:hAnsi="Times New Roman" w:cs="Times New Roman"/>
        </w:rPr>
        <w:t>: Mix 3 ml test solution with 5 ml Million’s reagent. White precipitate turns brick red or the precipitates dissolve giving red colour which is indicative of presence of proteins.</w:t>
      </w:r>
    </w:p>
    <w:p w14:paraId="61C424D0" w14:textId="3C303F64" w:rsidR="00110CE2" w:rsidRPr="00771AE3" w:rsidRDefault="00110CE2" w:rsidP="006C4BEB">
      <w:pPr>
        <w:pStyle w:val="ListParagraph"/>
        <w:numPr>
          <w:ilvl w:val="0"/>
          <w:numId w:val="10"/>
        </w:numPr>
        <w:spacing w:line="276" w:lineRule="auto"/>
        <w:jc w:val="both"/>
        <w:rPr>
          <w:rFonts w:ascii="Times New Roman" w:hAnsi="Times New Roman" w:cs="Times New Roman"/>
        </w:rPr>
      </w:pPr>
      <w:r w:rsidRPr="00771AE3">
        <w:rPr>
          <w:rFonts w:ascii="Times New Roman" w:hAnsi="Times New Roman" w:cs="Times New Roman"/>
          <w:b/>
          <w:bCs/>
        </w:rPr>
        <w:t>Tannins</w:t>
      </w:r>
      <w:r w:rsidRPr="00771AE3">
        <w:rPr>
          <w:rFonts w:ascii="Times New Roman" w:hAnsi="Times New Roman" w:cs="Times New Roman"/>
        </w:rPr>
        <w:t xml:space="preserve"> </w:t>
      </w:r>
    </w:p>
    <w:p w14:paraId="75AD9990" w14:textId="64B9501D" w:rsidR="00110CE2" w:rsidRPr="00771AE3" w:rsidRDefault="00110CE2" w:rsidP="006C4BEB">
      <w:pPr>
        <w:pStyle w:val="ListParagraph"/>
        <w:numPr>
          <w:ilvl w:val="0"/>
          <w:numId w:val="19"/>
        </w:numPr>
        <w:spacing w:line="276" w:lineRule="auto"/>
        <w:jc w:val="both"/>
        <w:rPr>
          <w:rFonts w:ascii="Times New Roman" w:hAnsi="Times New Roman" w:cs="Times New Roman"/>
        </w:rPr>
      </w:pPr>
      <w:r w:rsidRPr="00771AE3">
        <w:rPr>
          <w:rFonts w:ascii="Times New Roman" w:hAnsi="Times New Roman" w:cs="Times New Roman"/>
        </w:rPr>
        <w:t>The aqueous extract of test samples was taken in test tubes. A very dilute solution of ferric chloride was added into the test samples. Development of blue / olive green colo</w:t>
      </w:r>
      <w:r w:rsidR="00FD0094" w:rsidRPr="00771AE3">
        <w:rPr>
          <w:rFonts w:ascii="Times New Roman" w:hAnsi="Times New Roman" w:cs="Times New Roman"/>
        </w:rPr>
        <w:t>u</w:t>
      </w:r>
      <w:r w:rsidRPr="00771AE3">
        <w:rPr>
          <w:rFonts w:ascii="Times New Roman" w:hAnsi="Times New Roman" w:cs="Times New Roman"/>
        </w:rPr>
        <w:t xml:space="preserve">r indicates the presence of tannins. </w:t>
      </w:r>
    </w:p>
    <w:p w14:paraId="4D46D195" w14:textId="58C4024E" w:rsidR="00110CE2" w:rsidRPr="00771AE3" w:rsidRDefault="00110CE2" w:rsidP="006C4BEB">
      <w:pPr>
        <w:pStyle w:val="ListParagraph"/>
        <w:numPr>
          <w:ilvl w:val="0"/>
          <w:numId w:val="19"/>
        </w:numPr>
        <w:spacing w:line="276" w:lineRule="auto"/>
        <w:jc w:val="both"/>
        <w:rPr>
          <w:rFonts w:ascii="Times New Roman" w:hAnsi="Times New Roman" w:cs="Times New Roman"/>
        </w:rPr>
      </w:pPr>
      <w:r w:rsidRPr="00771AE3">
        <w:rPr>
          <w:rFonts w:ascii="Times New Roman" w:hAnsi="Times New Roman" w:cs="Times New Roman"/>
        </w:rPr>
        <w:t xml:space="preserve">The aqueous extract of test samples was taken in test tubes by adding 5% lead acetate solution, it gives precipitate which turns red on addition of KOH solution. Addition of excess KOH dissolved the precipitate. </w:t>
      </w:r>
    </w:p>
    <w:p w14:paraId="12B6D778" w14:textId="58645A95" w:rsidR="00110CE2" w:rsidRPr="00771AE3" w:rsidRDefault="00110CE2" w:rsidP="006C4BEB">
      <w:pPr>
        <w:pStyle w:val="ListParagraph"/>
        <w:numPr>
          <w:ilvl w:val="0"/>
          <w:numId w:val="10"/>
        </w:numPr>
        <w:spacing w:line="276" w:lineRule="auto"/>
        <w:jc w:val="both"/>
        <w:rPr>
          <w:rFonts w:ascii="Times New Roman" w:hAnsi="Times New Roman" w:cs="Times New Roman"/>
          <w:b/>
          <w:bCs/>
        </w:rPr>
      </w:pPr>
      <w:r w:rsidRPr="00771AE3">
        <w:rPr>
          <w:rFonts w:ascii="Times New Roman" w:hAnsi="Times New Roman" w:cs="Times New Roman"/>
          <w:b/>
          <w:bCs/>
        </w:rPr>
        <w:t xml:space="preserve">Carbohydrate </w:t>
      </w:r>
    </w:p>
    <w:p w14:paraId="1ABB033D" w14:textId="0F1A470D" w:rsidR="00110CE2" w:rsidRPr="00771AE3" w:rsidRDefault="00110CE2" w:rsidP="006C4BEB">
      <w:pPr>
        <w:pStyle w:val="ListParagraph"/>
        <w:numPr>
          <w:ilvl w:val="0"/>
          <w:numId w:val="20"/>
        </w:numPr>
        <w:spacing w:line="276" w:lineRule="auto"/>
        <w:jc w:val="both"/>
        <w:rPr>
          <w:rFonts w:ascii="Times New Roman" w:hAnsi="Times New Roman" w:cs="Times New Roman"/>
        </w:rPr>
      </w:pPr>
      <w:r w:rsidRPr="00771AE3">
        <w:rPr>
          <w:rFonts w:ascii="Times New Roman" w:hAnsi="Times New Roman" w:cs="Times New Roman"/>
          <w:b/>
          <w:bCs/>
        </w:rPr>
        <w:t>Molisch test:</w:t>
      </w:r>
      <w:r w:rsidRPr="00771AE3">
        <w:rPr>
          <w:rFonts w:ascii="Times New Roman" w:hAnsi="Times New Roman" w:cs="Times New Roman"/>
        </w:rPr>
        <w:t xml:space="preserve"> 2ml of test drug was taken in test tubes. To it, 2 drops of fresh 10% a-Naphthol reagent and 2ml of conc. H2SO4 were added and mixed so as to form a layer below the mixture. A red violet ring indicates the presence of carbohydrate.</w:t>
      </w:r>
    </w:p>
    <w:p w14:paraId="790BFFD2" w14:textId="359C0329" w:rsidR="00110CE2" w:rsidRPr="00771AE3" w:rsidRDefault="00110CE2" w:rsidP="006C4BEB">
      <w:pPr>
        <w:pStyle w:val="ListParagraph"/>
        <w:numPr>
          <w:ilvl w:val="0"/>
          <w:numId w:val="20"/>
        </w:numPr>
        <w:spacing w:line="276" w:lineRule="auto"/>
        <w:jc w:val="both"/>
        <w:rPr>
          <w:rFonts w:ascii="Times New Roman" w:hAnsi="Times New Roman" w:cs="Times New Roman"/>
        </w:rPr>
      </w:pPr>
      <w:r w:rsidRPr="00771AE3">
        <w:rPr>
          <w:rFonts w:ascii="Times New Roman" w:hAnsi="Times New Roman" w:cs="Times New Roman"/>
          <w:b/>
          <w:bCs/>
        </w:rPr>
        <w:t>Fehling’s test:</w:t>
      </w:r>
      <w:r w:rsidRPr="00771AE3">
        <w:rPr>
          <w:rFonts w:ascii="Times New Roman" w:hAnsi="Times New Roman" w:cs="Times New Roman"/>
        </w:rPr>
        <w:t xml:space="preserve"> Boil for one minute after combining 1 mL Fehling's A and 1 mL Fehling's B solutions. Add an equal amount of test solution. 5-10 minutes in a hot water bath. The presence of reducing sugars is indicated by yellow and later brick red precipitates.</w:t>
      </w:r>
    </w:p>
    <w:p w14:paraId="4FECBE98" w14:textId="77777777" w:rsidR="006E418D" w:rsidRPr="00771AE3" w:rsidRDefault="006E418D" w:rsidP="006C4BEB">
      <w:pPr>
        <w:pStyle w:val="ListParagraph"/>
        <w:spacing w:line="276" w:lineRule="auto"/>
        <w:ind w:left="1536"/>
        <w:jc w:val="both"/>
        <w:rPr>
          <w:rFonts w:ascii="Times New Roman" w:hAnsi="Times New Roman" w:cs="Times New Roman"/>
        </w:rPr>
      </w:pPr>
    </w:p>
    <w:p w14:paraId="4BBC6031" w14:textId="29E28625" w:rsidR="001C2B9B" w:rsidRPr="00771AE3" w:rsidRDefault="001C2B9B" w:rsidP="006C4BEB">
      <w:pPr>
        <w:pStyle w:val="ListParagraph"/>
        <w:numPr>
          <w:ilvl w:val="0"/>
          <w:numId w:val="26"/>
        </w:numPr>
        <w:spacing w:line="276" w:lineRule="auto"/>
        <w:jc w:val="both"/>
        <w:rPr>
          <w:rFonts w:ascii="Times New Roman" w:hAnsi="Times New Roman" w:cs="Times New Roman"/>
        </w:rPr>
      </w:pPr>
      <w:r w:rsidRPr="00771AE3">
        <w:rPr>
          <w:rFonts w:ascii="Times New Roman" w:hAnsi="Times New Roman" w:cs="Times New Roman"/>
          <w:b/>
          <w:bCs/>
        </w:rPr>
        <w:t>HPTLC PROFILE</w:t>
      </w:r>
    </w:p>
    <w:p w14:paraId="6C3A2288" w14:textId="0C5551C9" w:rsidR="001B6E3E" w:rsidRPr="00771AE3" w:rsidRDefault="001B6E3E" w:rsidP="001B6E3E">
      <w:pPr>
        <w:spacing w:before="100" w:beforeAutospacing="1" w:after="100" w:afterAutospacing="1" w:line="240" w:lineRule="auto"/>
        <w:ind w:left="360"/>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 xml:space="preserve">High Performance Thin Layer Chromatography (HPTLC) was employed for fingerprint profiling of </w:t>
      </w:r>
      <w:proofErr w:type="spellStart"/>
      <w:r w:rsidRPr="00771AE3">
        <w:rPr>
          <w:rFonts w:ascii="Times New Roman" w:eastAsia="Times New Roman" w:hAnsi="Times New Roman" w:cs="Times New Roman"/>
          <w:i/>
          <w:iCs/>
          <w:lang w:eastAsia="en-GB"/>
        </w:rPr>
        <w:t>Nordostachys</w:t>
      </w:r>
      <w:proofErr w:type="spellEnd"/>
      <w:r w:rsidRPr="00771AE3">
        <w:rPr>
          <w:rFonts w:ascii="Times New Roman" w:eastAsia="Times New Roman" w:hAnsi="Times New Roman" w:cs="Times New Roman"/>
          <w:i/>
          <w:iCs/>
          <w:lang w:eastAsia="en-GB"/>
        </w:rPr>
        <w:t xml:space="preserve"> </w:t>
      </w:r>
      <w:proofErr w:type="spellStart"/>
      <w:r w:rsidRPr="00771AE3">
        <w:rPr>
          <w:rFonts w:ascii="Times New Roman" w:eastAsia="Times New Roman" w:hAnsi="Times New Roman" w:cs="Times New Roman"/>
          <w:i/>
          <w:iCs/>
          <w:lang w:eastAsia="en-GB"/>
        </w:rPr>
        <w:t>jatamansi</w:t>
      </w:r>
      <w:proofErr w:type="spellEnd"/>
      <w:r w:rsidRPr="00771AE3">
        <w:rPr>
          <w:rFonts w:ascii="Times New Roman" w:eastAsia="Times New Roman" w:hAnsi="Times New Roman" w:cs="Times New Roman"/>
          <w:lang w:eastAsia="en-GB"/>
        </w:rPr>
        <w:t xml:space="preserve">. The analysis was carried out on 10 × 10 cm aluminium-backed precoated silica gel 60 F254 plates (Merck). </w:t>
      </w:r>
      <w:r w:rsidR="00660FAA" w:rsidRPr="00771AE3">
        <w:rPr>
          <w:rFonts w:ascii="Times New Roman" w:eastAsia="Times New Roman" w:hAnsi="Times New Roman" w:cs="Times New Roman"/>
          <w:lang w:eastAsia="en-GB"/>
        </w:rPr>
        <w:t>Before</w:t>
      </w:r>
      <w:r w:rsidRPr="00771AE3">
        <w:rPr>
          <w:rFonts w:ascii="Times New Roman" w:eastAsia="Times New Roman" w:hAnsi="Times New Roman" w:cs="Times New Roman"/>
          <w:lang w:eastAsia="en-GB"/>
        </w:rPr>
        <w:t xml:space="preserve"> analysis, the plates were pre-conditioned and air-dried.</w:t>
      </w:r>
    </w:p>
    <w:p w14:paraId="0D4B9EB1" w14:textId="77777777" w:rsidR="001B6E3E" w:rsidRPr="00771AE3" w:rsidRDefault="001B6E3E" w:rsidP="001B6E3E">
      <w:pPr>
        <w:spacing w:before="100" w:beforeAutospacing="1" w:after="100" w:afterAutospacing="1" w:line="240" w:lineRule="auto"/>
        <w:ind w:left="360"/>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 xml:space="preserve">Sample solutions of the ethanolic extract of </w:t>
      </w:r>
      <w:proofErr w:type="spellStart"/>
      <w:r w:rsidRPr="00771AE3">
        <w:rPr>
          <w:rFonts w:ascii="Times New Roman" w:eastAsia="Times New Roman" w:hAnsi="Times New Roman" w:cs="Times New Roman"/>
          <w:i/>
          <w:iCs/>
          <w:lang w:eastAsia="en-GB"/>
        </w:rPr>
        <w:t>Nordostachys</w:t>
      </w:r>
      <w:proofErr w:type="spellEnd"/>
      <w:r w:rsidRPr="00771AE3">
        <w:rPr>
          <w:rFonts w:ascii="Times New Roman" w:eastAsia="Times New Roman" w:hAnsi="Times New Roman" w:cs="Times New Roman"/>
          <w:i/>
          <w:iCs/>
          <w:lang w:eastAsia="en-GB"/>
        </w:rPr>
        <w:t xml:space="preserve"> </w:t>
      </w:r>
      <w:proofErr w:type="spellStart"/>
      <w:r w:rsidRPr="00771AE3">
        <w:rPr>
          <w:rFonts w:ascii="Times New Roman" w:eastAsia="Times New Roman" w:hAnsi="Times New Roman" w:cs="Times New Roman"/>
          <w:i/>
          <w:iCs/>
          <w:lang w:eastAsia="en-GB"/>
        </w:rPr>
        <w:t>jatamansi</w:t>
      </w:r>
      <w:proofErr w:type="spellEnd"/>
      <w:r w:rsidRPr="00771AE3">
        <w:rPr>
          <w:rFonts w:ascii="Times New Roman" w:eastAsia="Times New Roman" w:hAnsi="Times New Roman" w:cs="Times New Roman"/>
          <w:lang w:eastAsia="en-GB"/>
        </w:rPr>
        <w:t xml:space="preserve"> were applied as bands using a CAMAG </w:t>
      </w:r>
      <w:proofErr w:type="spellStart"/>
      <w:r w:rsidRPr="00771AE3">
        <w:rPr>
          <w:rFonts w:ascii="Times New Roman" w:eastAsia="Times New Roman" w:hAnsi="Times New Roman" w:cs="Times New Roman"/>
          <w:lang w:eastAsia="en-GB"/>
        </w:rPr>
        <w:t>Linomat</w:t>
      </w:r>
      <w:proofErr w:type="spellEnd"/>
      <w:r w:rsidRPr="00771AE3">
        <w:rPr>
          <w:rFonts w:ascii="Times New Roman" w:eastAsia="Times New Roman" w:hAnsi="Times New Roman" w:cs="Times New Roman"/>
          <w:lang w:eastAsia="en-GB"/>
        </w:rPr>
        <w:t xml:space="preserve"> 5 automatic sample applicator. Application was performed in band mode with a band length of 8.0 mm, maintaining a distance of 15.0 mm from the lower edge and 11.4 mm between tracks. Different volumes of the sample (2, 4, 6, 8, 10, 12 and 14 µL) were applied on the plate.</w:t>
      </w:r>
    </w:p>
    <w:p w14:paraId="29139357" w14:textId="7C8E37CD" w:rsidR="001B6E3E" w:rsidRPr="00771AE3" w:rsidRDefault="001B6E3E" w:rsidP="001B6E3E">
      <w:pPr>
        <w:spacing w:before="100" w:beforeAutospacing="1" w:after="100" w:afterAutospacing="1" w:line="240" w:lineRule="auto"/>
        <w:ind w:left="360"/>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Chromatographic development was carried out in a CAMAG twin-trough glass chamber previously saturated for 20 minutes with the mobile phase consisting of toluene:</w:t>
      </w:r>
      <w:r w:rsidR="00660FAA" w:rsidRPr="00771AE3">
        <w:rPr>
          <w:rFonts w:ascii="Times New Roman" w:eastAsia="Times New Roman" w:hAnsi="Times New Roman" w:cs="Times New Roman"/>
          <w:lang w:eastAsia="en-GB"/>
        </w:rPr>
        <w:t xml:space="preserve"> </w:t>
      </w:r>
      <w:r w:rsidRPr="00771AE3">
        <w:rPr>
          <w:rFonts w:ascii="Times New Roman" w:eastAsia="Times New Roman" w:hAnsi="Times New Roman" w:cs="Times New Roman"/>
          <w:lang w:eastAsia="en-GB"/>
        </w:rPr>
        <w:t>ethyl acetate:</w:t>
      </w:r>
      <w:r w:rsidR="00660FAA" w:rsidRPr="00771AE3">
        <w:rPr>
          <w:rFonts w:ascii="Times New Roman" w:eastAsia="Times New Roman" w:hAnsi="Times New Roman" w:cs="Times New Roman"/>
          <w:lang w:eastAsia="en-GB"/>
        </w:rPr>
        <w:t xml:space="preserve"> </w:t>
      </w:r>
      <w:r w:rsidRPr="00771AE3">
        <w:rPr>
          <w:rFonts w:ascii="Times New Roman" w:eastAsia="Times New Roman" w:hAnsi="Times New Roman" w:cs="Times New Roman"/>
          <w:lang w:eastAsia="en-GB"/>
        </w:rPr>
        <w:t>formic acid (6:4:0.3, v/v/v). Ascending development was performed up to a migration distance of 70 mm. After development, the plates were dried at room temperature.</w:t>
      </w:r>
    </w:p>
    <w:p w14:paraId="0871FE45" w14:textId="25842977" w:rsidR="00B01D0D" w:rsidRPr="00771AE3" w:rsidRDefault="001B6E3E" w:rsidP="00440395">
      <w:pPr>
        <w:spacing w:before="100" w:beforeAutospacing="1" w:after="100" w:afterAutospacing="1" w:line="240" w:lineRule="auto"/>
        <w:ind w:left="360"/>
        <w:jc w:val="both"/>
        <w:rPr>
          <w:rFonts w:ascii="Times New Roman" w:eastAsia="Times New Roman" w:hAnsi="Times New Roman" w:cs="Times New Roman"/>
          <w:lang w:eastAsia="en-GB"/>
        </w:rPr>
      </w:pPr>
      <w:r w:rsidRPr="00771AE3">
        <w:rPr>
          <w:rFonts w:ascii="Times New Roman" w:eastAsia="Times New Roman" w:hAnsi="Times New Roman" w:cs="Times New Roman"/>
          <w:lang w:eastAsia="en-GB"/>
        </w:rPr>
        <w:t xml:space="preserve">Densitometric scanning was performed using a CAMAG TLC Scanner 4 in absorbance mode. The developed plates were scanned at 254 nm and 366 nm using deuterium and tungsten lamps as radiation sources. The slit dimensions were set at 5.0 mm × 0.45 mm with a scanning speed of 20 mm/s and data resolution of 100 µm/step. Data acquisition and processing were carried out using </w:t>
      </w:r>
      <w:r w:rsidR="00F66BE1" w:rsidRPr="00771AE3">
        <w:rPr>
          <w:rFonts w:ascii="Times New Roman" w:eastAsia="Times New Roman" w:hAnsi="Times New Roman" w:cs="Times New Roman"/>
          <w:lang w:eastAsia="en-GB"/>
        </w:rPr>
        <w:t>Vision</w:t>
      </w:r>
      <w:r w:rsidRPr="00771AE3">
        <w:rPr>
          <w:rFonts w:ascii="Times New Roman" w:eastAsia="Times New Roman" w:hAnsi="Times New Roman" w:cs="Times New Roman"/>
          <w:lang w:eastAsia="en-GB"/>
        </w:rPr>
        <w:t xml:space="preserve"> CATS software. </w:t>
      </w:r>
    </w:p>
    <w:p w14:paraId="7EF74CA1" w14:textId="51A0B4F8" w:rsidR="00DB0D5C" w:rsidRPr="00771AE3" w:rsidRDefault="00952D34" w:rsidP="00F66BE1">
      <w:pPr>
        <w:spacing w:line="276" w:lineRule="auto"/>
        <w:jc w:val="both"/>
        <w:rPr>
          <w:rFonts w:ascii="Times New Roman" w:hAnsi="Times New Roman" w:cs="Times New Roman"/>
          <w:b/>
          <w:bCs/>
        </w:rPr>
      </w:pPr>
      <w:r w:rsidRPr="00771AE3">
        <w:rPr>
          <w:rFonts w:ascii="Times New Roman" w:hAnsi="Times New Roman" w:cs="Times New Roman"/>
          <w:b/>
          <w:bCs/>
        </w:rPr>
        <w:t xml:space="preserve">RESULTS &amp; OBSERVATIONS </w:t>
      </w:r>
    </w:p>
    <w:p w14:paraId="24186EE4" w14:textId="27B261CD" w:rsidR="006E418D" w:rsidRPr="00771AE3" w:rsidRDefault="00F66BE1" w:rsidP="006C4BEB">
      <w:pPr>
        <w:pStyle w:val="ListParagraph"/>
        <w:numPr>
          <w:ilvl w:val="0"/>
          <w:numId w:val="27"/>
        </w:numPr>
        <w:spacing w:line="276" w:lineRule="auto"/>
        <w:jc w:val="both"/>
        <w:rPr>
          <w:rFonts w:ascii="Times New Roman" w:hAnsi="Times New Roman" w:cs="Times New Roman"/>
          <w:b/>
          <w:bCs/>
        </w:rPr>
      </w:pPr>
      <w:r w:rsidRPr="00771AE3">
        <w:rPr>
          <w:rFonts w:ascii="Times New Roman" w:hAnsi="Times New Roman" w:cs="Times New Roman"/>
          <w:b/>
          <w:bCs/>
        </w:rPr>
        <w:t>PHARMACOGNOSTICAL EVALUATION</w:t>
      </w:r>
      <w:r w:rsidR="006E418D" w:rsidRPr="00771AE3">
        <w:rPr>
          <w:rFonts w:ascii="Times New Roman" w:hAnsi="Times New Roman" w:cs="Times New Roman"/>
          <w:b/>
          <w:bCs/>
        </w:rPr>
        <w:t xml:space="preserve"> </w:t>
      </w:r>
    </w:p>
    <w:p w14:paraId="430B6A64" w14:textId="77777777" w:rsidR="00D25A28" w:rsidRPr="00771AE3" w:rsidRDefault="00D25A28" w:rsidP="006C4BEB">
      <w:pPr>
        <w:pStyle w:val="ListParagraph"/>
        <w:spacing w:line="276" w:lineRule="auto"/>
        <w:ind w:left="786"/>
        <w:jc w:val="both"/>
        <w:rPr>
          <w:rFonts w:ascii="Times New Roman" w:hAnsi="Times New Roman" w:cs="Times New Roman"/>
          <w:b/>
          <w:bCs/>
        </w:rPr>
      </w:pPr>
    </w:p>
    <w:p w14:paraId="4A3C3755" w14:textId="5ADB46BD" w:rsidR="00DB0D5C" w:rsidRPr="00771AE3" w:rsidRDefault="00DB0D5C" w:rsidP="006C4BEB">
      <w:pPr>
        <w:pStyle w:val="ListParagraph"/>
        <w:numPr>
          <w:ilvl w:val="0"/>
          <w:numId w:val="28"/>
        </w:numPr>
        <w:spacing w:line="276" w:lineRule="auto"/>
        <w:jc w:val="both"/>
        <w:rPr>
          <w:rFonts w:ascii="Times New Roman" w:hAnsi="Times New Roman" w:cs="Times New Roman"/>
          <w:b/>
          <w:bCs/>
        </w:rPr>
      </w:pPr>
      <w:r w:rsidRPr="00771AE3">
        <w:rPr>
          <w:rFonts w:ascii="Times New Roman" w:hAnsi="Times New Roman" w:cs="Times New Roman"/>
          <w:b/>
          <w:bCs/>
        </w:rPr>
        <w:t xml:space="preserve">Macroscopic evaluation </w:t>
      </w:r>
    </w:p>
    <w:tbl>
      <w:tblPr>
        <w:tblStyle w:val="TableGrid"/>
        <w:tblW w:w="0" w:type="auto"/>
        <w:jc w:val="center"/>
        <w:tblLook w:val="04A0" w:firstRow="1" w:lastRow="0" w:firstColumn="1" w:lastColumn="0" w:noHBand="0" w:noVBand="1"/>
      </w:tblPr>
      <w:tblGrid>
        <w:gridCol w:w="1980"/>
        <w:gridCol w:w="4536"/>
      </w:tblGrid>
      <w:tr w:rsidR="00DB0D5C" w:rsidRPr="00771AE3" w14:paraId="689BA90F" w14:textId="77777777" w:rsidTr="00DB0D5C">
        <w:trPr>
          <w:jc w:val="center"/>
        </w:trPr>
        <w:tc>
          <w:tcPr>
            <w:tcW w:w="1980" w:type="dxa"/>
          </w:tcPr>
          <w:p w14:paraId="3306EAC0" w14:textId="41E67022"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Features</w:t>
            </w:r>
          </w:p>
        </w:tc>
        <w:tc>
          <w:tcPr>
            <w:tcW w:w="4536" w:type="dxa"/>
          </w:tcPr>
          <w:p w14:paraId="2B68A556" w14:textId="63B89804"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Observations</w:t>
            </w:r>
          </w:p>
        </w:tc>
      </w:tr>
      <w:tr w:rsidR="00DB0D5C" w:rsidRPr="00771AE3" w14:paraId="1B8E0C6D" w14:textId="77777777" w:rsidTr="00DB0D5C">
        <w:trPr>
          <w:jc w:val="center"/>
        </w:trPr>
        <w:tc>
          <w:tcPr>
            <w:tcW w:w="1980" w:type="dxa"/>
          </w:tcPr>
          <w:p w14:paraId="36B195F7" w14:textId="3A508A70"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Colour</w:t>
            </w:r>
          </w:p>
        </w:tc>
        <w:tc>
          <w:tcPr>
            <w:tcW w:w="4536" w:type="dxa"/>
          </w:tcPr>
          <w:p w14:paraId="55D305B0" w14:textId="176DF4BE"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Dark brown</w:t>
            </w:r>
          </w:p>
        </w:tc>
      </w:tr>
      <w:tr w:rsidR="00DB0D5C" w:rsidRPr="00771AE3" w14:paraId="56F2CDF2" w14:textId="77777777" w:rsidTr="00DB0D5C">
        <w:trPr>
          <w:jc w:val="center"/>
        </w:trPr>
        <w:tc>
          <w:tcPr>
            <w:tcW w:w="1980" w:type="dxa"/>
          </w:tcPr>
          <w:p w14:paraId="337F831F" w14:textId="60A34C25"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lastRenderedPageBreak/>
              <w:t>Size/ length</w:t>
            </w:r>
          </w:p>
        </w:tc>
        <w:tc>
          <w:tcPr>
            <w:tcW w:w="4536" w:type="dxa"/>
          </w:tcPr>
          <w:p w14:paraId="3DD607B7" w14:textId="12B8804D"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2.5 to 7.5 cm long</w:t>
            </w:r>
          </w:p>
        </w:tc>
      </w:tr>
      <w:tr w:rsidR="00DB0D5C" w:rsidRPr="00771AE3" w14:paraId="069F4915" w14:textId="77777777" w:rsidTr="00DB0D5C">
        <w:trPr>
          <w:jc w:val="center"/>
        </w:trPr>
        <w:tc>
          <w:tcPr>
            <w:tcW w:w="1980" w:type="dxa"/>
          </w:tcPr>
          <w:p w14:paraId="3BD3AE48" w14:textId="79B77058"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Shape</w:t>
            </w:r>
          </w:p>
        </w:tc>
        <w:tc>
          <w:tcPr>
            <w:tcW w:w="4536" w:type="dxa"/>
          </w:tcPr>
          <w:p w14:paraId="42D1D32D" w14:textId="372EEC7B"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Cylindrical</w:t>
            </w:r>
          </w:p>
        </w:tc>
      </w:tr>
      <w:tr w:rsidR="00DB0D5C" w:rsidRPr="00771AE3" w14:paraId="6890524D" w14:textId="77777777" w:rsidTr="00DB0D5C">
        <w:trPr>
          <w:jc w:val="center"/>
        </w:trPr>
        <w:tc>
          <w:tcPr>
            <w:tcW w:w="1980" w:type="dxa"/>
          </w:tcPr>
          <w:p w14:paraId="27C3550A" w14:textId="6C54CA1B"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Surface</w:t>
            </w:r>
          </w:p>
        </w:tc>
        <w:tc>
          <w:tcPr>
            <w:tcW w:w="4536" w:type="dxa"/>
          </w:tcPr>
          <w:p w14:paraId="0BA23322" w14:textId="197E57F9"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Covered with reddish brown fibres forming a network (skeletons of sheathing leaf bases)</w:t>
            </w:r>
          </w:p>
        </w:tc>
      </w:tr>
      <w:tr w:rsidR="00DB0D5C" w:rsidRPr="00771AE3" w14:paraId="3F5A4852" w14:textId="77777777" w:rsidTr="00DB0D5C">
        <w:trPr>
          <w:jc w:val="center"/>
        </w:trPr>
        <w:tc>
          <w:tcPr>
            <w:tcW w:w="1980" w:type="dxa"/>
          </w:tcPr>
          <w:p w14:paraId="03B24199" w14:textId="194749F9"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fracture</w:t>
            </w:r>
          </w:p>
        </w:tc>
        <w:tc>
          <w:tcPr>
            <w:tcW w:w="4536" w:type="dxa"/>
          </w:tcPr>
          <w:p w14:paraId="688B3417" w14:textId="76FDBE16"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Brittle</w:t>
            </w:r>
          </w:p>
        </w:tc>
      </w:tr>
      <w:tr w:rsidR="00DB0D5C" w:rsidRPr="00771AE3" w14:paraId="1559DA71" w14:textId="77777777" w:rsidTr="00DB0D5C">
        <w:trPr>
          <w:jc w:val="center"/>
        </w:trPr>
        <w:tc>
          <w:tcPr>
            <w:tcW w:w="1980" w:type="dxa"/>
          </w:tcPr>
          <w:p w14:paraId="73A2AC2D" w14:textId="3BAC7291"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Internal colour</w:t>
            </w:r>
          </w:p>
        </w:tc>
        <w:tc>
          <w:tcPr>
            <w:tcW w:w="4536" w:type="dxa"/>
          </w:tcPr>
          <w:p w14:paraId="42B42E1D" w14:textId="5CC5BC92"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Reddish brown</w:t>
            </w:r>
          </w:p>
        </w:tc>
      </w:tr>
      <w:tr w:rsidR="00DB0D5C" w:rsidRPr="00771AE3" w14:paraId="5F31F948" w14:textId="77777777" w:rsidTr="00DB0D5C">
        <w:trPr>
          <w:jc w:val="center"/>
        </w:trPr>
        <w:tc>
          <w:tcPr>
            <w:tcW w:w="1980" w:type="dxa"/>
          </w:tcPr>
          <w:p w14:paraId="20277FC3" w14:textId="288A7385"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Odour</w:t>
            </w:r>
          </w:p>
        </w:tc>
        <w:tc>
          <w:tcPr>
            <w:tcW w:w="4536" w:type="dxa"/>
          </w:tcPr>
          <w:p w14:paraId="265D2A71" w14:textId="353B39FF"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Strongly aromatic</w:t>
            </w:r>
          </w:p>
        </w:tc>
      </w:tr>
      <w:tr w:rsidR="00DB0D5C" w:rsidRPr="00771AE3" w14:paraId="13C80F12" w14:textId="77777777" w:rsidTr="00DB0D5C">
        <w:trPr>
          <w:jc w:val="center"/>
        </w:trPr>
        <w:tc>
          <w:tcPr>
            <w:tcW w:w="1980" w:type="dxa"/>
          </w:tcPr>
          <w:p w14:paraId="6D87F267" w14:textId="421F25BC"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Taste </w:t>
            </w:r>
          </w:p>
        </w:tc>
        <w:tc>
          <w:tcPr>
            <w:tcW w:w="4536" w:type="dxa"/>
          </w:tcPr>
          <w:p w14:paraId="136B3B21" w14:textId="1D69E1F1" w:rsidR="00DB0D5C" w:rsidRPr="00771AE3" w:rsidRDefault="00DB0D5C" w:rsidP="006C4BEB">
            <w:pPr>
              <w:spacing w:line="276" w:lineRule="auto"/>
              <w:jc w:val="both"/>
              <w:rPr>
                <w:rFonts w:ascii="Times New Roman" w:hAnsi="Times New Roman" w:cs="Times New Roman"/>
                <w:b/>
                <w:bCs/>
              </w:rPr>
            </w:pPr>
            <w:r w:rsidRPr="00771AE3">
              <w:rPr>
                <w:rFonts w:ascii="Times New Roman" w:hAnsi="Times New Roman" w:cs="Times New Roman"/>
              </w:rPr>
              <w:t>Acrid and slightly bitter</w:t>
            </w:r>
          </w:p>
        </w:tc>
      </w:tr>
    </w:tbl>
    <w:p w14:paraId="4E28C454" w14:textId="6CB1E050" w:rsidR="00730C16" w:rsidRPr="00771AE3" w:rsidRDefault="00730C16" w:rsidP="006C4BEB">
      <w:pPr>
        <w:spacing w:line="276" w:lineRule="auto"/>
        <w:jc w:val="both"/>
        <w:rPr>
          <w:rFonts w:ascii="Times New Roman" w:hAnsi="Times New Roman" w:cs="Times New Roman"/>
          <w:b/>
          <w:bCs/>
        </w:rPr>
      </w:pPr>
    </w:p>
    <w:p w14:paraId="55055F65" w14:textId="2200E4FB" w:rsidR="006A2675" w:rsidRPr="00771AE3" w:rsidRDefault="00D201DF" w:rsidP="006C4BEB">
      <w:pPr>
        <w:pStyle w:val="ListParagraph"/>
        <w:spacing w:line="276" w:lineRule="auto"/>
        <w:ind w:left="1069"/>
        <w:jc w:val="both"/>
        <w:rPr>
          <w:rFonts w:ascii="Times New Roman" w:hAnsi="Times New Roman" w:cs="Times New Roman"/>
        </w:rPr>
      </w:pPr>
      <w:r>
        <w:rPr>
          <w:rFonts w:ascii="Times New Roman" w:hAnsi="Times New Roman" w:cs="Times New Roman"/>
        </w:rPr>
        <w:t>Table 1-</w:t>
      </w:r>
      <w:r w:rsidR="005E495C">
        <w:rPr>
          <w:rFonts w:ascii="Times New Roman" w:hAnsi="Times New Roman" w:cs="Times New Roman"/>
        </w:rPr>
        <w:t xml:space="preserve"> </w:t>
      </w:r>
      <w:r w:rsidR="005E495C" w:rsidRPr="00771AE3">
        <w:rPr>
          <w:rFonts w:ascii="Times New Roman" w:hAnsi="Times New Roman" w:cs="Times New Roman"/>
          <w:b/>
          <w:bCs/>
        </w:rPr>
        <w:t>Macroscopic</w:t>
      </w:r>
      <w:r w:rsidR="005E495C">
        <w:rPr>
          <w:rFonts w:ascii="Times New Roman" w:hAnsi="Times New Roman" w:cs="Times New Roman"/>
          <w:b/>
          <w:bCs/>
        </w:rPr>
        <w:t xml:space="preserve"> </w:t>
      </w:r>
      <w:r w:rsidR="005E495C" w:rsidRPr="00771AE3">
        <w:rPr>
          <w:rFonts w:ascii="Times New Roman" w:hAnsi="Times New Roman" w:cs="Times New Roman"/>
          <w:b/>
          <w:bCs/>
        </w:rPr>
        <w:t>Observations</w:t>
      </w:r>
    </w:p>
    <w:p w14:paraId="208C4490" w14:textId="42A57C70" w:rsidR="00730C16" w:rsidRPr="00771AE3" w:rsidRDefault="00730C16" w:rsidP="006C4BEB">
      <w:pPr>
        <w:pStyle w:val="ListParagraph"/>
        <w:numPr>
          <w:ilvl w:val="0"/>
          <w:numId w:val="28"/>
        </w:numPr>
        <w:spacing w:line="276" w:lineRule="auto"/>
        <w:jc w:val="both"/>
        <w:rPr>
          <w:rFonts w:ascii="Times New Roman" w:hAnsi="Times New Roman" w:cs="Times New Roman"/>
        </w:rPr>
      </w:pPr>
      <w:r w:rsidRPr="00771AE3">
        <w:rPr>
          <w:rFonts w:ascii="Times New Roman" w:hAnsi="Times New Roman" w:cs="Times New Roman"/>
          <w:b/>
          <w:bCs/>
        </w:rPr>
        <w:t>Powder microscopy</w:t>
      </w:r>
      <w:r w:rsidRPr="00771AE3">
        <w:rPr>
          <w:rFonts w:ascii="Times New Roman" w:hAnsi="Times New Roman" w:cs="Times New Roman"/>
        </w:rPr>
        <w:t xml:space="preserve"> </w:t>
      </w:r>
    </w:p>
    <w:p w14:paraId="47F6B43D" w14:textId="16841039" w:rsidR="00F61794" w:rsidRPr="00771AE3" w:rsidRDefault="00F61794" w:rsidP="006C4BEB">
      <w:pPr>
        <w:pStyle w:val="ListParagraph"/>
        <w:spacing w:line="276" w:lineRule="auto"/>
        <w:jc w:val="both"/>
        <w:rPr>
          <w:rFonts w:ascii="Times New Roman" w:eastAsia="Times New Roman" w:hAnsi="Times New Roman" w:cs="Times New Roman"/>
          <w:kern w:val="2"/>
        </w:rPr>
      </w:pPr>
      <w:r w:rsidRPr="00771AE3">
        <w:rPr>
          <w:rFonts w:ascii="Times New Roman" w:eastAsia="Times New Roman" w:hAnsi="Times New Roman" w:cs="Times New Roman"/>
          <w:kern w:val="2"/>
        </w:rPr>
        <w:t xml:space="preserve">The powder of </w:t>
      </w:r>
      <w:proofErr w:type="spellStart"/>
      <w:r w:rsidRPr="00771AE3">
        <w:rPr>
          <w:rFonts w:ascii="Times New Roman" w:eastAsia="Times New Roman" w:hAnsi="Times New Roman" w:cs="Times New Roman"/>
          <w:i/>
          <w:iCs/>
          <w:kern w:val="2"/>
        </w:rPr>
        <w:t>Nardostachys</w:t>
      </w:r>
      <w:proofErr w:type="spellEnd"/>
      <w:r w:rsidRPr="00771AE3">
        <w:rPr>
          <w:rFonts w:ascii="Times New Roman" w:eastAsia="Times New Roman" w:hAnsi="Times New Roman" w:cs="Times New Roman"/>
          <w:i/>
          <w:iCs/>
          <w:kern w:val="2"/>
        </w:rPr>
        <w:t xml:space="preserve"> </w:t>
      </w:r>
      <w:proofErr w:type="spellStart"/>
      <w:r w:rsidRPr="00771AE3">
        <w:rPr>
          <w:rFonts w:ascii="Times New Roman" w:eastAsia="Times New Roman" w:hAnsi="Times New Roman" w:cs="Times New Roman"/>
          <w:i/>
          <w:iCs/>
          <w:kern w:val="2"/>
        </w:rPr>
        <w:t>jatamansi</w:t>
      </w:r>
      <w:proofErr w:type="spellEnd"/>
      <w:r w:rsidRPr="00771AE3">
        <w:rPr>
          <w:rFonts w:ascii="Times New Roman" w:eastAsia="Times New Roman" w:hAnsi="Times New Roman" w:cs="Times New Roman"/>
          <w:kern w:val="2"/>
        </w:rPr>
        <w:t xml:space="preserve"> DC. (</w:t>
      </w:r>
      <w:proofErr w:type="spellStart"/>
      <w:r w:rsidRPr="00771AE3">
        <w:rPr>
          <w:rFonts w:ascii="Times New Roman" w:eastAsia="Times New Roman" w:hAnsi="Times New Roman" w:cs="Times New Roman"/>
          <w:i/>
          <w:iCs/>
          <w:kern w:val="2"/>
        </w:rPr>
        <w:t>Jatamansi</w:t>
      </w:r>
      <w:proofErr w:type="spellEnd"/>
      <w:r w:rsidRPr="00771AE3">
        <w:rPr>
          <w:rFonts w:ascii="Times New Roman" w:eastAsia="Times New Roman" w:hAnsi="Times New Roman" w:cs="Times New Roman"/>
          <w:kern w:val="2"/>
        </w:rPr>
        <w:t xml:space="preserve">, Root) </w:t>
      </w:r>
      <w:r w:rsidR="00B01D0D" w:rsidRPr="00771AE3">
        <w:rPr>
          <w:rFonts w:ascii="Times New Roman" w:eastAsia="Times New Roman" w:hAnsi="Times New Roman" w:cs="Times New Roman"/>
          <w:kern w:val="2"/>
        </w:rPr>
        <w:t>Stained</w:t>
      </w:r>
      <w:r w:rsidRPr="00771AE3">
        <w:rPr>
          <w:rFonts w:ascii="Times New Roman" w:eastAsia="Times New Roman" w:hAnsi="Times New Roman" w:cs="Times New Roman"/>
          <w:kern w:val="2"/>
        </w:rPr>
        <w:t xml:space="preserve"> with safranin and examined under 40× magnification</w:t>
      </w:r>
      <w:r w:rsidR="00B01D0D" w:rsidRPr="00771AE3">
        <w:rPr>
          <w:rFonts w:ascii="Times New Roman" w:eastAsia="Times New Roman" w:hAnsi="Times New Roman" w:cs="Times New Roman"/>
          <w:kern w:val="2"/>
        </w:rPr>
        <w:t>,</w:t>
      </w:r>
      <w:r w:rsidRPr="00771AE3">
        <w:rPr>
          <w:rFonts w:ascii="Times New Roman" w:eastAsia="Times New Roman" w:hAnsi="Times New Roman" w:cs="Times New Roman"/>
          <w:kern w:val="2"/>
        </w:rPr>
        <w:t xml:space="preserve"> revealed several characteristic diagnostic features. The powder shows fragments of cork cells that are polygonal, thin-walled, and brownish in colour. Numerous fibres are seen elongated with tapering ends and thick lignified walls, indicating the presence of secondary xylem tissue. Pitted and spiral xylem vessels are conspicuous, exhibiting distinct lignified thickenings. Stone cells appear thick-walled, irregular, and often occur in groups, providing rigidity to the tissue. Parenchymatous cells are abundant, mostly thin-walled, and some contain oil globules and oleoresin deposits, imparting a reddish-orange hue. Elongated parenchymatous cells with prominent intercellular spaces and simple starch grains of varying sizes are also present. The presence of </w:t>
      </w:r>
      <w:proofErr w:type="spellStart"/>
      <w:r w:rsidRPr="00771AE3">
        <w:rPr>
          <w:rFonts w:ascii="Times New Roman" w:eastAsia="Times New Roman" w:hAnsi="Times New Roman" w:cs="Times New Roman"/>
          <w:kern w:val="2"/>
        </w:rPr>
        <w:t>tracheids</w:t>
      </w:r>
      <w:proofErr w:type="spellEnd"/>
      <w:r w:rsidRPr="00771AE3">
        <w:rPr>
          <w:rFonts w:ascii="Times New Roman" w:eastAsia="Times New Roman" w:hAnsi="Times New Roman" w:cs="Times New Roman"/>
          <w:kern w:val="2"/>
        </w:rPr>
        <w:t xml:space="preserve">, xylem vessels, fibres, stone cells, and oil globules serves as valuable diagnostic characters confirming the identity and purity of the powdered root drug </w:t>
      </w:r>
      <w:proofErr w:type="spellStart"/>
      <w:r w:rsidRPr="00771AE3">
        <w:rPr>
          <w:rFonts w:ascii="Times New Roman" w:eastAsia="Times New Roman" w:hAnsi="Times New Roman" w:cs="Times New Roman"/>
          <w:i/>
          <w:iCs/>
          <w:kern w:val="2"/>
        </w:rPr>
        <w:t>Nardostachys</w:t>
      </w:r>
      <w:proofErr w:type="spellEnd"/>
      <w:r w:rsidRPr="00771AE3">
        <w:rPr>
          <w:rFonts w:ascii="Times New Roman" w:eastAsia="Times New Roman" w:hAnsi="Times New Roman" w:cs="Times New Roman"/>
          <w:i/>
          <w:iCs/>
          <w:kern w:val="2"/>
        </w:rPr>
        <w:t xml:space="preserve"> </w:t>
      </w:r>
      <w:proofErr w:type="spellStart"/>
      <w:r w:rsidRPr="00771AE3">
        <w:rPr>
          <w:rFonts w:ascii="Times New Roman" w:eastAsia="Times New Roman" w:hAnsi="Times New Roman" w:cs="Times New Roman"/>
          <w:i/>
          <w:iCs/>
          <w:kern w:val="2"/>
        </w:rPr>
        <w:t>jatamansi</w:t>
      </w:r>
      <w:proofErr w:type="spellEnd"/>
      <w:r w:rsidRPr="00771AE3">
        <w:rPr>
          <w:rFonts w:ascii="Times New Roman" w:eastAsia="Times New Roman" w:hAnsi="Times New Roman" w:cs="Times New Roman"/>
          <w:kern w:val="2"/>
        </w:rPr>
        <w:t>.</w:t>
      </w:r>
    </w:p>
    <w:p w14:paraId="6D468CCD" w14:textId="0684DA82" w:rsidR="00664691" w:rsidRPr="00771AE3" w:rsidRDefault="00664691" w:rsidP="006C4BEB">
      <w:pPr>
        <w:spacing w:line="276" w:lineRule="auto"/>
        <w:ind w:left="360"/>
        <w:jc w:val="both"/>
        <w:rPr>
          <w:rFonts w:ascii="Times New Roman" w:hAnsi="Times New Roman" w:cs="Times New Roman"/>
          <w:lang w:val="en-IN"/>
        </w:rPr>
      </w:pPr>
      <w:r w:rsidRPr="00771AE3">
        <w:rPr>
          <w:rFonts w:ascii="Times New Roman" w:hAnsi="Times New Roman" w:cs="Times New Roman"/>
          <w:noProof/>
        </w:rPr>
        <w:drawing>
          <wp:anchor distT="0" distB="0" distL="114300" distR="114300" simplePos="0" relativeHeight="251680768" behindDoc="1" locked="0" layoutInCell="1" allowOverlap="1" wp14:anchorId="45D0CB5C" wp14:editId="6CA6D4FE">
            <wp:simplePos x="0" y="0"/>
            <wp:positionH relativeFrom="margin">
              <wp:posOffset>782378</wp:posOffset>
            </wp:positionH>
            <wp:positionV relativeFrom="paragraph">
              <wp:posOffset>63557</wp:posOffset>
            </wp:positionV>
            <wp:extent cx="4184015" cy="2419985"/>
            <wp:effectExtent l="0" t="0" r="6985" b="0"/>
            <wp:wrapTight wrapText="bothSides">
              <wp:wrapPolygon edited="0">
                <wp:start x="0" y="0"/>
                <wp:lineTo x="0" y="21424"/>
                <wp:lineTo x="21538" y="21424"/>
                <wp:lineTo x="21538" y="0"/>
                <wp:lineTo x="0" y="0"/>
              </wp:wrapPolygon>
            </wp:wrapTight>
            <wp:docPr id="142640365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403654" name="Picture 1426403654"/>
                    <pic:cNvPicPr/>
                  </pic:nvPicPr>
                  <pic:blipFill>
                    <a:blip r:embed="rId9">
                      <a:extLst>
                        <a:ext uri="{28A0092B-C50C-407E-A947-70E740481C1C}">
                          <a14:useLocalDpi xmlns:a14="http://schemas.microsoft.com/office/drawing/2010/main" val="0"/>
                        </a:ext>
                      </a:extLst>
                    </a:blip>
                    <a:stretch>
                      <a:fillRect/>
                    </a:stretch>
                  </pic:blipFill>
                  <pic:spPr>
                    <a:xfrm>
                      <a:off x="0" y="0"/>
                      <a:ext cx="4184015" cy="2419985"/>
                    </a:xfrm>
                    <a:prstGeom prst="rect">
                      <a:avLst/>
                    </a:prstGeom>
                  </pic:spPr>
                </pic:pic>
              </a:graphicData>
            </a:graphic>
            <wp14:sizeRelH relativeFrom="page">
              <wp14:pctWidth>0</wp14:pctWidth>
            </wp14:sizeRelH>
            <wp14:sizeRelV relativeFrom="page">
              <wp14:pctHeight>0</wp14:pctHeight>
            </wp14:sizeRelV>
          </wp:anchor>
        </w:drawing>
      </w:r>
    </w:p>
    <w:p w14:paraId="13AADA5F" w14:textId="323FE4CD" w:rsidR="006E1B02" w:rsidRPr="00771AE3" w:rsidRDefault="006E1B02" w:rsidP="006C4BEB">
      <w:pPr>
        <w:spacing w:line="276" w:lineRule="auto"/>
        <w:ind w:left="360"/>
        <w:jc w:val="both"/>
        <w:rPr>
          <w:rFonts w:ascii="Times New Roman" w:hAnsi="Times New Roman" w:cs="Times New Roman"/>
        </w:rPr>
      </w:pPr>
    </w:p>
    <w:p w14:paraId="642A5409" w14:textId="465266E4" w:rsidR="009B3642" w:rsidRPr="00771AE3" w:rsidRDefault="009B3642" w:rsidP="006C4BEB">
      <w:pPr>
        <w:spacing w:line="276" w:lineRule="auto"/>
        <w:jc w:val="both"/>
        <w:rPr>
          <w:rFonts w:ascii="Times New Roman" w:hAnsi="Times New Roman" w:cs="Times New Roman"/>
        </w:rPr>
      </w:pPr>
    </w:p>
    <w:p w14:paraId="09866FF9" w14:textId="33629333" w:rsidR="005506F0" w:rsidRPr="00771AE3" w:rsidRDefault="005506F0" w:rsidP="006C4BEB">
      <w:pPr>
        <w:pStyle w:val="ListParagraph"/>
        <w:spacing w:line="276" w:lineRule="auto"/>
        <w:ind w:left="786"/>
        <w:jc w:val="both"/>
        <w:rPr>
          <w:rFonts w:ascii="Times New Roman" w:hAnsi="Times New Roman" w:cs="Times New Roman"/>
        </w:rPr>
      </w:pPr>
    </w:p>
    <w:p w14:paraId="5E4DA389" w14:textId="119983E2" w:rsidR="005506F0" w:rsidRPr="00771AE3" w:rsidRDefault="005506F0" w:rsidP="006C4BEB">
      <w:pPr>
        <w:pStyle w:val="ListParagraph"/>
        <w:spacing w:line="276" w:lineRule="auto"/>
        <w:ind w:left="786"/>
        <w:jc w:val="both"/>
        <w:rPr>
          <w:rFonts w:ascii="Times New Roman" w:hAnsi="Times New Roman" w:cs="Times New Roman"/>
        </w:rPr>
      </w:pPr>
    </w:p>
    <w:p w14:paraId="32DA4B71" w14:textId="58A8B64A" w:rsidR="00D977F9" w:rsidRPr="00771AE3" w:rsidRDefault="00D977F9" w:rsidP="006C4BEB">
      <w:pPr>
        <w:pStyle w:val="ListParagraph"/>
        <w:spacing w:line="276" w:lineRule="auto"/>
        <w:ind w:left="786"/>
        <w:jc w:val="both"/>
        <w:rPr>
          <w:rFonts w:ascii="Times New Roman" w:hAnsi="Times New Roman" w:cs="Times New Roman"/>
        </w:rPr>
      </w:pPr>
    </w:p>
    <w:p w14:paraId="5F7B453D" w14:textId="77777777" w:rsidR="00730C16" w:rsidRPr="00771AE3" w:rsidRDefault="00730C16" w:rsidP="006C4BEB">
      <w:pPr>
        <w:pStyle w:val="ListParagraph"/>
        <w:spacing w:line="276" w:lineRule="auto"/>
        <w:ind w:left="408"/>
        <w:jc w:val="both"/>
        <w:rPr>
          <w:rFonts w:ascii="Times New Roman" w:hAnsi="Times New Roman" w:cs="Times New Roman"/>
          <w:b/>
          <w:bCs/>
        </w:rPr>
      </w:pPr>
    </w:p>
    <w:p w14:paraId="1C2C618A"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0AE3EA31"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4F8E474B"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03E1CF0F"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5C2435B2"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79947BFE" w14:textId="52FF9792" w:rsidR="006E1B02" w:rsidRPr="00771AE3" w:rsidRDefault="00666277" w:rsidP="006C4BEB">
      <w:pPr>
        <w:pStyle w:val="ListParagraph"/>
        <w:spacing w:line="276" w:lineRule="auto"/>
        <w:ind w:left="408"/>
        <w:jc w:val="both"/>
        <w:rPr>
          <w:rFonts w:ascii="Times New Roman" w:hAnsi="Times New Roman" w:cs="Times New Roman"/>
          <w:b/>
          <w:bCs/>
        </w:rPr>
      </w:pPr>
      <w:r w:rsidRPr="00771AE3">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E218F64" wp14:editId="1A507F3E">
                <wp:simplePos x="0" y="0"/>
                <wp:positionH relativeFrom="margin">
                  <wp:posOffset>838199</wp:posOffset>
                </wp:positionH>
                <wp:positionV relativeFrom="paragraph">
                  <wp:posOffset>96405</wp:posOffset>
                </wp:positionV>
                <wp:extent cx="4128597" cy="665018"/>
                <wp:effectExtent l="0" t="0" r="24765" b="20955"/>
                <wp:wrapNone/>
                <wp:docPr id="1342340512" name="Text Box 12"/>
                <wp:cNvGraphicFramePr/>
                <a:graphic xmlns:a="http://schemas.openxmlformats.org/drawingml/2006/main">
                  <a:graphicData uri="http://schemas.microsoft.com/office/word/2010/wordprocessingShape">
                    <wps:wsp>
                      <wps:cNvSpPr txBox="1"/>
                      <wps:spPr>
                        <a:xfrm>
                          <a:off x="0" y="0"/>
                          <a:ext cx="4128597" cy="665018"/>
                        </a:xfrm>
                        <a:prstGeom prst="rect">
                          <a:avLst/>
                        </a:prstGeom>
                        <a:solidFill>
                          <a:schemeClr val="lt1"/>
                        </a:solidFill>
                        <a:ln w="6350">
                          <a:solidFill>
                            <a:prstClr val="black"/>
                          </a:solidFill>
                        </a:ln>
                      </wps:spPr>
                      <wps:txbx>
                        <w:txbxContent>
                          <w:p w14:paraId="67E45FE3" w14:textId="5F019DC7" w:rsidR="0082646B" w:rsidRPr="0082646B" w:rsidRDefault="0082646B" w:rsidP="0082646B">
                            <w:r w:rsidRPr="0082646B">
                              <w:rPr>
                                <w:lang w:val="en-IN"/>
                              </w:rPr>
                              <w:t>Figure</w:t>
                            </w:r>
                            <w:r w:rsidR="00F274BC">
                              <w:rPr>
                                <w:lang w:val="en-IN"/>
                              </w:rPr>
                              <w:t xml:space="preserve"> </w:t>
                            </w:r>
                            <w:r w:rsidR="000162A7">
                              <w:rPr>
                                <w:lang w:val="en-IN"/>
                              </w:rPr>
                              <w:t>2</w:t>
                            </w:r>
                            <w:r w:rsidRPr="0082646B">
                              <w:rPr>
                                <w:lang w:val="en-IN"/>
                              </w:rPr>
                              <w:t xml:space="preserve">: </w:t>
                            </w:r>
                            <w:proofErr w:type="spellStart"/>
                            <w:r w:rsidRPr="0082646B">
                              <w:rPr>
                                <w:i/>
                                <w:iCs/>
                                <w:lang w:val="en-IN"/>
                              </w:rPr>
                              <w:t>Jatamansi</w:t>
                            </w:r>
                            <w:proofErr w:type="spellEnd"/>
                            <w:r w:rsidRPr="0082646B">
                              <w:rPr>
                                <w:lang w:val="en-IN"/>
                              </w:rPr>
                              <w:t xml:space="preserve">, Root </w:t>
                            </w:r>
                            <w:r w:rsidRPr="0082646B">
                              <w:rPr>
                                <w:lang w:val="en-US"/>
                              </w:rPr>
                              <w:t>Powder at 40X stained in safranin showing</w:t>
                            </w:r>
                            <w:r w:rsidRPr="0082646B">
                              <w:rPr>
                                <w:lang w:val="en-IN"/>
                              </w:rPr>
                              <w:t xml:space="preserve"> A &amp; B. Cork cell C. Pitted vessels D.</w:t>
                            </w:r>
                            <w:r w:rsidR="00F274BC">
                              <w:rPr>
                                <w:lang w:val="en-IN"/>
                              </w:rPr>
                              <w:t xml:space="preserve"> </w:t>
                            </w:r>
                            <w:r w:rsidRPr="0082646B">
                              <w:rPr>
                                <w:lang w:val="en-IN"/>
                              </w:rPr>
                              <w:t>Fibres E.</w:t>
                            </w:r>
                            <w:r w:rsidR="00F274BC">
                              <w:rPr>
                                <w:lang w:val="en-IN"/>
                              </w:rPr>
                              <w:t xml:space="preserve"> </w:t>
                            </w:r>
                            <w:r w:rsidRPr="0082646B">
                              <w:rPr>
                                <w:lang w:val="en-IN"/>
                              </w:rPr>
                              <w:t>Oil globules in parenchymatous F.</w:t>
                            </w:r>
                            <w:r>
                              <w:rPr>
                                <w:lang w:val="en-IN"/>
                              </w:rPr>
                              <w:t xml:space="preserve"> </w:t>
                            </w:r>
                            <w:r w:rsidRPr="0082646B">
                              <w:rPr>
                                <w:lang w:val="en-IN"/>
                              </w:rPr>
                              <w:t>Xylem vessels</w:t>
                            </w:r>
                          </w:p>
                          <w:p w14:paraId="5B660BCC" w14:textId="77777777" w:rsidR="00664691" w:rsidRDefault="00664691" w:rsidP="006646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18F64" id="Text Box 12" o:spid="_x0000_s1027" type="#_x0000_t202" style="position:absolute;left:0;text-align:left;margin-left:66pt;margin-top:7.6pt;width:325.1pt;height:52.3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9laVgIAALIEAAAOAAAAZHJzL2Uyb0RvYy54bWysVN9P2zAQfp+0/8Hy+0hSWigVKepATJMQ&#10;IAHi2XUcGs3xebbbhP31++y0pbA9TXtx7pc/3313l/OLvtVso5xvyJS8OMo5U0ZS1ZiXkj89Xn+Z&#10;cuaDMJXQZFTJX5XnF/PPn847O1MjWpGulGMAMX7W2ZKvQrCzLPNypVrhj8gqA2dNrhUBqnvJKic6&#10;oLc6G+X5SdaRq6wjqbyH9Wpw8nnCr2slw11dexWYLjlyC+l06VzGM5ufi9mLE3bVyG0a4h+yaEVj&#10;8Oge6koEwdau+QOqbaQjT3U4ktRmVNeNVKkGVFPkH6p5WAmrUi0gx9s9Tf7/wcrbzb1jTYXeHY9H&#10;x+N8Uow4M6JFrx5VH9hX6hlM4KmzfobwB4sLoYcdd3Z2D2Msv69dG78ojMEPxl/3LEc0CeO4GE0n&#10;Z6ecSfhOTiZ5MY0w2dtt63z4pqhlUSi5QxcTuWJz48MQuguJj3nSTXXdaJ2UODnqUju2Eei5DilH&#10;gL+L0oZ1ePx4kifgd74Ivb+/1EL+2KZ3EAU8bZBz5GSoPUqhX/YDlztellS9gi5Hw+B5K68bwN8I&#10;H+6Fw6SBIWxPuMNRa0JOtJU4W5H79Td7jMcAwMtZh8ktuf+5Fk5xpr8bjMZZMR7HUU/KeHI6guIO&#10;PctDj1m3lwSiCuyplUmM8UHvxNpR+4wlW8RX4RJG4u2Sh514GYZ9wpJKtVikIAy3FeHGPFgZoWNj&#10;Iq2P/bNwdtvWgIG4pd2Mi9mH7g6x8aahxTpQ3aTWR54HVrf0YzHS8GyXOG7eoZ6i3n41898AAAD/&#10;/wMAUEsDBBQABgAIAAAAIQBdc+jq2wAAAAoBAAAPAAAAZHJzL2Rvd25yZXYueG1sTE9BTsMwELwj&#10;8QdrkbhRp0FAEuJUgAoXThTEeRu7tkW8jmI3Db9nOcFtZmc0O9NuljCI2UzJR1KwXhUgDPVRe7IK&#10;Pt6fryoQKSNpHCIZBd8mwaY7P2ux0fFEb2beZSs4hFKDClzOYyNl6p0JmFZxNMTaIU4BM9PJSj3h&#10;icPDIMuiuJUBPfEHh6N5cqb/2h2Dgu2jrW1f4eS2lfZ+Xj4Pr/ZFqcuL5eEeRDZL/jPDb32uDh13&#10;2scj6SQG5tclb8kMbkoQbLirSgZ7PqzrGmTXyv8Tuh8AAAD//wMAUEsBAi0AFAAGAAgAAAAhALaD&#10;OJL+AAAA4QEAABMAAAAAAAAAAAAAAAAAAAAAAFtDb250ZW50X1R5cGVzXS54bWxQSwECLQAUAAYA&#10;CAAAACEAOP0h/9YAAACUAQAACwAAAAAAAAAAAAAAAAAvAQAAX3JlbHMvLnJlbHNQSwECLQAUAAYA&#10;CAAAACEAMtfZWlYCAACyBAAADgAAAAAAAAAAAAAAAAAuAgAAZHJzL2Uyb0RvYy54bWxQSwECLQAU&#10;AAYACAAAACEAXXPo6tsAAAAKAQAADwAAAAAAAAAAAAAAAACwBAAAZHJzL2Rvd25yZXYueG1sUEsF&#10;BgAAAAAEAAQA8wAAALgFAAAAAA==&#10;" fillcolor="white [3201]" strokeweight=".5pt">
                <v:textbox>
                  <w:txbxContent>
                    <w:p w14:paraId="67E45FE3" w14:textId="5F019DC7" w:rsidR="0082646B" w:rsidRPr="0082646B" w:rsidRDefault="0082646B" w:rsidP="0082646B">
                      <w:r w:rsidRPr="0082646B">
                        <w:rPr>
                          <w:lang w:val="en-IN"/>
                        </w:rPr>
                        <w:t>Figure</w:t>
                      </w:r>
                      <w:r w:rsidR="00F274BC">
                        <w:rPr>
                          <w:lang w:val="en-IN"/>
                        </w:rPr>
                        <w:t xml:space="preserve"> </w:t>
                      </w:r>
                      <w:r w:rsidR="000162A7">
                        <w:rPr>
                          <w:lang w:val="en-IN"/>
                        </w:rPr>
                        <w:t>2</w:t>
                      </w:r>
                      <w:r w:rsidRPr="0082646B">
                        <w:rPr>
                          <w:lang w:val="en-IN"/>
                        </w:rPr>
                        <w:t xml:space="preserve">: </w:t>
                      </w:r>
                      <w:proofErr w:type="spellStart"/>
                      <w:r w:rsidRPr="0082646B">
                        <w:rPr>
                          <w:i/>
                          <w:iCs/>
                          <w:lang w:val="en-IN"/>
                        </w:rPr>
                        <w:t>Jatamansi</w:t>
                      </w:r>
                      <w:proofErr w:type="spellEnd"/>
                      <w:r w:rsidRPr="0082646B">
                        <w:rPr>
                          <w:lang w:val="en-IN"/>
                        </w:rPr>
                        <w:t xml:space="preserve">, Root </w:t>
                      </w:r>
                      <w:r w:rsidRPr="0082646B">
                        <w:rPr>
                          <w:lang w:val="en-US"/>
                        </w:rPr>
                        <w:t>Powder at 40X stained in safranin showing</w:t>
                      </w:r>
                      <w:r w:rsidRPr="0082646B">
                        <w:rPr>
                          <w:lang w:val="en-IN"/>
                        </w:rPr>
                        <w:t xml:space="preserve"> A &amp; B. Cork cell C. Pitted vessels D.</w:t>
                      </w:r>
                      <w:r w:rsidR="00F274BC">
                        <w:rPr>
                          <w:lang w:val="en-IN"/>
                        </w:rPr>
                        <w:t xml:space="preserve"> </w:t>
                      </w:r>
                      <w:r w:rsidRPr="0082646B">
                        <w:rPr>
                          <w:lang w:val="en-IN"/>
                        </w:rPr>
                        <w:t>Fibres E.</w:t>
                      </w:r>
                      <w:r w:rsidR="00F274BC">
                        <w:rPr>
                          <w:lang w:val="en-IN"/>
                        </w:rPr>
                        <w:t xml:space="preserve"> </w:t>
                      </w:r>
                      <w:r w:rsidRPr="0082646B">
                        <w:rPr>
                          <w:lang w:val="en-IN"/>
                        </w:rPr>
                        <w:t>Oil globules in parenchymatous F.</w:t>
                      </w:r>
                      <w:r>
                        <w:rPr>
                          <w:lang w:val="en-IN"/>
                        </w:rPr>
                        <w:t xml:space="preserve"> </w:t>
                      </w:r>
                      <w:r w:rsidRPr="0082646B">
                        <w:rPr>
                          <w:lang w:val="en-IN"/>
                        </w:rPr>
                        <w:t>Xylem vessels</w:t>
                      </w:r>
                    </w:p>
                    <w:p w14:paraId="5B660BCC" w14:textId="77777777" w:rsidR="00664691" w:rsidRDefault="00664691" w:rsidP="00664691"/>
                  </w:txbxContent>
                </v:textbox>
                <w10:wrap anchorx="margin"/>
              </v:shape>
            </w:pict>
          </mc:Fallback>
        </mc:AlternateContent>
      </w:r>
    </w:p>
    <w:p w14:paraId="67A69D23" w14:textId="7CB8A785" w:rsidR="006E1B02" w:rsidRPr="00771AE3" w:rsidRDefault="006E1B02" w:rsidP="006C4BEB">
      <w:pPr>
        <w:pStyle w:val="ListParagraph"/>
        <w:spacing w:line="276" w:lineRule="auto"/>
        <w:ind w:left="408"/>
        <w:jc w:val="both"/>
        <w:rPr>
          <w:rFonts w:ascii="Times New Roman" w:hAnsi="Times New Roman" w:cs="Times New Roman"/>
          <w:b/>
          <w:bCs/>
        </w:rPr>
      </w:pPr>
    </w:p>
    <w:p w14:paraId="2E228E32" w14:textId="77777777" w:rsidR="0082646B" w:rsidRPr="00771AE3" w:rsidRDefault="0082646B" w:rsidP="006C4BEB">
      <w:pPr>
        <w:pStyle w:val="ListParagraph"/>
        <w:spacing w:line="276" w:lineRule="auto"/>
        <w:ind w:left="408"/>
        <w:jc w:val="both"/>
        <w:rPr>
          <w:rFonts w:ascii="Times New Roman" w:hAnsi="Times New Roman" w:cs="Times New Roman"/>
          <w:b/>
          <w:bCs/>
        </w:rPr>
      </w:pPr>
    </w:p>
    <w:p w14:paraId="202E5F71" w14:textId="77777777" w:rsidR="0082646B" w:rsidRPr="00771AE3" w:rsidRDefault="0082646B" w:rsidP="006C4BEB">
      <w:pPr>
        <w:pStyle w:val="ListParagraph"/>
        <w:spacing w:line="276" w:lineRule="auto"/>
        <w:ind w:left="408"/>
        <w:jc w:val="both"/>
        <w:rPr>
          <w:rFonts w:ascii="Times New Roman" w:hAnsi="Times New Roman" w:cs="Times New Roman"/>
          <w:b/>
          <w:bCs/>
        </w:rPr>
      </w:pPr>
    </w:p>
    <w:p w14:paraId="3C9EFC2A" w14:textId="04769503" w:rsidR="0082646B" w:rsidRPr="00771AE3" w:rsidRDefault="006A2675" w:rsidP="006C4BEB">
      <w:pPr>
        <w:pStyle w:val="ListParagraph"/>
        <w:spacing w:line="276" w:lineRule="auto"/>
        <w:ind w:left="408"/>
        <w:jc w:val="both"/>
        <w:rPr>
          <w:rFonts w:ascii="Times New Roman" w:hAnsi="Times New Roman" w:cs="Times New Roman"/>
          <w:b/>
          <w:bCs/>
        </w:rPr>
      </w:pPr>
      <w:r w:rsidRPr="00771AE3">
        <w:rPr>
          <w:rFonts w:ascii="Times New Roman" w:hAnsi="Times New Roman" w:cs="Times New Roman"/>
          <w:b/>
          <w:bCs/>
          <w:noProof/>
        </w:rPr>
        <w:lastRenderedPageBreak/>
        <w:drawing>
          <wp:anchor distT="0" distB="0" distL="114300" distR="114300" simplePos="0" relativeHeight="251684864" behindDoc="1" locked="0" layoutInCell="1" allowOverlap="1" wp14:anchorId="0E52E790" wp14:editId="03DFFACF">
            <wp:simplePos x="0" y="0"/>
            <wp:positionH relativeFrom="margin">
              <wp:posOffset>810260</wp:posOffset>
            </wp:positionH>
            <wp:positionV relativeFrom="paragraph">
              <wp:posOffset>46990</wp:posOffset>
            </wp:positionV>
            <wp:extent cx="4184015" cy="2407920"/>
            <wp:effectExtent l="0" t="0" r="6985" b="0"/>
            <wp:wrapTight wrapText="bothSides">
              <wp:wrapPolygon edited="0">
                <wp:start x="0" y="0"/>
                <wp:lineTo x="0" y="21361"/>
                <wp:lineTo x="21538" y="21361"/>
                <wp:lineTo x="21538" y="0"/>
                <wp:lineTo x="0" y="0"/>
              </wp:wrapPolygon>
            </wp:wrapTight>
            <wp:docPr id="3711976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97608" name="Picture 3711976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4015" cy="2407920"/>
                    </a:xfrm>
                    <a:prstGeom prst="rect">
                      <a:avLst/>
                    </a:prstGeom>
                  </pic:spPr>
                </pic:pic>
              </a:graphicData>
            </a:graphic>
            <wp14:sizeRelH relativeFrom="page">
              <wp14:pctWidth>0</wp14:pctWidth>
            </wp14:sizeRelH>
            <wp14:sizeRelV relativeFrom="page">
              <wp14:pctHeight>0</wp14:pctHeight>
            </wp14:sizeRelV>
          </wp:anchor>
        </w:drawing>
      </w:r>
    </w:p>
    <w:p w14:paraId="43A831AC" w14:textId="14853379" w:rsidR="0082646B" w:rsidRPr="00771AE3" w:rsidRDefault="0082646B" w:rsidP="006C4BEB">
      <w:pPr>
        <w:pStyle w:val="ListParagraph"/>
        <w:spacing w:line="276" w:lineRule="auto"/>
        <w:ind w:left="408"/>
        <w:jc w:val="both"/>
        <w:rPr>
          <w:rFonts w:ascii="Times New Roman" w:hAnsi="Times New Roman" w:cs="Times New Roman"/>
          <w:b/>
          <w:bCs/>
        </w:rPr>
      </w:pPr>
    </w:p>
    <w:p w14:paraId="0B6AF9DE" w14:textId="3A171EC1" w:rsidR="0082646B" w:rsidRPr="00771AE3" w:rsidRDefault="0082646B" w:rsidP="006C4BEB">
      <w:pPr>
        <w:pStyle w:val="ListParagraph"/>
        <w:spacing w:line="276" w:lineRule="auto"/>
        <w:ind w:left="408"/>
        <w:jc w:val="both"/>
        <w:rPr>
          <w:rFonts w:ascii="Times New Roman" w:hAnsi="Times New Roman" w:cs="Times New Roman"/>
          <w:b/>
          <w:bCs/>
        </w:rPr>
      </w:pPr>
    </w:p>
    <w:p w14:paraId="04140590" w14:textId="7BA50325" w:rsidR="0082646B" w:rsidRPr="00771AE3" w:rsidRDefault="0082646B" w:rsidP="006C4BEB">
      <w:pPr>
        <w:pStyle w:val="ListParagraph"/>
        <w:spacing w:line="276" w:lineRule="auto"/>
        <w:ind w:left="408"/>
        <w:jc w:val="both"/>
        <w:rPr>
          <w:rFonts w:ascii="Times New Roman" w:hAnsi="Times New Roman" w:cs="Times New Roman"/>
          <w:b/>
          <w:bCs/>
        </w:rPr>
      </w:pPr>
    </w:p>
    <w:p w14:paraId="2BA80097" w14:textId="57909DAD" w:rsidR="006E1B02" w:rsidRPr="00771AE3" w:rsidRDefault="006E1B02" w:rsidP="006C4BEB">
      <w:pPr>
        <w:pStyle w:val="ListParagraph"/>
        <w:spacing w:line="276" w:lineRule="auto"/>
        <w:ind w:left="408"/>
        <w:jc w:val="both"/>
        <w:rPr>
          <w:rFonts w:ascii="Times New Roman" w:hAnsi="Times New Roman" w:cs="Times New Roman"/>
          <w:b/>
          <w:bCs/>
        </w:rPr>
      </w:pPr>
    </w:p>
    <w:p w14:paraId="06AAB765" w14:textId="0B8F027F" w:rsidR="006E1B02" w:rsidRPr="00771AE3" w:rsidRDefault="006E1B02" w:rsidP="006C4BEB">
      <w:pPr>
        <w:pStyle w:val="ListParagraph"/>
        <w:spacing w:line="276" w:lineRule="auto"/>
        <w:ind w:left="408"/>
        <w:jc w:val="both"/>
        <w:rPr>
          <w:rFonts w:ascii="Times New Roman" w:hAnsi="Times New Roman" w:cs="Times New Roman"/>
          <w:b/>
          <w:bCs/>
        </w:rPr>
      </w:pPr>
    </w:p>
    <w:p w14:paraId="669113D7" w14:textId="77777777" w:rsidR="006E1B02" w:rsidRPr="00771AE3" w:rsidRDefault="006E1B02" w:rsidP="006C4BEB">
      <w:pPr>
        <w:pStyle w:val="ListParagraph"/>
        <w:spacing w:line="276" w:lineRule="auto"/>
        <w:ind w:left="408"/>
        <w:jc w:val="both"/>
        <w:rPr>
          <w:rFonts w:ascii="Times New Roman" w:hAnsi="Times New Roman" w:cs="Times New Roman"/>
          <w:b/>
          <w:bCs/>
        </w:rPr>
      </w:pPr>
    </w:p>
    <w:p w14:paraId="380B9A7D"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1C6BE82A"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55F549C5"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5007B097"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0DEC42AB"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4128BD6D"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0ADABF7B"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388F2DBB" w14:textId="4532CC5D" w:rsidR="006A2675" w:rsidRPr="00771AE3" w:rsidRDefault="006A2675" w:rsidP="006C4BEB">
      <w:pPr>
        <w:pStyle w:val="ListParagraph"/>
        <w:spacing w:line="276" w:lineRule="auto"/>
        <w:ind w:left="408"/>
        <w:jc w:val="both"/>
        <w:rPr>
          <w:rFonts w:ascii="Times New Roman" w:hAnsi="Times New Roman" w:cs="Times New Roman"/>
          <w:b/>
          <w:bCs/>
        </w:rPr>
      </w:pPr>
      <w:r w:rsidRPr="00771AE3">
        <w:rPr>
          <w:rFonts w:ascii="Times New Roman" w:hAnsi="Times New Roman" w:cs="Times New Roman"/>
          <w:b/>
          <w:bCs/>
          <w:noProof/>
        </w:rPr>
        <mc:AlternateContent>
          <mc:Choice Requires="wps">
            <w:drawing>
              <wp:anchor distT="0" distB="0" distL="114300" distR="114300" simplePos="0" relativeHeight="251685888" behindDoc="0" locked="0" layoutInCell="1" allowOverlap="1" wp14:anchorId="48D6E94C" wp14:editId="7CF43428">
                <wp:simplePos x="0" y="0"/>
                <wp:positionH relativeFrom="column">
                  <wp:posOffset>831273</wp:posOffset>
                </wp:positionH>
                <wp:positionV relativeFrom="paragraph">
                  <wp:posOffset>32211</wp:posOffset>
                </wp:positionV>
                <wp:extent cx="4135582" cy="637309"/>
                <wp:effectExtent l="0" t="0" r="17780" b="10795"/>
                <wp:wrapNone/>
                <wp:docPr id="140955303" name="Text Box 14"/>
                <wp:cNvGraphicFramePr/>
                <a:graphic xmlns:a="http://schemas.openxmlformats.org/drawingml/2006/main">
                  <a:graphicData uri="http://schemas.microsoft.com/office/word/2010/wordprocessingShape">
                    <wps:wsp>
                      <wps:cNvSpPr txBox="1"/>
                      <wps:spPr>
                        <a:xfrm>
                          <a:off x="0" y="0"/>
                          <a:ext cx="4135582" cy="637309"/>
                        </a:xfrm>
                        <a:prstGeom prst="rect">
                          <a:avLst/>
                        </a:prstGeom>
                        <a:solidFill>
                          <a:schemeClr val="lt1"/>
                        </a:solidFill>
                        <a:ln w="6350">
                          <a:solidFill>
                            <a:prstClr val="black"/>
                          </a:solidFill>
                        </a:ln>
                      </wps:spPr>
                      <wps:txbx>
                        <w:txbxContent>
                          <w:p w14:paraId="33C00ACE" w14:textId="3D3614C8" w:rsidR="00F274BC" w:rsidRPr="00F274BC" w:rsidRDefault="00F274BC" w:rsidP="00F274BC">
                            <w:r w:rsidRPr="00F274BC">
                              <w:rPr>
                                <w:lang w:val="en-IN"/>
                              </w:rPr>
                              <w:t>Figure</w:t>
                            </w:r>
                            <w:r>
                              <w:rPr>
                                <w:lang w:val="en-IN"/>
                              </w:rPr>
                              <w:t xml:space="preserve"> </w:t>
                            </w:r>
                            <w:r w:rsidR="000162A7">
                              <w:rPr>
                                <w:lang w:val="en-IN"/>
                              </w:rPr>
                              <w:t>3</w:t>
                            </w:r>
                            <w:r w:rsidRPr="00F274BC">
                              <w:rPr>
                                <w:lang w:val="en-IN"/>
                              </w:rPr>
                              <w:t xml:space="preserve">: </w:t>
                            </w:r>
                            <w:proofErr w:type="spellStart"/>
                            <w:r w:rsidRPr="00F274BC">
                              <w:rPr>
                                <w:i/>
                                <w:iCs/>
                                <w:lang w:val="en-IN"/>
                              </w:rPr>
                              <w:t>Jatamansi</w:t>
                            </w:r>
                            <w:proofErr w:type="spellEnd"/>
                            <w:r w:rsidRPr="00F274BC">
                              <w:rPr>
                                <w:lang w:val="en-IN"/>
                              </w:rPr>
                              <w:t xml:space="preserve">, Root </w:t>
                            </w:r>
                            <w:r w:rsidRPr="00F274BC">
                              <w:rPr>
                                <w:lang w:val="en-US"/>
                              </w:rPr>
                              <w:t>Powder at 40X stained in safranin showing</w:t>
                            </w:r>
                            <w:r w:rsidRPr="00F274BC">
                              <w:rPr>
                                <w:lang w:val="en-IN"/>
                              </w:rPr>
                              <w:t xml:space="preserve"> A.</w:t>
                            </w:r>
                            <w:r>
                              <w:rPr>
                                <w:lang w:val="en-IN"/>
                              </w:rPr>
                              <w:t xml:space="preserve"> </w:t>
                            </w:r>
                            <w:r w:rsidRPr="00F274BC">
                              <w:rPr>
                                <w:lang w:val="en-IN"/>
                              </w:rPr>
                              <w:t>Fibres B.</w:t>
                            </w:r>
                            <w:r>
                              <w:rPr>
                                <w:lang w:val="en-IN"/>
                              </w:rPr>
                              <w:t xml:space="preserve"> </w:t>
                            </w:r>
                            <w:r w:rsidRPr="00F274BC">
                              <w:rPr>
                                <w:lang w:val="en-IN"/>
                              </w:rPr>
                              <w:t>Stone cell C. Starch grain D. Parenchymatous cell E.</w:t>
                            </w:r>
                            <w:r w:rsidRPr="00F274BC">
                              <w:rPr>
                                <w:lang w:val="en-US"/>
                              </w:rPr>
                              <w:t xml:space="preserve"> Elongated parenchymatous cells</w:t>
                            </w:r>
                            <w:r w:rsidRPr="00F274BC">
                              <w:rPr>
                                <w:lang w:val="en-IN"/>
                              </w:rPr>
                              <w:t xml:space="preserve"> F. Parenchymatous cell</w:t>
                            </w:r>
                          </w:p>
                          <w:p w14:paraId="3BF03C24" w14:textId="77777777" w:rsidR="006A2675" w:rsidRDefault="006A2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D6E94C" id="Text Box 14" o:spid="_x0000_s1028" type="#_x0000_t202" style="position:absolute;left:0;text-align:left;margin-left:65.45pt;margin-top:2.55pt;width:325.65pt;height:50.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P4VQIAALEEAAAOAAAAZHJzL2Uyb0RvYy54bWysVN9v2jAQfp+0/8Hy+0gCoS0RoWJUTJNQ&#10;WwmqPhvHIdEcn2cbEvbX7+wApd2epr0498uf7767y/S+ayQ5CGNrUDlNBjElQnEoarXL6ctm+eWO&#10;EuuYKpgEJXJ6FJbezz5/mrY6E0OoQBbCEARRNmt1TivndBZFlleiYXYAWih0lmAa5lA1u6gwrEX0&#10;RkbDOL6JWjCFNsCFtWh96J10FvDLUnD3VJZWOCJzirm5cJpwbv0ZzaYs2xmmq5qf0mD/kEXDaoWP&#10;XqAemGNkb+o/oJqaG7BQugGHJoKyrLkINWA1SfyhmnXFtAi1IDlWX2iy/w+WPx6eDakL7F0aT8bj&#10;UTyiRLEGW7URnSNfoSNJ6mlqtc0weq0x3nVoxytnu0Wjr74rTeO/WBdBPxJ+vJDs0Tga02Q0Ht8N&#10;KeHouxndjuKJh4nebmtj3TcBDfFCTg02MXDLDivr+tBziH/MgqyLZS1lUPzgiIU05MCw5dKFHBH8&#10;XZRUpPWPj+MA/M7noS/3t5LxH6f0rqIQTyrM2XPS1+4l1227QOXwzMsWiiPSZaCfO6v5skb4FbPu&#10;mRkcNGQIl8c94VFKwJzgJFFSgfn1N7uPx/6jl5IWBzen9ueeGUGJ/K5wMiZJmvpJD0o6vh2iYq49&#10;22uP2jcLQKISXFPNg+jjnTyLpYHmFXds7l9FF1Mc386pO4sL168T7igX83kIwtnWzK3UWnMP7Rvj&#10;ad10r8zoU1sdDsQjnEecZR+628f6mwrmewdlHVrvee5ZPdGPexGG57TDfvGu9RD19qeZ/QYAAP//&#10;AwBQSwMEFAAGAAgAAAAhAOAxOTLcAAAACQEAAA8AAABkcnMvZG93bnJldi54bWxMj8FOwzAQRO9I&#10;/IO1SNyo3aBAmsapABUunFoQZzfe2lZjO4rdNPw9ywmOozeafdtsZt+zCcfkYpCwXAhgGLqoXTAS&#10;Pj9e7ypgKaugVR8DSvjGBJv2+qpRtY6XsMNpnw2jkZBqJcHmPNScp86iV2kRBwzEjnH0KlMcDdej&#10;utC473khxAP3ygW6YNWALxa70/7sJWyfzcp0lRrtttLOTfPX8d28SXl7Mz+tgWWc818ZfvVJHVpy&#10;OsRz0In1lO/FiqoSyiUw4o9VUQA7EBBlCbxt+P8P2h8AAAD//wMAUEsBAi0AFAAGAAgAAAAhALaD&#10;OJL+AAAA4QEAABMAAAAAAAAAAAAAAAAAAAAAAFtDb250ZW50X1R5cGVzXS54bWxQSwECLQAUAAYA&#10;CAAAACEAOP0h/9YAAACUAQAACwAAAAAAAAAAAAAAAAAvAQAAX3JlbHMvLnJlbHNQSwECLQAUAAYA&#10;CAAAACEArIqD+FUCAACxBAAADgAAAAAAAAAAAAAAAAAuAgAAZHJzL2Uyb0RvYy54bWxQSwECLQAU&#10;AAYACAAAACEA4DE5MtwAAAAJAQAADwAAAAAAAAAAAAAAAACvBAAAZHJzL2Rvd25yZXYueG1sUEsF&#10;BgAAAAAEAAQA8wAAALgFAAAAAA==&#10;" fillcolor="white [3201]" strokeweight=".5pt">
                <v:textbox>
                  <w:txbxContent>
                    <w:p w14:paraId="33C00ACE" w14:textId="3D3614C8" w:rsidR="00F274BC" w:rsidRPr="00F274BC" w:rsidRDefault="00F274BC" w:rsidP="00F274BC">
                      <w:r w:rsidRPr="00F274BC">
                        <w:rPr>
                          <w:lang w:val="en-IN"/>
                        </w:rPr>
                        <w:t>Figure</w:t>
                      </w:r>
                      <w:r>
                        <w:rPr>
                          <w:lang w:val="en-IN"/>
                        </w:rPr>
                        <w:t xml:space="preserve"> </w:t>
                      </w:r>
                      <w:r w:rsidR="000162A7">
                        <w:rPr>
                          <w:lang w:val="en-IN"/>
                        </w:rPr>
                        <w:t>3</w:t>
                      </w:r>
                      <w:r w:rsidRPr="00F274BC">
                        <w:rPr>
                          <w:lang w:val="en-IN"/>
                        </w:rPr>
                        <w:t xml:space="preserve">: </w:t>
                      </w:r>
                      <w:proofErr w:type="spellStart"/>
                      <w:r w:rsidRPr="00F274BC">
                        <w:rPr>
                          <w:i/>
                          <w:iCs/>
                          <w:lang w:val="en-IN"/>
                        </w:rPr>
                        <w:t>Jatamansi</w:t>
                      </w:r>
                      <w:proofErr w:type="spellEnd"/>
                      <w:r w:rsidRPr="00F274BC">
                        <w:rPr>
                          <w:lang w:val="en-IN"/>
                        </w:rPr>
                        <w:t xml:space="preserve">, Root </w:t>
                      </w:r>
                      <w:r w:rsidRPr="00F274BC">
                        <w:rPr>
                          <w:lang w:val="en-US"/>
                        </w:rPr>
                        <w:t>Powder at 40X stained in safranin showing</w:t>
                      </w:r>
                      <w:r w:rsidRPr="00F274BC">
                        <w:rPr>
                          <w:lang w:val="en-IN"/>
                        </w:rPr>
                        <w:t xml:space="preserve"> A.</w:t>
                      </w:r>
                      <w:r>
                        <w:rPr>
                          <w:lang w:val="en-IN"/>
                        </w:rPr>
                        <w:t xml:space="preserve"> </w:t>
                      </w:r>
                      <w:r w:rsidRPr="00F274BC">
                        <w:rPr>
                          <w:lang w:val="en-IN"/>
                        </w:rPr>
                        <w:t>Fibres B.</w:t>
                      </w:r>
                      <w:r>
                        <w:rPr>
                          <w:lang w:val="en-IN"/>
                        </w:rPr>
                        <w:t xml:space="preserve"> </w:t>
                      </w:r>
                      <w:r w:rsidRPr="00F274BC">
                        <w:rPr>
                          <w:lang w:val="en-IN"/>
                        </w:rPr>
                        <w:t>Stone cell C. Starch grain D. Parenchymatous cell E.</w:t>
                      </w:r>
                      <w:r w:rsidRPr="00F274BC">
                        <w:rPr>
                          <w:lang w:val="en-US"/>
                        </w:rPr>
                        <w:t xml:space="preserve"> Elongated parenchymatous cells</w:t>
                      </w:r>
                      <w:r w:rsidRPr="00F274BC">
                        <w:rPr>
                          <w:lang w:val="en-IN"/>
                        </w:rPr>
                        <w:t xml:space="preserve"> F. Parenchymatous cell</w:t>
                      </w:r>
                    </w:p>
                    <w:p w14:paraId="3BF03C24" w14:textId="77777777" w:rsidR="006A2675" w:rsidRDefault="006A2675"/>
                  </w:txbxContent>
                </v:textbox>
              </v:shape>
            </w:pict>
          </mc:Fallback>
        </mc:AlternateContent>
      </w:r>
    </w:p>
    <w:p w14:paraId="36B8B885"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728070B8"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44CD5BA5"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1319F84E" w14:textId="77777777" w:rsidR="006A2675" w:rsidRPr="00771AE3" w:rsidRDefault="006A2675" w:rsidP="006C4BEB">
      <w:pPr>
        <w:pStyle w:val="ListParagraph"/>
        <w:spacing w:line="276" w:lineRule="auto"/>
        <w:ind w:left="408"/>
        <w:jc w:val="both"/>
        <w:rPr>
          <w:rFonts w:ascii="Times New Roman" w:hAnsi="Times New Roman" w:cs="Times New Roman"/>
          <w:b/>
          <w:bCs/>
        </w:rPr>
      </w:pPr>
    </w:p>
    <w:p w14:paraId="03C7E622" w14:textId="6623C7EA" w:rsidR="006E418D" w:rsidRPr="00771AE3" w:rsidRDefault="006E418D" w:rsidP="006C4BEB">
      <w:pPr>
        <w:pStyle w:val="ListParagraph"/>
        <w:numPr>
          <w:ilvl w:val="0"/>
          <w:numId w:val="27"/>
        </w:numPr>
        <w:spacing w:line="276" w:lineRule="auto"/>
        <w:jc w:val="both"/>
        <w:rPr>
          <w:rFonts w:ascii="Times New Roman" w:hAnsi="Times New Roman" w:cs="Times New Roman"/>
          <w:b/>
          <w:bCs/>
          <w:i/>
          <w:iCs/>
        </w:rPr>
      </w:pPr>
      <w:r w:rsidRPr="00771AE3">
        <w:rPr>
          <w:rFonts w:ascii="Times New Roman" w:hAnsi="Times New Roman" w:cs="Times New Roman"/>
          <w:b/>
          <w:bCs/>
        </w:rPr>
        <w:t xml:space="preserve">Physicochemical analysis of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jatamansi</w:t>
      </w:r>
      <w:proofErr w:type="spellEnd"/>
    </w:p>
    <w:p w14:paraId="570DECB6" w14:textId="77777777" w:rsidR="006E418D" w:rsidRPr="00771AE3" w:rsidRDefault="006E418D" w:rsidP="006C4BEB">
      <w:pPr>
        <w:pStyle w:val="ListParagraph"/>
        <w:spacing w:line="276" w:lineRule="auto"/>
        <w:ind w:left="408"/>
        <w:jc w:val="both"/>
        <w:rPr>
          <w:rFonts w:ascii="Times New Roman" w:hAnsi="Times New Roman" w:cs="Times New Roman"/>
          <w:b/>
          <w:bCs/>
        </w:rPr>
      </w:pPr>
    </w:p>
    <w:tbl>
      <w:tblPr>
        <w:tblStyle w:val="TableGrid"/>
        <w:tblW w:w="8789" w:type="dxa"/>
        <w:tblInd w:w="562" w:type="dxa"/>
        <w:tblLook w:val="04A0" w:firstRow="1" w:lastRow="0" w:firstColumn="1" w:lastColumn="0" w:noHBand="0" w:noVBand="1"/>
      </w:tblPr>
      <w:tblGrid>
        <w:gridCol w:w="709"/>
        <w:gridCol w:w="3827"/>
        <w:gridCol w:w="4253"/>
      </w:tblGrid>
      <w:tr w:rsidR="006E418D" w:rsidRPr="00771AE3" w14:paraId="6892876A" w14:textId="77777777" w:rsidTr="00D62BFD">
        <w:tc>
          <w:tcPr>
            <w:tcW w:w="709" w:type="dxa"/>
          </w:tcPr>
          <w:p w14:paraId="340BDD57" w14:textId="281F6882"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Sr. no.</w:t>
            </w:r>
          </w:p>
        </w:tc>
        <w:tc>
          <w:tcPr>
            <w:tcW w:w="3827" w:type="dxa"/>
          </w:tcPr>
          <w:p w14:paraId="46373297" w14:textId="57F910A0"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Test</w:t>
            </w:r>
          </w:p>
        </w:tc>
        <w:tc>
          <w:tcPr>
            <w:tcW w:w="4253" w:type="dxa"/>
          </w:tcPr>
          <w:p w14:paraId="4E9C987B"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Sample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w:t>
            </w:r>
            <w:r w:rsidRPr="00771AE3">
              <w:rPr>
                <w:rFonts w:ascii="Times New Roman" w:hAnsi="Times New Roman" w:cs="Times New Roman"/>
                <w:b/>
                <w:bCs/>
              </w:rPr>
              <w:t>ansi</w:t>
            </w:r>
            <w:proofErr w:type="spellEnd"/>
            <w:r w:rsidRPr="00771AE3">
              <w:rPr>
                <w:rFonts w:ascii="Times New Roman" w:hAnsi="Times New Roman" w:cs="Times New Roman"/>
                <w:b/>
                <w:bCs/>
              </w:rPr>
              <w:t>)</w:t>
            </w:r>
          </w:p>
        </w:tc>
      </w:tr>
      <w:tr w:rsidR="006E418D" w:rsidRPr="00771AE3" w14:paraId="37328C0B" w14:textId="77777777" w:rsidTr="00D62BFD">
        <w:tc>
          <w:tcPr>
            <w:tcW w:w="709" w:type="dxa"/>
          </w:tcPr>
          <w:p w14:paraId="5861DA74" w14:textId="77777777" w:rsidR="006E418D" w:rsidRPr="00771AE3" w:rsidRDefault="006E418D" w:rsidP="006C4BEB">
            <w:pPr>
              <w:pStyle w:val="ListParagraph"/>
              <w:numPr>
                <w:ilvl w:val="0"/>
                <w:numId w:val="6"/>
              </w:numPr>
              <w:spacing w:line="276" w:lineRule="auto"/>
              <w:jc w:val="center"/>
              <w:rPr>
                <w:rFonts w:ascii="Times New Roman" w:hAnsi="Times New Roman" w:cs="Times New Roman"/>
                <w:b/>
                <w:bCs/>
              </w:rPr>
            </w:pPr>
          </w:p>
        </w:tc>
        <w:tc>
          <w:tcPr>
            <w:tcW w:w="3827" w:type="dxa"/>
          </w:tcPr>
          <w:p w14:paraId="3D067207"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Loss on drying</w:t>
            </w:r>
          </w:p>
        </w:tc>
        <w:tc>
          <w:tcPr>
            <w:tcW w:w="4253" w:type="dxa"/>
          </w:tcPr>
          <w:p w14:paraId="3B5140DF"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2.53% w/w</w:t>
            </w:r>
          </w:p>
        </w:tc>
      </w:tr>
      <w:tr w:rsidR="006E418D" w:rsidRPr="00771AE3" w14:paraId="78973E18" w14:textId="77777777" w:rsidTr="00D62BFD">
        <w:tc>
          <w:tcPr>
            <w:tcW w:w="709" w:type="dxa"/>
          </w:tcPr>
          <w:p w14:paraId="29336474" w14:textId="77777777" w:rsidR="006E418D" w:rsidRPr="00771AE3" w:rsidRDefault="006E418D" w:rsidP="006C4BEB">
            <w:pPr>
              <w:pStyle w:val="ListParagraph"/>
              <w:numPr>
                <w:ilvl w:val="0"/>
                <w:numId w:val="6"/>
              </w:numPr>
              <w:spacing w:line="276" w:lineRule="auto"/>
              <w:jc w:val="center"/>
              <w:rPr>
                <w:rFonts w:ascii="Times New Roman" w:hAnsi="Times New Roman" w:cs="Times New Roman"/>
                <w:b/>
                <w:bCs/>
              </w:rPr>
            </w:pPr>
          </w:p>
        </w:tc>
        <w:tc>
          <w:tcPr>
            <w:tcW w:w="3827" w:type="dxa"/>
          </w:tcPr>
          <w:p w14:paraId="33A1838B" w14:textId="08FFBC52"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Ash value</w:t>
            </w:r>
          </w:p>
        </w:tc>
        <w:tc>
          <w:tcPr>
            <w:tcW w:w="4253" w:type="dxa"/>
          </w:tcPr>
          <w:p w14:paraId="56403753"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7.64% w/w</w:t>
            </w:r>
          </w:p>
        </w:tc>
      </w:tr>
      <w:tr w:rsidR="006E418D" w:rsidRPr="00771AE3" w14:paraId="5A1541E6" w14:textId="77777777" w:rsidTr="00D62BFD">
        <w:tc>
          <w:tcPr>
            <w:tcW w:w="709" w:type="dxa"/>
          </w:tcPr>
          <w:p w14:paraId="5D3621D8" w14:textId="77777777" w:rsidR="006E418D" w:rsidRPr="00771AE3" w:rsidRDefault="006E418D" w:rsidP="006C4BEB">
            <w:pPr>
              <w:pStyle w:val="ListParagraph"/>
              <w:numPr>
                <w:ilvl w:val="0"/>
                <w:numId w:val="6"/>
              </w:numPr>
              <w:spacing w:line="276" w:lineRule="auto"/>
              <w:jc w:val="center"/>
              <w:rPr>
                <w:rFonts w:ascii="Times New Roman" w:hAnsi="Times New Roman" w:cs="Times New Roman"/>
                <w:b/>
                <w:bCs/>
              </w:rPr>
            </w:pPr>
          </w:p>
        </w:tc>
        <w:tc>
          <w:tcPr>
            <w:tcW w:w="3827" w:type="dxa"/>
          </w:tcPr>
          <w:p w14:paraId="00BD3084" w14:textId="55E8425F"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Water soluble extract</w:t>
            </w:r>
          </w:p>
        </w:tc>
        <w:tc>
          <w:tcPr>
            <w:tcW w:w="4253" w:type="dxa"/>
          </w:tcPr>
          <w:p w14:paraId="74FAF1A5"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8.43% w/w</w:t>
            </w:r>
          </w:p>
        </w:tc>
      </w:tr>
      <w:tr w:rsidR="006E418D" w:rsidRPr="00771AE3" w14:paraId="59B2B252" w14:textId="77777777" w:rsidTr="00D62BFD">
        <w:tc>
          <w:tcPr>
            <w:tcW w:w="709" w:type="dxa"/>
          </w:tcPr>
          <w:p w14:paraId="7C8DFCC7" w14:textId="77777777" w:rsidR="006E418D" w:rsidRPr="00771AE3" w:rsidRDefault="006E418D" w:rsidP="006C4BEB">
            <w:pPr>
              <w:pStyle w:val="ListParagraph"/>
              <w:numPr>
                <w:ilvl w:val="0"/>
                <w:numId w:val="6"/>
              </w:numPr>
              <w:spacing w:line="276" w:lineRule="auto"/>
              <w:jc w:val="center"/>
              <w:rPr>
                <w:rFonts w:ascii="Times New Roman" w:hAnsi="Times New Roman" w:cs="Times New Roman"/>
                <w:b/>
                <w:bCs/>
              </w:rPr>
            </w:pPr>
          </w:p>
        </w:tc>
        <w:tc>
          <w:tcPr>
            <w:tcW w:w="3827" w:type="dxa"/>
          </w:tcPr>
          <w:p w14:paraId="6E275188" w14:textId="4A47134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Ethanol soluble extract</w:t>
            </w:r>
          </w:p>
        </w:tc>
        <w:tc>
          <w:tcPr>
            <w:tcW w:w="4253" w:type="dxa"/>
          </w:tcPr>
          <w:p w14:paraId="756FB654"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5.62% w/w</w:t>
            </w:r>
          </w:p>
        </w:tc>
      </w:tr>
    </w:tbl>
    <w:p w14:paraId="7711DFE9" w14:textId="77777777" w:rsidR="006E418D" w:rsidRDefault="006E418D" w:rsidP="006C4BEB">
      <w:pPr>
        <w:pStyle w:val="ListParagraph"/>
        <w:spacing w:line="276" w:lineRule="auto"/>
        <w:ind w:left="408"/>
        <w:jc w:val="both"/>
        <w:rPr>
          <w:rFonts w:ascii="Times New Roman" w:hAnsi="Times New Roman" w:cs="Times New Roman"/>
          <w:b/>
          <w:bCs/>
        </w:rPr>
      </w:pPr>
    </w:p>
    <w:p w14:paraId="0C5D33E2" w14:textId="0772D075" w:rsidR="00F51788" w:rsidRPr="00771AE3" w:rsidRDefault="00F51788" w:rsidP="006C4BEB">
      <w:pPr>
        <w:pStyle w:val="ListParagraph"/>
        <w:spacing w:line="276" w:lineRule="auto"/>
        <w:ind w:left="408"/>
        <w:jc w:val="both"/>
        <w:rPr>
          <w:rFonts w:ascii="Times New Roman" w:hAnsi="Times New Roman" w:cs="Times New Roman"/>
          <w:b/>
          <w:bCs/>
        </w:rPr>
      </w:pPr>
      <w:r>
        <w:rPr>
          <w:rFonts w:ascii="Times New Roman" w:hAnsi="Times New Roman" w:cs="Times New Roman"/>
          <w:b/>
          <w:bCs/>
        </w:rPr>
        <w:t xml:space="preserve">Table 2: </w:t>
      </w:r>
      <w:r w:rsidRPr="00771AE3">
        <w:rPr>
          <w:rFonts w:ascii="Times New Roman" w:hAnsi="Times New Roman" w:cs="Times New Roman"/>
          <w:b/>
          <w:bCs/>
        </w:rPr>
        <w:t>Physicochemical Test</w:t>
      </w:r>
      <w:r>
        <w:rPr>
          <w:rFonts w:ascii="Times New Roman" w:hAnsi="Times New Roman" w:cs="Times New Roman"/>
          <w:b/>
          <w:bCs/>
        </w:rPr>
        <w:t xml:space="preserve"> </w:t>
      </w:r>
    </w:p>
    <w:p w14:paraId="0A826C2F" w14:textId="65DABFB7" w:rsidR="006E418D" w:rsidRPr="00771AE3" w:rsidRDefault="006E418D" w:rsidP="006C4BEB">
      <w:pPr>
        <w:pStyle w:val="ListParagraph"/>
        <w:numPr>
          <w:ilvl w:val="0"/>
          <w:numId w:val="27"/>
        </w:numPr>
        <w:spacing w:line="276" w:lineRule="auto"/>
        <w:jc w:val="both"/>
        <w:rPr>
          <w:rFonts w:ascii="Times New Roman" w:hAnsi="Times New Roman" w:cs="Times New Roman"/>
          <w:b/>
          <w:bCs/>
          <w:i/>
          <w:iCs/>
        </w:rPr>
      </w:pPr>
      <w:r w:rsidRPr="00771AE3">
        <w:rPr>
          <w:rFonts w:ascii="Times New Roman" w:hAnsi="Times New Roman" w:cs="Times New Roman"/>
          <w:b/>
          <w:bCs/>
        </w:rPr>
        <w:t xml:space="preserve">Phytoconstituents present in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jatamansi</w:t>
      </w:r>
      <w:proofErr w:type="spellEnd"/>
    </w:p>
    <w:p w14:paraId="6732AEDB" w14:textId="77777777" w:rsidR="006E418D" w:rsidRPr="00771AE3" w:rsidRDefault="006E418D" w:rsidP="006C4BEB">
      <w:pPr>
        <w:pStyle w:val="ListParagraph"/>
        <w:spacing w:line="276" w:lineRule="auto"/>
        <w:ind w:left="408"/>
        <w:jc w:val="both"/>
        <w:rPr>
          <w:rFonts w:ascii="Times New Roman" w:hAnsi="Times New Roman" w:cs="Times New Roman"/>
          <w:b/>
          <w:bCs/>
          <w:i/>
          <w:iCs/>
        </w:rPr>
      </w:pPr>
    </w:p>
    <w:tbl>
      <w:tblPr>
        <w:tblStyle w:val="TableGrid"/>
        <w:tblW w:w="0" w:type="auto"/>
        <w:tblInd w:w="408" w:type="dxa"/>
        <w:tblLook w:val="04A0" w:firstRow="1" w:lastRow="0" w:firstColumn="1" w:lastColumn="0" w:noHBand="0" w:noVBand="1"/>
      </w:tblPr>
      <w:tblGrid>
        <w:gridCol w:w="721"/>
        <w:gridCol w:w="1843"/>
        <w:gridCol w:w="2623"/>
        <w:gridCol w:w="1710"/>
        <w:gridCol w:w="1711"/>
      </w:tblGrid>
      <w:tr w:rsidR="006E418D" w:rsidRPr="00771AE3" w14:paraId="2570E0E0" w14:textId="77777777" w:rsidTr="00472DA1">
        <w:tc>
          <w:tcPr>
            <w:tcW w:w="721" w:type="dxa"/>
          </w:tcPr>
          <w:p w14:paraId="36D4076F" w14:textId="23BB3953"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Sr. no.</w:t>
            </w:r>
          </w:p>
        </w:tc>
        <w:tc>
          <w:tcPr>
            <w:tcW w:w="1843" w:type="dxa"/>
          </w:tcPr>
          <w:p w14:paraId="7F2DFF38"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Tests</w:t>
            </w:r>
          </w:p>
        </w:tc>
        <w:tc>
          <w:tcPr>
            <w:tcW w:w="2623" w:type="dxa"/>
          </w:tcPr>
          <w:p w14:paraId="22A4F5A4" w14:textId="6092F74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Name of reagents</w:t>
            </w:r>
          </w:p>
        </w:tc>
        <w:tc>
          <w:tcPr>
            <w:tcW w:w="1710" w:type="dxa"/>
          </w:tcPr>
          <w:p w14:paraId="2D705671" w14:textId="01251545"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Alcoholic extract</w:t>
            </w:r>
          </w:p>
        </w:tc>
        <w:tc>
          <w:tcPr>
            <w:tcW w:w="1711" w:type="dxa"/>
          </w:tcPr>
          <w:p w14:paraId="49B0F9ED" w14:textId="06ADAD92"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Hydroalcoholic extract</w:t>
            </w:r>
          </w:p>
        </w:tc>
      </w:tr>
      <w:tr w:rsidR="006E418D" w:rsidRPr="00771AE3" w14:paraId="464A8E9D" w14:textId="77777777" w:rsidTr="00472DA1">
        <w:tc>
          <w:tcPr>
            <w:tcW w:w="721" w:type="dxa"/>
          </w:tcPr>
          <w:p w14:paraId="766FBACD"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375E4AFA" w14:textId="4FE861AD"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Alkaloids</w:t>
            </w:r>
          </w:p>
        </w:tc>
        <w:tc>
          <w:tcPr>
            <w:tcW w:w="2623" w:type="dxa"/>
          </w:tcPr>
          <w:p w14:paraId="376F2014" w14:textId="20F81290"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Dragondroff’s reagent</w:t>
            </w:r>
          </w:p>
        </w:tc>
        <w:tc>
          <w:tcPr>
            <w:tcW w:w="1710" w:type="dxa"/>
          </w:tcPr>
          <w:p w14:paraId="3D2E6F24"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396A83AE"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5593534B" w14:textId="77777777" w:rsidTr="00472DA1">
        <w:tc>
          <w:tcPr>
            <w:tcW w:w="721" w:type="dxa"/>
          </w:tcPr>
          <w:p w14:paraId="354E0629"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0D4F26AB" w14:textId="67ECDEE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Flavonoids</w:t>
            </w:r>
          </w:p>
        </w:tc>
        <w:tc>
          <w:tcPr>
            <w:tcW w:w="2623" w:type="dxa"/>
          </w:tcPr>
          <w:p w14:paraId="308B2472" w14:textId="05300D6D"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Alkaline reagent</w:t>
            </w:r>
          </w:p>
        </w:tc>
        <w:tc>
          <w:tcPr>
            <w:tcW w:w="1710" w:type="dxa"/>
          </w:tcPr>
          <w:p w14:paraId="6501F756"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177A9ADA"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05F3EE74" w14:textId="77777777" w:rsidTr="00472DA1">
        <w:tc>
          <w:tcPr>
            <w:tcW w:w="721" w:type="dxa"/>
          </w:tcPr>
          <w:p w14:paraId="0FEF43A2"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69025A17" w14:textId="1F7FC958"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Glycosides</w:t>
            </w:r>
          </w:p>
        </w:tc>
        <w:tc>
          <w:tcPr>
            <w:tcW w:w="2623" w:type="dxa"/>
          </w:tcPr>
          <w:p w14:paraId="1A47260F" w14:textId="045BF809"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 xml:space="preserve">Keller </w:t>
            </w:r>
            <w:proofErr w:type="spellStart"/>
            <w:r w:rsidRPr="00771AE3">
              <w:rPr>
                <w:rFonts w:ascii="Times New Roman" w:hAnsi="Times New Roman" w:cs="Times New Roman"/>
                <w:b/>
                <w:bCs/>
              </w:rPr>
              <w:t>killiani</w:t>
            </w:r>
            <w:proofErr w:type="spellEnd"/>
          </w:p>
        </w:tc>
        <w:tc>
          <w:tcPr>
            <w:tcW w:w="1710" w:type="dxa"/>
          </w:tcPr>
          <w:p w14:paraId="368BD109"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2CDF19F7"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68B9B06A" w14:textId="77777777" w:rsidTr="00472DA1">
        <w:tc>
          <w:tcPr>
            <w:tcW w:w="721" w:type="dxa"/>
          </w:tcPr>
          <w:p w14:paraId="7A0F83D2"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40410B85"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Saponins</w:t>
            </w:r>
          </w:p>
        </w:tc>
        <w:tc>
          <w:tcPr>
            <w:tcW w:w="2623" w:type="dxa"/>
          </w:tcPr>
          <w:p w14:paraId="1A63CD74"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w:t>
            </w:r>
          </w:p>
        </w:tc>
        <w:tc>
          <w:tcPr>
            <w:tcW w:w="1710" w:type="dxa"/>
          </w:tcPr>
          <w:p w14:paraId="01CD9058"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46273219"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3A8FA76B" w14:textId="77777777" w:rsidTr="00472DA1">
        <w:tc>
          <w:tcPr>
            <w:tcW w:w="721" w:type="dxa"/>
          </w:tcPr>
          <w:p w14:paraId="36B1C05B"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5C2D2179" w14:textId="5747142F"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Proteins</w:t>
            </w:r>
          </w:p>
        </w:tc>
        <w:tc>
          <w:tcPr>
            <w:tcW w:w="2623" w:type="dxa"/>
          </w:tcPr>
          <w:p w14:paraId="4A6A048F" w14:textId="77777777"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Millon’s test</w:t>
            </w:r>
          </w:p>
        </w:tc>
        <w:tc>
          <w:tcPr>
            <w:tcW w:w="1710" w:type="dxa"/>
          </w:tcPr>
          <w:p w14:paraId="603DC77A"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3D1A71E1"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232656ED" w14:textId="77777777" w:rsidTr="00472DA1">
        <w:tc>
          <w:tcPr>
            <w:tcW w:w="721" w:type="dxa"/>
          </w:tcPr>
          <w:p w14:paraId="3416962E"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618C222C" w14:textId="5CDE41A3"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Tannins</w:t>
            </w:r>
          </w:p>
        </w:tc>
        <w:tc>
          <w:tcPr>
            <w:tcW w:w="2623" w:type="dxa"/>
          </w:tcPr>
          <w:p w14:paraId="5807EC6B" w14:textId="55890000"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Ferric chloride</w:t>
            </w:r>
          </w:p>
        </w:tc>
        <w:tc>
          <w:tcPr>
            <w:tcW w:w="1710" w:type="dxa"/>
          </w:tcPr>
          <w:p w14:paraId="43059711"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48814AFB"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r w:rsidR="006E418D" w:rsidRPr="00771AE3" w14:paraId="54BF9581" w14:textId="77777777" w:rsidTr="00472DA1">
        <w:tc>
          <w:tcPr>
            <w:tcW w:w="721" w:type="dxa"/>
          </w:tcPr>
          <w:p w14:paraId="10E1907A" w14:textId="77777777" w:rsidR="006E418D" w:rsidRPr="00771AE3" w:rsidRDefault="006E418D" w:rsidP="006C4BEB">
            <w:pPr>
              <w:pStyle w:val="ListParagraph"/>
              <w:numPr>
                <w:ilvl w:val="0"/>
                <w:numId w:val="7"/>
              </w:numPr>
              <w:spacing w:line="276" w:lineRule="auto"/>
              <w:jc w:val="center"/>
              <w:rPr>
                <w:rFonts w:ascii="Times New Roman" w:hAnsi="Times New Roman" w:cs="Times New Roman"/>
                <w:b/>
                <w:bCs/>
              </w:rPr>
            </w:pPr>
          </w:p>
        </w:tc>
        <w:tc>
          <w:tcPr>
            <w:tcW w:w="1843" w:type="dxa"/>
          </w:tcPr>
          <w:p w14:paraId="38704BA6" w14:textId="03D1EE8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Carbohydrates</w:t>
            </w:r>
          </w:p>
        </w:tc>
        <w:tc>
          <w:tcPr>
            <w:tcW w:w="2623" w:type="dxa"/>
          </w:tcPr>
          <w:p w14:paraId="4712E30A" w14:textId="27B83B16" w:rsidR="006E418D" w:rsidRPr="00771AE3" w:rsidRDefault="006E418D" w:rsidP="006C4BEB">
            <w:pPr>
              <w:pStyle w:val="ListParagraph"/>
              <w:spacing w:line="276" w:lineRule="auto"/>
              <w:ind w:left="0"/>
              <w:jc w:val="center"/>
              <w:rPr>
                <w:rFonts w:ascii="Times New Roman" w:hAnsi="Times New Roman" w:cs="Times New Roman"/>
                <w:b/>
                <w:bCs/>
              </w:rPr>
            </w:pPr>
            <w:r w:rsidRPr="00771AE3">
              <w:rPr>
                <w:rFonts w:ascii="Times New Roman" w:hAnsi="Times New Roman" w:cs="Times New Roman"/>
                <w:b/>
                <w:bCs/>
              </w:rPr>
              <w:t>Fehling test</w:t>
            </w:r>
          </w:p>
        </w:tc>
        <w:tc>
          <w:tcPr>
            <w:tcW w:w="1710" w:type="dxa"/>
          </w:tcPr>
          <w:p w14:paraId="3A9CD844"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c>
          <w:tcPr>
            <w:tcW w:w="1711" w:type="dxa"/>
          </w:tcPr>
          <w:p w14:paraId="2E21762E" w14:textId="77777777" w:rsidR="006E418D" w:rsidRPr="00771AE3" w:rsidRDefault="006E418D" w:rsidP="006C4BEB">
            <w:pPr>
              <w:pStyle w:val="ListParagraph"/>
              <w:spacing w:line="276" w:lineRule="auto"/>
              <w:ind w:left="0"/>
              <w:jc w:val="center"/>
              <w:rPr>
                <w:rFonts w:ascii="Times New Roman" w:hAnsi="Times New Roman" w:cs="Times New Roman"/>
              </w:rPr>
            </w:pPr>
            <w:r w:rsidRPr="00771AE3">
              <w:rPr>
                <w:rFonts w:ascii="Times New Roman" w:hAnsi="Times New Roman" w:cs="Times New Roman"/>
              </w:rPr>
              <w:t>-</w:t>
            </w:r>
          </w:p>
        </w:tc>
      </w:tr>
    </w:tbl>
    <w:p w14:paraId="4C10AD45" w14:textId="77777777" w:rsidR="006E418D" w:rsidRDefault="006E418D" w:rsidP="006C4BEB">
      <w:pPr>
        <w:pStyle w:val="ListParagraph"/>
        <w:spacing w:line="276" w:lineRule="auto"/>
        <w:ind w:left="408"/>
        <w:jc w:val="both"/>
        <w:rPr>
          <w:rFonts w:ascii="Times New Roman" w:hAnsi="Times New Roman" w:cs="Times New Roman"/>
          <w:b/>
          <w:bCs/>
        </w:rPr>
      </w:pPr>
    </w:p>
    <w:p w14:paraId="0AF4E702" w14:textId="797AB3B7" w:rsidR="00F51788" w:rsidRPr="00771AE3" w:rsidRDefault="00F51788" w:rsidP="006C4BEB">
      <w:pPr>
        <w:pStyle w:val="ListParagraph"/>
        <w:spacing w:line="276" w:lineRule="auto"/>
        <w:ind w:left="408"/>
        <w:jc w:val="both"/>
        <w:rPr>
          <w:rFonts w:ascii="Times New Roman" w:hAnsi="Times New Roman" w:cs="Times New Roman"/>
          <w:b/>
          <w:bCs/>
        </w:rPr>
      </w:pPr>
      <w:r>
        <w:rPr>
          <w:rFonts w:ascii="Times New Roman" w:hAnsi="Times New Roman" w:cs="Times New Roman"/>
          <w:b/>
          <w:bCs/>
        </w:rPr>
        <w:t xml:space="preserve">Table 3: </w:t>
      </w:r>
      <w:r w:rsidRPr="00771AE3">
        <w:rPr>
          <w:rFonts w:ascii="Times New Roman" w:hAnsi="Times New Roman" w:cs="Times New Roman"/>
          <w:b/>
          <w:bCs/>
        </w:rPr>
        <w:t xml:space="preserve">Phytoconstituents </w:t>
      </w:r>
      <w:r>
        <w:rPr>
          <w:rFonts w:ascii="Times New Roman" w:hAnsi="Times New Roman" w:cs="Times New Roman"/>
          <w:b/>
          <w:bCs/>
        </w:rPr>
        <w:t xml:space="preserve">derived from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jatamansi</w:t>
      </w:r>
      <w:proofErr w:type="spellEnd"/>
    </w:p>
    <w:p w14:paraId="4A21D36C" w14:textId="6612BFF0" w:rsidR="00861C3F" w:rsidRPr="00771AE3" w:rsidRDefault="00861C3F" w:rsidP="006C4BEB">
      <w:pPr>
        <w:pStyle w:val="ListParagraph"/>
        <w:numPr>
          <w:ilvl w:val="0"/>
          <w:numId w:val="27"/>
        </w:numPr>
        <w:spacing w:line="276" w:lineRule="auto"/>
        <w:jc w:val="both"/>
        <w:rPr>
          <w:rFonts w:ascii="Times New Roman" w:hAnsi="Times New Roman" w:cs="Times New Roman"/>
          <w:b/>
          <w:bCs/>
        </w:rPr>
      </w:pPr>
      <w:r w:rsidRPr="00771AE3">
        <w:rPr>
          <w:rFonts w:ascii="Times New Roman" w:hAnsi="Times New Roman" w:cs="Times New Roman"/>
          <w:b/>
          <w:bCs/>
        </w:rPr>
        <w:t>HPTLC PROFILING</w:t>
      </w:r>
    </w:p>
    <w:p w14:paraId="523211F7" w14:textId="21455299" w:rsidR="00861C3F" w:rsidRPr="00771AE3" w:rsidRDefault="00861C3F" w:rsidP="006C4BEB">
      <w:pPr>
        <w:pStyle w:val="ListParagraph"/>
        <w:spacing w:line="276" w:lineRule="auto"/>
        <w:ind w:left="408"/>
        <w:jc w:val="both"/>
        <w:rPr>
          <w:rFonts w:ascii="Times New Roman" w:hAnsi="Times New Roman" w:cs="Times New Roman"/>
        </w:rPr>
      </w:pPr>
      <w:r w:rsidRPr="00771AE3">
        <w:rPr>
          <w:rFonts w:ascii="Times New Roman" w:hAnsi="Times New Roman" w:cs="Times New Roman"/>
        </w:rPr>
        <w:t xml:space="preserve">The HPTLC done on </w:t>
      </w:r>
      <w:r w:rsidR="006409E7" w:rsidRPr="00771AE3">
        <w:rPr>
          <w:rFonts w:ascii="Times New Roman" w:hAnsi="Times New Roman" w:cs="Times New Roman"/>
        </w:rPr>
        <w:t xml:space="preserve">the </w:t>
      </w:r>
      <w:r w:rsidRPr="00771AE3">
        <w:rPr>
          <w:rFonts w:ascii="Times New Roman" w:hAnsi="Times New Roman" w:cs="Times New Roman"/>
        </w:rPr>
        <w:t xml:space="preserve">alcoholic extract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w:t>
      </w:r>
      <w:r w:rsidR="006409E7" w:rsidRPr="00771AE3">
        <w:rPr>
          <w:rFonts w:ascii="Times New Roman" w:hAnsi="Times New Roman" w:cs="Times New Roman"/>
        </w:rPr>
        <w:t>is</w:t>
      </w:r>
      <w:r w:rsidRPr="00771AE3">
        <w:rPr>
          <w:rFonts w:ascii="Times New Roman" w:hAnsi="Times New Roman" w:cs="Times New Roman"/>
        </w:rPr>
        <w:t xml:space="preserve"> as </w:t>
      </w:r>
      <w:r w:rsidR="006409E7" w:rsidRPr="00771AE3">
        <w:rPr>
          <w:rFonts w:ascii="Times New Roman" w:hAnsi="Times New Roman" w:cs="Times New Roman"/>
        </w:rPr>
        <w:t>follows</w:t>
      </w:r>
      <w:r w:rsidRPr="00771AE3">
        <w:rPr>
          <w:rFonts w:ascii="Times New Roman" w:hAnsi="Times New Roman" w:cs="Times New Roman"/>
        </w:rPr>
        <w:t>:</w:t>
      </w:r>
    </w:p>
    <w:p w14:paraId="3F55067E" w14:textId="77777777" w:rsidR="006D4EA9" w:rsidRPr="00771AE3" w:rsidRDefault="006D4EA9" w:rsidP="006C4BEB">
      <w:pPr>
        <w:pStyle w:val="ListParagraph"/>
        <w:spacing w:line="276" w:lineRule="auto"/>
        <w:ind w:left="408"/>
        <w:jc w:val="both"/>
        <w:rPr>
          <w:rFonts w:ascii="Times New Roman" w:hAnsi="Times New Roman" w:cs="Times New Roman"/>
        </w:rPr>
      </w:pPr>
    </w:p>
    <w:p w14:paraId="55F4DFDC" w14:textId="77777777" w:rsidR="00861C3F" w:rsidRPr="00771AE3" w:rsidRDefault="00861C3F" w:rsidP="00F66BE1">
      <w:pPr>
        <w:pStyle w:val="ListParagraph"/>
        <w:numPr>
          <w:ilvl w:val="0"/>
          <w:numId w:val="25"/>
        </w:numPr>
        <w:spacing w:line="276" w:lineRule="auto"/>
        <w:ind w:left="768"/>
        <w:jc w:val="both"/>
        <w:rPr>
          <w:rFonts w:ascii="Times New Roman" w:hAnsi="Times New Roman" w:cs="Times New Roman"/>
          <w:b/>
          <w:bCs/>
        </w:rPr>
      </w:pPr>
      <w:r w:rsidRPr="00771AE3">
        <w:rPr>
          <w:rFonts w:ascii="Times New Roman" w:hAnsi="Times New Roman" w:cs="Times New Roman"/>
          <w:b/>
          <w:bCs/>
        </w:rPr>
        <w:t>Mobile phase-</w:t>
      </w:r>
    </w:p>
    <w:p w14:paraId="2AEF11D0" w14:textId="77777777"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Toluene, Ethyl acetate, formic acid 6:4:0.3 (v/v/v) </w:t>
      </w:r>
    </w:p>
    <w:p w14:paraId="0B38D442" w14:textId="77777777" w:rsidR="006D4EA9" w:rsidRPr="00771AE3" w:rsidRDefault="006D4EA9" w:rsidP="00F66BE1">
      <w:pPr>
        <w:pStyle w:val="ListParagraph"/>
        <w:spacing w:line="276" w:lineRule="auto"/>
        <w:ind w:left="48"/>
        <w:jc w:val="both"/>
        <w:rPr>
          <w:rFonts w:ascii="Times New Roman" w:hAnsi="Times New Roman" w:cs="Times New Roman"/>
        </w:rPr>
      </w:pPr>
    </w:p>
    <w:p w14:paraId="64228D3B" w14:textId="77777777" w:rsidR="00861C3F" w:rsidRPr="00771AE3" w:rsidRDefault="00861C3F" w:rsidP="00F66BE1">
      <w:pPr>
        <w:pStyle w:val="ListParagraph"/>
        <w:numPr>
          <w:ilvl w:val="0"/>
          <w:numId w:val="25"/>
        </w:numPr>
        <w:spacing w:line="276" w:lineRule="auto"/>
        <w:ind w:left="768"/>
        <w:jc w:val="both"/>
        <w:rPr>
          <w:rFonts w:ascii="Times New Roman" w:hAnsi="Times New Roman" w:cs="Times New Roman"/>
        </w:rPr>
      </w:pPr>
      <w:r w:rsidRPr="00771AE3">
        <w:rPr>
          <w:rFonts w:ascii="Times New Roman" w:hAnsi="Times New Roman" w:cs="Times New Roman"/>
          <w:b/>
          <w:bCs/>
        </w:rPr>
        <w:t>Chromatographic conditions</w:t>
      </w:r>
      <w:r w:rsidRPr="00771AE3">
        <w:rPr>
          <w:rFonts w:ascii="Times New Roman" w:hAnsi="Times New Roman" w:cs="Times New Roman"/>
        </w:rPr>
        <w:t xml:space="preserve"> </w:t>
      </w:r>
    </w:p>
    <w:p w14:paraId="0077FA16" w14:textId="5626F515"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Application mode: </w:t>
      </w:r>
      <w:r w:rsidR="007518AB" w:rsidRPr="00771AE3">
        <w:rPr>
          <w:rFonts w:ascii="Times New Roman" w:hAnsi="Times New Roman" w:cs="Times New Roman"/>
        </w:rPr>
        <w:t xml:space="preserve">CAMAG </w:t>
      </w:r>
      <w:proofErr w:type="spellStart"/>
      <w:r w:rsidR="007518AB" w:rsidRPr="00771AE3">
        <w:rPr>
          <w:rFonts w:ascii="Times New Roman" w:hAnsi="Times New Roman" w:cs="Times New Roman"/>
        </w:rPr>
        <w:t>Linomat</w:t>
      </w:r>
      <w:proofErr w:type="spellEnd"/>
      <w:r w:rsidR="007518AB" w:rsidRPr="00771AE3">
        <w:rPr>
          <w:rFonts w:ascii="Times New Roman" w:hAnsi="Times New Roman" w:cs="Times New Roman"/>
        </w:rPr>
        <w:t xml:space="preserve"> 5</w:t>
      </w:r>
    </w:p>
    <w:p w14:paraId="46CA4310" w14:textId="29484BD8"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Development Chamber: </w:t>
      </w:r>
      <w:r w:rsidR="00756862" w:rsidRPr="00771AE3">
        <w:rPr>
          <w:rFonts w:ascii="Times New Roman" w:hAnsi="Times New Roman" w:cs="Times New Roman"/>
        </w:rPr>
        <w:t>CAMAG twin-trough chamber</w:t>
      </w:r>
    </w:p>
    <w:p w14:paraId="15F80158" w14:textId="72F787BD"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Plates: </w:t>
      </w:r>
      <w:r w:rsidR="00756862" w:rsidRPr="00771AE3">
        <w:rPr>
          <w:rFonts w:ascii="Times New Roman" w:hAnsi="Times New Roman" w:cs="Times New Roman"/>
        </w:rPr>
        <w:t>Precoated silica gel 60 F254 aluminium plates</w:t>
      </w:r>
    </w:p>
    <w:p w14:paraId="656A8787" w14:textId="4C5E5600"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Chamber Saturation: </w:t>
      </w:r>
      <w:r w:rsidR="00756862" w:rsidRPr="00771AE3">
        <w:rPr>
          <w:rFonts w:ascii="Times New Roman" w:hAnsi="Times New Roman" w:cs="Times New Roman"/>
        </w:rPr>
        <w:t>20 min</w:t>
      </w:r>
    </w:p>
    <w:p w14:paraId="7DACDC50" w14:textId="2174BB25"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Development </w:t>
      </w:r>
      <w:r w:rsidR="004A0A07" w:rsidRPr="00771AE3">
        <w:rPr>
          <w:rFonts w:ascii="Times New Roman" w:hAnsi="Times New Roman" w:cs="Times New Roman"/>
        </w:rPr>
        <w:t>distance</w:t>
      </w:r>
      <w:r w:rsidRPr="00771AE3">
        <w:rPr>
          <w:rFonts w:ascii="Times New Roman" w:hAnsi="Times New Roman" w:cs="Times New Roman"/>
        </w:rPr>
        <w:t xml:space="preserve">: </w:t>
      </w:r>
      <w:r w:rsidR="00756862" w:rsidRPr="00771AE3">
        <w:rPr>
          <w:rFonts w:ascii="Times New Roman" w:hAnsi="Times New Roman" w:cs="Times New Roman"/>
        </w:rPr>
        <w:t>7</w:t>
      </w:r>
      <w:r w:rsidRPr="00771AE3">
        <w:rPr>
          <w:rFonts w:ascii="Times New Roman" w:hAnsi="Times New Roman" w:cs="Times New Roman"/>
        </w:rPr>
        <w:t xml:space="preserve">0 min. </w:t>
      </w:r>
    </w:p>
    <w:p w14:paraId="720FA41F" w14:textId="7681DBC1"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Scanner: </w:t>
      </w:r>
      <w:r w:rsidR="004A0A07" w:rsidRPr="00771AE3">
        <w:rPr>
          <w:rFonts w:ascii="Times New Roman" w:hAnsi="Times New Roman" w:cs="Times New Roman"/>
        </w:rPr>
        <w:t>CAMAG TLC Scanner 4</w:t>
      </w:r>
      <w:r w:rsidRPr="00771AE3">
        <w:rPr>
          <w:rFonts w:ascii="Times New Roman" w:hAnsi="Times New Roman" w:cs="Times New Roman"/>
        </w:rPr>
        <w:t xml:space="preserve">. </w:t>
      </w:r>
    </w:p>
    <w:p w14:paraId="00D8103B" w14:textId="1E907669"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Detection: </w:t>
      </w:r>
      <w:r w:rsidR="004A0A07" w:rsidRPr="00771AE3">
        <w:rPr>
          <w:rFonts w:ascii="Times New Roman" w:hAnsi="Times New Roman" w:cs="Times New Roman"/>
        </w:rPr>
        <w:t>Deuterium lamp and Tungsten lamp</w:t>
      </w:r>
    </w:p>
    <w:p w14:paraId="3F782AE6" w14:textId="728B88F2" w:rsidR="00861C3F" w:rsidRPr="00771AE3" w:rsidRDefault="00861C3F" w:rsidP="00F66BE1">
      <w:pPr>
        <w:pStyle w:val="ListParagraph"/>
        <w:spacing w:line="276" w:lineRule="auto"/>
        <w:ind w:left="768"/>
        <w:jc w:val="both"/>
        <w:rPr>
          <w:rFonts w:ascii="Times New Roman" w:hAnsi="Times New Roman" w:cs="Times New Roman"/>
        </w:rPr>
      </w:pPr>
      <w:r w:rsidRPr="00771AE3">
        <w:rPr>
          <w:rFonts w:ascii="Times New Roman" w:hAnsi="Times New Roman" w:cs="Times New Roman"/>
        </w:rPr>
        <w:t xml:space="preserve">Data System: </w:t>
      </w:r>
      <w:proofErr w:type="spellStart"/>
      <w:r w:rsidR="002436E4" w:rsidRPr="00771AE3">
        <w:rPr>
          <w:rFonts w:ascii="Times New Roman" w:hAnsi="Times New Roman" w:cs="Times New Roman"/>
        </w:rPr>
        <w:t>visionCATS</w:t>
      </w:r>
      <w:proofErr w:type="spellEnd"/>
      <w:r w:rsidR="002436E4" w:rsidRPr="00771AE3">
        <w:rPr>
          <w:rFonts w:ascii="Times New Roman" w:hAnsi="Times New Roman" w:cs="Times New Roman"/>
        </w:rPr>
        <w:t xml:space="preserve"> software</w:t>
      </w:r>
    </w:p>
    <w:p w14:paraId="4042C435" w14:textId="7CABD060" w:rsidR="002436E4" w:rsidRPr="00771AE3" w:rsidRDefault="002436E4" w:rsidP="002436E4">
      <w:pPr>
        <w:spacing w:line="276" w:lineRule="auto"/>
        <w:jc w:val="both"/>
        <w:rPr>
          <w:rFonts w:ascii="Times New Roman" w:hAnsi="Times New Roman" w:cs="Times New Roman"/>
        </w:rPr>
      </w:pPr>
      <w:r w:rsidRPr="00771AE3">
        <w:rPr>
          <w:rFonts w:ascii="Times New Roman" w:hAnsi="Times New Roman" w:cs="Times New Roman"/>
        </w:rPr>
        <w:t xml:space="preserve">The ethanolic extract of </w:t>
      </w:r>
      <w:proofErr w:type="spellStart"/>
      <w:r w:rsidRPr="00771AE3">
        <w:rPr>
          <w:rFonts w:ascii="Times New Roman" w:hAnsi="Times New Roman" w:cs="Times New Roman"/>
          <w:i/>
          <w:iCs/>
        </w:rPr>
        <w:t>Nordostachys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was subjected to HPTLC fingerprint analysis using silica gel 60 F254 plates and the </w:t>
      </w:r>
      <w:r w:rsidR="0071666A" w:rsidRPr="00771AE3">
        <w:rPr>
          <w:rFonts w:ascii="Times New Roman" w:hAnsi="Times New Roman" w:cs="Times New Roman"/>
        </w:rPr>
        <w:t>optimised</w:t>
      </w:r>
      <w:r w:rsidRPr="00771AE3">
        <w:rPr>
          <w:rFonts w:ascii="Times New Roman" w:hAnsi="Times New Roman" w:cs="Times New Roman"/>
        </w:rPr>
        <w:t xml:space="preserve"> mobile phase toluene:</w:t>
      </w:r>
      <w:r w:rsidR="0071666A" w:rsidRPr="00771AE3">
        <w:rPr>
          <w:rFonts w:ascii="Times New Roman" w:hAnsi="Times New Roman" w:cs="Times New Roman"/>
        </w:rPr>
        <w:t xml:space="preserve"> </w:t>
      </w:r>
      <w:r w:rsidRPr="00771AE3">
        <w:rPr>
          <w:rFonts w:ascii="Times New Roman" w:hAnsi="Times New Roman" w:cs="Times New Roman"/>
        </w:rPr>
        <w:t>ethyl acetate:</w:t>
      </w:r>
      <w:r w:rsidR="0071666A" w:rsidRPr="00771AE3">
        <w:rPr>
          <w:rFonts w:ascii="Times New Roman" w:hAnsi="Times New Roman" w:cs="Times New Roman"/>
        </w:rPr>
        <w:t xml:space="preserve"> </w:t>
      </w:r>
      <w:r w:rsidRPr="00771AE3">
        <w:rPr>
          <w:rFonts w:ascii="Times New Roman" w:hAnsi="Times New Roman" w:cs="Times New Roman"/>
        </w:rPr>
        <w:t>formic acid (6:4:0.3 v/v/v).</w:t>
      </w:r>
    </w:p>
    <w:p w14:paraId="5C6E0084" w14:textId="543DEC5E" w:rsidR="002436E4" w:rsidRPr="00771AE3" w:rsidRDefault="002436E4" w:rsidP="002436E4">
      <w:pPr>
        <w:spacing w:line="276" w:lineRule="auto"/>
        <w:jc w:val="both"/>
        <w:rPr>
          <w:rFonts w:ascii="Times New Roman" w:hAnsi="Times New Roman" w:cs="Times New Roman"/>
        </w:rPr>
      </w:pPr>
      <w:r w:rsidRPr="00771AE3">
        <w:rPr>
          <w:rFonts w:ascii="Times New Roman" w:hAnsi="Times New Roman" w:cs="Times New Roman"/>
        </w:rPr>
        <w:t xml:space="preserve">At 254 nm, the </w:t>
      </w:r>
      <w:r w:rsidR="0071666A" w:rsidRPr="00771AE3">
        <w:rPr>
          <w:rFonts w:ascii="Times New Roman" w:hAnsi="Times New Roman" w:cs="Times New Roman"/>
        </w:rPr>
        <w:t xml:space="preserve">extract's chromatogram showed a single, sharp, well-resolved peak with an average Rf </w:t>
      </w:r>
      <w:r w:rsidRPr="00771AE3">
        <w:rPr>
          <w:rFonts w:ascii="Times New Roman" w:hAnsi="Times New Roman" w:cs="Times New Roman"/>
        </w:rPr>
        <w:t xml:space="preserve">of </w:t>
      </w:r>
      <w:r w:rsidR="00AC1FF2" w:rsidRPr="00771AE3">
        <w:rPr>
          <w:rFonts w:ascii="Times New Roman" w:hAnsi="Times New Roman" w:cs="Times New Roman"/>
        </w:rPr>
        <w:t xml:space="preserve">0.963 (2 µL) and 0.950 (4 µL). </w:t>
      </w:r>
      <w:r w:rsidRPr="00771AE3">
        <w:rPr>
          <w:rFonts w:ascii="Times New Roman" w:hAnsi="Times New Roman" w:cs="Times New Roman"/>
        </w:rPr>
        <w:t>The peak exhibited 100% area</w:t>
      </w:r>
      <w:r w:rsidR="00FC59A6" w:rsidRPr="00771AE3">
        <w:t xml:space="preserve"> </w:t>
      </w:r>
      <w:r w:rsidR="00FC59A6" w:rsidRPr="00771AE3">
        <w:rPr>
          <w:rFonts w:ascii="Times New Roman" w:hAnsi="Times New Roman" w:cs="Times New Roman"/>
        </w:rPr>
        <w:t>in both tracks</w:t>
      </w:r>
      <w:r w:rsidRPr="00771AE3">
        <w:rPr>
          <w:rFonts w:ascii="Times New Roman" w:hAnsi="Times New Roman" w:cs="Times New Roman"/>
        </w:rPr>
        <w:t xml:space="preserve">, indicating the predominance of one major UV-absorbing phytoconstituent in the ethanolic extract. </w:t>
      </w:r>
    </w:p>
    <w:p w14:paraId="2EECF9F5" w14:textId="1664BA95" w:rsidR="000C5CFF" w:rsidRPr="00771AE3" w:rsidRDefault="002436E4" w:rsidP="00F809FF">
      <w:pPr>
        <w:spacing w:line="276" w:lineRule="auto"/>
        <w:jc w:val="both"/>
        <w:rPr>
          <w:rFonts w:ascii="Times New Roman" w:hAnsi="Times New Roman" w:cs="Times New Roman"/>
        </w:rPr>
      </w:pPr>
      <w:r w:rsidRPr="00771AE3">
        <w:rPr>
          <w:rFonts w:ascii="Times New Roman" w:hAnsi="Times New Roman" w:cs="Times New Roman"/>
        </w:rPr>
        <w:t xml:space="preserve">At 366 nm, the chromatogram revealed </w:t>
      </w:r>
      <w:r w:rsidR="00561A4C" w:rsidRPr="00771AE3">
        <w:rPr>
          <w:rFonts w:ascii="Times New Roman" w:hAnsi="Times New Roman" w:cs="Times New Roman"/>
        </w:rPr>
        <w:t xml:space="preserve">fluorescent bands, indicating </w:t>
      </w:r>
      <w:r w:rsidR="00DC2AAE" w:rsidRPr="00771AE3">
        <w:rPr>
          <w:rFonts w:ascii="Times New Roman" w:hAnsi="Times New Roman" w:cs="Times New Roman"/>
        </w:rPr>
        <w:t xml:space="preserve">the presence of </w:t>
      </w:r>
      <w:r w:rsidR="00561A4C" w:rsidRPr="00771AE3">
        <w:rPr>
          <w:rFonts w:ascii="Times New Roman" w:hAnsi="Times New Roman" w:cs="Times New Roman"/>
        </w:rPr>
        <w:t xml:space="preserve">additional phytoconstituents </w:t>
      </w:r>
      <w:r w:rsidRPr="00771AE3">
        <w:rPr>
          <w:rFonts w:ascii="Times New Roman" w:hAnsi="Times New Roman" w:cs="Times New Roman"/>
        </w:rPr>
        <w:t xml:space="preserve">in the extract. </w:t>
      </w:r>
      <w:r w:rsidR="006409E7" w:rsidRPr="00771AE3">
        <w:rPr>
          <w:rFonts w:ascii="Times New Roman" w:hAnsi="Times New Roman" w:cs="Times New Roman"/>
        </w:rPr>
        <w:t>However</w:t>
      </w:r>
      <w:r w:rsidR="000C5CFF" w:rsidRPr="00771AE3">
        <w:rPr>
          <w:rFonts w:ascii="Times New Roman" w:hAnsi="Times New Roman" w:cs="Times New Roman"/>
        </w:rPr>
        <w:t>, densitometric numerical data were not recorded at this wavelength.</w:t>
      </w:r>
    </w:p>
    <w:p w14:paraId="685BF5DA" w14:textId="3ABE3B12" w:rsidR="00F809FF" w:rsidRPr="00771AE3" w:rsidRDefault="00F809FF" w:rsidP="00F809FF">
      <w:pPr>
        <w:spacing w:line="276" w:lineRule="auto"/>
        <w:jc w:val="both"/>
        <w:rPr>
          <w:rFonts w:ascii="Times New Roman" w:hAnsi="Times New Roman" w:cs="Times New Roman"/>
        </w:rPr>
      </w:pPr>
      <w:r w:rsidRPr="00771AE3">
        <w:rPr>
          <w:rFonts w:ascii="Times New Roman" w:hAnsi="Times New Roman" w:cs="Times New Roman"/>
          <w:b/>
          <w:bCs/>
        </w:rPr>
        <w:t>Visualization</w:t>
      </w:r>
    </w:p>
    <w:p w14:paraId="2AF3885C" w14:textId="50523DD3" w:rsidR="00F809FF" w:rsidRPr="00771AE3" w:rsidRDefault="00F809FF" w:rsidP="00F809FF">
      <w:pPr>
        <w:spacing w:line="276" w:lineRule="auto"/>
        <w:jc w:val="both"/>
        <w:rPr>
          <w:rFonts w:ascii="Times New Roman" w:hAnsi="Times New Roman" w:cs="Times New Roman"/>
        </w:rPr>
      </w:pPr>
      <w:r w:rsidRPr="00771AE3">
        <w:rPr>
          <w:rFonts w:ascii="Times New Roman" w:hAnsi="Times New Roman" w:cs="Times New Roman"/>
        </w:rPr>
        <w:t xml:space="preserve">The developed plates were </w:t>
      </w:r>
      <w:r w:rsidR="00561A4C" w:rsidRPr="00771AE3">
        <w:rPr>
          <w:rFonts w:ascii="Times New Roman" w:hAnsi="Times New Roman" w:cs="Times New Roman"/>
        </w:rPr>
        <w:t>visualised</w:t>
      </w:r>
      <w:r w:rsidRPr="00771AE3">
        <w:rPr>
          <w:rFonts w:ascii="Times New Roman" w:hAnsi="Times New Roman" w:cs="Times New Roman"/>
        </w:rPr>
        <w:t xml:space="preserve"> under UV light at 254 nm and 366 nm. At 254 nm, a distinct dark band corresponding to Rf 0.95 was observed. At 366 nm, fluorescent bands of varying intensities were noted, indicating the presence of multiple chemical constituents in the extract.</w:t>
      </w:r>
    </w:p>
    <w:p w14:paraId="6D5AD731" w14:textId="77777777" w:rsidR="00F809FF" w:rsidRPr="00771AE3" w:rsidRDefault="00F809FF" w:rsidP="00F809FF">
      <w:pPr>
        <w:spacing w:line="276" w:lineRule="auto"/>
        <w:jc w:val="both"/>
        <w:rPr>
          <w:rFonts w:ascii="Times New Roman" w:hAnsi="Times New Roman" w:cs="Times New Roman"/>
          <w:b/>
          <w:bCs/>
        </w:rPr>
      </w:pPr>
      <w:r w:rsidRPr="00771AE3">
        <w:rPr>
          <w:rFonts w:ascii="Times New Roman" w:hAnsi="Times New Roman" w:cs="Times New Roman"/>
          <w:b/>
          <w:bCs/>
        </w:rPr>
        <w:t>Evaluation</w:t>
      </w:r>
    </w:p>
    <w:p w14:paraId="54A8D428" w14:textId="6AB2A05F" w:rsidR="00730C16" w:rsidRPr="00771AE3" w:rsidRDefault="00F809FF" w:rsidP="006409E7">
      <w:pPr>
        <w:spacing w:line="276" w:lineRule="auto"/>
        <w:jc w:val="both"/>
        <w:rPr>
          <w:rFonts w:ascii="Times New Roman" w:hAnsi="Times New Roman" w:cs="Times New Roman"/>
        </w:rPr>
      </w:pPr>
      <w:r w:rsidRPr="00771AE3">
        <w:rPr>
          <w:rFonts w:ascii="Times New Roman" w:hAnsi="Times New Roman" w:cs="Times New Roman"/>
        </w:rPr>
        <w:t xml:space="preserve">The HPTLC fingerprint profile of the ethanolic extract of </w:t>
      </w:r>
      <w:proofErr w:type="spellStart"/>
      <w:r w:rsidRPr="00771AE3">
        <w:rPr>
          <w:rFonts w:ascii="Times New Roman" w:hAnsi="Times New Roman" w:cs="Times New Roman"/>
          <w:i/>
          <w:iCs/>
        </w:rPr>
        <w:t>Nordostachys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is </w:t>
      </w:r>
      <w:r w:rsidR="00561A4C" w:rsidRPr="00771AE3">
        <w:rPr>
          <w:rFonts w:ascii="Times New Roman" w:hAnsi="Times New Roman" w:cs="Times New Roman"/>
        </w:rPr>
        <w:t>characterised</w:t>
      </w:r>
      <w:r w:rsidRPr="00771AE3">
        <w:rPr>
          <w:rFonts w:ascii="Times New Roman" w:hAnsi="Times New Roman" w:cs="Times New Roman"/>
        </w:rPr>
        <w:t xml:space="preserve"> by a major band at Rf 0.95 along with minor constituents observed at other Rf values. This characteristic chromatographic pattern can be </w:t>
      </w:r>
      <w:r w:rsidR="00561A4C" w:rsidRPr="00771AE3">
        <w:rPr>
          <w:rFonts w:ascii="Times New Roman" w:hAnsi="Times New Roman" w:cs="Times New Roman"/>
        </w:rPr>
        <w:t>utilised</w:t>
      </w:r>
      <w:r w:rsidRPr="00771AE3">
        <w:rPr>
          <w:rFonts w:ascii="Times New Roman" w:hAnsi="Times New Roman" w:cs="Times New Roman"/>
        </w:rPr>
        <w:t xml:space="preserve"> as a reference fingerprint for identification, authentication and quality control of </w:t>
      </w:r>
      <w:proofErr w:type="spellStart"/>
      <w:r w:rsidRPr="00771AE3">
        <w:rPr>
          <w:rFonts w:ascii="Times New Roman" w:hAnsi="Times New Roman" w:cs="Times New Roman"/>
          <w:i/>
          <w:iCs/>
        </w:rPr>
        <w:t>Nordostachys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w:t>
      </w:r>
    </w:p>
    <w:tbl>
      <w:tblPr>
        <w:tblStyle w:val="TableGrid"/>
        <w:tblW w:w="0" w:type="auto"/>
        <w:tblLook w:val="04A0" w:firstRow="1" w:lastRow="0" w:firstColumn="1" w:lastColumn="0" w:noHBand="0" w:noVBand="1"/>
      </w:tblPr>
      <w:tblGrid>
        <w:gridCol w:w="863"/>
        <w:gridCol w:w="913"/>
        <w:gridCol w:w="1341"/>
        <w:gridCol w:w="825"/>
        <w:gridCol w:w="831"/>
        <w:gridCol w:w="821"/>
        <w:gridCol w:w="813"/>
        <w:gridCol w:w="835"/>
        <w:gridCol w:w="931"/>
        <w:gridCol w:w="843"/>
      </w:tblGrid>
      <w:tr w:rsidR="00A06A1C" w:rsidRPr="00771AE3" w14:paraId="5F349F28" w14:textId="77777777" w:rsidTr="00472DA1">
        <w:tc>
          <w:tcPr>
            <w:tcW w:w="863" w:type="dxa"/>
          </w:tcPr>
          <w:p w14:paraId="067EE031"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Track</w:t>
            </w:r>
          </w:p>
        </w:tc>
        <w:tc>
          <w:tcPr>
            <w:tcW w:w="913" w:type="dxa"/>
          </w:tcPr>
          <w:p w14:paraId="4C6B7278"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Vol. applied (µL)</w:t>
            </w:r>
          </w:p>
        </w:tc>
        <w:tc>
          <w:tcPr>
            <w:tcW w:w="1341" w:type="dxa"/>
          </w:tcPr>
          <w:p w14:paraId="5113480C"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Wavelength </w:t>
            </w:r>
          </w:p>
          <w:p w14:paraId="6BBFE81F"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(nm)</w:t>
            </w:r>
          </w:p>
        </w:tc>
        <w:tc>
          <w:tcPr>
            <w:tcW w:w="825" w:type="dxa"/>
          </w:tcPr>
          <w:p w14:paraId="3C38DF74"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Peak #</w:t>
            </w:r>
          </w:p>
        </w:tc>
        <w:tc>
          <w:tcPr>
            <w:tcW w:w="831" w:type="dxa"/>
          </w:tcPr>
          <w:p w14:paraId="6CE13815"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Start</w:t>
            </w:r>
          </w:p>
        </w:tc>
        <w:tc>
          <w:tcPr>
            <w:tcW w:w="821" w:type="dxa"/>
          </w:tcPr>
          <w:p w14:paraId="173180C2"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Max</w:t>
            </w:r>
          </w:p>
        </w:tc>
        <w:tc>
          <w:tcPr>
            <w:tcW w:w="813" w:type="dxa"/>
          </w:tcPr>
          <w:p w14:paraId="61254128"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End</w:t>
            </w:r>
          </w:p>
        </w:tc>
        <w:tc>
          <w:tcPr>
            <w:tcW w:w="835" w:type="dxa"/>
          </w:tcPr>
          <w:p w14:paraId="6D417B96"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Max H</w:t>
            </w:r>
          </w:p>
        </w:tc>
        <w:tc>
          <w:tcPr>
            <w:tcW w:w="931" w:type="dxa"/>
          </w:tcPr>
          <w:p w14:paraId="042F2474"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Area A</w:t>
            </w:r>
          </w:p>
        </w:tc>
        <w:tc>
          <w:tcPr>
            <w:tcW w:w="843" w:type="dxa"/>
          </w:tcPr>
          <w:p w14:paraId="1F962C77"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Area %</w:t>
            </w:r>
          </w:p>
        </w:tc>
      </w:tr>
      <w:tr w:rsidR="00A06A1C" w:rsidRPr="00771AE3" w14:paraId="437D3496" w14:textId="77777777" w:rsidTr="00472DA1">
        <w:tc>
          <w:tcPr>
            <w:tcW w:w="863" w:type="dxa"/>
          </w:tcPr>
          <w:p w14:paraId="00CA97C7"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w:t>
            </w:r>
          </w:p>
        </w:tc>
        <w:tc>
          <w:tcPr>
            <w:tcW w:w="913" w:type="dxa"/>
          </w:tcPr>
          <w:p w14:paraId="772D6363"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2.0</w:t>
            </w:r>
          </w:p>
        </w:tc>
        <w:tc>
          <w:tcPr>
            <w:tcW w:w="1341" w:type="dxa"/>
          </w:tcPr>
          <w:p w14:paraId="234AD2B7"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254</w:t>
            </w:r>
          </w:p>
        </w:tc>
        <w:tc>
          <w:tcPr>
            <w:tcW w:w="825" w:type="dxa"/>
          </w:tcPr>
          <w:p w14:paraId="08827E57"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w:t>
            </w:r>
          </w:p>
        </w:tc>
        <w:tc>
          <w:tcPr>
            <w:tcW w:w="831" w:type="dxa"/>
          </w:tcPr>
          <w:p w14:paraId="11358A81"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0.898</w:t>
            </w:r>
          </w:p>
        </w:tc>
        <w:tc>
          <w:tcPr>
            <w:tcW w:w="821" w:type="dxa"/>
          </w:tcPr>
          <w:p w14:paraId="4E0F217F"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0.963</w:t>
            </w:r>
          </w:p>
        </w:tc>
        <w:tc>
          <w:tcPr>
            <w:tcW w:w="813" w:type="dxa"/>
          </w:tcPr>
          <w:p w14:paraId="3584EC8A"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1.000</w:t>
            </w:r>
          </w:p>
        </w:tc>
        <w:tc>
          <w:tcPr>
            <w:tcW w:w="835" w:type="dxa"/>
          </w:tcPr>
          <w:p w14:paraId="47733716"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0.0394</w:t>
            </w:r>
          </w:p>
        </w:tc>
        <w:tc>
          <w:tcPr>
            <w:tcW w:w="931" w:type="dxa"/>
          </w:tcPr>
          <w:p w14:paraId="2A150F60"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0.00307</w:t>
            </w:r>
          </w:p>
        </w:tc>
        <w:tc>
          <w:tcPr>
            <w:tcW w:w="843" w:type="dxa"/>
          </w:tcPr>
          <w:p w14:paraId="04FB9B30"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100.00</w:t>
            </w:r>
          </w:p>
        </w:tc>
      </w:tr>
      <w:tr w:rsidR="00A06A1C" w:rsidRPr="00771AE3" w14:paraId="1BBCDAF4" w14:textId="77777777" w:rsidTr="00472DA1">
        <w:tc>
          <w:tcPr>
            <w:tcW w:w="863" w:type="dxa"/>
          </w:tcPr>
          <w:p w14:paraId="35574884"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2</w:t>
            </w:r>
          </w:p>
        </w:tc>
        <w:tc>
          <w:tcPr>
            <w:tcW w:w="913" w:type="dxa"/>
          </w:tcPr>
          <w:p w14:paraId="7085CA9D"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4.0</w:t>
            </w:r>
          </w:p>
        </w:tc>
        <w:tc>
          <w:tcPr>
            <w:tcW w:w="1341" w:type="dxa"/>
          </w:tcPr>
          <w:p w14:paraId="57BAE0FF"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254</w:t>
            </w:r>
          </w:p>
        </w:tc>
        <w:tc>
          <w:tcPr>
            <w:tcW w:w="825" w:type="dxa"/>
          </w:tcPr>
          <w:p w14:paraId="37566922"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w:t>
            </w:r>
          </w:p>
        </w:tc>
        <w:tc>
          <w:tcPr>
            <w:tcW w:w="831" w:type="dxa"/>
          </w:tcPr>
          <w:p w14:paraId="090C16AB"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0.856</w:t>
            </w:r>
          </w:p>
        </w:tc>
        <w:tc>
          <w:tcPr>
            <w:tcW w:w="821" w:type="dxa"/>
          </w:tcPr>
          <w:p w14:paraId="2FCE6561"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0.950</w:t>
            </w:r>
          </w:p>
        </w:tc>
        <w:tc>
          <w:tcPr>
            <w:tcW w:w="813" w:type="dxa"/>
          </w:tcPr>
          <w:p w14:paraId="1C140A1D"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1.000</w:t>
            </w:r>
          </w:p>
        </w:tc>
        <w:tc>
          <w:tcPr>
            <w:tcW w:w="835" w:type="dxa"/>
          </w:tcPr>
          <w:p w14:paraId="47D4C623"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0.0361</w:t>
            </w:r>
          </w:p>
        </w:tc>
        <w:tc>
          <w:tcPr>
            <w:tcW w:w="931" w:type="dxa"/>
          </w:tcPr>
          <w:p w14:paraId="48C2111E"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0.00302</w:t>
            </w:r>
          </w:p>
        </w:tc>
        <w:tc>
          <w:tcPr>
            <w:tcW w:w="843" w:type="dxa"/>
          </w:tcPr>
          <w:p w14:paraId="58179506" w14:textId="77777777" w:rsidR="00A06A1C" w:rsidRPr="00771AE3" w:rsidRDefault="00A06A1C" w:rsidP="006C4BEB">
            <w:pPr>
              <w:spacing w:line="276" w:lineRule="auto"/>
              <w:jc w:val="both"/>
              <w:rPr>
                <w:rFonts w:ascii="Times New Roman" w:hAnsi="Times New Roman" w:cs="Times New Roman"/>
                <w:b/>
                <w:bCs/>
              </w:rPr>
            </w:pPr>
            <w:r w:rsidRPr="00771AE3">
              <w:rPr>
                <w:rFonts w:ascii="Times New Roman" w:hAnsi="Times New Roman" w:cs="Times New Roman"/>
                <w:b/>
                <w:bCs/>
              </w:rPr>
              <w:t>100.00</w:t>
            </w:r>
          </w:p>
        </w:tc>
      </w:tr>
    </w:tbl>
    <w:p w14:paraId="0EF6A4B7" w14:textId="2E661C13" w:rsidR="00861C3F" w:rsidRPr="00771AE3" w:rsidRDefault="008D0BF7" w:rsidP="006C4BEB">
      <w:pPr>
        <w:pStyle w:val="ListParagraph"/>
        <w:spacing w:line="276" w:lineRule="auto"/>
        <w:ind w:left="408"/>
        <w:jc w:val="both"/>
        <w:rPr>
          <w:rFonts w:ascii="Times New Roman" w:hAnsi="Times New Roman" w:cs="Times New Roman"/>
        </w:rPr>
      </w:pPr>
      <w:r>
        <w:rPr>
          <w:rFonts w:ascii="Times New Roman" w:hAnsi="Times New Roman" w:cs="Times New Roman"/>
          <w:b/>
          <w:bCs/>
        </w:rPr>
        <w:t xml:space="preserve">Table 4: </w:t>
      </w:r>
      <w:r w:rsidRPr="00DA0F44">
        <w:rPr>
          <w:rFonts w:ascii="Times New Roman" w:hAnsi="Times New Roman" w:cs="Times New Roman"/>
          <w:b/>
          <w:bCs/>
        </w:rPr>
        <w:t>HPTLC Evaluation</w:t>
      </w:r>
    </w:p>
    <w:p w14:paraId="06D3B1A7" w14:textId="76C9ECE1" w:rsidR="00730C16" w:rsidRPr="00771AE3" w:rsidRDefault="00440395" w:rsidP="006C4BEB">
      <w:pPr>
        <w:spacing w:line="276" w:lineRule="auto"/>
        <w:jc w:val="both"/>
        <w:rPr>
          <w:rFonts w:ascii="Times New Roman" w:hAnsi="Times New Roman" w:cs="Times New Roman"/>
        </w:rPr>
      </w:pPr>
      <w:r w:rsidRPr="00771AE3">
        <w:rPr>
          <w:rFonts w:ascii="Times New Roman" w:hAnsi="Times New Roman" w:cs="Times New Roman"/>
          <w:noProof/>
        </w:rPr>
        <w:lastRenderedPageBreak/>
        <w:drawing>
          <wp:anchor distT="0" distB="0" distL="114300" distR="114300" simplePos="0" relativeHeight="251693056" behindDoc="1" locked="0" layoutInCell="1" allowOverlap="1" wp14:anchorId="02873C9A" wp14:editId="7E238FFA">
            <wp:simplePos x="0" y="0"/>
            <wp:positionH relativeFrom="margin">
              <wp:posOffset>986155</wp:posOffset>
            </wp:positionH>
            <wp:positionV relativeFrom="paragraph">
              <wp:posOffset>23858</wp:posOffset>
            </wp:positionV>
            <wp:extent cx="3759623" cy="2155371"/>
            <wp:effectExtent l="0" t="0" r="0" b="0"/>
            <wp:wrapTight wrapText="bothSides">
              <wp:wrapPolygon edited="0">
                <wp:start x="0" y="0"/>
                <wp:lineTo x="0" y="21384"/>
                <wp:lineTo x="21454" y="21384"/>
                <wp:lineTo x="21454" y="0"/>
                <wp:lineTo x="0" y="0"/>
              </wp:wrapPolygon>
            </wp:wrapTight>
            <wp:docPr id="26133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32583" name="Picture 261332583"/>
                    <pic:cNvPicPr/>
                  </pic:nvPicPr>
                  <pic:blipFill>
                    <a:blip r:embed="rId11">
                      <a:extLst>
                        <a:ext uri="{28A0092B-C50C-407E-A947-70E740481C1C}">
                          <a14:useLocalDpi xmlns:a14="http://schemas.microsoft.com/office/drawing/2010/main" val="0"/>
                        </a:ext>
                      </a:extLst>
                    </a:blip>
                    <a:stretch>
                      <a:fillRect/>
                    </a:stretch>
                  </pic:blipFill>
                  <pic:spPr>
                    <a:xfrm>
                      <a:off x="0" y="0"/>
                      <a:ext cx="3759623" cy="2155371"/>
                    </a:xfrm>
                    <a:prstGeom prst="rect">
                      <a:avLst/>
                    </a:prstGeom>
                  </pic:spPr>
                </pic:pic>
              </a:graphicData>
            </a:graphic>
            <wp14:sizeRelH relativeFrom="margin">
              <wp14:pctWidth>0</wp14:pctWidth>
            </wp14:sizeRelH>
            <wp14:sizeRelV relativeFrom="margin">
              <wp14:pctHeight>0</wp14:pctHeight>
            </wp14:sizeRelV>
          </wp:anchor>
        </w:drawing>
      </w:r>
    </w:p>
    <w:p w14:paraId="45B06ED7" w14:textId="2026E4FE" w:rsidR="00730C16" w:rsidRPr="00771AE3" w:rsidRDefault="00730C16" w:rsidP="006C4BEB">
      <w:pPr>
        <w:spacing w:line="276" w:lineRule="auto"/>
        <w:jc w:val="both"/>
        <w:rPr>
          <w:rFonts w:ascii="Times New Roman" w:hAnsi="Times New Roman" w:cs="Times New Roman"/>
        </w:rPr>
      </w:pPr>
    </w:p>
    <w:p w14:paraId="336013C8" w14:textId="63C618E6" w:rsidR="00730C16" w:rsidRPr="00771AE3" w:rsidRDefault="00730C16" w:rsidP="006C4BEB">
      <w:pPr>
        <w:spacing w:line="276" w:lineRule="auto"/>
        <w:jc w:val="both"/>
        <w:rPr>
          <w:rFonts w:ascii="Times New Roman" w:hAnsi="Times New Roman" w:cs="Times New Roman"/>
        </w:rPr>
      </w:pPr>
    </w:p>
    <w:p w14:paraId="474A238F" w14:textId="77777777" w:rsidR="00730C16" w:rsidRPr="00771AE3" w:rsidRDefault="00730C16" w:rsidP="006C4BEB">
      <w:pPr>
        <w:spacing w:line="276" w:lineRule="auto"/>
        <w:jc w:val="both"/>
        <w:rPr>
          <w:rFonts w:ascii="Times New Roman" w:hAnsi="Times New Roman" w:cs="Times New Roman"/>
        </w:rPr>
      </w:pPr>
    </w:p>
    <w:p w14:paraId="5D2754B8" w14:textId="77777777" w:rsidR="00730C16" w:rsidRPr="00771AE3" w:rsidRDefault="00730C16" w:rsidP="006C4BEB">
      <w:pPr>
        <w:spacing w:line="276" w:lineRule="auto"/>
        <w:jc w:val="both"/>
        <w:rPr>
          <w:rFonts w:ascii="Times New Roman" w:hAnsi="Times New Roman" w:cs="Times New Roman"/>
        </w:rPr>
      </w:pPr>
    </w:p>
    <w:p w14:paraId="557AC771" w14:textId="77777777" w:rsidR="00730C16" w:rsidRPr="00771AE3" w:rsidRDefault="00730C16" w:rsidP="006C4BEB">
      <w:pPr>
        <w:spacing w:line="276" w:lineRule="auto"/>
        <w:jc w:val="both"/>
        <w:rPr>
          <w:rFonts w:ascii="Times New Roman" w:hAnsi="Times New Roman" w:cs="Times New Roman"/>
        </w:rPr>
      </w:pPr>
    </w:p>
    <w:p w14:paraId="22BAF243" w14:textId="77777777" w:rsidR="004C7CF8" w:rsidRPr="00771AE3" w:rsidRDefault="004C7CF8" w:rsidP="00F53249">
      <w:pPr>
        <w:spacing w:line="276" w:lineRule="auto"/>
        <w:jc w:val="center"/>
        <w:rPr>
          <w:rFonts w:ascii="Times New Roman" w:hAnsi="Times New Roman" w:cs="Times New Roman"/>
          <w:b/>
          <w:bCs/>
        </w:rPr>
      </w:pPr>
    </w:p>
    <w:p w14:paraId="2DE580F2" w14:textId="77777777" w:rsidR="004C7CF8" w:rsidRPr="00771AE3" w:rsidRDefault="004C7CF8" w:rsidP="00F53249">
      <w:pPr>
        <w:spacing w:line="276" w:lineRule="auto"/>
        <w:jc w:val="center"/>
        <w:rPr>
          <w:rFonts w:ascii="Times New Roman" w:hAnsi="Times New Roman" w:cs="Times New Roman"/>
          <w:b/>
          <w:bCs/>
        </w:rPr>
      </w:pPr>
    </w:p>
    <w:p w14:paraId="63173B3D" w14:textId="78ECC243" w:rsidR="006D2169" w:rsidRPr="00771AE3" w:rsidRDefault="00EC2D86" w:rsidP="00F53249">
      <w:pPr>
        <w:spacing w:line="276" w:lineRule="auto"/>
        <w:jc w:val="center"/>
        <w:rPr>
          <w:rFonts w:ascii="Times New Roman" w:hAnsi="Times New Roman" w:cs="Times New Roman"/>
          <w:b/>
          <w:bCs/>
        </w:rPr>
      </w:pPr>
      <w:r w:rsidRPr="00771AE3">
        <w:rPr>
          <w:rFonts w:ascii="Times New Roman" w:hAnsi="Times New Roman" w:cs="Times New Roman"/>
          <w:b/>
          <w:bCs/>
        </w:rPr>
        <w:t xml:space="preserve">Graph 1: </w:t>
      </w:r>
      <w:r w:rsidR="00F53249" w:rsidRPr="00771AE3">
        <w:rPr>
          <w:rFonts w:ascii="Times New Roman" w:hAnsi="Times New Roman" w:cs="Times New Roman"/>
          <w:b/>
          <w:bCs/>
        </w:rPr>
        <w:t xml:space="preserve">HPTLC </w:t>
      </w:r>
      <w:proofErr w:type="spellStart"/>
      <w:r w:rsidR="00F53249" w:rsidRPr="00771AE3">
        <w:rPr>
          <w:rFonts w:ascii="Times New Roman" w:hAnsi="Times New Roman" w:cs="Times New Roman"/>
          <w:b/>
          <w:bCs/>
        </w:rPr>
        <w:t>densitogram</w:t>
      </w:r>
      <w:proofErr w:type="spellEnd"/>
      <w:r w:rsidR="00F53249" w:rsidRPr="00771AE3">
        <w:rPr>
          <w:rFonts w:ascii="Times New Roman" w:hAnsi="Times New Roman" w:cs="Times New Roman"/>
          <w:b/>
          <w:bCs/>
        </w:rPr>
        <w:t xml:space="preserve"> of </w:t>
      </w:r>
      <w:proofErr w:type="spellStart"/>
      <w:r w:rsidR="00F53249" w:rsidRPr="00771AE3">
        <w:rPr>
          <w:rFonts w:ascii="Times New Roman" w:hAnsi="Times New Roman" w:cs="Times New Roman"/>
          <w:b/>
          <w:bCs/>
          <w:i/>
          <w:iCs/>
        </w:rPr>
        <w:t>Nardostachys</w:t>
      </w:r>
      <w:proofErr w:type="spellEnd"/>
      <w:r w:rsidR="00F53249" w:rsidRPr="00771AE3">
        <w:rPr>
          <w:rFonts w:ascii="Times New Roman" w:hAnsi="Times New Roman" w:cs="Times New Roman"/>
          <w:b/>
          <w:bCs/>
          <w:i/>
          <w:iCs/>
        </w:rPr>
        <w:t xml:space="preserve"> </w:t>
      </w:r>
      <w:proofErr w:type="spellStart"/>
      <w:r w:rsidR="00F53249" w:rsidRPr="00771AE3">
        <w:rPr>
          <w:rFonts w:ascii="Times New Roman" w:hAnsi="Times New Roman" w:cs="Times New Roman"/>
          <w:b/>
          <w:bCs/>
          <w:i/>
          <w:iCs/>
        </w:rPr>
        <w:t>jatamansi</w:t>
      </w:r>
      <w:proofErr w:type="spellEnd"/>
      <w:r w:rsidR="00F53249" w:rsidRPr="00771AE3">
        <w:rPr>
          <w:rFonts w:ascii="Times New Roman" w:hAnsi="Times New Roman" w:cs="Times New Roman"/>
          <w:b/>
          <w:bCs/>
        </w:rPr>
        <w:t xml:space="preserve"> at 254 nm (2 µL)</w:t>
      </w:r>
    </w:p>
    <w:p w14:paraId="2FC97C51" w14:textId="77777777" w:rsidR="006D2169" w:rsidRPr="00771AE3" w:rsidRDefault="006D2169" w:rsidP="00F53249">
      <w:pPr>
        <w:spacing w:line="276" w:lineRule="auto"/>
        <w:jc w:val="center"/>
        <w:rPr>
          <w:rFonts w:ascii="Times New Roman" w:hAnsi="Times New Roman" w:cs="Times New Roman"/>
          <w:b/>
          <w:bCs/>
        </w:rPr>
      </w:pPr>
    </w:p>
    <w:p w14:paraId="72D6231B" w14:textId="76D15F18" w:rsidR="006D2169" w:rsidRPr="00771AE3" w:rsidRDefault="00F53249" w:rsidP="006C4BEB">
      <w:pPr>
        <w:spacing w:line="276" w:lineRule="auto"/>
        <w:jc w:val="both"/>
        <w:rPr>
          <w:rFonts w:ascii="Times New Roman" w:hAnsi="Times New Roman" w:cs="Times New Roman"/>
        </w:rPr>
      </w:pPr>
      <w:r w:rsidRPr="00771AE3">
        <w:rPr>
          <w:rFonts w:ascii="Times New Roman" w:hAnsi="Times New Roman" w:cs="Times New Roman"/>
          <w:noProof/>
        </w:rPr>
        <w:drawing>
          <wp:anchor distT="0" distB="0" distL="114300" distR="114300" simplePos="0" relativeHeight="251694080" behindDoc="1" locked="0" layoutInCell="1" allowOverlap="1" wp14:anchorId="3C4D1904" wp14:editId="3F0A2620">
            <wp:simplePos x="0" y="0"/>
            <wp:positionH relativeFrom="margin">
              <wp:posOffset>838835</wp:posOffset>
            </wp:positionH>
            <wp:positionV relativeFrom="paragraph">
              <wp:posOffset>59690</wp:posOffset>
            </wp:positionV>
            <wp:extent cx="4114800" cy="2362200"/>
            <wp:effectExtent l="0" t="0" r="0" b="0"/>
            <wp:wrapTight wrapText="bothSides">
              <wp:wrapPolygon edited="0">
                <wp:start x="0" y="0"/>
                <wp:lineTo x="0" y="21426"/>
                <wp:lineTo x="21500" y="21426"/>
                <wp:lineTo x="21500" y="0"/>
                <wp:lineTo x="0" y="0"/>
              </wp:wrapPolygon>
            </wp:wrapTight>
            <wp:docPr id="13231853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85393" name="Picture 1323185393"/>
                    <pic:cNvPicPr/>
                  </pic:nvPicPr>
                  <pic:blipFill>
                    <a:blip r:embed="rId12">
                      <a:extLst>
                        <a:ext uri="{28A0092B-C50C-407E-A947-70E740481C1C}">
                          <a14:useLocalDpi xmlns:a14="http://schemas.microsoft.com/office/drawing/2010/main" val="0"/>
                        </a:ext>
                      </a:extLst>
                    </a:blip>
                    <a:stretch>
                      <a:fillRect/>
                    </a:stretch>
                  </pic:blipFill>
                  <pic:spPr>
                    <a:xfrm>
                      <a:off x="0" y="0"/>
                      <a:ext cx="4114800" cy="2362200"/>
                    </a:xfrm>
                    <a:prstGeom prst="rect">
                      <a:avLst/>
                    </a:prstGeom>
                  </pic:spPr>
                </pic:pic>
              </a:graphicData>
            </a:graphic>
            <wp14:sizeRelH relativeFrom="page">
              <wp14:pctWidth>0</wp14:pctWidth>
            </wp14:sizeRelH>
            <wp14:sizeRelV relativeFrom="page">
              <wp14:pctHeight>0</wp14:pctHeight>
            </wp14:sizeRelV>
          </wp:anchor>
        </w:drawing>
      </w:r>
    </w:p>
    <w:p w14:paraId="53CBE0C5" w14:textId="77777777" w:rsidR="006D2169" w:rsidRPr="00771AE3" w:rsidRDefault="006D2169" w:rsidP="006C4BEB">
      <w:pPr>
        <w:spacing w:line="276" w:lineRule="auto"/>
        <w:jc w:val="both"/>
        <w:rPr>
          <w:rFonts w:ascii="Times New Roman" w:hAnsi="Times New Roman" w:cs="Times New Roman"/>
        </w:rPr>
      </w:pPr>
    </w:p>
    <w:p w14:paraId="500D072C" w14:textId="52A64D01" w:rsidR="00D25A28" w:rsidRPr="00771AE3" w:rsidRDefault="00D25A28" w:rsidP="006C4BEB">
      <w:pPr>
        <w:spacing w:line="276" w:lineRule="auto"/>
        <w:jc w:val="both"/>
        <w:rPr>
          <w:rFonts w:ascii="Times New Roman" w:hAnsi="Times New Roman" w:cs="Times New Roman"/>
        </w:rPr>
      </w:pPr>
    </w:p>
    <w:p w14:paraId="6C58231A" w14:textId="70AF01E7" w:rsidR="00730C16" w:rsidRPr="00771AE3" w:rsidRDefault="00730C16" w:rsidP="006C4BEB">
      <w:pPr>
        <w:spacing w:line="276" w:lineRule="auto"/>
        <w:jc w:val="both"/>
        <w:rPr>
          <w:rFonts w:ascii="Times New Roman" w:hAnsi="Times New Roman" w:cs="Times New Roman"/>
        </w:rPr>
      </w:pPr>
    </w:p>
    <w:p w14:paraId="67052194" w14:textId="77777777" w:rsidR="006D2169" w:rsidRPr="00771AE3" w:rsidRDefault="006D2169" w:rsidP="006C4BEB">
      <w:pPr>
        <w:tabs>
          <w:tab w:val="left" w:pos="2268"/>
        </w:tabs>
        <w:spacing w:line="276" w:lineRule="auto"/>
        <w:jc w:val="both"/>
        <w:rPr>
          <w:rFonts w:ascii="Times New Roman" w:hAnsi="Times New Roman" w:cs="Times New Roman"/>
        </w:rPr>
      </w:pPr>
    </w:p>
    <w:p w14:paraId="79BDCCC4" w14:textId="77777777" w:rsidR="006D2169" w:rsidRPr="00771AE3" w:rsidRDefault="006D2169" w:rsidP="006C4BEB">
      <w:pPr>
        <w:tabs>
          <w:tab w:val="left" w:pos="2268"/>
        </w:tabs>
        <w:spacing w:line="276" w:lineRule="auto"/>
        <w:jc w:val="both"/>
        <w:rPr>
          <w:rFonts w:ascii="Times New Roman" w:hAnsi="Times New Roman" w:cs="Times New Roman"/>
        </w:rPr>
      </w:pPr>
    </w:p>
    <w:p w14:paraId="4CAD18AE" w14:textId="77777777" w:rsidR="006D2169" w:rsidRPr="00771AE3" w:rsidRDefault="006D2169" w:rsidP="006C4BEB">
      <w:pPr>
        <w:tabs>
          <w:tab w:val="left" w:pos="2268"/>
        </w:tabs>
        <w:spacing w:line="276" w:lineRule="auto"/>
        <w:jc w:val="both"/>
        <w:rPr>
          <w:rFonts w:ascii="Times New Roman" w:hAnsi="Times New Roman" w:cs="Times New Roman"/>
        </w:rPr>
      </w:pPr>
    </w:p>
    <w:p w14:paraId="339395D8" w14:textId="77777777" w:rsidR="00F53249" w:rsidRPr="00771AE3" w:rsidRDefault="00F53249" w:rsidP="006C4BEB">
      <w:pPr>
        <w:tabs>
          <w:tab w:val="left" w:pos="2268"/>
        </w:tabs>
        <w:spacing w:line="276" w:lineRule="auto"/>
        <w:jc w:val="both"/>
        <w:rPr>
          <w:rFonts w:ascii="Times New Roman" w:hAnsi="Times New Roman" w:cs="Times New Roman"/>
        </w:rPr>
      </w:pPr>
    </w:p>
    <w:p w14:paraId="6FBE4BDB" w14:textId="77777777" w:rsidR="00F53249" w:rsidRPr="00771AE3" w:rsidRDefault="00F53249" w:rsidP="006C4BEB">
      <w:pPr>
        <w:tabs>
          <w:tab w:val="left" w:pos="2268"/>
        </w:tabs>
        <w:spacing w:line="276" w:lineRule="auto"/>
        <w:jc w:val="both"/>
        <w:rPr>
          <w:rFonts w:ascii="Times New Roman" w:hAnsi="Times New Roman" w:cs="Times New Roman"/>
        </w:rPr>
      </w:pPr>
    </w:p>
    <w:p w14:paraId="4FD0DC35" w14:textId="7F1F52F4" w:rsidR="00F53249" w:rsidRPr="00771AE3" w:rsidRDefault="00F53249" w:rsidP="00F53249">
      <w:pPr>
        <w:tabs>
          <w:tab w:val="left" w:pos="2268"/>
        </w:tabs>
        <w:spacing w:line="276" w:lineRule="auto"/>
        <w:jc w:val="center"/>
        <w:rPr>
          <w:rFonts w:ascii="Times New Roman" w:hAnsi="Times New Roman" w:cs="Times New Roman"/>
          <w:b/>
          <w:bCs/>
        </w:rPr>
      </w:pPr>
      <w:r w:rsidRPr="00771AE3">
        <w:rPr>
          <w:rFonts w:ascii="Times New Roman" w:hAnsi="Times New Roman" w:cs="Times New Roman"/>
          <w:b/>
          <w:bCs/>
        </w:rPr>
        <w:t xml:space="preserve">Graph 2: HPTLC </w:t>
      </w:r>
      <w:proofErr w:type="spellStart"/>
      <w:r w:rsidRPr="00771AE3">
        <w:rPr>
          <w:rFonts w:ascii="Times New Roman" w:hAnsi="Times New Roman" w:cs="Times New Roman"/>
          <w:b/>
          <w:bCs/>
        </w:rPr>
        <w:t>densitogram</w:t>
      </w:r>
      <w:proofErr w:type="spellEnd"/>
      <w:r w:rsidRPr="00771AE3">
        <w:rPr>
          <w:rFonts w:ascii="Times New Roman" w:hAnsi="Times New Roman" w:cs="Times New Roman"/>
          <w:b/>
          <w:bCs/>
        </w:rPr>
        <w:t xml:space="preserve"> of </w:t>
      </w:r>
      <w:proofErr w:type="spellStart"/>
      <w:r w:rsidRPr="00771AE3">
        <w:rPr>
          <w:rFonts w:ascii="Times New Roman" w:hAnsi="Times New Roman" w:cs="Times New Roman"/>
          <w:b/>
          <w:bCs/>
          <w:i/>
          <w:iCs/>
        </w:rPr>
        <w:t>Nardostachys</w:t>
      </w:r>
      <w:proofErr w:type="spellEnd"/>
      <w:r w:rsidRPr="00771AE3">
        <w:rPr>
          <w:rFonts w:ascii="Times New Roman" w:hAnsi="Times New Roman" w:cs="Times New Roman"/>
          <w:b/>
          <w:bCs/>
          <w:i/>
          <w:iCs/>
        </w:rPr>
        <w:t xml:space="preserve"> </w:t>
      </w:r>
      <w:proofErr w:type="spellStart"/>
      <w:r w:rsidRPr="00771AE3">
        <w:rPr>
          <w:rFonts w:ascii="Times New Roman" w:hAnsi="Times New Roman" w:cs="Times New Roman"/>
          <w:b/>
          <w:bCs/>
          <w:i/>
          <w:iCs/>
        </w:rPr>
        <w:t>jatamansi</w:t>
      </w:r>
      <w:proofErr w:type="spellEnd"/>
      <w:r w:rsidRPr="00771AE3">
        <w:rPr>
          <w:rFonts w:ascii="Times New Roman" w:hAnsi="Times New Roman" w:cs="Times New Roman"/>
          <w:b/>
          <w:bCs/>
        </w:rPr>
        <w:t xml:space="preserve"> at 254 nm (4 µL)</w:t>
      </w:r>
    </w:p>
    <w:p w14:paraId="3F19AE99" w14:textId="7126D080" w:rsidR="00730C16" w:rsidRPr="00771AE3" w:rsidRDefault="00D465D5"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Discussion </w:t>
      </w:r>
    </w:p>
    <w:p w14:paraId="566C5D29" w14:textId="2DCA0494" w:rsidR="00AF3414" w:rsidRPr="00771AE3" w:rsidRDefault="00AF3414" w:rsidP="006C4BEB">
      <w:pPr>
        <w:spacing w:line="276" w:lineRule="auto"/>
        <w:jc w:val="both"/>
        <w:rPr>
          <w:rFonts w:ascii="Times New Roman" w:hAnsi="Times New Roman" w:cs="Times New Roman"/>
        </w:rPr>
      </w:pPr>
      <w:r w:rsidRPr="00771AE3">
        <w:rPr>
          <w:rFonts w:ascii="Times New Roman" w:hAnsi="Times New Roman" w:cs="Times New Roman"/>
        </w:rPr>
        <w:t xml:space="preserve">The </w:t>
      </w:r>
      <w:proofErr w:type="spellStart"/>
      <w:r w:rsidRPr="00771AE3">
        <w:rPr>
          <w:rFonts w:ascii="Times New Roman" w:hAnsi="Times New Roman" w:cs="Times New Roman"/>
        </w:rPr>
        <w:t>pharmacognostical</w:t>
      </w:r>
      <w:proofErr w:type="spellEnd"/>
      <w:r w:rsidRPr="00771AE3">
        <w:rPr>
          <w:rFonts w:ascii="Times New Roman" w:hAnsi="Times New Roman" w:cs="Times New Roman"/>
        </w:rPr>
        <w:t xml:space="preserve"> evaluation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rhizome in this study provides detailed insights into its macroscopic, </w:t>
      </w:r>
      <w:r w:rsidR="00CB0F5C" w:rsidRPr="00771AE3">
        <w:rPr>
          <w:rFonts w:ascii="Times New Roman" w:hAnsi="Times New Roman" w:cs="Times New Roman"/>
        </w:rPr>
        <w:t xml:space="preserve">powder </w:t>
      </w:r>
      <w:r w:rsidRPr="00771AE3">
        <w:rPr>
          <w:rFonts w:ascii="Times New Roman" w:hAnsi="Times New Roman" w:cs="Times New Roman"/>
        </w:rPr>
        <w:t>microscopic, physicochemical, phytochemical, and chromatographic characteristics. Macroscopically, the rhizome was cylindrical, dark brown, aromatic, and brittle, with a fibrous surface composed of sheathing leaf bases—features that align with classical descriptions and can aid in visual authentication. Powder microscopy confirmed the presence of lignified fibres, parenchyma cells with starch granules, vessel elements, oil globules, calcium oxalate crystals, and fibro-vascular bundles, which are characteristic diagnostic features used in quality control.</w:t>
      </w:r>
    </w:p>
    <w:p w14:paraId="542FF34E" w14:textId="77777777" w:rsidR="00994018" w:rsidRPr="00771AE3" w:rsidRDefault="00AF3414" w:rsidP="004859B4">
      <w:pPr>
        <w:spacing w:line="276" w:lineRule="auto"/>
        <w:jc w:val="both"/>
        <w:rPr>
          <w:rFonts w:ascii="Times New Roman" w:hAnsi="Times New Roman" w:cs="Times New Roman"/>
        </w:rPr>
      </w:pPr>
      <w:r w:rsidRPr="00771AE3">
        <w:rPr>
          <w:rFonts w:ascii="Times New Roman" w:hAnsi="Times New Roman" w:cs="Times New Roman"/>
        </w:rPr>
        <w:t xml:space="preserve">Physicochemical parameters, including loss on drying, ash values, and water- and ethanol-soluble extractives, indicate the purity, stability, and extractive potential of the rhizome. Phytochemical screening, using both alcoholic and hydroalcoholic extracts to identify the presence of major secondary metabolites. The alcoholic extract tested positive for alkaloids, flavonoids, glycosides, tannins, proteins, and carbohydrates, indicating a rich composition of bioactive constituents. In contrast, the hydroalcoholic extract also showed the presence of alkaloids, flavonoids, glycosides, and tannins, but proteins and carbohydrates were absent. Saponins were not detected in either extract. These differences suggest that the solubility of certain phytoconstituents varies with the extraction solvent; alcoholic </w:t>
      </w:r>
      <w:r w:rsidRPr="00771AE3">
        <w:rPr>
          <w:rFonts w:ascii="Times New Roman" w:hAnsi="Times New Roman" w:cs="Times New Roman"/>
        </w:rPr>
        <w:lastRenderedPageBreak/>
        <w:t xml:space="preserve">extraction appears more efficient in isolating proteins and carbohydrates, whereas hydroalcoholic extraction primarily yields alkaloids, flavonoids, glycosides, and tannins. </w:t>
      </w:r>
    </w:p>
    <w:p w14:paraId="33209DF0" w14:textId="77777777" w:rsidR="002F0697" w:rsidRPr="00771AE3" w:rsidRDefault="00AF3414" w:rsidP="004859B4">
      <w:pPr>
        <w:spacing w:line="276" w:lineRule="auto"/>
        <w:jc w:val="both"/>
        <w:rPr>
          <w:rFonts w:ascii="Times New Roman" w:hAnsi="Times New Roman" w:cs="Times New Roman"/>
        </w:rPr>
      </w:pPr>
      <w:r w:rsidRPr="00771AE3">
        <w:rPr>
          <w:rFonts w:ascii="Times New Roman" w:hAnsi="Times New Roman" w:cs="Times New Roman"/>
        </w:rPr>
        <w:t xml:space="preserve">The presence of these compounds is significant, as alkaloids and flavonoids are known for their neuroprotective, antioxidant, and sedative activities, glycosides contribute to tonic effects, and tannins offer astringent and stabilizing properties. </w:t>
      </w:r>
      <w:r w:rsidR="002F0697" w:rsidRPr="00771AE3">
        <w:rPr>
          <w:rFonts w:ascii="Times New Roman" w:hAnsi="Times New Roman" w:cs="Times New Roman"/>
        </w:rPr>
        <w:t xml:space="preserve">In addition, the HPTLC fingerprint analysis of the ethanolic extract revealed a characteristic chromatographic pattern with a single dominant peak at Rf around 0.95 at 254 nm with 100% area, indicating the predominance of one major UV-absorbing phytoconstituent. The observation of fluorescent bands at 366 nm further suggests the presence of additional minor constituents in the extract. The established HPTLC fingerprint profile, together with the </w:t>
      </w:r>
      <w:proofErr w:type="spellStart"/>
      <w:r w:rsidR="002F0697" w:rsidRPr="00771AE3">
        <w:rPr>
          <w:rFonts w:ascii="Times New Roman" w:hAnsi="Times New Roman" w:cs="Times New Roman"/>
        </w:rPr>
        <w:t>pharmacognostical</w:t>
      </w:r>
      <w:proofErr w:type="spellEnd"/>
      <w:r w:rsidR="002F0697" w:rsidRPr="00771AE3">
        <w:rPr>
          <w:rFonts w:ascii="Times New Roman" w:hAnsi="Times New Roman" w:cs="Times New Roman"/>
        </w:rPr>
        <w:t xml:space="preserve"> and phytochemical findings, provides a comprehensive set of parameters for the identification, authentication and quality control of </w:t>
      </w:r>
      <w:proofErr w:type="spellStart"/>
      <w:r w:rsidR="002F0697" w:rsidRPr="00771AE3">
        <w:rPr>
          <w:rFonts w:ascii="Times New Roman" w:hAnsi="Times New Roman" w:cs="Times New Roman"/>
          <w:i/>
          <w:iCs/>
        </w:rPr>
        <w:t>Nardostachys</w:t>
      </w:r>
      <w:proofErr w:type="spellEnd"/>
      <w:r w:rsidR="002F0697" w:rsidRPr="00771AE3">
        <w:rPr>
          <w:rFonts w:ascii="Times New Roman" w:hAnsi="Times New Roman" w:cs="Times New Roman"/>
          <w:i/>
          <w:iCs/>
        </w:rPr>
        <w:t xml:space="preserve"> </w:t>
      </w:r>
      <w:proofErr w:type="spellStart"/>
      <w:r w:rsidR="002F0697" w:rsidRPr="00771AE3">
        <w:rPr>
          <w:rFonts w:ascii="Times New Roman" w:hAnsi="Times New Roman" w:cs="Times New Roman"/>
          <w:i/>
          <w:iCs/>
        </w:rPr>
        <w:t>jatamansi</w:t>
      </w:r>
      <w:proofErr w:type="spellEnd"/>
      <w:r w:rsidR="002F0697" w:rsidRPr="00771AE3">
        <w:rPr>
          <w:rFonts w:ascii="Times New Roman" w:hAnsi="Times New Roman" w:cs="Times New Roman"/>
        </w:rPr>
        <w:t xml:space="preserve">. </w:t>
      </w:r>
    </w:p>
    <w:p w14:paraId="680E9D0A" w14:textId="77777777" w:rsidR="00B430AE" w:rsidRPr="00771AE3" w:rsidRDefault="00B430AE" w:rsidP="006C4BEB">
      <w:pPr>
        <w:spacing w:line="276" w:lineRule="auto"/>
        <w:jc w:val="both"/>
        <w:rPr>
          <w:rFonts w:ascii="Times New Roman" w:hAnsi="Times New Roman" w:cs="Times New Roman"/>
        </w:rPr>
      </w:pPr>
      <w:r w:rsidRPr="00771AE3">
        <w:rPr>
          <w:rFonts w:ascii="Times New Roman" w:hAnsi="Times New Roman" w:cs="Times New Roman"/>
        </w:rPr>
        <w:t>Overall, the comparative phytochemical profile of both extracts, supported by chromatographic fingerprinting, offers valuable guidance for the selection of suitable extracts for pharmacological evaluation and formulation development.</w:t>
      </w:r>
    </w:p>
    <w:p w14:paraId="00F1A9AC" w14:textId="19F85CD8" w:rsidR="00BA4742" w:rsidRPr="00771AE3" w:rsidRDefault="00D465D5" w:rsidP="006C4BEB">
      <w:pPr>
        <w:spacing w:line="276" w:lineRule="auto"/>
        <w:jc w:val="both"/>
        <w:rPr>
          <w:rFonts w:ascii="Times New Roman" w:hAnsi="Times New Roman" w:cs="Times New Roman"/>
          <w:b/>
          <w:bCs/>
        </w:rPr>
      </w:pPr>
      <w:r w:rsidRPr="00771AE3">
        <w:rPr>
          <w:rFonts w:ascii="Times New Roman" w:hAnsi="Times New Roman" w:cs="Times New Roman"/>
          <w:b/>
          <w:bCs/>
        </w:rPr>
        <w:t xml:space="preserve">Conclusion </w:t>
      </w:r>
    </w:p>
    <w:p w14:paraId="7D8EBAF6" w14:textId="7A97ABA1" w:rsidR="00490B86" w:rsidRPr="00771AE3" w:rsidRDefault="00490B86" w:rsidP="00490B86">
      <w:pPr>
        <w:spacing w:line="276" w:lineRule="auto"/>
        <w:jc w:val="both"/>
        <w:rPr>
          <w:rFonts w:ascii="Times New Roman" w:hAnsi="Times New Roman" w:cs="Times New Roman"/>
        </w:rPr>
      </w:pPr>
      <w:r w:rsidRPr="00771AE3">
        <w:rPr>
          <w:rFonts w:ascii="Times New Roman" w:hAnsi="Times New Roman" w:cs="Times New Roman"/>
        </w:rPr>
        <w:t xml:space="preserve">The present study establishes comprehensive </w:t>
      </w:r>
      <w:proofErr w:type="spellStart"/>
      <w:r w:rsidRPr="00771AE3">
        <w:rPr>
          <w:rFonts w:ascii="Times New Roman" w:hAnsi="Times New Roman" w:cs="Times New Roman"/>
        </w:rPr>
        <w:t>pharmacognostical</w:t>
      </w:r>
      <w:proofErr w:type="spellEnd"/>
      <w:r w:rsidRPr="00771AE3">
        <w:rPr>
          <w:rFonts w:ascii="Times New Roman" w:hAnsi="Times New Roman" w:cs="Times New Roman"/>
        </w:rPr>
        <w:t xml:space="preserve">, physicochemical, phytochemical and chromatographic standards for the rhizome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The macroscopic and powder microscopic features provide reliable diagnostic characters for the identification and authentication of the crude drug. Physicochemical parameters indicate acceptable purity and stability, while extractive values reflect good extraction potential. Phytochemical screening revealed the presence of important bioactive groups such as alkaloids, flavonoids, glycosides</w:t>
      </w:r>
      <w:r w:rsidR="00F21AF3" w:rsidRPr="00771AE3">
        <w:rPr>
          <w:rFonts w:ascii="Times New Roman" w:hAnsi="Times New Roman" w:cs="Times New Roman"/>
        </w:rPr>
        <w:t>, and tannins, with the alcoholic extract showing a broader range of constituents than</w:t>
      </w:r>
      <w:r w:rsidRPr="00771AE3">
        <w:rPr>
          <w:rFonts w:ascii="Times New Roman" w:hAnsi="Times New Roman" w:cs="Times New Roman"/>
        </w:rPr>
        <w:t xml:space="preserve"> the hydroalcoholic extract.</w:t>
      </w:r>
    </w:p>
    <w:p w14:paraId="6DC1429D" w14:textId="7A94253F" w:rsidR="00730C16" w:rsidRDefault="00490B86" w:rsidP="006C4BEB">
      <w:pPr>
        <w:spacing w:line="276" w:lineRule="auto"/>
        <w:jc w:val="both"/>
        <w:rPr>
          <w:rFonts w:ascii="Times New Roman" w:hAnsi="Times New Roman" w:cs="Times New Roman"/>
        </w:rPr>
      </w:pPr>
      <w:r w:rsidRPr="00771AE3">
        <w:rPr>
          <w:rFonts w:ascii="Times New Roman" w:hAnsi="Times New Roman" w:cs="Times New Roman"/>
        </w:rPr>
        <w:t xml:space="preserve">Furthermore, the HPTLC fingerprint profile of the ethanolic extract, </w:t>
      </w:r>
      <w:r w:rsidR="00321615" w:rsidRPr="00771AE3">
        <w:rPr>
          <w:rFonts w:ascii="Times New Roman" w:hAnsi="Times New Roman" w:cs="Times New Roman"/>
        </w:rPr>
        <w:t>characterised</w:t>
      </w:r>
      <w:r w:rsidRPr="00771AE3">
        <w:rPr>
          <w:rFonts w:ascii="Times New Roman" w:hAnsi="Times New Roman" w:cs="Times New Roman"/>
        </w:rPr>
        <w:t xml:space="preserve"> by a single dominant peak at Rf around 0.95 at 254 nm, offers a simple and reproducible chromatographic marker for quality control. Collectively, these findings provide a scientific basis for </w:t>
      </w:r>
      <w:r w:rsidR="00321615" w:rsidRPr="00771AE3">
        <w:rPr>
          <w:rFonts w:ascii="Times New Roman" w:hAnsi="Times New Roman" w:cs="Times New Roman"/>
        </w:rPr>
        <w:t>the standardisation</w:t>
      </w:r>
      <w:r w:rsidRPr="00771AE3">
        <w:rPr>
          <w:rFonts w:ascii="Times New Roman" w:hAnsi="Times New Roman" w:cs="Times New Roman"/>
        </w:rPr>
        <w:t xml:space="preserve"> of </w:t>
      </w:r>
      <w:proofErr w:type="spellStart"/>
      <w:r w:rsidRPr="00771AE3">
        <w:rPr>
          <w:rFonts w:ascii="Times New Roman" w:hAnsi="Times New Roman" w:cs="Times New Roman"/>
          <w:i/>
          <w:iCs/>
        </w:rPr>
        <w:t>Nardostachys</w:t>
      </w:r>
      <w:proofErr w:type="spellEnd"/>
      <w:r w:rsidRPr="00771AE3">
        <w:rPr>
          <w:rFonts w:ascii="Times New Roman" w:hAnsi="Times New Roman" w:cs="Times New Roman"/>
          <w:i/>
          <w:iCs/>
        </w:rPr>
        <w:t xml:space="preserve"> </w:t>
      </w:r>
      <w:proofErr w:type="spellStart"/>
      <w:r w:rsidRPr="00771AE3">
        <w:rPr>
          <w:rFonts w:ascii="Times New Roman" w:hAnsi="Times New Roman" w:cs="Times New Roman"/>
          <w:i/>
          <w:iCs/>
        </w:rPr>
        <w:t>jatamansi</w:t>
      </w:r>
      <w:proofErr w:type="spellEnd"/>
      <w:r w:rsidRPr="00771AE3">
        <w:rPr>
          <w:rFonts w:ascii="Times New Roman" w:hAnsi="Times New Roman" w:cs="Times New Roman"/>
        </w:rPr>
        <w:t xml:space="preserve"> rhizome and support its future use in pharmacological studies and herbal formulation development.</w:t>
      </w:r>
    </w:p>
    <w:p w14:paraId="4702750D" w14:textId="77777777" w:rsidR="000162A7" w:rsidRDefault="000162A7" w:rsidP="006C4BEB">
      <w:pPr>
        <w:spacing w:line="276" w:lineRule="auto"/>
        <w:jc w:val="both"/>
        <w:rPr>
          <w:rFonts w:ascii="Times New Roman" w:hAnsi="Times New Roman" w:cs="Times New Roman"/>
        </w:rPr>
      </w:pPr>
    </w:p>
    <w:p w14:paraId="7EEE1569" w14:textId="77777777" w:rsidR="000162A7" w:rsidRDefault="000162A7" w:rsidP="006C4BEB">
      <w:pPr>
        <w:spacing w:line="276" w:lineRule="auto"/>
        <w:jc w:val="both"/>
        <w:rPr>
          <w:rFonts w:ascii="Times New Roman" w:hAnsi="Times New Roman" w:cs="Times New Roman"/>
        </w:rPr>
      </w:pPr>
    </w:p>
    <w:p w14:paraId="521B6E7E" w14:textId="3ED90475" w:rsidR="000162A7" w:rsidRDefault="000162A7" w:rsidP="006C4BEB">
      <w:pPr>
        <w:spacing w:line="276" w:lineRule="auto"/>
        <w:jc w:val="both"/>
        <w:rPr>
          <w:rFonts w:ascii="Times New Roman" w:hAnsi="Times New Roman" w:cs="Times New Roman"/>
        </w:rPr>
      </w:pPr>
      <w:r>
        <w:rPr>
          <w:rFonts w:ascii="Times New Roman" w:hAnsi="Times New Roman" w:cs="Times New Roman"/>
        </w:rPr>
        <w:t xml:space="preserve">REFERENCES </w:t>
      </w:r>
    </w:p>
    <w:p w14:paraId="105250DE" w14:textId="77777777" w:rsidR="000162A7" w:rsidRDefault="000162A7" w:rsidP="000162A7">
      <w:pPr>
        <w:pStyle w:val="EndnoteText"/>
      </w:pPr>
      <w:r>
        <w:rPr>
          <w:rStyle w:val="EndnoteReference"/>
        </w:rPr>
        <w:footnoteRef/>
      </w:r>
      <w:r>
        <w:t xml:space="preserve"> </w:t>
      </w:r>
      <w:r w:rsidRPr="009956A6">
        <w:t xml:space="preserve">N. Shah Biren, Seth A.K., Textbook of pharmacognosy and phytochemistry, Elsevier, division of </w:t>
      </w:r>
      <w:proofErr w:type="spellStart"/>
      <w:r w:rsidRPr="009956A6">
        <w:t>read</w:t>
      </w:r>
      <w:proofErr w:type="spellEnd"/>
      <w:r w:rsidRPr="009956A6">
        <w:t xml:space="preserve"> Elsevier India </w:t>
      </w:r>
      <w:proofErr w:type="spellStart"/>
      <w:r w:rsidRPr="009956A6">
        <w:t>Pvt.</w:t>
      </w:r>
      <w:proofErr w:type="spellEnd"/>
      <w:r w:rsidRPr="009956A6">
        <w:t xml:space="preserve"> Ltd. 2010 Elsevier, first edition 2010, p 301.</w:t>
      </w:r>
    </w:p>
    <w:p w14:paraId="29887BCF" w14:textId="6782B97A" w:rsidR="000162A7" w:rsidRDefault="000162A7" w:rsidP="000162A7">
      <w:pPr>
        <w:pStyle w:val="EndnoteText"/>
      </w:pPr>
      <w:r>
        <w:rPr>
          <w:rStyle w:val="EndnoteReference"/>
        </w:rPr>
        <w:t>2</w:t>
      </w:r>
      <w:r>
        <w:t xml:space="preserve"> </w:t>
      </w:r>
      <w:r w:rsidRPr="00D46228">
        <w:t xml:space="preserve">Kumar G, Behera B. Exploring the Benefits of </w:t>
      </w:r>
      <w:proofErr w:type="spellStart"/>
      <w:r w:rsidRPr="00D46228">
        <w:t>Jatamansi</w:t>
      </w:r>
      <w:proofErr w:type="spellEnd"/>
      <w:r w:rsidRPr="00D46228">
        <w:t xml:space="preserve"> (</w:t>
      </w:r>
      <w:proofErr w:type="spellStart"/>
      <w:r w:rsidRPr="00D46228">
        <w:t>Nardostachys</w:t>
      </w:r>
      <w:proofErr w:type="spellEnd"/>
      <w:r w:rsidRPr="00D46228">
        <w:t xml:space="preserve"> </w:t>
      </w:r>
      <w:proofErr w:type="spellStart"/>
      <w:r w:rsidRPr="00D46228">
        <w:t>jatamansi</w:t>
      </w:r>
      <w:proofErr w:type="spellEnd"/>
      <w:r w:rsidRPr="00D46228">
        <w:t>): A Comprehensive Review.</w:t>
      </w:r>
    </w:p>
    <w:p w14:paraId="7AF46E88" w14:textId="28882514" w:rsidR="000162A7" w:rsidRDefault="000162A7" w:rsidP="000162A7">
      <w:pPr>
        <w:pStyle w:val="EndnoteText"/>
      </w:pPr>
      <w:r>
        <w:rPr>
          <w:rStyle w:val="EndnoteReference"/>
        </w:rPr>
        <w:t>3</w:t>
      </w:r>
      <w:r>
        <w:t xml:space="preserve"> </w:t>
      </w:r>
      <w:r w:rsidRPr="003B4D0B">
        <w:t xml:space="preserve">Pant HC, Jalal S, </w:t>
      </w:r>
      <w:proofErr w:type="spellStart"/>
      <w:r w:rsidRPr="003B4D0B">
        <w:t>Rautela</w:t>
      </w:r>
      <w:proofErr w:type="spellEnd"/>
      <w:r w:rsidRPr="003B4D0B">
        <w:t xml:space="preserve"> I, Ali Y, Thapa A, Verma P, Pant HV, Gaurav N. A Review on Endangered Medicinal Plant </w:t>
      </w:r>
      <w:proofErr w:type="spellStart"/>
      <w:r w:rsidRPr="003B4D0B">
        <w:t>Nardostachys</w:t>
      </w:r>
      <w:proofErr w:type="spellEnd"/>
      <w:r w:rsidRPr="003B4D0B">
        <w:t xml:space="preserve"> </w:t>
      </w:r>
      <w:proofErr w:type="spellStart"/>
      <w:r w:rsidRPr="003B4D0B">
        <w:t>jatamansi</w:t>
      </w:r>
      <w:proofErr w:type="spellEnd"/>
      <w:r w:rsidRPr="003B4D0B">
        <w:t xml:space="preserve">: An Important Himalayan Herb. Sci. Temper. 2022 Jun </w:t>
      </w:r>
      <w:proofErr w:type="gramStart"/>
      <w:r w:rsidRPr="003B4D0B">
        <w:t>25;13:82</w:t>
      </w:r>
      <w:proofErr w:type="gramEnd"/>
      <w:r w:rsidRPr="003B4D0B">
        <w:t>-8.</w:t>
      </w:r>
    </w:p>
    <w:p w14:paraId="299DC515" w14:textId="11CF3CB5" w:rsidR="000162A7" w:rsidRDefault="000162A7" w:rsidP="000162A7">
      <w:pPr>
        <w:pStyle w:val="EndnoteText"/>
      </w:pPr>
      <w:r>
        <w:rPr>
          <w:rStyle w:val="EndnoteReference"/>
        </w:rPr>
        <w:t>4</w:t>
      </w:r>
      <w:r>
        <w:t xml:space="preserve"> </w:t>
      </w:r>
      <w:r w:rsidRPr="009956A6">
        <w:t xml:space="preserve">Mohammad E, Kushwaha AK. </w:t>
      </w:r>
      <w:proofErr w:type="spellStart"/>
      <w:r w:rsidRPr="009956A6">
        <w:t>Jatamansi</w:t>
      </w:r>
      <w:proofErr w:type="spellEnd"/>
      <w:r w:rsidRPr="009956A6">
        <w:t xml:space="preserve"> (</w:t>
      </w:r>
      <w:proofErr w:type="spellStart"/>
      <w:r w:rsidRPr="009956A6">
        <w:t>nardostachys</w:t>
      </w:r>
      <w:proofErr w:type="spellEnd"/>
      <w:r w:rsidRPr="009956A6">
        <w:t xml:space="preserve"> </w:t>
      </w:r>
      <w:proofErr w:type="spellStart"/>
      <w:r w:rsidRPr="009956A6">
        <w:t>jatamansi</w:t>
      </w:r>
      <w:proofErr w:type="spellEnd"/>
      <w:r w:rsidRPr="009956A6">
        <w:t>): insight of its morphological, Ethno-pharmacological and therapeutical aspect. World Journal of Current Medical and Pharmaceutical Research. 2021 Oct 16:127-30.</w:t>
      </w:r>
    </w:p>
    <w:p w14:paraId="79AAD0B3" w14:textId="290514FC" w:rsidR="000162A7" w:rsidRDefault="000162A7" w:rsidP="000162A7">
      <w:pPr>
        <w:pStyle w:val="EndnoteText"/>
      </w:pPr>
      <w:r>
        <w:rPr>
          <w:rStyle w:val="EndnoteReference"/>
        </w:rPr>
        <w:t>5</w:t>
      </w:r>
      <w:r>
        <w:t xml:space="preserve"> </w:t>
      </w:r>
      <w:proofErr w:type="spellStart"/>
      <w:r w:rsidRPr="00E655A3">
        <w:t>Kokate</w:t>
      </w:r>
      <w:proofErr w:type="spellEnd"/>
      <w:r w:rsidRPr="00E655A3">
        <w:t xml:space="preserve"> CK, Purohit AP, Gokhale SB. </w:t>
      </w:r>
      <w:r w:rsidRPr="00E655A3">
        <w:rPr>
          <w:i/>
          <w:iCs/>
        </w:rPr>
        <w:t>Practical Pharmacognosy</w:t>
      </w:r>
      <w:r w:rsidRPr="00E655A3">
        <w:t>. 5th ed. New Delhi: Vallabh Prakashan; 2014.</w:t>
      </w:r>
    </w:p>
    <w:p w14:paraId="3E8D8155" w14:textId="05184E88" w:rsidR="000162A7" w:rsidRDefault="000162A7" w:rsidP="000162A7">
      <w:pPr>
        <w:pStyle w:val="EndnoteText"/>
      </w:pPr>
      <w:r>
        <w:rPr>
          <w:rStyle w:val="EndnoteReference"/>
        </w:rPr>
        <w:t>6</w:t>
      </w:r>
      <w:r>
        <w:t xml:space="preserve"> </w:t>
      </w:r>
      <w:r w:rsidRPr="00B277B4">
        <w:t xml:space="preserve">Ayurvedic </w:t>
      </w:r>
      <w:proofErr w:type="spellStart"/>
      <w:r w:rsidRPr="00B277B4">
        <w:t>Pharmacoepia</w:t>
      </w:r>
      <w:proofErr w:type="spellEnd"/>
      <w:r w:rsidRPr="00B277B4">
        <w:t xml:space="preserve"> of India, Anonymous (2001), 1st </w:t>
      </w:r>
      <w:proofErr w:type="spellStart"/>
      <w:r w:rsidRPr="00B277B4">
        <w:t>edi</w:t>
      </w:r>
      <w:proofErr w:type="spellEnd"/>
      <w:r w:rsidRPr="00B277B4">
        <w:t>.,</w:t>
      </w:r>
      <w:r>
        <w:t xml:space="preserve"> </w:t>
      </w:r>
      <w:r w:rsidRPr="00B277B4">
        <w:t xml:space="preserve">Govt. of India, Ministry of </w:t>
      </w:r>
      <w:proofErr w:type="spellStart"/>
      <w:r w:rsidRPr="00B277B4">
        <w:t>Healtlh</w:t>
      </w:r>
      <w:proofErr w:type="spellEnd"/>
      <w:r w:rsidRPr="00B277B4">
        <w:t xml:space="preserve"> and Family Welfare, Dept. of Indian Systems of Medicine &amp; Homeopathy, New Delhi. Part – I, Vol. III,</w:t>
      </w:r>
    </w:p>
    <w:p w14:paraId="1513B5C4" w14:textId="77777777" w:rsidR="000162A7" w:rsidRDefault="000162A7" w:rsidP="000162A7">
      <w:pPr>
        <w:pStyle w:val="EndnoteText"/>
      </w:pPr>
    </w:p>
    <w:p w14:paraId="077675B1" w14:textId="77777777" w:rsidR="000162A7" w:rsidRDefault="000162A7" w:rsidP="000162A7">
      <w:pPr>
        <w:pStyle w:val="EndnoteText"/>
      </w:pPr>
    </w:p>
    <w:p w14:paraId="7EB0E736" w14:textId="77777777" w:rsidR="000162A7" w:rsidRDefault="000162A7" w:rsidP="000162A7">
      <w:pPr>
        <w:pStyle w:val="EndnoteText"/>
      </w:pPr>
    </w:p>
    <w:p w14:paraId="034A082E" w14:textId="77777777" w:rsidR="000162A7" w:rsidRPr="00137815" w:rsidRDefault="000162A7" w:rsidP="006C4BEB">
      <w:pPr>
        <w:spacing w:line="276" w:lineRule="auto"/>
        <w:jc w:val="both"/>
        <w:rPr>
          <w:rFonts w:ascii="Times New Roman" w:hAnsi="Times New Roman" w:cs="Times New Roman"/>
        </w:rPr>
      </w:pPr>
    </w:p>
    <w:sectPr w:rsidR="000162A7" w:rsidRPr="0013781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448F3" w14:textId="77777777" w:rsidR="009F1DA4" w:rsidRDefault="009F1DA4" w:rsidP="009956A6">
      <w:pPr>
        <w:spacing w:after="0" w:line="240" w:lineRule="auto"/>
      </w:pPr>
      <w:r>
        <w:separator/>
      </w:r>
    </w:p>
  </w:endnote>
  <w:endnote w:type="continuationSeparator" w:id="0">
    <w:p w14:paraId="42DEBC23" w14:textId="77777777" w:rsidR="009F1DA4" w:rsidRDefault="009F1DA4" w:rsidP="009956A6">
      <w:pPr>
        <w:spacing w:after="0" w:line="240" w:lineRule="auto"/>
      </w:pPr>
      <w:r>
        <w:continuationSeparator/>
      </w:r>
    </w:p>
  </w:endnote>
  <w:endnote w:id="1">
    <w:p w14:paraId="3B378CD2" w14:textId="30E07DBF" w:rsidR="009956A6" w:rsidRDefault="009956A6">
      <w:pPr>
        <w:pStyle w:val="EndnoteText"/>
      </w:pPr>
    </w:p>
  </w:endnote>
  <w:endnote w:id="2">
    <w:p w14:paraId="01FEFD08" w14:textId="1D12659F" w:rsidR="00D46228" w:rsidRDefault="00D46228">
      <w:pPr>
        <w:pStyle w:val="EndnoteText"/>
      </w:pPr>
    </w:p>
  </w:endnote>
  <w:endnote w:id="3">
    <w:p w14:paraId="1365C934" w14:textId="39B4F133" w:rsidR="003B4D0B" w:rsidRDefault="003B4D0B">
      <w:pPr>
        <w:pStyle w:val="EndnoteText"/>
      </w:pPr>
    </w:p>
  </w:endnote>
  <w:endnote w:id="4">
    <w:p w14:paraId="52AEC7C0" w14:textId="0EC3D0E8" w:rsidR="009956A6" w:rsidRDefault="009956A6">
      <w:pPr>
        <w:pStyle w:val="EndnoteText"/>
      </w:pPr>
    </w:p>
  </w:endnote>
  <w:endnote w:id="5">
    <w:p w14:paraId="4DE3617E" w14:textId="539477CE" w:rsidR="00E655A3" w:rsidRDefault="00E655A3">
      <w:pPr>
        <w:pStyle w:val="EndnoteText"/>
      </w:pPr>
    </w:p>
  </w:endnote>
  <w:endnote w:id="6">
    <w:p w14:paraId="4BAC686A" w14:textId="05360F5E" w:rsidR="00B277B4" w:rsidRDefault="00B277B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E0AAC" w14:textId="77777777" w:rsidR="00315612" w:rsidRDefault="00315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BD8" w14:textId="77777777" w:rsidR="00315612" w:rsidRDefault="00315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003B" w14:textId="77777777" w:rsidR="00315612" w:rsidRDefault="00315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42B4E" w14:textId="77777777" w:rsidR="009F1DA4" w:rsidRDefault="009F1DA4" w:rsidP="009956A6">
      <w:pPr>
        <w:spacing w:after="0" w:line="240" w:lineRule="auto"/>
      </w:pPr>
      <w:r>
        <w:separator/>
      </w:r>
    </w:p>
  </w:footnote>
  <w:footnote w:type="continuationSeparator" w:id="0">
    <w:p w14:paraId="0122A4AC" w14:textId="77777777" w:rsidR="009F1DA4" w:rsidRDefault="009F1DA4" w:rsidP="00995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5DD4" w14:textId="5B2D1669" w:rsidR="00315612" w:rsidRDefault="00315612">
    <w:pPr>
      <w:pStyle w:val="Header"/>
    </w:pPr>
    <w:r>
      <w:rPr>
        <w:noProof/>
      </w:rPr>
      <w:pict w14:anchorId="0CF62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20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92E5B" w14:textId="432058F6" w:rsidR="00315612" w:rsidRDefault="00315612">
    <w:pPr>
      <w:pStyle w:val="Header"/>
    </w:pPr>
    <w:r>
      <w:rPr>
        <w:noProof/>
      </w:rPr>
      <w:pict w14:anchorId="31AC8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20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7A65" w14:textId="6559605F" w:rsidR="00315612" w:rsidRDefault="00315612">
    <w:pPr>
      <w:pStyle w:val="Header"/>
    </w:pPr>
    <w:r>
      <w:rPr>
        <w:noProof/>
      </w:rPr>
      <w:pict w14:anchorId="360E8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120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93E24"/>
    <w:multiLevelType w:val="hybridMultilevel"/>
    <w:tmpl w:val="5A4ECE14"/>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2126EC3"/>
    <w:multiLevelType w:val="hybridMultilevel"/>
    <w:tmpl w:val="73CCF1D2"/>
    <w:lvl w:ilvl="0" w:tplc="8EDCFB6C">
      <w:start w:val="1"/>
      <w:numFmt w:val="lowerLetter"/>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3D340BC"/>
    <w:multiLevelType w:val="hybridMultilevel"/>
    <w:tmpl w:val="80105A90"/>
    <w:lvl w:ilvl="0" w:tplc="1C00789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18E41F57"/>
    <w:multiLevelType w:val="hybridMultilevel"/>
    <w:tmpl w:val="0D00137C"/>
    <w:lvl w:ilvl="0" w:tplc="6BA29E3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FF5879"/>
    <w:multiLevelType w:val="hybridMultilevel"/>
    <w:tmpl w:val="CAA4A2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F3E9F"/>
    <w:multiLevelType w:val="hybridMultilevel"/>
    <w:tmpl w:val="39F01A62"/>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7192709"/>
    <w:multiLevelType w:val="hybridMultilevel"/>
    <w:tmpl w:val="6D04914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9B01024"/>
    <w:multiLevelType w:val="hybridMultilevel"/>
    <w:tmpl w:val="B16E3698"/>
    <w:lvl w:ilvl="0" w:tplc="4DC28780">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8" w15:restartNumberingAfterBreak="0">
    <w:nsid w:val="29DA5CFB"/>
    <w:multiLevelType w:val="hybridMultilevel"/>
    <w:tmpl w:val="833621A2"/>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2EF93B86"/>
    <w:multiLevelType w:val="hybridMultilevel"/>
    <w:tmpl w:val="67C2160C"/>
    <w:lvl w:ilvl="0" w:tplc="17403BA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2F6939"/>
    <w:multiLevelType w:val="hybridMultilevel"/>
    <w:tmpl w:val="EE3E8198"/>
    <w:lvl w:ilvl="0" w:tplc="6BA29E3C">
      <w:start w:val="1"/>
      <w:numFmt w:val="lowerLetter"/>
      <w:lvlText w:val="(%1)"/>
      <w:lvlJc w:val="left"/>
      <w:pPr>
        <w:ind w:left="1536" w:hanging="360"/>
      </w:pPr>
      <w:rPr>
        <w:rFonts w:hint="default"/>
      </w:r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1" w15:restartNumberingAfterBreak="0">
    <w:nsid w:val="2F3D0551"/>
    <w:multiLevelType w:val="hybridMultilevel"/>
    <w:tmpl w:val="B5AAD7FA"/>
    <w:lvl w:ilvl="0" w:tplc="39C484F6">
      <w:start w:val="1"/>
      <w:numFmt w:val="decimal"/>
      <w:lvlText w:val="%1."/>
      <w:lvlJc w:val="left"/>
      <w:pPr>
        <w:ind w:left="360" w:hanging="360"/>
      </w:pPr>
      <w:rPr>
        <w:rFonts w:hint="default"/>
        <w:i w:val="0"/>
        <w:iCs w:val="0"/>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364F30F4"/>
    <w:multiLevelType w:val="hybridMultilevel"/>
    <w:tmpl w:val="5F5822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A078CC"/>
    <w:multiLevelType w:val="hybridMultilevel"/>
    <w:tmpl w:val="EA30EC1C"/>
    <w:lvl w:ilvl="0" w:tplc="6BA29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19080C"/>
    <w:multiLevelType w:val="hybridMultilevel"/>
    <w:tmpl w:val="B1660DEE"/>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3BDD450C"/>
    <w:multiLevelType w:val="hybridMultilevel"/>
    <w:tmpl w:val="119851A8"/>
    <w:lvl w:ilvl="0" w:tplc="17403BA6">
      <w:start w:val="1"/>
      <w:numFmt w:val="lowerLetter"/>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15:restartNumberingAfterBreak="0">
    <w:nsid w:val="3EFF6CC6"/>
    <w:multiLevelType w:val="hybridMultilevel"/>
    <w:tmpl w:val="6EEAA312"/>
    <w:lvl w:ilvl="0" w:tplc="6BA29E3C">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49C0190C"/>
    <w:multiLevelType w:val="hybridMultilevel"/>
    <w:tmpl w:val="952055F6"/>
    <w:lvl w:ilvl="0" w:tplc="D5A0F042">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18" w15:restartNumberingAfterBreak="0">
    <w:nsid w:val="4A3338F3"/>
    <w:multiLevelType w:val="hybridMultilevel"/>
    <w:tmpl w:val="1C22A3E2"/>
    <w:lvl w:ilvl="0" w:tplc="6BA29E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F329C"/>
    <w:multiLevelType w:val="hybridMultilevel"/>
    <w:tmpl w:val="01E4D7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D84E6C"/>
    <w:multiLevelType w:val="hybridMultilevel"/>
    <w:tmpl w:val="A36E529E"/>
    <w:lvl w:ilvl="0" w:tplc="F77E47E8">
      <w:start w:val="1"/>
      <w:numFmt w:val="decimal"/>
      <w:lvlText w:val="%1."/>
      <w:lvlJc w:val="left"/>
      <w:pPr>
        <w:ind w:left="1128" w:hanging="360"/>
      </w:pPr>
      <w:rPr>
        <w:b/>
        <w:bCs/>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1" w15:restartNumberingAfterBreak="0">
    <w:nsid w:val="50F57CB2"/>
    <w:multiLevelType w:val="hybridMultilevel"/>
    <w:tmpl w:val="644E7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1A7D64"/>
    <w:multiLevelType w:val="hybridMultilevel"/>
    <w:tmpl w:val="D19E46C4"/>
    <w:lvl w:ilvl="0" w:tplc="6BA29E3C">
      <w:start w:val="1"/>
      <w:numFmt w:val="lowerLetter"/>
      <w:lvlText w:val="(%1)"/>
      <w:lvlJc w:val="left"/>
      <w:pPr>
        <w:ind w:left="816" w:hanging="360"/>
      </w:pPr>
      <w:rPr>
        <w:rFonts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3" w15:restartNumberingAfterBreak="0">
    <w:nsid w:val="63C96084"/>
    <w:multiLevelType w:val="hybridMultilevel"/>
    <w:tmpl w:val="8190D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346DF3"/>
    <w:multiLevelType w:val="hybridMultilevel"/>
    <w:tmpl w:val="AC802E9C"/>
    <w:lvl w:ilvl="0" w:tplc="6F2C82F4">
      <w:start w:val="1"/>
      <w:numFmt w:val="decimal"/>
      <w:lvlText w:val="%1."/>
      <w:lvlJc w:val="left"/>
      <w:pPr>
        <w:ind w:left="786" w:hanging="360"/>
      </w:pPr>
      <w:rPr>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15:restartNumberingAfterBreak="0">
    <w:nsid w:val="699B2E31"/>
    <w:multiLevelType w:val="hybridMultilevel"/>
    <w:tmpl w:val="0F0695F4"/>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F817012"/>
    <w:multiLevelType w:val="hybridMultilevel"/>
    <w:tmpl w:val="67C2160C"/>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026184"/>
    <w:multiLevelType w:val="hybridMultilevel"/>
    <w:tmpl w:val="3306FB94"/>
    <w:lvl w:ilvl="0" w:tplc="DF845C4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3A790D"/>
    <w:multiLevelType w:val="hybridMultilevel"/>
    <w:tmpl w:val="61B61F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811E8B"/>
    <w:multiLevelType w:val="hybridMultilevel"/>
    <w:tmpl w:val="FD403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432DA4"/>
    <w:multiLevelType w:val="hybridMultilevel"/>
    <w:tmpl w:val="C0B6B8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F47493A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2"/>
  </w:num>
  <w:num w:numId="3">
    <w:abstractNumId w:val="4"/>
  </w:num>
  <w:num w:numId="4">
    <w:abstractNumId w:val="2"/>
  </w:num>
  <w:num w:numId="5">
    <w:abstractNumId w:val="22"/>
  </w:num>
  <w:num w:numId="6">
    <w:abstractNumId w:val="19"/>
  </w:num>
  <w:num w:numId="7">
    <w:abstractNumId w:val="25"/>
  </w:num>
  <w:num w:numId="8">
    <w:abstractNumId w:val="6"/>
  </w:num>
  <w:num w:numId="9">
    <w:abstractNumId w:val="24"/>
  </w:num>
  <w:num w:numId="10">
    <w:abstractNumId w:val="30"/>
  </w:num>
  <w:num w:numId="11">
    <w:abstractNumId w:val="17"/>
  </w:num>
  <w:num w:numId="12">
    <w:abstractNumId w:val="15"/>
  </w:num>
  <w:num w:numId="13">
    <w:abstractNumId w:val="5"/>
  </w:num>
  <w:num w:numId="14">
    <w:abstractNumId w:val="1"/>
  </w:num>
  <w:num w:numId="15">
    <w:abstractNumId w:val="3"/>
  </w:num>
  <w:num w:numId="16">
    <w:abstractNumId w:val="8"/>
  </w:num>
  <w:num w:numId="17">
    <w:abstractNumId w:val="14"/>
  </w:num>
  <w:num w:numId="18">
    <w:abstractNumId w:val="0"/>
  </w:num>
  <w:num w:numId="19">
    <w:abstractNumId w:val="16"/>
  </w:num>
  <w:num w:numId="20">
    <w:abstractNumId w:val="10"/>
  </w:num>
  <w:num w:numId="21">
    <w:abstractNumId w:val="18"/>
  </w:num>
  <w:num w:numId="22">
    <w:abstractNumId w:val="7"/>
  </w:num>
  <w:num w:numId="23">
    <w:abstractNumId w:val="29"/>
  </w:num>
  <w:num w:numId="24">
    <w:abstractNumId w:val="21"/>
  </w:num>
  <w:num w:numId="25">
    <w:abstractNumId w:val="20"/>
  </w:num>
  <w:num w:numId="26">
    <w:abstractNumId w:val="28"/>
  </w:num>
  <w:num w:numId="27">
    <w:abstractNumId w:val="11"/>
  </w:num>
  <w:num w:numId="28">
    <w:abstractNumId w:val="27"/>
  </w:num>
  <w:num w:numId="29">
    <w:abstractNumId w:val="13"/>
  </w:num>
  <w:num w:numId="30">
    <w:abstractNumId w:val="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1MDc1MLWwNDY2sjRS0lEKTi0uzszPAykwrAUAvWpbQiwAAAA="/>
  </w:docVars>
  <w:rsids>
    <w:rsidRoot w:val="00773F3C"/>
    <w:rsid w:val="00014A50"/>
    <w:rsid w:val="000162A7"/>
    <w:rsid w:val="00043471"/>
    <w:rsid w:val="000A3623"/>
    <w:rsid w:val="000C5CFF"/>
    <w:rsid w:val="00110CE2"/>
    <w:rsid w:val="00113143"/>
    <w:rsid w:val="00134897"/>
    <w:rsid w:val="00135D2E"/>
    <w:rsid w:val="00136059"/>
    <w:rsid w:val="00137815"/>
    <w:rsid w:val="00146236"/>
    <w:rsid w:val="00165443"/>
    <w:rsid w:val="00196D91"/>
    <w:rsid w:val="001B6E3E"/>
    <w:rsid w:val="001C2B9B"/>
    <w:rsid w:val="001C36A0"/>
    <w:rsid w:val="002436E4"/>
    <w:rsid w:val="00253624"/>
    <w:rsid w:val="00285844"/>
    <w:rsid w:val="002A7160"/>
    <w:rsid w:val="002B6789"/>
    <w:rsid w:val="002E01F0"/>
    <w:rsid w:val="002F0697"/>
    <w:rsid w:val="00303BC9"/>
    <w:rsid w:val="00315612"/>
    <w:rsid w:val="00321615"/>
    <w:rsid w:val="0033674F"/>
    <w:rsid w:val="0035629D"/>
    <w:rsid w:val="00377007"/>
    <w:rsid w:val="00391DC7"/>
    <w:rsid w:val="003B4D0B"/>
    <w:rsid w:val="00406045"/>
    <w:rsid w:val="0041463F"/>
    <w:rsid w:val="00440395"/>
    <w:rsid w:val="00472DA1"/>
    <w:rsid w:val="004859B4"/>
    <w:rsid w:val="00490B86"/>
    <w:rsid w:val="00490EAC"/>
    <w:rsid w:val="004A0A07"/>
    <w:rsid w:val="004A34EC"/>
    <w:rsid w:val="004B5484"/>
    <w:rsid w:val="004C7CF8"/>
    <w:rsid w:val="005036A5"/>
    <w:rsid w:val="005506F0"/>
    <w:rsid w:val="00554588"/>
    <w:rsid w:val="00554D9D"/>
    <w:rsid w:val="00561A4C"/>
    <w:rsid w:val="00563611"/>
    <w:rsid w:val="005A2A6A"/>
    <w:rsid w:val="005B3590"/>
    <w:rsid w:val="005C5373"/>
    <w:rsid w:val="005E495C"/>
    <w:rsid w:val="005F4D26"/>
    <w:rsid w:val="00612B1A"/>
    <w:rsid w:val="00624A2F"/>
    <w:rsid w:val="006409E7"/>
    <w:rsid w:val="00660FAA"/>
    <w:rsid w:val="00664691"/>
    <w:rsid w:val="00666277"/>
    <w:rsid w:val="00674E63"/>
    <w:rsid w:val="0069088B"/>
    <w:rsid w:val="006A19FF"/>
    <w:rsid w:val="006A2675"/>
    <w:rsid w:val="006A5004"/>
    <w:rsid w:val="006C4BEB"/>
    <w:rsid w:val="006D2169"/>
    <w:rsid w:val="006D4EA9"/>
    <w:rsid w:val="006E1B02"/>
    <w:rsid w:val="006E418D"/>
    <w:rsid w:val="00713B12"/>
    <w:rsid w:val="0071666A"/>
    <w:rsid w:val="00730C16"/>
    <w:rsid w:val="0073188E"/>
    <w:rsid w:val="007518AB"/>
    <w:rsid w:val="00756862"/>
    <w:rsid w:val="007645A7"/>
    <w:rsid w:val="00771AE3"/>
    <w:rsid w:val="00773C7A"/>
    <w:rsid w:val="00773F3C"/>
    <w:rsid w:val="00787390"/>
    <w:rsid w:val="007D24A8"/>
    <w:rsid w:val="008222C2"/>
    <w:rsid w:val="0082646B"/>
    <w:rsid w:val="00850A0D"/>
    <w:rsid w:val="00861C3F"/>
    <w:rsid w:val="0089266E"/>
    <w:rsid w:val="008B00F0"/>
    <w:rsid w:val="008D0BF7"/>
    <w:rsid w:val="009269DD"/>
    <w:rsid w:val="0094389B"/>
    <w:rsid w:val="009446C2"/>
    <w:rsid w:val="00952D34"/>
    <w:rsid w:val="00974A35"/>
    <w:rsid w:val="00983EFF"/>
    <w:rsid w:val="00994018"/>
    <w:rsid w:val="009956A6"/>
    <w:rsid w:val="009B3642"/>
    <w:rsid w:val="009C77FC"/>
    <w:rsid w:val="009F1DA4"/>
    <w:rsid w:val="00A06A1C"/>
    <w:rsid w:val="00A25853"/>
    <w:rsid w:val="00A31C90"/>
    <w:rsid w:val="00AA2902"/>
    <w:rsid w:val="00AA307B"/>
    <w:rsid w:val="00AC1FF2"/>
    <w:rsid w:val="00AD26CD"/>
    <w:rsid w:val="00AF3414"/>
    <w:rsid w:val="00B01D0D"/>
    <w:rsid w:val="00B277B4"/>
    <w:rsid w:val="00B3664F"/>
    <w:rsid w:val="00B430AE"/>
    <w:rsid w:val="00B55E58"/>
    <w:rsid w:val="00BA4742"/>
    <w:rsid w:val="00BC18EE"/>
    <w:rsid w:val="00BC4ABF"/>
    <w:rsid w:val="00C058B1"/>
    <w:rsid w:val="00C0778E"/>
    <w:rsid w:val="00C337D6"/>
    <w:rsid w:val="00C51D37"/>
    <w:rsid w:val="00C84AF1"/>
    <w:rsid w:val="00C84E90"/>
    <w:rsid w:val="00C86178"/>
    <w:rsid w:val="00C911B9"/>
    <w:rsid w:val="00C9393D"/>
    <w:rsid w:val="00CB0F5C"/>
    <w:rsid w:val="00D01169"/>
    <w:rsid w:val="00D201DF"/>
    <w:rsid w:val="00D25A28"/>
    <w:rsid w:val="00D3595F"/>
    <w:rsid w:val="00D35D89"/>
    <w:rsid w:val="00D3677B"/>
    <w:rsid w:val="00D46228"/>
    <w:rsid w:val="00D465D5"/>
    <w:rsid w:val="00D62BFD"/>
    <w:rsid w:val="00D71DE3"/>
    <w:rsid w:val="00D90128"/>
    <w:rsid w:val="00D92034"/>
    <w:rsid w:val="00D95288"/>
    <w:rsid w:val="00D977F9"/>
    <w:rsid w:val="00DA0F44"/>
    <w:rsid w:val="00DB0D5C"/>
    <w:rsid w:val="00DC2AAE"/>
    <w:rsid w:val="00DE4F7C"/>
    <w:rsid w:val="00DE6C8A"/>
    <w:rsid w:val="00E15359"/>
    <w:rsid w:val="00E1705F"/>
    <w:rsid w:val="00E456B1"/>
    <w:rsid w:val="00E5637B"/>
    <w:rsid w:val="00E5774B"/>
    <w:rsid w:val="00E655A3"/>
    <w:rsid w:val="00EB54E2"/>
    <w:rsid w:val="00EC2D86"/>
    <w:rsid w:val="00EE50F8"/>
    <w:rsid w:val="00EE74DA"/>
    <w:rsid w:val="00F156F0"/>
    <w:rsid w:val="00F159F8"/>
    <w:rsid w:val="00F21AF3"/>
    <w:rsid w:val="00F274BC"/>
    <w:rsid w:val="00F32993"/>
    <w:rsid w:val="00F4770D"/>
    <w:rsid w:val="00F51788"/>
    <w:rsid w:val="00F5296B"/>
    <w:rsid w:val="00F53249"/>
    <w:rsid w:val="00F61794"/>
    <w:rsid w:val="00F66BE1"/>
    <w:rsid w:val="00F809FF"/>
    <w:rsid w:val="00FC59A6"/>
    <w:rsid w:val="00FD0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B3D9C"/>
  <w15:chartTrackingRefBased/>
  <w15:docId w15:val="{B73A267C-CCFD-4570-8807-52E1942E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3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F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F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F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F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3F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F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F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F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F3C"/>
    <w:rPr>
      <w:rFonts w:eastAsiaTheme="majorEastAsia" w:cstheme="majorBidi"/>
      <w:color w:val="272727" w:themeColor="text1" w:themeTint="D8"/>
    </w:rPr>
  </w:style>
  <w:style w:type="paragraph" w:styleId="Title">
    <w:name w:val="Title"/>
    <w:basedOn w:val="Normal"/>
    <w:next w:val="Normal"/>
    <w:link w:val="TitleChar"/>
    <w:uiPriority w:val="10"/>
    <w:qFormat/>
    <w:rsid w:val="00773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F3C"/>
    <w:pPr>
      <w:spacing w:before="160"/>
      <w:jc w:val="center"/>
    </w:pPr>
    <w:rPr>
      <w:i/>
      <w:iCs/>
      <w:color w:val="404040" w:themeColor="text1" w:themeTint="BF"/>
    </w:rPr>
  </w:style>
  <w:style w:type="character" w:customStyle="1" w:styleId="QuoteChar">
    <w:name w:val="Quote Char"/>
    <w:basedOn w:val="DefaultParagraphFont"/>
    <w:link w:val="Quote"/>
    <w:uiPriority w:val="29"/>
    <w:rsid w:val="00773F3C"/>
    <w:rPr>
      <w:i/>
      <w:iCs/>
      <w:color w:val="404040" w:themeColor="text1" w:themeTint="BF"/>
    </w:rPr>
  </w:style>
  <w:style w:type="paragraph" w:styleId="ListParagraph">
    <w:name w:val="List Paragraph"/>
    <w:basedOn w:val="Normal"/>
    <w:uiPriority w:val="34"/>
    <w:qFormat/>
    <w:rsid w:val="00773F3C"/>
    <w:pPr>
      <w:ind w:left="720"/>
      <w:contextualSpacing/>
    </w:pPr>
  </w:style>
  <w:style w:type="character" w:styleId="IntenseEmphasis">
    <w:name w:val="Intense Emphasis"/>
    <w:basedOn w:val="DefaultParagraphFont"/>
    <w:uiPriority w:val="21"/>
    <w:qFormat/>
    <w:rsid w:val="00773F3C"/>
    <w:rPr>
      <w:i/>
      <w:iCs/>
      <w:color w:val="2F5496" w:themeColor="accent1" w:themeShade="BF"/>
    </w:rPr>
  </w:style>
  <w:style w:type="paragraph" w:styleId="IntenseQuote">
    <w:name w:val="Intense Quote"/>
    <w:basedOn w:val="Normal"/>
    <w:next w:val="Normal"/>
    <w:link w:val="IntenseQuoteChar"/>
    <w:uiPriority w:val="30"/>
    <w:qFormat/>
    <w:rsid w:val="00773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F3C"/>
    <w:rPr>
      <w:i/>
      <w:iCs/>
      <w:color w:val="2F5496" w:themeColor="accent1" w:themeShade="BF"/>
    </w:rPr>
  </w:style>
  <w:style w:type="character" w:styleId="IntenseReference">
    <w:name w:val="Intense Reference"/>
    <w:basedOn w:val="DefaultParagraphFont"/>
    <w:uiPriority w:val="32"/>
    <w:qFormat/>
    <w:rsid w:val="00773F3C"/>
    <w:rPr>
      <w:b/>
      <w:bCs/>
      <w:smallCaps/>
      <w:color w:val="2F5496" w:themeColor="accent1" w:themeShade="BF"/>
      <w:spacing w:val="5"/>
    </w:rPr>
  </w:style>
  <w:style w:type="table" w:styleId="TableGrid">
    <w:name w:val="Table Grid"/>
    <w:basedOn w:val="TableNormal"/>
    <w:uiPriority w:val="39"/>
    <w:rsid w:val="0011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3590"/>
    <w:rPr>
      <w:rFonts w:ascii="Times New Roman" w:hAnsi="Times New Roman" w:cs="Times New Roman"/>
      <w:sz w:val="24"/>
      <w:szCs w:val="24"/>
    </w:rPr>
  </w:style>
  <w:style w:type="character" w:styleId="Strong">
    <w:name w:val="Strong"/>
    <w:basedOn w:val="DefaultParagraphFont"/>
    <w:uiPriority w:val="22"/>
    <w:qFormat/>
    <w:rsid w:val="00137815"/>
    <w:rPr>
      <w:b/>
      <w:bCs/>
    </w:rPr>
  </w:style>
  <w:style w:type="paragraph" w:styleId="EndnoteText">
    <w:name w:val="endnote text"/>
    <w:basedOn w:val="Normal"/>
    <w:link w:val="EndnoteTextChar"/>
    <w:uiPriority w:val="99"/>
    <w:semiHidden/>
    <w:unhideWhenUsed/>
    <w:rsid w:val="009956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56A6"/>
    <w:rPr>
      <w:sz w:val="20"/>
      <w:szCs w:val="20"/>
    </w:rPr>
  </w:style>
  <w:style w:type="character" w:styleId="EndnoteReference">
    <w:name w:val="endnote reference"/>
    <w:basedOn w:val="DefaultParagraphFont"/>
    <w:uiPriority w:val="99"/>
    <w:semiHidden/>
    <w:unhideWhenUsed/>
    <w:rsid w:val="009956A6"/>
    <w:rPr>
      <w:vertAlign w:val="superscript"/>
    </w:rPr>
  </w:style>
  <w:style w:type="character" w:styleId="Hyperlink">
    <w:name w:val="Hyperlink"/>
    <w:basedOn w:val="DefaultParagraphFont"/>
    <w:uiPriority w:val="99"/>
    <w:unhideWhenUsed/>
    <w:rsid w:val="00B277B4"/>
    <w:rPr>
      <w:color w:val="0563C1" w:themeColor="hyperlink"/>
      <w:u w:val="single"/>
    </w:rPr>
  </w:style>
  <w:style w:type="character" w:styleId="UnresolvedMention">
    <w:name w:val="Unresolved Mention"/>
    <w:basedOn w:val="DefaultParagraphFont"/>
    <w:uiPriority w:val="99"/>
    <w:semiHidden/>
    <w:unhideWhenUsed/>
    <w:rsid w:val="00B277B4"/>
    <w:rPr>
      <w:color w:val="605E5C"/>
      <w:shd w:val="clear" w:color="auto" w:fill="E1DFDD"/>
    </w:rPr>
  </w:style>
  <w:style w:type="character" w:styleId="Emphasis">
    <w:name w:val="Emphasis"/>
    <w:basedOn w:val="DefaultParagraphFont"/>
    <w:uiPriority w:val="20"/>
    <w:qFormat/>
    <w:rsid w:val="001B6E3E"/>
    <w:rPr>
      <w:i/>
      <w:iCs/>
    </w:rPr>
  </w:style>
  <w:style w:type="paragraph" w:styleId="Header">
    <w:name w:val="header"/>
    <w:basedOn w:val="Normal"/>
    <w:link w:val="HeaderChar"/>
    <w:uiPriority w:val="99"/>
    <w:unhideWhenUsed/>
    <w:rsid w:val="0031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12"/>
  </w:style>
  <w:style w:type="paragraph" w:styleId="Footer">
    <w:name w:val="footer"/>
    <w:basedOn w:val="Normal"/>
    <w:link w:val="FooterChar"/>
    <w:uiPriority w:val="99"/>
    <w:unhideWhenUsed/>
    <w:rsid w:val="0031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A6495-F348-4E91-A009-08E5988E5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11</Pages>
  <Words>3390</Words>
  <Characters>19326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Singh</dc:creator>
  <cp:keywords/>
  <dc:description/>
  <cp:lastModifiedBy>SDI 1084</cp:lastModifiedBy>
  <cp:revision>66</cp:revision>
  <dcterms:created xsi:type="dcterms:W3CDTF">2025-09-29T10:18:00Z</dcterms:created>
  <dcterms:modified xsi:type="dcterms:W3CDTF">2026-04-25T09:33:00Z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61a66a4e-c535-4ea5-b1aa-6e676a00dfb3</vt:lpwstr>
  </property>
</Properties>
</file>