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7D4EA9" w14:textId="56C2A2D4" w:rsidR="00660E3B" w:rsidRPr="00C12F8F" w:rsidRDefault="00C12F8F" w:rsidP="00A0311D">
      <w:pPr>
        <w:spacing w:after="240" w:line="276" w:lineRule="auto"/>
        <w:jc w:val="center"/>
        <w:rPr>
          <w:b/>
          <w:bCs/>
          <w:sz w:val="32"/>
          <w:szCs w:val="32"/>
        </w:rPr>
      </w:pPr>
      <w:r w:rsidRPr="00C12F8F">
        <w:rPr>
          <w:b/>
          <w:bCs/>
          <w:sz w:val="28"/>
          <w:szCs w:val="28"/>
        </w:rPr>
        <w:t>Quality evaluation of functional gummy candies from selected underutilized fruits</w:t>
      </w:r>
    </w:p>
    <w:p w14:paraId="4448AF7C" w14:textId="77777777" w:rsidR="008D6AEE" w:rsidRDefault="008D6AEE" w:rsidP="00CF2421">
      <w:pPr>
        <w:spacing w:after="240" w:line="360" w:lineRule="auto"/>
        <w:jc w:val="both"/>
        <w:rPr>
          <w:b/>
          <w:bCs/>
        </w:rPr>
      </w:pPr>
    </w:p>
    <w:p w14:paraId="7E2036B4" w14:textId="52E55DB4" w:rsidR="00C60E13" w:rsidRDefault="0031563E" w:rsidP="00CF2421">
      <w:pPr>
        <w:spacing w:after="240" w:line="360" w:lineRule="auto"/>
        <w:jc w:val="both"/>
        <w:rPr>
          <w:b/>
          <w:bCs/>
        </w:rPr>
      </w:pPr>
      <w:r>
        <w:rPr>
          <w:b/>
          <w:bCs/>
        </w:rPr>
        <w:t>Abstract</w:t>
      </w:r>
    </w:p>
    <w:p w14:paraId="2F40AEAC" w14:textId="2FEBB5EC" w:rsidR="00C60E13" w:rsidRDefault="00C60E13" w:rsidP="00CF2421">
      <w:pPr>
        <w:spacing w:after="240" w:line="360" w:lineRule="auto"/>
        <w:jc w:val="both"/>
      </w:pPr>
      <w:r>
        <w:t xml:space="preserve">Fruit based </w:t>
      </w:r>
      <w:r w:rsidR="00DA66A6">
        <w:t xml:space="preserve">gummy </w:t>
      </w:r>
      <w:r>
        <w:t xml:space="preserve">candies can be a very good source of </w:t>
      </w:r>
      <w:r w:rsidR="00016866">
        <w:t>nutrients</w:t>
      </w:r>
      <w:r>
        <w:t xml:space="preserve"> that helps to</w:t>
      </w:r>
      <w:r w:rsidRPr="00DB05B1">
        <w:rPr>
          <w:rFonts w:ascii="Arial" w:hAnsi="Arial" w:cs="Arial"/>
          <w:color w:val="000000"/>
          <w:sz w:val="21"/>
          <w:szCs w:val="21"/>
          <w:shd w:val="clear" w:color="auto" w:fill="FFFFFF"/>
        </w:rPr>
        <w:t xml:space="preserve"> </w:t>
      </w:r>
      <w:r w:rsidRPr="00DB05B1">
        <w:t>meet the daily recommended dose of the vitamin</w:t>
      </w:r>
      <w:r>
        <w:t xml:space="preserve"> and minerals. </w:t>
      </w:r>
      <w:r w:rsidRPr="00871D52">
        <w:t xml:space="preserve">Gummy </w:t>
      </w:r>
      <w:r>
        <w:t xml:space="preserve">candies </w:t>
      </w:r>
      <w:r w:rsidRPr="00871D52">
        <w:t>are often created with animal</w:t>
      </w:r>
      <w:r>
        <w:t>-</w:t>
      </w:r>
      <w:r w:rsidRPr="00871D52">
        <w:t>based gelatin, however plant</w:t>
      </w:r>
      <w:r>
        <w:t>-</w:t>
      </w:r>
      <w:r w:rsidRPr="00871D52">
        <w:t xml:space="preserve">based substitutes are being used due to the rising demand for vegan </w:t>
      </w:r>
      <w:r>
        <w:t>f</w:t>
      </w:r>
      <w:r w:rsidRPr="00871D52">
        <w:t>oods.</w:t>
      </w:r>
      <w:r>
        <w:t xml:space="preserve"> </w:t>
      </w:r>
      <w:r w:rsidRPr="005B1BD1">
        <w:t>The addition of healthier ingredients and reducing the sugar content in gummy candies improves the health benefits of a product.</w:t>
      </w:r>
      <w:r>
        <w:t xml:space="preserve"> </w:t>
      </w:r>
      <w:r w:rsidRPr="001C3CBD">
        <w:t xml:space="preserve">This study aims to </w:t>
      </w:r>
      <w:r w:rsidR="00DA66A6">
        <w:t>develop fruit-based</w:t>
      </w:r>
      <w:r w:rsidRPr="001C3CBD">
        <w:t xml:space="preserve"> gummy </w:t>
      </w:r>
      <w:r w:rsidR="00DA66A6">
        <w:t>candies</w:t>
      </w:r>
      <w:r w:rsidRPr="001C3CBD">
        <w:t xml:space="preserve"> using natural components, free of gelatin and added sugars or other chemicals. </w:t>
      </w:r>
      <w:r w:rsidRPr="004C3282">
        <w:t>Therefore, an attempt was taken for utilization of plant</w:t>
      </w:r>
      <w:r>
        <w:t xml:space="preserve">-based </w:t>
      </w:r>
      <w:r w:rsidRPr="004C3282">
        <w:t>source</w:t>
      </w:r>
      <w:r>
        <w:t>s</w:t>
      </w:r>
      <w:r w:rsidRPr="004C3282">
        <w:t xml:space="preserve"> for micronutrient fortification.</w:t>
      </w:r>
      <w:r w:rsidR="00DA66A6">
        <w:t xml:space="preserve"> </w:t>
      </w:r>
      <w:r>
        <w:t>T</w:t>
      </w:r>
      <w:r w:rsidRPr="004C3282">
        <w:t>hree types of candies were prepared using watermelon, silverberry, woodapple fruit</w:t>
      </w:r>
      <w:r w:rsidR="00DA66A6">
        <w:t>s</w:t>
      </w:r>
      <w:r w:rsidRPr="004C3282">
        <w:t xml:space="preserve">. </w:t>
      </w:r>
      <w:r>
        <w:t>T</w:t>
      </w:r>
      <w:r w:rsidRPr="004C3282">
        <w:t xml:space="preserve">he moisture content </w:t>
      </w:r>
      <w:r w:rsidR="00DA66A6">
        <w:t>was highest in</w:t>
      </w:r>
      <w:r w:rsidR="00DD14FA" w:rsidRPr="00DD14FA">
        <w:t xml:space="preserve"> </w:t>
      </w:r>
      <w:r w:rsidR="00DD14FA" w:rsidRPr="004C3282">
        <w:t>wood-apple candy</w:t>
      </w:r>
      <w:r w:rsidR="00DA66A6">
        <w:t xml:space="preserve"> </w:t>
      </w:r>
      <w:r w:rsidRPr="004C3282">
        <w:t>32.8</w:t>
      </w:r>
      <w:r w:rsidR="00DD14FA">
        <w:t>7</w:t>
      </w:r>
      <w:r w:rsidRPr="004C3282">
        <w:t xml:space="preserve"> ± 0.7</w:t>
      </w:r>
      <w:r w:rsidR="00DD14FA">
        <w:t xml:space="preserve">6%. The crude protein, crude fat and crude fibre was highest in silverberry candy 1.29 </w:t>
      </w:r>
      <w:r w:rsidR="00DD14FA" w:rsidRPr="004C3282">
        <w:t>±</w:t>
      </w:r>
      <w:r w:rsidR="00DD14FA">
        <w:t xml:space="preserve"> 0.03, 1.18 </w:t>
      </w:r>
      <w:r w:rsidR="00DD14FA" w:rsidRPr="004C3282">
        <w:t>±</w:t>
      </w:r>
      <w:r w:rsidR="00DD14FA">
        <w:t xml:space="preserve"> 0.05, 3.37 </w:t>
      </w:r>
      <w:r w:rsidR="00DD14FA" w:rsidRPr="004C3282">
        <w:t>±</w:t>
      </w:r>
      <w:r w:rsidR="00DD14FA">
        <w:t xml:space="preserve"> 0.32 respectively. The total ash, total carbohydrate and energy content was highest in watermelon candy 2.03 </w:t>
      </w:r>
      <w:r w:rsidR="00DD14FA" w:rsidRPr="004C3282">
        <w:t>±</w:t>
      </w:r>
      <w:r w:rsidR="00DD14FA">
        <w:t xml:space="preserve"> 0.45, 71.80 </w:t>
      </w:r>
      <w:r w:rsidR="00DD14FA" w:rsidRPr="004C3282">
        <w:t>±</w:t>
      </w:r>
      <w:r w:rsidR="00DD14FA">
        <w:t xml:space="preserve"> 0.84, 288.78 </w:t>
      </w:r>
      <w:r w:rsidR="00DD14FA" w:rsidRPr="004C3282">
        <w:t>±</w:t>
      </w:r>
      <w:r w:rsidR="00DD14FA">
        <w:t xml:space="preserve"> 3.56 respectively. The </w:t>
      </w:r>
      <w:r>
        <w:t>TSS</w:t>
      </w:r>
      <w:r w:rsidR="00DD14FA">
        <w:t xml:space="preserve"> was highest in woodapple candy</w:t>
      </w:r>
      <w:r w:rsidRPr="004C3282">
        <w:t xml:space="preserve"> 67.</w:t>
      </w:r>
      <w:r w:rsidR="00DD14FA">
        <w:t>85</w:t>
      </w:r>
      <w:r w:rsidRPr="004C3282">
        <w:t xml:space="preserve"> ± 0.</w:t>
      </w:r>
      <w:r w:rsidR="00DD14FA">
        <w:t>91</w:t>
      </w:r>
      <w:r w:rsidRPr="004C3282">
        <w:t xml:space="preserve"> °Bx</w:t>
      </w:r>
      <w:r w:rsidR="00DD14FA">
        <w:t>. The silverberry has the lowest</w:t>
      </w:r>
      <w:r w:rsidRPr="004C3282">
        <w:t xml:space="preserve"> pH </w:t>
      </w:r>
      <w:r w:rsidR="00DD14FA">
        <w:t>3</w:t>
      </w:r>
      <w:r w:rsidRPr="004C3282">
        <w:t>.</w:t>
      </w:r>
      <w:r w:rsidR="00DD14FA">
        <w:t>34</w:t>
      </w:r>
      <w:r w:rsidRPr="004C3282">
        <w:t xml:space="preserve"> ± 0.1</w:t>
      </w:r>
      <w:r w:rsidR="00DD14FA">
        <w:t>7</w:t>
      </w:r>
      <w:r w:rsidRPr="004C3282">
        <w:t xml:space="preserve"> </w:t>
      </w:r>
      <w:r w:rsidR="00DD14FA">
        <w:t>indicating the highest</w:t>
      </w:r>
      <w:r w:rsidRPr="004C3282">
        <w:t xml:space="preserve"> </w:t>
      </w:r>
      <w:r>
        <w:t>a</w:t>
      </w:r>
      <w:r w:rsidRPr="004C3282">
        <w:t>scorbic acid content of</w:t>
      </w:r>
      <w:r w:rsidR="00DD14FA">
        <w:t xml:space="preserve"> </w:t>
      </w:r>
      <w:r w:rsidRPr="004C3282">
        <w:t>23.</w:t>
      </w:r>
      <w:r w:rsidR="00DD14FA">
        <w:t>70</w:t>
      </w:r>
      <w:r w:rsidRPr="004C3282">
        <w:t xml:space="preserve"> ± 1.5</w:t>
      </w:r>
      <w:r w:rsidR="00DD14FA">
        <w:t>5. The w</w:t>
      </w:r>
      <w:r w:rsidRPr="00BF601E">
        <w:t xml:space="preserve">atermelon </w:t>
      </w:r>
      <w:r w:rsidR="00DD14FA">
        <w:t xml:space="preserve">candy </w:t>
      </w:r>
      <w:r w:rsidRPr="00BF601E">
        <w:t>ha</w:t>
      </w:r>
      <w:r w:rsidR="00DD14FA">
        <w:t>d</w:t>
      </w:r>
      <w:r w:rsidRPr="00BF601E">
        <w:t xml:space="preserve"> the highest chroma 14.5</w:t>
      </w:r>
      <w:r w:rsidR="00DD14FA">
        <w:t xml:space="preserve">2 </w:t>
      </w:r>
      <w:r w:rsidR="00DD14FA" w:rsidRPr="004C3282">
        <w:t>±</w:t>
      </w:r>
      <w:r w:rsidR="00DD14FA">
        <w:t xml:space="preserve"> 0.18</w:t>
      </w:r>
      <w:r w:rsidRPr="00BF601E">
        <w:t xml:space="preserve"> </w:t>
      </w:r>
      <w:r>
        <w:t>while</w:t>
      </w:r>
      <w:r w:rsidRPr="00BF601E">
        <w:t xml:space="preserve"> silverberry ha</w:t>
      </w:r>
      <w:r w:rsidR="005B4F3B">
        <w:t xml:space="preserve">d the </w:t>
      </w:r>
      <w:r w:rsidRPr="0086497F">
        <w:t>highest hue angle</w:t>
      </w:r>
      <w:r>
        <w:t xml:space="preserve"> </w:t>
      </w:r>
      <w:r w:rsidRPr="004C3282">
        <w:t>48.</w:t>
      </w:r>
      <w:r w:rsidR="005B4F3B">
        <w:t xml:space="preserve">64 </w:t>
      </w:r>
      <w:r w:rsidR="005B4F3B" w:rsidRPr="004C3282">
        <w:t>±</w:t>
      </w:r>
      <w:r w:rsidR="005B4F3B">
        <w:t xml:space="preserve"> 0.27. </w:t>
      </w:r>
      <w:r w:rsidRPr="006B498D">
        <w:t xml:space="preserve">The results of sensory analysis showed that the acceptability of </w:t>
      </w:r>
      <w:r w:rsidRPr="004C3282">
        <w:t>Silverberry candy</w:t>
      </w:r>
      <w:r>
        <w:t xml:space="preserve"> </w:t>
      </w:r>
      <w:r w:rsidR="005B4F3B">
        <w:t>had the highest acceptability rate as compared to the rest of the test samples.</w:t>
      </w:r>
    </w:p>
    <w:p w14:paraId="5758F604" w14:textId="7F937C06" w:rsidR="00C60E13" w:rsidRDefault="00C60E13" w:rsidP="00CF2421">
      <w:pPr>
        <w:spacing w:after="240" w:line="360" w:lineRule="auto"/>
        <w:jc w:val="both"/>
      </w:pPr>
      <w:r w:rsidRPr="0031563E">
        <w:rPr>
          <w:b/>
          <w:bCs/>
        </w:rPr>
        <w:t>Keywords:</w:t>
      </w:r>
      <w:r w:rsidRPr="0031563E">
        <w:t xml:space="preserve"> </w:t>
      </w:r>
      <w:r w:rsidR="0031563E" w:rsidRPr="0031563E">
        <w:t xml:space="preserve">Gummy Candies, </w:t>
      </w:r>
      <w:r w:rsidR="00016866">
        <w:t>Functional Snacks</w:t>
      </w:r>
      <w:r w:rsidR="0031563E" w:rsidRPr="0031563E">
        <w:t xml:space="preserve">, </w:t>
      </w:r>
      <w:r w:rsidR="00016866">
        <w:t>Fruit-based Gummy</w:t>
      </w:r>
      <w:r w:rsidR="0031563E" w:rsidRPr="0031563E">
        <w:t>, Micronutrient Fortification</w:t>
      </w:r>
    </w:p>
    <w:p w14:paraId="2C4F3A4D" w14:textId="77777777" w:rsidR="00C12F8F" w:rsidRDefault="00C12F8F" w:rsidP="00CF2421">
      <w:pPr>
        <w:spacing w:after="240" w:line="360" w:lineRule="auto"/>
        <w:jc w:val="both"/>
      </w:pPr>
    </w:p>
    <w:p w14:paraId="1B0374D0" w14:textId="77777777" w:rsidR="00C12F8F" w:rsidRDefault="00C12F8F" w:rsidP="00CF2421">
      <w:pPr>
        <w:spacing w:after="240" w:line="360" w:lineRule="auto"/>
        <w:jc w:val="both"/>
      </w:pPr>
    </w:p>
    <w:p w14:paraId="39262A14" w14:textId="338113DF" w:rsidR="007D3B07" w:rsidRDefault="007D3B07" w:rsidP="00CF2421">
      <w:pPr>
        <w:spacing w:after="240" w:line="360" w:lineRule="auto"/>
        <w:jc w:val="both"/>
        <w:rPr>
          <w:noProof/>
        </w:rPr>
      </w:pPr>
    </w:p>
    <w:p w14:paraId="79E41418" w14:textId="3DE3E4DD" w:rsidR="008D6AEE" w:rsidRDefault="008D6AEE" w:rsidP="00CF2421">
      <w:pPr>
        <w:spacing w:after="240" w:line="360" w:lineRule="auto"/>
        <w:jc w:val="both"/>
        <w:rPr>
          <w:noProof/>
        </w:rPr>
      </w:pPr>
    </w:p>
    <w:p w14:paraId="6ACFCDC5" w14:textId="4115F674" w:rsidR="008D6AEE" w:rsidRDefault="008D6AEE" w:rsidP="00CF2421">
      <w:pPr>
        <w:spacing w:after="240" w:line="360" w:lineRule="auto"/>
        <w:jc w:val="both"/>
        <w:rPr>
          <w:noProof/>
        </w:rPr>
      </w:pPr>
    </w:p>
    <w:p w14:paraId="029C8B99" w14:textId="77777777" w:rsidR="008D6AEE" w:rsidRDefault="008D6AEE" w:rsidP="00CF2421">
      <w:pPr>
        <w:spacing w:after="240" w:line="360" w:lineRule="auto"/>
        <w:jc w:val="both"/>
        <w:rPr>
          <w:noProof/>
        </w:rPr>
      </w:pPr>
      <w:bookmarkStart w:id="0" w:name="_GoBack"/>
      <w:bookmarkEnd w:id="0"/>
    </w:p>
    <w:p w14:paraId="75FD1528" w14:textId="144FAD3E" w:rsidR="00CF2421" w:rsidRDefault="00C12F8F" w:rsidP="00CF2421">
      <w:pPr>
        <w:spacing w:after="240" w:line="360" w:lineRule="auto"/>
        <w:jc w:val="both"/>
      </w:pPr>
      <w:r w:rsidRPr="00C12F8F">
        <w:rPr>
          <w:b/>
          <w:bCs/>
        </w:rPr>
        <w:t>Graphical abstra</w:t>
      </w:r>
      <w:r>
        <w:rPr>
          <w:b/>
          <w:bCs/>
        </w:rPr>
        <w:t>ct</w:t>
      </w:r>
    </w:p>
    <w:p w14:paraId="5261830E" w14:textId="4FB5D833" w:rsidR="0089495B" w:rsidRDefault="0089495B" w:rsidP="00CF2421">
      <w:pPr>
        <w:spacing w:after="240" w:line="360" w:lineRule="auto"/>
        <w:jc w:val="both"/>
        <w:rPr>
          <w:noProof/>
        </w:rPr>
      </w:pPr>
      <w:r>
        <w:rPr>
          <w:noProof/>
        </w:rPr>
        <w:drawing>
          <wp:anchor distT="0" distB="0" distL="114300" distR="114300" simplePos="0" relativeHeight="251713536" behindDoc="1" locked="0" layoutInCell="1" allowOverlap="1" wp14:anchorId="03F24640" wp14:editId="08E8790F">
            <wp:simplePos x="0" y="0"/>
            <wp:positionH relativeFrom="margin">
              <wp:posOffset>548640</wp:posOffset>
            </wp:positionH>
            <wp:positionV relativeFrom="paragraph">
              <wp:posOffset>64770</wp:posOffset>
            </wp:positionV>
            <wp:extent cx="4912360" cy="4192905"/>
            <wp:effectExtent l="0" t="0" r="2540" b="0"/>
            <wp:wrapTight wrapText="bothSides">
              <wp:wrapPolygon edited="0">
                <wp:start x="0" y="0"/>
                <wp:lineTo x="0" y="21492"/>
                <wp:lineTo x="21527" y="21492"/>
                <wp:lineTo x="21527" y="0"/>
                <wp:lineTo x="0" y="0"/>
              </wp:wrapPolygon>
            </wp:wrapTight>
            <wp:docPr id="2797891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89175" name="Picture 279789175"/>
                    <pic:cNvPicPr/>
                  </pic:nvPicPr>
                  <pic:blipFill rotWithShape="1">
                    <a:blip r:embed="rId7">
                      <a:extLst>
                        <a:ext uri="{28A0092B-C50C-407E-A947-70E740481C1C}">
                          <a14:useLocalDpi xmlns:a14="http://schemas.microsoft.com/office/drawing/2010/main" val="0"/>
                        </a:ext>
                      </a:extLst>
                    </a:blip>
                    <a:srcRect l="908" t="17053" r="1572" b="11959"/>
                    <a:stretch>
                      <a:fillRect/>
                    </a:stretch>
                  </pic:blipFill>
                  <pic:spPr bwMode="auto">
                    <a:xfrm>
                      <a:off x="0" y="0"/>
                      <a:ext cx="4912360" cy="4192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4E21D1" w14:textId="0438F823" w:rsidR="007D3B07" w:rsidRDefault="007D3B07" w:rsidP="00CF2421">
      <w:pPr>
        <w:spacing w:after="240" w:line="360" w:lineRule="auto"/>
        <w:jc w:val="both"/>
        <w:rPr>
          <w:noProof/>
        </w:rPr>
      </w:pPr>
    </w:p>
    <w:p w14:paraId="20A3DDB5" w14:textId="017315C2" w:rsidR="00C12F8F" w:rsidRDefault="00C12F8F" w:rsidP="00CF2421">
      <w:pPr>
        <w:spacing w:after="240" w:line="360" w:lineRule="auto"/>
        <w:jc w:val="both"/>
      </w:pPr>
    </w:p>
    <w:p w14:paraId="13AF8F2F" w14:textId="06CD5E26" w:rsidR="00C12F8F" w:rsidRDefault="00C12F8F" w:rsidP="00CF2421">
      <w:pPr>
        <w:spacing w:after="240" w:line="360" w:lineRule="auto"/>
        <w:jc w:val="both"/>
      </w:pPr>
    </w:p>
    <w:p w14:paraId="24E8F480" w14:textId="1D5B0F2D" w:rsidR="00C12F8F" w:rsidRDefault="00C12F8F" w:rsidP="00CF2421">
      <w:pPr>
        <w:spacing w:after="240" w:line="360" w:lineRule="auto"/>
        <w:jc w:val="both"/>
      </w:pPr>
    </w:p>
    <w:p w14:paraId="61C03DF4" w14:textId="70E275B6" w:rsidR="00C12F8F" w:rsidRDefault="00C12F8F" w:rsidP="00CF2421">
      <w:pPr>
        <w:spacing w:after="240" w:line="360" w:lineRule="auto"/>
        <w:jc w:val="both"/>
        <w:rPr>
          <w:noProof/>
        </w:rPr>
      </w:pPr>
    </w:p>
    <w:p w14:paraId="3B79A07A" w14:textId="1D3D0E58" w:rsidR="00C12F8F" w:rsidRDefault="00C12F8F" w:rsidP="00CF2421">
      <w:pPr>
        <w:spacing w:after="240" w:line="360" w:lineRule="auto"/>
        <w:jc w:val="both"/>
        <w:rPr>
          <w:noProof/>
        </w:rPr>
      </w:pPr>
    </w:p>
    <w:p w14:paraId="1F2883B9" w14:textId="77777777" w:rsidR="00CF2421" w:rsidRDefault="00CF2421" w:rsidP="00CF2421">
      <w:pPr>
        <w:spacing w:after="240" w:line="360" w:lineRule="auto"/>
        <w:jc w:val="both"/>
      </w:pPr>
    </w:p>
    <w:p w14:paraId="6A10AF1E" w14:textId="77777777" w:rsidR="0089495B" w:rsidRDefault="0089495B" w:rsidP="00CF2421">
      <w:pPr>
        <w:spacing w:after="240" w:line="360" w:lineRule="auto"/>
        <w:jc w:val="both"/>
      </w:pPr>
    </w:p>
    <w:p w14:paraId="7CA28221" w14:textId="77777777" w:rsidR="0089495B" w:rsidRDefault="0089495B" w:rsidP="00CF2421">
      <w:pPr>
        <w:spacing w:after="240" w:line="360" w:lineRule="auto"/>
        <w:jc w:val="both"/>
      </w:pPr>
    </w:p>
    <w:p w14:paraId="32CB05AC" w14:textId="77777777" w:rsidR="0089495B" w:rsidRPr="0031563E" w:rsidRDefault="0089495B" w:rsidP="00CF2421">
      <w:pPr>
        <w:spacing w:after="240" w:line="360" w:lineRule="auto"/>
        <w:jc w:val="both"/>
      </w:pPr>
    </w:p>
    <w:p w14:paraId="42637656" w14:textId="02B7FAEB" w:rsidR="00A161EF" w:rsidRPr="0089495B" w:rsidRDefault="0089495B" w:rsidP="0089495B">
      <w:pPr>
        <w:spacing w:after="240" w:line="360" w:lineRule="auto"/>
        <w:jc w:val="both"/>
        <w:rPr>
          <w:b/>
          <w:bCs/>
        </w:rPr>
      </w:pPr>
      <w:r>
        <w:rPr>
          <w:b/>
          <w:bCs/>
        </w:rPr>
        <w:t xml:space="preserve">1. </w:t>
      </w:r>
      <w:r w:rsidR="0031563E" w:rsidRPr="0089495B">
        <w:rPr>
          <w:b/>
          <w:bCs/>
        </w:rPr>
        <w:t>Introduction</w:t>
      </w:r>
    </w:p>
    <w:p w14:paraId="1853B7C2" w14:textId="276EFF00" w:rsidR="00A74CF6" w:rsidRPr="00192B8B" w:rsidRDefault="00A74CF6" w:rsidP="0089495B">
      <w:pPr>
        <w:spacing w:line="360" w:lineRule="auto"/>
        <w:jc w:val="both"/>
      </w:pPr>
      <w:r w:rsidRPr="00CF2421">
        <w:t xml:space="preserve">Confectionery Industry </w:t>
      </w:r>
      <w:r w:rsidR="00613F47">
        <w:t>has been known to be the</w:t>
      </w:r>
      <w:r w:rsidRPr="00CF2421">
        <w:t xml:space="preserve"> most significant food sectors worldwide</w:t>
      </w:r>
      <w:r w:rsidR="00613F47">
        <w:t xml:space="preserve"> where </w:t>
      </w:r>
      <w:r w:rsidRPr="00CF2421">
        <w:t xml:space="preserve">the </w:t>
      </w:r>
      <w:r w:rsidRPr="00192B8B">
        <w:t xml:space="preserve">revenue in the market </w:t>
      </w:r>
      <w:r w:rsidR="00613F47">
        <w:t>amounts to be</w:t>
      </w:r>
      <w:r w:rsidRPr="00192B8B">
        <w:t xml:space="preserve"> US$586.30 billion in 2024. </w:t>
      </w:r>
      <w:r w:rsidR="00613F47">
        <w:t>However, i</w:t>
      </w:r>
      <w:r w:rsidRPr="00192B8B">
        <w:t>n India, th</w:t>
      </w:r>
      <w:r w:rsidR="00613F47">
        <w:t>is</w:t>
      </w:r>
      <w:r w:rsidRPr="00192B8B">
        <w:t xml:space="preserve"> revenue in the amounts to US$6.21 billion in 2024 and is expected to grow annually at the rate of 5.48% by 2029 (IMARC Group). The consumers</w:t>
      </w:r>
      <w:r w:rsidR="00613F47">
        <w:t xml:space="preserve"> of</w:t>
      </w:r>
      <w:r w:rsidRPr="00192B8B">
        <w:t xml:space="preserve"> the middle-aged population have recently shifted themselves towards the consumption of healthy, fortified, sustainable and vegan based food products over the past few years (</w:t>
      </w:r>
      <w:r w:rsidR="001F6953" w:rsidRPr="00192B8B">
        <w:t xml:space="preserve">Sharma </w:t>
      </w:r>
      <w:r w:rsidR="001F6953" w:rsidRPr="00192B8B">
        <w:rPr>
          <w:i/>
          <w:iCs/>
        </w:rPr>
        <w:t>et al</w:t>
      </w:r>
      <w:r w:rsidR="001F6953" w:rsidRPr="00192B8B">
        <w:t xml:space="preserve">., 2024; </w:t>
      </w:r>
      <w:proofErr w:type="spellStart"/>
      <w:r w:rsidRPr="00192B8B">
        <w:t>Mandura</w:t>
      </w:r>
      <w:proofErr w:type="spellEnd"/>
      <w:r w:rsidRPr="00192B8B">
        <w:t xml:space="preserve"> </w:t>
      </w:r>
      <w:r w:rsidRPr="00192B8B">
        <w:rPr>
          <w:i/>
          <w:iCs/>
        </w:rPr>
        <w:t>et al</w:t>
      </w:r>
      <w:r w:rsidRPr="00192B8B">
        <w:t>.,</w:t>
      </w:r>
      <w:r w:rsidRPr="00192B8B">
        <w:rPr>
          <w:i/>
          <w:iCs/>
        </w:rPr>
        <w:t xml:space="preserve"> </w:t>
      </w:r>
      <w:r w:rsidRPr="00192B8B">
        <w:t xml:space="preserve">2020). </w:t>
      </w:r>
      <w:r w:rsidR="002431F5">
        <w:t>But</w:t>
      </w:r>
      <w:r w:rsidRPr="00192B8B">
        <w:t xml:space="preserve"> there exists a critical need to ensure that school-aged children receive nutritionally balanced diets </w:t>
      </w:r>
      <w:r w:rsidR="00AA33BE">
        <w:t xml:space="preserve">that were </w:t>
      </w:r>
      <w:r w:rsidRPr="00192B8B">
        <w:t>rich in essential nutrients to support their growth and development. To address the evolving nutritional demands of both adults and children, the global confectionery sector has initiated the development of gummy candies formulated with sugar substitutes, natural flavours and colorants and plant-based gelatin alternatives.</w:t>
      </w:r>
    </w:p>
    <w:p w14:paraId="5E658CFF" w14:textId="3F08EE5D" w:rsidR="00F52AF6" w:rsidRPr="00192B8B" w:rsidRDefault="00336306" w:rsidP="0089495B">
      <w:pPr>
        <w:spacing w:line="360" w:lineRule="auto"/>
        <w:jc w:val="both"/>
      </w:pPr>
      <w:r w:rsidRPr="00192B8B">
        <w:lastRenderedPageBreak/>
        <w:t>Confectionery products like candies, gummies and jellies are widely favoured by consumers, especially children, hence gelatinized gummies and candies are one of the rapidly expanding product</w:t>
      </w:r>
      <w:r w:rsidR="005735B2" w:rsidRPr="00192B8B">
        <w:t>s</w:t>
      </w:r>
      <w:r w:rsidRPr="00192B8B">
        <w:t xml:space="preserve"> in the confectionery industry (Gok </w:t>
      </w:r>
      <w:r w:rsidRPr="00192B8B">
        <w:rPr>
          <w:i/>
          <w:iCs/>
        </w:rPr>
        <w:t>et al</w:t>
      </w:r>
      <w:r w:rsidRPr="00192B8B">
        <w:t xml:space="preserve">., 2020). </w:t>
      </w:r>
      <w:r w:rsidR="00A74CF6" w:rsidRPr="00192B8B">
        <w:rPr>
          <w:shd w:val="clear" w:color="auto" w:fill="FFFFFF"/>
        </w:rPr>
        <w:t xml:space="preserve">These products had </w:t>
      </w:r>
      <w:r w:rsidR="0013367E" w:rsidRPr="00192B8B">
        <w:rPr>
          <w:shd w:val="clear" w:color="auto" w:fill="FFFFFF"/>
        </w:rPr>
        <w:t xml:space="preserve">diverse sensory properties including flavours, shapes, texture, colour, appearance which cater to a wide range of consumers comprising </w:t>
      </w:r>
      <w:r w:rsidR="00EA2A7D" w:rsidRPr="00192B8B">
        <w:rPr>
          <w:shd w:val="clear" w:color="auto" w:fill="FFFFFF"/>
        </w:rPr>
        <w:t>individuals</w:t>
      </w:r>
      <w:r w:rsidR="0013367E" w:rsidRPr="00192B8B">
        <w:rPr>
          <w:shd w:val="clear" w:color="auto" w:fill="FFFFFF"/>
        </w:rPr>
        <w:t xml:space="preserve"> of all age groups (Kalsi </w:t>
      </w:r>
      <w:r w:rsidR="0013367E" w:rsidRPr="00192B8B">
        <w:rPr>
          <w:i/>
          <w:iCs/>
          <w:shd w:val="clear" w:color="auto" w:fill="FFFFFF"/>
        </w:rPr>
        <w:t>et al</w:t>
      </w:r>
      <w:r w:rsidR="0013367E" w:rsidRPr="00192B8B">
        <w:rPr>
          <w:shd w:val="clear" w:color="auto" w:fill="FFFFFF"/>
        </w:rPr>
        <w:t xml:space="preserve">., 2022; </w:t>
      </w:r>
      <w:proofErr w:type="spellStart"/>
      <w:r w:rsidR="0013367E" w:rsidRPr="00192B8B">
        <w:rPr>
          <w:shd w:val="clear" w:color="auto" w:fill="FFFFFF"/>
        </w:rPr>
        <w:t>Pekdogan</w:t>
      </w:r>
      <w:proofErr w:type="spellEnd"/>
      <w:r w:rsidR="0013367E" w:rsidRPr="00192B8B">
        <w:rPr>
          <w:shd w:val="clear" w:color="auto" w:fill="FFFFFF"/>
        </w:rPr>
        <w:t xml:space="preserve"> </w:t>
      </w:r>
      <w:r w:rsidR="0013367E" w:rsidRPr="00192B8B">
        <w:rPr>
          <w:i/>
          <w:iCs/>
          <w:shd w:val="clear" w:color="auto" w:fill="FFFFFF"/>
        </w:rPr>
        <w:t>et al</w:t>
      </w:r>
      <w:r w:rsidR="0013367E" w:rsidRPr="00192B8B">
        <w:rPr>
          <w:shd w:val="clear" w:color="auto" w:fill="FFFFFF"/>
        </w:rPr>
        <w:t xml:space="preserve">., 2024). </w:t>
      </w:r>
      <w:r w:rsidR="00CA2A68" w:rsidRPr="00192B8B">
        <w:rPr>
          <w:shd w:val="clear" w:color="auto" w:fill="FFFFFF"/>
        </w:rPr>
        <w:t xml:space="preserve">Gummy candies comprise of moisture, sweeteners, gelling agents, flavouring agents, colouring agents etc (Kurt </w:t>
      </w:r>
      <w:r w:rsidR="00CA2A68" w:rsidRPr="00192B8B">
        <w:rPr>
          <w:i/>
          <w:iCs/>
          <w:shd w:val="clear" w:color="auto" w:fill="FFFFFF"/>
        </w:rPr>
        <w:t>et al</w:t>
      </w:r>
      <w:r w:rsidR="00CA2A68" w:rsidRPr="00192B8B">
        <w:rPr>
          <w:shd w:val="clear" w:color="auto" w:fill="FFFFFF"/>
        </w:rPr>
        <w:t xml:space="preserve">., 2022; </w:t>
      </w:r>
      <w:proofErr w:type="spellStart"/>
      <w:r w:rsidR="00CA2A68" w:rsidRPr="00192B8B">
        <w:rPr>
          <w:shd w:val="clear" w:color="auto" w:fill="FFFFFF"/>
        </w:rPr>
        <w:t>Pekdogan</w:t>
      </w:r>
      <w:proofErr w:type="spellEnd"/>
      <w:r w:rsidR="00CA2A68" w:rsidRPr="00192B8B">
        <w:rPr>
          <w:shd w:val="clear" w:color="auto" w:fill="FFFFFF"/>
        </w:rPr>
        <w:t xml:space="preserve"> </w:t>
      </w:r>
      <w:r w:rsidR="00CA2A68" w:rsidRPr="00192B8B">
        <w:rPr>
          <w:i/>
          <w:iCs/>
          <w:shd w:val="clear" w:color="auto" w:fill="FFFFFF"/>
        </w:rPr>
        <w:t>et al</w:t>
      </w:r>
      <w:r w:rsidR="00CA2A68" w:rsidRPr="00192B8B">
        <w:rPr>
          <w:shd w:val="clear" w:color="auto" w:fill="FFFFFF"/>
        </w:rPr>
        <w:t>., 2024)</w:t>
      </w:r>
      <w:r w:rsidRPr="00192B8B">
        <w:rPr>
          <w:shd w:val="clear" w:color="auto" w:fill="FFFFFF"/>
        </w:rPr>
        <w:t>.</w:t>
      </w:r>
      <w:r w:rsidR="001406AD" w:rsidRPr="00192B8B">
        <w:rPr>
          <w:shd w:val="clear" w:color="auto" w:fill="FFFFFF"/>
        </w:rPr>
        <w:t xml:space="preserve"> </w:t>
      </w:r>
      <w:r w:rsidR="001406AD" w:rsidRPr="00192B8B">
        <w:t>With the progressing transformation</w:t>
      </w:r>
      <w:r w:rsidRPr="00192B8B">
        <w:t xml:space="preserve"> in food industry, consumer </w:t>
      </w:r>
      <w:r w:rsidR="001406AD" w:rsidRPr="00192B8B">
        <w:t>preferences</w:t>
      </w:r>
      <w:r w:rsidRPr="00192B8B">
        <w:t xml:space="preserve"> are also constantly </w:t>
      </w:r>
      <w:r w:rsidR="001406AD" w:rsidRPr="00192B8B">
        <w:t>evolving</w:t>
      </w:r>
      <w:r w:rsidRPr="00192B8B">
        <w:t xml:space="preserve">, </w:t>
      </w:r>
      <w:r w:rsidR="001406AD" w:rsidRPr="00192B8B">
        <w:t>fostering an escalating</w:t>
      </w:r>
      <w:r w:rsidRPr="00192B8B">
        <w:t xml:space="preserve"> demand for gummy candies </w:t>
      </w:r>
      <w:r w:rsidR="001406AD" w:rsidRPr="00192B8B">
        <w:t>formulated</w:t>
      </w:r>
      <w:r w:rsidRPr="00192B8B">
        <w:t xml:space="preserve"> from natural </w:t>
      </w:r>
      <w:r w:rsidR="001406AD" w:rsidRPr="00192B8B">
        <w:t>ingredients including fruits and vegetables</w:t>
      </w:r>
      <w:r w:rsidRPr="00192B8B">
        <w:t xml:space="preserve"> </w:t>
      </w:r>
      <w:r w:rsidR="001406AD" w:rsidRPr="00192B8B">
        <w:t>confer health benefits (</w:t>
      </w:r>
      <w:r w:rsidR="001406AD" w:rsidRPr="00192B8B">
        <w:rPr>
          <w:shd w:val="clear" w:color="auto" w:fill="FFFFFF"/>
        </w:rPr>
        <w:t xml:space="preserve">Székelyhidi </w:t>
      </w:r>
      <w:r w:rsidR="001406AD" w:rsidRPr="00192B8B">
        <w:rPr>
          <w:i/>
          <w:iCs/>
          <w:shd w:val="clear" w:color="auto" w:fill="FFFFFF"/>
        </w:rPr>
        <w:t>et al</w:t>
      </w:r>
      <w:r w:rsidR="001406AD" w:rsidRPr="00192B8B">
        <w:rPr>
          <w:shd w:val="clear" w:color="auto" w:fill="FFFFFF"/>
        </w:rPr>
        <w:t>., 2024)</w:t>
      </w:r>
      <w:r w:rsidRPr="00192B8B">
        <w:t xml:space="preserve">. </w:t>
      </w:r>
      <w:r w:rsidR="00A74CF6" w:rsidRPr="00192B8B">
        <w:t xml:space="preserve">Gummy candies </w:t>
      </w:r>
      <w:r w:rsidR="00AA33BE">
        <w:t>had been known as the</w:t>
      </w:r>
      <w:r w:rsidR="00A74CF6" w:rsidRPr="00192B8B">
        <w:t xml:space="preserve"> popular confectionery products </w:t>
      </w:r>
      <w:r w:rsidR="00AA33BE">
        <w:t xml:space="preserve">that were </w:t>
      </w:r>
      <w:r w:rsidR="00A74CF6" w:rsidRPr="00192B8B">
        <w:t xml:space="preserve">formulated using </w:t>
      </w:r>
      <w:r w:rsidR="00AA33BE">
        <w:t>different</w:t>
      </w:r>
      <w:r w:rsidR="00A74CF6" w:rsidRPr="00192B8B">
        <w:t xml:space="preserve"> gelling agents such as gelatin, pectin, gums, and starch, along with</w:t>
      </w:r>
      <w:r w:rsidR="00AA33BE">
        <w:t xml:space="preserve"> certain</w:t>
      </w:r>
      <w:r w:rsidR="00A74CF6" w:rsidRPr="00192B8B">
        <w:t xml:space="preserve"> sweetening agents like sucrose, glucose, and corn syrup, in addition to food-grade organic acids and colorants (Tarahi </w:t>
      </w:r>
      <w:r w:rsidR="00A74CF6" w:rsidRPr="00192B8B">
        <w:rPr>
          <w:i/>
          <w:iCs/>
        </w:rPr>
        <w:t>et al</w:t>
      </w:r>
      <w:r w:rsidR="00A74CF6" w:rsidRPr="00192B8B">
        <w:t xml:space="preserve">., 2023). Among these, an animal-derived protein </w:t>
      </w:r>
      <w:r w:rsidR="00AA33BE">
        <w:t xml:space="preserve">i.e. gelatin </w:t>
      </w:r>
      <w:r w:rsidR="00A74CF6" w:rsidRPr="00192B8B">
        <w:t>obtained from collagen sources such as bovine hides and pigskin that ha</w:t>
      </w:r>
      <w:r w:rsidR="00AA33BE">
        <w:t>d</w:t>
      </w:r>
      <w:r w:rsidR="00A74CF6" w:rsidRPr="00192B8B">
        <w:t xml:space="preserve"> traditionally been the primary gelling agent. However, with the </w:t>
      </w:r>
      <w:r w:rsidR="00AA33BE">
        <w:t>increased</w:t>
      </w:r>
      <w:r w:rsidR="00A74CF6" w:rsidRPr="00192B8B">
        <w:t xml:space="preserve"> consumer preference for plant-based and vegan-friendly products, there has been a gradual shift toward alternative gelling agents like pectin, agar, and </w:t>
      </w:r>
      <w:proofErr w:type="spellStart"/>
      <w:r w:rsidR="00A74CF6" w:rsidRPr="00192B8B">
        <w:t>arabic</w:t>
      </w:r>
      <w:proofErr w:type="spellEnd"/>
      <w:r w:rsidR="00A74CF6" w:rsidRPr="00192B8B">
        <w:t xml:space="preserve"> gum (</w:t>
      </w:r>
      <w:proofErr w:type="spellStart"/>
      <w:r w:rsidR="00A74CF6" w:rsidRPr="00192B8B">
        <w:t>Seremet</w:t>
      </w:r>
      <w:proofErr w:type="spellEnd"/>
      <w:r w:rsidR="00A74CF6" w:rsidRPr="00192B8B">
        <w:t xml:space="preserve"> </w:t>
      </w:r>
      <w:r w:rsidR="00A74CF6" w:rsidRPr="00192B8B">
        <w:rPr>
          <w:i/>
          <w:iCs/>
        </w:rPr>
        <w:t>et al</w:t>
      </w:r>
      <w:r w:rsidR="00A74CF6" w:rsidRPr="00192B8B">
        <w:t xml:space="preserve">., 2020). This shift </w:t>
      </w:r>
      <w:r w:rsidR="00AA33BE">
        <w:t>had been</w:t>
      </w:r>
      <w:r w:rsidR="00A74CF6" w:rsidRPr="00192B8B">
        <w:t xml:space="preserve"> largely driven by the increased awareness of the health benefits associated with vegetarian diets, which ha</w:t>
      </w:r>
      <w:r w:rsidR="001A2274">
        <w:t>d</w:t>
      </w:r>
      <w:r w:rsidR="00A74CF6" w:rsidRPr="00192B8B">
        <w:t xml:space="preserve"> been linked to reduced body mass index (BMI), lower risks of certain cancers, decreased LDL cholesterol levels and reduced incidence of diabetes and cardiovascular diseases (Sebastiani </w:t>
      </w:r>
      <w:r w:rsidR="00A74CF6" w:rsidRPr="00192B8B">
        <w:rPr>
          <w:i/>
          <w:iCs/>
        </w:rPr>
        <w:t>et al</w:t>
      </w:r>
      <w:r w:rsidR="00A74CF6" w:rsidRPr="00192B8B">
        <w:t>., 2019). In recent years, the incorporation of high-fibre fruits into gummy candy formulations ha</w:t>
      </w:r>
      <w:r w:rsidR="001A2274">
        <w:t>d</w:t>
      </w:r>
      <w:r w:rsidR="00A74CF6" w:rsidRPr="00192B8B">
        <w:t xml:space="preserve"> also gained </w:t>
      </w:r>
      <w:r w:rsidR="001A2274">
        <w:t>recognition</w:t>
      </w:r>
      <w:r w:rsidR="00A74CF6" w:rsidRPr="00192B8B">
        <w:t>. Fruit-derived fibres are considered superior to those from cereal sources due to their higher nutritional value, bioactive compounds, and fibre content, making them highly suitable for the development of nutritionally enriched, fruit-based gummy candies (</w:t>
      </w:r>
      <w:proofErr w:type="spellStart"/>
      <w:r w:rsidR="00A74CF6" w:rsidRPr="00192B8B">
        <w:t>Altinok</w:t>
      </w:r>
      <w:proofErr w:type="spellEnd"/>
      <w:r w:rsidR="00A74CF6" w:rsidRPr="00192B8B">
        <w:t xml:space="preserve"> </w:t>
      </w:r>
      <w:r w:rsidR="00A74CF6" w:rsidRPr="00192B8B">
        <w:rPr>
          <w:i/>
          <w:iCs/>
        </w:rPr>
        <w:t>et al</w:t>
      </w:r>
      <w:r w:rsidR="00A74CF6" w:rsidRPr="00192B8B">
        <w:t>., 2020).</w:t>
      </w:r>
      <w:r w:rsidR="00CF2421" w:rsidRPr="00192B8B">
        <w:t xml:space="preserve"> Moreover, the increasing intake of diet rich in antioxidants had replaced energy dense snack with fruits and vegetables that possess antioxidants. This trend had also created a demand in the food industry for production of nutritious food preferably from natural origins</w:t>
      </w:r>
      <w:r w:rsidR="00CF2421" w:rsidRPr="00192B8B">
        <w:rPr>
          <w:rFonts w:ascii="Open Sans" w:hAnsi="Open Sans" w:cs="Open Sans"/>
          <w:sz w:val="26"/>
          <w:szCs w:val="26"/>
        </w:rPr>
        <w:t xml:space="preserve"> </w:t>
      </w:r>
      <w:r w:rsidR="00CF2421" w:rsidRPr="00192B8B">
        <w:t>such as fruit and vegetables in order to satisfy consumer needs (</w:t>
      </w:r>
      <w:proofErr w:type="spellStart"/>
      <w:r w:rsidR="00CF2421" w:rsidRPr="00192B8B">
        <w:rPr>
          <w:shd w:val="clear" w:color="auto" w:fill="FFFFFF"/>
        </w:rPr>
        <w:t>Maoto</w:t>
      </w:r>
      <w:proofErr w:type="spellEnd"/>
      <w:r w:rsidR="00CF2421" w:rsidRPr="00192B8B">
        <w:rPr>
          <w:shd w:val="clear" w:color="auto" w:fill="FFFFFF"/>
        </w:rPr>
        <w:t xml:space="preserve"> </w:t>
      </w:r>
      <w:r w:rsidR="00CF2421" w:rsidRPr="00192B8B">
        <w:rPr>
          <w:i/>
          <w:iCs/>
          <w:shd w:val="clear" w:color="auto" w:fill="FFFFFF"/>
        </w:rPr>
        <w:t>et al</w:t>
      </w:r>
      <w:r w:rsidR="00CF2421" w:rsidRPr="00192B8B">
        <w:rPr>
          <w:shd w:val="clear" w:color="auto" w:fill="FFFFFF"/>
        </w:rPr>
        <w:t>., 2019</w:t>
      </w:r>
      <w:r w:rsidR="00CF2421" w:rsidRPr="00192B8B">
        <w:t>).</w:t>
      </w:r>
    </w:p>
    <w:p w14:paraId="6699DD3C" w14:textId="33A08A41" w:rsidR="000C5B6F" w:rsidRPr="00192B8B" w:rsidRDefault="0048513B" w:rsidP="0089495B">
      <w:pPr>
        <w:spacing w:after="240" w:line="360" w:lineRule="auto"/>
        <w:jc w:val="both"/>
      </w:pPr>
      <w:r w:rsidRPr="00192B8B">
        <w:t>The</w:t>
      </w:r>
      <w:r w:rsidR="00907659" w:rsidRPr="00192B8B">
        <w:t xml:space="preserve"> </w:t>
      </w:r>
      <w:r w:rsidRPr="00192B8B">
        <w:t>current research</w:t>
      </w:r>
      <w:r w:rsidR="00907659" w:rsidRPr="00192B8B">
        <w:t xml:space="preserve"> was </w:t>
      </w:r>
      <w:r w:rsidRPr="00192B8B">
        <w:t>conducted</w:t>
      </w:r>
      <w:r w:rsidR="00907659" w:rsidRPr="00192B8B">
        <w:t xml:space="preserve"> with the </w:t>
      </w:r>
      <w:r w:rsidRPr="00192B8B">
        <w:t>goal</w:t>
      </w:r>
      <w:r w:rsidR="00907659" w:rsidRPr="00192B8B">
        <w:t xml:space="preserve"> </w:t>
      </w:r>
      <w:r w:rsidRPr="00192B8B">
        <w:t>to develop</w:t>
      </w:r>
      <w:r w:rsidR="00907659" w:rsidRPr="00192B8B">
        <w:t xml:space="preserve"> a </w:t>
      </w:r>
      <w:r w:rsidRPr="00192B8B">
        <w:t>functional and value-added snacking alternative which is</w:t>
      </w:r>
      <w:r w:rsidR="00907659" w:rsidRPr="00192B8B">
        <w:t xml:space="preserve"> </w:t>
      </w:r>
      <w:r w:rsidRPr="00192B8B">
        <w:t xml:space="preserve">nutritionally enhanced by utilization of seasonally available and underutilized fruits. The objective of the study was to formulate fruit-based gummy candies from indigenous fruits including </w:t>
      </w:r>
      <w:r w:rsidRPr="00192B8B">
        <w:rPr>
          <w:rStyle w:val="Strong"/>
          <w:b w:val="0"/>
          <w:bCs w:val="0"/>
        </w:rPr>
        <w:t>watermelon (</w:t>
      </w:r>
      <w:r w:rsidRPr="00192B8B">
        <w:rPr>
          <w:rStyle w:val="Emphasis"/>
        </w:rPr>
        <w:t>Citrullus lanatus</w:t>
      </w:r>
      <w:r w:rsidRPr="00192B8B">
        <w:rPr>
          <w:rStyle w:val="Strong"/>
          <w:b w:val="0"/>
          <w:bCs w:val="0"/>
        </w:rPr>
        <w:t>), silverberry (</w:t>
      </w:r>
      <w:r w:rsidRPr="00192B8B">
        <w:rPr>
          <w:rStyle w:val="Emphasis"/>
        </w:rPr>
        <w:t xml:space="preserve">Elaeagnus latifolia </w:t>
      </w:r>
      <w:r w:rsidRPr="00192B8B">
        <w:rPr>
          <w:rStyle w:val="Emphasis"/>
          <w:i w:val="0"/>
          <w:iCs w:val="0"/>
        </w:rPr>
        <w:t>L.</w:t>
      </w:r>
      <w:r w:rsidRPr="00192B8B">
        <w:rPr>
          <w:rStyle w:val="Strong"/>
          <w:b w:val="0"/>
          <w:bCs w:val="0"/>
        </w:rPr>
        <w:t>), and wood apple (</w:t>
      </w:r>
      <w:proofErr w:type="spellStart"/>
      <w:r w:rsidRPr="00192B8B">
        <w:rPr>
          <w:rStyle w:val="Emphasis"/>
        </w:rPr>
        <w:t>Limonia</w:t>
      </w:r>
      <w:proofErr w:type="spellEnd"/>
      <w:r w:rsidRPr="00192B8B">
        <w:rPr>
          <w:rStyle w:val="Emphasis"/>
        </w:rPr>
        <w:t xml:space="preserve"> </w:t>
      </w:r>
      <w:proofErr w:type="spellStart"/>
      <w:r w:rsidRPr="00192B8B">
        <w:rPr>
          <w:rStyle w:val="Emphasis"/>
        </w:rPr>
        <w:t>acidissima</w:t>
      </w:r>
      <w:proofErr w:type="spellEnd"/>
      <w:r w:rsidRPr="00192B8B">
        <w:rPr>
          <w:rStyle w:val="Strong"/>
          <w:b w:val="0"/>
          <w:bCs w:val="0"/>
        </w:rPr>
        <w:t xml:space="preserve">). </w:t>
      </w:r>
      <w:r w:rsidR="007B0BB9" w:rsidRPr="00192B8B">
        <w:rPr>
          <w:rStyle w:val="Strong"/>
          <w:b w:val="0"/>
          <w:bCs w:val="0"/>
        </w:rPr>
        <w:t xml:space="preserve">These fruits were selected due to their </w:t>
      </w:r>
      <w:r w:rsidR="007B0BB9" w:rsidRPr="00192B8B">
        <w:rPr>
          <w:rStyle w:val="Strong"/>
          <w:b w:val="0"/>
          <w:bCs w:val="0"/>
        </w:rPr>
        <w:lastRenderedPageBreak/>
        <w:t xml:space="preserve">nutritive composition, functional properties and regional availability. </w:t>
      </w:r>
      <w:r w:rsidR="009567F0" w:rsidRPr="00192B8B">
        <w:t xml:space="preserve">Watermelon </w:t>
      </w:r>
      <w:r w:rsidR="001A2274">
        <w:t>has been</w:t>
      </w:r>
      <w:r w:rsidR="009567F0" w:rsidRPr="00192B8B">
        <w:t xml:space="preserve"> widely recognized as a nutrient dense fruit, providing vitamins B, C, E and essential minerals like calcium, iron, phosphorus and magnesium</w:t>
      </w:r>
      <w:r w:rsidR="002F3B4F" w:rsidRPr="00192B8B">
        <w:t xml:space="preserve"> (</w:t>
      </w:r>
      <w:proofErr w:type="spellStart"/>
      <w:r w:rsidR="003F2ABF" w:rsidRPr="00192B8B">
        <w:rPr>
          <w:shd w:val="clear" w:color="auto" w:fill="FFFFFF"/>
        </w:rPr>
        <w:t>Rezagholizade-Shirvan</w:t>
      </w:r>
      <w:proofErr w:type="spellEnd"/>
      <w:r w:rsidR="003F2ABF" w:rsidRPr="00192B8B">
        <w:rPr>
          <w:i/>
          <w:iCs/>
        </w:rPr>
        <w:t xml:space="preserve"> et al., </w:t>
      </w:r>
      <w:r w:rsidR="003F2ABF" w:rsidRPr="00192B8B">
        <w:t xml:space="preserve">2023; </w:t>
      </w:r>
      <w:proofErr w:type="spellStart"/>
      <w:r w:rsidR="002F3B4F" w:rsidRPr="00192B8B">
        <w:t>Vinhas</w:t>
      </w:r>
      <w:proofErr w:type="spellEnd"/>
      <w:r w:rsidR="002F3B4F" w:rsidRPr="00192B8B">
        <w:t xml:space="preserve"> </w:t>
      </w:r>
      <w:r w:rsidR="002F3B4F" w:rsidRPr="00192B8B">
        <w:rPr>
          <w:i/>
          <w:iCs/>
        </w:rPr>
        <w:t>et al</w:t>
      </w:r>
      <w:r w:rsidR="002F3B4F" w:rsidRPr="00192B8B">
        <w:t>., 2021</w:t>
      </w:r>
      <w:r w:rsidR="003F2ABF" w:rsidRPr="00192B8B">
        <w:t xml:space="preserve">; Nasir </w:t>
      </w:r>
      <w:r w:rsidR="003F2ABF" w:rsidRPr="00192B8B">
        <w:rPr>
          <w:i/>
          <w:iCs/>
        </w:rPr>
        <w:t>et al</w:t>
      </w:r>
      <w:r w:rsidR="003F2ABF" w:rsidRPr="00192B8B">
        <w:t xml:space="preserve">., 2020; </w:t>
      </w:r>
      <w:proofErr w:type="spellStart"/>
      <w:r w:rsidR="003F2ABF" w:rsidRPr="00192B8B">
        <w:t>Koocheki</w:t>
      </w:r>
      <w:proofErr w:type="spellEnd"/>
      <w:r w:rsidR="003F2ABF" w:rsidRPr="00192B8B">
        <w:t xml:space="preserve"> </w:t>
      </w:r>
      <w:r w:rsidR="003F2ABF" w:rsidRPr="00192B8B">
        <w:rPr>
          <w:i/>
          <w:iCs/>
        </w:rPr>
        <w:t>et al</w:t>
      </w:r>
      <w:r w:rsidR="003F2ABF" w:rsidRPr="00192B8B">
        <w:t>., 2007</w:t>
      </w:r>
      <w:r w:rsidR="002F3B4F" w:rsidRPr="00192B8B">
        <w:t>)</w:t>
      </w:r>
      <w:r w:rsidR="009567F0" w:rsidRPr="00192B8B">
        <w:t xml:space="preserve">. </w:t>
      </w:r>
      <w:r w:rsidR="001A2274">
        <w:t>Studies indicate that i</w:t>
      </w:r>
      <w:r w:rsidR="009567F0" w:rsidRPr="00192B8B">
        <w:t xml:space="preserve">t </w:t>
      </w:r>
      <w:r w:rsidR="001A2274">
        <w:t>has been</w:t>
      </w:r>
      <w:r w:rsidR="009567F0" w:rsidRPr="00192B8B">
        <w:t xml:space="preserve"> loaded with antioxidants exhibiting anti-inflammatory and antihypertensive effects due to the presence of phytochemicals including polyphenols, β-carotene, ascorbic acid, and lycopene supporting and facilitating cell growth and gene regulation, thereby strengthening immunity (</w:t>
      </w:r>
      <w:proofErr w:type="spellStart"/>
      <w:r w:rsidR="009567F0" w:rsidRPr="00192B8B">
        <w:t>Maoto</w:t>
      </w:r>
      <w:proofErr w:type="spellEnd"/>
      <w:r w:rsidR="009567F0" w:rsidRPr="00192B8B">
        <w:t xml:space="preserve"> </w:t>
      </w:r>
      <w:r w:rsidR="009567F0" w:rsidRPr="00192B8B">
        <w:rPr>
          <w:i/>
          <w:iCs/>
        </w:rPr>
        <w:t>et al</w:t>
      </w:r>
      <w:r w:rsidR="009567F0" w:rsidRPr="00192B8B">
        <w:t xml:space="preserve">., 2019). </w:t>
      </w:r>
      <w:r w:rsidR="007B0BB9" w:rsidRPr="00192B8B">
        <w:t xml:space="preserve">Silverberry is an </w:t>
      </w:r>
      <w:r w:rsidR="007B0BB9" w:rsidRPr="00192B8B">
        <w:rPr>
          <w:rStyle w:val="Strong"/>
          <w:rFonts w:eastAsiaTheme="majorEastAsia"/>
          <w:b w:val="0"/>
          <w:bCs w:val="0"/>
        </w:rPr>
        <w:t>underutilized indigenous minor fruit of the North-East India</w:t>
      </w:r>
      <w:r w:rsidR="00B30377" w:rsidRPr="00192B8B">
        <w:rPr>
          <w:rStyle w:val="Strong"/>
          <w:rFonts w:eastAsiaTheme="majorEastAsia"/>
          <w:b w:val="0"/>
          <w:bCs w:val="0"/>
        </w:rPr>
        <w:t xml:space="preserve">, commonly known as </w:t>
      </w:r>
      <w:proofErr w:type="spellStart"/>
      <w:r w:rsidR="00B30377" w:rsidRPr="00192B8B">
        <w:rPr>
          <w:rStyle w:val="Strong"/>
          <w:rFonts w:eastAsiaTheme="majorEastAsia"/>
          <w:b w:val="0"/>
          <w:bCs w:val="0"/>
          <w:i/>
          <w:iCs/>
        </w:rPr>
        <w:t>Mirika</w:t>
      </w:r>
      <w:proofErr w:type="spellEnd"/>
      <w:r w:rsidR="00B30377" w:rsidRPr="00192B8B">
        <w:rPr>
          <w:rStyle w:val="Strong"/>
          <w:rFonts w:eastAsiaTheme="majorEastAsia"/>
          <w:b w:val="0"/>
          <w:bCs w:val="0"/>
          <w:i/>
          <w:iCs/>
        </w:rPr>
        <w:t xml:space="preserve"> </w:t>
      </w:r>
      <w:proofErr w:type="spellStart"/>
      <w:r w:rsidR="00B30377" w:rsidRPr="00192B8B">
        <w:rPr>
          <w:rStyle w:val="Strong"/>
          <w:rFonts w:eastAsiaTheme="majorEastAsia"/>
          <w:b w:val="0"/>
          <w:bCs w:val="0"/>
          <w:i/>
          <w:iCs/>
        </w:rPr>
        <w:t>Tenga</w:t>
      </w:r>
      <w:proofErr w:type="spellEnd"/>
      <w:r w:rsidR="00B30377" w:rsidRPr="00192B8B">
        <w:rPr>
          <w:rStyle w:val="Strong"/>
          <w:rFonts w:eastAsiaTheme="majorEastAsia"/>
          <w:b w:val="0"/>
          <w:bCs w:val="0"/>
        </w:rPr>
        <w:t xml:space="preserve"> in Assam. The fruit</w:t>
      </w:r>
      <w:r w:rsidR="007B0BB9" w:rsidRPr="00192B8B">
        <w:rPr>
          <w:rStyle w:val="Strong"/>
          <w:rFonts w:eastAsiaTheme="majorEastAsia"/>
          <w:b w:val="0"/>
          <w:bCs w:val="0"/>
        </w:rPr>
        <w:t xml:space="preserve"> </w:t>
      </w:r>
      <w:r w:rsidR="00B30377" w:rsidRPr="00192B8B">
        <w:rPr>
          <w:rStyle w:val="Strong"/>
          <w:rFonts w:eastAsiaTheme="majorEastAsia"/>
          <w:b w:val="0"/>
          <w:bCs w:val="0"/>
        </w:rPr>
        <w:t xml:space="preserve">exhibits high antioxidative activity as it is rich in bioactive compounds including ascorbic acid, </w:t>
      </w:r>
      <w:r w:rsidR="00B30377" w:rsidRPr="00192B8B">
        <w:t>lycopene, b-carotene, minerals, organic and phenolic acids (</w:t>
      </w:r>
      <w:proofErr w:type="spellStart"/>
      <w:r w:rsidR="00B30377" w:rsidRPr="00192B8B">
        <w:t>Dasila</w:t>
      </w:r>
      <w:proofErr w:type="spellEnd"/>
      <w:r w:rsidR="00B30377" w:rsidRPr="00192B8B">
        <w:t xml:space="preserve"> </w:t>
      </w:r>
      <w:r w:rsidR="00B30377" w:rsidRPr="00192B8B">
        <w:rPr>
          <w:i/>
          <w:iCs/>
        </w:rPr>
        <w:t>et al</w:t>
      </w:r>
      <w:r w:rsidR="00B30377" w:rsidRPr="00192B8B">
        <w:t>., 2022</w:t>
      </w:r>
      <w:r w:rsidR="003F2ABF" w:rsidRPr="00192B8B">
        <w:t xml:space="preserve">; Bicer </w:t>
      </w:r>
      <w:r w:rsidR="003F2ABF" w:rsidRPr="00192B8B">
        <w:rPr>
          <w:i/>
          <w:iCs/>
        </w:rPr>
        <w:t>et al</w:t>
      </w:r>
      <w:r w:rsidR="003F2ABF" w:rsidRPr="00192B8B">
        <w:t xml:space="preserve">., 2020; Patel </w:t>
      </w:r>
      <w:r w:rsidR="003F2ABF" w:rsidRPr="00192B8B">
        <w:rPr>
          <w:i/>
          <w:iCs/>
        </w:rPr>
        <w:t>et al</w:t>
      </w:r>
      <w:r w:rsidR="003F2ABF" w:rsidRPr="00192B8B">
        <w:t>., 2012</w:t>
      </w:r>
      <w:r w:rsidR="00B30377" w:rsidRPr="00192B8B">
        <w:t>).</w:t>
      </w:r>
      <w:r w:rsidR="0061059F" w:rsidRPr="00192B8B">
        <w:t xml:space="preserve"> </w:t>
      </w:r>
      <w:r w:rsidR="005C2874" w:rsidRPr="00192B8B">
        <w:t>Wood apple commonly known as Bael in India, is a seasonally available tropical fruit rich in fiber, ascorbic acid, polyphenols and minerals providing</w:t>
      </w:r>
      <w:r w:rsidR="009906D1" w:rsidRPr="00192B8B">
        <w:t xml:space="preserve"> </w:t>
      </w:r>
      <w:r w:rsidR="005C2874" w:rsidRPr="00192B8B">
        <w:t>therapeutic benefits including antioxidant, antimicrobial, diabetic, anti-</w:t>
      </w:r>
      <w:proofErr w:type="spellStart"/>
      <w:r w:rsidR="005C2874" w:rsidRPr="00192B8B">
        <w:t>cholesterolemic</w:t>
      </w:r>
      <w:proofErr w:type="spellEnd"/>
      <w:r w:rsidR="005C2874" w:rsidRPr="00192B8B">
        <w:t>, digestive health (</w:t>
      </w:r>
      <w:r w:rsidR="005C2874" w:rsidRPr="00192B8B">
        <w:rPr>
          <w:shd w:val="clear" w:color="auto" w:fill="FFFFFF"/>
        </w:rPr>
        <w:t xml:space="preserve">Sharma and </w:t>
      </w:r>
      <w:proofErr w:type="spellStart"/>
      <w:r w:rsidR="005C2874" w:rsidRPr="00192B8B">
        <w:rPr>
          <w:shd w:val="clear" w:color="auto" w:fill="FFFFFF"/>
        </w:rPr>
        <w:t>Tenguria</w:t>
      </w:r>
      <w:proofErr w:type="spellEnd"/>
      <w:r w:rsidR="005C2874" w:rsidRPr="00192B8B">
        <w:rPr>
          <w:shd w:val="clear" w:color="auto" w:fill="FFFFFF"/>
        </w:rPr>
        <w:t>, 2021</w:t>
      </w:r>
      <w:r w:rsidR="003F2ABF" w:rsidRPr="00192B8B">
        <w:rPr>
          <w:shd w:val="clear" w:color="auto" w:fill="FFFFFF"/>
        </w:rPr>
        <w:t xml:space="preserve">; </w:t>
      </w:r>
      <w:r w:rsidR="003F2ABF" w:rsidRPr="00192B8B">
        <w:t xml:space="preserve">Mali </w:t>
      </w:r>
      <w:r w:rsidR="003F2ABF" w:rsidRPr="00192B8B">
        <w:rPr>
          <w:i/>
          <w:iCs/>
        </w:rPr>
        <w:t>et al</w:t>
      </w:r>
      <w:r w:rsidR="003F2ABF" w:rsidRPr="00192B8B">
        <w:t>., 2020</w:t>
      </w:r>
      <w:r w:rsidR="005C2874" w:rsidRPr="00192B8B">
        <w:rPr>
          <w:shd w:val="clear" w:color="auto" w:fill="FFFFFF"/>
        </w:rPr>
        <w:t xml:space="preserve">). </w:t>
      </w:r>
      <w:r w:rsidR="0061059F" w:rsidRPr="00192B8B">
        <w:rPr>
          <w:shd w:val="clear" w:color="auto" w:fill="FFFFFF"/>
        </w:rPr>
        <w:t xml:space="preserve">Due to its nutritive and phytochemical value, the fruit has the potential for value addition by virtue of its sensory profile (Sharma </w:t>
      </w:r>
      <w:r w:rsidR="0061059F" w:rsidRPr="00192B8B">
        <w:rPr>
          <w:i/>
          <w:iCs/>
          <w:shd w:val="clear" w:color="auto" w:fill="FFFFFF"/>
        </w:rPr>
        <w:t>et al</w:t>
      </w:r>
      <w:r w:rsidR="0061059F" w:rsidRPr="00192B8B">
        <w:rPr>
          <w:shd w:val="clear" w:color="auto" w:fill="FFFFFF"/>
        </w:rPr>
        <w:t xml:space="preserve">., 2025). </w:t>
      </w:r>
      <w:r w:rsidR="0061059F" w:rsidRPr="00192B8B">
        <w:t>The study sought to evaluate the physico-chemical, nutritive and sensory attributes of the developed gummy candies to assess the nutritive quality and product acceptability and potential as a healthy snacking</w:t>
      </w:r>
      <w:r w:rsidR="003F2ABF" w:rsidRPr="00192B8B">
        <w:t xml:space="preserve"> </w:t>
      </w:r>
      <w:r w:rsidR="0061059F" w:rsidRPr="00192B8B">
        <w:t>alternative across all age groups. The inclusion of these fruits aims to utilize the underutilized native fruits thereby, contributing to reduction of post-harvest losses by value addition</w:t>
      </w:r>
      <w:r w:rsidR="00CF2421" w:rsidRPr="00192B8B">
        <w:t xml:space="preserve"> and hence, the present study was undertaken.</w:t>
      </w:r>
    </w:p>
    <w:p w14:paraId="7C64040C" w14:textId="3EEE4455" w:rsidR="00CE059E" w:rsidRPr="00192B8B" w:rsidRDefault="00B22DF9" w:rsidP="00C36B3F">
      <w:pPr>
        <w:spacing w:line="360" w:lineRule="auto"/>
      </w:pPr>
      <w:r w:rsidRPr="00192B8B">
        <w:rPr>
          <w:b/>
          <w:bCs/>
        </w:rPr>
        <w:t xml:space="preserve">2. </w:t>
      </w:r>
      <w:r w:rsidR="0031563E" w:rsidRPr="00192B8B">
        <w:rPr>
          <w:b/>
          <w:bCs/>
        </w:rPr>
        <w:t xml:space="preserve">Materials and methods </w:t>
      </w:r>
    </w:p>
    <w:p w14:paraId="25EF7A5F" w14:textId="77777777" w:rsidR="00113A21" w:rsidRPr="00192B8B" w:rsidRDefault="00113A21" w:rsidP="00C36B3F">
      <w:pPr>
        <w:pStyle w:val="NormalWeb"/>
        <w:spacing w:line="360" w:lineRule="auto"/>
        <w:rPr>
          <w:b/>
          <w:bCs/>
        </w:rPr>
      </w:pPr>
      <w:r w:rsidRPr="00192B8B">
        <w:rPr>
          <w:b/>
          <w:bCs/>
        </w:rPr>
        <w:t>2.1. Procurement of raw materials</w:t>
      </w:r>
    </w:p>
    <w:p w14:paraId="507672AF" w14:textId="63EF41EB" w:rsidR="001F0B59" w:rsidRPr="00192B8B" w:rsidRDefault="00113A21" w:rsidP="00C36B3F">
      <w:pPr>
        <w:pStyle w:val="NormalWeb"/>
        <w:spacing w:line="360" w:lineRule="auto"/>
        <w:jc w:val="both"/>
      </w:pPr>
      <w:r w:rsidRPr="00192B8B">
        <w:t>The fruits</w:t>
      </w:r>
      <w:r w:rsidR="002047AB" w:rsidRPr="00192B8B">
        <w:t xml:space="preserve"> including </w:t>
      </w:r>
      <w:r w:rsidRPr="00192B8B">
        <w:rPr>
          <w:rStyle w:val="Strong"/>
          <w:rFonts w:eastAsiaTheme="majorEastAsia"/>
          <w:b w:val="0"/>
          <w:bCs w:val="0"/>
        </w:rPr>
        <w:t>watermelon</w:t>
      </w:r>
      <w:r w:rsidR="002047AB" w:rsidRPr="00192B8B">
        <w:rPr>
          <w:rStyle w:val="Strong"/>
          <w:rFonts w:eastAsiaTheme="majorEastAsia"/>
          <w:b w:val="0"/>
          <w:bCs w:val="0"/>
        </w:rPr>
        <w:t xml:space="preserve">, </w:t>
      </w:r>
      <w:r w:rsidRPr="00192B8B">
        <w:rPr>
          <w:rStyle w:val="Strong"/>
          <w:rFonts w:eastAsiaTheme="majorEastAsia"/>
          <w:b w:val="0"/>
          <w:bCs w:val="0"/>
        </w:rPr>
        <w:t>wood apple</w:t>
      </w:r>
      <w:r w:rsidR="002047AB" w:rsidRPr="00192B8B">
        <w:rPr>
          <w:rStyle w:val="Strong"/>
          <w:rFonts w:eastAsiaTheme="majorEastAsia"/>
          <w:b w:val="0"/>
          <w:bCs w:val="0"/>
        </w:rPr>
        <w:t xml:space="preserve"> </w:t>
      </w:r>
      <w:r w:rsidRPr="00192B8B">
        <w:t xml:space="preserve">and </w:t>
      </w:r>
      <w:r w:rsidRPr="00192B8B">
        <w:rPr>
          <w:rStyle w:val="Strong"/>
          <w:rFonts w:eastAsiaTheme="majorEastAsia"/>
          <w:b w:val="0"/>
          <w:bCs w:val="0"/>
        </w:rPr>
        <w:t xml:space="preserve">silverberry </w:t>
      </w:r>
      <w:r w:rsidRPr="00192B8B">
        <w:t xml:space="preserve">were procured from the </w:t>
      </w:r>
      <w:r w:rsidRPr="00192B8B">
        <w:rPr>
          <w:rStyle w:val="Strong"/>
          <w:rFonts w:eastAsiaTheme="majorEastAsia"/>
          <w:b w:val="0"/>
          <w:bCs w:val="0"/>
        </w:rPr>
        <w:t>local market of Jorhat, Assam, India</w:t>
      </w:r>
      <w:r w:rsidRPr="00192B8B">
        <w:t xml:space="preserve">. </w:t>
      </w:r>
      <w:r w:rsidR="002047AB" w:rsidRPr="00192B8B">
        <w:t>Fruits were selected based on their freshness, uniform size and free from impurities and microbial decay. Watermelon were selected at fully ripe stage as indicated by its rind surface with a yellow spot and dry coiled tendril. Wood apple was also selected at the ripe stage which was identified by a brownish colour with a pleasant aroma. Silverberries were selected at mature and ripe stage with a red-orangish tone having a citrusy aroma. Firm and mature fruits were selected, avoiding over-ripe fruits to p</w:t>
      </w:r>
      <w:r w:rsidR="001F0B59" w:rsidRPr="00192B8B">
        <w:t xml:space="preserve">revent enzymatic browning. </w:t>
      </w:r>
      <w:r w:rsidRPr="00192B8B">
        <w:rPr>
          <w:rStyle w:val="Strong"/>
          <w:rFonts w:eastAsiaTheme="majorEastAsia"/>
          <w:b w:val="0"/>
          <w:bCs w:val="0"/>
        </w:rPr>
        <w:t>Refined white sugar</w:t>
      </w:r>
      <w:r w:rsidRPr="00192B8B">
        <w:t xml:space="preserve"> of food-grade quality was obtained from the same local market</w:t>
      </w:r>
      <w:r w:rsidR="001F0B59" w:rsidRPr="00192B8B">
        <w:t>.</w:t>
      </w:r>
    </w:p>
    <w:p w14:paraId="02EF2CD5" w14:textId="6A14326F" w:rsidR="0081545A" w:rsidRPr="00192B8B" w:rsidRDefault="0081545A" w:rsidP="00C36B3F">
      <w:pPr>
        <w:spacing w:line="360" w:lineRule="auto"/>
        <w:rPr>
          <w:b/>
          <w:bCs/>
          <w:lang w:val="en-US" w:eastAsia="zh-CN"/>
        </w:rPr>
      </w:pPr>
      <w:r w:rsidRPr="00192B8B">
        <w:rPr>
          <w:b/>
          <w:bCs/>
          <w:lang w:val="en-US" w:eastAsia="zh-CN"/>
        </w:rPr>
        <w:lastRenderedPageBreak/>
        <w:t>2.2 Processing of fruit based gummy candies</w:t>
      </w:r>
    </w:p>
    <w:p w14:paraId="4E775CA9" w14:textId="063BBC15" w:rsidR="00556B41" w:rsidRPr="00192B8B" w:rsidRDefault="00913164" w:rsidP="00C36B3F">
      <w:pPr>
        <w:pStyle w:val="NormalWeb"/>
        <w:spacing w:line="360" w:lineRule="auto"/>
        <w:jc w:val="both"/>
      </w:pPr>
      <w:r w:rsidRPr="00192B8B">
        <w:t xml:space="preserve">The </w:t>
      </w:r>
      <w:r w:rsidR="00AA694A" w:rsidRPr="00192B8B">
        <w:t>formulation</w:t>
      </w:r>
      <w:r w:rsidRPr="00192B8B">
        <w:t xml:space="preserve"> of fruit-based </w:t>
      </w:r>
      <w:r w:rsidR="00AA694A" w:rsidRPr="00192B8B">
        <w:t xml:space="preserve">gummy </w:t>
      </w:r>
      <w:r w:rsidRPr="00192B8B">
        <w:t>candies involved several standardized processing steps to ensure product uniformity</w:t>
      </w:r>
      <w:r w:rsidR="00AA694A" w:rsidRPr="00192B8B">
        <w:t xml:space="preserve"> and desirable organoleptic attributes</w:t>
      </w:r>
      <w:r w:rsidR="008A3335" w:rsidRPr="00192B8B">
        <w:t xml:space="preserve"> (Fig 1)</w:t>
      </w:r>
      <w:r w:rsidR="00AA694A" w:rsidRPr="00192B8B">
        <w:t>. The selected f</w:t>
      </w:r>
      <w:r w:rsidRPr="00192B8B">
        <w:t xml:space="preserve">ruits were procured </w:t>
      </w:r>
      <w:r w:rsidR="00680E8B" w:rsidRPr="00192B8B">
        <w:t xml:space="preserve">freshly </w:t>
      </w:r>
      <w:r w:rsidRPr="00192B8B">
        <w:t>from the local market and transported under hygienic conditions to the laboratory.</w:t>
      </w:r>
      <w:r w:rsidR="00680E8B" w:rsidRPr="00192B8B">
        <w:t xml:space="preserve"> The selected fruits were washed thoroughly under clean water to eliminate impurities and dust on the fruit surface. The fruits were cut, </w:t>
      </w:r>
      <w:r w:rsidR="00D13940" w:rsidRPr="00192B8B">
        <w:t xml:space="preserve">rind and seeds were discarded. </w:t>
      </w:r>
      <w:r w:rsidR="00563594" w:rsidRPr="00192B8B">
        <w:t>For watermelon, 1000 g of raw fruit yielded 560 g of usable pulp, indicating a relatively high moisture rind portion. Wood apple produced 719 g of pulp from 1000 g of raw fruit, reflecting its dense and pulp-rich structure. Silverberry, processed in a smaller batch of 500 g, yielded 293 g of pulp, showing a moderate pulp recovery ratio similar to the other fruits when scaled proportionally.</w:t>
      </w:r>
      <w:r w:rsidR="00D80D15" w:rsidRPr="00192B8B">
        <w:t xml:space="preserve"> </w:t>
      </w:r>
      <w:r w:rsidR="00D13940" w:rsidRPr="00192B8B">
        <w:t>The pulp was extracted using a mixer grinder (Bajaj GX16 500 Watts). The pulp was homogenized and subsequently passed through a muslin cloth to achieve a fine puree.</w:t>
      </w:r>
      <w:r w:rsidR="00D80D15" w:rsidRPr="00192B8B">
        <w:t xml:space="preserve"> The puree was added with 60% of sugar and 0.1% of citric acid, kept for overnight. </w:t>
      </w:r>
      <w:r w:rsidR="00A30D06" w:rsidRPr="00192B8B">
        <w:t xml:space="preserve">The </w:t>
      </w:r>
      <w:r w:rsidR="00D80D15" w:rsidRPr="00192B8B">
        <w:t xml:space="preserve">following day, </w:t>
      </w:r>
      <w:r w:rsidR="00A30D06" w:rsidRPr="00192B8B">
        <w:t xml:space="preserve">extracted </w:t>
      </w:r>
      <w:r w:rsidR="00D80D15" w:rsidRPr="00192B8B">
        <w:t>puree</w:t>
      </w:r>
      <w:r w:rsidR="00A30D06" w:rsidRPr="00192B8B">
        <w:t xml:space="preserve"> was heated in an iron cauldron over low flame which evaporated the moisture thereby increasing viscosity.</w:t>
      </w:r>
      <w:r w:rsidR="00B9117D" w:rsidRPr="00192B8B">
        <w:t xml:space="preserve"> </w:t>
      </w:r>
      <w:r w:rsidR="00B27FD6" w:rsidRPr="00192B8B">
        <w:rPr>
          <w:lang w:val="en-US" w:eastAsia="zh-CN"/>
        </w:rPr>
        <w:t>The gummy candies were allowed to cool down</w:t>
      </w:r>
      <w:r w:rsidR="00D80D15" w:rsidRPr="00192B8B">
        <w:rPr>
          <w:lang w:val="en-US" w:eastAsia="zh-CN"/>
        </w:rPr>
        <w:t xml:space="preserve">, </w:t>
      </w:r>
      <w:r w:rsidR="00D80D15" w:rsidRPr="00192B8B">
        <w:t>added to the</w:t>
      </w:r>
      <w:r w:rsidR="0014441B">
        <w:t xml:space="preserve"> silicone</w:t>
      </w:r>
      <w:r w:rsidR="00D80D15" w:rsidRPr="00192B8B">
        <w:t xml:space="preserve"> </w:t>
      </w:r>
      <w:proofErr w:type="spellStart"/>
      <w:r w:rsidR="00D80D15" w:rsidRPr="00192B8B">
        <w:t>mold</w:t>
      </w:r>
      <w:proofErr w:type="spellEnd"/>
      <w:r w:rsidR="00D80D15" w:rsidRPr="00192B8B">
        <w:t xml:space="preserve"> and refrigerate it for 24 hours to settle down.</w:t>
      </w:r>
      <w:r w:rsidR="00D80D15" w:rsidRPr="00192B8B">
        <w:rPr>
          <w:lang w:val="en-US" w:eastAsia="zh-CN"/>
        </w:rPr>
        <w:t xml:space="preserve"> The next day it was then</w:t>
      </w:r>
      <w:r w:rsidR="009D0034" w:rsidRPr="00192B8B">
        <w:rPr>
          <w:lang w:val="en-US" w:eastAsia="zh-CN"/>
        </w:rPr>
        <w:t xml:space="preserve"> demolded </w:t>
      </w:r>
      <w:r w:rsidR="00B27FD6" w:rsidRPr="00192B8B">
        <w:rPr>
          <w:lang w:val="en-US" w:eastAsia="zh-CN"/>
        </w:rPr>
        <w:t>and packed in HDPE pouches to prevent moisture absorption and microbial spoilage. The packaged candies were stored at ambient room temperature for further analysis.</w:t>
      </w:r>
    </w:p>
    <w:p w14:paraId="00CF89C6" w14:textId="5EA4513D" w:rsidR="00556B41" w:rsidRPr="00192B8B" w:rsidRDefault="00A45637" w:rsidP="0031563E">
      <w:pPr>
        <w:pStyle w:val="ListParagraph"/>
        <w:jc w:val="both"/>
        <w:rPr>
          <w:rFonts w:ascii="Times New Roman" w:hAnsi="Times New Roman" w:cs="Times New Roman"/>
          <w:sz w:val="24"/>
          <w:szCs w:val="24"/>
        </w:rPr>
      </w:pPr>
      <w:r w:rsidRPr="00192B8B">
        <w:rPr>
          <w:noProof/>
        </w:rPr>
        <w:lastRenderedPageBreak/>
        <w:drawing>
          <wp:anchor distT="0" distB="0" distL="114300" distR="114300" simplePos="0" relativeHeight="251709440" behindDoc="1" locked="0" layoutInCell="1" allowOverlap="1" wp14:anchorId="54079463" wp14:editId="0D638E35">
            <wp:simplePos x="0" y="0"/>
            <wp:positionH relativeFrom="column">
              <wp:posOffset>815340</wp:posOffset>
            </wp:positionH>
            <wp:positionV relativeFrom="paragraph">
              <wp:posOffset>0</wp:posOffset>
            </wp:positionV>
            <wp:extent cx="4038600" cy="7096125"/>
            <wp:effectExtent l="0" t="0" r="0" b="9525"/>
            <wp:wrapTight wrapText="bothSides">
              <wp:wrapPolygon edited="0">
                <wp:start x="4891" y="0"/>
                <wp:lineTo x="4279" y="638"/>
                <wp:lineTo x="4075" y="928"/>
                <wp:lineTo x="4075" y="1334"/>
                <wp:lineTo x="6521" y="1740"/>
                <wp:lineTo x="9170" y="1914"/>
                <wp:lineTo x="8253" y="2435"/>
                <wp:lineTo x="8253" y="2841"/>
                <wp:lineTo x="10087" y="2841"/>
                <wp:lineTo x="9272" y="3073"/>
                <wp:lineTo x="9068" y="3769"/>
                <wp:lineTo x="6113" y="3885"/>
                <wp:lineTo x="4279" y="4233"/>
                <wp:lineTo x="4279" y="5277"/>
                <wp:lineTo x="6215" y="5625"/>
                <wp:lineTo x="9170" y="5625"/>
                <wp:lineTo x="6826" y="6205"/>
                <wp:lineTo x="6419" y="6379"/>
                <wp:lineTo x="6317" y="6610"/>
                <wp:lineTo x="4687" y="7480"/>
                <wp:lineTo x="4075" y="7538"/>
                <wp:lineTo x="3974" y="9220"/>
                <wp:lineTo x="4483" y="9336"/>
                <wp:lineTo x="9170" y="9336"/>
                <wp:lineTo x="5909" y="10148"/>
                <wp:lineTo x="5808" y="10554"/>
                <wp:lineTo x="7743" y="11075"/>
                <wp:lineTo x="9272" y="11191"/>
                <wp:lineTo x="4891" y="12003"/>
                <wp:lineTo x="3260" y="12873"/>
                <wp:lineTo x="3260" y="13221"/>
                <wp:lineTo x="8253" y="13975"/>
                <wp:lineTo x="9272" y="13975"/>
                <wp:lineTo x="9170" y="14613"/>
                <wp:lineTo x="11004" y="14903"/>
                <wp:lineTo x="7030" y="15019"/>
                <wp:lineTo x="6419" y="15077"/>
                <wp:lineTo x="6623" y="16294"/>
                <wp:lineTo x="8660" y="16758"/>
                <wp:lineTo x="9577" y="16758"/>
                <wp:lineTo x="4177" y="17512"/>
                <wp:lineTo x="4177" y="19194"/>
                <wp:lineTo x="6113" y="19541"/>
                <wp:lineTo x="9170" y="19541"/>
                <wp:lineTo x="5604" y="20295"/>
                <wp:lineTo x="5604" y="20759"/>
                <wp:lineTo x="11921" y="21397"/>
                <wp:lineTo x="14570" y="21571"/>
                <wp:lineTo x="16811" y="21571"/>
                <wp:lineTo x="17117" y="19368"/>
                <wp:lineTo x="9475" y="18614"/>
                <wp:lineTo x="13245" y="18614"/>
                <wp:lineTo x="13245" y="18092"/>
                <wp:lineTo x="9679" y="17686"/>
                <wp:lineTo x="10800" y="16758"/>
                <wp:lineTo x="14672" y="16758"/>
                <wp:lineTo x="16608" y="16410"/>
                <wp:lineTo x="16404" y="15830"/>
                <wp:lineTo x="17728" y="15598"/>
                <wp:lineTo x="17525" y="15366"/>
                <wp:lineTo x="15283" y="14903"/>
                <wp:lineTo x="9781" y="13975"/>
                <wp:lineTo x="11921" y="13511"/>
                <wp:lineTo x="12226" y="13105"/>
                <wp:lineTo x="13551" y="13047"/>
                <wp:lineTo x="14162" y="12815"/>
                <wp:lineTo x="13958" y="12119"/>
                <wp:lineTo x="9781" y="11191"/>
                <wp:lineTo x="10902" y="11191"/>
                <wp:lineTo x="16608" y="10438"/>
                <wp:lineTo x="16709" y="10264"/>
                <wp:lineTo x="9679" y="9336"/>
                <wp:lineTo x="10189" y="9336"/>
                <wp:lineTo x="12940" y="8524"/>
                <wp:lineTo x="13042" y="8408"/>
                <wp:lineTo x="12023" y="8118"/>
                <wp:lineTo x="9577" y="7480"/>
                <wp:lineTo x="14875" y="7480"/>
                <wp:lineTo x="16302" y="7248"/>
                <wp:lineTo x="16404" y="5973"/>
                <wp:lineTo x="15385" y="5799"/>
                <wp:lineTo x="9781" y="5625"/>
                <wp:lineTo x="11411" y="4755"/>
                <wp:lineTo x="11513" y="4581"/>
                <wp:lineTo x="11106" y="4291"/>
                <wp:lineTo x="9781" y="3769"/>
                <wp:lineTo x="11921" y="3769"/>
                <wp:lineTo x="14875" y="3247"/>
                <wp:lineTo x="14774" y="2841"/>
                <wp:lineTo x="15181" y="2783"/>
                <wp:lineTo x="14774" y="1972"/>
                <wp:lineTo x="13857" y="1914"/>
                <wp:lineTo x="13958" y="1624"/>
                <wp:lineTo x="9272" y="1044"/>
                <wp:lineTo x="11106" y="986"/>
                <wp:lineTo x="11106" y="464"/>
                <wp:lineTo x="5808" y="0"/>
                <wp:lineTo x="4891" y="0"/>
              </wp:wrapPolygon>
            </wp:wrapTight>
            <wp:docPr id="94023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2277" r="-12741"/>
                    <a:stretch>
                      <a:fillRect/>
                    </a:stretch>
                  </pic:blipFill>
                  <pic:spPr bwMode="auto">
                    <a:xfrm>
                      <a:off x="0" y="0"/>
                      <a:ext cx="4038600" cy="7096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7F44175" w14:textId="7A49089D" w:rsidR="00556B41" w:rsidRPr="00192B8B" w:rsidRDefault="00556B41" w:rsidP="0031563E">
      <w:pPr>
        <w:pStyle w:val="ListParagraph"/>
        <w:jc w:val="both"/>
        <w:rPr>
          <w:rFonts w:ascii="Times New Roman" w:hAnsi="Times New Roman" w:cs="Times New Roman"/>
          <w:sz w:val="24"/>
          <w:szCs w:val="24"/>
        </w:rPr>
      </w:pPr>
    </w:p>
    <w:p w14:paraId="5D74667F" w14:textId="77777777" w:rsidR="00556B41" w:rsidRPr="00192B8B" w:rsidRDefault="00556B41" w:rsidP="0031563E">
      <w:pPr>
        <w:pStyle w:val="ListParagraph"/>
        <w:jc w:val="both"/>
        <w:rPr>
          <w:rFonts w:ascii="Times New Roman" w:hAnsi="Times New Roman" w:cs="Times New Roman"/>
          <w:sz w:val="24"/>
          <w:szCs w:val="24"/>
        </w:rPr>
      </w:pPr>
    </w:p>
    <w:p w14:paraId="1E5473AA" w14:textId="77777777" w:rsidR="00556B41" w:rsidRPr="00192B8B" w:rsidRDefault="00556B41" w:rsidP="0031563E">
      <w:pPr>
        <w:pStyle w:val="ListParagraph"/>
        <w:jc w:val="both"/>
        <w:rPr>
          <w:rFonts w:ascii="Times New Roman" w:hAnsi="Times New Roman" w:cs="Times New Roman"/>
          <w:sz w:val="24"/>
          <w:szCs w:val="24"/>
        </w:rPr>
      </w:pPr>
    </w:p>
    <w:p w14:paraId="1847B9F0" w14:textId="77777777" w:rsidR="00556B41" w:rsidRPr="00192B8B" w:rsidRDefault="00556B41" w:rsidP="0031563E">
      <w:pPr>
        <w:pStyle w:val="ListParagraph"/>
        <w:jc w:val="both"/>
        <w:rPr>
          <w:rFonts w:ascii="Times New Roman" w:hAnsi="Times New Roman" w:cs="Times New Roman"/>
          <w:sz w:val="24"/>
          <w:szCs w:val="24"/>
        </w:rPr>
      </w:pPr>
    </w:p>
    <w:p w14:paraId="420636A2" w14:textId="77777777" w:rsidR="00556B41" w:rsidRPr="00192B8B" w:rsidRDefault="00556B41" w:rsidP="0031563E">
      <w:pPr>
        <w:pStyle w:val="ListParagraph"/>
        <w:jc w:val="both"/>
        <w:rPr>
          <w:rFonts w:ascii="Times New Roman" w:hAnsi="Times New Roman" w:cs="Times New Roman"/>
          <w:sz w:val="24"/>
          <w:szCs w:val="24"/>
        </w:rPr>
      </w:pPr>
    </w:p>
    <w:p w14:paraId="326A0F3B" w14:textId="77777777" w:rsidR="00556B41" w:rsidRPr="00192B8B" w:rsidRDefault="00556B41" w:rsidP="0031563E">
      <w:pPr>
        <w:pStyle w:val="ListParagraph"/>
        <w:jc w:val="both"/>
        <w:rPr>
          <w:rFonts w:ascii="Times New Roman" w:hAnsi="Times New Roman" w:cs="Times New Roman"/>
          <w:sz w:val="24"/>
          <w:szCs w:val="24"/>
        </w:rPr>
      </w:pPr>
    </w:p>
    <w:p w14:paraId="3C1BF42C" w14:textId="77777777" w:rsidR="00556B41" w:rsidRPr="00192B8B" w:rsidRDefault="00556B41" w:rsidP="0031563E">
      <w:pPr>
        <w:pStyle w:val="ListParagraph"/>
        <w:jc w:val="both"/>
        <w:rPr>
          <w:rFonts w:ascii="Times New Roman" w:hAnsi="Times New Roman" w:cs="Times New Roman"/>
          <w:sz w:val="24"/>
          <w:szCs w:val="24"/>
        </w:rPr>
      </w:pPr>
    </w:p>
    <w:p w14:paraId="36104634" w14:textId="77777777" w:rsidR="00556B41" w:rsidRPr="00192B8B" w:rsidRDefault="00556B41" w:rsidP="0031563E">
      <w:pPr>
        <w:pStyle w:val="ListParagraph"/>
        <w:jc w:val="both"/>
        <w:rPr>
          <w:rFonts w:ascii="Times New Roman" w:hAnsi="Times New Roman" w:cs="Times New Roman"/>
          <w:sz w:val="24"/>
          <w:szCs w:val="24"/>
        </w:rPr>
      </w:pPr>
    </w:p>
    <w:p w14:paraId="31057229" w14:textId="77777777" w:rsidR="00556B41" w:rsidRPr="00192B8B" w:rsidRDefault="00556B41" w:rsidP="0031563E">
      <w:pPr>
        <w:pStyle w:val="ListParagraph"/>
        <w:jc w:val="both"/>
        <w:rPr>
          <w:rFonts w:ascii="Times New Roman" w:hAnsi="Times New Roman" w:cs="Times New Roman"/>
          <w:sz w:val="24"/>
          <w:szCs w:val="24"/>
        </w:rPr>
      </w:pPr>
    </w:p>
    <w:p w14:paraId="51B2974C" w14:textId="77777777" w:rsidR="00556B41" w:rsidRPr="00192B8B" w:rsidRDefault="00556B41" w:rsidP="0031563E">
      <w:pPr>
        <w:pStyle w:val="ListParagraph"/>
        <w:jc w:val="both"/>
        <w:rPr>
          <w:rFonts w:ascii="Times New Roman" w:hAnsi="Times New Roman" w:cs="Times New Roman"/>
          <w:sz w:val="24"/>
          <w:szCs w:val="24"/>
        </w:rPr>
      </w:pPr>
    </w:p>
    <w:p w14:paraId="35E12C1A" w14:textId="77777777" w:rsidR="00556B41" w:rsidRPr="00192B8B" w:rsidRDefault="00556B41" w:rsidP="0031563E">
      <w:pPr>
        <w:pStyle w:val="ListParagraph"/>
        <w:jc w:val="both"/>
        <w:rPr>
          <w:rFonts w:ascii="Times New Roman" w:hAnsi="Times New Roman" w:cs="Times New Roman"/>
          <w:sz w:val="24"/>
          <w:szCs w:val="24"/>
        </w:rPr>
      </w:pPr>
    </w:p>
    <w:p w14:paraId="4B6CF597" w14:textId="77777777" w:rsidR="00556B41" w:rsidRPr="00192B8B" w:rsidRDefault="00556B41" w:rsidP="0031563E">
      <w:pPr>
        <w:pStyle w:val="ListParagraph"/>
        <w:jc w:val="both"/>
        <w:rPr>
          <w:rFonts w:ascii="Times New Roman" w:hAnsi="Times New Roman" w:cs="Times New Roman"/>
          <w:sz w:val="24"/>
          <w:szCs w:val="24"/>
        </w:rPr>
      </w:pPr>
    </w:p>
    <w:p w14:paraId="2D834522" w14:textId="77777777" w:rsidR="00556B41" w:rsidRPr="00192B8B" w:rsidRDefault="00556B41" w:rsidP="0031563E">
      <w:pPr>
        <w:pStyle w:val="ListParagraph"/>
        <w:jc w:val="both"/>
        <w:rPr>
          <w:rFonts w:ascii="Times New Roman" w:hAnsi="Times New Roman" w:cs="Times New Roman"/>
          <w:sz w:val="24"/>
          <w:szCs w:val="24"/>
        </w:rPr>
      </w:pPr>
    </w:p>
    <w:p w14:paraId="3A1D10C5" w14:textId="77777777" w:rsidR="00556B41" w:rsidRPr="00192B8B" w:rsidRDefault="00556B41" w:rsidP="0031563E">
      <w:pPr>
        <w:pStyle w:val="ListParagraph"/>
        <w:jc w:val="both"/>
        <w:rPr>
          <w:rFonts w:ascii="Times New Roman" w:hAnsi="Times New Roman" w:cs="Times New Roman"/>
          <w:sz w:val="24"/>
          <w:szCs w:val="24"/>
        </w:rPr>
      </w:pPr>
    </w:p>
    <w:p w14:paraId="467F1A02" w14:textId="77777777" w:rsidR="00556B41" w:rsidRPr="00192B8B" w:rsidRDefault="00556B41" w:rsidP="0031563E">
      <w:pPr>
        <w:pStyle w:val="ListParagraph"/>
        <w:jc w:val="both"/>
        <w:rPr>
          <w:rFonts w:ascii="Times New Roman" w:hAnsi="Times New Roman" w:cs="Times New Roman"/>
          <w:sz w:val="24"/>
          <w:szCs w:val="24"/>
        </w:rPr>
      </w:pPr>
    </w:p>
    <w:p w14:paraId="79AFF727" w14:textId="77777777" w:rsidR="00556B41" w:rsidRPr="00192B8B" w:rsidRDefault="00556B41" w:rsidP="0031563E">
      <w:pPr>
        <w:pStyle w:val="ListParagraph"/>
        <w:jc w:val="both"/>
        <w:rPr>
          <w:rFonts w:ascii="Times New Roman" w:hAnsi="Times New Roman" w:cs="Times New Roman"/>
          <w:sz w:val="24"/>
          <w:szCs w:val="24"/>
        </w:rPr>
      </w:pPr>
    </w:p>
    <w:p w14:paraId="7AB57330" w14:textId="77777777" w:rsidR="00556B41" w:rsidRPr="00192B8B" w:rsidRDefault="00556B41" w:rsidP="0031563E">
      <w:pPr>
        <w:pStyle w:val="ListParagraph"/>
        <w:jc w:val="both"/>
        <w:rPr>
          <w:rFonts w:ascii="Times New Roman" w:hAnsi="Times New Roman" w:cs="Times New Roman"/>
          <w:sz w:val="24"/>
          <w:szCs w:val="24"/>
        </w:rPr>
      </w:pPr>
    </w:p>
    <w:p w14:paraId="6D5885E7" w14:textId="77777777" w:rsidR="00556B41" w:rsidRPr="00192B8B" w:rsidRDefault="00556B41" w:rsidP="0031563E">
      <w:pPr>
        <w:pStyle w:val="ListParagraph"/>
        <w:jc w:val="both"/>
        <w:rPr>
          <w:rFonts w:ascii="Times New Roman" w:hAnsi="Times New Roman" w:cs="Times New Roman"/>
          <w:sz w:val="24"/>
          <w:szCs w:val="24"/>
        </w:rPr>
      </w:pPr>
    </w:p>
    <w:p w14:paraId="0ACE231A" w14:textId="246FAD86" w:rsidR="006D16D4" w:rsidRPr="00192B8B" w:rsidRDefault="006D16D4" w:rsidP="0031563E"/>
    <w:p w14:paraId="023E1EAE" w14:textId="4D2E742D" w:rsidR="006D16D4" w:rsidRPr="00192B8B" w:rsidRDefault="006D16D4" w:rsidP="0031563E"/>
    <w:p w14:paraId="3B8F78F8" w14:textId="7B75206F" w:rsidR="006D16D4" w:rsidRPr="00192B8B" w:rsidRDefault="006D16D4" w:rsidP="0031563E"/>
    <w:p w14:paraId="1F615921" w14:textId="1D6B096A" w:rsidR="006D16D4" w:rsidRPr="00192B8B" w:rsidRDefault="006D16D4" w:rsidP="0031563E"/>
    <w:p w14:paraId="09DDC95E" w14:textId="77777777" w:rsidR="00C60E13" w:rsidRPr="00192B8B" w:rsidRDefault="00C60E13" w:rsidP="0031563E">
      <w:pPr>
        <w:jc w:val="center"/>
      </w:pPr>
    </w:p>
    <w:p w14:paraId="6237B68B" w14:textId="77777777" w:rsidR="00C60E13" w:rsidRPr="00192B8B" w:rsidRDefault="00C60E13" w:rsidP="0031563E">
      <w:pPr>
        <w:jc w:val="center"/>
      </w:pPr>
    </w:p>
    <w:p w14:paraId="6F50539E" w14:textId="77777777" w:rsidR="00AB2CBB" w:rsidRPr="00192B8B" w:rsidRDefault="00AB2CBB" w:rsidP="0031563E"/>
    <w:p w14:paraId="0C50229D" w14:textId="77777777" w:rsidR="0059488C" w:rsidRPr="00192B8B" w:rsidRDefault="0059488C" w:rsidP="0031563E">
      <w:pPr>
        <w:jc w:val="center"/>
        <w:rPr>
          <w:b/>
          <w:bCs/>
        </w:rPr>
      </w:pPr>
    </w:p>
    <w:p w14:paraId="34A17B4C" w14:textId="77777777" w:rsidR="0031563E" w:rsidRPr="00192B8B" w:rsidRDefault="0031563E" w:rsidP="0031563E">
      <w:pPr>
        <w:jc w:val="center"/>
        <w:rPr>
          <w:b/>
          <w:bCs/>
        </w:rPr>
      </w:pPr>
    </w:p>
    <w:p w14:paraId="578AD7E0" w14:textId="77777777" w:rsidR="0031563E" w:rsidRPr="00192B8B" w:rsidRDefault="0031563E" w:rsidP="0031563E">
      <w:pPr>
        <w:jc w:val="center"/>
        <w:rPr>
          <w:b/>
          <w:bCs/>
        </w:rPr>
      </w:pPr>
    </w:p>
    <w:p w14:paraId="07BF390F" w14:textId="77777777" w:rsidR="0031563E" w:rsidRPr="00192B8B" w:rsidRDefault="0031563E" w:rsidP="0031563E">
      <w:pPr>
        <w:jc w:val="center"/>
        <w:rPr>
          <w:b/>
          <w:bCs/>
        </w:rPr>
      </w:pPr>
    </w:p>
    <w:p w14:paraId="6E647C0E" w14:textId="77777777" w:rsidR="0031563E" w:rsidRPr="00192B8B" w:rsidRDefault="0031563E" w:rsidP="0031563E">
      <w:pPr>
        <w:jc w:val="center"/>
        <w:rPr>
          <w:b/>
          <w:bCs/>
        </w:rPr>
      </w:pPr>
    </w:p>
    <w:p w14:paraId="0BBE9073" w14:textId="77777777" w:rsidR="0031563E" w:rsidRPr="00192B8B" w:rsidRDefault="0031563E" w:rsidP="0031563E">
      <w:pPr>
        <w:jc w:val="center"/>
        <w:rPr>
          <w:b/>
          <w:bCs/>
        </w:rPr>
      </w:pPr>
    </w:p>
    <w:p w14:paraId="3F625228" w14:textId="77777777" w:rsidR="0031563E" w:rsidRPr="00192B8B" w:rsidRDefault="0031563E" w:rsidP="0031563E">
      <w:pPr>
        <w:jc w:val="center"/>
        <w:rPr>
          <w:b/>
          <w:bCs/>
        </w:rPr>
      </w:pPr>
    </w:p>
    <w:p w14:paraId="45109013" w14:textId="77777777" w:rsidR="0031563E" w:rsidRPr="00192B8B" w:rsidRDefault="0031563E" w:rsidP="0031563E">
      <w:pPr>
        <w:jc w:val="center"/>
        <w:rPr>
          <w:b/>
          <w:bCs/>
        </w:rPr>
      </w:pPr>
    </w:p>
    <w:p w14:paraId="25F68317" w14:textId="77777777" w:rsidR="0031563E" w:rsidRPr="00192B8B" w:rsidRDefault="0031563E" w:rsidP="0031563E">
      <w:pPr>
        <w:jc w:val="center"/>
        <w:rPr>
          <w:b/>
          <w:bCs/>
        </w:rPr>
      </w:pPr>
    </w:p>
    <w:p w14:paraId="612219A9" w14:textId="77777777" w:rsidR="0031563E" w:rsidRPr="00192B8B" w:rsidRDefault="0031563E" w:rsidP="0031563E">
      <w:pPr>
        <w:jc w:val="center"/>
        <w:rPr>
          <w:b/>
          <w:bCs/>
        </w:rPr>
      </w:pPr>
    </w:p>
    <w:p w14:paraId="3B0D7BC3" w14:textId="77777777" w:rsidR="0031563E" w:rsidRPr="00192B8B" w:rsidRDefault="0031563E" w:rsidP="0031563E">
      <w:pPr>
        <w:jc w:val="center"/>
        <w:rPr>
          <w:b/>
          <w:bCs/>
        </w:rPr>
      </w:pPr>
    </w:p>
    <w:p w14:paraId="4C359C44" w14:textId="77777777" w:rsidR="0031563E" w:rsidRPr="00192B8B" w:rsidRDefault="0031563E" w:rsidP="0031563E">
      <w:pPr>
        <w:jc w:val="center"/>
        <w:rPr>
          <w:b/>
          <w:bCs/>
        </w:rPr>
      </w:pPr>
    </w:p>
    <w:p w14:paraId="2BB00AA3" w14:textId="77777777" w:rsidR="0031563E" w:rsidRPr="00192B8B" w:rsidRDefault="0031563E" w:rsidP="0031563E">
      <w:pPr>
        <w:jc w:val="center"/>
        <w:rPr>
          <w:b/>
          <w:bCs/>
        </w:rPr>
      </w:pPr>
    </w:p>
    <w:p w14:paraId="370EBA2D" w14:textId="77777777" w:rsidR="0031563E" w:rsidRPr="00192B8B" w:rsidRDefault="0031563E" w:rsidP="0031563E">
      <w:pPr>
        <w:jc w:val="center"/>
        <w:rPr>
          <w:b/>
          <w:bCs/>
        </w:rPr>
      </w:pPr>
    </w:p>
    <w:p w14:paraId="78F6DE77" w14:textId="77777777" w:rsidR="0031563E" w:rsidRPr="00192B8B" w:rsidRDefault="0031563E" w:rsidP="006671F0">
      <w:pPr>
        <w:rPr>
          <w:b/>
          <w:bCs/>
        </w:rPr>
      </w:pPr>
    </w:p>
    <w:p w14:paraId="001C84BB" w14:textId="5AA83EC2" w:rsidR="00D80D15" w:rsidRPr="00192B8B" w:rsidRDefault="00D80D15" w:rsidP="00C36B3F">
      <w:pPr>
        <w:spacing w:after="240" w:line="276" w:lineRule="auto"/>
        <w:jc w:val="center"/>
        <w:rPr>
          <w:b/>
          <w:bCs/>
          <w:lang w:val="en-US" w:eastAsia="zh-CN"/>
        </w:rPr>
      </w:pPr>
      <w:r w:rsidRPr="00192B8B">
        <w:rPr>
          <w:b/>
          <w:bCs/>
          <w:lang w:val="en-US" w:eastAsia="zh-CN"/>
        </w:rPr>
        <w:t>Fig 1. Processing of fruit based gummy candies</w:t>
      </w:r>
    </w:p>
    <w:p w14:paraId="75DF5ABB" w14:textId="33BB99DE" w:rsidR="00556B41" w:rsidRPr="00192B8B" w:rsidRDefault="0081545A" w:rsidP="00C36B3F">
      <w:pPr>
        <w:spacing w:before="240" w:after="200" w:line="360" w:lineRule="auto"/>
        <w:jc w:val="both"/>
        <w:rPr>
          <w:b/>
          <w:bCs/>
        </w:rPr>
      </w:pPr>
      <w:r w:rsidRPr="00192B8B">
        <w:rPr>
          <w:b/>
          <w:bCs/>
        </w:rPr>
        <w:t xml:space="preserve">2.3 </w:t>
      </w:r>
      <w:r w:rsidR="003F5E42" w:rsidRPr="00192B8B">
        <w:rPr>
          <w:b/>
          <w:bCs/>
        </w:rPr>
        <w:t>Sensory</w:t>
      </w:r>
      <w:r w:rsidR="00556B41" w:rsidRPr="00192B8B">
        <w:rPr>
          <w:b/>
          <w:bCs/>
        </w:rPr>
        <w:t xml:space="preserve"> evaluation </w:t>
      </w:r>
    </w:p>
    <w:p w14:paraId="653B2F90" w14:textId="353F33DE" w:rsidR="00AF35AA" w:rsidRPr="00192B8B" w:rsidRDefault="00113A21" w:rsidP="00C36B3F">
      <w:pPr>
        <w:spacing w:after="240" w:line="360" w:lineRule="auto"/>
        <w:jc w:val="both"/>
      </w:pPr>
      <w:r w:rsidRPr="00192B8B">
        <w:t xml:space="preserve">The sensory evaluation of the developed candies was carried out </w:t>
      </w:r>
      <w:r w:rsidR="0081545A" w:rsidRPr="00192B8B">
        <w:t xml:space="preserve">by </w:t>
      </w:r>
      <w:r w:rsidR="006F37FD" w:rsidRPr="00192B8B">
        <w:t>using the</w:t>
      </w:r>
      <w:r w:rsidR="0081545A" w:rsidRPr="00192B8B">
        <w:t xml:space="preserve"> </w:t>
      </w:r>
      <w:r w:rsidR="006F37FD" w:rsidRPr="00192B8B">
        <w:t xml:space="preserve">9-point Hedonic Scale as described by </w:t>
      </w:r>
      <w:proofErr w:type="spellStart"/>
      <w:r w:rsidR="006F37FD" w:rsidRPr="00192B8B">
        <w:t>Peryam</w:t>
      </w:r>
      <w:proofErr w:type="spellEnd"/>
      <w:r w:rsidR="006F37FD" w:rsidRPr="00192B8B">
        <w:t xml:space="preserve"> and Pilgrim (1957), </w:t>
      </w:r>
      <w:r w:rsidRPr="00192B8B">
        <w:t xml:space="preserve">to assess consumer acceptability and overall product quality. The sensory attributes evaluated included appearance, taste, flavour, texture, </w:t>
      </w:r>
      <w:r w:rsidRPr="00192B8B">
        <w:lastRenderedPageBreak/>
        <w:t>and overall acceptability</w:t>
      </w:r>
      <w:r w:rsidR="006F37FD" w:rsidRPr="00192B8B">
        <w:t xml:space="preserve"> rated between the scale of 1-9 where a score of 9 indicated “like extremely” and 1 indicated “dislike extremely”. The sensory panel comprised of</w:t>
      </w:r>
      <w:r w:rsidRPr="00192B8B">
        <w:t xml:space="preserve"> </w:t>
      </w:r>
      <w:r w:rsidR="00177B85" w:rsidRPr="00192B8B">
        <w:t>15</w:t>
      </w:r>
      <w:r w:rsidRPr="00192B8B">
        <w:t xml:space="preserve"> semi-trained </w:t>
      </w:r>
      <w:r w:rsidR="006F37FD" w:rsidRPr="00192B8B">
        <w:t>panellists</w:t>
      </w:r>
      <w:r w:rsidRPr="00192B8B">
        <w:t xml:space="preserve"> from the Department of Food Science and Nutrition, College of Community Science, Assam Agricultural University, Jorhat</w:t>
      </w:r>
      <w:r w:rsidR="006F37FD" w:rsidRPr="00192B8B">
        <w:t>, Assam, India</w:t>
      </w:r>
      <w:r w:rsidRPr="00192B8B">
        <w:t xml:space="preserve">. Prior to </w:t>
      </w:r>
      <w:r w:rsidR="00AF35AA" w:rsidRPr="00192B8B">
        <w:t xml:space="preserve">sensory </w:t>
      </w:r>
      <w:r w:rsidRPr="00192B8B">
        <w:t xml:space="preserve">evaluation, the candies were coded to eliminate bias and were </w:t>
      </w:r>
      <w:r w:rsidR="00AF35AA" w:rsidRPr="00192B8B">
        <w:t xml:space="preserve">presented to the panellists </w:t>
      </w:r>
      <w:r w:rsidRPr="00192B8B">
        <w:t>under controlled laboratory conditions.</w:t>
      </w:r>
      <w:r w:rsidR="00AF35AA" w:rsidRPr="00192B8B">
        <w:t xml:space="preserve"> Panellists</w:t>
      </w:r>
      <w:r w:rsidRPr="00192B8B">
        <w:t xml:space="preserve"> were instructed to rinse their mouths water between samples to </w:t>
      </w:r>
      <w:r w:rsidR="00AF35AA" w:rsidRPr="00192B8B">
        <w:t>eliminate</w:t>
      </w:r>
      <w:r w:rsidRPr="00192B8B">
        <w:t xml:space="preserve"> carry-over effects. </w:t>
      </w:r>
      <w:r w:rsidR="00AF35AA" w:rsidRPr="00192B8B">
        <w:t>The data was then statistically analysed to determine mean scores and significance of differences among samples, thereby identifying the most acceptable sample based on sensory perception</w:t>
      </w:r>
      <w:r w:rsidR="006671F0" w:rsidRPr="00192B8B">
        <w:t>.</w:t>
      </w:r>
    </w:p>
    <w:p w14:paraId="184498FB" w14:textId="26E73DD3" w:rsidR="0090743A" w:rsidRPr="00192B8B" w:rsidRDefault="00D80D15" w:rsidP="00C36B3F">
      <w:pPr>
        <w:spacing w:after="200" w:line="360" w:lineRule="auto"/>
        <w:jc w:val="both"/>
        <w:rPr>
          <w:b/>
          <w:bCs/>
        </w:rPr>
      </w:pPr>
      <w:r w:rsidRPr="00192B8B">
        <w:rPr>
          <w:b/>
          <w:bCs/>
        </w:rPr>
        <w:t xml:space="preserve">2.4 </w:t>
      </w:r>
      <w:r w:rsidR="0090743A" w:rsidRPr="00192B8B">
        <w:rPr>
          <w:b/>
          <w:bCs/>
        </w:rPr>
        <w:t>Nutritional Composition</w:t>
      </w:r>
    </w:p>
    <w:p w14:paraId="1AAD9194" w14:textId="77777777" w:rsidR="0090743A" w:rsidRPr="00192B8B" w:rsidRDefault="0090743A" w:rsidP="00C36B3F">
      <w:pPr>
        <w:pStyle w:val="NormalWeb"/>
        <w:spacing w:before="0" w:beforeAutospacing="0" w:line="360" w:lineRule="auto"/>
        <w:jc w:val="both"/>
      </w:pPr>
      <w:r w:rsidRPr="00192B8B">
        <w:t xml:space="preserve">The </w:t>
      </w:r>
      <w:r w:rsidRPr="00192B8B">
        <w:rPr>
          <w:rStyle w:val="Strong"/>
          <w:rFonts w:eastAsiaTheme="majorEastAsia"/>
          <w:b w:val="0"/>
          <w:bCs w:val="0"/>
        </w:rPr>
        <w:t>proximate composition</w:t>
      </w:r>
      <w:r w:rsidRPr="00192B8B">
        <w:t xml:space="preserve"> of the formulated candies was analysed to determine the nutritional composition. The </w:t>
      </w:r>
      <w:r w:rsidRPr="00192B8B">
        <w:rPr>
          <w:rStyle w:val="Strong"/>
          <w:rFonts w:eastAsiaTheme="majorEastAsia"/>
          <w:b w:val="0"/>
          <w:bCs w:val="0"/>
        </w:rPr>
        <w:t>moisture content</w:t>
      </w:r>
      <w:r w:rsidRPr="00192B8B">
        <w:t xml:space="preserve"> was determined by oven-drying the sample at </w:t>
      </w:r>
      <w:r w:rsidRPr="00192B8B">
        <w:rPr>
          <w:rStyle w:val="Strong"/>
          <w:rFonts w:eastAsiaTheme="majorEastAsia"/>
          <w:b w:val="0"/>
          <w:bCs w:val="0"/>
        </w:rPr>
        <w:t>105 ± 1 °C</w:t>
      </w:r>
      <w:r w:rsidRPr="00192B8B">
        <w:t xml:space="preserve"> until a constant weight was obtained (AOAC, 2000). The crude protein content was analysed using the Kjeldahl method in three phases including digestion, distillation, and titration phases (AOAC, 2000). The sample is digested at about </w:t>
      </w:r>
      <w:r w:rsidRPr="00192B8B">
        <w:rPr>
          <w:rStyle w:val="Strong"/>
          <w:rFonts w:eastAsiaTheme="majorEastAsia"/>
          <w:b w:val="0"/>
          <w:bCs w:val="0"/>
        </w:rPr>
        <w:t>350–400 °C</w:t>
      </w:r>
      <w:r w:rsidRPr="00192B8B">
        <w:t xml:space="preserve"> for conversion of organic nitrogen into ammonium sulphate. The digested sample is then distilled with alkali to release ammonia and titrated with standard acid solution. The total nitrogen content obtained is multiplied by a conversion factor of </w:t>
      </w:r>
      <w:r w:rsidRPr="00192B8B">
        <w:rPr>
          <w:rStyle w:val="Strong"/>
          <w:rFonts w:eastAsiaTheme="majorEastAsia"/>
          <w:b w:val="0"/>
          <w:bCs w:val="0"/>
        </w:rPr>
        <w:t>6.25</w:t>
      </w:r>
      <w:r w:rsidRPr="00192B8B">
        <w:t xml:space="preserve"> to calculate the crude protein content (AOAC, 2000). The </w:t>
      </w:r>
      <w:r w:rsidRPr="00192B8B">
        <w:rPr>
          <w:rStyle w:val="Strong"/>
          <w:rFonts w:eastAsiaTheme="majorEastAsia"/>
          <w:b w:val="0"/>
          <w:bCs w:val="0"/>
        </w:rPr>
        <w:t>crude fat</w:t>
      </w:r>
      <w:r w:rsidRPr="00192B8B">
        <w:t xml:space="preserve"> content was determined by the </w:t>
      </w:r>
      <w:r w:rsidRPr="00192B8B">
        <w:rPr>
          <w:rStyle w:val="Strong"/>
          <w:rFonts w:eastAsiaTheme="majorEastAsia"/>
          <w:b w:val="0"/>
          <w:bCs w:val="0"/>
        </w:rPr>
        <w:t>Soxhlet extraction method</w:t>
      </w:r>
      <w:r w:rsidRPr="00192B8B">
        <w:rPr>
          <w:b/>
          <w:bCs/>
        </w:rPr>
        <w:t xml:space="preserve"> </w:t>
      </w:r>
      <w:r w:rsidRPr="00192B8B">
        <w:t xml:space="preserve">using petroleum ether in three phases (AOAC, 2000). In the initial extraction phase, the sample is placed in the thimble and washed using petroleum ether (boiling point 40–60 °C) 60 °C for 1 hour to dissolve the fat present. Followed by separation, the fat containing solvent is collected in the extraction flask which gets separated from the solid sample residue. In the final evaporation phase at 120 °C for 30 mins, the solvent gets evaporated and the remaining fat is weighed to assess the fat content. The crude fibre content was determined by sequential digestion with sulphuric acid followed by sodium hydroxide (AOAC, 2000). The insoluble residue was filtered, dried at </w:t>
      </w:r>
      <w:r w:rsidRPr="00192B8B">
        <w:rPr>
          <w:rStyle w:val="Strong"/>
          <w:rFonts w:eastAsiaTheme="majorEastAsia"/>
          <w:b w:val="0"/>
          <w:bCs w:val="0"/>
        </w:rPr>
        <w:t>105 °C in hot air oven</w:t>
      </w:r>
      <w:r w:rsidRPr="00192B8B">
        <w:t xml:space="preserve">, and incinerated at </w:t>
      </w:r>
      <w:r w:rsidRPr="00192B8B">
        <w:rPr>
          <w:rStyle w:val="Strong"/>
          <w:rFonts w:eastAsiaTheme="majorEastAsia"/>
          <w:b w:val="0"/>
          <w:bCs w:val="0"/>
        </w:rPr>
        <w:t>550 °C</w:t>
      </w:r>
      <w:r w:rsidRPr="00192B8B">
        <w:rPr>
          <w:b/>
          <w:bCs/>
        </w:rPr>
        <w:t xml:space="preserve"> </w:t>
      </w:r>
      <w:r w:rsidRPr="00192B8B">
        <w:t xml:space="preserve">in a muffle furnace to obtain the fibre content. The total ash content was determined by incinerating 5 g of sample in a crucible and heated in a muffle furnace at 550 ± 5 °C for 6 hours (AOAC, 2000). The sample is incinerated until it turns into a light grey ash, representing complete combustion of organic matter present in the sample. The remaining ash represents the total mineral/ash content of the sample. The </w:t>
      </w:r>
      <w:r w:rsidRPr="00192B8B">
        <w:rPr>
          <w:rStyle w:val="Strong"/>
          <w:rFonts w:eastAsiaTheme="majorEastAsia"/>
          <w:b w:val="0"/>
          <w:bCs w:val="0"/>
        </w:rPr>
        <w:t>carbohydrate content</w:t>
      </w:r>
      <w:r w:rsidRPr="00192B8B">
        <w:t xml:space="preserve"> was calculated by differential method, i.e., subtracting the sum of moisture, protein, fat, fibre, </w:t>
      </w:r>
      <w:r w:rsidRPr="00192B8B">
        <w:lastRenderedPageBreak/>
        <w:t>and ash content from 100 (Gopalan et al., 1992). The energy content was calculated by multiplying the protein, fat, and carbohydrate contents by their respective Atwater factors—4, 9, and 4 kcal per gram—and then summing these values to obtain the total energy value (AOAC, 2000).</w:t>
      </w:r>
    </w:p>
    <w:p w14:paraId="58002081" w14:textId="5A9271BD" w:rsidR="0090743A" w:rsidRPr="00192B8B" w:rsidRDefault="0081545A" w:rsidP="00C36B3F">
      <w:pPr>
        <w:spacing w:after="240" w:line="360" w:lineRule="auto"/>
        <w:jc w:val="both"/>
        <w:rPr>
          <w:b/>
          <w:bCs/>
        </w:rPr>
      </w:pPr>
      <w:r w:rsidRPr="00192B8B">
        <w:rPr>
          <w:b/>
          <w:bCs/>
        </w:rPr>
        <w:t>2.</w:t>
      </w:r>
      <w:r w:rsidR="00D80D15" w:rsidRPr="00192B8B">
        <w:rPr>
          <w:b/>
          <w:bCs/>
        </w:rPr>
        <w:t>5</w:t>
      </w:r>
      <w:r w:rsidRPr="00192B8B">
        <w:rPr>
          <w:b/>
          <w:bCs/>
        </w:rPr>
        <w:t xml:space="preserve"> </w:t>
      </w:r>
      <w:proofErr w:type="spellStart"/>
      <w:r w:rsidR="0090743A" w:rsidRPr="00192B8B">
        <w:rPr>
          <w:b/>
          <w:bCs/>
        </w:rPr>
        <w:t>Physico</w:t>
      </w:r>
      <w:proofErr w:type="spellEnd"/>
      <w:r w:rsidR="0090743A" w:rsidRPr="00192B8B">
        <w:rPr>
          <w:b/>
          <w:bCs/>
        </w:rPr>
        <w:t>-chemical attributes</w:t>
      </w:r>
    </w:p>
    <w:p w14:paraId="2C1F0C4D" w14:textId="1EA07B59" w:rsidR="006671F0" w:rsidRPr="00192B8B" w:rsidRDefault="00D80D15" w:rsidP="00C36B3F">
      <w:pPr>
        <w:pStyle w:val="NormalWeb"/>
        <w:spacing w:before="0" w:beforeAutospacing="0" w:line="360" w:lineRule="auto"/>
        <w:jc w:val="both"/>
        <w:rPr>
          <w:rStyle w:val="Strong"/>
          <w:rFonts w:eastAsiaTheme="majorEastAsia"/>
        </w:rPr>
      </w:pPr>
      <w:r w:rsidRPr="00192B8B">
        <w:rPr>
          <w:rStyle w:val="Strong"/>
          <w:rFonts w:eastAsiaTheme="majorEastAsia"/>
        </w:rPr>
        <w:t>2.5.</w:t>
      </w:r>
      <w:r w:rsidR="00177B85" w:rsidRPr="00192B8B">
        <w:rPr>
          <w:rStyle w:val="Strong"/>
          <w:rFonts w:eastAsiaTheme="majorEastAsia"/>
        </w:rPr>
        <w:t>1</w:t>
      </w:r>
      <w:r w:rsidRPr="00192B8B">
        <w:rPr>
          <w:rStyle w:val="Strong"/>
          <w:rFonts w:eastAsiaTheme="majorEastAsia"/>
        </w:rPr>
        <w:t xml:space="preserve"> </w:t>
      </w:r>
      <w:r w:rsidR="006671F0" w:rsidRPr="00192B8B">
        <w:rPr>
          <w:rStyle w:val="Strong"/>
          <w:rFonts w:eastAsiaTheme="majorEastAsia"/>
        </w:rPr>
        <w:t>Total soluble solids</w:t>
      </w:r>
    </w:p>
    <w:p w14:paraId="3E27ACEF" w14:textId="77777777" w:rsidR="006671F0" w:rsidRPr="00192B8B" w:rsidRDefault="006671F0" w:rsidP="00C36B3F">
      <w:pPr>
        <w:pStyle w:val="NormalWeb"/>
        <w:spacing w:line="360" w:lineRule="auto"/>
        <w:jc w:val="both"/>
      </w:pPr>
      <w:r w:rsidRPr="00192B8B">
        <w:t xml:space="preserve">The </w:t>
      </w:r>
      <w:r w:rsidRPr="00192B8B">
        <w:rPr>
          <w:rStyle w:val="Strong"/>
          <w:rFonts w:eastAsiaTheme="majorEastAsia"/>
          <w:b w:val="0"/>
          <w:bCs w:val="0"/>
        </w:rPr>
        <w:t>total soluble solids (TSS)</w:t>
      </w:r>
      <w:r w:rsidRPr="00192B8B">
        <w:t xml:space="preserve"> was analysed using a </w:t>
      </w:r>
      <w:r w:rsidRPr="00192B8B">
        <w:rPr>
          <w:rStyle w:val="Strong"/>
          <w:rFonts w:eastAsiaTheme="majorEastAsia"/>
          <w:b w:val="0"/>
          <w:bCs w:val="0"/>
        </w:rPr>
        <w:t>digital hand-held refractometer</w:t>
      </w:r>
      <w:r w:rsidRPr="00192B8B">
        <w:t xml:space="preserve"> (ATC model) and expressed as </w:t>
      </w:r>
      <w:r w:rsidRPr="00192B8B">
        <w:rPr>
          <w:rStyle w:val="Strong"/>
          <w:rFonts w:eastAsiaTheme="majorEastAsia"/>
          <w:b w:val="0"/>
          <w:bCs w:val="0"/>
        </w:rPr>
        <w:t>°Brix</w:t>
      </w:r>
      <w:r w:rsidRPr="00192B8B">
        <w:t xml:space="preserve">. The samples were grounded using a mortar pestle and filtered through muslin cloth to obtain a clear juice, and a few drops were placed on the prism surface for measurement at room temperature. </w:t>
      </w:r>
    </w:p>
    <w:p w14:paraId="3AD876AF" w14:textId="3E23ED05" w:rsidR="003A4785" w:rsidRPr="00192B8B" w:rsidRDefault="00177B85" w:rsidP="00C36B3F">
      <w:pPr>
        <w:spacing w:before="100" w:beforeAutospacing="1" w:after="100" w:afterAutospacing="1" w:line="360" w:lineRule="auto"/>
        <w:jc w:val="both"/>
        <w:rPr>
          <w:b/>
          <w:bCs/>
        </w:rPr>
      </w:pPr>
      <w:r w:rsidRPr="00192B8B">
        <w:rPr>
          <w:b/>
          <w:bCs/>
        </w:rPr>
        <w:t xml:space="preserve">2.5.2 </w:t>
      </w:r>
      <w:r w:rsidR="006671F0" w:rsidRPr="00192B8B">
        <w:rPr>
          <w:b/>
          <w:bCs/>
        </w:rPr>
        <w:t xml:space="preserve">Ascorbic acid </w:t>
      </w:r>
    </w:p>
    <w:p w14:paraId="7D7FF7D4" w14:textId="59F017E2" w:rsidR="003A4785" w:rsidRPr="00192B8B" w:rsidRDefault="00595192" w:rsidP="00C36B3F">
      <w:pPr>
        <w:pStyle w:val="NormalWeb"/>
        <w:spacing w:line="360" w:lineRule="auto"/>
        <w:jc w:val="both"/>
        <w:rPr>
          <w:rFonts w:eastAsiaTheme="majorEastAsia"/>
        </w:rPr>
      </w:pPr>
      <w:r w:rsidRPr="00192B8B">
        <w:t xml:space="preserve">The </w:t>
      </w:r>
      <w:r w:rsidRPr="00192B8B">
        <w:rPr>
          <w:rStyle w:val="Strong"/>
          <w:rFonts w:eastAsiaTheme="majorEastAsia"/>
          <w:b w:val="0"/>
          <w:bCs w:val="0"/>
        </w:rPr>
        <w:t>ascorbic acid content</w:t>
      </w:r>
      <w:r w:rsidRPr="00192B8B">
        <w:t xml:space="preserve"> of the developed </w:t>
      </w:r>
      <w:r w:rsidR="00C33DA1" w:rsidRPr="00192B8B">
        <w:t>candies</w:t>
      </w:r>
      <w:r w:rsidRPr="00192B8B">
        <w:t xml:space="preserve"> was </w:t>
      </w:r>
      <w:r w:rsidR="00C33DA1" w:rsidRPr="00192B8B">
        <w:t>assessed</w:t>
      </w:r>
      <w:r w:rsidRPr="00192B8B">
        <w:t xml:space="preserve"> by the </w:t>
      </w:r>
      <w:r w:rsidRPr="00192B8B">
        <w:rPr>
          <w:rStyle w:val="Strong"/>
          <w:rFonts w:eastAsiaTheme="majorEastAsia"/>
          <w:b w:val="0"/>
          <w:bCs w:val="0"/>
        </w:rPr>
        <w:t>2,6-dichlorophenolindophenol (DCPIP) titrimetric method</w:t>
      </w:r>
      <w:r w:rsidRPr="00192B8B">
        <w:t xml:space="preserve"> as described in </w:t>
      </w:r>
      <w:r w:rsidRPr="00192B8B">
        <w:rPr>
          <w:rStyle w:val="Strong"/>
          <w:rFonts w:eastAsiaTheme="majorEastAsia"/>
          <w:b w:val="0"/>
          <w:bCs w:val="0"/>
        </w:rPr>
        <w:t>AOAC (2000)</w:t>
      </w:r>
      <w:r w:rsidRPr="00192B8B">
        <w:t>.</w:t>
      </w:r>
      <w:r w:rsidR="00C33DA1" w:rsidRPr="00192B8B">
        <w:t xml:space="preserve"> The candies were crushed and a</w:t>
      </w:r>
      <w:r w:rsidRPr="00192B8B">
        <w:t>pproximately 5 g of homogenized sample was extracted with 3% metaphosphoric acid. The extract was filtered</w:t>
      </w:r>
      <w:r w:rsidR="00C33DA1" w:rsidRPr="00192B8B">
        <w:t xml:space="preserve"> with filter paper Whatman </w:t>
      </w:r>
      <w:r w:rsidR="009643EF" w:rsidRPr="00192B8B">
        <w:t>n</w:t>
      </w:r>
      <w:r w:rsidR="00C33DA1" w:rsidRPr="00192B8B">
        <w:t>o. 4</w:t>
      </w:r>
      <w:r w:rsidR="009643EF" w:rsidRPr="00192B8B">
        <w:t>2</w:t>
      </w:r>
      <w:r w:rsidRPr="00192B8B">
        <w:t xml:space="preserve"> and titrated against standardized DCPIP dye until a light pink endpoint</w:t>
      </w:r>
      <w:r w:rsidR="00C33DA1" w:rsidRPr="00192B8B">
        <w:t xml:space="preserve">. </w:t>
      </w:r>
      <w:r w:rsidRPr="00192B8B">
        <w:t xml:space="preserve">The ascorbic acid content was calculated based on the dye factor and expressed as </w:t>
      </w:r>
      <w:r w:rsidRPr="00192B8B">
        <w:rPr>
          <w:rStyle w:val="Strong"/>
          <w:rFonts w:eastAsiaTheme="majorEastAsia"/>
          <w:b w:val="0"/>
          <w:bCs w:val="0"/>
        </w:rPr>
        <w:t xml:space="preserve">mg ascorbic acid per 100 g of </w:t>
      </w:r>
      <w:r w:rsidR="009643EF" w:rsidRPr="00192B8B">
        <w:rPr>
          <w:rStyle w:val="Strong"/>
          <w:rFonts w:eastAsiaTheme="majorEastAsia"/>
          <w:b w:val="0"/>
          <w:bCs w:val="0"/>
        </w:rPr>
        <w:t xml:space="preserve">fresh </w:t>
      </w:r>
      <w:r w:rsidRPr="00192B8B">
        <w:rPr>
          <w:rStyle w:val="Strong"/>
          <w:rFonts w:eastAsiaTheme="majorEastAsia"/>
          <w:b w:val="0"/>
          <w:bCs w:val="0"/>
        </w:rPr>
        <w:t>sample</w:t>
      </w:r>
      <w:r w:rsidR="009643EF" w:rsidRPr="00192B8B">
        <w:rPr>
          <w:rStyle w:val="Strong"/>
          <w:rFonts w:eastAsiaTheme="majorEastAsia"/>
          <w:b w:val="0"/>
          <w:bCs w:val="0"/>
        </w:rPr>
        <w:t xml:space="preserve">. </w:t>
      </w:r>
    </w:p>
    <w:p w14:paraId="49721180" w14:textId="6DB668AA" w:rsidR="00D80D15" w:rsidRPr="00192B8B" w:rsidRDefault="00D80D15" w:rsidP="00C36B3F">
      <w:pPr>
        <w:spacing w:after="240" w:line="360" w:lineRule="auto"/>
        <w:jc w:val="both"/>
        <w:rPr>
          <w:b/>
          <w:bCs/>
        </w:rPr>
      </w:pPr>
      <w:r w:rsidRPr="00192B8B">
        <w:rPr>
          <w:b/>
          <w:bCs/>
        </w:rPr>
        <w:t>2.5.</w:t>
      </w:r>
      <w:r w:rsidR="00177B85" w:rsidRPr="00192B8B">
        <w:rPr>
          <w:b/>
          <w:bCs/>
        </w:rPr>
        <w:t>3</w:t>
      </w:r>
      <w:r w:rsidRPr="00192B8B">
        <w:rPr>
          <w:b/>
          <w:bCs/>
        </w:rPr>
        <w:t xml:space="preserve"> pH</w:t>
      </w:r>
    </w:p>
    <w:p w14:paraId="71CC6600" w14:textId="45C72AC3" w:rsidR="00D80D15" w:rsidRPr="00192B8B" w:rsidRDefault="00D80D15" w:rsidP="00C36B3F">
      <w:pPr>
        <w:pStyle w:val="NormalWeb"/>
        <w:spacing w:line="360" w:lineRule="auto"/>
        <w:jc w:val="both"/>
      </w:pPr>
      <w:r w:rsidRPr="00192B8B">
        <w:t xml:space="preserve">The pH of the sample was measured using a digital pH meter calibrated with standard buffer solutions (AOAC, 2000). The sample grounded using a mortar and pestle and 1 g of it was dissolved and homogenized in 10 ml of distilled water to prepare the sample solution. The electrode was immersed in the sample solution, and the reading was recorded. </w:t>
      </w:r>
    </w:p>
    <w:p w14:paraId="3B16A8E0" w14:textId="24E58DD7" w:rsidR="003A4785" w:rsidRPr="00192B8B" w:rsidRDefault="00177B85" w:rsidP="00C36B3F">
      <w:pPr>
        <w:spacing w:before="100" w:beforeAutospacing="1" w:after="100" w:afterAutospacing="1" w:line="360" w:lineRule="auto"/>
        <w:jc w:val="both"/>
        <w:rPr>
          <w:b/>
          <w:bCs/>
        </w:rPr>
      </w:pPr>
      <w:r w:rsidRPr="00192B8B">
        <w:rPr>
          <w:b/>
          <w:bCs/>
        </w:rPr>
        <w:t xml:space="preserve">2.5.4 </w:t>
      </w:r>
      <w:r w:rsidR="003A4785" w:rsidRPr="00192B8B">
        <w:rPr>
          <w:b/>
          <w:bCs/>
        </w:rPr>
        <w:t>Colour analysis</w:t>
      </w:r>
    </w:p>
    <w:p w14:paraId="512BE405" w14:textId="77777777" w:rsidR="00A45637" w:rsidRPr="00192B8B" w:rsidRDefault="00595192" w:rsidP="00C36B3F">
      <w:pPr>
        <w:spacing w:line="360" w:lineRule="auto"/>
        <w:jc w:val="both"/>
      </w:pPr>
      <w:r w:rsidRPr="00192B8B">
        <w:t>The colo</w:t>
      </w:r>
      <w:r w:rsidR="008976AC" w:rsidRPr="00192B8B">
        <w:t>u</w:t>
      </w:r>
      <w:r w:rsidRPr="00192B8B">
        <w:t xml:space="preserve">r </w:t>
      </w:r>
      <w:r w:rsidR="008976AC" w:rsidRPr="00192B8B">
        <w:t>attributes</w:t>
      </w:r>
      <w:r w:rsidRPr="00192B8B">
        <w:t xml:space="preserve"> of the developed </w:t>
      </w:r>
      <w:r w:rsidR="008976AC" w:rsidRPr="00192B8B">
        <w:t>gummy candies</w:t>
      </w:r>
      <w:r w:rsidRPr="00192B8B">
        <w:t xml:space="preserve"> were </w:t>
      </w:r>
      <w:r w:rsidR="008976AC" w:rsidRPr="00192B8B">
        <w:t>assessed</w:t>
      </w:r>
      <w:r w:rsidRPr="00192B8B">
        <w:t xml:space="preserve"> using Hunter Lab Colorimeter (</w:t>
      </w:r>
      <w:r w:rsidR="00177B85" w:rsidRPr="00192B8B">
        <w:t>Hunter lab scan XE, Reston VA, USA</w:t>
      </w:r>
      <w:r w:rsidRPr="00192B8B">
        <w:t>)</w:t>
      </w:r>
      <w:r w:rsidR="008976AC" w:rsidRPr="00192B8B">
        <w:t xml:space="preserve"> (</w:t>
      </w:r>
      <w:r w:rsidR="00A45637" w:rsidRPr="00192B8B">
        <w:t>Hunter Associates Laboratory, 2012</w:t>
      </w:r>
      <w:r w:rsidR="008976AC" w:rsidRPr="00192B8B">
        <w:t>)</w:t>
      </w:r>
      <w:r w:rsidRPr="00192B8B">
        <w:t>. The colo</w:t>
      </w:r>
      <w:r w:rsidR="008976AC" w:rsidRPr="00192B8B">
        <w:t>u</w:t>
      </w:r>
      <w:r w:rsidRPr="00192B8B">
        <w:t>r values were expressed in the CIE L*a*b* colo</w:t>
      </w:r>
      <w:r w:rsidR="008976AC" w:rsidRPr="00192B8B">
        <w:t>u</w:t>
      </w:r>
      <w:r w:rsidRPr="00192B8B">
        <w:t>r system, where L* indicates lightness</w:t>
      </w:r>
      <w:r w:rsidR="008976AC" w:rsidRPr="00192B8B">
        <w:t xml:space="preserve">, </w:t>
      </w:r>
      <w:r w:rsidRPr="00192B8B">
        <w:t xml:space="preserve">a* </w:t>
      </w:r>
      <w:r w:rsidR="008976AC" w:rsidRPr="00192B8B">
        <w:t>indicates</w:t>
      </w:r>
      <w:r w:rsidRPr="00192B8B">
        <w:t xml:space="preserve"> the red–green coordinate and b* </w:t>
      </w:r>
      <w:r w:rsidR="008976AC" w:rsidRPr="00192B8B">
        <w:t>indicates</w:t>
      </w:r>
      <w:r w:rsidRPr="00192B8B">
        <w:t xml:space="preserve"> the yellow–blue coordinate</w:t>
      </w:r>
      <w:r w:rsidR="008976AC" w:rsidRPr="00192B8B">
        <w:t xml:space="preserve">. </w:t>
      </w:r>
      <w:r w:rsidRPr="00192B8B">
        <w:t xml:space="preserve">The Chroma (C*) </w:t>
      </w:r>
      <w:r w:rsidR="008976AC" w:rsidRPr="00192B8B">
        <w:t xml:space="preserve">which indicates the colour saturation </w:t>
      </w:r>
      <w:r w:rsidRPr="00192B8B">
        <w:t xml:space="preserve">and Hue angle (h°) </w:t>
      </w:r>
      <w:r w:rsidR="008976AC" w:rsidRPr="00192B8B">
        <w:t xml:space="preserve">indicates the </w:t>
      </w:r>
      <w:r w:rsidR="008976AC" w:rsidRPr="00192B8B">
        <w:lastRenderedPageBreak/>
        <w:t xml:space="preserve">dominant colour tone </w:t>
      </w:r>
      <w:r w:rsidRPr="00192B8B">
        <w:t>values were calculated from the a* and b* coordinates</w:t>
      </w:r>
      <w:r w:rsidR="00177B85" w:rsidRPr="00192B8B">
        <w:t xml:space="preserve"> using the following</w:t>
      </w:r>
      <w:r w:rsidR="00A45637" w:rsidRPr="00192B8B">
        <w:tab/>
      </w:r>
      <w:r w:rsidR="00177B85" w:rsidRPr="00192B8B">
        <w:t>equations:</w:t>
      </w:r>
    </w:p>
    <w:p w14:paraId="5FFF3E3E" w14:textId="7D7DB8F3" w:rsidR="00595192" w:rsidRPr="00192B8B" w:rsidRDefault="00595192" w:rsidP="00C36B3F">
      <w:pPr>
        <w:spacing w:line="360" w:lineRule="auto"/>
        <w:jc w:val="both"/>
      </w:pPr>
      <w:r w:rsidRPr="00192B8B">
        <w:t xml:space="preserve">Chroma (C*) </w:t>
      </w:r>
      <m:oMath>
        <m:r>
          <m:rPr>
            <m:sty m:val="p"/>
          </m:rPr>
          <w:rPr>
            <w:rFonts w:ascii="Cambria Math" w:hAnsi="Cambria Math" w:cs="Cambria Math"/>
          </w:rPr>
          <m:t>=</m:t>
        </m:r>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(a*)</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(b*)</m:t>
                </m:r>
              </m:e>
              <m:sup>
                <m:r>
                  <m:rPr>
                    <m:sty m:val="p"/>
                  </m:rPr>
                  <w:rPr>
                    <w:rFonts w:ascii="Cambria Math" w:hAnsi="Cambria Math"/>
                  </w:rPr>
                  <m:t>2</m:t>
                </m:r>
              </m:sup>
            </m:sSup>
          </m:e>
        </m:rad>
      </m:oMath>
      <w:r w:rsidRPr="00192B8B">
        <w:t xml:space="preserve"> </w:t>
      </w:r>
      <w:r w:rsidRPr="00192B8B">
        <w:tab/>
      </w:r>
      <w:r w:rsidRPr="00192B8B">
        <w:tab/>
      </w:r>
      <w:r w:rsidRPr="00192B8B">
        <w:tab/>
      </w:r>
      <w:r w:rsidRPr="00192B8B">
        <w:tab/>
      </w:r>
      <w:r w:rsidRPr="00192B8B">
        <w:tab/>
      </w:r>
      <w:r w:rsidRPr="00192B8B">
        <w:tab/>
      </w:r>
      <w:r w:rsidRPr="00192B8B">
        <w:tab/>
      </w:r>
      <w:r w:rsidRPr="00192B8B">
        <w:tab/>
        <w:t>(1)</w:t>
      </w:r>
    </w:p>
    <w:p w14:paraId="52C7689D" w14:textId="43D7147F" w:rsidR="00595192" w:rsidRPr="00192B8B" w:rsidRDefault="00595192" w:rsidP="00C36B3F">
      <w:pPr>
        <w:spacing w:after="100" w:afterAutospacing="1" w:line="360" w:lineRule="auto"/>
        <w:jc w:val="both"/>
      </w:pPr>
      <w:r w:rsidRPr="00192B8B">
        <w:t>Hue (h°) = tan</w:t>
      </w:r>
      <w:r w:rsidRPr="00192B8B">
        <w:rPr>
          <w:vertAlign w:val="superscript"/>
        </w:rPr>
        <w:t>-1</w:t>
      </w:r>
      <m:oMath>
        <m:f>
          <m:fPr>
            <m:ctrlPr>
              <w:rPr>
                <w:rFonts w:ascii="Cambria Math" w:hAnsi="Cambria Math"/>
                <w:i/>
              </w:rPr>
            </m:ctrlPr>
          </m:fPr>
          <m:num>
            <m:r>
              <w:rPr>
                <w:rFonts w:ascii="Cambria Math" w:hAnsi="Cambria Math"/>
              </w:rPr>
              <m:t>b*</m:t>
            </m:r>
          </m:num>
          <m:den>
            <m:r>
              <w:rPr>
                <w:rFonts w:ascii="Cambria Math" w:hAnsi="Cambria Math"/>
              </w:rPr>
              <m:t>a*</m:t>
            </m:r>
          </m:den>
        </m:f>
      </m:oMath>
      <w:r w:rsidRPr="00192B8B">
        <w:tab/>
      </w:r>
      <w:r w:rsidRPr="00192B8B">
        <w:tab/>
      </w:r>
      <w:r w:rsidRPr="00192B8B">
        <w:tab/>
      </w:r>
      <w:r w:rsidRPr="00192B8B">
        <w:tab/>
      </w:r>
      <w:r w:rsidRPr="00192B8B">
        <w:tab/>
      </w:r>
      <w:r w:rsidRPr="00192B8B">
        <w:tab/>
      </w:r>
      <w:r w:rsidRPr="00192B8B">
        <w:tab/>
      </w:r>
      <w:r w:rsidRPr="00192B8B">
        <w:tab/>
      </w:r>
      <w:r w:rsidRPr="00192B8B">
        <w:tab/>
      </w:r>
      <w:r w:rsidRPr="00192B8B">
        <w:tab/>
        <w:t>(2)</w:t>
      </w:r>
    </w:p>
    <w:p w14:paraId="7AE524F6" w14:textId="5600ACF0" w:rsidR="00556B41" w:rsidRPr="00192B8B" w:rsidRDefault="00177B85" w:rsidP="00C36B3F">
      <w:pPr>
        <w:spacing w:after="240" w:line="360" w:lineRule="auto"/>
        <w:jc w:val="both"/>
        <w:rPr>
          <w:b/>
          <w:bCs/>
        </w:rPr>
      </w:pPr>
      <w:r w:rsidRPr="00192B8B">
        <w:rPr>
          <w:b/>
          <w:bCs/>
        </w:rPr>
        <w:t xml:space="preserve">2.6 </w:t>
      </w:r>
      <w:r w:rsidR="00556B41" w:rsidRPr="00192B8B">
        <w:rPr>
          <w:b/>
          <w:bCs/>
        </w:rPr>
        <w:t>Statistical analysis</w:t>
      </w:r>
    </w:p>
    <w:p w14:paraId="3BECECA1" w14:textId="51FA7E1C" w:rsidR="00767742" w:rsidRPr="00192B8B" w:rsidRDefault="00FF1378" w:rsidP="00C36B3F">
      <w:pPr>
        <w:spacing w:before="100" w:beforeAutospacing="1" w:after="100" w:afterAutospacing="1" w:line="360" w:lineRule="auto"/>
        <w:jc w:val="both"/>
      </w:pPr>
      <w:r w:rsidRPr="00192B8B">
        <w:t xml:space="preserve">All analyses were conducted out in triplicate, and the results are expressed as mean ± standard deviation of three replications. The data obtained were subjected to one-way Analysis of Variance (ANOVA) to determine the significant differences among the developed samples. The Critical Difference (CD) test was performed to determine the mean comparison between samples at 5% level of significance (p ≤ 0.05). </w:t>
      </w:r>
    </w:p>
    <w:p w14:paraId="38126277" w14:textId="7C95F3A2" w:rsidR="00025E9D" w:rsidRPr="00192B8B" w:rsidRDefault="009A6D90" w:rsidP="00C36B3F">
      <w:pPr>
        <w:spacing w:before="240" w:after="240" w:line="360" w:lineRule="auto"/>
        <w:rPr>
          <w:b/>
          <w:bCs/>
        </w:rPr>
      </w:pPr>
      <w:r w:rsidRPr="00192B8B">
        <w:rPr>
          <w:b/>
          <w:bCs/>
        </w:rPr>
        <w:t xml:space="preserve">3. </w:t>
      </w:r>
      <w:r w:rsidR="00FF1378" w:rsidRPr="00192B8B">
        <w:rPr>
          <w:b/>
          <w:bCs/>
        </w:rPr>
        <w:t>Results and discussion</w:t>
      </w:r>
    </w:p>
    <w:p w14:paraId="4317E72F" w14:textId="168E2AF7" w:rsidR="009C70B3" w:rsidRPr="00192B8B" w:rsidRDefault="00D864C7" w:rsidP="00C36B3F">
      <w:pPr>
        <w:spacing w:after="240" w:line="360" w:lineRule="auto"/>
        <w:jc w:val="both"/>
        <w:rPr>
          <w:b/>
          <w:bCs/>
        </w:rPr>
      </w:pPr>
      <w:r w:rsidRPr="00192B8B">
        <w:rPr>
          <w:b/>
          <w:bCs/>
        </w:rPr>
        <w:t xml:space="preserve">3.1 </w:t>
      </w:r>
      <w:r w:rsidR="003F5E42" w:rsidRPr="00192B8B">
        <w:rPr>
          <w:b/>
          <w:bCs/>
        </w:rPr>
        <w:t>Sensory</w:t>
      </w:r>
      <w:r w:rsidR="009C70B3" w:rsidRPr="00192B8B">
        <w:rPr>
          <w:b/>
          <w:bCs/>
        </w:rPr>
        <w:t xml:space="preserve"> evaluation</w:t>
      </w:r>
      <w:r w:rsidR="00751251" w:rsidRPr="00192B8B">
        <w:rPr>
          <w:b/>
          <w:bCs/>
        </w:rPr>
        <w:t xml:space="preserve"> of the developed fruit-based </w:t>
      </w:r>
      <w:r w:rsidR="00DA66A6" w:rsidRPr="00192B8B">
        <w:rPr>
          <w:b/>
          <w:bCs/>
        </w:rPr>
        <w:t xml:space="preserve">gummy </w:t>
      </w:r>
      <w:r w:rsidR="00751251" w:rsidRPr="00192B8B">
        <w:rPr>
          <w:b/>
          <w:bCs/>
        </w:rPr>
        <w:t>candy</w:t>
      </w:r>
    </w:p>
    <w:p w14:paraId="585189C6" w14:textId="144B7ABF" w:rsidR="003F5E42" w:rsidRPr="00192B8B" w:rsidRDefault="00CF2421" w:rsidP="00C36B3F">
      <w:pPr>
        <w:spacing w:after="240" w:line="360" w:lineRule="auto"/>
        <w:jc w:val="both"/>
      </w:pPr>
      <w:r w:rsidRPr="00192B8B">
        <w:rPr>
          <w:noProof/>
        </w:rPr>
        <w:drawing>
          <wp:anchor distT="0" distB="0" distL="114300" distR="114300" simplePos="0" relativeHeight="251712512" behindDoc="1" locked="0" layoutInCell="1" allowOverlap="1" wp14:anchorId="1079166E" wp14:editId="5A86FA05">
            <wp:simplePos x="0" y="0"/>
            <wp:positionH relativeFrom="margin">
              <wp:posOffset>579120</wp:posOffset>
            </wp:positionH>
            <wp:positionV relativeFrom="paragraph">
              <wp:posOffset>1160145</wp:posOffset>
            </wp:positionV>
            <wp:extent cx="4488180" cy="2827020"/>
            <wp:effectExtent l="0" t="0" r="7620" b="11430"/>
            <wp:wrapTight wrapText="bothSides">
              <wp:wrapPolygon edited="0">
                <wp:start x="0" y="0"/>
                <wp:lineTo x="0" y="21542"/>
                <wp:lineTo x="21545" y="21542"/>
                <wp:lineTo x="21545" y="0"/>
                <wp:lineTo x="0" y="0"/>
              </wp:wrapPolygon>
            </wp:wrapTight>
            <wp:docPr id="436815315" name="Chart 1">
              <a:extLst xmlns:a="http://schemas.openxmlformats.org/drawingml/2006/main">
                <a:ext uri="{FF2B5EF4-FFF2-40B4-BE49-F238E27FC236}">
                  <a16:creationId xmlns:a16="http://schemas.microsoft.com/office/drawing/2014/main" id="{CF43332A-15A6-A1FB-8DDA-5F88A94504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90743A" w:rsidRPr="00192B8B">
        <w:t xml:space="preserve">In the present study, the </w:t>
      </w:r>
      <w:r w:rsidR="003F5E42" w:rsidRPr="00192B8B">
        <w:t xml:space="preserve">Fig. </w:t>
      </w:r>
      <w:r w:rsidR="00D864C7" w:rsidRPr="00192B8B">
        <w:t>1</w:t>
      </w:r>
      <w:r w:rsidR="003F5E42" w:rsidRPr="00192B8B">
        <w:t xml:space="preserve"> depicts the </w:t>
      </w:r>
      <w:r w:rsidR="003A3282" w:rsidRPr="00192B8B">
        <w:t xml:space="preserve">radar graph of the </w:t>
      </w:r>
      <w:r w:rsidR="003F5E42" w:rsidRPr="00192B8B">
        <w:t xml:space="preserve">sensory evaluation </w:t>
      </w:r>
      <w:r w:rsidR="0090743A" w:rsidRPr="00192B8B">
        <w:t xml:space="preserve">of the </w:t>
      </w:r>
      <w:r w:rsidR="00F62A91" w:rsidRPr="00192B8B">
        <w:t xml:space="preserve">developed fruit based </w:t>
      </w:r>
      <w:r w:rsidR="009A6D90" w:rsidRPr="00192B8B">
        <w:t xml:space="preserve">gummy </w:t>
      </w:r>
      <w:r w:rsidR="00F62A91" w:rsidRPr="00192B8B">
        <w:t>candies in</w:t>
      </w:r>
      <w:r w:rsidR="0090743A" w:rsidRPr="00192B8B">
        <w:t>c</w:t>
      </w:r>
      <w:r w:rsidR="00F62A91" w:rsidRPr="00192B8B">
        <w:t>luding watermelon candy, silverberry candy and wood apple candy</w:t>
      </w:r>
      <w:r w:rsidR="003F5E42" w:rsidRPr="00192B8B">
        <w:t xml:space="preserve">. </w:t>
      </w:r>
      <w:r w:rsidR="0090743A" w:rsidRPr="00192B8B">
        <w:t>The comparison was conducted by 15 panelists where the silverberry candy was selected best among all.</w:t>
      </w:r>
    </w:p>
    <w:p w14:paraId="5351058B" w14:textId="0F784714" w:rsidR="00767742" w:rsidRPr="00192B8B" w:rsidRDefault="00767742" w:rsidP="0031563E">
      <w:pPr>
        <w:spacing w:after="240"/>
        <w:jc w:val="both"/>
        <w:rPr>
          <w:b/>
          <w:bCs/>
        </w:rPr>
      </w:pPr>
    </w:p>
    <w:p w14:paraId="707CE99D" w14:textId="00805118" w:rsidR="00767742" w:rsidRPr="00192B8B" w:rsidRDefault="00767742" w:rsidP="0031563E">
      <w:pPr>
        <w:spacing w:after="240"/>
        <w:jc w:val="both"/>
        <w:rPr>
          <w:b/>
          <w:bCs/>
        </w:rPr>
      </w:pPr>
    </w:p>
    <w:p w14:paraId="41CB10F2" w14:textId="5AECED75" w:rsidR="00767742" w:rsidRPr="00192B8B" w:rsidRDefault="00767742" w:rsidP="0031563E">
      <w:pPr>
        <w:spacing w:after="240"/>
        <w:jc w:val="both"/>
        <w:rPr>
          <w:b/>
          <w:bCs/>
        </w:rPr>
      </w:pPr>
    </w:p>
    <w:p w14:paraId="49471105" w14:textId="3B7F04C3" w:rsidR="00767742" w:rsidRPr="00192B8B" w:rsidRDefault="00767742" w:rsidP="0031563E">
      <w:pPr>
        <w:spacing w:after="240"/>
        <w:jc w:val="both"/>
        <w:rPr>
          <w:b/>
          <w:bCs/>
        </w:rPr>
      </w:pPr>
    </w:p>
    <w:p w14:paraId="25A9CFBC" w14:textId="3797F261" w:rsidR="00767742" w:rsidRPr="00192B8B" w:rsidRDefault="00767742" w:rsidP="0031563E">
      <w:pPr>
        <w:spacing w:after="240"/>
        <w:jc w:val="both"/>
        <w:rPr>
          <w:b/>
          <w:bCs/>
        </w:rPr>
      </w:pPr>
    </w:p>
    <w:p w14:paraId="70968A4C" w14:textId="77777777" w:rsidR="00767742" w:rsidRPr="00192B8B" w:rsidRDefault="00767742" w:rsidP="0031563E">
      <w:pPr>
        <w:spacing w:after="240"/>
        <w:jc w:val="both"/>
        <w:rPr>
          <w:b/>
          <w:bCs/>
        </w:rPr>
      </w:pPr>
    </w:p>
    <w:p w14:paraId="1235C9A8" w14:textId="17D39E7E" w:rsidR="00767742" w:rsidRPr="00192B8B" w:rsidRDefault="00767742" w:rsidP="0031563E">
      <w:pPr>
        <w:spacing w:after="240"/>
        <w:jc w:val="both"/>
        <w:rPr>
          <w:b/>
          <w:bCs/>
        </w:rPr>
      </w:pPr>
    </w:p>
    <w:p w14:paraId="2283462E" w14:textId="77777777" w:rsidR="00A04194" w:rsidRPr="00192B8B" w:rsidRDefault="00A04194" w:rsidP="0031563E">
      <w:pPr>
        <w:spacing w:after="240"/>
        <w:jc w:val="both"/>
        <w:rPr>
          <w:b/>
          <w:bCs/>
        </w:rPr>
      </w:pPr>
    </w:p>
    <w:p w14:paraId="6539339F" w14:textId="77777777" w:rsidR="0031563E" w:rsidRPr="00192B8B" w:rsidRDefault="0031563E" w:rsidP="0031563E">
      <w:pPr>
        <w:spacing w:after="240"/>
        <w:jc w:val="center"/>
        <w:rPr>
          <w:b/>
          <w:bCs/>
        </w:rPr>
      </w:pPr>
    </w:p>
    <w:p w14:paraId="2FFEACB5" w14:textId="1B2A2458" w:rsidR="0031563E" w:rsidRPr="00192B8B" w:rsidRDefault="00CF2421" w:rsidP="00CF2421">
      <w:pPr>
        <w:spacing w:before="240" w:after="240" w:line="360" w:lineRule="auto"/>
        <w:jc w:val="center"/>
        <w:rPr>
          <w:b/>
          <w:bCs/>
        </w:rPr>
      </w:pPr>
      <w:r w:rsidRPr="00192B8B">
        <w:rPr>
          <w:b/>
          <w:bCs/>
        </w:rPr>
        <w:t xml:space="preserve">Fig. </w:t>
      </w:r>
      <w:r w:rsidR="00BD47AB">
        <w:rPr>
          <w:b/>
          <w:bCs/>
        </w:rPr>
        <w:t>2</w:t>
      </w:r>
      <w:r w:rsidRPr="00192B8B">
        <w:rPr>
          <w:b/>
          <w:bCs/>
        </w:rPr>
        <w:t xml:space="preserve"> Sensory evaluation of the developed fruit-based gummy candies</w:t>
      </w:r>
    </w:p>
    <w:p w14:paraId="6F0DEC27" w14:textId="725B26CD" w:rsidR="00D864C7" w:rsidRPr="00192B8B" w:rsidRDefault="009A6D90" w:rsidP="00C36B3F">
      <w:pPr>
        <w:spacing w:after="240" w:line="360" w:lineRule="auto"/>
        <w:jc w:val="both"/>
        <w:rPr>
          <w:b/>
          <w:bCs/>
        </w:rPr>
      </w:pPr>
      <w:r w:rsidRPr="00192B8B">
        <w:rPr>
          <w:b/>
          <w:bCs/>
        </w:rPr>
        <w:lastRenderedPageBreak/>
        <w:t xml:space="preserve">3.2 Nutrient composition of developed fruit based gummy candies </w:t>
      </w:r>
    </w:p>
    <w:p w14:paraId="65D659E4" w14:textId="07AC7C2C" w:rsidR="00510568" w:rsidRPr="00192B8B" w:rsidRDefault="009A6D90" w:rsidP="00C36B3F">
      <w:pPr>
        <w:spacing w:after="240" w:line="360" w:lineRule="auto"/>
        <w:jc w:val="both"/>
        <w:rPr>
          <w:b/>
          <w:bCs/>
        </w:rPr>
      </w:pPr>
      <w:r w:rsidRPr="00192B8B">
        <w:rPr>
          <w:b/>
          <w:bCs/>
        </w:rPr>
        <w:t xml:space="preserve">3.2.1 </w:t>
      </w:r>
      <w:r w:rsidR="00510568" w:rsidRPr="00192B8B">
        <w:rPr>
          <w:b/>
          <w:bCs/>
        </w:rPr>
        <w:t>Moisture</w:t>
      </w:r>
      <w:r w:rsidR="003A3282" w:rsidRPr="00192B8B">
        <w:rPr>
          <w:b/>
          <w:bCs/>
        </w:rPr>
        <w:t xml:space="preserve"> content </w:t>
      </w:r>
    </w:p>
    <w:p w14:paraId="6D0BAD97" w14:textId="6E43B67E" w:rsidR="005C323B" w:rsidRPr="00192B8B" w:rsidRDefault="009066CF" w:rsidP="00C36B3F">
      <w:pPr>
        <w:spacing w:after="240" w:line="360" w:lineRule="auto"/>
        <w:jc w:val="both"/>
      </w:pPr>
      <w:r w:rsidRPr="00192B8B">
        <w:t>Moisture content is one of the critical parameters in the processing of confectionery products which influences texture, organoleptic properties and shelf stability (</w:t>
      </w:r>
      <w:proofErr w:type="spellStart"/>
      <w:r w:rsidR="0063761D" w:rsidRPr="00192B8B">
        <w:t>Pekdogan</w:t>
      </w:r>
      <w:proofErr w:type="spellEnd"/>
      <w:r w:rsidR="0063761D" w:rsidRPr="00192B8B">
        <w:t xml:space="preserve"> </w:t>
      </w:r>
      <w:r w:rsidR="0063761D" w:rsidRPr="00192B8B">
        <w:rPr>
          <w:i/>
          <w:iCs/>
        </w:rPr>
        <w:t>et al</w:t>
      </w:r>
      <w:r w:rsidR="0063761D" w:rsidRPr="00192B8B">
        <w:t xml:space="preserve">., 2024). </w:t>
      </w:r>
      <w:r w:rsidR="0016412E" w:rsidRPr="00192B8B">
        <w:t xml:space="preserve">The moisture content of the </w:t>
      </w:r>
      <w:r w:rsidR="00552D81" w:rsidRPr="00192B8B">
        <w:t xml:space="preserve">developed </w:t>
      </w:r>
      <w:r w:rsidR="0016412E" w:rsidRPr="00192B8B">
        <w:t xml:space="preserve">candies </w:t>
      </w:r>
      <w:r w:rsidR="00552D81" w:rsidRPr="00192B8B">
        <w:t>differed</w:t>
      </w:r>
      <w:r w:rsidR="0016412E" w:rsidRPr="00192B8B">
        <w:t xml:space="preserve"> </w:t>
      </w:r>
      <w:r w:rsidR="00552D81" w:rsidRPr="00192B8B">
        <w:t>significantly (p ≤ 0.05)</w:t>
      </w:r>
      <w:r w:rsidR="0016412E" w:rsidRPr="00192B8B">
        <w:t xml:space="preserve"> among the </w:t>
      </w:r>
      <w:r w:rsidR="00552D81" w:rsidRPr="00192B8B">
        <w:t>varieties.</w:t>
      </w:r>
      <w:r w:rsidR="0016412E" w:rsidRPr="00192B8B">
        <w:t xml:space="preserve"> Watermelon candy </w:t>
      </w:r>
      <w:r w:rsidR="00552D81" w:rsidRPr="00192B8B">
        <w:t>exhibited the lowest</w:t>
      </w:r>
      <w:r w:rsidR="0016412E" w:rsidRPr="00192B8B">
        <w:t xml:space="preserve"> </w:t>
      </w:r>
      <w:r w:rsidR="00552D81" w:rsidRPr="00192B8B">
        <w:t xml:space="preserve">moisture content of </w:t>
      </w:r>
      <w:r w:rsidR="00552D81" w:rsidRPr="00192B8B">
        <w:rPr>
          <w:rStyle w:val="Strong"/>
          <w:rFonts w:eastAsiaTheme="majorEastAsia"/>
          <w:b w:val="0"/>
          <w:bCs w:val="0"/>
        </w:rPr>
        <w:t>25.57 ± 0.40 g/100g</w:t>
      </w:r>
      <w:r w:rsidR="0016412E" w:rsidRPr="00192B8B">
        <w:t xml:space="preserve">, while silverberry candy </w:t>
      </w:r>
      <w:r w:rsidR="00552D81" w:rsidRPr="00192B8B">
        <w:t>displayed</w:t>
      </w:r>
      <w:r w:rsidR="0016412E" w:rsidRPr="00192B8B">
        <w:t xml:space="preserve"> a higher level at </w:t>
      </w:r>
      <w:r w:rsidR="0016412E" w:rsidRPr="00192B8B">
        <w:rPr>
          <w:rStyle w:val="Strong"/>
          <w:rFonts w:eastAsiaTheme="majorEastAsia"/>
          <w:b w:val="0"/>
          <w:bCs w:val="0"/>
        </w:rPr>
        <w:t>26.33</w:t>
      </w:r>
      <w:r w:rsidR="00552D81" w:rsidRPr="00192B8B">
        <w:rPr>
          <w:rStyle w:val="Strong"/>
          <w:rFonts w:eastAsiaTheme="majorEastAsia"/>
        </w:rPr>
        <w:t xml:space="preserve"> </w:t>
      </w:r>
      <w:r w:rsidR="00552D81" w:rsidRPr="00192B8B">
        <w:rPr>
          <w:lang w:eastAsia="en-IN"/>
        </w:rPr>
        <w:t>± 0.54</w:t>
      </w:r>
      <w:r w:rsidR="0016412E" w:rsidRPr="00192B8B">
        <w:rPr>
          <w:rStyle w:val="Strong"/>
          <w:rFonts w:eastAsiaTheme="majorEastAsia"/>
        </w:rPr>
        <w:t xml:space="preserve"> </w:t>
      </w:r>
      <w:r w:rsidR="0016412E" w:rsidRPr="00192B8B">
        <w:rPr>
          <w:rStyle w:val="Strong"/>
          <w:rFonts w:eastAsiaTheme="majorEastAsia"/>
          <w:b w:val="0"/>
          <w:bCs w:val="0"/>
        </w:rPr>
        <w:t>g/100 g</w:t>
      </w:r>
      <w:r w:rsidR="0016412E" w:rsidRPr="00192B8B">
        <w:t xml:space="preserve">, and wood apple candy </w:t>
      </w:r>
      <w:r w:rsidR="00552D81" w:rsidRPr="00192B8B">
        <w:t>displayed</w:t>
      </w:r>
      <w:r w:rsidR="0016412E" w:rsidRPr="00192B8B">
        <w:t xml:space="preserve"> the highest </w:t>
      </w:r>
      <w:r w:rsidR="00552D81" w:rsidRPr="00192B8B">
        <w:t>value</w:t>
      </w:r>
      <w:r w:rsidR="0016412E" w:rsidRPr="00192B8B">
        <w:t xml:space="preserve"> at </w:t>
      </w:r>
      <w:r w:rsidR="0016412E" w:rsidRPr="00192B8B">
        <w:rPr>
          <w:rStyle w:val="Strong"/>
          <w:rFonts w:eastAsiaTheme="majorEastAsia"/>
          <w:b w:val="0"/>
          <w:bCs w:val="0"/>
        </w:rPr>
        <w:t>32.87</w:t>
      </w:r>
      <w:r w:rsidR="0016412E" w:rsidRPr="00192B8B">
        <w:rPr>
          <w:rStyle w:val="Strong"/>
          <w:rFonts w:eastAsiaTheme="majorEastAsia"/>
        </w:rPr>
        <w:t xml:space="preserve"> </w:t>
      </w:r>
      <w:r w:rsidR="00552D81" w:rsidRPr="00192B8B">
        <w:rPr>
          <w:rStyle w:val="Strong"/>
          <w:rFonts w:eastAsiaTheme="majorEastAsia"/>
          <w:b w:val="0"/>
          <w:bCs w:val="0"/>
        </w:rPr>
        <w:t>± 0.76 g</w:t>
      </w:r>
      <w:r w:rsidR="0016412E" w:rsidRPr="00192B8B">
        <w:rPr>
          <w:rStyle w:val="Strong"/>
          <w:rFonts w:eastAsiaTheme="majorEastAsia"/>
        </w:rPr>
        <w:t>/</w:t>
      </w:r>
      <w:r w:rsidR="0016412E" w:rsidRPr="00192B8B">
        <w:rPr>
          <w:rStyle w:val="Strong"/>
          <w:rFonts w:eastAsiaTheme="majorEastAsia"/>
          <w:b w:val="0"/>
          <w:bCs w:val="0"/>
        </w:rPr>
        <w:t>100 g</w:t>
      </w:r>
      <w:r w:rsidR="00552D81" w:rsidRPr="00192B8B">
        <w:t xml:space="preserve">. Higher moisture content in wood apple candy is retained due to presence of hydrophilic substances such as pectin and mucilage which indicates a soft and chewy texture, however it is suspectable to increased microbial growth. Final moisture concentration is a crucial parameter of product stability, as higher residual moisture </w:t>
      </w:r>
      <w:r w:rsidRPr="00192B8B">
        <w:t>leads to</w:t>
      </w:r>
      <w:r w:rsidR="00552D81" w:rsidRPr="00192B8B">
        <w:t xml:space="preserve"> microbial proliferation and accelerates physicochemical </w:t>
      </w:r>
      <w:r w:rsidRPr="00192B8B">
        <w:t>spoilage (</w:t>
      </w:r>
      <w:proofErr w:type="spellStart"/>
      <w:r w:rsidRPr="00192B8B">
        <w:t>Prattay</w:t>
      </w:r>
      <w:proofErr w:type="spellEnd"/>
      <w:r w:rsidRPr="00192B8B">
        <w:t xml:space="preserve"> </w:t>
      </w:r>
      <w:r w:rsidRPr="00192B8B">
        <w:rPr>
          <w:i/>
          <w:iCs/>
        </w:rPr>
        <w:t>et al</w:t>
      </w:r>
      <w:r w:rsidRPr="00192B8B">
        <w:t>., 2024)</w:t>
      </w:r>
      <w:r w:rsidR="00552D81" w:rsidRPr="00192B8B">
        <w:t>.</w:t>
      </w:r>
      <w:r w:rsidRPr="00192B8B">
        <w:t xml:space="preserve"> </w:t>
      </w:r>
      <w:r w:rsidR="00552D81" w:rsidRPr="00192B8B">
        <w:t xml:space="preserve">In contrast, the lower moisture content is watermelon candy may be due to efficient </w:t>
      </w:r>
      <w:r w:rsidR="00EA1126" w:rsidRPr="00192B8B">
        <w:t>cooking time to thicken the pulp</w:t>
      </w:r>
      <w:r w:rsidR="00552D81" w:rsidRPr="00192B8B">
        <w:t xml:space="preserve">. </w:t>
      </w:r>
      <w:r w:rsidR="005C323B" w:rsidRPr="00192B8B">
        <w:t>The moisture content reported for fruit</w:t>
      </w:r>
      <w:r w:rsidR="00E21212" w:rsidRPr="00192B8B">
        <w:t>-</w:t>
      </w:r>
      <w:r w:rsidR="005C323B" w:rsidRPr="00192B8B">
        <w:t xml:space="preserve">based gummies and candies in previous studies, including the investigation of Teixeira-Lemos </w:t>
      </w:r>
      <w:r w:rsidR="005C323B" w:rsidRPr="00192B8B">
        <w:rPr>
          <w:i/>
          <w:iCs/>
        </w:rPr>
        <w:t>et al</w:t>
      </w:r>
      <w:r w:rsidR="005C323B" w:rsidRPr="00192B8B">
        <w:t>.</w:t>
      </w:r>
      <w:r w:rsidR="00E21212" w:rsidRPr="00192B8B">
        <w:t>,</w:t>
      </w:r>
      <w:r w:rsidR="005C323B" w:rsidRPr="00192B8B">
        <w:t xml:space="preserve"> (2021) and </w:t>
      </w:r>
      <w:proofErr w:type="spellStart"/>
      <w:r w:rsidR="005C323B" w:rsidRPr="00192B8B">
        <w:t>Tarahai</w:t>
      </w:r>
      <w:proofErr w:type="spellEnd"/>
      <w:r w:rsidR="005C323B" w:rsidRPr="00192B8B">
        <w:t xml:space="preserve"> </w:t>
      </w:r>
      <w:r w:rsidR="005C323B" w:rsidRPr="00192B8B">
        <w:rPr>
          <w:i/>
          <w:iCs/>
        </w:rPr>
        <w:t>et al</w:t>
      </w:r>
      <w:r w:rsidR="005C323B" w:rsidRPr="00192B8B">
        <w:t>.</w:t>
      </w:r>
      <w:r w:rsidR="00E21212" w:rsidRPr="00192B8B">
        <w:t>,</w:t>
      </w:r>
      <w:r w:rsidR="005C323B" w:rsidRPr="00192B8B">
        <w:t xml:space="preserve"> (2023), closely aligns with the moisture levels obtained in the present study. </w:t>
      </w:r>
    </w:p>
    <w:p w14:paraId="11134A57" w14:textId="64EBAF8B" w:rsidR="005061C1" w:rsidRPr="00192B8B" w:rsidRDefault="009A6D90" w:rsidP="00C36B3F">
      <w:pPr>
        <w:spacing w:after="240" w:line="360" w:lineRule="auto"/>
        <w:jc w:val="both"/>
        <w:rPr>
          <w:b/>
          <w:bCs/>
        </w:rPr>
      </w:pPr>
      <w:r w:rsidRPr="00192B8B">
        <w:rPr>
          <w:b/>
          <w:bCs/>
        </w:rPr>
        <w:t xml:space="preserve">3.2.2 </w:t>
      </w:r>
      <w:r w:rsidR="005061C1" w:rsidRPr="00192B8B">
        <w:rPr>
          <w:b/>
          <w:bCs/>
        </w:rPr>
        <w:t>Crude protein content</w:t>
      </w:r>
    </w:p>
    <w:p w14:paraId="49BEECF0" w14:textId="7DC5349D" w:rsidR="0016412E" w:rsidRPr="00192B8B" w:rsidRDefault="0016412E" w:rsidP="00C36B3F">
      <w:pPr>
        <w:spacing w:after="240" w:line="360" w:lineRule="auto"/>
        <w:jc w:val="both"/>
      </w:pPr>
      <w:r w:rsidRPr="00192B8B">
        <w:t>The</w:t>
      </w:r>
      <w:r w:rsidR="00EA1126" w:rsidRPr="00192B8B">
        <w:t xml:space="preserve"> </w:t>
      </w:r>
      <w:r w:rsidRPr="00192B8B">
        <w:t xml:space="preserve">notable </w:t>
      </w:r>
      <w:r w:rsidR="00552D81" w:rsidRPr="00192B8B">
        <w:t>significant difference (p ≤ 0.05)</w:t>
      </w:r>
      <w:r w:rsidR="00EA1126" w:rsidRPr="00192B8B">
        <w:t xml:space="preserve"> was also observed</w:t>
      </w:r>
      <w:r w:rsidR="00552D81" w:rsidRPr="00192B8B">
        <w:t xml:space="preserve"> </w:t>
      </w:r>
      <w:r w:rsidRPr="00192B8B">
        <w:t xml:space="preserve">in crude protein content among the candies. Watermelon candy had a very low protein level of </w:t>
      </w:r>
      <w:r w:rsidRPr="00192B8B">
        <w:rPr>
          <w:rStyle w:val="Strong"/>
          <w:rFonts w:eastAsiaTheme="majorEastAsia"/>
          <w:b w:val="0"/>
          <w:bCs w:val="0"/>
        </w:rPr>
        <w:t>0.11 g/100 g</w:t>
      </w:r>
      <w:r w:rsidRPr="00192B8B">
        <w:t xml:space="preserve">, which was significantly lower than the other two samples. In contrast, silverberry and wood apple candies contained </w:t>
      </w:r>
      <w:r w:rsidRPr="00192B8B">
        <w:rPr>
          <w:rStyle w:val="Strong"/>
          <w:rFonts w:eastAsiaTheme="majorEastAsia"/>
          <w:b w:val="0"/>
          <w:bCs w:val="0"/>
        </w:rPr>
        <w:t>1.29 g/100 g</w:t>
      </w:r>
      <w:r w:rsidRPr="00192B8B">
        <w:rPr>
          <w:b/>
          <w:bCs/>
        </w:rPr>
        <w:t xml:space="preserve"> </w:t>
      </w:r>
      <w:r w:rsidRPr="00192B8B">
        <w:t>and</w:t>
      </w:r>
      <w:r w:rsidRPr="00192B8B">
        <w:rPr>
          <w:b/>
          <w:bCs/>
        </w:rPr>
        <w:t xml:space="preserve"> </w:t>
      </w:r>
      <w:r w:rsidRPr="00192B8B">
        <w:rPr>
          <w:rStyle w:val="Strong"/>
          <w:rFonts w:eastAsiaTheme="majorEastAsia"/>
          <w:b w:val="0"/>
          <w:bCs w:val="0"/>
        </w:rPr>
        <w:t>1.21 g/100 g</w:t>
      </w:r>
      <w:r w:rsidRPr="00192B8B">
        <w:t xml:space="preserve"> respectively, with no significant difference between them. This indicates that silverberry and wood apple candies provide a relatively similar protein contribution, whereas watermelon candy is markedly </w:t>
      </w:r>
      <w:r w:rsidR="00EA1126" w:rsidRPr="00192B8B">
        <w:t>lower</w:t>
      </w:r>
      <w:r w:rsidRPr="00192B8B">
        <w:t xml:space="preserve"> in protein quality. </w:t>
      </w:r>
      <w:r w:rsidR="00EA1126" w:rsidRPr="00192B8B">
        <w:t xml:space="preserve">The differences arise due to the natural variation in protein levels of the raw fruits. Silverberry being rich in seeds and plant tissues contains high amounts of amino acids, contributing more protein in the developed candy. Similarly, woodapple also contains moderate amounts of protein due to the presence of fibrous and seed-rich pulp. However, watermelon is composed mostly of water and sugars with minimal amount of protein, leading to significantly lower protein content in the developed candy. Rathore </w:t>
      </w:r>
      <w:r w:rsidR="00EA1126" w:rsidRPr="00192B8B">
        <w:rPr>
          <w:i/>
          <w:iCs/>
        </w:rPr>
        <w:t>et al</w:t>
      </w:r>
      <w:r w:rsidR="00EA1126" w:rsidRPr="00192B8B">
        <w:t>., 2021 in his study found that the crude protein content of the woodapple pickle to be 3.20% to 3.43% for 1</w:t>
      </w:r>
      <w:r w:rsidR="00EA1126" w:rsidRPr="00192B8B">
        <w:rPr>
          <w:vertAlign w:val="superscript"/>
        </w:rPr>
        <w:t>st</w:t>
      </w:r>
      <w:r w:rsidR="00EA1126" w:rsidRPr="00192B8B">
        <w:t xml:space="preserve"> and 2</w:t>
      </w:r>
      <w:r w:rsidR="00EA1126" w:rsidRPr="00192B8B">
        <w:rPr>
          <w:vertAlign w:val="superscript"/>
        </w:rPr>
        <w:t>nd</w:t>
      </w:r>
      <w:r w:rsidR="00EA1126" w:rsidRPr="00192B8B">
        <w:t xml:space="preserve"> year respectively that is similar to the present study.</w:t>
      </w:r>
    </w:p>
    <w:p w14:paraId="558296EB" w14:textId="7836D3BF" w:rsidR="00D271CC" w:rsidRPr="00192B8B" w:rsidRDefault="009A6D90" w:rsidP="00C36B3F">
      <w:pPr>
        <w:spacing w:after="240" w:line="360" w:lineRule="auto"/>
        <w:jc w:val="both"/>
        <w:rPr>
          <w:b/>
          <w:bCs/>
        </w:rPr>
      </w:pPr>
      <w:r w:rsidRPr="00192B8B">
        <w:rPr>
          <w:b/>
          <w:bCs/>
        </w:rPr>
        <w:lastRenderedPageBreak/>
        <w:t xml:space="preserve">3.2.3 </w:t>
      </w:r>
      <w:r w:rsidR="00D271CC" w:rsidRPr="00192B8B">
        <w:rPr>
          <w:b/>
          <w:bCs/>
        </w:rPr>
        <w:t>Crude fat</w:t>
      </w:r>
    </w:p>
    <w:p w14:paraId="3B5E0B30" w14:textId="347CD7AD" w:rsidR="0016412E" w:rsidRPr="00192B8B" w:rsidRDefault="004A1F48" w:rsidP="00C36B3F">
      <w:pPr>
        <w:pStyle w:val="NormalWeb"/>
        <w:spacing w:line="360" w:lineRule="auto"/>
        <w:jc w:val="both"/>
      </w:pPr>
      <w:r w:rsidRPr="00192B8B">
        <w:t>The lipid profile of the fruit matrix depicts the c</w:t>
      </w:r>
      <w:r w:rsidR="0016412E" w:rsidRPr="00192B8B">
        <w:t>rude fat content</w:t>
      </w:r>
      <w:r w:rsidRPr="00192B8B">
        <w:t xml:space="preserve"> of the developed candy that</w:t>
      </w:r>
      <w:r w:rsidR="0016412E" w:rsidRPr="00192B8B">
        <w:t xml:space="preserve"> showed significant differences across all </w:t>
      </w:r>
      <w:r w:rsidRPr="00192B8B">
        <w:t>the samples</w:t>
      </w:r>
      <w:r w:rsidR="0016412E" w:rsidRPr="00192B8B">
        <w:t xml:space="preserve">. </w:t>
      </w:r>
      <w:r w:rsidRPr="00192B8B">
        <w:t>Wood apple candy recorded a very low-fat content (</w:t>
      </w:r>
      <w:r w:rsidRPr="00192B8B">
        <w:rPr>
          <w:rStyle w:val="Strong"/>
          <w:rFonts w:eastAsiaTheme="majorEastAsia"/>
          <w:b w:val="0"/>
          <w:bCs w:val="0"/>
        </w:rPr>
        <w:t>0.02 g/100 g</w:t>
      </w:r>
      <w:r w:rsidRPr="00192B8B">
        <w:t>) followed by w</w:t>
      </w:r>
      <w:r w:rsidR="0016412E" w:rsidRPr="00192B8B">
        <w:t>atermelon candy (</w:t>
      </w:r>
      <w:r w:rsidR="0016412E" w:rsidRPr="00192B8B">
        <w:rPr>
          <w:rStyle w:val="Strong"/>
          <w:rFonts w:eastAsiaTheme="majorEastAsia"/>
          <w:b w:val="0"/>
          <w:bCs w:val="0"/>
        </w:rPr>
        <w:t>0.12 g/100 g</w:t>
      </w:r>
      <w:r w:rsidR="0016412E" w:rsidRPr="00192B8B">
        <w:t xml:space="preserve">), while silverberry candy contained noticeably higher fat at </w:t>
      </w:r>
      <w:r w:rsidR="0016412E" w:rsidRPr="00192B8B">
        <w:rPr>
          <w:rStyle w:val="Strong"/>
          <w:rFonts w:eastAsiaTheme="majorEastAsia"/>
          <w:b w:val="0"/>
          <w:bCs w:val="0"/>
        </w:rPr>
        <w:t>1.18 g/100 g</w:t>
      </w:r>
      <w:r w:rsidR="0016412E" w:rsidRPr="00192B8B">
        <w:t xml:space="preserve">, </w:t>
      </w:r>
      <w:r w:rsidRPr="00192B8B">
        <w:t>that indicates a lipid rich profile</w:t>
      </w:r>
      <w:r w:rsidR="0016412E" w:rsidRPr="00192B8B">
        <w:t xml:space="preserve">. </w:t>
      </w:r>
      <w:r w:rsidRPr="00192B8B">
        <w:t>The samples were found to be</w:t>
      </w:r>
      <w:r w:rsidR="0016412E" w:rsidRPr="00192B8B">
        <w:t xml:space="preserve"> statistically </w:t>
      </w:r>
      <w:r w:rsidRPr="00192B8B">
        <w:t>different</w:t>
      </w:r>
      <w:r w:rsidR="0016412E" w:rsidRPr="00192B8B">
        <w:t xml:space="preserve"> </w:t>
      </w:r>
      <w:r w:rsidR="000220D3" w:rsidRPr="00192B8B">
        <w:t xml:space="preserve">(p ≤ 0.05) </w:t>
      </w:r>
      <w:r w:rsidR="0016412E" w:rsidRPr="00192B8B">
        <w:t xml:space="preserve">suggesting that each fruit matrix contributes uniquely to fat composition. </w:t>
      </w:r>
      <w:r w:rsidRPr="00192B8B">
        <w:t xml:space="preserve">The silverberry candy had the highest fat content may be because of its oil content from its seed and pulp during extraction. However, woodapple candy had a very low-fat content, that may often lose during extraction of the pulp while </w:t>
      </w:r>
      <w:r w:rsidR="00B979C9" w:rsidRPr="00192B8B">
        <w:t>watermelon is mostly composed of water indicating lower fat content.</w:t>
      </w:r>
      <w:r w:rsidR="001E5D8A" w:rsidRPr="00192B8B">
        <w:t xml:space="preserve"> </w:t>
      </w:r>
      <w:r w:rsidR="001E5D8A" w:rsidRPr="00192B8B">
        <w:rPr>
          <w:color w:val="222222"/>
          <w:shd w:val="clear" w:color="auto" w:fill="FFFFFF"/>
        </w:rPr>
        <w:t>Kaur, (2004) also observed lower crude fat content in the woodapple product that aligns with present study</w:t>
      </w:r>
    </w:p>
    <w:p w14:paraId="2A9817FD" w14:textId="02E67880" w:rsidR="00602B0E" w:rsidRPr="00192B8B" w:rsidRDefault="009A6D90" w:rsidP="00C36B3F">
      <w:pPr>
        <w:spacing w:before="240" w:after="240" w:line="360" w:lineRule="auto"/>
        <w:jc w:val="both"/>
        <w:rPr>
          <w:b/>
          <w:bCs/>
        </w:rPr>
      </w:pPr>
      <w:r w:rsidRPr="00192B8B">
        <w:rPr>
          <w:b/>
          <w:bCs/>
        </w:rPr>
        <w:t xml:space="preserve">3.2.4 </w:t>
      </w:r>
      <w:r w:rsidR="00602B0E" w:rsidRPr="00192B8B">
        <w:rPr>
          <w:b/>
          <w:bCs/>
        </w:rPr>
        <w:t>Crude fiber</w:t>
      </w:r>
    </w:p>
    <w:p w14:paraId="1F920AC4" w14:textId="4F5DD6FF" w:rsidR="00D8461D" w:rsidRPr="00192B8B" w:rsidRDefault="00D8461D" w:rsidP="00C36B3F">
      <w:pPr>
        <w:spacing w:after="240" w:line="360" w:lineRule="auto"/>
        <w:jc w:val="both"/>
      </w:pPr>
      <w:r w:rsidRPr="00192B8B">
        <w:t xml:space="preserve">The crude fiber represents the fibrous nature of the fruits. The present study had shown that the </w:t>
      </w:r>
      <w:r w:rsidR="0016412E" w:rsidRPr="00192B8B">
        <w:t>crude fibre content was highest in silverberry candy (</w:t>
      </w:r>
      <w:r w:rsidR="0016412E" w:rsidRPr="00192B8B">
        <w:rPr>
          <w:rStyle w:val="Strong"/>
          <w:rFonts w:eastAsiaTheme="majorEastAsia"/>
          <w:b w:val="0"/>
          <w:bCs w:val="0"/>
        </w:rPr>
        <w:t>3.37 g/100 g</w:t>
      </w:r>
      <w:r w:rsidR="0016412E" w:rsidRPr="00192B8B">
        <w:t>) followed by wood apple candy (</w:t>
      </w:r>
      <w:r w:rsidR="0016412E" w:rsidRPr="00192B8B">
        <w:rPr>
          <w:rStyle w:val="Strong"/>
          <w:rFonts w:eastAsiaTheme="majorEastAsia"/>
          <w:b w:val="0"/>
          <w:bCs w:val="0"/>
        </w:rPr>
        <w:t>3.03 g/100 g</w:t>
      </w:r>
      <w:r w:rsidR="0016412E" w:rsidRPr="00192B8B">
        <w:t xml:space="preserve">), with no significant difference between them. </w:t>
      </w:r>
      <w:r w:rsidRPr="00192B8B">
        <w:t>However, w</w:t>
      </w:r>
      <w:r w:rsidR="0016412E" w:rsidRPr="00192B8B">
        <w:t xml:space="preserve">atermelon candy contained only </w:t>
      </w:r>
      <w:r w:rsidR="0016412E" w:rsidRPr="00192B8B">
        <w:rPr>
          <w:rStyle w:val="Strong"/>
          <w:rFonts w:eastAsiaTheme="majorEastAsia"/>
          <w:b w:val="0"/>
          <w:bCs w:val="0"/>
        </w:rPr>
        <w:t>0.36 g/100 g</w:t>
      </w:r>
      <w:r w:rsidR="0016412E" w:rsidRPr="00192B8B">
        <w:t xml:space="preserve">, which was significantly lower </w:t>
      </w:r>
      <w:r w:rsidRPr="00192B8B">
        <w:t>as compared to the rest of the sample</w:t>
      </w:r>
      <w:r w:rsidR="00E049F1" w:rsidRPr="00192B8B">
        <w:t xml:space="preserve"> at (p ≤ 0.05)</w:t>
      </w:r>
      <w:r w:rsidR="0016412E" w:rsidRPr="00192B8B">
        <w:t xml:space="preserve">. </w:t>
      </w:r>
      <w:r w:rsidRPr="00192B8B">
        <w:t xml:space="preserve">Silverberry and woodapple both have thick and fibrous pulps that may partially retained during the process of extraction but watermelon pulp is soft, watery, and contains less structural fiber, resulting in lower crude fiber in the developed candy. </w:t>
      </w:r>
      <w:r w:rsidR="0016412E" w:rsidRPr="00192B8B">
        <w:t>This demonstrates that silverberry and wood apple candies may offer better digestive benefits due to their higher fibre content, while watermelon candy is comparatively poor in fibre.</w:t>
      </w:r>
      <w:r w:rsidRPr="00192B8B">
        <w:t xml:space="preserve"> Rathore </w:t>
      </w:r>
      <w:r w:rsidRPr="00192B8B">
        <w:rPr>
          <w:i/>
          <w:iCs/>
        </w:rPr>
        <w:t>et al</w:t>
      </w:r>
      <w:r w:rsidRPr="00192B8B">
        <w:t>., 2021 also observed that the crude fiber content of the woodapple pickle that was found to be 1.43% to 1.53% for 1</w:t>
      </w:r>
      <w:r w:rsidRPr="00192B8B">
        <w:rPr>
          <w:vertAlign w:val="superscript"/>
        </w:rPr>
        <w:t>st</w:t>
      </w:r>
      <w:r w:rsidRPr="00192B8B">
        <w:t xml:space="preserve"> and 2</w:t>
      </w:r>
      <w:r w:rsidRPr="00192B8B">
        <w:rPr>
          <w:vertAlign w:val="superscript"/>
        </w:rPr>
        <w:t>nd</w:t>
      </w:r>
      <w:r w:rsidRPr="00192B8B">
        <w:t xml:space="preserve"> year respectively that is at par with the present study.</w:t>
      </w:r>
    </w:p>
    <w:p w14:paraId="56924CEC" w14:textId="2CC4DF73" w:rsidR="00C868DD" w:rsidRPr="00192B8B" w:rsidRDefault="009A6D90" w:rsidP="00C36B3F">
      <w:pPr>
        <w:spacing w:after="240" w:line="360" w:lineRule="auto"/>
        <w:jc w:val="both"/>
        <w:rPr>
          <w:b/>
          <w:bCs/>
        </w:rPr>
      </w:pPr>
      <w:r w:rsidRPr="00192B8B">
        <w:rPr>
          <w:b/>
          <w:bCs/>
        </w:rPr>
        <w:t xml:space="preserve">3.2.5 </w:t>
      </w:r>
      <w:r w:rsidR="00751251" w:rsidRPr="00192B8B">
        <w:rPr>
          <w:b/>
          <w:bCs/>
        </w:rPr>
        <w:t xml:space="preserve">Total </w:t>
      </w:r>
      <w:r w:rsidR="00C868DD" w:rsidRPr="00192B8B">
        <w:rPr>
          <w:b/>
          <w:bCs/>
        </w:rPr>
        <w:t>Ash</w:t>
      </w:r>
    </w:p>
    <w:p w14:paraId="605402AA" w14:textId="3A795CFD" w:rsidR="003801E2" w:rsidRPr="00192B8B" w:rsidRDefault="0016412E" w:rsidP="00C36B3F">
      <w:pPr>
        <w:pStyle w:val="NormalWeb"/>
        <w:spacing w:line="360" w:lineRule="auto"/>
        <w:jc w:val="both"/>
      </w:pPr>
      <w:r w:rsidRPr="00192B8B">
        <w:t>The mineral composition of the candies</w:t>
      </w:r>
      <w:r w:rsidR="003801E2" w:rsidRPr="00192B8B">
        <w:t xml:space="preserve"> is determined by the total ash content</w:t>
      </w:r>
      <w:r w:rsidRPr="00192B8B">
        <w:t xml:space="preserve">. </w:t>
      </w:r>
      <w:r w:rsidR="003801E2" w:rsidRPr="00192B8B">
        <w:t>The present study reflects that the w</w:t>
      </w:r>
      <w:r w:rsidRPr="00192B8B">
        <w:t xml:space="preserve">atermelon candy exhibited </w:t>
      </w:r>
      <w:r w:rsidRPr="00192B8B">
        <w:rPr>
          <w:rStyle w:val="Strong"/>
          <w:rFonts w:eastAsiaTheme="majorEastAsia"/>
          <w:b w:val="0"/>
          <w:bCs w:val="0"/>
        </w:rPr>
        <w:t>2.03 g/100 g</w:t>
      </w:r>
      <w:r w:rsidRPr="00192B8B">
        <w:t>, indicating a relatively high mineral presence</w:t>
      </w:r>
      <w:r w:rsidR="003801E2" w:rsidRPr="00192B8B">
        <w:t xml:space="preserve"> followed by w</w:t>
      </w:r>
      <w:r w:rsidRPr="00192B8B">
        <w:t xml:space="preserve">ood apple candy </w:t>
      </w:r>
      <w:r w:rsidR="003801E2" w:rsidRPr="00192B8B">
        <w:t>with</w:t>
      </w:r>
      <w:r w:rsidRPr="00192B8B">
        <w:t xml:space="preserve"> similar ash content (</w:t>
      </w:r>
      <w:r w:rsidRPr="00192B8B">
        <w:rPr>
          <w:rStyle w:val="Strong"/>
          <w:rFonts w:eastAsiaTheme="majorEastAsia"/>
          <w:b w:val="0"/>
          <w:bCs w:val="0"/>
        </w:rPr>
        <w:t>1.83 g/100 g</w:t>
      </w:r>
      <w:r w:rsidRPr="00192B8B">
        <w:t xml:space="preserve">), </w:t>
      </w:r>
      <w:r w:rsidR="003801E2" w:rsidRPr="00192B8B">
        <w:t>that shows</w:t>
      </w:r>
      <w:r w:rsidRPr="00192B8B">
        <w:t xml:space="preserve"> no significant difference between them. </w:t>
      </w:r>
      <w:r w:rsidR="003801E2" w:rsidRPr="00192B8B">
        <w:t>However, s</w:t>
      </w:r>
      <w:r w:rsidRPr="00192B8B">
        <w:t>ilverberry candy had a notably lower ash level (</w:t>
      </w:r>
      <w:r w:rsidRPr="00192B8B">
        <w:rPr>
          <w:rStyle w:val="Strong"/>
          <w:rFonts w:eastAsiaTheme="majorEastAsia"/>
          <w:b w:val="0"/>
          <w:bCs w:val="0"/>
        </w:rPr>
        <w:t>0.33 g/100 g</w:t>
      </w:r>
      <w:r w:rsidRPr="00192B8B">
        <w:t>) and was significant</w:t>
      </w:r>
      <w:r w:rsidR="003801E2" w:rsidRPr="00192B8B">
        <w:t>ly different from the rest of the sample</w:t>
      </w:r>
      <w:r w:rsidR="00E049F1" w:rsidRPr="00192B8B">
        <w:t xml:space="preserve"> at (p ≤ 0.05)</w:t>
      </w:r>
      <w:r w:rsidRPr="00192B8B">
        <w:t xml:space="preserve">. </w:t>
      </w:r>
      <w:r w:rsidR="003801E2" w:rsidRPr="00192B8B">
        <w:t xml:space="preserve">The reduced total ash content in woodapple and silverberry candies may be due to the effects </w:t>
      </w:r>
      <w:r w:rsidR="003801E2" w:rsidRPr="00192B8B">
        <w:lastRenderedPageBreak/>
        <w:t xml:space="preserve">of processing techniques like pulp extraction and juicing. During extraction, a significant portion of minerals may remain in the discarded pulp, skin, or seeds, which are rich in fiber and bound minerals. The total mineral content of the woodapple pickle in the study of Rathore </w:t>
      </w:r>
      <w:r w:rsidR="003801E2" w:rsidRPr="00192B8B">
        <w:rPr>
          <w:i/>
          <w:iCs/>
        </w:rPr>
        <w:t>et al</w:t>
      </w:r>
      <w:r w:rsidR="003801E2" w:rsidRPr="00192B8B">
        <w:t>., 2021 was found to be 1.90% to 1.97% for 1</w:t>
      </w:r>
      <w:r w:rsidR="003801E2" w:rsidRPr="00192B8B">
        <w:rPr>
          <w:vertAlign w:val="superscript"/>
        </w:rPr>
        <w:t>st</w:t>
      </w:r>
      <w:r w:rsidR="003801E2" w:rsidRPr="00192B8B">
        <w:t xml:space="preserve"> and 2</w:t>
      </w:r>
      <w:r w:rsidR="003801E2" w:rsidRPr="00192B8B">
        <w:rPr>
          <w:vertAlign w:val="superscript"/>
        </w:rPr>
        <w:t>nd</w:t>
      </w:r>
      <w:r w:rsidR="003801E2" w:rsidRPr="00192B8B">
        <w:t xml:space="preserve"> year respectively that corresponds to the present study.</w:t>
      </w:r>
    </w:p>
    <w:p w14:paraId="0EC89CD8" w14:textId="27E4FCA5" w:rsidR="00A92588" w:rsidRPr="00192B8B" w:rsidRDefault="009A6D90" w:rsidP="00C36B3F">
      <w:pPr>
        <w:spacing w:before="240" w:after="240" w:line="360" w:lineRule="auto"/>
        <w:rPr>
          <w:b/>
          <w:bCs/>
        </w:rPr>
      </w:pPr>
      <w:r w:rsidRPr="00192B8B">
        <w:rPr>
          <w:b/>
          <w:bCs/>
        </w:rPr>
        <w:t xml:space="preserve">3.2.6 </w:t>
      </w:r>
      <w:r w:rsidR="00A92588" w:rsidRPr="00192B8B">
        <w:rPr>
          <w:b/>
          <w:bCs/>
        </w:rPr>
        <w:t>Total carbohydrate</w:t>
      </w:r>
    </w:p>
    <w:p w14:paraId="1B3099A6" w14:textId="0752CC58" w:rsidR="004F483D" w:rsidRPr="00192B8B" w:rsidRDefault="004F483D" w:rsidP="00C36B3F">
      <w:pPr>
        <w:spacing w:after="240" w:line="360" w:lineRule="auto"/>
        <w:jc w:val="both"/>
      </w:pPr>
      <w:r w:rsidRPr="00192B8B">
        <w:t>The present study had depicted that a</w:t>
      </w:r>
      <w:r w:rsidR="0016412E" w:rsidRPr="00192B8B">
        <w:t>ll three candies showed significant differences in carbohydrate content. Watermelon candy had the highest carbohydrate level (</w:t>
      </w:r>
      <w:r w:rsidR="0016412E" w:rsidRPr="00192B8B">
        <w:rPr>
          <w:rStyle w:val="Strong"/>
          <w:rFonts w:eastAsiaTheme="majorEastAsia"/>
          <w:b w:val="0"/>
          <w:bCs w:val="0"/>
        </w:rPr>
        <w:t>71.80 g/100 g</w:t>
      </w:r>
      <w:r w:rsidR="0016412E" w:rsidRPr="00192B8B">
        <w:t>), followed by silverberry candy (</w:t>
      </w:r>
      <w:r w:rsidR="0016412E" w:rsidRPr="00192B8B">
        <w:rPr>
          <w:rStyle w:val="Strong"/>
          <w:rFonts w:eastAsiaTheme="majorEastAsia"/>
          <w:b w:val="0"/>
          <w:bCs w:val="0"/>
        </w:rPr>
        <w:t>67.50 g/100 g</w:t>
      </w:r>
      <w:r w:rsidR="0016412E" w:rsidRPr="00192B8B">
        <w:t>) and wood apple candy which contained the lowest amount (</w:t>
      </w:r>
      <w:r w:rsidR="0016412E" w:rsidRPr="00192B8B">
        <w:rPr>
          <w:rStyle w:val="Strong"/>
          <w:rFonts w:eastAsiaTheme="majorEastAsia"/>
          <w:b w:val="0"/>
          <w:bCs w:val="0"/>
        </w:rPr>
        <w:t>61.04 g/100 g</w:t>
      </w:r>
      <w:r w:rsidR="0016412E" w:rsidRPr="00192B8B">
        <w:t>). Th</w:t>
      </w:r>
      <w:r w:rsidRPr="00192B8B">
        <w:t>is</w:t>
      </w:r>
      <w:r w:rsidR="0016412E" w:rsidRPr="00192B8B">
        <w:t xml:space="preserve"> indicate that watermelon candy </w:t>
      </w:r>
      <w:r w:rsidRPr="00192B8B">
        <w:t>had been</w:t>
      </w:r>
      <w:r w:rsidR="0016412E" w:rsidRPr="00192B8B">
        <w:t xml:space="preserve"> the most energy-dense in terms of carbohydrate load while wood apple candy provides comparatively fewer sugars and starches. </w:t>
      </w:r>
      <w:r w:rsidRPr="00192B8B">
        <w:t xml:space="preserve">The carbohydrate level is inversely proportional to moisture and fiber content. Watermelon candy had the lowest fiber and moisture content </w:t>
      </w:r>
      <w:r w:rsidR="00E049F1" w:rsidRPr="00192B8B">
        <w:t xml:space="preserve">and </w:t>
      </w:r>
      <w:r w:rsidRPr="00192B8B">
        <w:t xml:space="preserve">therefore, its sugars are more concentrated. However, silverberry and woodapple had higher fiber and moisture value, reducing the relative carbohydrate percentage. Moreover, natural sugars and starches also vary among fruits, affecting final carbohydrate content in the candy. Similarly, the total carbohydrate content in the study of Rathore </w:t>
      </w:r>
      <w:r w:rsidRPr="00192B8B">
        <w:rPr>
          <w:i/>
          <w:iCs/>
        </w:rPr>
        <w:t>et al</w:t>
      </w:r>
      <w:r w:rsidRPr="00192B8B">
        <w:t>., 2021 was found to be 20.33% to 19.00% for 1</w:t>
      </w:r>
      <w:r w:rsidRPr="00192B8B">
        <w:rPr>
          <w:vertAlign w:val="superscript"/>
        </w:rPr>
        <w:t>st</w:t>
      </w:r>
      <w:r w:rsidRPr="00192B8B">
        <w:t xml:space="preserve"> and 2</w:t>
      </w:r>
      <w:r w:rsidRPr="00192B8B">
        <w:rPr>
          <w:vertAlign w:val="superscript"/>
        </w:rPr>
        <w:t>nd</w:t>
      </w:r>
      <w:r w:rsidRPr="00192B8B">
        <w:t xml:space="preserve"> year respectively that is at par with the present study.</w:t>
      </w:r>
    </w:p>
    <w:p w14:paraId="36AE7C3C" w14:textId="06131427" w:rsidR="002247B2" w:rsidRPr="00192B8B" w:rsidRDefault="009A6D90" w:rsidP="00C36B3F">
      <w:pPr>
        <w:spacing w:after="240" w:line="360" w:lineRule="auto"/>
        <w:jc w:val="both"/>
        <w:rPr>
          <w:b/>
          <w:bCs/>
        </w:rPr>
      </w:pPr>
      <w:r w:rsidRPr="00192B8B">
        <w:rPr>
          <w:b/>
          <w:bCs/>
        </w:rPr>
        <w:t xml:space="preserve">3.2.7 </w:t>
      </w:r>
      <w:r w:rsidR="002247B2" w:rsidRPr="00192B8B">
        <w:rPr>
          <w:b/>
          <w:bCs/>
        </w:rPr>
        <w:t xml:space="preserve">Energy </w:t>
      </w:r>
      <w:r w:rsidR="00767742" w:rsidRPr="00192B8B">
        <w:rPr>
          <w:b/>
          <w:bCs/>
        </w:rPr>
        <w:t>content</w:t>
      </w:r>
    </w:p>
    <w:p w14:paraId="791E6BFB" w14:textId="2A92A2CE" w:rsidR="00D44F5E" w:rsidRPr="00192B8B" w:rsidRDefault="0016412E" w:rsidP="00C36B3F">
      <w:pPr>
        <w:pStyle w:val="NormalWeb"/>
        <w:spacing w:line="360" w:lineRule="auto"/>
        <w:jc w:val="both"/>
      </w:pPr>
      <w:r w:rsidRPr="00192B8B">
        <w:t>Energy content</w:t>
      </w:r>
      <w:r w:rsidR="0081545A" w:rsidRPr="00192B8B">
        <w:t xml:space="preserve"> is another crucial factor representing the</w:t>
      </w:r>
      <w:r w:rsidR="0081545A" w:rsidRPr="00192B8B">
        <w:rPr>
          <w:b/>
          <w:bCs/>
        </w:rPr>
        <w:t xml:space="preserve"> </w:t>
      </w:r>
      <w:r w:rsidR="0081545A" w:rsidRPr="00192B8B">
        <w:rPr>
          <w:rStyle w:val="Strong"/>
          <w:rFonts w:eastAsiaTheme="majorEastAsia"/>
          <w:b w:val="0"/>
          <w:bCs w:val="0"/>
        </w:rPr>
        <w:t>total calorific value</w:t>
      </w:r>
      <w:r w:rsidR="0081545A" w:rsidRPr="00192B8B">
        <w:t xml:space="preserve"> of a food product that indicates the amount of energy released when macronutrients such as </w:t>
      </w:r>
      <w:r w:rsidR="0081545A" w:rsidRPr="00192B8B">
        <w:rPr>
          <w:rStyle w:val="Strong"/>
          <w:rFonts w:eastAsiaTheme="majorEastAsia"/>
          <w:b w:val="0"/>
          <w:bCs w:val="0"/>
        </w:rPr>
        <w:t>carbohydrates, proteins, and fats</w:t>
      </w:r>
      <w:r w:rsidR="0081545A" w:rsidRPr="00192B8B">
        <w:t xml:space="preserve"> are metabolized in the human body.</w:t>
      </w:r>
      <w:r w:rsidRPr="00192B8B">
        <w:t xml:space="preserve"> Watermelon and silverberry candies recorded similar energy values (</w:t>
      </w:r>
      <w:r w:rsidRPr="00192B8B">
        <w:rPr>
          <w:rStyle w:val="Strong"/>
          <w:rFonts w:eastAsiaTheme="majorEastAsia"/>
          <w:b w:val="0"/>
          <w:bCs w:val="0"/>
        </w:rPr>
        <w:t>288.78 Kcal/100 g</w:t>
      </w:r>
      <w:r w:rsidRPr="00192B8B">
        <w:rPr>
          <w:b/>
          <w:bCs/>
        </w:rPr>
        <w:t xml:space="preserve"> </w:t>
      </w:r>
      <w:r w:rsidRPr="00192B8B">
        <w:t>and</w:t>
      </w:r>
      <w:r w:rsidRPr="00192B8B">
        <w:rPr>
          <w:b/>
          <w:bCs/>
        </w:rPr>
        <w:t xml:space="preserve"> </w:t>
      </w:r>
      <w:r w:rsidRPr="00192B8B">
        <w:rPr>
          <w:rStyle w:val="Strong"/>
          <w:rFonts w:eastAsiaTheme="majorEastAsia"/>
          <w:b w:val="0"/>
          <w:bCs w:val="0"/>
        </w:rPr>
        <w:t>285.81 Kcal/100 g</w:t>
      </w:r>
      <w:r w:rsidRPr="00192B8B">
        <w:t>, respectively)</w:t>
      </w:r>
      <w:r w:rsidR="004F483D" w:rsidRPr="00192B8B">
        <w:t xml:space="preserve"> </w:t>
      </w:r>
      <w:r w:rsidRPr="00192B8B">
        <w:t>with no significant difference between them</w:t>
      </w:r>
      <w:r w:rsidR="004F483D" w:rsidRPr="00192B8B">
        <w:t xml:space="preserve"> but a significant low</w:t>
      </w:r>
      <w:r w:rsidR="00D44F5E" w:rsidRPr="00192B8B">
        <w:t>er</w:t>
      </w:r>
      <w:r w:rsidR="004F483D" w:rsidRPr="00192B8B">
        <w:t xml:space="preserve"> caloric value was observed in the w</w:t>
      </w:r>
      <w:r w:rsidRPr="00192B8B">
        <w:t>ood apple candy (</w:t>
      </w:r>
      <w:r w:rsidRPr="00192B8B">
        <w:rPr>
          <w:rStyle w:val="Strong"/>
          <w:rFonts w:eastAsiaTheme="majorEastAsia"/>
          <w:b w:val="0"/>
          <w:bCs w:val="0"/>
        </w:rPr>
        <w:t>249.18 Kcal/100 g</w:t>
      </w:r>
      <w:r w:rsidRPr="00192B8B">
        <w:t xml:space="preserve">). </w:t>
      </w:r>
      <w:r w:rsidR="00D44F5E" w:rsidRPr="00192B8B">
        <w:t>Since, energy usually derived from carbohydrates followed by fats and then protein. Watermelon and silverberry candies had high carbohydrate and fat contents along with lower moisture level, contributing to greater caloric values as compared to the woodapple candies.</w:t>
      </w:r>
    </w:p>
    <w:p w14:paraId="7BE63945" w14:textId="77777777" w:rsidR="00CF2421" w:rsidRPr="00192B8B" w:rsidRDefault="00CF2421" w:rsidP="00C36B3F">
      <w:pPr>
        <w:spacing w:after="240" w:line="360" w:lineRule="auto"/>
        <w:jc w:val="center"/>
        <w:rPr>
          <w:b/>
          <w:bCs/>
        </w:rPr>
      </w:pPr>
    </w:p>
    <w:p w14:paraId="3017279B" w14:textId="77777777" w:rsidR="00CF2421" w:rsidRPr="00192B8B" w:rsidRDefault="00CF2421" w:rsidP="00C36B3F">
      <w:pPr>
        <w:spacing w:after="240" w:line="360" w:lineRule="auto"/>
        <w:jc w:val="center"/>
        <w:rPr>
          <w:b/>
          <w:bCs/>
        </w:rPr>
      </w:pPr>
    </w:p>
    <w:p w14:paraId="1F1D908A" w14:textId="42DCA079" w:rsidR="0093432A" w:rsidRPr="00192B8B" w:rsidRDefault="004C7114" w:rsidP="00C36B3F">
      <w:pPr>
        <w:spacing w:after="240" w:line="360" w:lineRule="auto"/>
        <w:jc w:val="center"/>
        <w:rPr>
          <w:b/>
          <w:bCs/>
        </w:rPr>
      </w:pPr>
      <w:r w:rsidRPr="00192B8B">
        <w:rPr>
          <w:b/>
          <w:bCs/>
        </w:rPr>
        <w:lastRenderedPageBreak/>
        <w:t xml:space="preserve">Table </w:t>
      </w:r>
      <w:r w:rsidR="00CF2421" w:rsidRPr="00192B8B">
        <w:rPr>
          <w:b/>
          <w:bCs/>
        </w:rPr>
        <w:t>1</w:t>
      </w:r>
      <w:r w:rsidRPr="00192B8B">
        <w:rPr>
          <w:b/>
          <w:bCs/>
        </w:rPr>
        <w:t xml:space="preserve"> </w:t>
      </w:r>
      <w:r w:rsidR="00EB303B" w:rsidRPr="00192B8B">
        <w:rPr>
          <w:b/>
          <w:bCs/>
        </w:rPr>
        <w:t>Nutrient</w:t>
      </w:r>
      <w:r w:rsidR="00DC3497" w:rsidRPr="00192B8B">
        <w:rPr>
          <w:b/>
          <w:bCs/>
        </w:rPr>
        <w:t xml:space="preserve"> composition of </w:t>
      </w:r>
      <w:r w:rsidR="003A3282" w:rsidRPr="00192B8B">
        <w:rPr>
          <w:b/>
          <w:bCs/>
        </w:rPr>
        <w:t xml:space="preserve">developed </w:t>
      </w:r>
      <w:r w:rsidR="00DA66A6" w:rsidRPr="00192B8B">
        <w:rPr>
          <w:b/>
          <w:bCs/>
        </w:rPr>
        <w:t xml:space="preserve">fruit-based gummy </w:t>
      </w:r>
      <w:r w:rsidR="00DC3497" w:rsidRPr="00192B8B">
        <w:rPr>
          <w:b/>
          <w:bCs/>
        </w:rPr>
        <w:t>cand</w:t>
      </w:r>
      <w:r w:rsidR="003A3282" w:rsidRPr="00192B8B">
        <w:rPr>
          <w:b/>
          <w:bCs/>
        </w:rPr>
        <w:t>ies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126"/>
        <w:gridCol w:w="1985"/>
        <w:gridCol w:w="1984"/>
        <w:gridCol w:w="851"/>
      </w:tblGrid>
      <w:tr w:rsidR="00551F72" w:rsidRPr="00192B8B" w14:paraId="7DC3577F" w14:textId="0698EB02" w:rsidTr="00351301">
        <w:trPr>
          <w:trHeight w:val="493"/>
        </w:trPr>
        <w:tc>
          <w:tcPr>
            <w:tcW w:w="1980" w:type="dxa"/>
            <w:noWrap/>
            <w:vAlign w:val="bottom"/>
            <w:hideMark/>
          </w:tcPr>
          <w:p w14:paraId="017692D2" w14:textId="436C6D55" w:rsidR="00551F72" w:rsidRPr="00192B8B" w:rsidRDefault="00551F72" w:rsidP="0031563E">
            <w:pPr>
              <w:jc w:val="center"/>
              <w:rPr>
                <w:b/>
                <w:bCs/>
                <w:lang w:eastAsia="en-IN"/>
              </w:rPr>
            </w:pPr>
            <w:r w:rsidRPr="00192B8B">
              <w:rPr>
                <w:b/>
                <w:bCs/>
                <w:lang w:eastAsia="en-IN"/>
              </w:rPr>
              <w:t>Parameters</w:t>
            </w:r>
          </w:p>
        </w:tc>
        <w:tc>
          <w:tcPr>
            <w:tcW w:w="2126" w:type="dxa"/>
            <w:noWrap/>
            <w:vAlign w:val="bottom"/>
            <w:hideMark/>
          </w:tcPr>
          <w:p w14:paraId="3CEB3CBC" w14:textId="77777777" w:rsidR="00551F72" w:rsidRPr="00192B8B" w:rsidRDefault="00551F72" w:rsidP="0031563E">
            <w:pPr>
              <w:jc w:val="center"/>
              <w:rPr>
                <w:b/>
                <w:bCs/>
                <w:color w:val="000000"/>
                <w:lang w:eastAsia="en-IN"/>
              </w:rPr>
            </w:pPr>
            <w:r w:rsidRPr="00192B8B">
              <w:rPr>
                <w:b/>
                <w:bCs/>
                <w:color w:val="000000"/>
                <w:lang w:eastAsia="en-IN"/>
              </w:rPr>
              <w:t>Watermelon candy</w:t>
            </w:r>
          </w:p>
        </w:tc>
        <w:tc>
          <w:tcPr>
            <w:tcW w:w="1985" w:type="dxa"/>
            <w:noWrap/>
            <w:vAlign w:val="bottom"/>
            <w:hideMark/>
          </w:tcPr>
          <w:p w14:paraId="2785C5DA" w14:textId="77777777" w:rsidR="00551F72" w:rsidRPr="00192B8B" w:rsidRDefault="00551F72" w:rsidP="0031563E">
            <w:pPr>
              <w:jc w:val="center"/>
              <w:rPr>
                <w:b/>
                <w:bCs/>
                <w:color w:val="000000"/>
                <w:lang w:eastAsia="en-IN"/>
              </w:rPr>
            </w:pPr>
            <w:r w:rsidRPr="00192B8B">
              <w:rPr>
                <w:b/>
                <w:bCs/>
                <w:color w:val="000000"/>
                <w:lang w:eastAsia="en-IN"/>
              </w:rPr>
              <w:t>Silverberry candy</w:t>
            </w:r>
          </w:p>
        </w:tc>
        <w:tc>
          <w:tcPr>
            <w:tcW w:w="1984" w:type="dxa"/>
            <w:noWrap/>
            <w:vAlign w:val="bottom"/>
            <w:hideMark/>
          </w:tcPr>
          <w:p w14:paraId="5203FB0F" w14:textId="05549F03" w:rsidR="00551F72" w:rsidRPr="00192B8B" w:rsidRDefault="003A3282" w:rsidP="0031563E">
            <w:pPr>
              <w:jc w:val="center"/>
              <w:rPr>
                <w:b/>
                <w:bCs/>
                <w:color w:val="000000"/>
                <w:lang w:eastAsia="en-IN"/>
              </w:rPr>
            </w:pPr>
            <w:r w:rsidRPr="00192B8B">
              <w:rPr>
                <w:b/>
                <w:bCs/>
                <w:color w:val="000000"/>
                <w:lang w:eastAsia="en-IN"/>
              </w:rPr>
              <w:t>Wood apple</w:t>
            </w:r>
            <w:r w:rsidR="00551F72" w:rsidRPr="00192B8B">
              <w:rPr>
                <w:b/>
                <w:bCs/>
                <w:color w:val="000000"/>
                <w:lang w:eastAsia="en-IN"/>
              </w:rPr>
              <w:t xml:space="preserve"> candy</w:t>
            </w:r>
          </w:p>
        </w:tc>
        <w:tc>
          <w:tcPr>
            <w:tcW w:w="851" w:type="dxa"/>
          </w:tcPr>
          <w:p w14:paraId="337C52EA" w14:textId="5AB59893" w:rsidR="00551F72" w:rsidRPr="00192B8B" w:rsidRDefault="00551F72" w:rsidP="0031563E">
            <w:pPr>
              <w:jc w:val="center"/>
              <w:rPr>
                <w:b/>
                <w:bCs/>
                <w:color w:val="000000"/>
                <w:lang w:eastAsia="en-IN"/>
              </w:rPr>
            </w:pPr>
            <w:r w:rsidRPr="00192B8B">
              <w:rPr>
                <w:b/>
                <w:bCs/>
                <w:color w:val="000000"/>
                <w:lang w:eastAsia="en-IN"/>
              </w:rPr>
              <w:t>CD</w:t>
            </w:r>
          </w:p>
        </w:tc>
      </w:tr>
      <w:tr w:rsidR="00115B11" w:rsidRPr="00192B8B" w14:paraId="0CEB97BA" w14:textId="4CF4565D" w:rsidTr="00351301">
        <w:trPr>
          <w:trHeight w:val="217"/>
        </w:trPr>
        <w:tc>
          <w:tcPr>
            <w:tcW w:w="1980" w:type="dxa"/>
            <w:noWrap/>
            <w:vAlign w:val="bottom"/>
          </w:tcPr>
          <w:p w14:paraId="4A00964D" w14:textId="3922D912" w:rsidR="00115B11" w:rsidRPr="00192B8B" w:rsidRDefault="00115B11" w:rsidP="0031563E">
            <w:pPr>
              <w:rPr>
                <w:b/>
                <w:bCs/>
                <w:color w:val="000000"/>
                <w:lang w:eastAsia="en-IN"/>
              </w:rPr>
            </w:pPr>
            <w:r w:rsidRPr="00192B8B">
              <w:rPr>
                <w:b/>
                <w:bCs/>
                <w:color w:val="000000"/>
                <w:lang w:eastAsia="en-IN"/>
              </w:rPr>
              <w:t>Moisture content</w:t>
            </w:r>
            <w:r w:rsidR="00A04194" w:rsidRPr="00192B8B">
              <w:rPr>
                <w:b/>
                <w:bCs/>
                <w:color w:val="000000"/>
                <w:lang w:eastAsia="en-IN"/>
              </w:rPr>
              <w:t xml:space="preserve"> (g/100g)</w:t>
            </w:r>
          </w:p>
        </w:tc>
        <w:tc>
          <w:tcPr>
            <w:tcW w:w="2126" w:type="dxa"/>
            <w:noWrap/>
            <w:vAlign w:val="bottom"/>
          </w:tcPr>
          <w:p w14:paraId="1392E8DC" w14:textId="1CE1392B" w:rsidR="00115B11" w:rsidRPr="00192B8B" w:rsidRDefault="00115B11" w:rsidP="0031563E">
            <w:pPr>
              <w:jc w:val="center"/>
              <w:rPr>
                <w:color w:val="000000"/>
                <w:lang w:eastAsia="en-IN"/>
              </w:rPr>
            </w:pPr>
            <w:r w:rsidRPr="00192B8B">
              <w:rPr>
                <w:color w:val="000000"/>
                <w:lang w:eastAsia="en-IN"/>
              </w:rPr>
              <w:t>25.57 ± 0.40</w:t>
            </w:r>
            <w:r w:rsidR="00FA74C8" w:rsidRPr="00192B8B">
              <w:rPr>
                <w:color w:val="000000"/>
                <w:vertAlign w:val="superscript"/>
                <w:lang w:eastAsia="en-IN"/>
              </w:rPr>
              <w:t>NS</w:t>
            </w:r>
          </w:p>
        </w:tc>
        <w:tc>
          <w:tcPr>
            <w:tcW w:w="1985" w:type="dxa"/>
            <w:noWrap/>
            <w:vAlign w:val="bottom"/>
          </w:tcPr>
          <w:p w14:paraId="05FBEE15" w14:textId="54D754C7" w:rsidR="00115B11" w:rsidRPr="00192B8B" w:rsidRDefault="00115B11" w:rsidP="0031563E">
            <w:pPr>
              <w:jc w:val="center"/>
              <w:rPr>
                <w:color w:val="000000"/>
                <w:lang w:eastAsia="en-IN"/>
              </w:rPr>
            </w:pPr>
            <w:r w:rsidRPr="00192B8B">
              <w:rPr>
                <w:color w:val="000000"/>
                <w:lang w:eastAsia="en-IN"/>
              </w:rPr>
              <w:t>26.33 ± 0.54</w:t>
            </w:r>
            <w:r w:rsidR="00067230" w:rsidRPr="00192B8B">
              <w:rPr>
                <w:color w:val="000000"/>
                <w:vertAlign w:val="superscript"/>
                <w:lang w:eastAsia="en-IN"/>
              </w:rPr>
              <w:t>NS</w:t>
            </w:r>
          </w:p>
        </w:tc>
        <w:tc>
          <w:tcPr>
            <w:tcW w:w="1984" w:type="dxa"/>
            <w:noWrap/>
            <w:vAlign w:val="bottom"/>
          </w:tcPr>
          <w:p w14:paraId="2CE94AE9" w14:textId="00404666" w:rsidR="00115B11" w:rsidRPr="00192B8B" w:rsidRDefault="00115B11" w:rsidP="0031563E">
            <w:pPr>
              <w:jc w:val="center"/>
              <w:rPr>
                <w:color w:val="000000"/>
                <w:lang w:eastAsia="en-IN"/>
              </w:rPr>
            </w:pPr>
            <w:r w:rsidRPr="00192B8B">
              <w:rPr>
                <w:color w:val="000000"/>
                <w:lang w:eastAsia="en-IN"/>
              </w:rPr>
              <w:t>32.87 ± 0.76</w:t>
            </w:r>
            <w:r w:rsidR="00E804DA" w:rsidRPr="00192B8B">
              <w:rPr>
                <w:color w:val="000000"/>
                <w:lang w:eastAsia="en-IN"/>
              </w:rPr>
              <w:t>*</w:t>
            </w:r>
          </w:p>
        </w:tc>
        <w:tc>
          <w:tcPr>
            <w:tcW w:w="851" w:type="dxa"/>
          </w:tcPr>
          <w:p w14:paraId="2D588C08" w14:textId="77777777" w:rsidR="003F2A9D" w:rsidRPr="00192B8B" w:rsidRDefault="003F2A9D" w:rsidP="0031563E">
            <w:pPr>
              <w:jc w:val="center"/>
              <w:rPr>
                <w:color w:val="000000"/>
                <w:lang w:eastAsia="en-IN"/>
              </w:rPr>
            </w:pPr>
          </w:p>
          <w:p w14:paraId="54A1FBA2" w14:textId="278B7D74" w:rsidR="003F2A9D" w:rsidRPr="00192B8B" w:rsidRDefault="004157E3" w:rsidP="0031563E">
            <w:pPr>
              <w:jc w:val="center"/>
              <w:rPr>
                <w:color w:val="000000"/>
                <w:lang w:eastAsia="en-IN"/>
              </w:rPr>
            </w:pPr>
            <w:r w:rsidRPr="00192B8B">
              <w:rPr>
                <w:color w:val="000000"/>
                <w:lang w:eastAsia="en-IN"/>
              </w:rPr>
              <w:t>1.15</w:t>
            </w:r>
          </w:p>
        </w:tc>
      </w:tr>
      <w:tr w:rsidR="00115B11" w:rsidRPr="00192B8B" w14:paraId="19B81340" w14:textId="51C919D5" w:rsidTr="00351301">
        <w:trPr>
          <w:trHeight w:val="277"/>
        </w:trPr>
        <w:tc>
          <w:tcPr>
            <w:tcW w:w="1980" w:type="dxa"/>
            <w:noWrap/>
            <w:vAlign w:val="bottom"/>
            <w:hideMark/>
          </w:tcPr>
          <w:p w14:paraId="7D8F2BEC" w14:textId="3D9F2E7A" w:rsidR="00115B11" w:rsidRPr="00192B8B" w:rsidRDefault="00115B11" w:rsidP="0031563E">
            <w:pPr>
              <w:rPr>
                <w:b/>
                <w:bCs/>
                <w:color w:val="000000"/>
                <w:lang w:eastAsia="en-IN"/>
              </w:rPr>
            </w:pPr>
            <w:r w:rsidRPr="00192B8B">
              <w:rPr>
                <w:b/>
                <w:bCs/>
                <w:color w:val="000000"/>
                <w:lang w:eastAsia="en-IN"/>
              </w:rPr>
              <w:t>Crude protein</w:t>
            </w:r>
            <w:r w:rsidR="00A04194" w:rsidRPr="00192B8B">
              <w:rPr>
                <w:b/>
                <w:bCs/>
                <w:color w:val="000000"/>
                <w:lang w:eastAsia="en-IN"/>
              </w:rPr>
              <w:t xml:space="preserve"> (g/100g)</w:t>
            </w:r>
          </w:p>
        </w:tc>
        <w:tc>
          <w:tcPr>
            <w:tcW w:w="2126" w:type="dxa"/>
            <w:noWrap/>
            <w:vAlign w:val="bottom"/>
            <w:hideMark/>
          </w:tcPr>
          <w:p w14:paraId="789507B9" w14:textId="636D7E8B" w:rsidR="00115B11" w:rsidRPr="00192B8B" w:rsidRDefault="00115B11" w:rsidP="0031563E">
            <w:pPr>
              <w:jc w:val="center"/>
              <w:rPr>
                <w:color w:val="000000"/>
                <w:lang w:eastAsia="en-IN"/>
              </w:rPr>
            </w:pPr>
            <w:r w:rsidRPr="00192B8B">
              <w:rPr>
                <w:color w:val="000000"/>
                <w:lang w:eastAsia="en-IN"/>
              </w:rPr>
              <w:t>0.11 ± 0.02</w:t>
            </w:r>
            <w:r w:rsidR="00611B16" w:rsidRPr="00192B8B">
              <w:rPr>
                <w:color w:val="000000"/>
                <w:lang w:eastAsia="en-IN"/>
              </w:rPr>
              <w:t>*</w:t>
            </w:r>
          </w:p>
        </w:tc>
        <w:tc>
          <w:tcPr>
            <w:tcW w:w="1985" w:type="dxa"/>
            <w:noWrap/>
            <w:vAlign w:val="bottom"/>
            <w:hideMark/>
          </w:tcPr>
          <w:p w14:paraId="08564251" w14:textId="7D8DDDD1" w:rsidR="00115B11" w:rsidRPr="00192B8B" w:rsidRDefault="00115B11" w:rsidP="0031563E">
            <w:pPr>
              <w:jc w:val="center"/>
              <w:rPr>
                <w:color w:val="000000"/>
                <w:lang w:eastAsia="en-IN"/>
              </w:rPr>
            </w:pPr>
            <w:r w:rsidRPr="00192B8B">
              <w:rPr>
                <w:color w:val="000000"/>
                <w:lang w:eastAsia="en-IN"/>
              </w:rPr>
              <w:t>1.29 ± 0.03</w:t>
            </w:r>
            <w:r w:rsidR="00067230" w:rsidRPr="00192B8B">
              <w:rPr>
                <w:color w:val="000000"/>
                <w:vertAlign w:val="superscript"/>
                <w:lang w:eastAsia="en-IN"/>
              </w:rPr>
              <w:t>NS</w:t>
            </w:r>
          </w:p>
        </w:tc>
        <w:tc>
          <w:tcPr>
            <w:tcW w:w="1984" w:type="dxa"/>
            <w:noWrap/>
            <w:vAlign w:val="bottom"/>
            <w:hideMark/>
          </w:tcPr>
          <w:p w14:paraId="703AC583" w14:textId="124B0FF0" w:rsidR="00115B11" w:rsidRPr="00192B8B" w:rsidRDefault="00115B11" w:rsidP="0031563E">
            <w:pPr>
              <w:jc w:val="center"/>
              <w:rPr>
                <w:color w:val="000000"/>
                <w:lang w:eastAsia="en-IN"/>
              </w:rPr>
            </w:pPr>
            <w:r w:rsidRPr="00192B8B">
              <w:rPr>
                <w:color w:val="000000"/>
                <w:lang w:eastAsia="en-IN"/>
              </w:rPr>
              <w:t>1.21 ± 0.12</w:t>
            </w:r>
            <w:r w:rsidR="00067230" w:rsidRPr="00192B8B">
              <w:rPr>
                <w:color w:val="000000"/>
                <w:vertAlign w:val="superscript"/>
                <w:lang w:eastAsia="en-IN"/>
              </w:rPr>
              <w:t>NS</w:t>
            </w:r>
          </w:p>
        </w:tc>
        <w:tc>
          <w:tcPr>
            <w:tcW w:w="851" w:type="dxa"/>
          </w:tcPr>
          <w:p w14:paraId="6EE8A75B" w14:textId="77777777" w:rsidR="003F2A9D" w:rsidRPr="00192B8B" w:rsidRDefault="003F2A9D" w:rsidP="0031563E">
            <w:pPr>
              <w:jc w:val="center"/>
              <w:rPr>
                <w:color w:val="000000"/>
                <w:lang w:eastAsia="en-IN"/>
              </w:rPr>
            </w:pPr>
          </w:p>
          <w:p w14:paraId="2AF0F066" w14:textId="3900CDEC" w:rsidR="00115B11" w:rsidRPr="00192B8B" w:rsidRDefault="004157E3" w:rsidP="0031563E">
            <w:pPr>
              <w:jc w:val="center"/>
              <w:rPr>
                <w:color w:val="000000"/>
                <w:lang w:eastAsia="en-IN"/>
              </w:rPr>
            </w:pPr>
            <w:r w:rsidRPr="00192B8B">
              <w:rPr>
                <w:color w:val="000000"/>
                <w:lang w:eastAsia="en-IN"/>
              </w:rPr>
              <w:t>0.12</w:t>
            </w:r>
          </w:p>
        </w:tc>
      </w:tr>
      <w:tr w:rsidR="00115B11" w:rsidRPr="00192B8B" w14:paraId="003FB612" w14:textId="23C1FACA" w:rsidTr="00351301">
        <w:trPr>
          <w:trHeight w:val="267"/>
        </w:trPr>
        <w:tc>
          <w:tcPr>
            <w:tcW w:w="1980" w:type="dxa"/>
            <w:noWrap/>
            <w:vAlign w:val="bottom"/>
            <w:hideMark/>
          </w:tcPr>
          <w:p w14:paraId="45C73E04" w14:textId="4C3FFB80" w:rsidR="00115B11" w:rsidRPr="00192B8B" w:rsidRDefault="00115B11" w:rsidP="0031563E">
            <w:pPr>
              <w:rPr>
                <w:b/>
                <w:bCs/>
                <w:color w:val="000000"/>
                <w:lang w:eastAsia="en-IN"/>
              </w:rPr>
            </w:pPr>
            <w:r w:rsidRPr="00192B8B">
              <w:rPr>
                <w:b/>
                <w:bCs/>
                <w:color w:val="000000"/>
                <w:lang w:eastAsia="en-IN"/>
              </w:rPr>
              <w:t>Crude fat</w:t>
            </w:r>
            <w:r w:rsidR="00A04194" w:rsidRPr="00192B8B">
              <w:rPr>
                <w:b/>
                <w:bCs/>
                <w:color w:val="000000"/>
                <w:lang w:eastAsia="en-IN"/>
              </w:rPr>
              <w:t xml:space="preserve"> (g/100g)</w:t>
            </w:r>
          </w:p>
        </w:tc>
        <w:tc>
          <w:tcPr>
            <w:tcW w:w="2126" w:type="dxa"/>
            <w:noWrap/>
            <w:vAlign w:val="bottom"/>
            <w:hideMark/>
          </w:tcPr>
          <w:p w14:paraId="07A2E909" w14:textId="614BA8CE" w:rsidR="00115B11" w:rsidRPr="00192B8B" w:rsidRDefault="00115B11" w:rsidP="0031563E">
            <w:pPr>
              <w:jc w:val="center"/>
              <w:rPr>
                <w:color w:val="000000"/>
                <w:lang w:eastAsia="en-IN"/>
              </w:rPr>
            </w:pPr>
            <w:r w:rsidRPr="00192B8B">
              <w:rPr>
                <w:color w:val="000000"/>
                <w:lang w:eastAsia="en-IN"/>
              </w:rPr>
              <w:t>0.12 ± 0.02</w:t>
            </w:r>
            <w:r w:rsidR="00A726E9" w:rsidRPr="00192B8B">
              <w:rPr>
                <w:color w:val="000000"/>
                <w:lang w:eastAsia="en-IN"/>
              </w:rPr>
              <w:t>*</w:t>
            </w:r>
          </w:p>
        </w:tc>
        <w:tc>
          <w:tcPr>
            <w:tcW w:w="1985" w:type="dxa"/>
            <w:noWrap/>
            <w:vAlign w:val="bottom"/>
            <w:hideMark/>
          </w:tcPr>
          <w:p w14:paraId="0FD2BFFC" w14:textId="2E97C8FE" w:rsidR="00115B11" w:rsidRPr="00192B8B" w:rsidRDefault="00115B11" w:rsidP="0031563E">
            <w:pPr>
              <w:jc w:val="center"/>
              <w:rPr>
                <w:color w:val="000000"/>
                <w:lang w:eastAsia="en-IN"/>
              </w:rPr>
            </w:pPr>
            <w:r w:rsidRPr="00192B8B">
              <w:rPr>
                <w:color w:val="000000"/>
                <w:lang w:eastAsia="en-IN"/>
              </w:rPr>
              <w:t>1.18 ± 0.05</w:t>
            </w:r>
            <w:r w:rsidR="00A726E9" w:rsidRPr="00192B8B">
              <w:rPr>
                <w:color w:val="000000"/>
                <w:lang w:eastAsia="en-IN"/>
              </w:rPr>
              <w:t>*</w:t>
            </w:r>
          </w:p>
        </w:tc>
        <w:tc>
          <w:tcPr>
            <w:tcW w:w="1984" w:type="dxa"/>
            <w:noWrap/>
            <w:vAlign w:val="bottom"/>
            <w:hideMark/>
          </w:tcPr>
          <w:p w14:paraId="231BE57D" w14:textId="1006902B" w:rsidR="00115B11" w:rsidRPr="00192B8B" w:rsidRDefault="00115B11" w:rsidP="0031563E">
            <w:pPr>
              <w:jc w:val="center"/>
              <w:rPr>
                <w:color w:val="000000"/>
                <w:lang w:eastAsia="en-IN"/>
              </w:rPr>
            </w:pPr>
            <w:r w:rsidRPr="00192B8B">
              <w:rPr>
                <w:color w:val="000000"/>
                <w:lang w:eastAsia="en-IN"/>
              </w:rPr>
              <w:t>0.02 ± 0.02</w:t>
            </w:r>
            <w:r w:rsidR="00A726E9" w:rsidRPr="00192B8B">
              <w:rPr>
                <w:color w:val="000000"/>
                <w:lang w:eastAsia="en-IN"/>
              </w:rPr>
              <w:t>*</w:t>
            </w:r>
          </w:p>
        </w:tc>
        <w:tc>
          <w:tcPr>
            <w:tcW w:w="851" w:type="dxa"/>
          </w:tcPr>
          <w:p w14:paraId="55BBD6D0" w14:textId="77777777" w:rsidR="003F2A9D" w:rsidRPr="00192B8B" w:rsidRDefault="003F2A9D" w:rsidP="0031563E">
            <w:pPr>
              <w:jc w:val="center"/>
              <w:rPr>
                <w:color w:val="000000"/>
                <w:lang w:eastAsia="en-IN"/>
              </w:rPr>
            </w:pPr>
          </w:p>
          <w:p w14:paraId="63BEE382" w14:textId="6E6938FB" w:rsidR="00115B11" w:rsidRPr="00192B8B" w:rsidRDefault="00C5705E" w:rsidP="0031563E">
            <w:pPr>
              <w:jc w:val="center"/>
              <w:rPr>
                <w:color w:val="000000"/>
                <w:lang w:eastAsia="en-IN"/>
              </w:rPr>
            </w:pPr>
            <w:r w:rsidRPr="00192B8B">
              <w:rPr>
                <w:color w:val="000000"/>
                <w:lang w:eastAsia="en-IN"/>
              </w:rPr>
              <w:t>0.04</w:t>
            </w:r>
          </w:p>
        </w:tc>
      </w:tr>
      <w:tr w:rsidR="00115B11" w:rsidRPr="00192B8B" w14:paraId="0C047579" w14:textId="17CA249C" w:rsidTr="00351301">
        <w:trPr>
          <w:trHeight w:val="115"/>
        </w:trPr>
        <w:tc>
          <w:tcPr>
            <w:tcW w:w="1980" w:type="dxa"/>
            <w:noWrap/>
            <w:vAlign w:val="bottom"/>
            <w:hideMark/>
          </w:tcPr>
          <w:p w14:paraId="273872DC" w14:textId="14EB2821" w:rsidR="00115B11" w:rsidRPr="00192B8B" w:rsidRDefault="00115B11" w:rsidP="0031563E">
            <w:pPr>
              <w:rPr>
                <w:b/>
                <w:bCs/>
                <w:color w:val="000000"/>
                <w:lang w:eastAsia="en-IN"/>
              </w:rPr>
            </w:pPr>
            <w:r w:rsidRPr="00192B8B">
              <w:rPr>
                <w:b/>
                <w:bCs/>
                <w:color w:val="000000"/>
                <w:lang w:eastAsia="en-IN"/>
              </w:rPr>
              <w:t>Crude fiber</w:t>
            </w:r>
            <w:r w:rsidR="00A04194" w:rsidRPr="00192B8B">
              <w:rPr>
                <w:b/>
                <w:bCs/>
                <w:color w:val="000000"/>
                <w:lang w:eastAsia="en-IN"/>
              </w:rPr>
              <w:t xml:space="preserve"> (g/100g)</w:t>
            </w:r>
          </w:p>
        </w:tc>
        <w:tc>
          <w:tcPr>
            <w:tcW w:w="2126" w:type="dxa"/>
            <w:noWrap/>
            <w:vAlign w:val="bottom"/>
            <w:hideMark/>
          </w:tcPr>
          <w:p w14:paraId="3B9B1CBE" w14:textId="66D57791" w:rsidR="00115B11" w:rsidRPr="00192B8B" w:rsidRDefault="00115B11" w:rsidP="0031563E">
            <w:pPr>
              <w:jc w:val="center"/>
              <w:rPr>
                <w:color w:val="000000"/>
                <w:lang w:eastAsia="en-IN"/>
              </w:rPr>
            </w:pPr>
            <w:r w:rsidRPr="00192B8B">
              <w:rPr>
                <w:color w:val="000000"/>
                <w:lang w:eastAsia="en-IN"/>
              </w:rPr>
              <w:t>0.36 ± 0.07</w:t>
            </w:r>
            <w:r w:rsidR="00A726E9" w:rsidRPr="00192B8B">
              <w:rPr>
                <w:color w:val="000000"/>
                <w:lang w:eastAsia="en-IN"/>
              </w:rPr>
              <w:t>*</w:t>
            </w:r>
          </w:p>
        </w:tc>
        <w:tc>
          <w:tcPr>
            <w:tcW w:w="1985" w:type="dxa"/>
            <w:noWrap/>
            <w:vAlign w:val="bottom"/>
            <w:hideMark/>
          </w:tcPr>
          <w:p w14:paraId="48AA7D70" w14:textId="476A9B56" w:rsidR="00115B11" w:rsidRPr="00192B8B" w:rsidRDefault="00115B11" w:rsidP="0031563E">
            <w:pPr>
              <w:jc w:val="center"/>
              <w:rPr>
                <w:color w:val="000000"/>
                <w:lang w:eastAsia="en-IN"/>
              </w:rPr>
            </w:pPr>
            <w:r w:rsidRPr="00192B8B">
              <w:rPr>
                <w:color w:val="000000"/>
                <w:lang w:eastAsia="en-IN"/>
              </w:rPr>
              <w:t>3.37 ± 0.32</w:t>
            </w:r>
            <w:r w:rsidR="00067230" w:rsidRPr="00192B8B">
              <w:rPr>
                <w:color w:val="000000"/>
                <w:vertAlign w:val="superscript"/>
                <w:lang w:eastAsia="en-IN"/>
              </w:rPr>
              <w:t>NS</w:t>
            </w:r>
          </w:p>
        </w:tc>
        <w:tc>
          <w:tcPr>
            <w:tcW w:w="1984" w:type="dxa"/>
            <w:noWrap/>
            <w:vAlign w:val="bottom"/>
            <w:hideMark/>
          </w:tcPr>
          <w:p w14:paraId="4F9B186A" w14:textId="7BEBCC8E" w:rsidR="00115B11" w:rsidRPr="00192B8B" w:rsidRDefault="00115B11" w:rsidP="0031563E">
            <w:pPr>
              <w:jc w:val="center"/>
              <w:rPr>
                <w:color w:val="000000"/>
                <w:lang w:eastAsia="en-IN"/>
              </w:rPr>
            </w:pPr>
            <w:r w:rsidRPr="00192B8B">
              <w:rPr>
                <w:color w:val="000000"/>
                <w:lang w:eastAsia="en-IN"/>
              </w:rPr>
              <w:t>3.03 ± 0.25</w:t>
            </w:r>
            <w:r w:rsidR="00067230" w:rsidRPr="00192B8B">
              <w:rPr>
                <w:color w:val="000000"/>
                <w:vertAlign w:val="superscript"/>
                <w:lang w:eastAsia="en-IN"/>
              </w:rPr>
              <w:t>NS</w:t>
            </w:r>
          </w:p>
        </w:tc>
        <w:tc>
          <w:tcPr>
            <w:tcW w:w="851" w:type="dxa"/>
          </w:tcPr>
          <w:p w14:paraId="2E396B16" w14:textId="77777777" w:rsidR="003F2A9D" w:rsidRPr="00192B8B" w:rsidRDefault="003F2A9D" w:rsidP="0031563E">
            <w:pPr>
              <w:jc w:val="center"/>
              <w:rPr>
                <w:color w:val="000000"/>
                <w:lang w:eastAsia="en-IN"/>
              </w:rPr>
            </w:pPr>
          </w:p>
          <w:p w14:paraId="40EB38B5" w14:textId="222CDD7B" w:rsidR="00115B11" w:rsidRPr="00192B8B" w:rsidRDefault="00C5705E" w:rsidP="0031563E">
            <w:pPr>
              <w:jc w:val="center"/>
              <w:rPr>
                <w:color w:val="000000"/>
                <w:lang w:eastAsia="en-IN"/>
              </w:rPr>
            </w:pPr>
            <w:r w:rsidRPr="00192B8B">
              <w:rPr>
                <w:color w:val="000000"/>
                <w:lang w:eastAsia="en-IN"/>
              </w:rPr>
              <w:t>0.46</w:t>
            </w:r>
          </w:p>
        </w:tc>
      </w:tr>
      <w:tr w:rsidR="00115B11" w:rsidRPr="00192B8B" w14:paraId="2E68F2FF" w14:textId="0A55F128" w:rsidTr="00351301">
        <w:trPr>
          <w:trHeight w:val="58"/>
        </w:trPr>
        <w:tc>
          <w:tcPr>
            <w:tcW w:w="1980" w:type="dxa"/>
            <w:noWrap/>
            <w:vAlign w:val="bottom"/>
            <w:hideMark/>
          </w:tcPr>
          <w:p w14:paraId="221B6A11" w14:textId="3B7BC30C" w:rsidR="00115B11" w:rsidRPr="00192B8B" w:rsidRDefault="00115B11" w:rsidP="0031563E">
            <w:pPr>
              <w:rPr>
                <w:b/>
                <w:bCs/>
                <w:color w:val="000000"/>
                <w:lang w:eastAsia="en-IN"/>
              </w:rPr>
            </w:pPr>
            <w:r w:rsidRPr="00192B8B">
              <w:rPr>
                <w:b/>
                <w:bCs/>
                <w:color w:val="000000"/>
                <w:lang w:eastAsia="en-IN"/>
              </w:rPr>
              <w:t>Total ash</w:t>
            </w:r>
            <w:r w:rsidR="00A04194" w:rsidRPr="00192B8B">
              <w:rPr>
                <w:b/>
                <w:bCs/>
                <w:color w:val="000000"/>
                <w:lang w:eastAsia="en-IN"/>
              </w:rPr>
              <w:t xml:space="preserve"> (g/100g)</w:t>
            </w:r>
          </w:p>
        </w:tc>
        <w:tc>
          <w:tcPr>
            <w:tcW w:w="2126" w:type="dxa"/>
            <w:noWrap/>
            <w:vAlign w:val="bottom"/>
            <w:hideMark/>
          </w:tcPr>
          <w:p w14:paraId="10C0D01E" w14:textId="1702423A" w:rsidR="00115B11" w:rsidRPr="00192B8B" w:rsidRDefault="00115B11" w:rsidP="0031563E">
            <w:pPr>
              <w:jc w:val="center"/>
              <w:rPr>
                <w:color w:val="000000"/>
                <w:lang w:eastAsia="en-IN"/>
              </w:rPr>
            </w:pPr>
            <w:r w:rsidRPr="00192B8B">
              <w:rPr>
                <w:color w:val="000000"/>
                <w:lang w:eastAsia="en-IN"/>
              </w:rPr>
              <w:t>2.03 ± 0.45</w:t>
            </w:r>
            <w:r w:rsidR="00067230" w:rsidRPr="00192B8B">
              <w:rPr>
                <w:color w:val="000000"/>
                <w:vertAlign w:val="superscript"/>
                <w:lang w:eastAsia="en-IN"/>
              </w:rPr>
              <w:t>NS</w:t>
            </w:r>
          </w:p>
        </w:tc>
        <w:tc>
          <w:tcPr>
            <w:tcW w:w="1985" w:type="dxa"/>
            <w:noWrap/>
            <w:vAlign w:val="bottom"/>
            <w:hideMark/>
          </w:tcPr>
          <w:p w14:paraId="4FFCBC61" w14:textId="2505344D" w:rsidR="00115B11" w:rsidRPr="00192B8B" w:rsidRDefault="00115B11" w:rsidP="0031563E">
            <w:pPr>
              <w:jc w:val="center"/>
              <w:rPr>
                <w:color w:val="000000"/>
                <w:lang w:eastAsia="en-IN"/>
              </w:rPr>
            </w:pPr>
            <w:r w:rsidRPr="00192B8B">
              <w:rPr>
                <w:color w:val="000000"/>
                <w:lang w:eastAsia="en-IN"/>
              </w:rPr>
              <w:t>0.33 ± 0.03</w:t>
            </w:r>
            <w:r w:rsidR="00DA1DE2" w:rsidRPr="00192B8B">
              <w:rPr>
                <w:color w:val="000000"/>
                <w:lang w:eastAsia="en-IN"/>
              </w:rPr>
              <w:t>*</w:t>
            </w:r>
          </w:p>
        </w:tc>
        <w:tc>
          <w:tcPr>
            <w:tcW w:w="1984" w:type="dxa"/>
            <w:noWrap/>
            <w:vAlign w:val="bottom"/>
            <w:hideMark/>
          </w:tcPr>
          <w:p w14:paraId="2DD3B8E5" w14:textId="511130B5" w:rsidR="00115B11" w:rsidRPr="00192B8B" w:rsidRDefault="00115B11" w:rsidP="0031563E">
            <w:pPr>
              <w:jc w:val="center"/>
              <w:rPr>
                <w:color w:val="000000"/>
                <w:lang w:eastAsia="en-IN"/>
              </w:rPr>
            </w:pPr>
            <w:r w:rsidRPr="00192B8B">
              <w:rPr>
                <w:color w:val="000000"/>
                <w:lang w:eastAsia="en-IN"/>
              </w:rPr>
              <w:t>1.83 ± 0.25</w:t>
            </w:r>
            <w:r w:rsidR="00067230" w:rsidRPr="00192B8B">
              <w:rPr>
                <w:color w:val="000000"/>
                <w:vertAlign w:val="superscript"/>
                <w:lang w:eastAsia="en-IN"/>
              </w:rPr>
              <w:t>NS</w:t>
            </w:r>
          </w:p>
        </w:tc>
        <w:tc>
          <w:tcPr>
            <w:tcW w:w="851" w:type="dxa"/>
          </w:tcPr>
          <w:p w14:paraId="57578B2C" w14:textId="77777777" w:rsidR="003F2A9D" w:rsidRPr="00192B8B" w:rsidRDefault="003F2A9D" w:rsidP="0031563E">
            <w:pPr>
              <w:jc w:val="center"/>
              <w:rPr>
                <w:color w:val="000000"/>
                <w:lang w:eastAsia="en-IN"/>
              </w:rPr>
            </w:pPr>
          </w:p>
          <w:p w14:paraId="1E114C46" w14:textId="6BCDF5B1" w:rsidR="00115B11" w:rsidRPr="00192B8B" w:rsidRDefault="00C5705E" w:rsidP="0031563E">
            <w:pPr>
              <w:jc w:val="center"/>
              <w:rPr>
                <w:color w:val="000000"/>
                <w:lang w:eastAsia="en-IN"/>
              </w:rPr>
            </w:pPr>
            <w:r w:rsidRPr="00192B8B">
              <w:rPr>
                <w:color w:val="000000"/>
                <w:lang w:eastAsia="en-IN"/>
              </w:rPr>
              <w:t>0.58</w:t>
            </w:r>
          </w:p>
        </w:tc>
      </w:tr>
      <w:tr w:rsidR="00115B11" w:rsidRPr="00192B8B" w14:paraId="04C1B570" w14:textId="34267A88" w:rsidTr="00351301">
        <w:trPr>
          <w:trHeight w:val="58"/>
        </w:trPr>
        <w:tc>
          <w:tcPr>
            <w:tcW w:w="1980" w:type="dxa"/>
            <w:noWrap/>
            <w:vAlign w:val="bottom"/>
          </w:tcPr>
          <w:p w14:paraId="0B3EF742" w14:textId="10550389" w:rsidR="00115B11" w:rsidRPr="00192B8B" w:rsidRDefault="00115B11" w:rsidP="0031563E">
            <w:pPr>
              <w:rPr>
                <w:b/>
                <w:bCs/>
                <w:color w:val="000000"/>
                <w:lang w:eastAsia="en-IN"/>
              </w:rPr>
            </w:pPr>
            <w:r w:rsidRPr="00192B8B">
              <w:rPr>
                <w:b/>
                <w:bCs/>
                <w:color w:val="000000"/>
                <w:lang w:eastAsia="en-IN"/>
              </w:rPr>
              <w:t>Total carbohydrate</w:t>
            </w:r>
            <w:r w:rsidR="00A04194" w:rsidRPr="00192B8B">
              <w:rPr>
                <w:b/>
                <w:bCs/>
                <w:color w:val="000000"/>
                <w:lang w:eastAsia="en-IN"/>
              </w:rPr>
              <w:t xml:space="preserve"> (g/100g)</w:t>
            </w:r>
          </w:p>
        </w:tc>
        <w:tc>
          <w:tcPr>
            <w:tcW w:w="2126" w:type="dxa"/>
            <w:noWrap/>
            <w:vAlign w:val="bottom"/>
          </w:tcPr>
          <w:p w14:paraId="09A0518F" w14:textId="53B446B0" w:rsidR="00115B11" w:rsidRPr="00192B8B" w:rsidRDefault="00115B11" w:rsidP="0031563E">
            <w:pPr>
              <w:jc w:val="center"/>
              <w:rPr>
                <w:color w:val="000000"/>
                <w:lang w:eastAsia="en-IN"/>
              </w:rPr>
            </w:pPr>
            <w:r w:rsidRPr="00192B8B">
              <w:rPr>
                <w:color w:val="000000"/>
                <w:lang w:eastAsia="en-IN"/>
              </w:rPr>
              <w:t>71.80 ± 0.84</w:t>
            </w:r>
            <w:r w:rsidR="00DA1DE2" w:rsidRPr="00192B8B">
              <w:rPr>
                <w:color w:val="000000"/>
                <w:lang w:eastAsia="en-IN"/>
              </w:rPr>
              <w:t>*</w:t>
            </w:r>
          </w:p>
        </w:tc>
        <w:tc>
          <w:tcPr>
            <w:tcW w:w="1985" w:type="dxa"/>
            <w:noWrap/>
            <w:vAlign w:val="bottom"/>
          </w:tcPr>
          <w:p w14:paraId="66657F5D" w14:textId="4608AA2D" w:rsidR="00115B11" w:rsidRPr="00192B8B" w:rsidRDefault="00115B11" w:rsidP="0031563E">
            <w:pPr>
              <w:jc w:val="center"/>
              <w:rPr>
                <w:color w:val="000000"/>
                <w:lang w:eastAsia="en-IN"/>
              </w:rPr>
            </w:pPr>
            <w:r w:rsidRPr="00192B8B">
              <w:rPr>
                <w:color w:val="000000"/>
                <w:lang w:eastAsia="en-IN"/>
              </w:rPr>
              <w:t>67.50 ± 0.60</w:t>
            </w:r>
            <w:r w:rsidR="00DA1DE2" w:rsidRPr="00192B8B">
              <w:rPr>
                <w:color w:val="000000"/>
                <w:lang w:eastAsia="en-IN"/>
              </w:rPr>
              <w:t>*</w:t>
            </w:r>
          </w:p>
        </w:tc>
        <w:tc>
          <w:tcPr>
            <w:tcW w:w="1984" w:type="dxa"/>
            <w:noWrap/>
            <w:vAlign w:val="bottom"/>
          </w:tcPr>
          <w:p w14:paraId="5ED3F743" w14:textId="55754AD3" w:rsidR="00115B11" w:rsidRPr="00192B8B" w:rsidRDefault="00115B11" w:rsidP="0031563E">
            <w:pPr>
              <w:jc w:val="center"/>
              <w:rPr>
                <w:color w:val="000000"/>
                <w:lang w:eastAsia="en-IN"/>
              </w:rPr>
            </w:pPr>
            <w:r w:rsidRPr="00192B8B">
              <w:rPr>
                <w:color w:val="000000"/>
                <w:lang w:eastAsia="en-IN"/>
              </w:rPr>
              <w:t>61.04 ± 0.40</w:t>
            </w:r>
            <w:r w:rsidR="00DA1DE2" w:rsidRPr="00192B8B">
              <w:rPr>
                <w:color w:val="000000"/>
                <w:lang w:eastAsia="en-IN"/>
              </w:rPr>
              <w:t>*</w:t>
            </w:r>
          </w:p>
        </w:tc>
        <w:tc>
          <w:tcPr>
            <w:tcW w:w="851" w:type="dxa"/>
          </w:tcPr>
          <w:p w14:paraId="425172CD" w14:textId="77777777" w:rsidR="003F2A9D" w:rsidRPr="00192B8B" w:rsidRDefault="003F2A9D" w:rsidP="0031563E">
            <w:pPr>
              <w:jc w:val="center"/>
              <w:rPr>
                <w:color w:val="000000"/>
                <w:lang w:eastAsia="en-IN"/>
              </w:rPr>
            </w:pPr>
          </w:p>
          <w:p w14:paraId="1275DB6A" w14:textId="77777777" w:rsidR="003F2A9D" w:rsidRPr="00192B8B" w:rsidRDefault="003F2A9D" w:rsidP="0031563E">
            <w:pPr>
              <w:jc w:val="center"/>
              <w:rPr>
                <w:color w:val="000000"/>
                <w:lang w:eastAsia="en-IN"/>
              </w:rPr>
            </w:pPr>
          </w:p>
          <w:p w14:paraId="433775B8" w14:textId="54830B32" w:rsidR="00115B11" w:rsidRPr="00192B8B" w:rsidRDefault="00C5705E" w:rsidP="0031563E">
            <w:pPr>
              <w:jc w:val="center"/>
              <w:rPr>
                <w:color w:val="000000"/>
                <w:lang w:eastAsia="en-IN"/>
              </w:rPr>
            </w:pPr>
            <w:r w:rsidRPr="00192B8B">
              <w:rPr>
                <w:color w:val="000000"/>
                <w:lang w:eastAsia="en-IN"/>
              </w:rPr>
              <w:t>1.27</w:t>
            </w:r>
          </w:p>
        </w:tc>
      </w:tr>
      <w:tr w:rsidR="00115B11" w:rsidRPr="00192B8B" w14:paraId="0F6CE36E" w14:textId="77777777" w:rsidTr="00351301">
        <w:trPr>
          <w:trHeight w:val="518"/>
        </w:trPr>
        <w:tc>
          <w:tcPr>
            <w:tcW w:w="1980" w:type="dxa"/>
            <w:noWrap/>
            <w:vAlign w:val="bottom"/>
          </w:tcPr>
          <w:p w14:paraId="599AB25F" w14:textId="35DB320E" w:rsidR="00115B11" w:rsidRPr="00192B8B" w:rsidRDefault="00115B11" w:rsidP="0031563E">
            <w:pPr>
              <w:rPr>
                <w:b/>
                <w:bCs/>
                <w:color w:val="000000"/>
                <w:lang w:eastAsia="en-IN"/>
              </w:rPr>
            </w:pPr>
            <w:r w:rsidRPr="00192B8B">
              <w:rPr>
                <w:b/>
                <w:bCs/>
                <w:color w:val="000000"/>
                <w:lang w:eastAsia="en-IN"/>
              </w:rPr>
              <w:t>Energy content</w:t>
            </w:r>
            <w:r w:rsidR="00A04194" w:rsidRPr="00192B8B">
              <w:rPr>
                <w:b/>
                <w:bCs/>
                <w:color w:val="000000"/>
                <w:lang w:eastAsia="en-IN"/>
              </w:rPr>
              <w:t xml:space="preserve"> (Kcal/100g)</w:t>
            </w:r>
          </w:p>
        </w:tc>
        <w:tc>
          <w:tcPr>
            <w:tcW w:w="2126" w:type="dxa"/>
            <w:noWrap/>
            <w:vAlign w:val="bottom"/>
          </w:tcPr>
          <w:p w14:paraId="1EB9BEC8" w14:textId="3FC60685" w:rsidR="00115B11" w:rsidRPr="00192B8B" w:rsidRDefault="00115B11" w:rsidP="0031563E">
            <w:pPr>
              <w:jc w:val="center"/>
              <w:rPr>
                <w:color w:val="000000"/>
                <w:lang w:eastAsia="en-IN"/>
              </w:rPr>
            </w:pPr>
            <w:r w:rsidRPr="00192B8B">
              <w:rPr>
                <w:color w:val="000000"/>
                <w:lang w:eastAsia="en-IN"/>
              </w:rPr>
              <w:t>288.78 ± 3.56</w:t>
            </w:r>
            <w:r w:rsidR="00067230" w:rsidRPr="00192B8B">
              <w:rPr>
                <w:color w:val="000000"/>
                <w:vertAlign w:val="superscript"/>
                <w:lang w:eastAsia="en-IN"/>
              </w:rPr>
              <w:t>NS</w:t>
            </w:r>
          </w:p>
        </w:tc>
        <w:tc>
          <w:tcPr>
            <w:tcW w:w="1985" w:type="dxa"/>
            <w:noWrap/>
            <w:vAlign w:val="bottom"/>
          </w:tcPr>
          <w:p w14:paraId="56D8B115" w14:textId="0023B88F" w:rsidR="00115B11" w:rsidRPr="00192B8B" w:rsidRDefault="00115B11" w:rsidP="0031563E">
            <w:pPr>
              <w:jc w:val="center"/>
              <w:rPr>
                <w:color w:val="000000"/>
                <w:lang w:eastAsia="en-IN"/>
              </w:rPr>
            </w:pPr>
            <w:r w:rsidRPr="00192B8B">
              <w:rPr>
                <w:color w:val="000000"/>
                <w:lang w:eastAsia="en-IN"/>
              </w:rPr>
              <w:t>285.81 ± 1.90</w:t>
            </w:r>
            <w:r w:rsidR="00067230" w:rsidRPr="00192B8B">
              <w:rPr>
                <w:color w:val="000000"/>
                <w:vertAlign w:val="superscript"/>
                <w:lang w:eastAsia="en-IN"/>
              </w:rPr>
              <w:t>NS</w:t>
            </w:r>
          </w:p>
        </w:tc>
        <w:tc>
          <w:tcPr>
            <w:tcW w:w="1984" w:type="dxa"/>
            <w:noWrap/>
            <w:vAlign w:val="bottom"/>
          </w:tcPr>
          <w:p w14:paraId="520E55D5" w14:textId="61F85164" w:rsidR="00115B11" w:rsidRPr="00192B8B" w:rsidRDefault="00115B11" w:rsidP="0031563E">
            <w:pPr>
              <w:jc w:val="center"/>
              <w:rPr>
                <w:color w:val="000000"/>
                <w:lang w:eastAsia="en-IN"/>
              </w:rPr>
            </w:pPr>
            <w:r w:rsidRPr="00192B8B">
              <w:rPr>
                <w:color w:val="000000"/>
                <w:lang w:eastAsia="en-IN"/>
              </w:rPr>
              <w:t>249.18 ± 1.19</w:t>
            </w:r>
            <w:r w:rsidR="00067230" w:rsidRPr="00192B8B">
              <w:rPr>
                <w:color w:val="000000"/>
                <w:lang w:eastAsia="en-IN"/>
              </w:rPr>
              <w:t>*</w:t>
            </w:r>
          </w:p>
        </w:tc>
        <w:tc>
          <w:tcPr>
            <w:tcW w:w="851" w:type="dxa"/>
          </w:tcPr>
          <w:p w14:paraId="33B80F19" w14:textId="77777777" w:rsidR="003F2A9D" w:rsidRPr="00192B8B" w:rsidRDefault="003F2A9D" w:rsidP="0031563E">
            <w:pPr>
              <w:jc w:val="center"/>
              <w:rPr>
                <w:color w:val="000000"/>
                <w:lang w:eastAsia="en-IN"/>
              </w:rPr>
            </w:pPr>
          </w:p>
          <w:p w14:paraId="0AFFB91A" w14:textId="49AE030E" w:rsidR="00115B11" w:rsidRPr="00192B8B" w:rsidRDefault="00C5705E" w:rsidP="0031563E">
            <w:pPr>
              <w:jc w:val="center"/>
              <w:rPr>
                <w:color w:val="000000"/>
                <w:lang w:eastAsia="en-IN"/>
              </w:rPr>
            </w:pPr>
            <w:r w:rsidRPr="00192B8B">
              <w:rPr>
                <w:color w:val="000000"/>
                <w:lang w:eastAsia="en-IN"/>
              </w:rPr>
              <w:t>4.84</w:t>
            </w:r>
          </w:p>
        </w:tc>
      </w:tr>
    </w:tbl>
    <w:p w14:paraId="7C0F2BA0" w14:textId="1A64F39C" w:rsidR="00C633DE" w:rsidRPr="00192B8B" w:rsidRDefault="00C633DE" w:rsidP="00351301">
      <w:pPr>
        <w:spacing w:before="240" w:line="276" w:lineRule="auto"/>
        <w:jc w:val="both"/>
      </w:pPr>
      <w:r w:rsidRPr="00192B8B">
        <w:t xml:space="preserve">Values are mean ± SD of 3 replications </w:t>
      </w:r>
    </w:p>
    <w:p w14:paraId="6D098398" w14:textId="4ABC45A5" w:rsidR="00C633DE" w:rsidRPr="00192B8B" w:rsidRDefault="00613A6C" w:rsidP="00351301">
      <w:pPr>
        <w:spacing w:line="276" w:lineRule="auto"/>
        <w:jc w:val="both"/>
      </w:pPr>
      <w:r w:rsidRPr="00192B8B">
        <w:t>*</w:t>
      </w:r>
      <w:r w:rsidR="00C633DE" w:rsidRPr="00192B8B">
        <w:t xml:space="preserve"> Significant at p ≤ 0.05 </w:t>
      </w:r>
    </w:p>
    <w:p w14:paraId="633B6D9D" w14:textId="65F5F851" w:rsidR="00A04194" w:rsidRPr="00192B8B" w:rsidRDefault="00C633DE" w:rsidP="0090743A">
      <w:pPr>
        <w:spacing w:after="240" w:line="276" w:lineRule="auto"/>
      </w:pPr>
      <w:r w:rsidRPr="00192B8B">
        <w:t>NS - Non significant</w:t>
      </w:r>
    </w:p>
    <w:p w14:paraId="1EFD1576" w14:textId="1D74E95B" w:rsidR="00D864C7" w:rsidRPr="00192B8B" w:rsidRDefault="00C36B3F" w:rsidP="00C36B3F">
      <w:pPr>
        <w:spacing w:after="240" w:line="360" w:lineRule="auto"/>
        <w:jc w:val="both"/>
        <w:rPr>
          <w:b/>
          <w:bCs/>
        </w:rPr>
      </w:pPr>
      <w:r w:rsidRPr="00192B8B">
        <w:rPr>
          <w:b/>
          <w:bCs/>
        </w:rPr>
        <w:t xml:space="preserve">3.3 </w:t>
      </w:r>
      <w:proofErr w:type="spellStart"/>
      <w:r w:rsidR="00D864C7" w:rsidRPr="00192B8B">
        <w:rPr>
          <w:b/>
          <w:bCs/>
        </w:rPr>
        <w:t>Physic</w:t>
      </w:r>
      <w:r w:rsidR="006671F0" w:rsidRPr="00192B8B">
        <w:rPr>
          <w:b/>
          <w:bCs/>
        </w:rPr>
        <w:t>o</w:t>
      </w:r>
      <w:proofErr w:type="spellEnd"/>
      <w:r w:rsidR="006671F0" w:rsidRPr="00192B8B">
        <w:rPr>
          <w:b/>
          <w:bCs/>
        </w:rPr>
        <w:t>-chemical attributes</w:t>
      </w:r>
      <w:r w:rsidR="00D864C7" w:rsidRPr="00192B8B">
        <w:rPr>
          <w:b/>
          <w:bCs/>
        </w:rPr>
        <w:t xml:space="preserve"> of the developed </w:t>
      </w:r>
      <w:r w:rsidR="00751251" w:rsidRPr="00192B8B">
        <w:rPr>
          <w:b/>
          <w:bCs/>
        </w:rPr>
        <w:t xml:space="preserve">fruit-based </w:t>
      </w:r>
      <w:r w:rsidR="00DA66A6" w:rsidRPr="00192B8B">
        <w:rPr>
          <w:b/>
          <w:bCs/>
        </w:rPr>
        <w:t xml:space="preserve">gummy </w:t>
      </w:r>
      <w:r w:rsidR="00D864C7" w:rsidRPr="00192B8B">
        <w:rPr>
          <w:b/>
          <w:bCs/>
        </w:rPr>
        <w:t>cand</w:t>
      </w:r>
      <w:r w:rsidR="006671F0" w:rsidRPr="00192B8B">
        <w:rPr>
          <w:b/>
          <w:bCs/>
        </w:rPr>
        <w:t xml:space="preserve">ies </w:t>
      </w:r>
    </w:p>
    <w:p w14:paraId="1E3DE203" w14:textId="73C01F5E" w:rsidR="00115B11" w:rsidRPr="00192B8B" w:rsidRDefault="00C36B3F" w:rsidP="00C36B3F">
      <w:pPr>
        <w:spacing w:after="240" w:line="360" w:lineRule="auto"/>
        <w:jc w:val="both"/>
        <w:rPr>
          <w:b/>
          <w:bCs/>
        </w:rPr>
      </w:pPr>
      <w:r w:rsidRPr="00192B8B">
        <w:rPr>
          <w:b/>
          <w:bCs/>
        </w:rPr>
        <w:t xml:space="preserve">3.3.1 </w:t>
      </w:r>
      <w:r w:rsidR="00115B11" w:rsidRPr="00192B8B">
        <w:rPr>
          <w:b/>
          <w:bCs/>
        </w:rPr>
        <w:t>Total soluble solid</w:t>
      </w:r>
    </w:p>
    <w:p w14:paraId="1C7447CC" w14:textId="127A1E90" w:rsidR="0016412E" w:rsidRPr="00192B8B" w:rsidRDefault="00E049F1" w:rsidP="00C36B3F">
      <w:pPr>
        <w:spacing w:after="240" w:line="360" w:lineRule="auto"/>
        <w:jc w:val="both"/>
      </w:pPr>
      <w:r w:rsidRPr="00192B8B">
        <w:t xml:space="preserve">Total soluble solids (TSS) </w:t>
      </w:r>
      <w:r w:rsidR="009B005A" w:rsidRPr="00192B8B">
        <w:t>are</w:t>
      </w:r>
      <w:r w:rsidRPr="00192B8B">
        <w:t xml:space="preserve"> primarily composed of sugars and organic acids present in the fruits. </w:t>
      </w:r>
      <w:r w:rsidR="0016412E" w:rsidRPr="00192B8B">
        <w:t xml:space="preserve">The </w:t>
      </w:r>
      <w:r w:rsidR="0016412E" w:rsidRPr="00192B8B">
        <w:rPr>
          <w:rStyle w:val="Strong"/>
          <w:rFonts w:eastAsiaTheme="majorEastAsia"/>
          <w:b w:val="0"/>
          <w:bCs w:val="0"/>
        </w:rPr>
        <w:t>total soluble solids (TSS)</w:t>
      </w:r>
      <w:r w:rsidR="0016412E" w:rsidRPr="00192B8B">
        <w:t xml:space="preserve"> values in the three candy samples</w:t>
      </w:r>
      <w:r w:rsidR="009B005A" w:rsidRPr="00192B8B">
        <w:t xml:space="preserve"> i.e. </w:t>
      </w:r>
      <w:r w:rsidR="0016412E" w:rsidRPr="00192B8B">
        <w:t>watermelon, silverberry, and wood apple</w:t>
      </w:r>
      <w:r w:rsidR="009B005A" w:rsidRPr="00192B8B">
        <w:t xml:space="preserve"> </w:t>
      </w:r>
      <w:r w:rsidR="0016412E" w:rsidRPr="00192B8B">
        <w:t>are very high (65.06 ± 1.18, 66.73 ± 1.30, and 67.85 ± 0.91 °Brix, respectively), reflecting a dense sugar matrix typical of concentrated confectionery products.</w:t>
      </w:r>
      <w:r w:rsidR="009B005A" w:rsidRPr="00192B8B">
        <w:t xml:space="preserve"> </w:t>
      </w:r>
      <w:r w:rsidRPr="00192B8B">
        <w:t>This variation may result due to presence of the natural sugar and soluble solids present in the fruit pulps and also by the addition of sugar while preparing the gummies. Moreover, cooking the pulp to thicken during the</w:t>
      </w:r>
      <w:r w:rsidR="009B005A" w:rsidRPr="00192B8B">
        <w:t xml:space="preserve"> </w:t>
      </w:r>
      <w:r w:rsidRPr="00192B8B">
        <w:t xml:space="preserve">candy preparation also concentrate the sugars differently. The process of heating </w:t>
      </w:r>
      <w:r w:rsidR="009B005A" w:rsidRPr="00192B8B">
        <w:t>during preparation</w:t>
      </w:r>
      <w:r w:rsidRPr="00192B8B">
        <w:t xml:space="preserve"> results the water to evaporate and the pulp got thicker, converting polysaccharides into simple sugars and a degradation of pectic substances in soluble solids. Thus, retaining more concentrated solids after drying and refrigerating the </w:t>
      </w:r>
      <w:r w:rsidR="009B005A" w:rsidRPr="00192B8B">
        <w:t>gummies</w:t>
      </w:r>
      <w:r w:rsidRPr="00192B8B">
        <w:t xml:space="preserve"> in the </w:t>
      </w:r>
      <w:proofErr w:type="spellStart"/>
      <w:r w:rsidRPr="00192B8B">
        <w:t>mold</w:t>
      </w:r>
      <w:r w:rsidR="009B005A" w:rsidRPr="00192B8B">
        <w:t>s</w:t>
      </w:r>
      <w:proofErr w:type="spellEnd"/>
      <w:r w:rsidR="009B005A" w:rsidRPr="00192B8B">
        <w:t xml:space="preserve"> (</w:t>
      </w:r>
      <w:proofErr w:type="spellStart"/>
      <w:r w:rsidR="009B005A" w:rsidRPr="00192B8B">
        <w:t>Moazzem</w:t>
      </w:r>
      <w:proofErr w:type="spellEnd"/>
      <w:r w:rsidR="009B005A" w:rsidRPr="00192B8B">
        <w:t xml:space="preserve"> </w:t>
      </w:r>
      <w:r w:rsidR="009B005A" w:rsidRPr="00192B8B">
        <w:rPr>
          <w:i/>
          <w:iCs/>
        </w:rPr>
        <w:t>et al</w:t>
      </w:r>
      <w:r w:rsidR="009B005A" w:rsidRPr="00192B8B">
        <w:t>., 2019). However, studies also indicates that h</w:t>
      </w:r>
      <w:r w:rsidR="0016412E" w:rsidRPr="00192B8B">
        <w:t xml:space="preserve">igh °Brix values </w:t>
      </w:r>
      <w:r w:rsidR="009B005A" w:rsidRPr="00192B8B">
        <w:t>are</w:t>
      </w:r>
      <w:r w:rsidR="0016412E" w:rsidRPr="00192B8B">
        <w:t xml:space="preserve"> essential for </w:t>
      </w:r>
      <w:r w:rsidR="009B005A" w:rsidRPr="00192B8B">
        <w:t>stability of the product and</w:t>
      </w:r>
      <w:r w:rsidR="0016412E" w:rsidRPr="00192B8B">
        <w:t xml:space="preserve"> low-water-activity system that resists microbial growth. </w:t>
      </w:r>
      <w:r w:rsidR="009B005A" w:rsidRPr="00192B8B">
        <w:t>Similar research</w:t>
      </w:r>
      <w:r w:rsidR="0016412E" w:rsidRPr="00192B8B">
        <w:t xml:space="preserve"> shows that higher sugar concentrations in candies help lower water activity and thereby improve shelf life and texture stability (Patel et al., 2021).</w:t>
      </w:r>
      <w:r w:rsidR="009B005A" w:rsidRPr="00192B8B">
        <w:t xml:space="preserve"> A study was </w:t>
      </w:r>
      <w:r w:rsidR="009B005A" w:rsidRPr="00192B8B">
        <w:lastRenderedPageBreak/>
        <w:t xml:space="preserve">conducted by Armando </w:t>
      </w:r>
      <w:r w:rsidR="009B005A" w:rsidRPr="00192B8B">
        <w:rPr>
          <w:i/>
          <w:iCs/>
        </w:rPr>
        <w:t>et al</w:t>
      </w:r>
      <w:r w:rsidR="009B005A" w:rsidRPr="00192B8B">
        <w:t xml:space="preserve">., 2020 where the Total soluble solid value of candy was ranged 71.50 (°Brix) that is similar to the present study. Another study conducted by Nasir </w:t>
      </w:r>
      <w:r w:rsidR="009B005A" w:rsidRPr="00192B8B">
        <w:rPr>
          <w:i/>
          <w:iCs/>
        </w:rPr>
        <w:t>et al</w:t>
      </w:r>
      <w:r w:rsidR="009B005A" w:rsidRPr="00192B8B">
        <w:t xml:space="preserve">., 2020 also observed a similar result of TSS value in watermelon candy with the range </w:t>
      </w:r>
      <w:r w:rsidR="009B005A" w:rsidRPr="00192B8B">
        <w:rPr>
          <w:color w:val="222222"/>
          <w:shd w:val="clear" w:color="auto" w:fill="FFFFFF"/>
        </w:rPr>
        <w:t>76.14−68.05 that evident the present study.</w:t>
      </w:r>
    </w:p>
    <w:p w14:paraId="6DECBBCB" w14:textId="48F2A21D" w:rsidR="00365C4E" w:rsidRPr="00192B8B" w:rsidRDefault="00C36B3F" w:rsidP="00C36B3F">
      <w:pPr>
        <w:spacing w:after="240" w:line="360" w:lineRule="auto"/>
        <w:jc w:val="both"/>
        <w:rPr>
          <w:b/>
          <w:bCs/>
        </w:rPr>
      </w:pPr>
      <w:r w:rsidRPr="00192B8B">
        <w:rPr>
          <w:b/>
          <w:bCs/>
        </w:rPr>
        <w:t xml:space="preserve">3.3.2 </w:t>
      </w:r>
      <w:r w:rsidR="00365C4E" w:rsidRPr="00192B8B">
        <w:rPr>
          <w:b/>
          <w:bCs/>
        </w:rPr>
        <w:t>Ascorbic acid content</w:t>
      </w:r>
    </w:p>
    <w:p w14:paraId="3C1CA2CE" w14:textId="272DE932" w:rsidR="001D16C6" w:rsidRPr="00192B8B" w:rsidRDefault="00E21212" w:rsidP="00C36B3F">
      <w:pPr>
        <w:spacing w:after="240" w:line="360" w:lineRule="auto"/>
        <w:jc w:val="both"/>
      </w:pPr>
      <w:r w:rsidRPr="00192B8B">
        <w:t>Ascorbic acid is highly sensitive to heat, light and oxygen, so the processing of candy may reduce it significantly.</w:t>
      </w:r>
      <w:r w:rsidR="001D16C6" w:rsidRPr="00192B8B">
        <w:t xml:space="preserve"> </w:t>
      </w:r>
      <w:r w:rsidRPr="00192B8B">
        <w:t>The present study r</w:t>
      </w:r>
      <w:r w:rsidR="0016412E" w:rsidRPr="00192B8B">
        <w:t xml:space="preserve">egarding </w:t>
      </w:r>
      <w:r w:rsidR="0016412E" w:rsidRPr="00192B8B">
        <w:rPr>
          <w:rStyle w:val="Strong"/>
          <w:rFonts w:eastAsiaTheme="majorEastAsia"/>
          <w:b w:val="0"/>
          <w:bCs w:val="0"/>
        </w:rPr>
        <w:t>ascorbic acid content</w:t>
      </w:r>
      <w:r w:rsidRPr="00192B8B">
        <w:t xml:space="preserve"> indicates that</w:t>
      </w:r>
      <w:r w:rsidR="0016412E" w:rsidRPr="00192B8B">
        <w:t xml:space="preserve"> silverberry candy contains the highest amount (23.70 ± 1.55), followed by wood apple (16.30 ± 1.25) and watermelon (12.87 ± 1.20). This variation likely arises from the intrinsic vitamin C levels of the source fruits and their differential stability during processing. </w:t>
      </w:r>
      <w:r w:rsidRPr="00192B8B">
        <w:t>The retention of ascorbic acid in silverberry candy suggests its much higher concentration and its milder degradation during heating</w:t>
      </w:r>
      <w:r w:rsidR="001D16C6" w:rsidRPr="00192B8B">
        <w:t xml:space="preserve"> as compared to the other samples.</w:t>
      </w:r>
      <w:r w:rsidR="0016412E" w:rsidRPr="00192B8B">
        <w:t xml:space="preserve"> </w:t>
      </w:r>
      <w:r w:rsidR="001D16C6" w:rsidRPr="00192B8B">
        <w:t xml:space="preserve">A study conducted by Tarahi </w:t>
      </w:r>
      <w:r w:rsidR="001D16C6" w:rsidRPr="00192B8B">
        <w:rPr>
          <w:i/>
          <w:iCs/>
        </w:rPr>
        <w:t>et al</w:t>
      </w:r>
      <w:r w:rsidR="001D16C6" w:rsidRPr="00192B8B">
        <w:t xml:space="preserve">., 2023 observed that the ascorbic acid content of </w:t>
      </w:r>
      <w:proofErr w:type="spellStart"/>
      <w:r w:rsidR="001D16C6" w:rsidRPr="00192B8B">
        <w:t>jaban</w:t>
      </w:r>
      <w:proofErr w:type="spellEnd"/>
      <w:r w:rsidR="001D16C6" w:rsidRPr="00192B8B">
        <w:t xml:space="preserve"> watermelon powder 55.19 0.41 mg/100 g. Another study conducted by </w:t>
      </w:r>
      <w:proofErr w:type="spellStart"/>
      <w:r w:rsidR="001D16C6" w:rsidRPr="00192B8B">
        <w:t>Moazzem</w:t>
      </w:r>
      <w:proofErr w:type="spellEnd"/>
      <w:r w:rsidR="001D16C6" w:rsidRPr="00192B8B">
        <w:t xml:space="preserve"> </w:t>
      </w:r>
      <w:r w:rsidR="001D16C6" w:rsidRPr="00192B8B">
        <w:rPr>
          <w:i/>
          <w:iCs/>
        </w:rPr>
        <w:t>et al</w:t>
      </w:r>
      <w:r w:rsidR="001D16C6" w:rsidRPr="00192B8B">
        <w:t>., 2019 observed that the ascorbic acid content of Woodapple beverages ranged from 4.23 ± 0.02 to 4.65 ± 0.02 for sample A to sample D.</w:t>
      </w:r>
    </w:p>
    <w:p w14:paraId="76CE76D9" w14:textId="4AF95DE7" w:rsidR="00B45683" w:rsidRPr="00192B8B" w:rsidRDefault="00C36B3F" w:rsidP="00C36B3F">
      <w:pPr>
        <w:spacing w:after="240" w:line="360" w:lineRule="auto"/>
        <w:jc w:val="both"/>
        <w:rPr>
          <w:b/>
          <w:bCs/>
        </w:rPr>
      </w:pPr>
      <w:r w:rsidRPr="00192B8B">
        <w:rPr>
          <w:b/>
          <w:bCs/>
        </w:rPr>
        <w:t xml:space="preserve">3.3.3 </w:t>
      </w:r>
      <w:r w:rsidR="00B45683" w:rsidRPr="00192B8B">
        <w:rPr>
          <w:b/>
          <w:bCs/>
        </w:rPr>
        <w:t>pH</w:t>
      </w:r>
    </w:p>
    <w:p w14:paraId="2241A57C" w14:textId="26C8298C" w:rsidR="00375BE8" w:rsidRPr="00192B8B" w:rsidRDefault="00375BE8" w:rsidP="00C36B3F">
      <w:pPr>
        <w:spacing w:after="240" w:line="360" w:lineRule="auto"/>
        <w:jc w:val="both"/>
      </w:pPr>
      <w:r w:rsidRPr="00192B8B">
        <w:t xml:space="preserve">pH indicates the acidity or alkalinity of a product. </w:t>
      </w:r>
      <w:r w:rsidR="0016412E" w:rsidRPr="00192B8B">
        <w:t xml:space="preserve">The </w:t>
      </w:r>
      <w:r w:rsidRPr="00192B8B">
        <w:t xml:space="preserve">present study depicts that the </w:t>
      </w:r>
      <w:r w:rsidR="0016412E" w:rsidRPr="00192B8B">
        <w:rPr>
          <w:rStyle w:val="Strong"/>
          <w:rFonts w:eastAsiaTheme="majorEastAsia"/>
          <w:b w:val="0"/>
          <w:bCs w:val="0"/>
        </w:rPr>
        <w:t>pH</w:t>
      </w:r>
      <w:r w:rsidR="0016412E" w:rsidRPr="00192B8B">
        <w:t xml:space="preserve"> values </w:t>
      </w:r>
      <w:r w:rsidRPr="00192B8B">
        <w:t>for</w:t>
      </w:r>
      <w:r w:rsidR="0016412E" w:rsidRPr="00192B8B">
        <w:t xml:space="preserve"> silverberry candy is the most acidic (3.34 ± 0.17), while watermelon candy is the least acidic (5.40 ± 0.20), and wood apple falls in between (4.75 ± 0.16). </w:t>
      </w:r>
      <w:r w:rsidRPr="00192B8B">
        <w:t xml:space="preserve">The differences of pH were primarily due to the presence organic acid composition of the fruits, such as citric, malic, and tartaric acids. Low pH value indicates high ascorbic acid content and high acidic medium. </w:t>
      </w:r>
      <w:r w:rsidR="0016412E" w:rsidRPr="00192B8B">
        <w:t xml:space="preserve">The acidity of candies strongly influences both their </w:t>
      </w:r>
      <w:r w:rsidR="00897D4E" w:rsidRPr="00192B8B">
        <w:t>flavour</w:t>
      </w:r>
      <w:r w:rsidR="0016412E" w:rsidRPr="00192B8B">
        <w:t xml:space="preserve"> and their physicochemical stability. Low pH contributes to a sour taste, enhances gelation (especially in pectin-based </w:t>
      </w:r>
      <w:r w:rsidRPr="00192B8B">
        <w:t>product</w:t>
      </w:r>
      <w:r w:rsidR="0016412E" w:rsidRPr="00192B8B">
        <w:t xml:space="preserve">) and helps </w:t>
      </w:r>
      <w:r w:rsidRPr="00192B8B">
        <w:t xml:space="preserve">to </w:t>
      </w:r>
      <w:r w:rsidR="0016412E" w:rsidRPr="00192B8B">
        <w:t>protect against microbial spoilage</w:t>
      </w:r>
      <w:r w:rsidRPr="00192B8B">
        <w:t>, acting as a natural preservative</w:t>
      </w:r>
      <w:r w:rsidR="0016412E" w:rsidRPr="00192B8B">
        <w:t>.</w:t>
      </w:r>
      <w:r w:rsidRPr="00192B8B">
        <w:t xml:space="preserve"> Microbes cannot thrive in highly acidic environments, as the acidic conditions disrupt their cellular processes and enzyme activity. Thus, extending the shelf life and safety of the candy without the need for synthetic additives. </w:t>
      </w:r>
      <w:r w:rsidR="00224C15" w:rsidRPr="00192B8B">
        <w:t xml:space="preserve">Most of the gummy candies usually had pH values around 3 to 4 and had deliberately maintained to ensure product safety as well as ideal texture (Mohd Isa </w:t>
      </w:r>
      <w:r w:rsidR="00224C15" w:rsidRPr="00192B8B">
        <w:rPr>
          <w:i/>
          <w:iCs/>
        </w:rPr>
        <w:t>et al</w:t>
      </w:r>
      <w:r w:rsidR="00224C15" w:rsidRPr="00192B8B">
        <w:t xml:space="preserve">., 2023). </w:t>
      </w:r>
      <w:r w:rsidRPr="00192B8B">
        <w:t xml:space="preserve">Similar study conducted by Armando </w:t>
      </w:r>
      <w:r w:rsidRPr="00192B8B">
        <w:rPr>
          <w:i/>
          <w:iCs/>
        </w:rPr>
        <w:t>et al</w:t>
      </w:r>
      <w:r w:rsidRPr="00192B8B">
        <w:t xml:space="preserve">., 2020 where the pH value of the candy was ranged to 3.35 that corresponds to the present study. Another study conducted by Nasir </w:t>
      </w:r>
      <w:r w:rsidRPr="00192B8B">
        <w:rPr>
          <w:i/>
          <w:iCs/>
        </w:rPr>
        <w:t>et al</w:t>
      </w:r>
      <w:r w:rsidRPr="00192B8B">
        <w:t xml:space="preserve">., 2020 </w:t>
      </w:r>
      <w:r w:rsidRPr="00192B8B">
        <w:lastRenderedPageBreak/>
        <w:t xml:space="preserve">also observed a similar result of pH value in watermelon candy with the range of </w:t>
      </w:r>
      <w:r w:rsidRPr="00192B8B">
        <w:rPr>
          <w:color w:val="222222"/>
          <w:shd w:val="clear" w:color="auto" w:fill="FFFFFF"/>
        </w:rPr>
        <w:t>5.74−5.25</w:t>
      </w:r>
      <w:r w:rsidRPr="00192B8B">
        <w:t xml:space="preserve"> that is similar to the present study.</w:t>
      </w:r>
    </w:p>
    <w:p w14:paraId="5092F3CE" w14:textId="7E6CA9E2" w:rsidR="00A518BF" w:rsidRPr="00192B8B" w:rsidRDefault="00A518BF" w:rsidP="00C36B3F">
      <w:pPr>
        <w:spacing w:after="240" w:line="360" w:lineRule="auto"/>
        <w:jc w:val="both"/>
        <w:rPr>
          <w:b/>
          <w:bCs/>
        </w:rPr>
      </w:pPr>
      <w:r w:rsidRPr="00192B8B">
        <w:rPr>
          <w:b/>
          <w:bCs/>
        </w:rPr>
        <w:t xml:space="preserve">Table </w:t>
      </w:r>
      <w:r w:rsidR="00A0311D" w:rsidRPr="00192B8B">
        <w:rPr>
          <w:b/>
          <w:bCs/>
        </w:rPr>
        <w:t>2</w:t>
      </w:r>
      <w:r w:rsidRPr="00192B8B">
        <w:rPr>
          <w:b/>
          <w:bCs/>
        </w:rPr>
        <w:t xml:space="preserve"> </w:t>
      </w:r>
      <w:proofErr w:type="spellStart"/>
      <w:r w:rsidRPr="00192B8B">
        <w:rPr>
          <w:b/>
          <w:bCs/>
        </w:rPr>
        <w:t>Physico</w:t>
      </w:r>
      <w:proofErr w:type="spellEnd"/>
      <w:r w:rsidRPr="00192B8B">
        <w:rPr>
          <w:b/>
          <w:bCs/>
        </w:rPr>
        <w:t>-chemical attributes of developed fruit-based gummy candies</w:t>
      </w:r>
    </w:p>
    <w:tbl>
      <w:tblPr>
        <w:tblW w:w="9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126"/>
        <w:gridCol w:w="1984"/>
        <w:gridCol w:w="1985"/>
        <w:gridCol w:w="1107"/>
      </w:tblGrid>
      <w:tr w:rsidR="00A518BF" w:rsidRPr="00192B8B" w14:paraId="51959F0A" w14:textId="77777777" w:rsidTr="004437FF">
        <w:trPr>
          <w:trHeight w:val="293"/>
        </w:trPr>
        <w:tc>
          <w:tcPr>
            <w:tcW w:w="2122" w:type="dxa"/>
            <w:noWrap/>
            <w:vAlign w:val="bottom"/>
          </w:tcPr>
          <w:p w14:paraId="6DA1D43B" w14:textId="77777777" w:rsidR="00A518BF" w:rsidRPr="00192B8B" w:rsidRDefault="00A518BF" w:rsidP="004437FF">
            <w:pPr>
              <w:jc w:val="center"/>
              <w:rPr>
                <w:b/>
                <w:bCs/>
                <w:color w:val="000000"/>
                <w:lang w:eastAsia="en-IN"/>
              </w:rPr>
            </w:pPr>
            <w:r w:rsidRPr="00192B8B">
              <w:rPr>
                <w:b/>
                <w:bCs/>
                <w:lang w:eastAsia="en-IN"/>
              </w:rPr>
              <w:t>Parameters</w:t>
            </w:r>
          </w:p>
        </w:tc>
        <w:tc>
          <w:tcPr>
            <w:tcW w:w="2126" w:type="dxa"/>
            <w:noWrap/>
            <w:vAlign w:val="bottom"/>
          </w:tcPr>
          <w:p w14:paraId="7457D111" w14:textId="77777777" w:rsidR="00A518BF" w:rsidRPr="00192B8B" w:rsidRDefault="00A518BF" w:rsidP="004437FF">
            <w:pPr>
              <w:jc w:val="center"/>
              <w:rPr>
                <w:b/>
                <w:bCs/>
                <w:color w:val="000000"/>
                <w:lang w:eastAsia="en-IN"/>
              </w:rPr>
            </w:pPr>
            <w:r w:rsidRPr="00192B8B">
              <w:rPr>
                <w:b/>
                <w:bCs/>
                <w:color w:val="000000"/>
                <w:lang w:eastAsia="en-IN"/>
              </w:rPr>
              <w:t>Watermelon candy</w:t>
            </w:r>
          </w:p>
        </w:tc>
        <w:tc>
          <w:tcPr>
            <w:tcW w:w="1984" w:type="dxa"/>
            <w:noWrap/>
            <w:vAlign w:val="bottom"/>
          </w:tcPr>
          <w:p w14:paraId="67FC8045" w14:textId="77777777" w:rsidR="00A518BF" w:rsidRPr="00192B8B" w:rsidRDefault="00A518BF" w:rsidP="004437FF">
            <w:pPr>
              <w:jc w:val="center"/>
              <w:rPr>
                <w:b/>
                <w:bCs/>
                <w:color w:val="000000"/>
                <w:lang w:eastAsia="en-IN"/>
              </w:rPr>
            </w:pPr>
            <w:r w:rsidRPr="00192B8B">
              <w:rPr>
                <w:b/>
                <w:bCs/>
                <w:color w:val="000000"/>
                <w:lang w:eastAsia="en-IN"/>
              </w:rPr>
              <w:t>Silverberry candy</w:t>
            </w:r>
          </w:p>
        </w:tc>
        <w:tc>
          <w:tcPr>
            <w:tcW w:w="1985" w:type="dxa"/>
            <w:noWrap/>
            <w:vAlign w:val="bottom"/>
          </w:tcPr>
          <w:p w14:paraId="5CD1C416" w14:textId="77777777" w:rsidR="00A518BF" w:rsidRPr="00192B8B" w:rsidRDefault="00A518BF" w:rsidP="004437FF">
            <w:pPr>
              <w:jc w:val="center"/>
              <w:rPr>
                <w:b/>
                <w:bCs/>
                <w:color w:val="000000"/>
                <w:lang w:eastAsia="en-IN"/>
              </w:rPr>
            </w:pPr>
            <w:r w:rsidRPr="00192B8B">
              <w:rPr>
                <w:b/>
                <w:bCs/>
                <w:color w:val="000000"/>
                <w:lang w:eastAsia="en-IN"/>
              </w:rPr>
              <w:t>Wood Apple candy</w:t>
            </w:r>
          </w:p>
        </w:tc>
        <w:tc>
          <w:tcPr>
            <w:tcW w:w="1107" w:type="dxa"/>
          </w:tcPr>
          <w:p w14:paraId="765C64D8" w14:textId="77777777" w:rsidR="00A518BF" w:rsidRPr="00192B8B" w:rsidRDefault="00A518BF" w:rsidP="004437FF">
            <w:pPr>
              <w:jc w:val="center"/>
              <w:rPr>
                <w:b/>
                <w:bCs/>
                <w:color w:val="000000"/>
                <w:lang w:eastAsia="en-IN"/>
              </w:rPr>
            </w:pPr>
            <w:r w:rsidRPr="00192B8B">
              <w:rPr>
                <w:b/>
                <w:bCs/>
                <w:color w:val="000000"/>
                <w:lang w:eastAsia="en-IN"/>
              </w:rPr>
              <w:t>CD</w:t>
            </w:r>
          </w:p>
        </w:tc>
      </w:tr>
      <w:tr w:rsidR="00A518BF" w:rsidRPr="00192B8B" w14:paraId="7922D58E" w14:textId="77777777" w:rsidTr="004437FF">
        <w:trPr>
          <w:trHeight w:val="293"/>
        </w:trPr>
        <w:tc>
          <w:tcPr>
            <w:tcW w:w="2122" w:type="dxa"/>
            <w:noWrap/>
            <w:vAlign w:val="bottom"/>
            <w:hideMark/>
          </w:tcPr>
          <w:p w14:paraId="7403241D" w14:textId="77777777" w:rsidR="00A518BF" w:rsidRPr="00192B8B" w:rsidRDefault="00A518BF" w:rsidP="004437FF">
            <w:pPr>
              <w:rPr>
                <w:b/>
                <w:bCs/>
                <w:color w:val="000000"/>
                <w:lang w:eastAsia="en-IN"/>
              </w:rPr>
            </w:pPr>
            <w:r w:rsidRPr="00192B8B">
              <w:rPr>
                <w:b/>
                <w:bCs/>
                <w:color w:val="000000"/>
                <w:lang w:eastAsia="en-IN"/>
              </w:rPr>
              <w:t>Total soluble solid</w:t>
            </w:r>
          </w:p>
        </w:tc>
        <w:tc>
          <w:tcPr>
            <w:tcW w:w="2126" w:type="dxa"/>
            <w:noWrap/>
            <w:vAlign w:val="bottom"/>
            <w:hideMark/>
          </w:tcPr>
          <w:p w14:paraId="378D5270" w14:textId="77777777" w:rsidR="00A518BF" w:rsidRPr="00192B8B" w:rsidRDefault="00A518BF" w:rsidP="004437FF">
            <w:pPr>
              <w:jc w:val="center"/>
              <w:rPr>
                <w:color w:val="000000"/>
                <w:lang w:eastAsia="en-IN"/>
              </w:rPr>
            </w:pPr>
            <w:r w:rsidRPr="00192B8B">
              <w:rPr>
                <w:color w:val="000000"/>
                <w:lang w:eastAsia="en-IN"/>
              </w:rPr>
              <w:t>65.06 ± 1.18</w:t>
            </w:r>
            <w:r w:rsidRPr="00192B8B">
              <w:rPr>
                <w:color w:val="000000"/>
                <w:vertAlign w:val="superscript"/>
                <w:lang w:eastAsia="en-IN"/>
              </w:rPr>
              <w:t>NS</w:t>
            </w:r>
          </w:p>
        </w:tc>
        <w:tc>
          <w:tcPr>
            <w:tcW w:w="1984" w:type="dxa"/>
            <w:noWrap/>
            <w:vAlign w:val="bottom"/>
            <w:hideMark/>
          </w:tcPr>
          <w:p w14:paraId="43A06DBA" w14:textId="77777777" w:rsidR="00A518BF" w:rsidRPr="00192B8B" w:rsidRDefault="00A518BF" w:rsidP="004437FF">
            <w:pPr>
              <w:jc w:val="center"/>
              <w:rPr>
                <w:color w:val="000000"/>
                <w:lang w:eastAsia="en-IN"/>
              </w:rPr>
            </w:pPr>
            <w:r w:rsidRPr="00192B8B">
              <w:rPr>
                <w:color w:val="000000"/>
                <w:lang w:eastAsia="en-IN"/>
              </w:rPr>
              <w:t>66.73 ± 1.30</w:t>
            </w:r>
            <w:r w:rsidRPr="00192B8B">
              <w:rPr>
                <w:color w:val="000000"/>
                <w:vertAlign w:val="superscript"/>
                <w:lang w:eastAsia="en-IN"/>
              </w:rPr>
              <w:t>NS</w:t>
            </w:r>
          </w:p>
        </w:tc>
        <w:tc>
          <w:tcPr>
            <w:tcW w:w="1985" w:type="dxa"/>
            <w:noWrap/>
            <w:vAlign w:val="bottom"/>
            <w:hideMark/>
          </w:tcPr>
          <w:p w14:paraId="7C9E46A4" w14:textId="77777777" w:rsidR="00A518BF" w:rsidRPr="00192B8B" w:rsidRDefault="00A518BF" w:rsidP="004437FF">
            <w:pPr>
              <w:jc w:val="center"/>
              <w:rPr>
                <w:color w:val="000000"/>
                <w:lang w:eastAsia="en-IN"/>
              </w:rPr>
            </w:pPr>
            <w:r w:rsidRPr="00192B8B">
              <w:rPr>
                <w:color w:val="000000"/>
                <w:lang w:eastAsia="en-IN"/>
              </w:rPr>
              <w:t>67.85 ± 0.91*</w:t>
            </w:r>
          </w:p>
        </w:tc>
        <w:tc>
          <w:tcPr>
            <w:tcW w:w="1107" w:type="dxa"/>
          </w:tcPr>
          <w:p w14:paraId="5F090C1E" w14:textId="77777777" w:rsidR="00A518BF" w:rsidRPr="00192B8B" w:rsidRDefault="00A518BF" w:rsidP="004437FF">
            <w:pPr>
              <w:jc w:val="center"/>
              <w:rPr>
                <w:color w:val="000000"/>
                <w:lang w:eastAsia="en-IN"/>
              </w:rPr>
            </w:pPr>
            <w:r w:rsidRPr="00192B8B">
              <w:rPr>
                <w:color w:val="000000"/>
                <w:lang w:eastAsia="en-IN"/>
              </w:rPr>
              <w:t>2.27</w:t>
            </w:r>
          </w:p>
        </w:tc>
      </w:tr>
      <w:tr w:rsidR="00A518BF" w:rsidRPr="00192B8B" w14:paraId="4AC2025B" w14:textId="77777777" w:rsidTr="004437FF">
        <w:trPr>
          <w:trHeight w:val="293"/>
        </w:trPr>
        <w:tc>
          <w:tcPr>
            <w:tcW w:w="2122" w:type="dxa"/>
            <w:noWrap/>
            <w:vAlign w:val="bottom"/>
            <w:hideMark/>
          </w:tcPr>
          <w:p w14:paraId="48678FB0" w14:textId="77777777" w:rsidR="00A518BF" w:rsidRPr="00192B8B" w:rsidRDefault="00A518BF" w:rsidP="004437FF">
            <w:pPr>
              <w:rPr>
                <w:b/>
                <w:bCs/>
                <w:color w:val="000000"/>
                <w:lang w:eastAsia="en-IN"/>
              </w:rPr>
            </w:pPr>
            <w:r w:rsidRPr="00192B8B">
              <w:rPr>
                <w:b/>
                <w:bCs/>
                <w:color w:val="000000"/>
                <w:lang w:eastAsia="en-IN"/>
              </w:rPr>
              <w:t>Ascorbic acid</w:t>
            </w:r>
          </w:p>
        </w:tc>
        <w:tc>
          <w:tcPr>
            <w:tcW w:w="2126" w:type="dxa"/>
            <w:noWrap/>
            <w:vAlign w:val="bottom"/>
            <w:hideMark/>
          </w:tcPr>
          <w:p w14:paraId="48002A61" w14:textId="77777777" w:rsidR="00A518BF" w:rsidRPr="00192B8B" w:rsidRDefault="00A518BF" w:rsidP="004437FF">
            <w:pPr>
              <w:jc w:val="center"/>
              <w:rPr>
                <w:color w:val="000000"/>
                <w:lang w:eastAsia="en-IN"/>
              </w:rPr>
            </w:pPr>
            <w:r w:rsidRPr="00192B8B">
              <w:rPr>
                <w:color w:val="000000"/>
                <w:lang w:eastAsia="en-IN"/>
              </w:rPr>
              <w:t>12.87 ± 1.20*</w:t>
            </w:r>
          </w:p>
        </w:tc>
        <w:tc>
          <w:tcPr>
            <w:tcW w:w="1984" w:type="dxa"/>
            <w:noWrap/>
            <w:vAlign w:val="bottom"/>
            <w:hideMark/>
          </w:tcPr>
          <w:p w14:paraId="4966A41A" w14:textId="77777777" w:rsidR="00A518BF" w:rsidRPr="00192B8B" w:rsidRDefault="00A518BF" w:rsidP="004437FF">
            <w:pPr>
              <w:jc w:val="center"/>
              <w:rPr>
                <w:color w:val="000000"/>
                <w:lang w:eastAsia="en-IN"/>
              </w:rPr>
            </w:pPr>
            <w:r w:rsidRPr="00192B8B">
              <w:rPr>
                <w:color w:val="000000"/>
                <w:lang w:eastAsia="en-IN"/>
              </w:rPr>
              <w:t>23.70 ± 1.55*</w:t>
            </w:r>
          </w:p>
        </w:tc>
        <w:tc>
          <w:tcPr>
            <w:tcW w:w="1985" w:type="dxa"/>
            <w:noWrap/>
            <w:vAlign w:val="bottom"/>
            <w:hideMark/>
          </w:tcPr>
          <w:p w14:paraId="01B2639F" w14:textId="77777777" w:rsidR="00A518BF" w:rsidRPr="00192B8B" w:rsidRDefault="00A518BF" w:rsidP="004437FF">
            <w:pPr>
              <w:jc w:val="center"/>
              <w:rPr>
                <w:color w:val="000000"/>
                <w:lang w:eastAsia="en-IN"/>
              </w:rPr>
            </w:pPr>
            <w:r w:rsidRPr="00192B8B">
              <w:rPr>
                <w:color w:val="000000"/>
                <w:lang w:eastAsia="en-IN"/>
              </w:rPr>
              <w:t>16.30 ± 1.25*</w:t>
            </w:r>
          </w:p>
        </w:tc>
        <w:tc>
          <w:tcPr>
            <w:tcW w:w="1107" w:type="dxa"/>
          </w:tcPr>
          <w:p w14:paraId="33A48D00" w14:textId="77777777" w:rsidR="00A518BF" w:rsidRPr="00192B8B" w:rsidRDefault="00A518BF" w:rsidP="004437FF">
            <w:pPr>
              <w:jc w:val="center"/>
              <w:rPr>
                <w:color w:val="000000"/>
                <w:lang w:eastAsia="en-IN"/>
              </w:rPr>
            </w:pPr>
            <w:r w:rsidRPr="00192B8B">
              <w:rPr>
                <w:color w:val="000000"/>
                <w:lang w:eastAsia="en-IN"/>
              </w:rPr>
              <w:t>2.66</w:t>
            </w:r>
          </w:p>
        </w:tc>
      </w:tr>
      <w:tr w:rsidR="00A518BF" w:rsidRPr="00192B8B" w14:paraId="529B695B" w14:textId="77777777" w:rsidTr="004437FF">
        <w:trPr>
          <w:trHeight w:val="293"/>
        </w:trPr>
        <w:tc>
          <w:tcPr>
            <w:tcW w:w="2122" w:type="dxa"/>
            <w:noWrap/>
            <w:vAlign w:val="bottom"/>
            <w:hideMark/>
          </w:tcPr>
          <w:p w14:paraId="0FE1473C" w14:textId="77777777" w:rsidR="00A518BF" w:rsidRPr="00192B8B" w:rsidRDefault="00A518BF" w:rsidP="004437FF">
            <w:pPr>
              <w:rPr>
                <w:b/>
                <w:bCs/>
                <w:color w:val="000000"/>
                <w:lang w:eastAsia="en-IN"/>
              </w:rPr>
            </w:pPr>
            <w:r w:rsidRPr="00192B8B">
              <w:rPr>
                <w:b/>
                <w:bCs/>
                <w:color w:val="000000"/>
                <w:lang w:eastAsia="en-IN"/>
              </w:rPr>
              <w:t>pH</w:t>
            </w:r>
          </w:p>
        </w:tc>
        <w:tc>
          <w:tcPr>
            <w:tcW w:w="2126" w:type="dxa"/>
            <w:noWrap/>
            <w:vAlign w:val="bottom"/>
            <w:hideMark/>
          </w:tcPr>
          <w:p w14:paraId="50768B08" w14:textId="77777777" w:rsidR="00A518BF" w:rsidRPr="00192B8B" w:rsidRDefault="00A518BF" w:rsidP="004437FF">
            <w:pPr>
              <w:jc w:val="center"/>
              <w:rPr>
                <w:color w:val="000000"/>
                <w:lang w:eastAsia="en-IN"/>
              </w:rPr>
            </w:pPr>
            <w:r w:rsidRPr="00192B8B">
              <w:rPr>
                <w:color w:val="000000"/>
                <w:lang w:eastAsia="en-IN"/>
              </w:rPr>
              <w:t>5.40 ± 0.20*</w:t>
            </w:r>
          </w:p>
        </w:tc>
        <w:tc>
          <w:tcPr>
            <w:tcW w:w="1984" w:type="dxa"/>
            <w:noWrap/>
            <w:vAlign w:val="bottom"/>
            <w:hideMark/>
          </w:tcPr>
          <w:p w14:paraId="6EC0A19F" w14:textId="77777777" w:rsidR="00A518BF" w:rsidRPr="00192B8B" w:rsidRDefault="00A518BF" w:rsidP="004437FF">
            <w:pPr>
              <w:jc w:val="center"/>
              <w:rPr>
                <w:color w:val="000000"/>
                <w:lang w:eastAsia="en-IN"/>
              </w:rPr>
            </w:pPr>
            <w:r w:rsidRPr="00192B8B">
              <w:rPr>
                <w:color w:val="000000"/>
                <w:lang w:eastAsia="en-IN"/>
              </w:rPr>
              <w:t>3.34 ± 0.17*</w:t>
            </w:r>
          </w:p>
        </w:tc>
        <w:tc>
          <w:tcPr>
            <w:tcW w:w="1985" w:type="dxa"/>
            <w:noWrap/>
            <w:vAlign w:val="bottom"/>
            <w:hideMark/>
          </w:tcPr>
          <w:p w14:paraId="6F054A4B" w14:textId="77777777" w:rsidR="00A518BF" w:rsidRPr="00192B8B" w:rsidRDefault="00A518BF" w:rsidP="004437FF">
            <w:pPr>
              <w:jc w:val="center"/>
              <w:rPr>
                <w:color w:val="000000"/>
                <w:lang w:eastAsia="en-IN"/>
              </w:rPr>
            </w:pPr>
            <w:r w:rsidRPr="00192B8B">
              <w:rPr>
                <w:color w:val="000000"/>
                <w:lang w:eastAsia="en-IN"/>
              </w:rPr>
              <w:t>4.75 ± 0.16*</w:t>
            </w:r>
          </w:p>
        </w:tc>
        <w:tc>
          <w:tcPr>
            <w:tcW w:w="1107" w:type="dxa"/>
          </w:tcPr>
          <w:p w14:paraId="39001110" w14:textId="77777777" w:rsidR="00A518BF" w:rsidRPr="00192B8B" w:rsidRDefault="00A518BF" w:rsidP="004437FF">
            <w:pPr>
              <w:jc w:val="center"/>
              <w:rPr>
                <w:color w:val="000000"/>
                <w:lang w:eastAsia="en-IN"/>
              </w:rPr>
            </w:pPr>
            <w:r w:rsidRPr="00192B8B">
              <w:rPr>
                <w:color w:val="000000"/>
                <w:lang w:eastAsia="en-IN"/>
              </w:rPr>
              <w:t>0.34</w:t>
            </w:r>
          </w:p>
        </w:tc>
      </w:tr>
    </w:tbl>
    <w:p w14:paraId="6BD7AC30" w14:textId="77777777" w:rsidR="00351301" w:rsidRPr="00192B8B" w:rsidRDefault="00351301" w:rsidP="00351301">
      <w:pPr>
        <w:spacing w:before="240" w:line="276" w:lineRule="auto"/>
        <w:jc w:val="both"/>
      </w:pPr>
      <w:r w:rsidRPr="00192B8B">
        <w:t xml:space="preserve">Values are mean ± SD of 3 replications </w:t>
      </w:r>
    </w:p>
    <w:p w14:paraId="4BF5A3F9" w14:textId="77777777" w:rsidR="00351301" w:rsidRPr="00192B8B" w:rsidRDefault="00351301" w:rsidP="00351301">
      <w:pPr>
        <w:spacing w:line="276" w:lineRule="auto"/>
        <w:jc w:val="both"/>
      </w:pPr>
      <w:r w:rsidRPr="00192B8B">
        <w:t xml:space="preserve">* Significant at p ≤ 0.05 </w:t>
      </w:r>
    </w:p>
    <w:p w14:paraId="1901FA37" w14:textId="0AD25A7D" w:rsidR="00375BE8" w:rsidRPr="00192B8B" w:rsidRDefault="00351301" w:rsidP="00351301">
      <w:pPr>
        <w:spacing w:after="240" w:line="276" w:lineRule="auto"/>
      </w:pPr>
      <w:r w:rsidRPr="00192B8B">
        <w:t>NS - Non significant</w:t>
      </w:r>
    </w:p>
    <w:p w14:paraId="344CB07B" w14:textId="27CB9B2A" w:rsidR="00D864C7" w:rsidRPr="00192B8B" w:rsidRDefault="00C36B3F" w:rsidP="00C36B3F">
      <w:pPr>
        <w:spacing w:after="240" w:line="360" w:lineRule="auto"/>
        <w:jc w:val="both"/>
        <w:rPr>
          <w:b/>
          <w:bCs/>
        </w:rPr>
      </w:pPr>
      <w:r w:rsidRPr="00192B8B">
        <w:rPr>
          <w:b/>
          <w:bCs/>
        </w:rPr>
        <w:t xml:space="preserve">3.3.4 </w:t>
      </w:r>
      <w:r w:rsidR="00D864C7" w:rsidRPr="00192B8B">
        <w:rPr>
          <w:b/>
          <w:bCs/>
        </w:rPr>
        <w:t>Colour</w:t>
      </w:r>
      <w:r w:rsidR="00700E65" w:rsidRPr="00192B8B">
        <w:rPr>
          <w:b/>
          <w:bCs/>
        </w:rPr>
        <w:t xml:space="preserve"> attributes </w:t>
      </w:r>
    </w:p>
    <w:p w14:paraId="47E8EF23" w14:textId="46BD9C67" w:rsidR="00130DB7" w:rsidRPr="00192B8B" w:rsidRDefault="00700E65" w:rsidP="00C36B3F">
      <w:pPr>
        <w:spacing w:after="240" w:line="360" w:lineRule="auto"/>
        <w:jc w:val="both"/>
        <w:rPr>
          <w:color w:val="70AD47" w:themeColor="accent6"/>
          <w:shd w:val="clear" w:color="auto" w:fill="FFFFFF"/>
        </w:rPr>
      </w:pPr>
      <w:r w:rsidRPr="00192B8B">
        <w:rPr>
          <w:shd w:val="clear" w:color="auto" w:fill="FFFFFF"/>
        </w:rPr>
        <w:t>The colo</w:t>
      </w:r>
      <w:r w:rsidR="00E22375" w:rsidRPr="00192B8B">
        <w:rPr>
          <w:shd w:val="clear" w:color="auto" w:fill="FFFFFF"/>
        </w:rPr>
        <w:t>u</w:t>
      </w:r>
      <w:r w:rsidRPr="00192B8B">
        <w:rPr>
          <w:shd w:val="clear" w:color="auto" w:fill="FFFFFF"/>
        </w:rPr>
        <w:t xml:space="preserve">r attributes of fruit based confectionery products </w:t>
      </w:r>
      <w:r w:rsidR="00F74EBD" w:rsidRPr="00192B8B">
        <w:rPr>
          <w:shd w:val="clear" w:color="auto" w:fill="FFFFFF"/>
        </w:rPr>
        <w:t>had been</w:t>
      </w:r>
      <w:r w:rsidRPr="00192B8B">
        <w:rPr>
          <w:shd w:val="clear" w:color="auto" w:fill="FFFFFF"/>
        </w:rPr>
        <w:t xml:space="preserve"> a vital quality owing to their consumer acceptability (Kalsi </w:t>
      </w:r>
      <w:r w:rsidRPr="00192B8B">
        <w:rPr>
          <w:i/>
          <w:iCs/>
          <w:shd w:val="clear" w:color="auto" w:fill="FFFFFF"/>
        </w:rPr>
        <w:t>et al</w:t>
      </w:r>
      <w:r w:rsidRPr="00192B8B">
        <w:rPr>
          <w:shd w:val="clear" w:color="auto" w:fill="FFFFFF"/>
        </w:rPr>
        <w:t xml:space="preserve">., 2022; </w:t>
      </w:r>
      <w:proofErr w:type="spellStart"/>
      <w:r w:rsidRPr="00192B8B">
        <w:rPr>
          <w:shd w:val="clear" w:color="auto" w:fill="FFFFFF"/>
        </w:rPr>
        <w:t>Pekdogan</w:t>
      </w:r>
      <w:proofErr w:type="spellEnd"/>
      <w:r w:rsidRPr="00192B8B">
        <w:rPr>
          <w:shd w:val="clear" w:color="auto" w:fill="FFFFFF"/>
        </w:rPr>
        <w:t xml:space="preserve"> </w:t>
      </w:r>
      <w:r w:rsidRPr="00192B8B">
        <w:rPr>
          <w:i/>
          <w:iCs/>
          <w:shd w:val="clear" w:color="auto" w:fill="FFFFFF"/>
        </w:rPr>
        <w:t>et al</w:t>
      </w:r>
      <w:r w:rsidRPr="00192B8B">
        <w:rPr>
          <w:shd w:val="clear" w:color="auto" w:fill="FFFFFF"/>
        </w:rPr>
        <w:t>., 2024).</w:t>
      </w:r>
      <w:r w:rsidR="00F74EBD" w:rsidRPr="00192B8B">
        <w:rPr>
          <w:shd w:val="clear" w:color="auto" w:fill="FFFFFF"/>
        </w:rPr>
        <w:t xml:space="preserve"> </w:t>
      </w:r>
      <w:r w:rsidR="006F2F21" w:rsidRPr="00192B8B">
        <w:rPr>
          <w:shd w:val="clear" w:color="auto" w:fill="FFFFFF"/>
        </w:rPr>
        <w:t xml:space="preserve">According to legal regulations, using natural source colorants for confectionery products is necessary from a health point of view. Recently, researchers have focused on using fruit </w:t>
      </w:r>
      <w:r w:rsidR="006F2F21" w:rsidRPr="00192B8B">
        <w:rPr>
          <w:color w:val="000000"/>
          <w:shd w:val="clear" w:color="auto" w:fill="FFFFFF"/>
        </w:rPr>
        <w:t>and fruit-derived pigments to develop a natural colorant in confectionery products to eliminate the potential risks of synthetic colorants</w:t>
      </w:r>
      <w:r w:rsidR="00F74EBD" w:rsidRPr="00192B8B">
        <w:rPr>
          <w:color w:val="000000"/>
          <w:shd w:val="clear" w:color="auto" w:fill="FFFFFF"/>
        </w:rPr>
        <w:t xml:space="preserve"> </w:t>
      </w:r>
      <w:r w:rsidR="006F2F21" w:rsidRPr="00192B8B">
        <w:rPr>
          <w:color w:val="000000"/>
          <w:shd w:val="clear" w:color="auto" w:fill="FFFFFF"/>
        </w:rPr>
        <w:t>(</w:t>
      </w:r>
      <w:proofErr w:type="spellStart"/>
      <w:r w:rsidR="006F2F21" w:rsidRPr="00192B8B">
        <w:rPr>
          <w:color w:val="000000"/>
          <w:shd w:val="clear" w:color="auto" w:fill="FFFFFF"/>
        </w:rPr>
        <w:t>Pekdogan</w:t>
      </w:r>
      <w:proofErr w:type="spellEnd"/>
      <w:r w:rsidR="006F2F21" w:rsidRPr="00192B8B">
        <w:rPr>
          <w:color w:val="000000"/>
          <w:shd w:val="clear" w:color="auto" w:fill="FFFFFF"/>
        </w:rPr>
        <w:t xml:space="preserve"> </w:t>
      </w:r>
      <w:r w:rsidR="006F2F21" w:rsidRPr="00192B8B">
        <w:rPr>
          <w:i/>
          <w:iCs/>
          <w:color w:val="000000"/>
          <w:shd w:val="clear" w:color="auto" w:fill="FFFFFF"/>
        </w:rPr>
        <w:t>et al</w:t>
      </w:r>
      <w:r w:rsidR="006F2F21" w:rsidRPr="00192B8B">
        <w:rPr>
          <w:color w:val="000000"/>
          <w:shd w:val="clear" w:color="auto" w:fill="FFFFFF"/>
        </w:rPr>
        <w:t>., 2024).</w:t>
      </w:r>
      <w:r w:rsidR="00F74EBD" w:rsidRPr="00192B8B">
        <w:rPr>
          <w:color w:val="000000"/>
          <w:shd w:val="clear" w:color="auto" w:fill="FFFFFF"/>
        </w:rPr>
        <w:t xml:space="preserve"> </w:t>
      </w:r>
      <w:r w:rsidR="00A518BF" w:rsidRPr="00192B8B">
        <w:t>The present study depicts the colour profile of the three developed candy sample. T</w:t>
      </w:r>
      <w:r w:rsidR="00354D6E" w:rsidRPr="00192B8B">
        <w:t>he L* valu</w:t>
      </w:r>
      <w:r w:rsidR="00A518BF" w:rsidRPr="00192B8B">
        <w:t xml:space="preserve">e </w:t>
      </w:r>
      <w:r w:rsidR="00354D6E" w:rsidRPr="00192B8B">
        <w:t>that was found to be highest in silverberry candy (</w:t>
      </w:r>
      <w:r w:rsidR="00A518BF" w:rsidRPr="00192B8B">
        <w:rPr>
          <w:color w:val="000000"/>
          <w:lang w:eastAsia="en-IN"/>
        </w:rPr>
        <w:t>49.51 ± 0.15</w:t>
      </w:r>
      <w:r w:rsidR="00354D6E" w:rsidRPr="00192B8B">
        <w:t xml:space="preserve">), followed </w:t>
      </w:r>
      <w:r w:rsidR="004C470E" w:rsidRPr="00192B8B">
        <w:t xml:space="preserve">by woodapple candy </w:t>
      </w:r>
      <w:r w:rsidR="00A518BF" w:rsidRPr="00192B8B">
        <w:rPr>
          <w:color w:val="000000"/>
          <w:lang w:eastAsia="en-IN"/>
        </w:rPr>
        <w:t>42.55 ± 0.27</w:t>
      </w:r>
      <w:r w:rsidR="00354D6E" w:rsidRPr="00192B8B">
        <w:t xml:space="preserve">, and then followed by watermelon </w:t>
      </w:r>
      <w:r w:rsidR="004C470E" w:rsidRPr="00192B8B">
        <w:t xml:space="preserve">candy </w:t>
      </w:r>
      <w:r w:rsidR="00354D6E" w:rsidRPr="00192B8B">
        <w:t>(</w:t>
      </w:r>
      <w:r w:rsidR="00A518BF" w:rsidRPr="00192B8B">
        <w:rPr>
          <w:color w:val="000000"/>
          <w:lang w:eastAsia="en-IN"/>
        </w:rPr>
        <w:t>39.30 ± 0.39</w:t>
      </w:r>
      <w:r w:rsidR="00354D6E" w:rsidRPr="00192B8B">
        <w:t xml:space="preserve">). The lightness is influenced by the natural pigment concentration and maillard reaction during heating. Silverberry and woodapple may had higher amino acid concentration and the presence of sugar </w:t>
      </w:r>
      <w:r w:rsidR="00C162E2" w:rsidRPr="00192B8B">
        <w:t>results in the</w:t>
      </w:r>
      <w:r w:rsidR="00354D6E" w:rsidRPr="00192B8B">
        <w:t xml:space="preserve"> browning reactions</w:t>
      </w:r>
      <w:r w:rsidR="00C162E2" w:rsidRPr="00192B8B">
        <w:t>. However, at lower pH, the Maillard reaction is significantly slowed down because amino groups become protonated (NH₃⁺), reducing their reactivity with sugars</w:t>
      </w:r>
      <w:r w:rsidR="004C470E" w:rsidRPr="00192B8B">
        <w:t>,</w:t>
      </w:r>
      <w:r w:rsidR="00C162E2" w:rsidRPr="00192B8B">
        <w:t xml:space="preserve"> thus the color development is limited and lighter colors are retained in acidic environments</w:t>
      </w:r>
      <w:r w:rsidR="004C470E" w:rsidRPr="00192B8B">
        <w:t>.</w:t>
      </w:r>
      <w:r w:rsidR="00D50E6A" w:rsidRPr="00192B8B">
        <w:t xml:space="preserve"> Therefore, silverberry candy had highest L* value and there was a decreased L* value in watermelon candy due to the higher pH and greater maillard reaction</w:t>
      </w:r>
      <w:r w:rsidR="00F4613C" w:rsidRPr="00192B8B">
        <w:t>.</w:t>
      </w:r>
      <w:r w:rsidR="000154BD" w:rsidRPr="00192B8B">
        <w:t xml:space="preserve"> Similarly, the a* value was highest for watermelon candy (</w:t>
      </w:r>
      <w:r w:rsidR="00A518BF" w:rsidRPr="00192B8B">
        <w:rPr>
          <w:color w:val="000000"/>
          <w:lang w:eastAsia="en-IN"/>
        </w:rPr>
        <w:t>14.47 ± 0.27</w:t>
      </w:r>
      <w:r w:rsidR="000154BD" w:rsidRPr="00192B8B">
        <w:t xml:space="preserve">), followed by Woodapple candy </w:t>
      </w:r>
      <w:r w:rsidR="00A518BF" w:rsidRPr="00192B8B">
        <w:t>(</w:t>
      </w:r>
      <w:r w:rsidR="00A518BF" w:rsidRPr="00192B8B">
        <w:rPr>
          <w:color w:val="000000"/>
          <w:lang w:eastAsia="en-IN"/>
        </w:rPr>
        <w:t>8.39 ± 0.17</w:t>
      </w:r>
      <w:r w:rsidR="000154BD" w:rsidRPr="00192B8B">
        <w:t>) and silverberry (</w:t>
      </w:r>
      <w:r w:rsidR="00A518BF" w:rsidRPr="00192B8B">
        <w:rPr>
          <w:color w:val="000000"/>
          <w:lang w:eastAsia="en-IN"/>
        </w:rPr>
        <w:t>5.44 ± 0.21</w:t>
      </w:r>
      <w:r w:rsidR="000154BD" w:rsidRPr="00192B8B">
        <w:t>). The watermelon candy indicates a strong red hue, due to the presence of a carotenoid pigments known as lycopene, naturally present in watermelon. Silverberry may have more yellow-to-green tints due to its lower a* value, with less lycopene pigments. Moreover, the b* value was highest in silverberry candy (</w:t>
      </w:r>
      <w:r w:rsidR="00A518BF" w:rsidRPr="00192B8B">
        <w:rPr>
          <w:color w:val="000000"/>
          <w:lang w:eastAsia="en-IN"/>
        </w:rPr>
        <w:t>7.53 ± 0.23</w:t>
      </w:r>
      <w:r w:rsidR="000154BD" w:rsidRPr="00192B8B">
        <w:t>), followed by woodapple candy (</w:t>
      </w:r>
      <w:r w:rsidR="00A518BF" w:rsidRPr="00192B8B">
        <w:rPr>
          <w:color w:val="000000"/>
          <w:lang w:eastAsia="en-IN"/>
        </w:rPr>
        <w:t>6.42 ± 0.21</w:t>
      </w:r>
      <w:r w:rsidR="000154BD" w:rsidRPr="00192B8B">
        <w:t xml:space="preserve">) and </w:t>
      </w:r>
      <w:r w:rsidR="000154BD" w:rsidRPr="00192B8B">
        <w:lastRenderedPageBreak/>
        <w:t>then followed by watermelon candy (</w:t>
      </w:r>
      <w:r w:rsidR="00A518BF" w:rsidRPr="00192B8B">
        <w:rPr>
          <w:color w:val="000000"/>
          <w:lang w:eastAsia="en-IN"/>
        </w:rPr>
        <w:t>3.57 ± 0.23</w:t>
      </w:r>
      <w:r w:rsidR="000154BD" w:rsidRPr="00192B8B">
        <w:t xml:space="preserve">). The silverberry candy indicates a stronger yellow component due to the presence of a flavonoid pigments known as anthocyanins, present in the fruits. However, watermelon candy had a predominantly red pigment profile, due to the presence of lycopene pigments. </w:t>
      </w:r>
      <w:r w:rsidR="00F4613C" w:rsidRPr="00192B8B">
        <w:t xml:space="preserve">A study conducted by </w:t>
      </w:r>
      <w:proofErr w:type="spellStart"/>
      <w:r w:rsidR="00F4613C" w:rsidRPr="00192B8B">
        <w:t>Altınoka</w:t>
      </w:r>
      <w:proofErr w:type="spellEnd"/>
      <w:r w:rsidR="00F4613C" w:rsidRPr="00192B8B">
        <w:t xml:space="preserve"> </w:t>
      </w:r>
      <w:r w:rsidR="00F4613C" w:rsidRPr="00192B8B">
        <w:rPr>
          <w:i/>
          <w:iCs/>
        </w:rPr>
        <w:t>et al</w:t>
      </w:r>
      <w:r w:rsidR="00F4613C" w:rsidRPr="00192B8B">
        <w:t xml:space="preserve">., 2019 showed that the developed candy had L* value ranged from </w:t>
      </w:r>
      <w:r w:rsidR="00CB2A62" w:rsidRPr="00192B8B">
        <w:t>33.7 ± 0.58</w:t>
      </w:r>
      <w:r w:rsidR="00F4613C" w:rsidRPr="00192B8B">
        <w:t xml:space="preserve"> to </w:t>
      </w:r>
      <w:r w:rsidR="00CB2A62" w:rsidRPr="00192B8B">
        <w:t>57.5 ± 1.34</w:t>
      </w:r>
      <w:r w:rsidR="00D864C7" w:rsidRPr="00192B8B">
        <w:t>,</w:t>
      </w:r>
      <w:r w:rsidR="00CB2A62" w:rsidRPr="00192B8B">
        <w:t xml:space="preserve"> </w:t>
      </w:r>
      <w:r w:rsidR="00D864C7" w:rsidRPr="00192B8B">
        <w:t>a* value ranged from 6.42 ± 0.04 to 14.8 ± 0.24</w:t>
      </w:r>
      <w:r w:rsidR="000154BD" w:rsidRPr="00192B8B">
        <w:t xml:space="preserve"> and</w:t>
      </w:r>
      <w:r w:rsidR="00D864C7" w:rsidRPr="00192B8B">
        <w:t xml:space="preserve"> b* value of the developed candy ranged from 7.46 ± 0.13 to 16.3 ± 0.04 </w:t>
      </w:r>
      <w:r w:rsidR="00F4613C" w:rsidRPr="00192B8B">
        <w:t xml:space="preserve">that </w:t>
      </w:r>
      <w:r w:rsidR="00D864C7" w:rsidRPr="00192B8B">
        <w:t>corresponds</w:t>
      </w:r>
      <w:r w:rsidR="00F4613C" w:rsidRPr="00192B8B">
        <w:t xml:space="preserve"> to the present study.</w:t>
      </w:r>
      <w:r w:rsidR="00F74EBD" w:rsidRPr="00192B8B">
        <w:t xml:space="preserve"> Moreover</w:t>
      </w:r>
      <w:r w:rsidR="003626B0" w:rsidRPr="00192B8B">
        <w:t>,</w:t>
      </w:r>
      <w:r w:rsidR="00F74EBD" w:rsidRPr="00192B8B">
        <w:t xml:space="preserve"> the present studies had also shown that</w:t>
      </w:r>
      <w:r w:rsidR="00354D6E" w:rsidRPr="00192B8B">
        <w:t xml:space="preserve"> </w:t>
      </w:r>
      <w:r w:rsidR="003626B0" w:rsidRPr="00192B8B">
        <w:t>the</w:t>
      </w:r>
      <w:r w:rsidR="00354D6E" w:rsidRPr="00192B8B">
        <w:t xml:space="preserve"> highest </w:t>
      </w:r>
      <w:r w:rsidR="003626B0" w:rsidRPr="00192B8B">
        <w:t xml:space="preserve">chroma was found </w:t>
      </w:r>
      <w:r w:rsidR="00354D6E" w:rsidRPr="00192B8B">
        <w:t>in watermelon candy (</w:t>
      </w:r>
      <w:r w:rsidR="00F74EBD" w:rsidRPr="00192B8B">
        <w:rPr>
          <w:color w:val="000000"/>
          <w:lang w:eastAsia="en-IN"/>
        </w:rPr>
        <w:t>14.52 ± 0.18</w:t>
      </w:r>
      <w:r w:rsidR="00354D6E" w:rsidRPr="00192B8B">
        <w:t xml:space="preserve">), </w:t>
      </w:r>
      <w:r w:rsidR="003626B0" w:rsidRPr="00192B8B">
        <w:t>followed by woodapple candy (</w:t>
      </w:r>
      <w:r w:rsidR="00F74EBD" w:rsidRPr="00192B8B">
        <w:rPr>
          <w:color w:val="000000"/>
          <w:lang w:eastAsia="en-IN"/>
        </w:rPr>
        <w:t>10.42 ± 0.25</w:t>
      </w:r>
      <w:r w:rsidR="003626B0" w:rsidRPr="00192B8B">
        <w:t>) and then followed by silverberry candy (</w:t>
      </w:r>
      <w:r w:rsidR="00F74EBD" w:rsidRPr="00192B8B">
        <w:rPr>
          <w:color w:val="000000"/>
          <w:lang w:eastAsia="en-IN"/>
        </w:rPr>
        <w:t>9.47 ± 0.18</w:t>
      </w:r>
      <w:r w:rsidR="003626B0" w:rsidRPr="00192B8B">
        <w:t xml:space="preserve">). </w:t>
      </w:r>
      <w:r w:rsidR="00F74EBD" w:rsidRPr="00192B8B">
        <w:t>T</w:t>
      </w:r>
      <w:r w:rsidR="003626B0" w:rsidRPr="00192B8B">
        <w:t>he saturation of colour</w:t>
      </w:r>
      <w:r w:rsidR="00F74EBD" w:rsidRPr="00192B8B">
        <w:t xml:space="preserve"> is being measured by Chroma</w:t>
      </w:r>
      <w:r w:rsidR="003626B0" w:rsidRPr="00192B8B">
        <w:t xml:space="preserve">. The watermelon candy with highest chroma </w:t>
      </w:r>
      <w:r w:rsidR="00354D6E" w:rsidRPr="00192B8B">
        <w:t>suggest</w:t>
      </w:r>
      <w:r w:rsidR="003626B0" w:rsidRPr="00192B8B">
        <w:t>s</w:t>
      </w:r>
      <w:r w:rsidR="00354D6E" w:rsidRPr="00192B8B">
        <w:t xml:space="preserve"> more vivid and intense colo</w:t>
      </w:r>
      <w:r w:rsidR="003626B0" w:rsidRPr="00192B8B">
        <w:t>u</w:t>
      </w:r>
      <w:r w:rsidR="00354D6E" w:rsidRPr="00192B8B">
        <w:t xml:space="preserve">r, </w:t>
      </w:r>
      <w:r w:rsidR="003626B0" w:rsidRPr="00192B8B">
        <w:t xml:space="preserve">that may be </w:t>
      </w:r>
      <w:r w:rsidR="00354D6E" w:rsidRPr="00192B8B">
        <w:t>due to the pigment retention and less pigment degradation during heating. Fruits with less pigment</w:t>
      </w:r>
      <w:r w:rsidR="003626B0" w:rsidRPr="00192B8B">
        <w:t>s</w:t>
      </w:r>
      <w:r w:rsidR="00354D6E" w:rsidRPr="00192B8B">
        <w:t xml:space="preserve"> or that undergo greater pigment breakdown during heating will show lower chroma</w:t>
      </w:r>
      <w:r w:rsidR="003626B0" w:rsidRPr="00192B8B">
        <w:t xml:space="preserve"> value</w:t>
      </w:r>
      <w:r w:rsidR="00354D6E" w:rsidRPr="00192B8B">
        <w:t>.</w:t>
      </w:r>
      <w:r w:rsidR="005B789E" w:rsidRPr="00192B8B">
        <w:t xml:space="preserve"> Moreover, chroma value increases with the increase in the maillard reaction, results in high intense browning and colour development. The presence of higher fibre in silverberry and woodapple candy may also inhibit browning reactions further reducing colour saturation.</w:t>
      </w:r>
      <w:r w:rsidR="000154BD" w:rsidRPr="00192B8B">
        <w:t xml:space="preserve"> Similarly,</w:t>
      </w:r>
      <w:r w:rsidR="00F74EBD" w:rsidRPr="00192B8B">
        <w:t xml:space="preserve"> t</w:t>
      </w:r>
      <w:r w:rsidR="000154BD" w:rsidRPr="00192B8B">
        <w:t xml:space="preserve">he silverberry candy had higher hue angle (48.64°) followed by Woodapple candy (39.62°) and then followed by watermelon candy (13.38°). Hue angle reflects the colour tone, where lower values represent reddish hues and higher values yellow-green tones. The watermelon candy had lycopene-rich profile thus it had low hue angle and the silverberry with the highest hue angle value had yellow or yellowish-green hues. The hue angle values represent how the natural fruit pigment composition and pH interact to give each candy its characteristic appearance. Moreover, the maillard reaction results in the browning of the developed product resulting in the decreased hue angle value. </w:t>
      </w:r>
      <w:r w:rsidR="00CB2A62" w:rsidRPr="00192B8B">
        <w:t xml:space="preserve">The study conducted by </w:t>
      </w:r>
      <w:proofErr w:type="spellStart"/>
      <w:r w:rsidR="00CB2A62" w:rsidRPr="00192B8B">
        <w:t>Altınoka</w:t>
      </w:r>
      <w:proofErr w:type="spellEnd"/>
      <w:r w:rsidR="00CB2A62" w:rsidRPr="00192B8B">
        <w:t xml:space="preserve"> </w:t>
      </w:r>
      <w:r w:rsidR="00CB2A62" w:rsidRPr="00192B8B">
        <w:rPr>
          <w:i/>
          <w:iCs/>
        </w:rPr>
        <w:t>et al</w:t>
      </w:r>
      <w:r w:rsidR="00CB2A62" w:rsidRPr="00192B8B">
        <w:t>., 2019 observed that the chroma (C*) value of the developed candy ranged from 9.84 ± 0.08 to 21.9 ± 0.16</w:t>
      </w:r>
      <w:r w:rsidR="000154BD" w:rsidRPr="00192B8B">
        <w:t xml:space="preserve"> and the hue angle (h°) value of the developed candy ranged from 41.0 ± 0.78 to 58.0 ± 1.35 </w:t>
      </w:r>
      <w:r w:rsidR="00CB2A62" w:rsidRPr="00192B8B">
        <w:t>that is similar to the present study.</w:t>
      </w:r>
    </w:p>
    <w:p w14:paraId="0188714D" w14:textId="77777777" w:rsidR="00A0311D" w:rsidRPr="00192B8B" w:rsidRDefault="00A0311D" w:rsidP="00C36B3F">
      <w:pPr>
        <w:spacing w:after="240" w:line="360" w:lineRule="auto"/>
        <w:jc w:val="center"/>
        <w:rPr>
          <w:b/>
          <w:bCs/>
        </w:rPr>
      </w:pPr>
    </w:p>
    <w:p w14:paraId="49DE5715" w14:textId="77777777" w:rsidR="00A0311D" w:rsidRPr="00192B8B" w:rsidRDefault="00A0311D" w:rsidP="00C36B3F">
      <w:pPr>
        <w:spacing w:after="240" w:line="360" w:lineRule="auto"/>
        <w:jc w:val="center"/>
        <w:rPr>
          <w:b/>
          <w:bCs/>
        </w:rPr>
      </w:pPr>
    </w:p>
    <w:p w14:paraId="5C6DD818" w14:textId="77777777" w:rsidR="00A0311D" w:rsidRPr="00192B8B" w:rsidRDefault="00A0311D" w:rsidP="00C36B3F">
      <w:pPr>
        <w:spacing w:after="240" w:line="360" w:lineRule="auto"/>
        <w:jc w:val="center"/>
        <w:rPr>
          <w:b/>
          <w:bCs/>
        </w:rPr>
      </w:pPr>
    </w:p>
    <w:p w14:paraId="374A98C1" w14:textId="77777777" w:rsidR="00A0311D" w:rsidRPr="00192B8B" w:rsidRDefault="00A0311D" w:rsidP="00C36B3F">
      <w:pPr>
        <w:spacing w:after="240" w:line="360" w:lineRule="auto"/>
        <w:jc w:val="center"/>
        <w:rPr>
          <w:b/>
          <w:bCs/>
        </w:rPr>
      </w:pPr>
    </w:p>
    <w:p w14:paraId="404CCC97" w14:textId="7D08023B" w:rsidR="00130DB7" w:rsidRPr="00192B8B" w:rsidRDefault="00130DB7" w:rsidP="00C36B3F">
      <w:pPr>
        <w:spacing w:after="240" w:line="360" w:lineRule="auto"/>
        <w:jc w:val="center"/>
        <w:rPr>
          <w:b/>
          <w:bCs/>
        </w:rPr>
      </w:pPr>
      <w:r w:rsidRPr="00192B8B">
        <w:rPr>
          <w:b/>
          <w:bCs/>
        </w:rPr>
        <w:lastRenderedPageBreak/>
        <w:t>Table</w:t>
      </w:r>
      <w:r w:rsidR="00A0311D" w:rsidRPr="00192B8B">
        <w:rPr>
          <w:b/>
          <w:bCs/>
        </w:rPr>
        <w:t xml:space="preserve"> 3</w:t>
      </w:r>
      <w:r w:rsidRPr="00192B8B">
        <w:rPr>
          <w:b/>
          <w:bCs/>
        </w:rPr>
        <w:t xml:space="preserve"> Colour attributes of developed fruit-based gummy candies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985"/>
        <w:gridCol w:w="1701"/>
        <w:gridCol w:w="2126"/>
        <w:gridCol w:w="1276"/>
      </w:tblGrid>
      <w:tr w:rsidR="00130DB7" w:rsidRPr="00192B8B" w14:paraId="39B3E46E" w14:textId="77777777" w:rsidTr="00F74EBD">
        <w:trPr>
          <w:trHeight w:val="293"/>
        </w:trPr>
        <w:tc>
          <w:tcPr>
            <w:tcW w:w="1838" w:type="dxa"/>
            <w:noWrap/>
            <w:vAlign w:val="bottom"/>
          </w:tcPr>
          <w:p w14:paraId="35765FF5" w14:textId="6C45364B" w:rsidR="00130DB7" w:rsidRPr="00192B8B" w:rsidRDefault="00130DB7" w:rsidP="00130DB7">
            <w:pPr>
              <w:rPr>
                <w:b/>
                <w:bCs/>
                <w:color w:val="000000"/>
                <w:lang w:eastAsia="en-IN"/>
              </w:rPr>
            </w:pPr>
            <w:r w:rsidRPr="00192B8B">
              <w:rPr>
                <w:b/>
                <w:bCs/>
                <w:lang w:eastAsia="en-IN"/>
              </w:rPr>
              <w:t>Parameters</w:t>
            </w:r>
          </w:p>
        </w:tc>
        <w:tc>
          <w:tcPr>
            <w:tcW w:w="1985" w:type="dxa"/>
            <w:noWrap/>
            <w:vAlign w:val="bottom"/>
          </w:tcPr>
          <w:p w14:paraId="194C1D10" w14:textId="3640C007" w:rsidR="00130DB7" w:rsidRPr="00192B8B" w:rsidRDefault="00130DB7" w:rsidP="00130DB7">
            <w:pPr>
              <w:jc w:val="center"/>
              <w:rPr>
                <w:color w:val="000000"/>
                <w:lang w:eastAsia="en-IN"/>
              </w:rPr>
            </w:pPr>
            <w:r w:rsidRPr="00192B8B">
              <w:rPr>
                <w:b/>
                <w:bCs/>
                <w:color w:val="000000"/>
                <w:lang w:eastAsia="en-IN"/>
              </w:rPr>
              <w:t>Watermelon candy</w:t>
            </w:r>
          </w:p>
        </w:tc>
        <w:tc>
          <w:tcPr>
            <w:tcW w:w="1701" w:type="dxa"/>
            <w:noWrap/>
            <w:vAlign w:val="bottom"/>
          </w:tcPr>
          <w:p w14:paraId="1803A73C" w14:textId="6D138BDB" w:rsidR="00130DB7" w:rsidRPr="00192B8B" w:rsidRDefault="00130DB7" w:rsidP="00130DB7">
            <w:pPr>
              <w:jc w:val="center"/>
              <w:rPr>
                <w:color w:val="000000"/>
                <w:lang w:eastAsia="en-IN"/>
              </w:rPr>
            </w:pPr>
            <w:r w:rsidRPr="00192B8B">
              <w:rPr>
                <w:b/>
                <w:bCs/>
                <w:color w:val="000000"/>
                <w:lang w:eastAsia="en-IN"/>
              </w:rPr>
              <w:t>Silverberry candy</w:t>
            </w:r>
          </w:p>
        </w:tc>
        <w:tc>
          <w:tcPr>
            <w:tcW w:w="2126" w:type="dxa"/>
            <w:noWrap/>
            <w:vAlign w:val="bottom"/>
          </w:tcPr>
          <w:p w14:paraId="5F337A04" w14:textId="21F070EE" w:rsidR="00130DB7" w:rsidRPr="00192B8B" w:rsidRDefault="00130DB7" w:rsidP="00130DB7">
            <w:pPr>
              <w:jc w:val="center"/>
              <w:rPr>
                <w:color w:val="000000"/>
                <w:lang w:eastAsia="en-IN"/>
              </w:rPr>
            </w:pPr>
            <w:r w:rsidRPr="00192B8B">
              <w:rPr>
                <w:b/>
                <w:bCs/>
                <w:color w:val="000000"/>
                <w:lang w:eastAsia="en-IN"/>
              </w:rPr>
              <w:t>Wood Apple candy</w:t>
            </w:r>
          </w:p>
        </w:tc>
        <w:tc>
          <w:tcPr>
            <w:tcW w:w="1276" w:type="dxa"/>
          </w:tcPr>
          <w:p w14:paraId="54DCE7C2" w14:textId="0BD81C87" w:rsidR="00130DB7" w:rsidRPr="00192B8B" w:rsidRDefault="00130DB7" w:rsidP="00130DB7">
            <w:pPr>
              <w:jc w:val="center"/>
              <w:rPr>
                <w:color w:val="000000"/>
                <w:lang w:eastAsia="en-IN"/>
              </w:rPr>
            </w:pPr>
            <w:r w:rsidRPr="00192B8B">
              <w:rPr>
                <w:b/>
                <w:bCs/>
                <w:color w:val="000000"/>
                <w:lang w:eastAsia="en-IN"/>
              </w:rPr>
              <w:t>CD</w:t>
            </w:r>
          </w:p>
        </w:tc>
      </w:tr>
      <w:tr w:rsidR="00130DB7" w:rsidRPr="00192B8B" w14:paraId="0DB35BB3" w14:textId="77777777" w:rsidTr="00F74EBD">
        <w:trPr>
          <w:trHeight w:val="293"/>
        </w:trPr>
        <w:tc>
          <w:tcPr>
            <w:tcW w:w="1838" w:type="dxa"/>
            <w:noWrap/>
            <w:vAlign w:val="bottom"/>
            <w:hideMark/>
          </w:tcPr>
          <w:p w14:paraId="746850FF" w14:textId="77777777" w:rsidR="00130DB7" w:rsidRPr="00192B8B" w:rsidRDefault="00130DB7" w:rsidP="001F3A3A">
            <w:pPr>
              <w:rPr>
                <w:b/>
                <w:bCs/>
                <w:color w:val="000000"/>
                <w:lang w:eastAsia="en-IN"/>
              </w:rPr>
            </w:pPr>
            <w:r w:rsidRPr="00192B8B">
              <w:rPr>
                <w:b/>
                <w:bCs/>
                <w:color w:val="000000"/>
                <w:lang w:eastAsia="en-IN"/>
              </w:rPr>
              <w:t>L*</w:t>
            </w:r>
          </w:p>
        </w:tc>
        <w:tc>
          <w:tcPr>
            <w:tcW w:w="1985" w:type="dxa"/>
            <w:noWrap/>
            <w:vAlign w:val="bottom"/>
            <w:hideMark/>
          </w:tcPr>
          <w:p w14:paraId="60F83F6B" w14:textId="77777777" w:rsidR="00130DB7" w:rsidRPr="00192B8B" w:rsidRDefault="00130DB7" w:rsidP="001F3A3A">
            <w:pPr>
              <w:jc w:val="center"/>
              <w:rPr>
                <w:color w:val="000000"/>
                <w:lang w:eastAsia="en-IN"/>
              </w:rPr>
            </w:pPr>
            <w:r w:rsidRPr="00192B8B">
              <w:rPr>
                <w:color w:val="000000"/>
                <w:lang w:eastAsia="en-IN"/>
              </w:rPr>
              <w:t>39.30 ± 0.39*</w:t>
            </w:r>
          </w:p>
        </w:tc>
        <w:tc>
          <w:tcPr>
            <w:tcW w:w="1701" w:type="dxa"/>
            <w:noWrap/>
            <w:vAlign w:val="bottom"/>
            <w:hideMark/>
          </w:tcPr>
          <w:p w14:paraId="2EA5E495" w14:textId="77777777" w:rsidR="00130DB7" w:rsidRPr="00192B8B" w:rsidRDefault="00130DB7" w:rsidP="001F3A3A">
            <w:pPr>
              <w:jc w:val="center"/>
              <w:rPr>
                <w:color w:val="000000"/>
                <w:lang w:eastAsia="en-IN"/>
              </w:rPr>
            </w:pPr>
            <w:r w:rsidRPr="00192B8B">
              <w:rPr>
                <w:color w:val="000000"/>
                <w:lang w:eastAsia="en-IN"/>
              </w:rPr>
              <w:t>49.51 ± 0.15*</w:t>
            </w:r>
          </w:p>
        </w:tc>
        <w:tc>
          <w:tcPr>
            <w:tcW w:w="2126" w:type="dxa"/>
            <w:noWrap/>
            <w:vAlign w:val="bottom"/>
            <w:hideMark/>
          </w:tcPr>
          <w:p w14:paraId="2D3EF382" w14:textId="77777777" w:rsidR="00130DB7" w:rsidRPr="00192B8B" w:rsidRDefault="00130DB7" w:rsidP="001F3A3A">
            <w:pPr>
              <w:jc w:val="center"/>
              <w:rPr>
                <w:color w:val="000000"/>
                <w:lang w:eastAsia="en-IN"/>
              </w:rPr>
            </w:pPr>
            <w:r w:rsidRPr="00192B8B">
              <w:rPr>
                <w:color w:val="000000"/>
                <w:lang w:eastAsia="en-IN"/>
              </w:rPr>
              <w:t>42.55 ± 0.27*</w:t>
            </w:r>
          </w:p>
        </w:tc>
        <w:tc>
          <w:tcPr>
            <w:tcW w:w="1276" w:type="dxa"/>
          </w:tcPr>
          <w:p w14:paraId="631091B9" w14:textId="77777777" w:rsidR="00130DB7" w:rsidRPr="00192B8B" w:rsidRDefault="00130DB7" w:rsidP="001F3A3A">
            <w:pPr>
              <w:jc w:val="center"/>
              <w:rPr>
                <w:color w:val="000000"/>
                <w:lang w:eastAsia="en-IN"/>
              </w:rPr>
            </w:pPr>
            <w:r w:rsidRPr="00192B8B">
              <w:rPr>
                <w:color w:val="000000"/>
                <w:lang w:eastAsia="en-IN"/>
              </w:rPr>
              <w:t>0.56</w:t>
            </w:r>
          </w:p>
        </w:tc>
      </w:tr>
      <w:tr w:rsidR="00130DB7" w:rsidRPr="00192B8B" w14:paraId="65830269" w14:textId="77777777" w:rsidTr="00F74EBD">
        <w:trPr>
          <w:trHeight w:val="293"/>
        </w:trPr>
        <w:tc>
          <w:tcPr>
            <w:tcW w:w="1838" w:type="dxa"/>
            <w:noWrap/>
            <w:vAlign w:val="bottom"/>
            <w:hideMark/>
          </w:tcPr>
          <w:p w14:paraId="34D18E50" w14:textId="77777777" w:rsidR="00130DB7" w:rsidRPr="00192B8B" w:rsidRDefault="00130DB7" w:rsidP="001F3A3A">
            <w:pPr>
              <w:rPr>
                <w:b/>
                <w:bCs/>
                <w:color w:val="000000"/>
                <w:lang w:eastAsia="en-IN"/>
              </w:rPr>
            </w:pPr>
            <w:r w:rsidRPr="00192B8B">
              <w:rPr>
                <w:b/>
                <w:bCs/>
                <w:color w:val="000000"/>
                <w:lang w:eastAsia="en-IN"/>
              </w:rPr>
              <w:t>a*</w:t>
            </w:r>
          </w:p>
        </w:tc>
        <w:tc>
          <w:tcPr>
            <w:tcW w:w="1985" w:type="dxa"/>
            <w:noWrap/>
            <w:vAlign w:val="bottom"/>
            <w:hideMark/>
          </w:tcPr>
          <w:p w14:paraId="664D53F3" w14:textId="77777777" w:rsidR="00130DB7" w:rsidRPr="00192B8B" w:rsidRDefault="00130DB7" w:rsidP="001F3A3A">
            <w:pPr>
              <w:jc w:val="center"/>
              <w:rPr>
                <w:color w:val="000000"/>
                <w:lang w:eastAsia="en-IN"/>
              </w:rPr>
            </w:pPr>
            <w:r w:rsidRPr="00192B8B">
              <w:rPr>
                <w:color w:val="000000"/>
                <w:lang w:eastAsia="en-IN"/>
              </w:rPr>
              <w:t>14.47 ± 0.27*</w:t>
            </w:r>
          </w:p>
        </w:tc>
        <w:tc>
          <w:tcPr>
            <w:tcW w:w="1701" w:type="dxa"/>
            <w:noWrap/>
            <w:vAlign w:val="bottom"/>
            <w:hideMark/>
          </w:tcPr>
          <w:p w14:paraId="3F9A76A8" w14:textId="77777777" w:rsidR="00130DB7" w:rsidRPr="00192B8B" w:rsidRDefault="00130DB7" w:rsidP="001F3A3A">
            <w:pPr>
              <w:jc w:val="center"/>
              <w:rPr>
                <w:color w:val="000000"/>
                <w:lang w:eastAsia="en-IN"/>
              </w:rPr>
            </w:pPr>
            <w:r w:rsidRPr="00192B8B">
              <w:rPr>
                <w:color w:val="000000"/>
                <w:lang w:eastAsia="en-IN"/>
              </w:rPr>
              <w:t>5.44 ± 0.21*</w:t>
            </w:r>
          </w:p>
        </w:tc>
        <w:tc>
          <w:tcPr>
            <w:tcW w:w="2126" w:type="dxa"/>
            <w:noWrap/>
            <w:vAlign w:val="bottom"/>
            <w:hideMark/>
          </w:tcPr>
          <w:p w14:paraId="23C6DBA8" w14:textId="77777777" w:rsidR="00130DB7" w:rsidRPr="00192B8B" w:rsidRDefault="00130DB7" w:rsidP="001F3A3A">
            <w:pPr>
              <w:jc w:val="center"/>
              <w:rPr>
                <w:color w:val="000000"/>
                <w:lang w:eastAsia="en-IN"/>
              </w:rPr>
            </w:pPr>
            <w:r w:rsidRPr="00192B8B">
              <w:rPr>
                <w:color w:val="000000"/>
                <w:lang w:eastAsia="en-IN"/>
              </w:rPr>
              <w:t>8.39 ± 0.17*</w:t>
            </w:r>
          </w:p>
        </w:tc>
        <w:tc>
          <w:tcPr>
            <w:tcW w:w="1276" w:type="dxa"/>
          </w:tcPr>
          <w:p w14:paraId="1EE58098" w14:textId="77777777" w:rsidR="00130DB7" w:rsidRPr="00192B8B" w:rsidRDefault="00130DB7" w:rsidP="001F3A3A">
            <w:pPr>
              <w:jc w:val="center"/>
              <w:rPr>
                <w:color w:val="000000"/>
                <w:lang w:eastAsia="en-IN"/>
              </w:rPr>
            </w:pPr>
            <w:r w:rsidRPr="00192B8B">
              <w:rPr>
                <w:color w:val="000000"/>
                <w:lang w:eastAsia="en-IN"/>
              </w:rPr>
              <w:t>0.44</w:t>
            </w:r>
          </w:p>
        </w:tc>
      </w:tr>
      <w:tr w:rsidR="00130DB7" w:rsidRPr="00192B8B" w14:paraId="1D21738A" w14:textId="77777777" w:rsidTr="00F74EBD">
        <w:trPr>
          <w:trHeight w:val="293"/>
        </w:trPr>
        <w:tc>
          <w:tcPr>
            <w:tcW w:w="1838" w:type="dxa"/>
            <w:noWrap/>
            <w:vAlign w:val="bottom"/>
            <w:hideMark/>
          </w:tcPr>
          <w:p w14:paraId="6E006303" w14:textId="77777777" w:rsidR="00130DB7" w:rsidRPr="00192B8B" w:rsidRDefault="00130DB7" w:rsidP="001F3A3A">
            <w:pPr>
              <w:rPr>
                <w:b/>
                <w:bCs/>
                <w:color w:val="000000"/>
                <w:lang w:eastAsia="en-IN"/>
              </w:rPr>
            </w:pPr>
            <w:r w:rsidRPr="00192B8B">
              <w:rPr>
                <w:b/>
                <w:bCs/>
                <w:color w:val="000000"/>
                <w:lang w:eastAsia="en-IN"/>
              </w:rPr>
              <w:t>b*</w:t>
            </w:r>
          </w:p>
        </w:tc>
        <w:tc>
          <w:tcPr>
            <w:tcW w:w="1985" w:type="dxa"/>
            <w:noWrap/>
            <w:vAlign w:val="bottom"/>
            <w:hideMark/>
          </w:tcPr>
          <w:p w14:paraId="1FE3675F" w14:textId="77777777" w:rsidR="00130DB7" w:rsidRPr="00192B8B" w:rsidRDefault="00130DB7" w:rsidP="001F3A3A">
            <w:pPr>
              <w:jc w:val="center"/>
              <w:rPr>
                <w:color w:val="000000"/>
                <w:lang w:eastAsia="en-IN"/>
              </w:rPr>
            </w:pPr>
            <w:r w:rsidRPr="00192B8B">
              <w:rPr>
                <w:color w:val="000000"/>
                <w:lang w:eastAsia="en-IN"/>
              </w:rPr>
              <w:t>3.57 ± 0.23*</w:t>
            </w:r>
          </w:p>
        </w:tc>
        <w:tc>
          <w:tcPr>
            <w:tcW w:w="1701" w:type="dxa"/>
            <w:noWrap/>
            <w:vAlign w:val="bottom"/>
            <w:hideMark/>
          </w:tcPr>
          <w:p w14:paraId="720175F5" w14:textId="77777777" w:rsidR="00130DB7" w:rsidRPr="00192B8B" w:rsidRDefault="00130DB7" w:rsidP="001F3A3A">
            <w:pPr>
              <w:jc w:val="center"/>
              <w:rPr>
                <w:color w:val="000000"/>
                <w:lang w:eastAsia="en-IN"/>
              </w:rPr>
            </w:pPr>
            <w:r w:rsidRPr="00192B8B">
              <w:rPr>
                <w:color w:val="000000"/>
                <w:lang w:eastAsia="en-IN"/>
              </w:rPr>
              <w:t>7.53 ± 0.23*</w:t>
            </w:r>
          </w:p>
        </w:tc>
        <w:tc>
          <w:tcPr>
            <w:tcW w:w="2126" w:type="dxa"/>
            <w:noWrap/>
            <w:vAlign w:val="bottom"/>
            <w:hideMark/>
          </w:tcPr>
          <w:p w14:paraId="3D173F06" w14:textId="77777777" w:rsidR="00130DB7" w:rsidRPr="00192B8B" w:rsidRDefault="00130DB7" w:rsidP="001F3A3A">
            <w:pPr>
              <w:jc w:val="center"/>
              <w:rPr>
                <w:color w:val="000000"/>
                <w:lang w:eastAsia="en-IN"/>
              </w:rPr>
            </w:pPr>
            <w:r w:rsidRPr="00192B8B">
              <w:rPr>
                <w:color w:val="000000"/>
                <w:lang w:eastAsia="en-IN"/>
              </w:rPr>
              <w:t>6.42 ± 0.21*</w:t>
            </w:r>
          </w:p>
        </w:tc>
        <w:tc>
          <w:tcPr>
            <w:tcW w:w="1276" w:type="dxa"/>
          </w:tcPr>
          <w:p w14:paraId="3FD9AF28" w14:textId="77777777" w:rsidR="00130DB7" w:rsidRPr="00192B8B" w:rsidRDefault="00130DB7" w:rsidP="001F3A3A">
            <w:pPr>
              <w:jc w:val="center"/>
              <w:rPr>
                <w:color w:val="000000"/>
                <w:lang w:eastAsia="en-IN"/>
              </w:rPr>
            </w:pPr>
            <w:r w:rsidRPr="00192B8B">
              <w:rPr>
                <w:color w:val="000000"/>
                <w:lang w:eastAsia="en-IN"/>
              </w:rPr>
              <w:t>0.44</w:t>
            </w:r>
          </w:p>
        </w:tc>
      </w:tr>
      <w:tr w:rsidR="00130DB7" w:rsidRPr="00192B8B" w14:paraId="0F84855D" w14:textId="77777777" w:rsidTr="00F74EBD">
        <w:trPr>
          <w:trHeight w:val="293"/>
        </w:trPr>
        <w:tc>
          <w:tcPr>
            <w:tcW w:w="1838" w:type="dxa"/>
            <w:noWrap/>
            <w:vAlign w:val="bottom"/>
            <w:hideMark/>
          </w:tcPr>
          <w:p w14:paraId="275A3F17" w14:textId="77777777" w:rsidR="00130DB7" w:rsidRPr="00192B8B" w:rsidRDefault="00130DB7" w:rsidP="001F3A3A">
            <w:pPr>
              <w:rPr>
                <w:b/>
                <w:bCs/>
                <w:color w:val="000000"/>
                <w:lang w:eastAsia="en-IN"/>
              </w:rPr>
            </w:pPr>
            <w:r w:rsidRPr="00192B8B">
              <w:rPr>
                <w:b/>
                <w:bCs/>
                <w:color w:val="000000"/>
                <w:lang w:eastAsia="en-IN"/>
              </w:rPr>
              <w:t>Chroma (C*)</w:t>
            </w:r>
          </w:p>
        </w:tc>
        <w:tc>
          <w:tcPr>
            <w:tcW w:w="1985" w:type="dxa"/>
            <w:noWrap/>
            <w:vAlign w:val="bottom"/>
            <w:hideMark/>
          </w:tcPr>
          <w:p w14:paraId="4C33138C" w14:textId="77777777" w:rsidR="00130DB7" w:rsidRPr="00192B8B" w:rsidRDefault="00130DB7" w:rsidP="001F3A3A">
            <w:pPr>
              <w:jc w:val="center"/>
              <w:rPr>
                <w:color w:val="000000"/>
                <w:lang w:eastAsia="en-IN"/>
              </w:rPr>
            </w:pPr>
            <w:r w:rsidRPr="00192B8B">
              <w:rPr>
                <w:color w:val="000000"/>
                <w:lang w:eastAsia="en-IN"/>
              </w:rPr>
              <w:t>14.52 ± 0.18*</w:t>
            </w:r>
          </w:p>
        </w:tc>
        <w:tc>
          <w:tcPr>
            <w:tcW w:w="1701" w:type="dxa"/>
            <w:noWrap/>
            <w:vAlign w:val="bottom"/>
            <w:hideMark/>
          </w:tcPr>
          <w:p w14:paraId="5E81B28E" w14:textId="77777777" w:rsidR="00130DB7" w:rsidRPr="00192B8B" w:rsidRDefault="00130DB7" w:rsidP="001F3A3A">
            <w:pPr>
              <w:jc w:val="center"/>
              <w:rPr>
                <w:color w:val="000000"/>
                <w:lang w:eastAsia="en-IN"/>
              </w:rPr>
            </w:pPr>
            <w:r w:rsidRPr="00192B8B">
              <w:rPr>
                <w:color w:val="000000"/>
                <w:lang w:eastAsia="en-IN"/>
              </w:rPr>
              <w:t>9.47 ± 0.18*</w:t>
            </w:r>
          </w:p>
        </w:tc>
        <w:tc>
          <w:tcPr>
            <w:tcW w:w="2126" w:type="dxa"/>
            <w:noWrap/>
            <w:vAlign w:val="bottom"/>
            <w:hideMark/>
          </w:tcPr>
          <w:p w14:paraId="30ABE37A" w14:textId="77777777" w:rsidR="00130DB7" w:rsidRPr="00192B8B" w:rsidRDefault="00130DB7" w:rsidP="001F3A3A">
            <w:pPr>
              <w:jc w:val="center"/>
              <w:rPr>
                <w:color w:val="000000"/>
                <w:lang w:eastAsia="en-IN"/>
              </w:rPr>
            </w:pPr>
            <w:r w:rsidRPr="00192B8B">
              <w:rPr>
                <w:color w:val="000000"/>
                <w:lang w:eastAsia="en-IN"/>
              </w:rPr>
              <w:t>10.42 ± 0.25*</w:t>
            </w:r>
          </w:p>
        </w:tc>
        <w:tc>
          <w:tcPr>
            <w:tcW w:w="1276" w:type="dxa"/>
          </w:tcPr>
          <w:p w14:paraId="4D429CC1" w14:textId="77777777" w:rsidR="00130DB7" w:rsidRPr="00192B8B" w:rsidRDefault="00130DB7" w:rsidP="001F3A3A">
            <w:pPr>
              <w:jc w:val="center"/>
              <w:rPr>
                <w:color w:val="000000"/>
                <w:lang w:eastAsia="en-IN"/>
              </w:rPr>
            </w:pPr>
            <w:r w:rsidRPr="00192B8B">
              <w:rPr>
                <w:color w:val="000000"/>
                <w:lang w:eastAsia="en-IN"/>
              </w:rPr>
              <w:t>0.39</w:t>
            </w:r>
          </w:p>
        </w:tc>
      </w:tr>
      <w:tr w:rsidR="00130DB7" w:rsidRPr="00192B8B" w14:paraId="761AD113" w14:textId="77777777" w:rsidTr="00F74EBD">
        <w:trPr>
          <w:trHeight w:val="293"/>
        </w:trPr>
        <w:tc>
          <w:tcPr>
            <w:tcW w:w="1838" w:type="dxa"/>
            <w:noWrap/>
            <w:vAlign w:val="bottom"/>
            <w:hideMark/>
          </w:tcPr>
          <w:p w14:paraId="69FCEDD1" w14:textId="2422D2AF" w:rsidR="00130DB7" w:rsidRPr="00192B8B" w:rsidRDefault="00130DB7" w:rsidP="001F3A3A">
            <w:pPr>
              <w:rPr>
                <w:b/>
                <w:bCs/>
                <w:color w:val="000000"/>
                <w:lang w:eastAsia="en-IN"/>
              </w:rPr>
            </w:pPr>
            <w:r w:rsidRPr="00192B8B">
              <w:rPr>
                <w:b/>
                <w:bCs/>
                <w:color w:val="000000"/>
                <w:lang w:eastAsia="en-IN"/>
              </w:rPr>
              <w:t>Hue (h°)</w:t>
            </w:r>
          </w:p>
        </w:tc>
        <w:tc>
          <w:tcPr>
            <w:tcW w:w="1985" w:type="dxa"/>
            <w:noWrap/>
            <w:vAlign w:val="bottom"/>
            <w:hideMark/>
          </w:tcPr>
          <w:p w14:paraId="273C4B23" w14:textId="77777777" w:rsidR="00130DB7" w:rsidRPr="00192B8B" w:rsidRDefault="00130DB7" w:rsidP="001F3A3A">
            <w:pPr>
              <w:jc w:val="center"/>
              <w:rPr>
                <w:color w:val="000000"/>
                <w:lang w:eastAsia="en-IN"/>
              </w:rPr>
            </w:pPr>
            <w:r w:rsidRPr="00192B8B">
              <w:rPr>
                <w:color w:val="000000"/>
                <w:lang w:eastAsia="en-IN"/>
              </w:rPr>
              <w:t>13.38 ± 0.18*</w:t>
            </w:r>
          </w:p>
        </w:tc>
        <w:tc>
          <w:tcPr>
            <w:tcW w:w="1701" w:type="dxa"/>
            <w:noWrap/>
            <w:vAlign w:val="bottom"/>
            <w:hideMark/>
          </w:tcPr>
          <w:p w14:paraId="4F1B39E2" w14:textId="77777777" w:rsidR="00130DB7" w:rsidRPr="00192B8B" w:rsidRDefault="00130DB7" w:rsidP="001F3A3A">
            <w:pPr>
              <w:jc w:val="center"/>
              <w:rPr>
                <w:color w:val="000000"/>
                <w:lang w:eastAsia="en-IN"/>
              </w:rPr>
            </w:pPr>
            <w:r w:rsidRPr="00192B8B">
              <w:rPr>
                <w:color w:val="000000"/>
                <w:lang w:eastAsia="en-IN"/>
              </w:rPr>
              <w:t>48.64 ± 0.27*</w:t>
            </w:r>
          </w:p>
        </w:tc>
        <w:tc>
          <w:tcPr>
            <w:tcW w:w="2126" w:type="dxa"/>
            <w:noWrap/>
            <w:vAlign w:val="bottom"/>
            <w:hideMark/>
          </w:tcPr>
          <w:p w14:paraId="62886778" w14:textId="77777777" w:rsidR="00130DB7" w:rsidRPr="00192B8B" w:rsidRDefault="00130DB7" w:rsidP="001F3A3A">
            <w:pPr>
              <w:jc w:val="center"/>
              <w:rPr>
                <w:color w:val="000000"/>
                <w:lang w:eastAsia="en-IN"/>
              </w:rPr>
            </w:pPr>
            <w:r w:rsidRPr="00192B8B">
              <w:rPr>
                <w:color w:val="000000"/>
                <w:lang w:eastAsia="en-IN"/>
              </w:rPr>
              <w:t>39.62 ± 0.35*</w:t>
            </w:r>
          </w:p>
        </w:tc>
        <w:tc>
          <w:tcPr>
            <w:tcW w:w="1276" w:type="dxa"/>
          </w:tcPr>
          <w:p w14:paraId="25F654AA" w14:textId="77777777" w:rsidR="00130DB7" w:rsidRPr="00192B8B" w:rsidRDefault="00130DB7" w:rsidP="001F3A3A">
            <w:pPr>
              <w:jc w:val="center"/>
              <w:rPr>
                <w:color w:val="000000"/>
                <w:lang w:eastAsia="en-IN"/>
              </w:rPr>
            </w:pPr>
            <w:r w:rsidRPr="00192B8B">
              <w:rPr>
                <w:color w:val="000000"/>
                <w:lang w:eastAsia="en-IN"/>
              </w:rPr>
              <w:t>0.53</w:t>
            </w:r>
          </w:p>
        </w:tc>
      </w:tr>
    </w:tbl>
    <w:p w14:paraId="2026F617" w14:textId="77777777" w:rsidR="00351301" w:rsidRPr="00192B8B" w:rsidRDefault="00351301" w:rsidP="00351301">
      <w:pPr>
        <w:spacing w:before="240" w:line="276" w:lineRule="auto"/>
        <w:jc w:val="both"/>
      </w:pPr>
      <w:r w:rsidRPr="00192B8B">
        <w:t xml:space="preserve">Values are mean ± SD of 3 replications </w:t>
      </w:r>
    </w:p>
    <w:p w14:paraId="11BBA2EE" w14:textId="77777777" w:rsidR="00351301" w:rsidRPr="00192B8B" w:rsidRDefault="00351301" w:rsidP="00351301">
      <w:pPr>
        <w:spacing w:line="276" w:lineRule="auto"/>
        <w:jc w:val="both"/>
      </w:pPr>
      <w:r w:rsidRPr="00192B8B">
        <w:t xml:space="preserve">* Significant at p ≤ 0.05 </w:t>
      </w:r>
    </w:p>
    <w:p w14:paraId="6A02195E" w14:textId="7B73F8BC" w:rsidR="00D2007E" w:rsidRPr="00192B8B" w:rsidRDefault="00351301" w:rsidP="00351301">
      <w:pPr>
        <w:spacing w:after="240" w:line="276" w:lineRule="auto"/>
      </w:pPr>
      <w:r w:rsidRPr="00192B8B">
        <w:t>NS - Non significant</w:t>
      </w:r>
    </w:p>
    <w:p w14:paraId="68A6297C" w14:textId="695586AA" w:rsidR="00D2007E" w:rsidRPr="00192B8B" w:rsidRDefault="00AC1618" w:rsidP="00C36B3F">
      <w:pPr>
        <w:spacing w:after="240" w:line="360" w:lineRule="auto"/>
        <w:rPr>
          <w:b/>
          <w:bCs/>
        </w:rPr>
      </w:pPr>
      <w:r w:rsidRPr="00192B8B">
        <w:rPr>
          <w:b/>
          <w:bCs/>
        </w:rPr>
        <w:t>Conclusion</w:t>
      </w:r>
    </w:p>
    <w:p w14:paraId="120FCA72" w14:textId="045124BF" w:rsidR="00D2007E" w:rsidRDefault="00DE7229" w:rsidP="00C36B3F">
      <w:pPr>
        <w:spacing w:after="240" w:line="360" w:lineRule="auto"/>
        <w:jc w:val="both"/>
      </w:pPr>
      <w:r w:rsidRPr="00192B8B">
        <w:t>The</w:t>
      </w:r>
      <w:r w:rsidR="001E0B39" w:rsidRPr="00192B8B">
        <w:t xml:space="preserve"> developed</w:t>
      </w:r>
      <w:r w:rsidRPr="00192B8B">
        <w:t xml:space="preserve"> fruit-based </w:t>
      </w:r>
      <w:r w:rsidR="00320295" w:rsidRPr="00192B8B">
        <w:t>gummy candies</w:t>
      </w:r>
      <w:r w:rsidRPr="00192B8B">
        <w:t xml:space="preserve"> </w:t>
      </w:r>
      <w:r w:rsidR="001E0B39" w:rsidRPr="00192B8B">
        <w:t xml:space="preserve">are a trending snacking alternative to </w:t>
      </w:r>
      <w:r w:rsidRPr="00192B8B">
        <w:t>option in the confectionery market</w:t>
      </w:r>
      <w:r w:rsidR="00320295" w:rsidRPr="00192B8B">
        <w:t>.</w:t>
      </w:r>
      <w:r w:rsidRPr="00192B8B">
        <w:t xml:space="preserve"> </w:t>
      </w:r>
      <w:r w:rsidR="00D2007E" w:rsidRPr="00192B8B">
        <w:t>The us</w:t>
      </w:r>
      <w:r w:rsidR="004327FE" w:rsidRPr="00192B8B">
        <w:t>e of</w:t>
      </w:r>
      <w:r w:rsidR="00D2007E" w:rsidRPr="00192B8B">
        <w:t xml:space="preserve"> watermelon, silver</w:t>
      </w:r>
      <w:r w:rsidR="001E0B39" w:rsidRPr="00192B8B">
        <w:t>b</w:t>
      </w:r>
      <w:r w:rsidR="00D2007E" w:rsidRPr="00192B8B">
        <w:t xml:space="preserve">erry, and woodapple fruit presents a promising approach to </w:t>
      </w:r>
      <w:r w:rsidR="00E80F41" w:rsidRPr="00192B8B">
        <w:t>develop</w:t>
      </w:r>
      <w:r w:rsidR="00D2007E" w:rsidRPr="00192B8B">
        <w:t xml:space="preserve"> </w:t>
      </w:r>
      <w:r w:rsidR="004327FE" w:rsidRPr="00192B8B">
        <w:t xml:space="preserve">candies </w:t>
      </w:r>
      <w:r w:rsidR="00DE4EBD" w:rsidRPr="00192B8B">
        <w:t>that</w:t>
      </w:r>
      <w:r w:rsidR="00132E17" w:rsidRPr="00192B8B">
        <w:t xml:space="preserve"> are</w:t>
      </w:r>
      <w:r w:rsidR="006E5907" w:rsidRPr="00192B8B">
        <w:t xml:space="preserve"> </w:t>
      </w:r>
      <w:r w:rsidR="00D2007E" w:rsidRPr="00192B8B">
        <w:t>nutritious and appealing</w:t>
      </w:r>
      <w:r w:rsidR="00132E17" w:rsidRPr="00192B8B">
        <w:t xml:space="preserve"> and also ha</w:t>
      </w:r>
      <w:r w:rsidR="00320295" w:rsidRPr="00192B8B">
        <w:t>d</w:t>
      </w:r>
      <w:r w:rsidR="00132E17" w:rsidRPr="00192B8B">
        <w:t xml:space="preserve"> unique flavours</w:t>
      </w:r>
      <w:r w:rsidR="00D2007E" w:rsidRPr="00192B8B">
        <w:t>. Watermelon, known for its high</w:t>
      </w:r>
      <w:r w:rsidR="00664FB1" w:rsidRPr="00192B8B">
        <w:t>-</w:t>
      </w:r>
      <w:r w:rsidR="00D2007E" w:rsidRPr="00192B8B">
        <w:t>water content and refreshing taste, contributes a hydrating and mildly sweet flavor to the gummies</w:t>
      </w:r>
      <w:r w:rsidR="00664FB1" w:rsidRPr="00192B8B">
        <w:t xml:space="preserve">. </w:t>
      </w:r>
      <w:r w:rsidR="00D2007E" w:rsidRPr="00192B8B">
        <w:t>Silverberry, rich in antioxidants and vitamins, enhances the nutritional value and offers a tart flavor. Woodapple adds a distinctive</w:t>
      </w:r>
      <w:r w:rsidR="00D2007E">
        <w:t xml:space="preserve"> tangy flavor and unique aromatic profile, while its high fiber content improves the gummy texture, making them chewier and more satisfying. The physico-chemical analysis indicated that the </w:t>
      </w:r>
      <w:r w:rsidR="004E5E7A">
        <w:t>candies</w:t>
      </w:r>
      <w:r w:rsidR="00D2007E">
        <w:t xml:space="preserve"> maintained </w:t>
      </w:r>
      <w:r w:rsidR="004E5E7A">
        <w:t xml:space="preserve">a </w:t>
      </w:r>
      <w:r w:rsidR="00D2007E">
        <w:t xml:space="preserve">desirable attributes such as appropriate moisture content, firmness, and cohesiveness. Using natural fruit purees ensures that the gummies </w:t>
      </w:r>
      <w:r w:rsidR="009B0D7E">
        <w:t xml:space="preserve">had good taste </w:t>
      </w:r>
      <w:r w:rsidR="004B188A">
        <w:t>and</w:t>
      </w:r>
      <w:r w:rsidR="00D2007E">
        <w:t xml:space="preserve"> </w:t>
      </w:r>
      <w:r w:rsidR="00E72628">
        <w:t xml:space="preserve">were </w:t>
      </w:r>
      <w:r w:rsidR="00D2007E">
        <w:t>packed with essential nutrients, offering a healthier alternative to conventional gummy candies. In conclusion, the integration of watermelon, silverberry, and woodapple in gummy candy formulation is feasible and beneficial</w:t>
      </w:r>
      <w:r w:rsidR="00E72628">
        <w:t xml:space="preserve">. </w:t>
      </w:r>
      <w:r w:rsidR="00D2007E">
        <w:t>Further research and development can optimize the formulation, enhance sensory properties, and scale up production for commercial viability.</w:t>
      </w:r>
    </w:p>
    <w:p w14:paraId="574EBC10" w14:textId="77777777" w:rsidR="006E4934" w:rsidRDefault="006E4934" w:rsidP="006E4934">
      <w:pPr>
        <w:spacing w:after="240"/>
        <w:rPr>
          <w:b/>
          <w:bCs/>
          <w:color w:val="222222"/>
          <w:shd w:val="clear" w:color="auto" w:fill="FFFFFF"/>
        </w:rPr>
      </w:pPr>
    </w:p>
    <w:p w14:paraId="02919FD0" w14:textId="77777777" w:rsidR="006E4934" w:rsidRDefault="006E4934" w:rsidP="006E4934">
      <w:pPr>
        <w:spacing w:after="240"/>
        <w:rPr>
          <w:b/>
          <w:bCs/>
          <w:color w:val="222222"/>
          <w:shd w:val="clear" w:color="auto" w:fill="FFFFFF"/>
        </w:rPr>
      </w:pPr>
      <w:r w:rsidRPr="000767FA">
        <w:rPr>
          <w:b/>
          <w:bCs/>
          <w:color w:val="222222"/>
          <w:shd w:val="clear" w:color="auto" w:fill="FFFFFF"/>
        </w:rPr>
        <w:t>DISCLAIMER (ARTIFICIAL INTELLIGENCE</w:t>
      </w:r>
      <w:r>
        <w:rPr>
          <w:b/>
          <w:bCs/>
          <w:color w:val="222222"/>
          <w:shd w:val="clear" w:color="auto" w:fill="FFFFFF"/>
        </w:rPr>
        <w:t>)</w:t>
      </w:r>
    </w:p>
    <w:p w14:paraId="27AC948E" w14:textId="77777777" w:rsidR="006E4934" w:rsidRPr="000767FA" w:rsidRDefault="006E4934" w:rsidP="006E4934">
      <w:pPr>
        <w:spacing w:after="240"/>
        <w:rPr>
          <w:color w:val="222222"/>
          <w:shd w:val="clear" w:color="auto" w:fill="FFFFFF"/>
        </w:rPr>
      </w:pPr>
      <w:r w:rsidRPr="000767FA">
        <w:rPr>
          <w:color w:val="222222"/>
          <w:shd w:val="clear" w:color="auto" w:fill="FFFFFF"/>
        </w:rPr>
        <w:t>Author(s) hereby declares that NO generative AI technologies such as Large Language Models (ChatGPT, COPILOT, etc) and text-to-image generators have been used during writing or editing of this manuscript.</w:t>
      </w:r>
    </w:p>
    <w:p w14:paraId="22CBC296" w14:textId="77777777" w:rsidR="006E4934" w:rsidRDefault="006E4934" w:rsidP="006E4934">
      <w:pPr>
        <w:spacing w:after="240"/>
        <w:rPr>
          <w:b/>
          <w:bCs/>
          <w:color w:val="222222"/>
          <w:shd w:val="clear" w:color="auto" w:fill="FFFFFF"/>
        </w:rPr>
      </w:pPr>
      <w:r w:rsidRPr="000767FA">
        <w:rPr>
          <w:b/>
          <w:bCs/>
          <w:color w:val="222222"/>
          <w:shd w:val="clear" w:color="auto" w:fill="FFFFFF"/>
        </w:rPr>
        <w:t>COMPETING INTERESTS</w:t>
      </w:r>
    </w:p>
    <w:p w14:paraId="7DF4CB68" w14:textId="77777777" w:rsidR="006E4934" w:rsidRPr="000767FA" w:rsidRDefault="006E4934" w:rsidP="006E4934">
      <w:pPr>
        <w:spacing w:after="240"/>
        <w:rPr>
          <w:color w:val="222222"/>
          <w:shd w:val="clear" w:color="auto" w:fill="FFFFFF"/>
        </w:rPr>
      </w:pPr>
      <w:r w:rsidRPr="000767FA">
        <w:rPr>
          <w:color w:val="222222"/>
          <w:shd w:val="clear" w:color="auto" w:fill="FFFFFF"/>
        </w:rPr>
        <w:lastRenderedPageBreak/>
        <w:t>Authors have declared that no competing interests exist.</w:t>
      </w:r>
    </w:p>
    <w:p w14:paraId="465F766B" w14:textId="77777777" w:rsidR="006E4934" w:rsidRDefault="006E4934" w:rsidP="00C36B3F">
      <w:pPr>
        <w:spacing w:after="240" w:line="360" w:lineRule="auto"/>
        <w:jc w:val="both"/>
      </w:pPr>
    </w:p>
    <w:p w14:paraId="0C0B90E2" w14:textId="667106A1" w:rsidR="00405CB4" w:rsidRPr="0000511F" w:rsidRDefault="000767FA" w:rsidP="00405CB4">
      <w:pPr>
        <w:spacing w:after="240"/>
        <w:rPr>
          <w:b/>
          <w:bCs/>
          <w:color w:val="222222"/>
          <w:shd w:val="clear" w:color="auto" w:fill="FFFFFF"/>
        </w:rPr>
      </w:pPr>
      <w:r>
        <w:rPr>
          <w:b/>
          <w:bCs/>
          <w:color w:val="222222"/>
          <w:shd w:val="clear" w:color="auto" w:fill="FFFFFF"/>
        </w:rPr>
        <w:t>References</w:t>
      </w:r>
    </w:p>
    <w:p w14:paraId="32C1DFEE" w14:textId="77777777" w:rsidR="00405CB4" w:rsidRPr="00A0311D" w:rsidRDefault="00405CB4" w:rsidP="00405CB4">
      <w:pPr>
        <w:spacing w:after="240" w:line="276" w:lineRule="auto"/>
        <w:ind w:left="567" w:hanging="567"/>
        <w:jc w:val="both"/>
      </w:pPr>
      <w:r w:rsidRPr="00A0311D">
        <w:t xml:space="preserve">A.S. </w:t>
      </w:r>
      <w:proofErr w:type="spellStart"/>
      <w:r w:rsidRPr="00A0311D">
        <w:t>Vinhas</w:t>
      </w:r>
      <w:proofErr w:type="spellEnd"/>
      <w:r w:rsidRPr="00A0311D">
        <w:t xml:space="preserve">., C.S. Silva., C. Matos., C. Moutinho., A. Ferreira da </w:t>
      </w:r>
      <w:proofErr w:type="spellStart"/>
      <w:r w:rsidRPr="00A0311D">
        <w:t>Vinha</w:t>
      </w:r>
      <w:proofErr w:type="spellEnd"/>
      <w:r w:rsidRPr="00A0311D">
        <w:t xml:space="preserve">. (2021). </w:t>
      </w:r>
      <w:proofErr w:type="spellStart"/>
      <w:r w:rsidRPr="00A0311D">
        <w:t>Valorization</w:t>
      </w:r>
      <w:proofErr w:type="spellEnd"/>
      <w:r w:rsidRPr="00A0311D">
        <w:t xml:space="preserve"> of watermelon fruit (</w:t>
      </w:r>
      <w:r w:rsidRPr="00A0311D">
        <w:rPr>
          <w:i/>
        </w:rPr>
        <w:t>Citrullus lanatus</w:t>
      </w:r>
      <w:r w:rsidRPr="00A0311D">
        <w:t xml:space="preserve">) byproducts: phytochemical and bio functional properties with emphasis on recent trends and advances.  </w:t>
      </w:r>
      <w:r w:rsidRPr="00A0311D">
        <w:rPr>
          <w:i/>
        </w:rPr>
        <w:t>World Journal</w:t>
      </w:r>
      <w:r w:rsidRPr="00A0311D">
        <w:t xml:space="preserve"> </w:t>
      </w:r>
      <w:r w:rsidRPr="00A0311D">
        <w:rPr>
          <w:i/>
        </w:rPr>
        <w:t>of Advance Healthcare Research</w:t>
      </w:r>
      <w:r w:rsidRPr="00A0311D">
        <w:t xml:space="preserve">. </w:t>
      </w:r>
      <w:r w:rsidRPr="00A0311D">
        <w:rPr>
          <w:bCs/>
        </w:rPr>
        <w:t>5</w:t>
      </w:r>
      <w:r w:rsidRPr="00A0311D">
        <w:t>, 302–309.</w:t>
      </w:r>
    </w:p>
    <w:p w14:paraId="52B87F48" w14:textId="77777777" w:rsidR="00405CB4" w:rsidRPr="00A0311D" w:rsidRDefault="00405CB4" w:rsidP="00405CB4">
      <w:pPr>
        <w:spacing w:after="240" w:line="276" w:lineRule="auto"/>
        <w:ind w:left="567" w:hanging="567"/>
        <w:jc w:val="both"/>
      </w:pPr>
      <w:r w:rsidRPr="00A0311D">
        <w:rPr>
          <w:color w:val="222222"/>
          <w:shd w:val="clear" w:color="auto" w:fill="FFFFFF"/>
        </w:rPr>
        <w:t xml:space="preserve">Altınok, E., </w:t>
      </w:r>
      <w:proofErr w:type="spellStart"/>
      <w:r w:rsidRPr="00A0311D">
        <w:rPr>
          <w:color w:val="222222"/>
          <w:shd w:val="clear" w:color="auto" w:fill="FFFFFF"/>
        </w:rPr>
        <w:t>Palabiyik</w:t>
      </w:r>
      <w:proofErr w:type="spellEnd"/>
      <w:r w:rsidRPr="00A0311D">
        <w:rPr>
          <w:color w:val="222222"/>
          <w:shd w:val="clear" w:color="auto" w:fill="FFFFFF"/>
        </w:rPr>
        <w:t xml:space="preserve">, I., Gunes, R., Toker, O. S., Konar, N., &amp; </w:t>
      </w:r>
      <w:proofErr w:type="spellStart"/>
      <w:r w:rsidRPr="00A0311D">
        <w:rPr>
          <w:color w:val="222222"/>
          <w:shd w:val="clear" w:color="auto" w:fill="FFFFFF"/>
        </w:rPr>
        <w:t>Kurultay</w:t>
      </w:r>
      <w:proofErr w:type="spellEnd"/>
      <w:r w:rsidRPr="00A0311D">
        <w:rPr>
          <w:color w:val="222222"/>
          <w:shd w:val="clear" w:color="auto" w:fill="FFFFFF"/>
        </w:rPr>
        <w:t>, S. (2020). Valorisation of grape by-products as a bulking agent in soft candies: Effect of particle size. </w:t>
      </w:r>
      <w:proofErr w:type="spellStart"/>
      <w:r w:rsidRPr="00A0311D">
        <w:rPr>
          <w:i/>
          <w:iCs/>
          <w:color w:val="222222"/>
          <w:shd w:val="clear" w:color="auto" w:fill="FFFFFF"/>
        </w:rPr>
        <w:t>Lwt</w:t>
      </w:r>
      <w:proofErr w:type="spellEnd"/>
      <w:r w:rsidRPr="00A0311D">
        <w:rPr>
          <w:color w:val="222222"/>
          <w:shd w:val="clear" w:color="auto" w:fill="FFFFFF"/>
        </w:rPr>
        <w:t>, </w:t>
      </w:r>
      <w:r w:rsidRPr="00A0311D">
        <w:rPr>
          <w:i/>
          <w:iCs/>
          <w:color w:val="222222"/>
          <w:shd w:val="clear" w:color="auto" w:fill="FFFFFF"/>
        </w:rPr>
        <w:t>118</w:t>
      </w:r>
      <w:r w:rsidRPr="00A0311D">
        <w:rPr>
          <w:color w:val="222222"/>
          <w:shd w:val="clear" w:color="auto" w:fill="FFFFFF"/>
        </w:rPr>
        <w:t>, 108776.</w:t>
      </w:r>
    </w:p>
    <w:p w14:paraId="0AF7D47C" w14:textId="77777777" w:rsidR="00405CB4" w:rsidRPr="00A0311D" w:rsidRDefault="00405CB4" w:rsidP="00405CB4">
      <w:pPr>
        <w:spacing w:after="240" w:line="276" w:lineRule="auto"/>
        <w:ind w:left="567" w:hanging="567"/>
        <w:jc w:val="both"/>
      </w:pPr>
      <w:r w:rsidRPr="00A0311D">
        <w:t>AOAC (2000). Association of Official Analytical Chemists. Official Methods of Analysis (Vol. II 17th edition) of AOAC International. Washington, DC, USA. Method Nos: 920.39, 920.87, 923.03, 925.10, 962.09, 974.24, 985.35 and 965.17.</w:t>
      </w:r>
    </w:p>
    <w:p w14:paraId="609F5F07" w14:textId="77777777" w:rsidR="00405CB4" w:rsidRPr="00A0311D" w:rsidRDefault="00405CB4" w:rsidP="00405CB4">
      <w:pPr>
        <w:spacing w:after="240" w:line="276" w:lineRule="auto"/>
        <w:ind w:left="567" w:hanging="567"/>
        <w:jc w:val="both"/>
      </w:pPr>
      <w:r w:rsidRPr="00A0311D">
        <w:t xml:space="preserve">Bicer, A. (2020). A Study on Foods that Boost the Immune System during the Covid- 19 Pandemic. </w:t>
      </w:r>
      <w:r w:rsidRPr="00A0311D">
        <w:rPr>
          <w:i/>
        </w:rPr>
        <w:t>MTU Journal of Engineering and Natural Sciences.</w:t>
      </w:r>
      <w:r w:rsidRPr="00A0311D">
        <w:t xml:space="preserve">  28-37.</w:t>
      </w:r>
    </w:p>
    <w:p w14:paraId="5D0D8268" w14:textId="77777777" w:rsidR="00405CB4" w:rsidRPr="00A0311D" w:rsidRDefault="00405CB4" w:rsidP="00405CB4">
      <w:pPr>
        <w:spacing w:after="240" w:line="276" w:lineRule="auto"/>
        <w:ind w:left="567" w:hanging="567"/>
        <w:jc w:val="both"/>
        <w:rPr>
          <w:color w:val="222222"/>
          <w:shd w:val="clear" w:color="auto" w:fill="FFFFFF"/>
        </w:rPr>
      </w:pPr>
      <w:proofErr w:type="spellStart"/>
      <w:r w:rsidRPr="00A0311D">
        <w:rPr>
          <w:color w:val="222222"/>
          <w:shd w:val="clear" w:color="auto" w:fill="FFFFFF"/>
        </w:rPr>
        <w:t>Dasila</w:t>
      </w:r>
      <w:proofErr w:type="spellEnd"/>
      <w:r w:rsidRPr="00A0311D">
        <w:rPr>
          <w:color w:val="222222"/>
          <w:shd w:val="clear" w:color="auto" w:fill="FFFFFF"/>
        </w:rPr>
        <w:t xml:space="preserve">, K., &amp; Singh, M. (2022). Bioactive compounds and biological activities of </w:t>
      </w:r>
      <w:proofErr w:type="spellStart"/>
      <w:r w:rsidRPr="00A0311D">
        <w:rPr>
          <w:color w:val="222222"/>
          <w:shd w:val="clear" w:color="auto" w:fill="FFFFFF"/>
        </w:rPr>
        <w:t>Elaegnus</w:t>
      </w:r>
      <w:proofErr w:type="spellEnd"/>
      <w:r w:rsidRPr="00A0311D">
        <w:rPr>
          <w:color w:val="222222"/>
          <w:shd w:val="clear" w:color="auto" w:fill="FFFFFF"/>
        </w:rPr>
        <w:t xml:space="preserve"> </w:t>
      </w:r>
      <w:proofErr w:type="spellStart"/>
      <w:r w:rsidRPr="00A0311D">
        <w:rPr>
          <w:color w:val="222222"/>
          <w:shd w:val="clear" w:color="auto" w:fill="FFFFFF"/>
        </w:rPr>
        <w:t>latifolia</w:t>
      </w:r>
      <w:proofErr w:type="spellEnd"/>
      <w:r w:rsidRPr="00A0311D">
        <w:rPr>
          <w:color w:val="222222"/>
          <w:shd w:val="clear" w:color="auto" w:fill="FFFFFF"/>
        </w:rPr>
        <w:t xml:space="preserve"> L.: An underutilized fruit of North-East Himalaya, India. </w:t>
      </w:r>
      <w:r w:rsidRPr="00A0311D">
        <w:rPr>
          <w:i/>
          <w:iCs/>
          <w:color w:val="222222"/>
          <w:shd w:val="clear" w:color="auto" w:fill="FFFFFF"/>
        </w:rPr>
        <w:t>South African Journal of Botany</w:t>
      </w:r>
      <w:r w:rsidRPr="00A0311D">
        <w:rPr>
          <w:color w:val="222222"/>
          <w:shd w:val="clear" w:color="auto" w:fill="FFFFFF"/>
        </w:rPr>
        <w:t>, </w:t>
      </w:r>
      <w:r w:rsidRPr="00A0311D">
        <w:rPr>
          <w:i/>
          <w:iCs/>
          <w:color w:val="222222"/>
          <w:shd w:val="clear" w:color="auto" w:fill="FFFFFF"/>
        </w:rPr>
        <w:t>145</w:t>
      </w:r>
      <w:r w:rsidRPr="00A0311D">
        <w:rPr>
          <w:color w:val="222222"/>
          <w:shd w:val="clear" w:color="auto" w:fill="FFFFFF"/>
        </w:rPr>
        <w:t>, 177-185.</w:t>
      </w:r>
    </w:p>
    <w:p w14:paraId="6A50BB14" w14:textId="77777777" w:rsidR="00405CB4" w:rsidRPr="00A0311D" w:rsidRDefault="00405CB4" w:rsidP="00405CB4">
      <w:pPr>
        <w:spacing w:after="240" w:line="276" w:lineRule="auto"/>
        <w:ind w:left="567" w:hanging="567"/>
        <w:jc w:val="both"/>
        <w:rPr>
          <w:color w:val="222222"/>
          <w:shd w:val="clear" w:color="auto" w:fill="FFFFFF"/>
        </w:rPr>
      </w:pPr>
      <w:r w:rsidRPr="00A0311D">
        <w:rPr>
          <w:color w:val="222222"/>
          <w:shd w:val="clear" w:color="auto" w:fill="FFFFFF"/>
        </w:rPr>
        <w:t xml:space="preserve">Gok, S., Toker, O. S., </w:t>
      </w:r>
      <w:proofErr w:type="spellStart"/>
      <w:r w:rsidRPr="00A0311D">
        <w:rPr>
          <w:color w:val="222222"/>
          <w:shd w:val="clear" w:color="auto" w:fill="FFFFFF"/>
        </w:rPr>
        <w:t>Palabiyik</w:t>
      </w:r>
      <w:proofErr w:type="spellEnd"/>
      <w:r w:rsidRPr="00A0311D">
        <w:rPr>
          <w:color w:val="222222"/>
          <w:shd w:val="clear" w:color="auto" w:fill="FFFFFF"/>
        </w:rPr>
        <w:t>, I., &amp; Konar, N. (2020). Usage possibility of mannitol and soluble wheat fiber in low calorie gummy candies. </w:t>
      </w:r>
      <w:r w:rsidRPr="00A0311D">
        <w:rPr>
          <w:i/>
          <w:iCs/>
          <w:color w:val="222222"/>
          <w:shd w:val="clear" w:color="auto" w:fill="FFFFFF"/>
        </w:rPr>
        <w:t>LWT</w:t>
      </w:r>
      <w:r w:rsidRPr="00A0311D">
        <w:rPr>
          <w:color w:val="222222"/>
          <w:shd w:val="clear" w:color="auto" w:fill="FFFFFF"/>
        </w:rPr>
        <w:t>, </w:t>
      </w:r>
      <w:r w:rsidRPr="00A0311D">
        <w:rPr>
          <w:i/>
          <w:iCs/>
          <w:color w:val="222222"/>
          <w:shd w:val="clear" w:color="auto" w:fill="FFFFFF"/>
        </w:rPr>
        <w:t>128</w:t>
      </w:r>
      <w:r w:rsidRPr="00A0311D">
        <w:rPr>
          <w:color w:val="222222"/>
          <w:shd w:val="clear" w:color="auto" w:fill="FFFFFF"/>
        </w:rPr>
        <w:t>, 109531.</w:t>
      </w:r>
    </w:p>
    <w:p w14:paraId="3625CC4D" w14:textId="77777777" w:rsidR="00405CB4" w:rsidRPr="00A0311D" w:rsidRDefault="00405CB4" w:rsidP="00405CB4">
      <w:pPr>
        <w:spacing w:after="240" w:line="276" w:lineRule="auto"/>
        <w:ind w:left="567" w:hanging="567"/>
        <w:jc w:val="both"/>
        <w:rPr>
          <w:color w:val="222222"/>
          <w:shd w:val="clear" w:color="auto" w:fill="FFFFFF"/>
        </w:rPr>
      </w:pPr>
      <w:r w:rsidRPr="00A0311D">
        <w:t xml:space="preserve">Gopalan, C., Rama Sastri, B. V., &amp; Balasubramanian, S. C. (1992). </w:t>
      </w:r>
      <w:r w:rsidRPr="00A0311D">
        <w:rPr>
          <w:rStyle w:val="Emphasis"/>
        </w:rPr>
        <w:t>Nutritive value of Indian foods</w:t>
      </w:r>
      <w:r w:rsidRPr="00A0311D">
        <w:t xml:space="preserve"> (Revised and updated ed.). National Institute of Nutrition, Indian Council of Medical Research.</w:t>
      </w:r>
    </w:p>
    <w:p w14:paraId="631B7E3D" w14:textId="77777777" w:rsidR="00405CB4" w:rsidRPr="00A0311D" w:rsidRDefault="00405CB4" w:rsidP="00405CB4">
      <w:pPr>
        <w:pStyle w:val="NormalWeb"/>
        <w:spacing w:before="0" w:beforeAutospacing="0" w:after="240" w:afterAutospacing="0" w:line="276" w:lineRule="auto"/>
        <w:ind w:left="567" w:hanging="567"/>
        <w:jc w:val="both"/>
        <w:rPr>
          <w:color w:val="70AD47" w:themeColor="accent6"/>
        </w:rPr>
      </w:pPr>
      <w:r w:rsidRPr="00A0311D">
        <w:t xml:space="preserve">Hunter Associates Laboratory (2012). Measuring </w:t>
      </w:r>
      <w:proofErr w:type="spellStart"/>
      <w:r w:rsidRPr="00A0311D">
        <w:t>Color</w:t>
      </w:r>
      <w:proofErr w:type="spellEnd"/>
      <w:r w:rsidRPr="00A0311D">
        <w:t xml:space="preserve"> using Hunter L, a, b versus CIE 1976 L*a*b*. Application Note. 1005.00. Accessed Oct. 12 2017. </w:t>
      </w:r>
      <w:hyperlink r:id="rId10" w:history="1">
        <w:r w:rsidRPr="00A0311D">
          <w:rPr>
            <w:rStyle w:val="Hyperlink"/>
          </w:rPr>
          <w:t>https://www.hunterlab.com/de/an-1005-de.pdf</w:t>
        </w:r>
      </w:hyperlink>
      <w:r w:rsidRPr="00A0311D">
        <w:rPr>
          <w:color w:val="70AD47" w:themeColor="accent6"/>
        </w:rPr>
        <w:t>.</w:t>
      </w:r>
    </w:p>
    <w:p w14:paraId="30C6C2F4" w14:textId="77777777" w:rsidR="00405CB4" w:rsidRPr="00A0311D" w:rsidRDefault="00405CB4" w:rsidP="00405CB4">
      <w:pPr>
        <w:spacing w:after="240" w:line="276" w:lineRule="auto"/>
        <w:ind w:left="567" w:hanging="567"/>
        <w:jc w:val="both"/>
        <w:rPr>
          <w:color w:val="222222"/>
          <w:shd w:val="clear" w:color="auto" w:fill="FFFFFF"/>
        </w:rPr>
      </w:pPr>
      <w:r w:rsidRPr="00A0311D">
        <w:rPr>
          <w:color w:val="222222"/>
          <w:shd w:val="clear" w:color="auto" w:fill="FFFFFF"/>
        </w:rPr>
        <w:t>Júnior, A. C. D., de Freitas Almeida, S., de Oliveira, E. N. A., de Freitas, P. V. C., Feitosa, B. F., &amp; de Souza, R. L. A. (2020). Development and stability of candy in soursop mass. </w:t>
      </w:r>
      <w:proofErr w:type="spellStart"/>
      <w:r w:rsidRPr="00A0311D">
        <w:rPr>
          <w:i/>
          <w:iCs/>
          <w:color w:val="222222"/>
          <w:shd w:val="clear" w:color="auto" w:fill="FFFFFF"/>
        </w:rPr>
        <w:t>Ciência</w:t>
      </w:r>
      <w:proofErr w:type="spellEnd"/>
      <w:r w:rsidRPr="00A0311D">
        <w:rPr>
          <w:i/>
          <w:iCs/>
          <w:color w:val="222222"/>
          <w:shd w:val="clear" w:color="auto" w:fill="FFFFFF"/>
        </w:rPr>
        <w:t xml:space="preserve"> e Natura</w:t>
      </w:r>
      <w:r w:rsidRPr="00A0311D">
        <w:rPr>
          <w:color w:val="222222"/>
          <w:shd w:val="clear" w:color="auto" w:fill="FFFFFF"/>
        </w:rPr>
        <w:t>, </w:t>
      </w:r>
      <w:r w:rsidRPr="00A0311D">
        <w:rPr>
          <w:i/>
          <w:iCs/>
          <w:color w:val="222222"/>
          <w:shd w:val="clear" w:color="auto" w:fill="FFFFFF"/>
        </w:rPr>
        <w:t>42</w:t>
      </w:r>
      <w:r w:rsidRPr="00A0311D">
        <w:rPr>
          <w:color w:val="222222"/>
          <w:shd w:val="clear" w:color="auto" w:fill="FFFFFF"/>
        </w:rPr>
        <w:t>, e12-e12.</w:t>
      </w:r>
    </w:p>
    <w:p w14:paraId="5431C77B" w14:textId="77777777" w:rsidR="00405CB4" w:rsidRPr="00A0311D" w:rsidRDefault="00405CB4" w:rsidP="00405CB4">
      <w:pPr>
        <w:pStyle w:val="NormalWeb"/>
        <w:spacing w:before="0" w:beforeAutospacing="0" w:after="240" w:afterAutospacing="0" w:line="276" w:lineRule="auto"/>
        <w:ind w:left="567" w:hanging="567"/>
        <w:jc w:val="both"/>
        <w:rPr>
          <w:color w:val="222222"/>
          <w:shd w:val="clear" w:color="auto" w:fill="FFFFFF"/>
        </w:rPr>
      </w:pPr>
      <w:r w:rsidRPr="00A0311D">
        <w:rPr>
          <w:color w:val="222222"/>
          <w:shd w:val="clear" w:color="auto" w:fill="FFFFFF"/>
        </w:rPr>
        <w:t xml:space="preserve">Kalsi, G., Baruah, L. D., &amp; Gogoi, M. (2022). Sensory and Functional Qualities of Fruit Leather Prepared from Guava (Psidium Guajava), Papaya (Carica papaya L.) and </w:t>
      </w:r>
      <w:proofErr w:type="spellStart"/>
      <w:r w:rsidRPr="00A0311D">
        <w:rPr>
          <w:color w:val="222222"/>
          <w:shd w:val="clear" w:color="auto" w:fill="FFFFFF"/>
        </w:rPr>
        <w:t>Mirika</w:t>
      </w:r>
      <w:proofErr w:type="spellEnd"/>
      <w:r w:rsidRPr="00A0311D">
        <w:rPr>
          <w:color w:val="222222"/>
          <w:shd w:val="clear" w:color="auto" w:fill="FFFFFF"/>
        </w:rPr>
        <w:t xml:space="preserve"> </w:t>
      </w:r>
      <w:proofErr w:type="spellStart"/>
      <w:r w:rsidRPr="00A0311D">
        <w:rPr>
          <w:color w:val="222222"/>
          <w:shd w:val="clear" w:color="auto" w:fill="FFFFFF"/>
        </w:rPr>
        <w:t>Tenga</w:t>
      </w:r>
      <w:proofErr w:type="spellEnd"/>
      <w:r w:rsidRPr="00A0311D">
        <w:rPr>
          <w:color w:val="222222"/>
          <w:shd w:val="clear" w:color="auto" w:fill="FFFFFF"/>
        </w:rPr>
        <w:t xml:space="preserve"> (</w:t>
      </w:r>
      <w:proofErr w:type="spellStart"/>
      <w:r w:rsidRPr="00A0311D">
        <w:rPr>
          <w:color w:val="222222"/>
          <w:shd w:val="clear" w:color="auto" w:fill="FFFFFF"/>
        </w:rPr>
        <w:t>Parameria</w:t>
      </w:r>
      <w:proofErr w:type="spellEnd"/>
      <w:r w:rsidRPr="00A0311D">
        <w:rPr>
          <w:color w:val="222222"/>
          <w:shd w:val="clear" w:color="auto" w:fill="FFFFFF"/>
        </w:rPr>
        <w:t xml:space="preserve"> </w:t>
      </w:r>
      <w:proofErr w:type="spellStart"/>
      <w:r w:rsidRPr="00A0311D">
        <w:rPr>
          <w:color w:val="222222"/>
          <w:shd w:val="clear" w:color="auto" w:fill="FFFFFF"/>
        </w:rPr>
        <w:t>polyneura</w:t>
      </w:r>
      <w:proofErr w:type="spellEnd"/>
      <w:r w:rsidRPr="00A0311D">
        <w:rPr>
          <w:color w:val="222222"/>
          <w:shd w:val="clear" w:color="auto" w:fill="FFFFFF"/>
        </w:rPr>
        <w:t>). In </w:t>
      </w:r>
      <w:r w:rsidRPr="00A0311D">
        <w:rPr>
          <w:i/>
          <w:iCs/>
          <w:color w:val="222222"/>
          <w:shd w:val="clear" w:color="auto" w:fill="FFFFFF"/>
        </w:rPr>
        <w:t>North-East Research Conclave</w:t>
      </w:r>
      <w:r w:rsidRPr="00A0311D">
        <w:rPr>
          <w:color w:val="222222"/>
          <w:shd w:val="clear" w:color="auto" w:fill="FFFFFF"/>
        </w:rPr>
        <w:t> (pp. 195-208). Singapore: Springer Nature Singapore.</w:t>
      </w:r>
    </w:p>
    <w:p w14:paraId="14BEA668" w14:textId="77777777" w:rsidR="00405CB4" w:rsidRPr="00A0311D" w:rsidRDefault="00405CB4" w:rsidP="00405CB4">
      <w:pPr>
        <w:spacing w:after="240" w:line="276" w:lineRule="auto"/>
        <w:ind w:left="567" w:hanging="567"/>
        <w:jc w:val="both"/>
        <w:rPr>
          <w:color w:val="222222"/>
          <w:shd w:val="clear" w:color="auto" w:fill="FFFFFF"/>
        </w:rPr>
      </w:pPr>
      <w:r w:rsidRPr="00A0311D">
        <w:rPr>
          <w:color w:val="222222"/>
          <w:shd w:val="clear" w:color="auto" w:fill="FFFFFF"/>
        </w:rPr>
        <w:lastRenderedPageBreak/>
        <w:t xml:space="preserve">Kaur, a. (2004). Product development, nutritional and therapeutic properties of </w:t>
      </w:r>
      <w:proofErr w:type="spellStart"/>
      <w:r w:rsidRPr="00A0311D">
        <w:rPr>
          <w:color w:val="222222"/>
          <w:shd w:val="clear" w:color="auto" w:fill="FFFFFF"/>
        </w:rPr>
        <w:t>bael</w:t>
      </w:r>
      <w:proofErr w:type="spellEnd"/>
      <w:r w:rsidRPr="00A0311D">
        <w:rPr>
          <w:color w:val="222222"/>
          <w:shd w:val="clear" w:color="auto" w:fill="FFFFFF"/>
        </w:rPr>
        <w:t xml:space="preserve"> fruit (Aegle </w:t>
      </w:r>
      <w:proofErr w:type="spellStart"/>
      <w:r w:rsidRPr="00A0311D">
        <w:rPr>
          <w:color w:val="222222"/>
          <w:shd w:val="clear" w:color="auto" w:fill="FFFFFF"/>
        </w:rPr>
        <w:t>marmelos</w:t>
      </w:r>
      <w:proofErr w:type="spellEnd"/>
      <w:r w:rsidRPr="00A0311D">
        <w:rPr>
          <w:color w:val="222222"/>
          <w:shd w:val="clear" w:color="auto" w:fill="FFFFFF"/>
        </w:rPr>
        <w:t>).</w:t>
      </w:r>
    </w:p>
    <w:p w14:paraId="7102ACC2" w14:textId="77777777" w:rsidR="00405CB4" w:rsidRPr="00A0311D" w:rsidRDefault="00405CB4" w:rsidP="00405CB4">
      <w:pPr>
        <w:spacing w:after="240" w:line="276" w:lineRule="auto"/>
        <w:ind w:left="567" w:hanging="567"/>
        <w:jc w:val="both"/>
      </w:pPr>
      <w:proofErr w:type="spellStart"/>
      <w:r w:rsidRPr="00A0311D">
        <w:t>Koocheki</w:t>
      </w:r>
      <w:proofErr w:type="spellEnd"/>
      <w:r w:rsidRPr="00A0311D">
        <w:t xml:space="preserve">, A., Razavi, S.M.A., Milani, E., Moghadam, T.M., Abedini, M., </w:t>
      </w:r>
      <w:proofErr w:type="spellStart"/>
      <w:r w:rsidRPr="00A0311D">
        <w:t>Alamatiyan</w:t>
      </w:r>
      <w:proofErr w:type="spellEnd"/>
      <w:r w:rsidRPr="00A0311D">
        <w:t xml:space="preserve">, S., </w:t>
      </w:r>
      <w:proofErr w:type="spellStart"/>
      <w:r w:rsidRPr="00A0311D">
        <w:t>Izadkhah</w:t>
      </w:r>
      <w:proofErr w:type="spellEnd"/>
      <w:r w:rsidRPr="00A0311D">
        <w:t>, S. (2007). Physical properties of watermelon seed as a function of moisture content and variety</w:t>
      </w:r>
      <w:r w:rsidRPr="00A0311D">
        <w:rPr>
          <w:i/>
        </w:rPr>
        <w:t>. Int. Agrophysics</w:t>
      </w:r>
      <w:r w:rsidRPr="00A0311D">
        <w:t xml:space="preserve">. </w:t>
      </w:r>
      <w:r w:rsidRPr="00A0311D">
        <w:rPr>
          <w:bCs/>
        </w:rPr>
        <w:t>21,</w:t>
      </w:r>
      <w:r w:rsidRPr="00A0311D">
        <w:t xml:space="preserve"> 349-359.</w:t>
      </w:r>
    </w:p>
    <w:p w14:paraId="0EAA8B89" w14:textId="77777777" w:rsidR="00405CB4" w:rsidRPr="00A0311D" w:rsidRDefault="00405CB4" w:rsidP="00405CB4">
      <w:pPr>
        <w:pStyle w:val="NormalWeb"/>
        <w:spacing w:before="0" w:beforeAutospacing="0" w:after="240" w:afterAutospacing="0" w:line="276" w:lineRule="auto"/>
        <w:ind w:left="567" w:hanging="567"/>
        <w:jc w:val="both"/>
        <w:rPr>
          <w:color w:val="222222"/>
          <w:shd w:val="clear" w:color="auto" w:fill="FFFFFF"/>
        </w:rPr>
      </w:pPr>
      <w:r w:rsidRPr="00A0311D">
        <w:rPr>
          <w:color w:val="222222"/>
          <w:shd w:val="clear" w:color="auto" w:fill="FFFFFF"/>
        </w:rPr>
        <w:t>Kurt, A., Bursa, K., &amp; Toker, O. S. (2022). Gummy candies production with natural sugar source: Effect of molasses types and gelatin ratios. </w:t>
      </w:r>
      <w:r w:rsidRPr="00A0311D">
        <w:rPr>
          <w:i/>
          <w:iCs/>
          <w:color w:val="222222"/>
          <w:shd w:val="clear" w:color="auto" w:fill="FFFFFF"/>
        </w:rPr>
        <w:t>Food Science and Technology International</w:t>
      </w:r>
      <w:r w:rsidRPr="00A0311D">
        <w:rPr>
          <w:color w:val="222222"/>
          <w:shd w:val="clear" w:color="auto" w:fill="FFFFFF"/>
        </w:rPr>
        <w:t>, </w:t>
      </w:r>
      <w:r w:rsidRPr="00A0311D">
        <w:rPr>
          <w:i/>
          <w:iCs/>
          <w:color w:val="222222"/>
          <w:shd w:val="clear" w:color="auto" w:fill="FFFFFF"/>
        </w:rPr>
        <w:t>28</w:t>
      </w:r>
      <w:r w:rsidRPr="00A0311D">
        <w:rPr>
          <w:color w:val="222222"/>
          <w:shd w:val="clear" w:color="auto" w:fill="FFFFFF"/>
        </w:rPr>
        <w:t>(2), 118-127.</w:t>
      </w:r>
    </w:p>
    <w:p w14:paraId="3FB7C064" w14:textId="77777777" w:rsidR="00405CB4" w:rsidRPr="00A0311D" w:rsidRDefault="00405CB4" w:rsidP="00405CB4">
      <w:pPr>
        <w:spacing w:after="240" w:line="276" w:lineRule="auto"/>
        <w:ind w:left="567" w:hanging="567"/>
        <w:jc w:val="both"/>
      </w:pPr>
      <w:r w:rsidRPr="00A0311D">
        <w:rPr>
          <w:color w:val="222222"/>
          <w:shd w:val="clear" w:color="auto" w:fill="FFFFFF"/>
        </w:rPr>
        <w:t xml:space="preserve">Mali, S. S., Dhumal, R. L., </w:t>
      </w:r>
      <w:proofErr w:type="spellStart"/>
      <w:r w:rsidRPr="00A0311D">
        <w:rPr>
          <w:color w:val="222222"/>
          <w:shd w:val="clear" w:color="auto" w:fill="FFFFFF"/>
        </w:rPr>
        <w:t>Havaldar</w:t>
      </w:r>
      <w:proofErr w:type="spellEnd"/>
      <w:r w:rsidRPr="00A0311D">
        <w:rPr>
          <w:color w:val="222222"/>
          <w:shd w:val="clear" w:color="auto" w:fill="FFFFFF"/>
        </w:rPr>
        <w:t xml:space="preserve">, V. D., Shinde, S. S., Jadhav, N. Y., &amp; Gaikwad, B. S. (2020). A systematic review on Aegle </w:t>
      </w:r>
      <w:proofErr w:type="spellStart"/>
      <w:r w:rsidRPr="00A0311D">
        <w:rPr>
          <w:color w:val="222222"/>
          <w:shd w:val="clear" w:color="auto" w:fill="FFFFFF"/>
        </w:rPr>
        <w:t>marmelos</w:t>
      </w:r>
      <w:proofErr w:type="spellEnd"/>
      <w:r w:rsidRPr="00A0311D">
        <w:rPr>
          <w:color w:val="222222"/>
          <w:shd w:val="clear" w:color="auto" w:fill="FFFFFF"/>
        </w:rPr>
        <w:t xml:space="preserve"> (</w:t>
      </w:r>
      <w:proofErr w:type="spellStart"/>
      <w:r w:rsidRPr="00A0311D">
        <w:rPr>
          <w:color w:val="222222"/>
          <w:shd w:val="clear" w:color="auto" w:fill="FFFFFF"/>
        </w:rPr>
        <w:t>Bael</w:t>
      </w:r>
      <w:proofErr w:type="spellEnd"/>
      <w:r w:rsidRPr="00A0311D">
        <w:rPr>
          <w:color w:val="222222"/>
          <w:shd w:val="clear" w:color="auto" w:fill="FFFFFF"/>
        </w:rPr>
        <w:t>). </w:t>
      </w:r>
      <w:r w:rsidRPr="00A0311D">
        <w:rPr>
          <w:i/>
          <w:iCs/>
          <w:color w:val="222222"/>
          <w:shd w:val="clear" w:color="auto" w:fill="FFFFFF"/>
        </w:rPr>
        <w:t>Research Journal of Pharmacognosy and Phytochemistry</w:t>
      </w:r>
      <w:r w:rsidRPr="00A0311D">
        <w:rPr>
          <w:color w:val="222222"/>
          <w:shd w:val="clear" w:color="auto" w:fill="FFFFFF"/>
        </w:rPr>
        <w:t>, </w:t>
      </w:r>
      <w:r w:rsidRPr="00A0311D">
        <w:rPr>
          <w:i/>
          <w:iCs/>
          <w:color w:val="222222"/>
          <w:shd w:val="clear" w:color="auto" w:fill="FFFFFF"/>
        </w:rPr>
        <w:t>12</w:t>
      </w:r>
      <w:r w:rsidRPr="00A0311D">
        <w:rPr>
          <w:color w:val="222222"/>
          <w:shd w:val="clear" w:color="auto" w:fill="FFFFFF"/>
        </w:rPr>
        <w:t>(1), 31-36.</w:t>
      </w:r>
    </w:p>
    <w:p w14:paraId="075C89F5" w14:textId="77777777" w:rsidR="00405CB4" w:rsidRPr="00A0311D" w:rsidRDefault="00405CB4" w:rsidP="00405CB4">
      <w:pPr>
        <w:spacing w:after="240" w:line="276" w:lineRule="auto"/>
        <w:ind w:left="567" w:hanging="567"/>
        <w:jc w:val="both"/>
      </w:pPr>
      <w:proofErr w:type="spellStart"/>
      <w:r w:rsidRPr="00A0311D">
        <w:rPr>
          <w:color w:val="222222"/>
          <w:shd w:val="clear" w:color="auto" w:fill="FFFFFF"/>
        </w:rPr>
        <w:t>Mandura</w:t>
      </w:r>
      <w:proofErr w:type="spellEnd"/>
      <w:r w:rsidRPr="00A0311D">
        <w:rPr>
          <w:color w:val="222222"/>
          <w:shd w:val="clear" w:color="auto" w:fill="FFFFFF"/>
        </w:rPr>
        <w:t xml:space="preserve">, A., Seremet, D., </w:t>
      </w:r>
      <w:proofErr w:type="spellStart"/>
      <w:r w:rsidRPr="00A0311D">
        <w:rPr>
          <w:color w:val="222222"/>
          <w:shd w:val="clear" w:color="auto" w:fill="FFFFFF"/>
        </w:rPr>
        <w:t>Scetar</w:t>
      </w:r>
      <w:proofErr w:type="spellEnd"/>
      <w:r w:rsidRPr="00A0311D">
        <w:rPr>
          <w:color w:val="222222"/>
          <w:shd w:val="clear" w:color="auto" w:fill="FFFFFF"/>
        </w:rPr>
        <w:t xml:space="preserve">, M., </w:t>
      </w:r>
      <w:proofErr w:type="spellStart"/>
      <w:r w:rsidRPr="00A0311D">
        <w:rPr>
          <w:color w:val="222222"/>
          <w:shd w:val="clear" w:color="auto" w:fill="FFFFFF"/>
        </w:rPr>
        <w:t>Vojvodic</w:t>
      </w:r>
      <w:proofErr w:type="spellEnd"/>
      <w:r w:rsidRPr="00A0311D">
        <w:rPr>
          <w:color w:val="222222"/>
          <w:shd w:val="clear" w:color="auto" w:fill="FFFFFF"/>
        </w:rPr>
        <w:t xml:space="preserve"> </w:t>
      </w:r>
      <w:proofErr w:type="spellStart"/>
      <w:r w:rsidRPr="00A0311D">
        <w:rPr>
          <w:color w:val="222222"/>
          <w:shd w:val="clear" w:color="auto" w:fill="FFFFFF"/>
        </w:rPr>
        <w:t>Cebin</w:t>
      </w:r>
      <w:proofErr w:type="spellEnd"/>
      <w:r w:rsidRPr="00A0311D">
        <w:rPr>
          <w:color w:val="222222"/>
          <w:shd w:val="clear" w:color="auto" w:fill="FFFFFF"/>
        </w:rPr>
        <w:t xml:space="preserve">, A., </w:t>
      </w:r>
      <w:proofErr w:type="spellStart"/>
      <w:r w:rsidRPr="00A0311D">
        <w:rPr>
          <w:color w:val="222222"/>
          <w:shd w:val="clear" w:color="auto" w:fill="FFFFFF"/>
        </w:rPr>
        <w:t>Belscak-Cvitanovic</w:t>
      </w:r>
      <w:proofErr w:type="spellEnd"/>
      <w:r w:rsidRPr="00A0311D">
        <w:rPr>
          <w:color w:val="222222"/>
          <w:shd w:val="clear" w:color="auto" w:fill="FFFFFF"/>
        </w:rPr>
        <w:t xml:space="preserve">, A., Komes, D. (2020). Physicochemical, bioactive and sensory assessment of white tea-based candies during 4 months storage. </w:t>
      </w:r>
      <w:r w:rsidRPr="00A0311D">
        <w:rPr>
          <w:i/>
          <w:iCs/>
          <w:color w:val="222222"/>
          <w:shd w:val="clear" w:color="auto" w:fill="FFFFFF"/>
        </w:rPr>
        <w:t>J. Food Process. Preserv.</w:t>
      </w:r>
      <w:r w:rsidRPr="00A0311D">
        <w:rPr>
          <w:color w:val="222222"/>
          <w:shd w:val="clear" w:color="auto" w:fill="FFFFFF"/>
        </w:rPr>
        <w:t xml:space="preserve"> 12: 1- 13.</w:t>
      </w:r>
    </w:p>
    <w:p w14:paraId="04253661" w14:textId="77777777" w:rsidR="00405CB4" w:rsidRPr="00A0311D" w:rsidRDefault="00405CB4" w:rsidP="00405CB4">
      <w:pPr>
        <w:spacing w:after="240" w:line="276" w:lineRule="auto"/>
        <w:ind w:left="567" w:hanging="567"/>
        <w:jc w:val="both"/>
        <w:rPr>
          <w:color w:val="222222"/>
          <w:shd w:val="clear" w:color="auto" w:fill="FFFFFF"/>
        </w:rPr>
      </w:pPr>
      <w:proofErr w:type="spellStart"/>
      <w:r w:rsidRPr="00A0311D">
        <w:rPr>
          <w:color w:val="222222"/>
          <w:shd w:val="clear" w:color="auto" w:fill="FFFFFF"/>
        </w:rPr>
        <w:t>Maoto</w:t>
      </w:r>
      <w:proofErr w:type="spellEnd"/>
      <w:r w:rsidRPr="00A0311D">
        <w:rPr>
          <w:color w:val="222222"/>
          <w:shd w:val="clear" w:color="auto" w:fill="FFFFFF"/>
        </w:rPr>
        <w:t xml:space="preserve">, M. M., </w:t>
      </w:r>
      <w:proofErr w:type="spellStart"/>
      <w:r w:rsidRPr="00A0311D">
        <w:rPr>
          <w:color w:val="222222"/>
          <w:shd w:val="clear" w:color="auto" w:fill="FFFFFF"/>
        </w:rPr>
        <w:t>Beswa</w:t>
      </w:r>
      <w:proofErr w:type="spellEnd"/>
      <w:r w:rsidRPr="00A0311D">
        <w:rPr>
          <w:color w:val="222222"/>
          <w:shd w:val="clear" w:color="auto" w:fill="FFFFFF"/>
        </w:rPr>
        <w:t xml:space="preserve">, D., &amp; </w:t>
      </w:r>
      <w:proofErr w:type="spellStart"/>
      <w:r w:rsidRPr="00A0311D">
        <w:rPr>
          <w:color w:val="222222"/>
          <w:shd w:val="clear" w:color="auto" w:fill="FFFFFF"/>
        </w:rPr>
        <w:t>Jideani</w:t>
      </w:r>
      <w:proofErr w:type="spellEnd"/>
      <w:r w:rsidRPr="00A0311D">
        <w:rPr>
          <w:color w:val="222222"/>
          <w:shd w:val="clear" w:color="auto" w:fill="FFFFFF"/>
        </w:rPr>
        <w:t>, A. I. (2019). Watermelon as a potential fruit snack. </w:t>
      </w:r>
      <w:r w:rsidRPr="00A0311D">
        <w:rPr>
          <w:i/>
          <w:iCs/>
          <w:color w:val="222222"/>
          <w:shd w:val="clear" w:color="auto" w:fill="FFFFFF"/>
        </w:rPr>
        <w:t>International Journal of food properties</w:t>
      </w:r>
      <w:r w:rsidRPr="00A0311D">
        <w:rPr>
          <w:color w:val="222222"/>
          <w:shd w:val="clear" w:color="auto" w:fill="FFFFFF"/>
        </w:rPr>
        <w:t>, </w:t>
      </w:r>
      <w:r w:rsidRPr="00A0311D">
        <w:rPr>
          <w:i/>
          <w:iCs/>
          <w:color w:val="222222"/>
          <w:shd w:val="clear" w:color="auto" w:fill="FFFFFF"/>
        </w:rPr>
        <w:t>22</w:t>
      </w:r>
      <w:r w:rsidRPr="00A0311D">
        <w:rPr>
          <w:color w:val="222222"/>
          <w:shd w:val="clear" w:color="auto" w:fill="FFFFFF"/>
        </w:rPr>
        <w:t>(1), 355-370.</w:t>
      </w:r>
    </w:p>
    <w:p w14:paraId="22A3C776" w14:textId="77777777" w:rsidR="00405CB4" w:rsidRPr="00A0311D" w:rsidRDefault="00405CB4" w:rsidP="00405CB4">
      <w:pPr>
        <w:spacing w:after="240" w:line="276" w:lineRule="auto"/>
        <w:ind w:left="567" w:hanging="567"/>
        <w:jc w:val="both"/>
        <w:rPr>
          <w:color w:val="222222"/>
          <w:shd w:val="clear" w:color="auto" w:fill="FFFFFF"/>
        </w:rPr>
      </w:pPr>
      <w:proofErr w:type="spellStart"/>
      <w:r w:rsidRPr="00A0311D">
        <w:rPr>
          <w:color w:val="222222"/>
          <w:shd w:val="clear" w:color="auto" w:fill="FFFFFF"/>
        </w:rPr>
        <w:t>Moazzem</w:t>
      </w:r>
      <w:proofErr w:type="spellEnd"/>
      <w:r w:rsidRPr="00A0311D">
        <w:rPr>
          <w:color w:val="222222"/>
          <w:shd w:val="clear" w:color="auto" w:fill="FFFFFF"/>
        </w:rPr>
        <w:t xml:space="preserve">, M. S., Sikder, M. B. H., &amp; </w:t>
      </w:r>
      <w:proofErr w:type="spellStart"/>
      <w:r w:rsidRPr="00A0311D">
        <w:rPr>
          <w:color w:val="222222"/>
          <w:shd w:val="clear" w:color="auto" w:fill="FFFFFF"/>
        </w:rPr>
        <w:t>Zzaman</w:t>
      </w:r>
      <w:proofErr w:type="spellEnd"/>
      <w:r w:rsidRPr="00A0311D">
        <w:rPr>
          <w:color w:val="222222"/>
          <w:shd w:val="clear" w:color="auto" w:fill="FFFFFF"/>
        </w:rPr>
        <w:t>, W. (2019). Shelf-life extension of wood apple beverages maintaining consumption-safe parameters and sensory qualities. </w:t>
      </w:r>
      <w:r w:rsidRPr="00A0311D">
        <w:rPr>
          <w:i/>
          <w:iCs/>
          <w:color w:val="222222"/>
          <w:shd w:val="clear" w:color="auto" w:fill="FFFFFF"/>
        </w:rPr>
        <w:t>Beverages</w:t>
      </w:r>
      <w:r w:rsidRPr="00A0311D">
        <w:rPr>
          <w:color w:val="222222"/>
          <w:shd w:val="clear" w:color="auto" w:fill="FFFFFF"/>
        </w:rPr>
        <w:t>, </w:t>
      </w:r>
      <w:r w:rsidRPr="00A0311D">
        <w:rPr>
          <w:i/>
          <w:iCs/>
          <w:color w:val="222222"/>
          <w:shd w:val="clear" w:color="auto" w:fill="FFFFFF"/>
        </w:rPr>
        <w:t>5</w:t>
      </w:r>
      <w:r w:rsidRPr="00A0311D">
        <w:rPr>
          <w:color w:val="222222"/>
          <w:shd w:val="clear" w:color="auto" w:fill="FFFFFF"/>
        </w:rPr>
        <w:t>(1), 25.</w:t>
      </w:r>
    </w:p>
    <w:p w14:paraId="0027B165" w14:textId="77777777" w:rsidR="00405CB4" w:rsidRPr="00A0311D" w:rsidRDefault="00405CB4" w:rsidP="00405CB4">
      <w:pPr>
        <w:spacing w:after="240" w:line="276" w:lineRule="auto"/>
        <w:ind w:left="567" w:hanging="567"/>
        <w:jc w:val="both"/>
        <w:rPr>
          <w:color w:val="222222"/>
          <w:shd w:val="clear" w:color="auto" w:fill="FFFFFF"/>
        </w:rPr>
      </w:pPr>
      <w:r w:rsidRPr="00A0311D">
        <w:rPr>
          <w:color w:val="222222"/>
          <w:shd w:val="clear" w:color="auto" w:fill="FFFFFF"/>
        </w:rPr>
        <w:t xml:space="preserve">Nasir, H., </w:t>
      </w:r>
      <w:proofErr w:type="spellStart"/>
      <w:r w:rsidRPr="00A0311D">
        <w:rPr>
          <w:color w:val="222222"/>
          <w:shd w:val="clear" w:color="auto" w:fill="FFFFFF"/>
        </w:rPr>
        <w:t>Allai</w:t>
      </w:r>
      <w:proofErr w:type="spellEnd"/>
      <w:r w:rsidRPr="00A0311D">
        <w:rPr>
          <w:color w:val="222222"/>
          <w:shd w:val="clear" w:color="auto" w:fill="FFFFFF"/>
        </w:rPr>
        <w:t xml:space="preserve">, F., Gull, A., </w:t>
      </w:r>
      <w:proofErr w:type="spellStart"/>
      <w:r w:rsidRPr="00A0311D">
        <w:rPr>
          <w:color w:val="222222"/>
          <w:shd w:val="clear" w:color="auto" w:fill="FFFFFF"/>
        </w:rPr>
        <w:t>Ganaie</w:t>
      </w:r>
      <w:proofErr w:type="spellEnd"/>
      <w:r w:rsidRPr="00A0311D">
        <w:rPr>
          <w:color w:val="222222"/>
          <w:shd w:val="clear" w:color="auto" w:fill="FFFFFF"/>
        </w:rPr>
        <w:t xml:space="preserve">, T. A., &amp; Azad, Z. R. (2020). Effect of pre-treatments on desirable qualities attributes of watermelon </w:t>
      </w:r>
      <w:proofErr w:type="gramStart"/>
      <w:r w:rsidRPr="00A0311D">
        <w:rPr>
          <w:color w:val="222222"/>
          <w:shd w:val="clear" w:color="auto" w:fill="FFFFFF"/>
        </w:rPr>
        <w:t>rind based</w:t>
      </w:r>
      <w:proofErr w:type="gramEnd"/>
      <w:r w:rsidRPr="00A0311D">
        <w:rPr>
          <w:color w:val="222222"/>
          <w:shd w:val="clear" w:color="auto" w:fill="FFFFFF"/>
        </w:rPr>
        <w:t xml:space="preserve"> candy. </w:t>
      </w:r>
      <w:r w:rsidRPr="00A0311D">
        <w:rPr>
          <w:i/>
          <w:iCs/>
          <w:color w:val="222222"/>
          <w:shd w:val="clear" w:color="auto" w:fill="FFFFFF"/>
        </w:rPr>
        <w:t>Journal of Postharvest Technology</w:t>
      </w:r>
      <w:r w:rsidRPr="00A0311D">
        <w:rPr>
          <w:color w:val="222222"/>
          <w:shd w:val="clear" w:color="auto" w:fill="FFFFFF"/>
        </w:rPr>
        <w:t>, </w:t>
      </w:r>
      <w:r w:rsidRPr="00A0311D">
        <w:rPr>
          <w:i/>
          <w:iCs/>
          <w:color w:val="222222"/>
          <w:shd w:val="clear" w:color="auto" w:fill="FFFFFF"/>
        </w:rPr>
        <w:t>8</w:t>
      </w:r>
      <w:r w:rsidRPr="00A0311D">
        <w:rPr>
          <w:color w:val="222222"/>
          <w:shd w:val="clear" w:color="auto" w:fill="FFFFFF"/>
        </w:rPr>
        <w:t>(1), 38-52.</w:t>
      </w:r>
    </w:p>
    <w:p w14:paraId="0DCD13A9" w14:textId="77777777" w:rsidR="00405CB4" w:rsidRPr="00A0311D" w:rsidRDefault="00405CB4" w:rsidP="00405CB4">
      <w:pPr>
        <w:spacing w:after="240" w:line="276" w:lineRule="auto"/>
        <w:ind w:left="567" w:hanging="567"/>
        <w:jc w:val="both"/>
        <w:rPr>
          <w:color w:val="222222"/>
          <w:shd w:val="clear" w:color="auto" w:fill="FFFFFF"/>
        </w:rPr>
      </w:pPr>
      <w:r w:rsidRPr="00A0311D">
        <w:rPr>
          <w:color w:val="222222"/>
          <w:shd w:val="clear" w:color="auto" w:fill="FFFFFF"/>
        </w:rPr>
        <w:t xml:space="preserve">Patel, R., Deka, B.C., Anbazhagan, T., Nath, K., Nath, A., Deshmukh, N. (2012). Horticultural diversity in North East India and its improvement for value addition. </w:t>
      </w:r>
      <w:r w:rsidRPr="00A0311D">
        <w:rPr>
          <w:i/>
          <w:color w:val="222222"/>
          <w:shd w:val="clear" w:color="auto" w:fill="FFFFFF"/>
        </w:rPr>
        <w:t>Indian Journal of Genetics and Plant Breeding</w:t>
      </w:r>
      <w:r w:rsidRPr="00A0311D">
        <w:rPr>
          <w:color w:val="222222"/>
          <w:shd w:val="clear" w:color="auto" w:fill="FFFFFF"/>
        </w:rPr>
        <w:t xml:space="preserve">. </w:t>
      </w:r>
      <w:r w:rsidRPr="00A0311D">
        <w:rPr>
          <w:b/>
          <w:color w:val="222222"/>
          <w:shd w:val="clear" w:color="auto" w:fill="FFFFFF"/>
        </w:rPr>
        <w:t>72</w:t>
      </w:r>
      <w:r w:rsidRPr="00A0311D">
        <w:rPr>
          <w:color w:val="222222"/>
          <w:shd w:val="clear" w:color="auto" w:fill="FFFFFF"/>
        </w:rPr>
        <w:t xml:space="preserve"> (2): 157-167.</w:t>
      </w:r>
    </w:p>
    <w:p w14:paraId="0F77F511" w14:textId="77777777" w:rsidR="00405CB4" w:rsidRPr="00A0311D" w:rsidRDefault="00405CB4" w:rsidP="00405CB4">
      <w:pPr>
        <w:pStyle w:val="NormalWeb"/>
        <w:spacing w:before="0" w:beforeAutospacing="0" w:after="240" w:afterAutospacing="0" w:line="276" w:lineRule="auto"/>
        <w:ind w:left="567" w:hanging="567"/>
        <w:jc w:val="both"/>
        <w:rPr>
          <w:color w:val="222222"/>
          <w:shd w:val="clear" w:color="auto" w:fill="FFFFFF"/>
        </w:rPr>
      </w:pPr>
      <w:proofErr w:type="spellStart"/>
      <w:r w:rsidRPr="00A0311D">
        <w:rPr>
          <w:color w:val="222222"/>
          <w:shd w:val="clear" w:color="auto" w:fill="FFFFFF"/>
        </w:rPr>
        <w:t>Pekdogan</w:t>
      </w:r>
      <w:proofErr w:type="spellEnd"/>
      <w:r w:rsidRPr="00A0311D">
        <w:rPr>
          <w:color w:val="222222"/>
          <w:shd w:val="clear" w:color="auto" w:fill="FFFFFF"/>
        </w:rPr>
        <w:t xml:space="preserve"> </w:t>
      </w:r>
      <w:proofErr w:type="spellStart"/>
      <w:r w:rsidRPr="00A0311D">
        <w:rPr>
          <w:color w:val="222222"/>
          <w:shd w:val="clear" w:color="auto" w:fill="FFFFFF"/>
        </w:rPr>
        <w:t>Goztok</w:t>
      </w:r>
      <w:proofErr w:type="spellEnd"/>
      <w:r w:rsidRPr="00A0311D">
        <w:rPr>
          <w:color w:val="222222"/>
          <w:shd w:val="clear" w:color="auto" w:fill="FFFFFF"/>
        </w:rPr>
        <w:t xml:space="preserve">, S., Habibzadeh Khiabani, A., Toker, O. S., </w:t>
      </w:r>
      <w:proofErr w:type="spellStart"/>
      <w:r w:rsidRPr="00A0311D">
        <w:rPr>
          <w:color w:val="222222"/>
          <w:shd w:val="clear" w:color="auto" w:fill="FFFFFF"/>
        </w:rPr>
        <w:t>Palabiyik</w:t>
      </w:r>
      <w:proofErr w:type="spellEnd"/>
      <w:r w:rsidRPr="00A0311D">
        <w:rPr>
          <w:color w:val="222222"/>
          <w:shd w:val="clear" w:color="auto" w:fill="FFFFFF"/>
        </w:rPr>
        <w:t>, I., &amp; Konar, N. (2024). Development of healthier gummy candy by substituting glucose syrup with various fruit juice concentrates. </w:t>
      </w:r>
      <w:r w:rsidRPr="00A0311D">
        <w:rPr>
          <w:i/>
          <w:iCs/>
          <w:color w:val="222222"/>
          <w:shd w:val="clear" w:color="auto" w:fill="FFFFFF"/>
        </w:rPr>
        <w:t>Food Science &amp; Nutrition</w:t>
      </w:r>
      <w:r w:rsidRPr="00A0311D">
        <w:rPr>
          <w:color w:val="222222"/>
          <w:shd w:val="clear" w:color="auto" w:fill="FFFFFF"/>
        </w:rPr>
        <w:t>, </w:t>
      </w:r>
      <w:r w:rsidRPr="00A0311D">
        <w:rPr>
          <w:i/>
          <w:iCs/>
          <w:color w:val="222222"/>
          <w:shd w:val="clear" w:color="auto" w:fill="FFFFFF"/>
        </w:rPr>
        <w:t>12</w:t>
      </w:r>
      <w:r w:rsidRPr="00A0311D">
        <w:rPr>
          <w:color w:val="222222"/>
          <w:shd w:val="clear" w:color="auto" w:fill="FFFFFF"/>
        </w:rPr>
        <w:t>(10), 7864-7876.</w:t>
      </w:r>
    </w:p>
    <w:p w14:paraId="080157A4" w14:textId="77777777" w:rsidR="00405CB4" w:rsidRPr="00A0311D" w:rsidRDefault="00405CB4" w:rsidP="00405CB4">
      <w:pPr>
        <w:tabs>
          <w:tab w:val="center" w:pos="4513"/>
          <w:tab w:val="left" w:pos="6895"/>
        </w:tabs>
        <w:spacing w:after="240" w:line="276" w:lineRule="auto"/>
        <w:ind w:left="567" w:hanging="567"/>
        <w:jc w:val="both"/>
      </w:pPr>
      <w:proofErr w:type="spellStart"/>
      <w:r w:rsidRPr="00A0311D">
        <w:t>Peryam</w:t>
      </w:r>
      <w:proofErr w:type="spellEnd"/>
      <w:r w:rsidRPr="00A0311D">
        <w:t>, D. R., &amp; Pilgrim, F. J. (1957). Hedonic scale method of measuring food preferences. </w:t>
      </w:r>
      <w:r w:rsidRPr="00A0311D">
        <w:rPr>
          <w:i/>
          <w:iCs/>
        </w:rPr>
        <w:t>Food technology</w:t>
      </w:r>
      <w:r w:rsidRPr="00A0311D">
        <w:t>.</w:t>
      </w:r>
    </w:p>
    <w:p w14:paraId="368BD8AC" w14:textId="77777777" w:rsidR="00405CB4" w:rsidRPr="00A0311D" w:rsidRDefault="00405CB4" w:rsidP="00405CB4">
      <w:pPr>
        <w:spacing w:after="240" w:line="276" w:lineRule="auto"/>
        <w:ind w:left="567" w:hanging="567"/>
        <w:jc w:val="both"/>
        <w:rPr>
          <w:color w:val="222222"/>
          <w:shd w:val="clear" w:color="auto" w:fill="FFFFFF"/>
        </w:rPr>
      </w:pPr>
      <w:proofErr w:type="spellStart"/>
      <w:r w:rsidRPr="00A0311D">
        <w:rPr>
          <w:color w:val="222222"/>
          <w:shd w:val="clear" w:color="auto" w:fill="FFFFFF"/>
        </w:rPr>
        <w:t>Prattay</w:t>
      </w:r>
      <w:proofErr w:type="spellEnd"/>
      <w:r w:rsidRPr="00A0311D">
        <w:rPr>
          <w:color w:val="222222"/>
          <w:shd w:val="clear" w:color="auto" w:fill="FFFFFF"/>
        </w:rPr>
        <w:t>, K. M. R., Chowdhury, M. T. A., Sarkar, M. R., Rahman, T., Emon, S. Z., Hossain, A., ... &amp; Abdurrahim, M. (2024). Microbiological Analysis and Content of Heavy Metals in Different Candies, Chocolates, and Their Wrappers in Bangladesh. </w:t>
      </w:r>
      <w:r w:rsidRPr="00A0311D">
        <w:rPr>
          <w:i/>
          <w:iCs/>
          <w:color w:val="222222"/>
          <w:shd w:val="clear" w:color="auto" w:fill="FFFFFF"/>
        </w:rPr>
        <w:t>International Journal of Food Science</w:t>
      </w:r>
      <w:r w:rsidRPr="00A0311D">
        <w:rPr>
          <w:color w:val="222222"/>
          <w:shd w:val="clear" w:color="auto" w:fill="FFFFFF"/>
        </w:rPr>
        <w:t>, </w:t>
      </w:r>
      <w:r w:rsidRPr="00A0311D">
        <w:rPr>
          <w:i/>
          <w:iCs/>
          <w:color w:val="222222"/>
          <w:shd w:val="clear" w:color="auto" w:fill="FFFFFF"/>
        </w:rPr>
        <w:t>2024</w:t>
      </w:r>
      <w:r w:rsidRPr="00A0311D">
        <w:rPr>
          <w:color w:val="222222"/>
          <w:shd w:val="clear" w:color="auto" w:fill="FFFFFF"/>
        </w:rPr>
        <w:t>(1), 4536475.</w:t>
      </w:r>
    </w:p>
    <w:p w14:paraId="2E03FCF5" w14:textId="77777777" w:rsidR="00405CB4" w:rsidRPr="00A0311D" w:rsidRDefault="00405CB4" w:rsidP="00405CB4">
      <w:pPr>
        <w:spacing w:after="240" w:line="276" w:lineRule="auto"/>
        <w:ind w:left="567" w:hanging="567"/>
        <w:jc w:val="both"/>
        <w:rPr>
          <w:color w:val="222222"/>
          <w:shd w:val="clear" w:color="auto" w:fill="FFFFFF"/>
        </w:rPr>
      </w:pPr>
      <w:r w:rsidRPr="00A0311D">
        <w:rPr>
          <w:color w:val="222222"/>
          <w:shd w:val="clear" w:color="auto" w:fill="FFFFFF"/>
        </w:rPr>
        <w:lastRenderedPageBreak/>
        <w:t xml:space="preserve">Rathore, N., Gupta, P. K., </w:t>
      </w:r>
      <w:proofErr w:type="spellStart"/>
      <w:r w:rsidRPr="00A0311D">
        <w:rPr>
          <w:color w:val="222222"/>
          <w:shd w:val="clear" w:color="auto" w:fill="FFFFFF"/>
        </w:rPr>
        <w:t>Rathour</w:t>
      </w:r>
      <w:proofErr w:type="spellEnd"/>
      <w:r w:rsidRPr="00A0311D">
        <w:rPr>
          <w:color w:val="222222"/>
          <w:shd w:val="clear" w:color="auto" w:fill="FFFFFF"/>
        </w:rPr>
        <w:t>, S. S., &amp; Lekhi, R. (2021). Nutra-Chemical and Organoleptic Quality Evaluation of Wood Apple (</w:t>
      </w:r>
      <w:proofErr w:type="spellStart"/>
      <w:r w:rsidRPr="00A0311D">
        <w:rPr>
          <w:color w:val="222222"/>
          <w:shd w:val="clear" w:color="auto" w:fill="FFFFFF"/>
        </w:rPr>
        <w:t>Limonia</w:t>
      </w:r>
      <w:proofErr w:type="spellEnd"/>
      <w:r w:rsidRPr="00A0311D">
        <w:rPr>
          <w:color w:val="222222"/>
          <w:shd w:val="clear" w:color="auto" w:fill="FFFFFF"/>
        </w:rPr>
        <w:t xml:space="preserve"> </w:t>
      </w:r>
      <w:proofErr w:type="spellStart"/>
      <w:r w:rsidRPr="00A0311D">
        <w:rPr>
          <w:color w:val="222222"/>
          <w:shd w:val="clear" w:color="auto" w:fill="FFFFFF"/>
        </w:rPr>
        <w:t>acidissima</w:t>
      </w:r>
      <w:proofErr w:type="spellEnd"/>
      <w:r w:rsidRPr="00A0311D">
        <w:rPr>
          <w:color w:val="222222"/>
          <w:shd w:val="clear" w:color="auto" w:fill="FFFFFF"/>
        </w:rPr>
        <w:t xml:space="preserve"> L.) Pickle. </w:t>
      </w:r>
      <w:r w:rsidRPr="00A0311D">
        <w:rPr>
          <w:i/>
          <w:iCs/>
          <w:color w:val="222222"/>
          <w:shd w:val="clear" w:color="auto" w:fill="FFFFFF"/>
        </w:rPr>
        <w:t>International Journal of Plant &amp; Soil Science</w:t>
      </w:r>
      <w:r w:rsidRPr="00A0311D">
        <w:rPr>
          <w:color w:val="222222"/>
          <w:shd w:val="clear" w:color="auto" w:fill="FFFFFF"/>
        </w:rPr>
        <w:t>, </w:t>
      </w:r>
      <w:r w:rsidRPr="00A0311D">
        <w:rPr>
          <w:i/>
          <w:iCs/>
          <w:color w:val="222222"/>
          <w:shd w:val="clear" w:color="auto" w:fill="FFFFFF"/>
        </w:rPr>
        <w:t>33</w:t>
      </w:r>
      <w:r w:rsidRPr="00A0311D">
        <w:rPr>
          <w:color w:val="222222"/>
          <w:shd w:val="clear" w:color="auto" w:fill="FFFFFF"/>
        </w:rPr>
        <w:t>(22), 80-86.</w:t>
      </w:r>
    </w:p>
    <w:p w14:paraId="6A0C1114" w14:textId="77777777" w:rsidR="00405CB4" w:rsidRPr="00A0311D" w:rsidRDefault="00405CB4" w:rsidP="00405CB4">
      <w:pPr>
        <w:spacing w:after="240" w:line="276" w:lineRule="auto"/>
        <w:ind w:left="567" w:hanging="567"/>
        <w:jc w:val="both"/>
        <w:rPr>
          <w:color w:val="222222"/>
          <w:shd w:val="clear" w:color="auto" w:fill="FFFFFF"/>
        </w:rPr>
      </w:pPr>
      <w:proofErr w:type="spellStart"/>
      <w:r w:rsidRPr="00A0311D">
        <w:rPr>
          <w:color w:val="222222"/>
          <w:shd w:val="clear" w:color="auto" w:fill="FFFFFF"/>
        </w:rPr>
        <w:t>Rezagholizade-Shirvan</w:t>
      </w:r>
      <w:proofErr w:type="spellEnd"/>
      <w:r w:rsidRPr="00A0311D">
        <w:rPr>
          <w:color w:val="222222"/>
          <w:shd w:val="clear" w:color="auto" w:fill="FFFFFF"/>
        </w:rPr>
        <w:t xml:space="preserve">, A., Shokri, S., </w:t>
      </w:r>
      <w:proofErr w:type="spellStart"/>
      <w:r w:rsidRPr="00A0311D">
        <w:rPr>
          <w:color w:val="222222"/>
          <w:shd w:val="clear" w:color="auto" w:fill="FFFFFF"/>
        </w:rPr>
        <w:t>Dadpour</w:t>
      </w:r>
      <w:proofErr w:type="spellEnd"/>
      <w:r w:rsidRPr="00A0311D">
        <w:rPr>
          <w:color w:val="222222"/>
          <w:shd w:val="clear" w:color="auto" w:fill="FFFFFF"/>
        </w:rPr>
        <w:t>, S. M., &amp;</w:t>
      </w:r>
      <w:proofErr w:type="spellStart"/>
      <w:r w:rsidRPr="00A0311D">
        <w:rPr>
          <w:color w:val="222222"/>
          <w:shd w:val="clear" w:color="auto" w:fill="FFFFFF"/>
        </w:rPr>
        <w:t>Amiryousefi</w:t>
      </w:r>
      <w:proofErr w:type="spellEnd"/>
      <w:r w:rsidRPr="00A0311D">
        <w:rPr>
          <w:color w:val="222222"/>
          <w:shd w:val="clear" w:color="auto" w:fill="FFFFFF"/>
        </w:rPr>
        <w:t>, M. R. (2023). Evaluation of physicochemical, antioxidant, antibacterial activity, and sensory properties of watermelon rind candy. </w:t>
      </w:r>
      <w:proofErr w:type="spellStart"/>
      <w:r w:rsidRPr="00A0311D">
        <w:rPr>
          <w:i/>
          <w:iCs/>
          <w:color w:val="222222"/>
          <w:shd w:val="clear" w:color="auto" w:fill="FFFFFF"/>
        </w:rPr>
        <w:t>Heliyon</w:t>
      </w:r>
      <w:proofErr w:type="spellEnd"/>
      <w:r w:rsidRPr="00A0311D">
        <w:rPr>
          <w:color w:val="222222"/>
          <w:shd w:val="clear" w:color="auto" w:fill="FFFFFF"/>
        </w:rPr>
        <w:t xml:space="preserve">. </w:t>
      </w:r>
      <w:r w:rsidRPr="00A0311D">
        <w:rPr>
          <w:bCs/>
          <w:iCs/>
          <w:color w:val="222222"/>
          <w:shd w:val="clear" w:color="auto" w:fill="FFFFFF"/>
        </w:rPr>
        <w:t>9</w:t>
      </w:r>
      <w:r w:rsidRPr="00A0311D">
        <w:rPr>
          <w:color w:val="222222"/>
          <w:shd w:val="clear" w:color="auto" w:fill="FFFFFF"/>
        </w:rPr>
        <w:t>(6), 1-15.</w:t>
      </w:r>
    </w:p>
    <w:p w14:paraId="6BF81071" w14:textId="77777777" w:rsidR="00405CB4" w:rsidRPr="00A0311D" w:rsidRDefault="00405CB4" w:rsidP="00405CB4">
      <w:pPr>
        <w:spacing w:after="240" w:line="276" w:lineRule="auto"/>
        <w:ind w:left="567" w:hanging="567"/>
        <w:jc w:val="both"/>
        <w:rPr>
          <w:color w:val="222222"/>
          <w:shd w:val="clear" w:color="auto" w:fill="FFFFFF"/>
        </w:rPr>
      </w:pPr>
      <w:r w:rsidRPr="00A0311D">
        <w:t xml:space="preserve">Sebastiani, G., Herranz Barbero, A., </w:t>
      </w:r>
      <w:proofErr w:type="spellStart"/>
      <w:r w:rsidRPr="00A0311D">
        <w:t>Borrás</w:t>
      </w:r>
      <w:proofErr w:type="spellEnd"/>
      <w:r w:rsidRPr="00A0311D">
        <w:t xml:space="preserve">-Novell, C., Alsina Casanova, M., Aldecoa-Bilbao, V., Andreu-Fernández, V., Pascual </w:t>
      </w:r>
      <w:proofErr w:type="spellStart"/>
      <w:r w:rsidRPr="00A0311D">
        <w:t>Tutusaus</w:t>
      </w:r>
      <w:proofErr w:type="spellEnd"/>
      <w:r w:rsidRPr="00A0311D">
        <w:t xml:space="preserve">, M., Ferrero Martínez, S., Gómez Roig, M.D., García-Algar, O. (2019). The effects of vegetarian and vegan diet during pregnancy on the health of mothers and offspring. </w:t>
      </w:r>
      <w:r w:rsidRPr="00A0311D">
        <w:rPr>
          <w:i/>
        </w:rPr>
        <w:t xml:space="preserve">Nutrients. </w:t>
      </w:r>
      <w:r w:rsidRPr="00A0311D">
        <w:rPr>
          <w:bCs/>
        </w:rPr>
        <w:t>11</w:t>
      </w:r>
      <w:r w:rsidRPr="00A0311D">
        <w:t>, 1-29.</w:t>
      </w:r>
    </w:p>
    <w:p w14:paraId="269BB9A3" w14:textId="77777777" w:rsidR="00405CB4" w:rsidRPr="00A0311D" w:rsidRDefault="00405CB4" w:rsidP="00405CB4">
      <w:pPr>
        <w:spacing w:after="240" w:line="276" w:lineRule="auto"/>
        <w:ind w:left="567" w:hanging="567"/>
        <w:jc w:val="both"/>
        <w:rPr>
          <w:color w:val="222222"/>
          <w:shd w:val="clear" w:color="auto" w:fill="FFFFFF"/>
        </w:rPr>
      </w:pPr>
      <w:r w:rsidRPr="00A0311D">
        <w:rPr>
          <w:color w:val="222222"/>
          <w:shd w:val="clear" w:color="auto" w:fill="FFFFFF"/>
        </w:rPr>
        <w:t xml:space="preserve">Seremet, D., </w:t>
      </w:r>
      <w:proofErr w:type="spellStart"/>
      <w:r w:rsidRPr="00A0311D">
        <w:rPr>
          <w:color w:val="222222"/>
          <w:shd w:val="clear" w:color="auto" w:fill="FFFFFF"/>
        </w:rPr>
        <w:t>Mandura</w:t>
      </w:r>
      <w:proofErr w:type="spellEnd"/>
      <w:r w:rsidRPr="00A0311D">
        <w:rPr>
          <w:color w:val="222222"/>
          <w:shd w:val="clear" w:color="auto" w:fill="FFFFFF"/>
        </w:rPr>
        <w:t xml:space="preserve">, A., </w:t>
      </w:r>
      <w:proofErr w:type="spellStart"/>
      <w:r w:rsidRPr="00A0311D">
        <w:rPr>
          <w:color w:val="222222"/>
          <w:shd w:val="clear" w:color="auto" w:fill="FFFFFF"/>
        </w:rPr>
        <w:t>Cebin</w:t>
      </w:r>
      <w:proofErr w:type="spellEnd"/>
      <w:r w:rsidRPr="00A0311D">
        <w:rPr>
          <w:color w:val="222222"/>
          <w:shd w:val="clear" w:color="auto" w:fill="FFFFFF"/>
        </w:rPr>
        <w:t>, A. V., Martinić, A., Galić, K., &amp; Komes, D. (2020). Challenges in confectionery industry: Development and storage stability of innovative white tea‐based candies. </w:t>
      </w:r>
      <w:r w:rsidRPr="00A0311D">
        <w:rPr>
          <w:i/>
          <w:iCs/>
          <w:color w:val="222222"/>
          <w:shd w:val="clear" w:color="auto" w:fill="FFFFFF"/>
        </w:rPr>
        <w:t>Journal of food science</w:t>
      </w:r>
      <w:r w:rsidRPr="00A0311D">
        <w:rPr>
          <w:color w:val="222222"/>
          <w:shd w:val="clear" w:color="auto" w:fill="FFFFFF"/>
        </w:rPr>
        <w:t>, </w:t>
      </w:r>
      <w:r w:rsidRPr="00A0311D">
        <w:rPr>
          <w:i/>
          <w:iCs/>
          <w:color w:val="222222"/>
          <w:shd w:val="clear" w:color="auto" w:fill="FFFFFF"/>
        </w:rPr>
        <w:t>85</w:t>
      </w:r>
      <w:r w:rsidRPr="00A0311D">
        <w:rPr>
          <w:color w:val="222222"/>
          <w:shd w:val="clear" w:color="auto" w:fill="FFFFFF"/>
        </w:rPr>
        <w:t>(7), 2060-2068</w:t>
      </w:r>
    </w:p>
    <w:p w14:paraId="3F2D5BFC" w14:textId="77777777" w:rsidR="00405CB4" w:rsidRPr="00A0311D" w:rsidRDefault="00405CB4" w:rsidP="00405CB4">
      <w:pPr>
        <w:spacing w:after="240" w:line="276" w:lineRule="auto"/>
        <w:ind w:left="567" w:hanging="567"/>
        <w:jc w:val="both"/>
        <w:rPr>
          <w:color w:val="222222"/>
          <w:shd w:val="clear" w:color="auto" w:fill="FFFFFF"/>
        </w:rPr>
      </w:pPr>
      <w:r w:rsidRPr="00A0311D">
        <w:rPr>
          <w:color w:val="222222"/>
          <w:shd w:val="clear" w:color="auto" w:fill="FFFFFF"/>
        </w:rPr>
        <w:t xml:space="preserve">Sharma, N., Kumar, M., Kumari, N., Rais, N., Pundir, A., Anitha, T., ... &amp; </w:t>
      </w:r>
      <w:proofErr w:type="spellStart"/>
      <w:r w:rsidRPr="00A0311D">
        <w:rPr>
          <w:color w:val="222222"/>
          <w:shd w:val="clear" w:color="auto" w:fill="FFFFFF"/>
        </w:rPr>
        <w:t>Mekhemar</w:t>
      </w:r>
      <w:proofErr w:type="spellEnd"/>
      <w:r w:rsidRPr="00A0311D">
        <w:rPr>
          <w:color w:val="222222"/>
          <w:shd w:val="clear" w:color="auto" w:fill="FFFFFF"/>
        </w:rPr>
        <w:t xml:space="preserve">, M. (2025). Retraction notice to “Beneath the rind: A review on the remarkable health benefits and applications of the wood apple </w:t>
      </w:r>
      <w:proofErr w:type="gramStart"/>
      <w:r w:rsidRPr="00A0311D">
        <w:rPr>
          <w:color w:val="222222"/>
          <w:shd w:val="clear" w:color="auto" w:fill="FFFFFF"/>
        </w:rPr>
        <w:t>fruit”[</w:t>
      </w:r>
      <w:proofErr w:type="spellStart"/>
      <w:proofErr w:type="gramEnd"/>
      <w:r w:rsidRPr="00A0311D">
        <w:rPr>
          <w:color w:val="222222"/>
          <w:shd w:val="clear" w:color="auto" w:fill="FFFFFF"/>
        </w:rPr>
        <w:t>Heliyon</w:t>
      </w:r>
      <w:proofErr w:type="spellEnd"/>
      <w:r w:rsidRPr="00A0311D">
        <w:rPr>
          <w:color w:val="222222"/>
          <w:shd w:val="clear" w:color="auto" w:fill="FFFFFF"/>
        </w:rPr>
        <w:t xml:space="preserve"> 10 (2024) e29202]. </w:t>
      </w:r>
      <w:proofErr w:type="spellStart"/>
      <w:r w:rsidRPr="00A0311D">
        <w:rPr>
          <w:i/>
          <w:iCs/>
          <w:color w:val="222222"/>
          <w:shd w:val="clear" w:color="auto" w:fill="FFFFFF"/>
        </w:rPr>
        <w:t>Heliyon</w:t>
      </w:r>
      <w:proofErr w:type="spellEnd"/>
      <w:r w:rsidRPr="00A0311D">
        <w:rPr>
          <w:color w:val="222222"/>
          <w:shd w:val="clear" w:color="auto" w:fill="FFFFFF"/>
        </w:rPr>
        <w:t>, e42844.</w:t>
      </w:r>
    </w:p>
    <w:p w14:paraId="4A2EAE1C" w14:textId="77777777" w:rsidR="00405CB4" w:rsidRPr="00A0311D" w:rsidRDefault="00405CB4" w:rsidP="00405CB4">
      <w:pPr>
        <w:pStyle w:val="NormalWeb"/>
        <w:spacing w:before="0" w:beforeAutospacing="0" w:after="240" w:afterAutospacing="0" w:line="276" w:lineRule="auto"/>
        <w:ind w:left="567" w:hanging="567"/>
        <w:jc w:val="both"/>
      </w:pPr>
      <w:r w:rsidRPr="00A0311D">
        <w:t xml:space="preserve">Sharma, N., Kumar, M., Kumari, N., Rais, N., Pundir, A., Anitha, T., ... &amp; </w:t>
      </w:r>
      <w:proofErr w:type="spellStart"/>
      <w:r w:rsidRPr="00A0311D">
        <w:t>Mekhemar</w:t>
      </w:r>
      <w:proofErr w:type="spellEnd"/>
      <w:r w:rsidRPr="00A0311D">
        <w:t>, M. (2024). RETRACTED: Beneath the rind: A review on the remarkable health benefits and applications of the wood apple fruit. </w:t>
      </w:r>
      <w:proofErr w:type="spellStart"/>
      <w:r w:rsidRPr="00A0311D">
        <w:rPr>
          <w:i/>
          <w:iCs/>
        </w:rPr>
        <w:t>Heliyon</w:t>
      </w:r>
      <w:proofErr w:type="spellEnd"/>
      <w:r w:rsidRPr="00A0311D">
        <w:t>, </w:t>
      </w:r>
      <w:r w:rsidRPr="00A0311D">
        <w:rPr>
          <w:i/>
          <w:iCs/>
        </w:rPr>
        <w:t>10</w:t>
      </w:r>
      <w:r w:rsidRPr="00A0311D">
        <w:t>(7).</w:t>
      </w:r>
    </w:p>
    <w:p w14:paraId="7BDA40A9" w14:textId="77777777" w:rsidR="00405CB4" w:rsidRPr="00A0311D" w:rsidRDefault="00405CB4" w:rsidP="00405CB4">
      <w:pPr>
        <w:spacing w:after="240" w:line="276" w:lineRule="auto"/>
        <w:ind w:left="567" w:hanging="567"/>
        <w:jc w:val="both"/>
        <w:rPr>
          <w:color w:val="222222"/>
          <w:shd w:val="clear" w:color="auto" w:fill="FFFFFF"/>
        </w:rPr>
      </w:pPr>
      <w:r w:rsidRPr="00A0311D">
        <w:rPr>
          <w:color w:val="222222"/>
          <w:shd w:val="clear" w:color="auto" w:fill="FFFFFF"/>
        </w:rPr>
        <w:t xml:space="preserve">Sharma, P., &amp; </w:t>
      </w:r>
      <w:proofErr w:type="spellStart"/>
      <w:r w:rsidRPr="00A0311D">
        <w:rPr>
          <w:color w:val="222222"/>
          <w:shd w:val="clear" w:color="auto" w:fill="FFFFFF"/>
        </w:rPr>
        <w:t>Tenguria</w:t>
      </w:r>
      <w:proofErr w:type="spellEnd"/>
      <w:r w:rsidRPr="00A0311D">
        <w:rPr>
          <w:color w:val="222222"/>
          <w:shd w:val="clear" w:color="auto" w:fill="FFFFFF"/>
        </w:rPr>
        <w:t xml:space="preserve">, R. K. (2021). Phytochemical properties and health benefits of </w:t>
      </w:r>
      <w:proofErr w:type="spellStart"/>
      <w:r w:rsidRPr="00A0311D">
        <w:rPr>
          <w:color w:val="222222"/>
          <w:shd w:val="clear" w:color="auto" w:fill="FFFFFF"/>
        </w:rPr>
        <w:t>Limonia</w:t>
      </w:r>
      <w:proofErr w:type="spellEnd"/>
      <w:r w:rsidRPr="00A0311D">
        <w:rPr>
          <w:color w:val="222222"/>
          <w:shd w:val="clear" w:color="auto" w:fill="FFFFFF"/>
        </w:rPr>
        <w:t xml:space="preserve"> </w:t>
      </w:r>
      <w:proofErr w:type="spellStart"/>
      <w:r w:rsidRPr="00A0311D">
        <w:rPr>
          <w:color w:val="222222"/>
          <w:shd w:val="clear" w:color="auto" w:fill="FFFFFF"/>
        </w:rPr>
        <w:t>acidissima</w:t>
      </w:r>
      <w:proofErr w:type="spellEnd"/>
      <w:r w:rsidRPr="00A0311D">
        <w:rPr>
          <w:color w:val="222222"/>
          <w:shd w:val="clear" w:color="auto" w:fill="FFFFFF"/>
        </w:rPr>
        <w:t>: A review. </w:t>
      </w:r>
      <w:r w:rsidRPr="00A0311D">
        <w:rPr>
          <w:i/>
          <w:iCs/>
          <w:color w:val="222222"/>
          <w:shd w:val="clear" w:color="auto" w:fill="FFFFFF"/>
        </w:rPr>
        <w:t>Int Res J Plant Sci</w:t>
      </w:r>
      <w:r w:rsidRPr="00A0311D">
        <w:rPr>
          <w:color w:val="222222"/>
          <w:shd w:val="clear" w:color="auto" w:fill="FFFFFF"/>
        </w:rPr>
        <w:t>, </w:t>
      </w:r>
      <w:r w:rsidRPr="00A0311D">
        <w:rPr>
          <w:i/>
          <w:iCs/>
          <w:color w:val="222222"/>
          <w:shd w:val="clear" w:color="auto" w:fill="FFFFFF"/>
        </w:rPr>
        <w:t>12</w:t>
      </w:r>
      <w:r w:rsidRPr="00A0311D">
        <w:rPr>
          <w:color w:val="222222"/>
          <w:shd w:val="clear" w:color="auto" w:fill="FFFFFF"/>
        </w:rPr>
        <w:t>(2), 1-6.</w:t>
      </w:r>
    </w:p>
    <w:p w14:paraId="7EEF8116" w14:textId="77777777" w:rsidR="00405CB4" w:rsidRPr="00A0311D" w:rsidRDefault="00405CB4" w:rsidP="00405CB4">
      <w:pPr>
        <w:spacing w:after="240" w:line="276" w:lineRule="auto"/>
        <w:ind w:left="567" w:hanging="567"/>
        <w:jc w:val="both"/>
        <w:rPr>
          <w:color w:val="222222"/>
          <w:shd w:val="clear" w:color="auto" w:fill="FFFFFF"/>
        </w:rPr>
      </w:pPr>
      <w:r w:rsidRPr="00A0311D">
        <w:rPr>
          <w:color w:val="222222"/>
          <w:shd w:val="clear" w:color="auto" w:fill="FFFFFF"/>
        </w:rPr>
        <w:t>Székelyhidi, R., Giczi, Z., Pallag, R., Lakatos, E., &amp; Sik, B. (2024). Physicochemical and textural properties of gummy candies prepared with fruit vinegar. </w:t>
      </w:r>
      <w:r w:rsidRPr="00A0311D">
        <w:rPr>
          <w:i/>
          <w:iCs/>
          <w:color w:val="222222"/>
          <w:shd w:val="clear" w:color="auto" w:fill="FFFFFF"/>
        </w:rPr>
        <w:t>Applied Food Research</w:t>
      </w:r>
      <w:r w:rsidRPr="00A0311D">
        <w:rPr>
          <w:color w:val="222222"/>
          <w:shd w:val="clear" w:color="auto" w:fill="FFFFFF"/>
        </w:rPr>
        <w:t>, </w:t>
      </w:r>
      <w:r w:rsidRPr="00A0311D">
        <w:rPr>
          <w:i/>
          <w:iCs/>
          <w:color w:val="222222"/>
          <w:shd w:val="clear" w:color="auto" w:fill="FFFFFF"/>
        </w:rPr>
        <w:t>4</w:t>
      </w:r>
      <w:r w:rsidRPr="00A0311D">
        <w:rPr>
          <w:color w:val="222222"/>
          <w:shd w:val="clear" w:color="auto" w:fill="FFFFFF"/>
        </w:rPr>
        <w:t>(2), 100473.</w:t>
      </w:r>
    </w:p>
    <w:p w14:paraId="45382633" w14:textId="77777777" w:rsidR="00405CB4" w:rsidRPr="00A0311D" w:rsidRDefault="00405CB4" w:rsidP="00405CB4">
      <w:pPr>
        <w:spacing w:after="240" w:line="276" w:lineRule="auto"/>
        <w:ind w:left="567" w:hanging="567"/>
        <w:jc w:val="both"/>
        <w:rPr>
          <w:color w:val="222222"/>
          <w:shd w:val="clear" w:color="auto" w:fill="FFFFFF"/>
        </w:rPr>
      </w:pPr>
      <w:r w:rsidRPr="00A0311D">
        <w:rPr>
          <w:color w:val="222222"/>
          <w:shd w:val="clear" w:color="auto" w:fill="FFFFFF"/>
        </w:rPr>
        <w:t xml:space="preserve">Tarahi, M., </w:t>
      </w:r>
      <w:proofErr w:type="spellStart"/>
      <w:r w:rsidRPr="00A0311D">
        <w:rPr>
          <w:color w:val="222222"/>
          <w:shd w:val="clear" w:color="auto" w:fill="FFFFFF"/>
        </w:rPr>
        <w:t>Mohamadzade</w:t>
      </w:r>
      <w:proofErr w:type="spellEnd"/>
      <w:r w:rsidRPr="00A0311D">
        <w:rPr>
          <w:color w:val="222222"/>
          <w:shd w:val="clear" w:color="auto" w:fill="FFFFFF"/>
        </w:rPr>
        <w:t xml:space="preserve"> </w:t>
      </w:r>
      <w:proofErr w:type="spellStart"/>
      <w:r w:rsidRPr="00A0311D">
        <w:rPr>
          <w:color w:val="222222"/>
          <w:shd w:val="clear" w:color="auto" w:fill="FFFFFF"/>
        </w:rPr>
        <w:t>Fakhr-davood</w:t>
      </w:r>
      <w:proofErr w:type="spellEnd"/>
      <w:r w:rsidRPr="00A0311D">
        <w:rPr>
          <w:color w:val="222222"/>
          <w:shd w:val="clear" w:color="auto" w:fill="FFFFFF"/>
        </w:rPr>
        <w:t xml:space="preserve">, M., </w:t>
      </w:r>
      <w:proofErr w:type="spellStart"/>
      <w:r w:rsidRPr="00A0311D">
        <w:rPr>
          <w:color w:val="222222"/>
          <w:shd w:val="clear" w:color="auto" w:fill="FFFFFF"/>
        </w:rPr>
        <w:t>Ghaedrahmati</w:t>
      </w:r>
      <w:proofErr w:type="spellEnd"/>
      <w:r w:rsidRPr="00A0311D">
        <w:rPr>
          <w:color w:val="222222"/>
          <w:shd w:val="clear" w:color="auto" w:fill="FFFFFF"/>
        </w:rPr>
        <w:t>, S., Roshanak, S., &amp; Shahidi, F. (2023). Physicochemical and sensory properties of vegan gummy candies enriched with high-</w:t>
      </w:r>
      <w:proofErr w:type="spellStart"/>
      <w:r w:rsidRPr="00A0311D">
        <w:rPr>
          <w:color w:val="222222"/>
          <w:shd w:val="clear" w:color="auto" w:fill="FFFFFF"/>
        </w:rPr>
        <w:t>fiber</w:t>
      </w:r>
      <w:proofErr w:type="spellEnd"/>
      <w:r w:rsidRPr="00A0311D">
        <w:rPr>
          <w:color w:val="222222"/>
          <w:shd w:val="clear" w:color="auto" w:fill="FFFFFF"/>
        </w:rPr>
        <w:t xml:space="preserve"> </w:t>
      </w:r>
      <w:proofErr w:type="spellStart"/>
      <w:r w:rsidRPr="00A0311D">
        <w:rPr>
          <w:color w:val="222222"/>
          <w:shd w:val="clear" w:color="auto" w:fill="FFFFFF"/>
        </w:rPr>
        <w:t>jaban</w:t>
      </w:r>
      <w:proofErr w:type="spellEnd"/>
      <w:r w:rsidRPr="00A0311D">
        <w:rPr>
          <w:color w:val="222222"/>
          <w:shd w:val="clear" w:color="auto" w:fill="FFFFFF"/>
        </w:rPr>
        <w:t xml:space="preserve"> watermelon exocarp powder. </w:t>
      </w:r>
      <w:r w:rsidRPr="00A0311D">
        <w:rPr>
          <w:i/>
          <w:iCs/>
          <w:color w:val="222222"/>
          <w:shd w:val="clear" w:color="auto" w:fill="FFFFFF"/>
        </w:rPr>
        <w:t>Foods</w:t>
      </w:r>
      <w:r w:rsidRPr="00A0311D">
        <w:rPr>
          <w:color w:val="222222"/>
          <w:shd w:val="clear" w:color="auto" w:fill="FFFFFF"/>
        </w:rPr>
        <w:t>, </w:t>
      </w:r>
      <w:r w:rsidRPr="00A0311D">
        <w:rPr>
          <w:i/>
          <w:iCs/>
          <w:color w:val="222222"/>
          <w:shd w:val="clear" w:color="auto" w:fill="FFFFFF"/>
        </w:rPr>
        <w:t>12</w:t>
      </w:r>
      <w:r w:rsidRPr="00A0311D">
        <w:rPr>
          <w:color w:val="222222"/>
          <w:shd w:val="clear" w:color="auto" w:fill="FFFFFF"/>
        </w:rPr>
        <w:t>(7), 1478.</w:t>
      </w:r>
    </w:p>
    <w:p w14:paraId="161E3A16" w14:textId="77777777" w:rsidR="00405CB4" w:rsidRPr="00A0311D" w:rsidRDefault="00405CB4" w:rsidP="00405CB4">
      <w:pPr>
        <w:spacing w:after="240" w:line="276" w:lineRule="auto"/>
        <w:ind w:left="567" w:hanging="567"/>
        <w:jc w:val="both"/>
        <w:rPr>
          <w:color w:val="222222"/>
          <w:shd w:val="clear" w:color="auto" w:fill="FFFFFF"/>
        </w:rPr>
      </w:pPr>
      <w:r w:rsidRPr="00A0311D">
        <w:rPr>
          <w:color w:val="222222"/>
          <w:shd w:val="clear" w:color="auto" w:fill="FFFFFF"/>
        </w:rPr>
        <w:t xml:space="preserve">Tarahi, M., </w:t>
      </w:r>
      <w:proofErr w:type="spellStart"/>
      <w:r w:rsidRPr="00A0311D">
        <w:rPr>
          <w:color w:val="222222"/>
          <w:shd w:val="clear" w:color="auto" w:fill="FFFFFF"/>
        </w:rPr>
        <w:t>Mohamadzade</w:t>
      </w:r>
      <w:proofErr w:type="spellEnd"/>
      <w:r w:rsidRPr="00A0311D">
        <w:rPr>
          <w:color w:val="222222"/>
          <w:shd w:val="clear" w:color="auto" w:fill="FFFFFF"/>
        </w:rPr>
        <w:t xml:space="preserve"> </w:t>
      </w:r>
      <w:proofErr w:type="spellStart"/>
      <w:r w:rsidRPr="00A0311D">
        <w:rPr>
          <w:color w:val="222222"/>
          <w:shd w:val="clear" w:color="auto" w:fill="FFFFFF"/>
        </w:rPr>
        <w:t>Fakhr-davood</w:t>
      </w:r>
      <w:proofErr w:type="spellEnd"/>
      <w:r w:rsidRPr="00A0311D">
        <w:rPr>
          <w:color w:val="222222"/>
          <w:shd w:val="clear" w:color="auto" w:fill="FFFFFF"/>
        </w:rPr>
        <w:t xml:space="preserve">, M., </w:t>
      </w:r>
      <w:proofErr w:type="spellStart"/>
      <w:r w:rsidRPr="00A0311D">
        <w:rPr>
          <w:color w:val="222222"/>
          <w:shd w:val="clear" w:color="auto" w:fill="FFFFFF"/>
        </w:rPr>
        <w:t>Ghaedrahmati</w:t>
      </w:r>
      <w:proofErr w:type="spellEnd"/>
      <w:r w:rsidRPr="00A0311D">
        <w:rPr>
          <w:color w:val="222222"/>
          <w:shd w:val="clear" w:color="auto" w:fill="FFFFFF"/>
        </w:rPr>
        <w:t>, S., Roshanak, S., &amp; Shahidi, F. (2023). Physicochemical and sensory properties of vegan gummy candies enriched with high-</w:t>
      </w:r>
      <w:proofErr w:type="spellStart"/>
      <w:r w:rsidRPr="00A0311D">
        <w:rPr>
          <w:color w:val="222222"/>
          <w:shd w:val="clear" w:color="auto" w:fill="FFFFFF"/>
        </w:rPr>
        <w:t>fiber</w:t>
      </w:r>
      <w:proofErr w:type="spellEnd"/>
      <w:r w:rsidRPr="00A0311D">
        <w:rPr>
          <w:color w:val="222222"/>
          <w:shd w:val="clear" w:color="auto" w:fill="FFFFFF"/>
        </w:rPr>
        <w:t xml:space="preserve"> </w:t>
      </w:r>
      <w:proofErr w:type="spellStart"/>
      <w:r w:rsidRPr="00A0311D">
        <w:rPr>
          <w:color w:val="222222"/>
          <w:shd w:val="clear" w:color="auto" w:fill="FFFFFF"/>
        </w:rPr>
        <w:t>jaban</w:t>
      </w:r>
      <w:proofErr w:type="spellEnd"/>
      <w:r w:rsidRPr="00A0311D">
        <w:rPr>
          <w:color w:val="222222"/>
          <w:shd w:val="clear" w:color="auto" w:fill="FFFFFF"/>
        </w:rPr>
        <w:t xml:space="preserve"> watermelon exocarp powder. </w:t>
      </w:r>
      <w:r w:rsidRPr="00A0311D">
        <w:rPr>
          <w:i/>
          <w:iCs/>
          <w:color w:val="222222"/>
          <w:shd w:val="clear" w:color="auto" w:fill="FFFFFF"/>
        </w:rPr>
        <w:t>Foods</w:t>
      </w:r>
      <w:r w:rsidRPr="00A0311D">
        <w:rPr>
          <w:color w:val="222222"/>
          <w:shd w:val="clear" w:color="auto" w:fill="FFFFFF"/>
        </w:rPr>
        <w:t>, </w:t>
      </w:r>
      <w:r w:rsidRPr="00A0311D">
        <w:rPr>
          <w:i/>
          <w:iCs/>
          <w:color w:val="222222"/>
          <w:shd w:val="clear" w:color="auto" w:fill="FFFFFF"/>
        </w:rPr>
        <w:t>12</w:t>
      </w:r>
      <w:r w:rsidRPr="00A0311D">
        <w:rPr>
          <w:color w:val="222222"/>
          <w:shd w:val="clear" w:color="auto" w:fill="FFFFFF"/>
        </w:rPr>
        <w:t>(7), 1478.</w:t>
      </w:r>
    </w:p>
    <w:p w14:paraId="20A72361" w14:textId="77777777" w:rsidR="00405CB4" w:rsidRPr="00A0311D" w:rsidRDefault="00405CB4" w:rsidP="00405CB4">
      <w:pPr>
        <w:spacing w:after="240" w:line="276" w:lineRule="auto"/>
        <w:ind w:left="567" w:hanging="567"/>
        <w:jc w:val="both"/>
        <w:rPr>
          <w:color w:val="222222"/>
          <w:shd w:val="clear" w:color="auto" w:fill="FFFFFF"/>
        </w:rPr>
      </w:pPr>
      <w:r w:rsidRPr="00A0311D">
        <w:rPr>
          <w:color w:val="222222"/>
          <w:shd w:val="clear" w:color="auto" w:fill="FFFFFF"/>
        </w:rPr>
        <w:t xml:space="preserve">Teixeira-Lemos, E., Almeida, A. R., </w:t>
      </w:r>
      <w:proofErr w:type="spellStart"/>
      <w:r w:rsidRPr="00A0311D">
        <w:rPr>
          <w:color w:val="222222"/>
          <w:shd w:val="clear" w:color="auto" w:fill="FFFFFF"/>
        </w:rPr>
        <w:t>Vouga</w:t>
      </w:r>
      <w:proofErr w:type="spellEnd"/>
      <w:r w:rsidRPr="00A0311D">
        <w:rPr>
          <w:color w:val="222222"/>
          <w:shd w:val="clear" w:color="auto" w:fill="FFFFFF"/>
        </w:rPr>
        <w:t xml:space="preserve">, B., Morais, C., Correia, I., Pereira, P., &amp; </w:t>
      </w:r>
      <w:proofErr w:type="spellStart"/>
      <w:r w:rsidRPr="00A0311D">
        <w:rPr>
          <w:color w:val="222222"/>
          <w:shd w:val="clear" w:color="auto" w:fill="FFFFFF"/>
        </w:rPr>
        <w:t>Guiné</w:t>
      </w:r>
      <w:proofErr w:type="spellEnd"/>
      <w:r w:rsidRPr="00A0311D">
        <w:rPr>
          <w:color w:val="222222"/>
          <w:shd w:val="clear" w:color="auto" w:fill="FFFFFF"/>
        </w:rPr>
        <w:t>, R. P. (2021). Development and characterization of healthy gummy jellies containing natural fruits. </w:t>
      </w:r>
      <w:r w:rsidRPr="00A0311D">
        <w:rPr>
          <w:i/>
          <w:iCs/>
          <w:color w:val="222222"/>
          <w:shd w:val="clear" w:color="auto" w:fill="FFFFFF"/>
        </w:rPr>
        <w:t>Open Agriculture</w:t>
      </w:r>
      <w:r w:rsidRPr="00A0311D">
        <w:rPr>
          <w:color w:val="222222"/>
          <w:shd w:val="clear" w:color="auto" w:fill="FFFFFF"/>
        </w:rPr>
        <w:t>, </w:t>
      </w:r>
      <w:r w:rsidRPr="00A0311D">
        <w:rPr>
          <w:i/>
          <w:iCs/>
          <w:color w:val="222222"/>
          <w:shd w:val="clear" w:color="auto" w:fill="FFFFFF"/>
        </w:rPr>
        <w:t>6</w:t>
      </w:r>
      <w:r w:rsidRPr="00A0311D">
        <w:rPr>
          <w:color w:val="222222"/>
          <w:shd w:val="clear" w:color="auto" w:fill="FFFFFF"/>
        </w:rPr>
        <w:t>(1), 466-478.</w:t>
      </w:r>
    </w:p>
    <w:p w14:paraId="739E85A6" w14:textId="77777777" w:rsidR="00A0311D" w:rsidRDefault="00A0311D" w:rsidP="0031563E">
      <w:pPr>
        <w:spacing w:after="240"/>
        <w:rPr>
          <w:b/>
          <w:bCs/>
          <w:color w:val="222222"/>
          <w:shd w:val="clear" w:color="auto" w:fill="FFFFFF"/>
        </w:rPr>
      </w:pPr>
    </w:p>
    <w:p w14:paraId="1E1584A7" w14:textId="77777777" w:rsidR="00A0311D" w:rsidRDefault="00A0311D" w:rsidP="0031563E">
      <w:pPr>
        <w:spacing w:after="240"/>
        <w:rPr>
          <w:b/>
          <w:bCs/>
          <w:color w:val="222222"/>
          <w:shd w:val="clear" w:color="auto" w:fill="FFFFFF"/>
        </w:rPr>
      </w:pPr>
    </w:p>
    <w:p w14:paraId="124ACA1F" w14:textId="77777777" w:rsidR="00A0311D" w:rsidRDefault="00A0311D" w:rsidP="0031563E">
      <w:pPr>
        <w:spacing w:after="240"/>
        <w:rPr>
          <w:b/>
          <w:bCs/>
          <w:color w:val="222222"/>
          <w:shd w:val="clear" w:color="auto" w:fill="FFFFFF"/>
        </w:rPr>
      </w:pPr>
    </w:p>
    <w:sectPr w:rsidR="00A0311D">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A934F3" w14:textId="77777777" w:rsidR="00204C7D" w:rsidRDefault="00204C7D" w:rsidP="00016866">
      <w:r>
        <w:separator/>
      </w:r>
    </w:p>
  </w:endnote>
  <w:endnote w:type="continuationSeparator" w:id="0">
    <w:p w14:paraId="5841B01B" w14:textId="77777777" w:rsidR="00204C7D" w:rsidRDefault="00204C7D" w:rsidP="00016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AD217" w14:textId="77777777" w:rsidR="008D6AEE" w:rsidRDefault="008D6A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4E6C8" w14:textId="77777777" w:rsidR="008D6AEE" w:rsidRDefault="008D6A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4A70A" w14:textId="77777777" w:rsidR="008D6AEE" w:rsidRDefault="008D6A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5BD73A" w14:textId="77777777" w:rsidR="00204C7D" w:rsidRDefault="00204C7D" w:rsidP="00016866">
      <w:r>
        <w:separator/>
      </w:r>
    </w:p>
  </w:footnote>
  <w:footnote w:type="continuationSeparator" w:id="0">
    <w:p w14:paraId="3FE30982" w14:textId="77777777" w:rsidR="00204C7D" w:rsidRDefault="00204C7D" w:rsidP="000168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D56F2" w14:textId="5A9BF829" w:rsidR="008D6AEE" w:rsidRDefault="008D6AEE">
    <w:pPr>
      <w:pStyle w:val="Header"/>
    </w:pPr>
    <w:r>
      <w:rPr>
        <w:noProof/>
      </w:rPr>
      <w:pict w14:anchorId="50EACB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551626"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2F312" w14:textId="71971810" w:rsidR="008D6AEE" w:rsidRDefault="008D6AEE">
    <w:pPr>
      <w:pStyle w:val="Header"/>
    </w:pPr>
    <w:r>
      <w:rPr>
        <w:noProof/>
      </w:rPr>
      <w:pict w14:anchorId="075F64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551627"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5D7D1" w14:textId="51E3DADC" w:rsidR="008D6AEE" w:rsidRDefault="008D6AEE">
    <w:pPr>
      <w:pStyle w:val="Header"/>
    </w:pPr>
    <w:r>
      <w:rPr>
        <w:noProof/>
      </w:rPr>
      <w:pict w14:anchorId="528BA2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551625"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35B1E"/>
    <w:multiLevelType w:val="hybridMultilevel"/>
    <w:tmpl w:val="C0F87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751C1B"/>
    <w:multiLevelType w:val="hybridMultilevel"/>
    <w:tmpl w:val="3496C01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BF34000"/>
    <w:multiLevelType w:val="hybridMultilevel"/>
    <w:tmpl w:val="E248870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0B832AC"/>
    <w:multiLevelType w:val="hybridMultilevel"/>
    <w:tmpl w:val="755A88D0"/>
    <w:lvl w:ilvl="0" w:tplc="08B0BA90">
      <w:start w:val="1"/>
      <w:numFmt w:val="decimal"/>
      <w:lvlText w:val="%1."/>
      <w:lvlJc w:val="left"/>
      <w:pPr>
        <w:ind w:left="720" w:hanging="360"/>
      </w:pPr>
      <w:rPr>
        <w:rFonts w:ascii="Times New Roman" w:hAnsi="Times New Roman" w:cs="Times New Roman"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30A6374"/>
    <w:multiLevelType w:val="multilevel"/>
    <w:tmpl w:val="61465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F72587"/>
    <w:multiLevelType w:val="hybridMultilevel"/>
    <w:tmpl w:val="B1243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DC5B5B"/>
    <w:multiLevelType w:val="hybridMultilevel"/>
    <w:tmpl w:val="71DA5B14"/>
    <w:lvl w:ilvl="0" w:tplc="86A4B9E4">
      <w:start w:val="1"/>
      <w:numFmt w:val="decimal"/>
      <w:lvlText w:val="%1."/>
      <w:lvlJc w:val="left"/>
      <w:pPr>
        <w:ind w:left="720" w:hanging="360"/>
      </w:pPr>
      <w:rPr>
        <w:rFonts w:ascii="Times New Roman" w:hAnsi="Times New Roman" w:cs="Times New Roman"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E6F625D"/>
    <w:multiLevelType w:val="hybridMultilevel"/>
    <w:tmpl w:val="B628CB56"/>
    <w:lvl w:ilvl="0" w:tplc="455AF644">
      <w:start w:val="1"/>
      <w:numFmt w:val="decimal"/>
      <w:lvlText w:val="%1."/>
      <w:lvlJc w:val="left"/>
      <w:pPr>
        <w:ind w:left="720" w:hanging="360"/>
      </w:pPr>
      <w:rPr>
        <w:rFonts w:ascii="Times New Roman" w:hAnsi="Times New Roman" w:cs="Times New Roman" w:hint="default"/>
        <w:color w:val="auto"/>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6"/>
  </w:num>
  <w:num w:numId="3">
    <w:abstractNumId w:val="1"/>
  </w:num>
  <w:num w:numId="4">
    <w:abstractNumId w:val="4"/>
  </w:num>
  <w:num w:numId="5">
    <w:abstractNumId w:val="0"/>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1EF"/>
    <w:rsid w:val="0000511F"/>
    <w:rsid w:val="000154BD"/>
    <w:rsid w:val="00016866"/>
    <w:rsid w:val="000220D3"/>
    <w:rsid w:val="00023849"/>
    <w:rsid w:val="00025E9D"/>
    <w:rsid w:val="00050729"/>
    <w:rsid w:val="000616C7"/>
    <w:rsid w:val="000633B2"/>
    <w:rsid w:val="00067230"/>
    <w:rsid w:val="000767FA"/>
    <w:rsid w:val="00085BEE"/>
    <w:rsid w:val="0009649E"/>
    <w:rsid w:val="000B02E0"/>
    <w:rsid w:val="000B2D2B"/>
    <w:rsid w:val="000C56AA"/>
    <w:rsid w:val="000C5B6F"/>
    <w:rsid w:val="000C7973"/>
    <w:rsid w:val="000D18DD"/>
    <w:rsid w:val="000D7F98"/>
    <w:rsid w:val="00104719"/>
    <w:rsid w:val="00113A21"/>
    <w:rsid w:val="00115B11"/>
    <w:rsid w:val="00117167"/>
    <w:rsid w:val="00130DB7"/>
    <w:rsid w:val="00132E17"/>
    <w:rsid w:val="0013367E"/>
    <w:rsid w:val="00134DB3"/>
    <w:rsid w:val="001406AD"/>
    <w:rsid w:val="0014441B"/>
    <w:rsid w:val="00145594"/>
    <w:rsid w:val="00151181"/>
    <w:rsid w:val="0015242D"/>
    <w:rsid w:val="0015461D"/>
    <w:rsid w:val="0016412E"/>
    <w:rsid w:val="00166527"/>
    <w:rsid w:val="001751C5"/>
    <w:rsid w:val="00177B85"/>
    <w:rsid w:val="00192B8B"/>
    <w:rsid w:val="00192F74"/>
    <w:rsid w:val="00193A0F"/>
    <w:rsid w:val="001A2274"/>
    <w:rsid w:val="001A6CD2"/>
    <w:rsid w:val="001D16C6"/>
    <w:rsid w:val="001D7B8A"/>
    <w:rsid w:val="001E0B39"/>
    <w:rsid w:val="001E4617"/>
    <w:rsid w:val="001E5D8A"/>
    <w:rsid w:val="001F0B59"/>
    <w:rsid w:val="001F6953"/>
    <w:rsid w:val="002047AB"/>
    <w:rsid w:val="00204C7D"/>
    <w:rsid w:val="002247B2"/>
    <w:rsid w:val="00224C15"/>
    <w:rsid w:val="00234E47"/>
    <w:rsid w:val="002431F5"/>
    <w:rsid w:val="00245577"/>
    <w:rsid w:val="00257B5D"/>
    <w:rsid w:val="002936FA"/>
    <w:rsid w:val="00297E22"/>
    <w:rsid w:val="002A7657"/>
    <w:rsid w:val="002B6F48"/>
    <w:rsid w:val="002E378D"/>
    <w:rsid w:val="002F3B4F"/>
    <w:rsid w:val="0030198B"/>
    <w:rsid w:val="0031563E"/>
    <w:rsid w:val="00320295"/>
    <w:rsid w:val="00336306"/>
    <w:rsid w:val="003436C1"/>
    <w:rsid w:val="00351301"/>
    <w:rsid w:val="00354D6E"/>
    <w:rsid w:val="00362598"/>
    <w:rsid w:val="003626B0"/>
    <w:rsid w:val="0036437F"/>
    <w:rsid w:val="00365C4E"/>
    <w:rsid w:val="00371EFA"/>
    <w:rsid w:val="00375BE8"/>
    <w:rsid w:val="003801E2"/>
    <w:rsid w:val="003855B3"/>
    <w:rsid w:val="00395DF2"/>
    <w:rsid w:val="003A3282"/>
    <w:rsid w:val="003A4785"/>
    <w:rsid w:val="003B669F"/>
    <w:rsid w:val="003D6089"/>
    <w:rsid w:val="003E6121"/>
    <w:rsid w:val="003F2A9D"/>
    <w:rsid w:val="003F2ABF"/>
    <w:rsid w:val="003F5002"/>
    <w:rsid w:val="003F5E42"/>
    <w:rsid w:val="00405CB4"/>
    <w:rsid w:val="004107D6"/>
    <w:rsid w:val="004157E3"/>
    <w:rsid w:val="004327FE"/>
    <w:rsid w:val="00456442"/>
    <w:rsid w:val="00472608"/>
    <w:rsid w:val="00477929"/>
    <w:rsid w:val="0048513B"/>
    <w:rsid w:val="004A1F48"/>
    <w:rsid w:val="004B188A"/>
    <w:rsid w:val="004C04DD"/>
    <w:rsid w:val="004C470E"/>
    <w:rsid w:val="004C7114"/>
    <w:rsid w:val="004D6D54"/>
    <w:rsid w:val="004E5E7A"/>
    <w:rsid w:val="004E6D89"/>
    <w:rsid w:val="004F483D"/>
    <w:rsid w:val="005061C1"/>
    <w:rsid w:val="005075E0"/>
    <w:rsid w:val="00510568"/>
    <w:rsid w:val="005150E5"/>
    <w:rsid w:val="00525C2A"/>
    <w:rsid w:val="00525E74"/>
    <w:rsid w:val="00543AC7"/>
    <w:rsid w:val="00551F72"/>
    <w:rsid w:val="00552D81"/>
    <w:rsid w:val="00556B41"/>
    <w:rsid w:val="00563594"/>
    <w:rsid w:val="0056782B"/>
    <w:rsid w:val="005735B2"/>
    <w:rsid w:val="00581541"/>
    <w:rsid w:val="00582528"/>
    <w:rsid w:val="0059488C"/>
    <w:rsid w:val="00595192"/>
    <w:rsid w:val="005B2578"/>
    <w:rsid w:val="005B4F3B"/>
    <w:rsid w:val="005B789E"/>
    <w:rsid w:val="005C2874"/>
    <w:rsid w:val="005C323B"/>
    <w:rsid w:val="005E2F08"/>
    <w:rsid w:val="005E3AAF"/>
    <w:rsid w:val="00602AC6"/>
    <w:rsid w:val="00602B0E"/>
    <w:rsid w:val="0060334E"/>
    <w:rsid w:val="0060397D"/>
    <w:rsid w:val="0061059F"/>
    <w:rsid w:val="00611B16"/>
    <w:rsid w:val="00613A6C"/>
    <w:rsid w:val="00613F47"/>
    <w:rsid w:val="00621F3D"/>
    <w:rsid w:val="0063761D"/>
    <w:rsid w:val="00645FDF"/>
    <w:rsid w:val="00660E3B"/>
    <w:rsid w:val="00664FB1"/>
    <w:rsid w:val="00666B2F"/>
    <w:rsid w:val="006671F0"/>
    <w:rsid w:val="00680E8B"/>
    <w:rsid w:val="00692A8D"/>
    <w:rsid w:val="00696A49"/>
    <w:rsid w:val="006A34F2"/>
    <w:rsid w:val="006B1CA9"/>
    <w:rsid w:val="006D16D4"/>
    <w:rsid w:val="006E4934"/>
    <w:rsid w:val="006E5907"/>
    <w:rsid w:val="006F2F21"/>
    <w:rsid w:val="006F3430"/>
    <w:rsid w:val="006F37FD"/>
    <w:rsid w:val="006F58EA"/>
    <w:rsid w:val="00700E65"/>
    <w:rsid w:val="00702058"/>
    <w:rsid w:val="00743DE0"/>
    <w:rsid w:val="00751251"/>
    <w:rsid w:val="00754346"/>
    <w:rsid w:val="00767742"/>
    <w:rsid w:val="00797207"/>
    <w:rsid w:val="007B0BB9"/>
    <w:rsid w:val="007D3B07"/>
    <w:rsid w:val="0081545A"/>
    <w:rsid w:val="0084195E"/>
    <w:rsid w:val="00841D5E"/>
    <w:rsid w:val="008763E5"/>
    <w:rsid w:val="00887A61"/>
    <w:rsid w:val="0089495B"/>
    <w:rsid w:val="008976AC"/>
    <w:rsid w:val="00897D4E"/>
    <w:rsid w:val="008A3335"/>
    <w:rsid w:val="008A5168"/>
    <w:rsid w:val="008B6804"/>
    <w:rsid w:val="008D6AEE"/>
    <w:rsid w:val="009066CF"/>
    <w:rsid w:val="0090743A"/>
    <w:rsid w:val="00907659"/>
    <w:rsid w:val="00913164"/>
    <w:rsid w:val="00920BDD"/>
    <w:rsid w:val="0093432A"/>
    <w:rsid w:val="00951270"/>
    <w:rsid w:val="00951B33"/>
    <w:rsid w:val="0095455D"/>
    <w:rsid w:val="009567F0"/>
    <w:rsid w:val="00961307"/>
    <w:rsid w:val="009643EF"/>
    <w:rsid w:val="009906D1"/>
    <w:rsid w:val="009A1BFC"/>
    <w:rsid w:val="009A3962"/>
    <w:rsid w:val="009A6D90"/>
    <w:rsid w:val="009B005A"/>
    <w:rsid w:val="009B0D7E"/>
    <w:rsid w:val="009C70B3"/>
    <w:rsid w:val="009D0034"/>
    <w:rsid w:val="009D17B6"/>
    <w:rsid w:val="009F6913"/>
    <w:rsid w:val="00A0311D"/>
    <w:rsid w:val="00A04194"/>
    <w:rsid w:val="00A161EF"/>
    <w:rsid w:val="00A23EDC"/>
    <w:rsid w:val="00A27A73"/>
    <w:rsid w:val="00A30D06"/>
    <w:rsid w:val="00A37A3C"/>
    <w:rsid w:val="00A446DC"/>
    <w:rsid w:val="00A45637"/>
    <w:rsid w:val="00A518BF"/>
    <w:rsid w:val="00A548F2"/>
    <w:rsid w:val="00A62DAD"/>
    <w:rsid w:val="00A66364"/>
    <w:rsid w:val="00A726E9"/>
    <w:rsid w:val="00A74CF6"/>
    <w:rsid w:val="00A751C2"/>
    <w:rsid w:val="00A92588"/>
    <w:rsid w:val="00A95B29"/>
    <w:rsid w:val="00A961BF"/>
    <w:rsid w:val="00AA33BE"/>
    <w:rsid w:val="00AA694A"/>
    <w:rsid w:val="00AB0BFA"/>
    <w:rsid w:val="00AB2CBB"/>
    <w:rsid w:val="00AC1618"/>
    <w:rsid w:val="00AD3EA4"/>
    <w:rsid w:val="00AD6FC3"/>
    <w:rsid w:val="00AF35AA"/>
    <w:rsid w:val="00B22DF9"/>
    <w:rsid w:val="00B27FD6"/>
    <w:rsid w:val="00B30377"/>
    <w:rsid w:val="00B37D7D"/>
    <w:rsid w:val="00B4415E"/>
    <w:rsid w:val="00B45683"/>
    <w:rsid w:val="00B75AF1"/>
    <w:rsid w:val="00B80FEF"/>
    <w:rsid w:val="00B9117D"/>
    <w:rsid w:val="00B96BDB"/>
    <w:rsid w:val="00B979C9"/>
    <w:rsid w:val="00BC0E55"/>
    <w:rsid w:val="00BC1CA3"/>
    <w:rsid w:val="00BC77AD"/>
    <w:rsid w:val="00BD09A8"/>
    <w:rsid w:val="00BD4061"/>
    <w:rsid w:val="00BD47AB"/>
    <w:rsid w:val="00BE000D"/>
    <w:rsid w:val="00C030FF"/>
    <w:rsid w:val="00C12F8F"/>
    <w:rsid w:val="00C162E2"/>
    <w:rsid w:val="00C2121E"/>
    <w:rsid w:val="00C2305D"/>
    <w:rsid w:val="00C33DA1"/>
    <w:rsid w:val="00C36B3F"/>
    <w:rsid w:val="00C54D3F"/>
    <w:rsid w:val="00C54DE6"/>
    <w:rsid w:val="00C5705E"/>
    <w:rsid w:val="00C60625"/>
    <w:rsid w:val="00C60E13"/>
    <w:rsid w:val="00C63035"/>
    <w:rsid w:val="00C633DE"/>
    <w:rsid w:val="00C71F0C"/>
    <w:rsid w:val="00C868DD"/>
    <w:rsid w:val="00CA2A68"/>
    <w:rsid w:val="00CA63D3"/>
    <w:rsid w:val="00CB2A62"/>
    <w:rsid w:val="00CB594D"/>
    <w:rsid w:val="00CC4650"/>
    <w:rsid w:val="00CC65DF"/>
    <w:rsid w:val="00CE059E"/>
    <w:rsid w:val="00CE06ED"/>
    <w:rsid w:val="00CE0927"/>
    <w:rsid w:val="00CE0A24"/>
    <w:rsid w:val="00CE0EC1"/>
    <w:rsid w:val="00CF2421"/>
    <w:rsid w:val="00D1153E"/>
    <w:rsid w:val="00D118B5"/>
    <w:rsid w:val="00D13940"/>
    <w:rsid w:val="00D2007E"/>
    <w:rsid w:val="00D2134E"/>
    <w:rsid w:val="00D271CC"/>
    <w:rsid w:val="00D335E0"/>
    <w:rsid w:val="00D44F5E"/>
    <w:rsid w:val="00D458AE"/>
    <w:rsid w:val="00D461C9"/>
    <w:rsid w:val="00D50E6A"/>
    <w:rsid w:val="00D609D3"/>
    <w:rsid w:val="00D66A54"/>
    <w:rsid w:val="00D71717"/>
    <w:rsid w:val="00D77CCA"/>
    <w:rsid w:val="00D80D15"/>
    <w:rsid w:val="00D8461D"/>
    <w:rsid w:val="00D864C7"/>
    <w:rsid w:val="00D87C14"/>
    <w:rsid w:val="00D9508B"/>
    <w:rsid w:val="00D969E6"/>
    <w:rsid w:val="00DA1DE2"/>
    <w:rsid w:val="00DA2BAB"/>
    <w:rsid w:val="00DA66A6"/>
    <w:rsid w:val="00DB3565"/>
    <w:rsid w:val="00DB3C15"/>
    <w:rsid w:val="00DC3497"/>
    <w:rsid w:val="00DD14FA"/>
    <w:rsid w:val="00DD43E9"/>
    <w:rsid w:val="00DD642A"/>
    <w:rsid w:val="00DD7452"/>
    <w:rsid w:val="00DE2AF9"/>
    <w:rsid w:val="00DE4EBD"/>
    <w:rsid w:val="00DE7229"/>
    <w:rsid w:val="00DF2264"/>
    <w:rsid w:val="00E049F1"/>
    <w:rsid w:val="00E11BEC"/>
    <w:rsid w:val="00E21212"/>
    <w:rsid w:val="00E22375"/>
    <w:rsid w:val="00E31898"/>
    <w:rsid w:val="00E3440F"/>
    <w:rsid w:val="00E64387"/>
    <w:rsid w:val="00E72628"/>
    <w:rsid w:val="00E804DA"/>
    <w:rsid w:val="00E80F41"/>
    <w:rsid w:val="00E85660"/>
    <w:rsid w:val="00EA0491"/>
    <w:rsid w:val="00EA1126"/>
    <w:rsid w:val="00EA2A7D"/>
    <w:rsid w:val="00EA77EF"/>
    <w:rsid w:val="00EB303B"/>
    <w:rsid w:val="00EB7F64"/>
    <w:rsid w:val="00EE08E4"/>
    <w:rsid w:val="00EE23E1"/>
    <w:rsid w:val="00F22025"/>
    <w:rsid w:val="00F4613C"/>
    <w:rsid w:val="00F52AF6"/>
    <w:rsid w:val="00F54A4D"/>
    <w:rsid w:val="00F61161"/>
    <w:rsid w:val="00F616D9"/>
    <w:rsid w:val="00F62A91"/>
    <w:rsid w:val="00F67A1B"/>
    <w:rsid w:val="00F74EBD"/>
    <w:rsid w:val="00F957DE"/>
    <w:rsid w:val="00FA74C8"/>
    <w:rsid w:val="00FA7907"/>
    <w:rsid w:val="00FB73A2"/>
    <w:rsid w:val="00FD1BAA"/>
    <w:rsid w:val="00FF0549"/>
    <w:rsid w:val="00FF137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555A0D"/>
  <w15:chartTrackingRefBased/>
  <w15:docId w15:val="{2590A725-5635-45FB-9FC1-0FD329C22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F1378"/>
    <w:pPr>
      <w:spacing w:after="0" w:line="240" w:lineRule="auto"/>
    </w:pPr>
    <w:rPr>
      <w:rFonts w:eastAsia="Times New Roman"/>
      <w:lang w:eastAsia="en-GB"/>
    </w:rPr>
  </w:style>
  <w:style w:type="paragraph" w:styleId="Heading1">
    <w:name w:val="heading 1"/>
    <w:basedOn w:val="Normal"/>
    <w:next w:val="Normal"/>
    <w:link w:val="Heading1Char"/>
    <w:uiPriority w:val="9"/>
    <w:qFormat/>
    <w:rsid w:val="00A161EF"/>
    <w:pPr>
      <w:keepNext/>
      <w:keepLines/>
      <w:spacing w:before="360" w:after="80"/>
      <w:outlineLvl w:val="0"/>
    </w:pPr>
    <w:rPr>
      <w:rFonts w:asciiTheme="majorHAnsi" w:eastAsiaTheme="majorEastAsia" w:hAnsiTheme="majorHAnsi" w:cstheme="majorBidi"/>
      <w:color w:val="2F5496" w:themeColor="accent1" w:themeShade="BF"/>
      <w:sz w:val="40"/>
      <w:szCs w:val="40"/>
      <w:lang w:val="en-US" w:eastAsia="zh-CN"/>
    </w:rPr>
  </w:style>
  <w:style w:type="paragraph" w:styleId="Heading2">
    <w:name w:val="heading 2"/>
    <w:basedOn w:val="Normal"/>
    <w:next w:val="Normal"/>
    <w:link w:val="Heading2Char"/>
    <w:uiPriority w:val="9"/>
    <w:unhideWhenUsed/>
    <w:qFormat/>
    <w:rsid w:val="00A161EF"/>
    <w:pPr>
      <w:keepNext/>
      <w:keepLines/>
      <w:spacing w:before="160" w:after="80"/>
      <w:outlineLvl w:val="1"/>
    </w:pPr>
    <w:rPr>
      <w:rFonts w:asciiTheme="majorHAnsi" w:eastAsiaTheme="majorEastAsia" w:hAnsiTheme="majorHAnsi" w:cstheme="majorBidi"/>
      <w:color w:val="2F5496" w:themeColor="accent1" w:themeShade="BF"/>
      <w:sz w:val="32"/>
      <w:szCs w:val="32"/>
      <w:lang w:val="en-US" w:eastAsia="zh-CN"/>
    </w:rPr>
  </w:style>
  <w:style w:type="paragraph" w:styleId="Heading3">
    <w:name w:val="heading 3"/>
    <w:basedOn w:val="Normal"/>
    <w:next w:val="Normal"/>
    <w:link w:val="Heading3Char"/>
    <w:uiPriority w:val="9"/>
    <w:unhideWhenUsed/>
    <w:qFormat/>
    <w:rsid w:val="00A161EF"/>
    <w:pPr>
      <w:keepNext/>
      <w:keepLines/>
      <w:spacing w:before="160" w:after="80"/>
      <w:outlineLvl w:val="2"/>
    </w:pPr>
    <w:rPr>
      <w:rFonts w:asciiTheme="minorHAnsi" w:eastAsiaTheme="majorEastAsia" w:hAnsiTheme="minorHAnsi" w:cstheme="majorBidi"/>
      <w:color w:val="2F5496" w:themeColor="accent1" w:themeShade="BF"/>
      <w:sz w:val="28"/>
      <w:szCs w:val="28"/>
      <w:lang w:val="en-US" w:eastAsia="zh-CN"/>
    </w:rPr>
  </w:style>
  <w:style w:type="paragraph" w:styleId="Heading4">
    <w:name w:val="heading 4"/>
    <w:basedOn w:val="Normal"/>
    <w:next w:val="Normal"/>
    <w:link w:val="Heading4Char"/>
    <w:uiPriority w:val="9"/>
    <w:semiHidden/>
    <w:unhideWhenUsed/>
    <w:qFormat/>
    <w:rsid w:val="00A161EF"/>
    <w:pPr>
      <w:keepNext/>
      <w:keepLines/>
      <w:spacing w:before="80" w:after="40"/>
      <w:outlineLvl w:val="3"/>
    </w:pPr>
    <w:rPr>
      <w:rFonts w:asciiTheme="minorHAnsi" w:eastAsiaTheme="majorEastAsia" w:hAnsiTheme="minorHAnsi" w:cstheme="majorBidi"/>
      <w:i/>
      <w:iCs/>
      <w:color w:val="2F5496" w:themeColor="accent1" w:themeShade="BF"/>
      <w:sz w:val="20"/>
      <w:szCs w:val="20"/>
      <w:lang w:val="en-US" w:eastAsia="zh-CN"/>
    </w:rPr>
  </w:style>
  <w:style w:type="paragraph" w:styleId="Heading5">
    <w:name w:val="heading 5"/>
    <w:basedOn w:val="Normal"/>
    <w:next w:val="Normal"/>
    <w:link w:val="Heading5Char"/>
    <w:uiPriority w:val="9"/>
    <w:semiHidden/>
    <w:unhideWhenUsed/>
    <w:qFormat/>
    <w:rsid w:val="00A161EF"/>
    <w:pPr>
      <w:keepNext/>
      <w:keepLines/>
      <w:spacing w:before="80" w:after="40"/>
      <w:outlineLvl w:val="4"/>
    </w:pPr>
    <w:rPr>
      <w:rFonts w:asciiTheme="minorHAnsi" w:eastAsiaTheme="majorEastAsia" w:hAnsiTheme="minorHAnsi" w:cstheme="majorBidi"/>
      <w:color w:val="2F5496" w:themeColor="accent1" w:themeShade="BF"/>
      <w:sz w:val="20"/>
      <w:szCs w:val="20"/>
      <w:lang w:val="en-US" w:eastAsia="zh-CN"/>
    </w:rPr>
  </w:style>
  <w:style w:type="paragraph" w:styleId="Heading6">
    <w:name w:val="heading 6"/>
    <w:basedOn w:val="Normal"/>
    <w:next w:val="Normal"/>
    <w:link w:val="Heading6Char"/>
    <w:uiPriority w:val="9"/>
    <w:semiHidden/>
    <w:unhideWhenUsed/>
    <w:qFormat/>
    <w:rsid w:val="00A161EF"/>
    <w:pPr>
      <w:keepNext/>
      <w:keepLines/>
      <w:spacing w:before="40"/>
      <w:outlineLvl w:val="5"/>
    </w:pPr>
    <w:rPr>
      <w:rFonts w:asciiTheme="minorHAnsi" w:eastAsiaTheme="majorEastAsia" w:hAnsiTheme="minorHAnsi" w:cstheme="majorBidi"/>
      <w:i/>
      <w:iCs/>
      <w:color w:val="595959" w:themeColor="text1" w:themeTint="A6"/>
      <w:sz w:val="20"/>
      <w:szCs w:val="20"/>
      <w:lang w:val="en-US" w:eastAsia="zh-CN"/>
    </w:rPr>
  </w:style>
  <w:style w:type="paragraph" w:styleId="Heading7">
    <w:name w:val="heading 7"/>
    <w:basedOn w:val="Normal"/>
    <w:next w:val="Normal"/>
    <w:link w:val="Heading7Char"/>
    <w:uiPriority w:val="9"/>
    <w:semiHidden/>
    <w:unhideWhenUsed/>
    <w:qFormat/>
    <w:rsid w:val="00A161EF"/>
    <w:pPr>
      <w:keepNext/>
      <w:keepLines/>
      <w:spacing w:before="40"/>
      <w:outlineLvl w:val="6"/>
    </w:pPr>
    <w:rPr>
      <w:rFonts w:asciiTheme="minorHAnsi" w:eastAsiaTheme="majorEastAsia" w:hAnsiTheme="minorHAnsi" w:cstheme="majorBidi"/>
      <w:color w:val="595959" w:themeColor="text1" w:themeTint="A6"/>
      <w:sz w:val="20"/>
      <w:szCs w:val="20"/>
      <w:lang w:val="en-US" w:eastAsia="zh-CN"/>
    </w:rPr>
  </w:style>
  <w:style w:type="paragraph" w:styleId="Heading8">
    <w:name w:val="heading 8"/>
    <w:basedOn w:val="Normal"/>
    <w:next w:val="Normal"/>
    <w:link w:val="Heading8Char"/>
    <w:uiPriority w:val="9"/>
    <w:semiHidden/>
    <w:unhideWhenUsed/>
    <w:qFormat/>
    <w:rsid w:val="00A161EF"/>
    <w:pPr>
      <w:keepNext/>
      <w:keepLines/>
      <w:outlineLvl w:val="7"/>
    </w:pPr>
    <w:rPr>
      <w:rFonts w:asciiTheme="minorHAnsi" w:eastAsiaTheme="majorEastAsia" w:hAnsiTheme="minorHAnsi" w:cstheme="majorBidi"/>
      <w:i/>
      <w:iCs/>
      <w:color w:val="272727" w:themeColor="text1" w:themeTint="D8"/>
      <w:sz w:val="20"/>
      <w:szCs w:val="20"/>
      <w:lang w:val="en-US" w:eastAsia="zh-CN"/>
    </w:rPr>
  </w:style>
  <w:style w:type="paragraph" w:styleId="Heading9">
    <w:name w:val="heading 9"/>
    <w:basedOn w:val="Normal"/>
    <w:next w:val="Normal"/>
    <w:link w:val="Heading9Char"/>
    <w:uiPriority w:val="9"/>
    <w:semiHidden/>
    <w:unhideWhenUsed/>
    <w:qFormat/>
    <w:rsid w:val="00A161EF"/>
    <w:pPr>
      <w:keepNext/>
      <w:keepLines/>
      <w:outlineLvl w:val="8"/>
    </w:pPr>
    <w:rPr>
      <w:rFonts w:asciiTheme="minorHAnsi" w:eastAsiaTheme="majorEastAsia" w:hAnsiTheme="minorHAnsi" w:cstheme="majorBidi"/>
      <w:color w:val="272727" w:themeColor="text1" w:themeTint="D8"/>
      <w:sz w:val="20"/>
      <w:szCs w:val="20"/>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61E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161E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161EF"/>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161EF"/>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A161EF"/>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A161E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161E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161E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161E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161EF"/>
    <w:pPr>
      <w:spacing w:after="80"/>
      <w:contextualSpacing/>
    </w:pPr>
    <w:rPr>
      <w:rFonts w:asciiTheme="majorHAnsi" w:eastAsiaTheme="majorEastAsia" w:hAnsiTheme="majorHAnsi" w:cstheme="majorBidi"/>
      <w:spacing w:val="-10"/>
      <w:kern w:val="28"/>
      <w:sz w:val="56"/>
      <w:szCs w:val="56"/>
      <w:lang w:val="en-US" w:eastAsia="zh-CN"/>
    </w:rPr>
  </w:style>
  <w:style w:type="character" w:customStyle="1" w:styleId="TitleChar">
    <w:name w:val="Title Char"/>
    <w:basedOn w:val="DefaultParagraphFont"/>
    <w:link w:val="Title"/>
    <w:uiPriority w:val="10"/>
    <w:rsid w:val="00A161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161EF"/>
    <w:pPr>
      <w:numPr>
        <w:ilvl w:val="1"/>
      </w:numPr>
    </w:pPr>
    <w:rPr>
      <w:rFonts w:asciiTheme="minorHAnsi" w:eastAsiaTheme="majorEastAsia" w:hAnsiTheme="minorHAnsi" w:cstheme="majorBidi"/>
      <w:color w:val="595959" w:themeColor="text1" w:themeTint="A6"/>
      <w:spacing w:val="15"/>
      <w:sz w:val="28"/>
      <w:szCs w:val="28"/>
      <w:lang w:val="en-US" w:eastAsia="zh-CN"/>
    </w:rPr>
  </w:style>
  <w:style w:type="character" w:customStyle="1" w:styleId="SubtitleChar">
    <w:name w:val="Subtitle Char"/>
    <w:basedOn w:val="DefaultParagraphFont"/>
    <w:link w:val="Subtitle"/>
    <w:uiPriority w:val="11"/>
    <w:rsid w:val="00A161EF"/>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161EF"/>
    <w:pPr>
      <w:spacing w:before="160"/>
      <w:jc w:val="center"/>
    </w:pPr>
    <w:rPr>
      <w:rFonts w:ascii="Calibri" w:eastAsia="SimSun" w:hAnsi="Calibri" w:cs="SimSun"/>
      <w:i/>
      <w:iCs/>
      <w:color w:val="404040" w:themeColor="text1" w:themeTint="BF"/>
      <w:sz w:val="20"/>
      <w:szCs w:val="20"/>
      <w:lang w:val="en-US" w:eastAsia="zh-CN"/>
    </w:rPr>
  </w:style>
  <w:style w:type="character" w:customStyle="1" w:styleId="QuoteChar">
    <w:name w:val="Quote Char"/>
    <w:basedOn w:val="DefaultParagraphFont"/>
    <w:link w:val="Quote"/>
    <w:uiPriority w:val="29"/>
    <w:rsid w:val="00A161EF"/>
    <w:rPr>
      <w:i/>
      <w:iCs/>
      <w:color w:val="404040" w:themeColor="text1" w:themeTint="BF"/>
    </w:rPr>
  </w:style>
  <w:style w:type="paragraph" w:styleId="ListParagraph">
    <w:name w:val="List Paragraph"/>
    <w:basedOn w:val="Normal"/>
    <w:uiPriority w:val="34"/>
    <w:qFormat/>
    <w:rsid w:val="00A161EF"/>
    <w:pPr>
      <w:ind w:left="720"/>
      <w:contextualSpacing/>
    </w:pPr>
    <w:rPr>
      <w:rFonts w:ascii="Calibri" w:eastAsia="SimSun" w:hAnsi="Calibri" w:cs="SimSun"/>
      <w:sz w:val="20"/>
      <w:szCs w:val="20"/>
      <w:lang w:val="en-US" w:eastAsia="zh-CN"/>
    </w:rPr>
  </w:style>
  <w:style w:type="character" w:styleId="IntenseEmphasis">
    <w:name w:val="Intense Emphasis"/>
    <w:basedOn w:val="DefaultParagraphFont"/>
    <w:uiPriority w:val="21"/>
    <w:qFormat/>
    <w:rsid w:val="00A161EF"/>
    <w:rPr>
      <w:i/>
      <w:iCs/>
      <w:color w:val="2F5496" w:themeColor="accent1" w:themeShade="BF"/>
    </w:rPr>
  </w:style>
  <w:style w:type="paragraph" w:styleId="IntenseQuote">
    <w:name w:val="Intense Quote"/>
    <w:basedOn w:val="Normal"/>
    <w:next w:val="Normal"/>
    <w:link w:val="IntenseQuoteChar"/>
    <w:uiPriority w:val="30"/>
    <w:qFormat/>
    <w:rsid w:val="00A161EF"/>
    <w:pPr>
      <w:pBdr>
        <w:top w:val="single" w:sz="4" w:space="10" w:color="2F5496" w:themeColor="accent1" w:themeShade="BF"/>
        <w:bottom w:val="single" w:sz="4" w:space="10" w:color="2F5496" w:themeColor="accent1" w:themeShade="BF"/>
      </w:pBdr>
      <w:spacing w:before="360" w:after="360"/>
      <w:ind w:left="864" w:right="864"/>
      <w:jc w:val="center"/>
    </w:pPr>
    <w:rPr>
      <w:rFonts w:ascii="Calibri" w:eastAsia="SimSun" w:hAnsi="Calibri" w:cs="SimSun"/>
      <w:i/>
      <w:iCs/>
      <w:color w:val="2F5496" w:themeColor="accent1" w:themeShade="BF"/>
      <w:sz w:val="20"/>
      <w:szCs w:val="20"/>
      <w:lang w:val="en-US" w:eastAsia="zh-CN"/>
    </w:rPr>
  </w:style>
  <w:style w:type="character" w:customStyle="1" w:styleId="IntenseQuoteChar">
    <w:name w:val="Intense Quote Char"/>
    <w:basedOn w:val="DefaultParagraphFont"/>
    <w:link w:val="IntenseQuote"/>
    <w:uiPriority w:val="30"/>
    <w:rsid w:val="00A161EF"/>
    <w:rPr>
      <w:i/>
      <w:iCs/>
      <w:color w:val="2F5496" w:themeColor="accent1" w:themeShade="BF"/>
    </w:rPr>
  </w:style>
  <w:style w:type="character" w:styleId="IntenseReference">
    <w:name w:val="Intense Reference"/>
    <w:basedOn w:val="DefaultParagraphFont"/>
    <w:uiPriority w:val="32"/>
    <w:qFormat/>
    <w:rsid w:val="00A161EF"/>
    <w:rPr>
      <w:b/>
      <w:bCs/>
      <w:smallCaps/>
      <w:color w:val="2F5496" w:themeColor="accent1" w:themeShade="BF"/>
      <w:spacing w:val="5"/>
    </w:rPr>
  </w:style>
  <w:style w:type="table" w:styleId="TableGrid">
    <w:name w:val="Table Grid"/>
    <w:basedOn w:val="TableNormal"/>
    <w:uiPriority w:val="59"/>
    <w:rsid w:val="006D16D4"/>
    <w:pPr>
      <w:spacing w:after="0" w:line="240" w:lineRule="auto"/>
    </w:pPr>
    <w:rPr>
      <w:rFonts w:ascii="Calibri" w:eastAsia="Calibri" w:hAnsi="Calibri" w:cs="Mang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A3282"/>
    <w:rPr>
      <w:sz w:val="16"/>
      <w:szCs w:val="16"/>
    </w:rPr>
  </w:style>
  <w:style w:type="paragraph" w:styleId="CommentText">
    <w:name w:val="annotation text"/>
    <w:basedOn w:val="Normal"/>
    <w:link w:val="CommentTextChar"/>
    <w:uiPriority w:val="99"/>
    <w:semiHidden/>
    <w:unhideWhenUsed/>
    <w:rsid w:val="003A3282"/>
    <w:rPr>
      <w:rFonts w:ascii="Calibri" w:eastAsia="SimSun" w:hAnsi="Calibri" w:cs="SimSun"/>
      <w:sz w:val="20"/>
      <w:szCs w:val="20"/>
      <w:lang w:val="en-US" w:eastAsia="zh-CN"/>
    </w:rPr>
  </w:style>
  <w:style w:type="character" w:customStyle="1" w:styleId="CommentTextChar">
    <w:name w:val="Comment Text Char"/>
    <w:basedOn w:val="DefaultParagraphFont"/>
    <w:link w:val="CommentText"/>
    <w:uiPriority w:val="99"/>
    <w:semiHidden/>
    <w:rsid w:val="003A3282"/>
    <w:rPr>
      <w:rFonts w:ascii="Calibri" w:eastAsia="SimSun" w:hAnsi="Calibri" w:cs="SimSun"/>
      <w:sz w:val="20"/>
      <w:szCs w:val="20"/>
      <w:lang w:val="en-US" w:eastAsia="zh-CN"/>
    </w:rPr>
  </w:style>
  <w:style w:type="paragraph" w:styleId="CommentSubject">
    <w:name w:val="annotation subject"/>
    <w:basedOn w:val="CommentText"/>
    <w:next w:val="CommentText"/>
    <w:link w:val="CommentSubjectChar"/>
    <w:uiPriority w:val="99"/>
    <w:semiHidden/>
    <w:unhideWhenUsed/>
    <w:rsid w:val="003A3282"/>
    <w:rPr>
      <w:b/>
      <w:bCs/>
    </w:rPr>
  </w:style>
  <w:style w:type="character" w:customStyle="1" w:styleId="CommentSubjectChar">
    <w:name w:val="Comment Subject Char"/>
    <w:basedOn w:val="CommentTextChar"/>
    <w:link w:val="CommentSubject"/>
    <w:uiPriority w:val="99"/>
    <w:semiHidden/>
    <w:rsid w:val="003A3282"/>
    <w:rPr>
      <w:rFonts w:ascii="Calibri" w:eastAsia="SimSun" w:hAnsi="Calibri" w:cs="SimSun"/>
      <w:b/>
      <w:bCs/>
      <w:sz w:val="20"/>
      <w:szCs w:val="20"/>
      <w:lang w:val="en-US" w:eastAsia="zh-CN"/>
    </w:rPr>
  </w:style>
  <w:style w:type="paragraph" w:styleId="Header">
    <w:name w:val="header"/>
    <w:basedOn w:val="Normal"/>
    <w:link w:val="HeaderChar"/>
    <w:uiPriority w:val="99"/>
    <w:unhideWhenUsed/>
    <w:rsid w:val="00016866"/>
    <w:pPr>
      <w:tabs>
        <w:tab w:val="center" w:pos="4513"/>
        <w:tab w:val="right" w:pos="9026"/>
      </w:tabs>
    </w:pPr>
    <w:rPr>
      <w:rFonts w:ascii="Calibri" w:eastAsia="SimSun" w:hAnsi="Calibri" w:cs="SimSun"/>
      <w:sz w:val="20"/>
      <w:szCs w:val="20"/>
      <w:lang w:val="en-US" w:eastAsia="zh-CN"/>
    </w:rPr>
  </w:style>
  <w:style w:type="character" w:customStyle="1" w:styleId="HeaderChar">
    <w:name w:val="Header Char"/>
    <w:basedOn w:val="DefaultParagraphFont"/>
    <w:link w:val="Header"/>
    <w:uiPriority w:val="99"/>
    <w:rsid w:val="00016866"/>
    <w:rPr>
      <w:rFonts w:ascii="Calibri" w:eastAsia="SimSun" w:hAnsi="Calibri" w:cs="SimSun"/>
      <w:sz w:val="20"/>
      <w:szCs w:val="20"/>
      <w:lang w:val="en-US" w:eastAsia="zh-CN"/>
    </w:rPr>
  </w:style>
  <w:style w:type="paragraph" w:styleId="Footer">
    <w:name w:val="footer"/>
    <w:basedOn w:val="Normal"/>
    <w:link w:val="FooterChar"/>
    <w:uiPriority w:val="99"/>
    <w:unhideWhenUsed/>
    <w:rsid w:val="00016866"/>
    <w:pPr>
      <w:tabs>
        <w:tab w:val="center" w:pos="4513"/>
        <w:tab w:val="right" w:pos="9026"/>
      </w:tabs>
    </w:pPr>
    <w:rPr>
      <w:rFonts w:ascii="Calibri" w:eastAsia="SimSun" w:hAnsi="Calibri" w:cs="SimSun"/>
      <w:sz w:val="20"/>
      <w:szCs w:val="20"/>
      <w:lang w:val="en-US" w:eastAsia="zh-CN"/>
    </w:rPr>
  </w:style>
  <w:style w:type="character" w:customStyle="1" w:styleId="FooterChar">
    <w:name w:val="Footer Char"/>
    <w:basedOn w:val="DefaultParagraphFont"/>
    <w:link w:val="Footer"/>
    <w:uiPriority w:val="99"/>
    <w:rsid w:val="00016866"/>
    <w:rPr>
      <w:rFonts w:ascii="Calibri" w:eastAsia="SimSun" w:hAnsi="Calibri" w:cs="SimSun"/>
      <w:sz w:val="20"/>
      <w:szCs w:val="20"/>
      <w:lang w:val="en-US" w:eastAsia="zh-CN"/>
    </w:rPr>
  </w:style>
  <w:style w:type="paragraph" w:styleId="NormalWeb">
    <w:name w:val="Normal (Web)"/>
    <w:basedOn w:val="Normal"/>
    <w:uiPriority w:val="99"/>
    <w:unhideWhenUsed/>
    <w:rsid w:val="00113A21"/>
    <w:pPr>
      <w:spacing w:before="100" w:beforeAutospacing="1" w:after="100" w:afterAutospacing="1"/>
    </w:pPr>
  </w:style>
  <w:style w:type="character" w:styleId="Strong">
    <w:name w:val="Strong"/>
    <w:basedOn w:val="DefaultParagraphFont"/>
    <w:uiPriority w:val="22"/>
    <w:qFormat/>
    <w:rsid w:val="00113A21"/>
    <w:rPr>
      <w:b/>
      <w:bCs/>
    </w:rPr>
  </w:style>
  <w:style w:type="character" w:styleId="Emphasis">
    <w:name w:val="Emphasis"/>
    <w:basedOn w:val="DefaultParagraphFont"/>
    <w:uiPriority w:val="20"/>
    <w:qFormat/>
    <w:rsid w:val="00595192"/>
    <w:rPr>
      <w:i/>
      <w:iCs/>
    </w:rPr>
  </w:style>
  <w:style w:type="character" w:styleId="PlaceholderText">
    <w:name w:val="Placeholder Text"/>
    <w:basedOn w:val="DefaultParagraphFont"/>
    <w:uiPriority w:val="99"/>
    <w:semiHidden/>
    <w:rsid w:val="00595192"/>
    <w:rPr>
      <w:color w:val="666666"/>
    </w:rPr>
  </w:style>
  <w:style w:type="character" w:styleId="Hyperlink">
    <w:name w:val="Hyperlink"/>
    <w:basedOn w:val="DefaultParagraphFont"/>
    <w:uiPriority w:val="99"/>
    <w:unhideWhenUsed/>
    <w:rsid w:val="005C2874"/>
    <w:rPr>
      <w:color w:val="0000FF"/>
      <w:u w:val="single"/>
    </w:rPr>
  </w:style>
  <w:style w:type="character" w:customStyle="1" w:styleId="ref-lnk">
    <w:name w:val="ref-lnk"/>
    <w:basedOn w:val="DefaultParagraphFont"/>
    <w:rsid w:val="009567F0"/>
  </w:style>
  <w:style w:type="character" w:customStyle="1" w:styleId="off-screen">
    <w:name w:val="off-screen"/>
    <w:basedOn w:val="DefaultParagraphFont"/>
    <w:rsid w:val="009567F0"/>
  </w:style>
  <w:style w:type="character" w:customStyle="1" w:styleId="anchor-text">
    <w:name w:val="anchor-text"/>
    <w:basedOn w:val="DefaultParagraphFont"/>
    <w:rsid w:val="00336306"/>
  </w:style>
  <w:style w:type="character" w:styleId="FollowedHyperlink">
    <w:name w:val="FollowedHyperlink"/>
    <w:basedOn w:val="DefaultParagraphFont"/>
    <w:uiPriority w:val="99"/>
    <w:semiHidden/>
    <w:unhideWhenUsed/>
    <w:rsid w:val="003F2ABF"/>
    <w:rPr>
      <w:color w:val="954F72" w:themeColor="followedHyperlink"/>
      <w:u w:val="single"/>
    </w:rPr>
  </w:style>
  <w:style w:type="character" w:styleId="UnresolvedMention">
    <w:name w:val="Unresolved Mention"/>
    <w:basedOn w:val="DefaultParagraphFont"/>
    <w:uiPriority w:val="99"/>
    <w:semiHidden/>
    <w:unhideWhenUsed/>
    <w:rsid w:val="001F69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3482988">
      <w:bodyDiv w:val="1"/>
      <w:marLeft w:val="0"/>
      <w:marRight w:val="0"/>
      <w:marTop w:val="0"/>
      <w:marBottom w:val="0"/>
      <w:divBdr>
        <w:top w:val="none" w:sz="0" w:space="0" w:color="auto"/>
        <w:left w:val="none" w:sz="0" w:space="0" w:color="auto"/>
        <w:bottom w:val="none" w:sz="0" w:space="0" w:color="auto"/>
        <w:right w:val="none" w:sz="0" w:space="0" w:color="auto"/>
      </w:divBdr>
    </w:div>
    <w:div w:id="1547061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hunterlab.com/de/an-1005-de.pdf" TargetMode="Externa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b="1">
                <a:solidFill>
                  <a:sysClr val="windowText" lastClr="000000"/>
                </a:solidFill>
                <a:latin typeface="Times New Roman" panose="02020603050405020304" pitchFamily="18" charset="0"/>
                <a:cs typeface="Times New Roman" panose="02020603050405020304" pitchFamily="18" charset="0"/>
              </a:rPr>
              <a:t>Sensory evaluation of the developed fruit-based gummy candy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radarChart>
        <c:radarStyle val="marker"/>
        <c:varyColors val="0"/>
        <c:ser>
          <c:idx val="0"/>
          <c:order val="0"/>
          <c:tx>
            <c:v>Watermelon candy</c:v>
          </c:tx>
          <c:spPr>
            <a:ln w="28575" cap="rnd">
              <a:solidFill>
                <a:schemeClr val="accent1"/>
              </a:solidFill>
              <a:round/>
            </a:ln>
            <a:effectLst/>
          </c:spPr>
          <c:marker>
            <c:symbol val="none"/>
          </c:marker>
          <c:cat>
            <c:strRef>
              <c:f>Sheet2!$B$9:$F$9</c:f>
              <c:strCache>
                <c:ptCount val="5"/>
                <c:pt idx="0">
                  <c:v>Appearance</c:v>
                </c:pt>
                <c:pt idx="1">
                  <c:v>Taste</c:v>
                </c:pt>
                <c:pt idx="2">
                  <c:v>Flavour</c:v>
                </c:pt>
                <c:pt idx="3">
                  <c:v>Texture</c:v>
                </c:pt>
                <c:pt idx="4">
                  <c:v>Overall acceptability</c:v>
                </c:pt>
              </c:strCache>
            </c:strRef>
          </c:cat>
          <c:val>
            <c:numRef>
              <c:f>Sheet2!$B$10:$F$10</c:f>
              <c:numCache>
                <c:formatCode>0.00</c:formatCode>
                <c:ptCount val="5"/>
                <c:pt idx="0">
                  <c:v>7.87</c:v>
                </c:pt>
                <c:pt idx="1">
                  <c:v>7.47</c:v>
                </c:pt>
                <c:pt idx="2">
                  <c:v>7.4</c:v>
                </c:pt>
                <c:pt idx="3">
                  <c:v>7.4</c:v>
                </c:pt>
                <c:pt idx="4">
                  <c:v>7.53</c:v>
                </c:pt>
              </c:numCache>
            </c:numRef>
          </c:val>
          <c:extLst>
            <c:ext xmlns:c16="http://schemas.microsoft.com/office/drawing/2014/chart" uri="{C3380CC4-5D6E-409C-BE32-E72D297353CC}">
              <c16:uniqueId val="{00000000-AACE-4798-9243-CB7F91BCA41C}"/>
            </c:ext>
          </c:extLst>
        </c:ser>
        <c:ser>
          <c:idx val="1"/>
          <c:order val="1"/>
          <c:tx>
            <c:v>Silverberry candy</c:v>
          </c:tx>
          <c:spPr>
            <a:ln w="28575" cap="rnd">
              <a:solidFill>
                <a:schemeClr val="accent2"/>
              </a:solidFill>
              <a:round/>
            </a:ln>
            <a:effectLst/>
          </c:spPr>
          <c:marker>
            <c:symbol val="none"/>
          </c:marker>
          <c:cat>
            <c:strRef>
              <c:f>Sheet2!$B$9:$F$9</c:f>
              <c:strCache>
                <c:ptCount val="5"/>
                <c:pt idx="0">
                  <c:v>Appearance</c:v>
                </c:pt>
                <c:pt idx="1">
                  <c:v>Taste</c:v>
                </c:pt>
                <c:pt idx="2">
                  <c:v>Flavour</c:v>
                </c:pt>
                <c:pt idx="3">
                  <c:v>Texture</c:v>
                </c:pt>
                <c:pt idx="4">
                  <c:v>Overall acceptability</c:v>
                </c:pt>
              </c:strCache>
            </c:strRef>
          </c:cat>
          <c:val>
            <c:numRef>
              <c:f>Sheet2!$B$11:$F$11</c:f>
              <c:numCache>
                <c:formatCode>0.00</c:formatCode>
                <c:ptCount val="5"/>
                <c:pt idx="0">
                  <c:v>7.93</c:v>
                </c:pt>
                <c:pt idx="1">
                  <c:v>7.6</c:v>
                </c:pt>
                <c:pt idx="2">
                  <c:v>7.6</c:v>
                </c:pt>
                <c:pt idx="3">
                  <c:v>7.53</c:v>
                </c:pt>
                <c:pt idx="4">
                  <c:v>7.67</c:v>
                </c:pt>
              </c:numCache>
            </c:numRef>
          </c:val>
          <c:extLst>
            <c:ext xmlns:c16="http://schemas.microsoft.com/office/drawing/2014/chart" uri="{C3380CC4-5D6E-409C-BE32-E72D297353CC}">
              <c16:uniqueId val="{00000001-AACE-4798-9243-CB7F91BCA41C}"/>
            </c:ext>
          </c:extLst>
        </c:ser>
        <c:ser>
          <c:idx val="2"/>
          <c:order val="2"/>
          <c:tx>
            <c:v>Woodapple candy</c:v>
          </c:tx>
          <c:spPr>
            <a:ln w="28575" cap="rnd">
              <a:solidFill>
                <a:schemeClr val="accent3"/>
              </a:solidFill>
              <a:round/>
            </a:ln>
            <a:effectLst/>
          </c:spPr>
          <c:marker>
            <c:symbol val="none"/>
          </c:marker>
          <c:cat>
            <c:strRef>
              <c:f>Sheet2!$B$9:$F$9</c:f>
              <c:strCache>
                <c:ptCount val="5"/>
                <c:pt idx="0">
                  <c:v>Appearance</c:v>
                </c:pt>
                <c:pt idx="1">
                  <c:v>Taste</c:v>
                </c:pt>
                <c:pt idx="2">
                  <c:v>Flavour</c:v>
                </c:pt>
                <c:pt idx="3">
                  <c:v>Texture</c:v>
                </c:pt>
                <c:pt idx="4">
                  <c:v>Overall acceptability</c:v>
                </c:pt>
              </c:strCache>
            </c:strRef>
          </c:cat>
          <c:val>
            <c:numRef>
              <c:f>Sheet2!$B$12:$F$12</c:f>
              <c:numCache>
                <c:formatCode>0.00</c:formatCode>
                <c:ptCount val="5"/>
                <c:pt idx="0">
                  <c:v>7.73</c:v>
                </c:pt>
                <c:pt idx="1">
                  <c:v>7.47</c:v>
                </c:pt>
                <c:pt idx="2">
                  <c:v>7.33</c:v>
                </c:pt>
                <c:pt idx="3">
                  <c:v>7.4</c:v>
                </c:pt>
                <c:pt idx="4">
                  <c:v>7.6</c:v>
                </c:pt>
              </c:numCache>
            </c:numRef>
          </c:val>
          <c:extLst>
            <c:ext xmlns:c16="http://schemas.microsoft.com/office/drawing/2014/chart" uri="{C3380CC4-5D6E-409C-BE32-E72D297353CC}">
              <c16:uniqueId val="{00000002-AACE-4798-9243-CB7F91BCA41C}"/>
            </c:ext>
          </c:extLst>
        </c:ser>
        <c:dLbls>
          <c:showLegendKey val="0"/>
          <c:showVal val="0"/>
          <c:showCatName val="0"/>
          <c:showSerName val="0"/>
          <c:showPercent val="0"/>
          <c:showBubbleSize val="0"/>
        </c:dLbls>
        <c:axId val="438131919"/>
        <c:axId val="438132399"/>
      </c:radarChart>
      <c:catAx>
        <c:axId val="438131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132399"/>
        <c:crosses val="autoZero"/>
        <c:auto val="1"/>
        <c:lblAlgn val="ctr"/>
        <c:lblOffset val="100"/>
        <c:noMultiLvlLbl val="0"/>
      </c:catAx>
      <c:valAx>
        <c:axId val="438132399"/>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4381319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2012</TotalTime>
  <Pages>21</Pages>
  <Words>6410</Words>
  <Characters>36538</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Bhaskar Bhushan Dey</dc:creator>
  <cp:keywords/>
  <dc:description/>
  <cp:lastModifiedBy>SDI 1084</cp:lastModifiedBy>
  <cp:revision>84</cp:revision>
  <dcterms:created xsi:type="dcterms:W3CDTF">2025-09-24T10:34:00Z</dcterms:created>
  <dcterms:modified xsi:type="dcterms:W3CDTF">2026-04-15T13:24:00Z</dcterms:modified>
</cp:coreProperties>
</file>