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BF67" w14:textId="40C90804" w:rsidR="00344984" w:rsidRDefault="00344984" w:rsidP="00C70209">
      <w:pPr>
        <w:pStyle w:val="NormalWeb"/>
        <w:rPr>
          <w:b/>
        </w:rPr>
      </w:pPr>
      <w:r>
        <w:rPr>
          <w:sz w:val="20"/>
          <w:szCs w:val="20"/>
        </w:rPr>
        <w:t>Review Article</w:t>
      </w:r>
    </w:p>
    <w:p w14:paraId="2801A6AC" w14:textId="3496F5F6" w:rsidR="008B3D07" w:rsidRPr="00416A88" w:rsidRDefault="008B3D07" w:rsidP="00C70209">
      <w:pPr>
        <w:pStyle w:val="NormalWeb"/>
        <w:rPr>
          <w:b/>
        </w:rPr>
      </w:pPr>
      <w:r w:rsidRPr="00416A88">
        <w:rPr>
          <w:b/>
        </w:rPr>
        <w:t xml:space="preserve">Climate-Resilient </w:t>
      </w:r>
      <w:r w:rsidR="00A8429A" w:rsidRPr="00416A88">
        <w:rPr>
          <w:b/>
        </w:rPr>
        <w:t xml:space="preserve">Cultivation of </w:t>
      </w:r>
      <w:r w:rsidRPr="00416A88">
        <w:rPr>
          <w:b/>
        </w:rPr>
        <w:t xml:space="preserve">Rice </w:t>
      </w:r>
      <w:r w:rsidR="00A8429A" w:rsidRPr="00416A88">
        <w:rPr>
          <w:b/>
        </w:rPr>
        <w:t>under</w:t>
      </w:r>
      <w:r w:rsidRPr="00416A88">
        <w:rPr>
          <w:b/>
        </w:rPr>
        <w:t xml:space="preserve"> Agronomic Bio</w:t>
      </w:r>
      <w:r w:rsidR="00416A88" w:rsidRPr="00416A88">
        <w:rPr>
          <w:b/>
        </w:rPr>
        <w:t>-</w:t>
      </w:r>
      <w:r w:rsidRPr="00416A88">
        <w:rPr>
          <w:b/>
        </w:rPr>
        <w:t>fortification with Iron and Zinc</w:t>
      </w:r>
    </w:p>
    <w:p w14:paraId="76057AA9" w14:textId="784AFFAC" w:rsidR="00D83B13" w:rsidRDefault="00D83B13" w:rsidP="00D83B13">
      <w:pPr>
        <w:pStyle w:val="NormalWeb"/>
        <w:rPr>
          <w:b/>
          <w:bCs/>
          <w:lang w:val="en-GB"/>
        </w:rPr>
      </w:pPr>
      <w:r>
        <w:rPr>
          <w:b/>
          <w:bCs/>
          <w:lang w:val="en-GB"/>
        </w:rPr>
        <w:t xml:space="preserve"> </w:t>
      </w:r>
    </w:p>
    <w:p w14:paraId="2834F9D6" w14:textId="77777777" w:rsidR="00D83B13" w:rsidRPr="00AD7F7E" w:rsidRDefault="00D83B13" w:rsidP="00C70209">
      <w:pPr>
        <w:pStyle w:val="NormalWeb"/>
      </w:pPr>
    </w:p>
    <w:p w14:paraId="6E08659D" w14:textId="6388C8ED" w:rsidR="00D30D43" w:rsidRPr="00620428" w:rsidRDefault="00D30D43" w:rsidP="00C70209">
      <w:pPr>
        <w:pStyle w:val="NormalWeb"/>
        <w:jc w:val="both"/>
        <w:rPr>
          <w:b/>
        </w:rPr>
      </w:pPr>
      <w:r w:rsidRPr="00620428">
        <w:rPr>
          <w:b/>
        </w:rPr>
        <w:t>Abstract</w:t>
      </w:r>
    </w:p>
    <w:p w14:paraId="532F261B" w14:textId="000BF749" w:rsidR="00782F53" w:rsidRPr="00620428" w:rsidRDefault="00782F53" w:rsidP="00C70209">
      <w:pPr>
        <w:pStyle w:val="NormalWeb"/>
        <w:jc w:val="both"/>
      </w:pPr>
      <w:r w:rsidRPr="00620428">
        <w:t xml:space="preserve">Iron and zinc deficiencies are the major global public health challenges, in rice-dependent regions. The </w:t>
      </w:r>
      <w:r w:rsidR="004D172C" w:rsidRPr="00620428">
        <w:t>nutritional</w:t>
      </w:r>
      <w:r w:rsidRPr="00620428">
        <w:t xml:space="preserve"> intakes fall short of the Recommended Dietary Allowances </w:t>
      </w:r>
      <w:r w:rsidR="004D172C" w:rsidRPr="00620428">
        <w:t xml:space="preserve">due to deficiencies in two important micronutrients, leading to low productivity, widespread malnutrition, impaired cognitive development, and </w:t>
      </w:r>
      <w:r w:rsidR="002655D2" w:rsidRPr="00620428">
        <w:t>weakened immunity</w:t>
      </w:r>
      <w:r w:rsidR="00EE29B5" w:rsidRPr="00620428">
        <w:t xml:space="preserve">. Rice is a staple food for most of the </w:t>
      </w:r>
      <w:r w:rsidR="004D172C" w:rsidRPr="00620428">
        <w:t>Asian continent</w:t>
      </w:r>
      <w:r w:rsidR="00EE29B5" w:rsidRPr="00620428">
        <w:t xml:space="preserve">, but conventional </w:t>
      </w:r>
      <w:r w:rsidR="004D172C" w:rsidRPr="00620428">
        <w:t xml:space="preserve">practice like the </w:t>
      </w:r>
      <w:r w:rsidR="00EE29B5" w:rsidRPr="00620428">
        <w:t>transplanted</w:t>
      </w:r>
      <w:r w:rsidR="004D172C" w:rsidRPr="00620428">
        <w:t xml:space="preserve"> method</w:t>
      </w:r>
      <w:r w:rsidR="00EE29B5" w:rsidRPr="00620428">
        <w:t xml:space="preserve"> leads to higher environmental pollution</w:t>
      </w:r>
      <w:r w:rsidR="004D172C" w:rsidRPr="00620428">
        <w:t>;</w:t>
      </w:r>
      <w:r w:rsidR="00EE29B5" w:rsidRPr="00620428">
        <w:t xml:space="preserve"> </w:t>
      </w:r>
      <w:r w:rsidR="004D172C" w:rsidRPr="00620428">
        <w:t>hence,</w:t>
      </w:r>
      <w:r w:rsidR="00EE29B5" w:rsidRPr="00620428">
        <w:t xml:space="preserve"> direct-seeded rice is </w:t>
      </w:r>
      <w:r w:rsidR="004D172C" w:rsidRPr="00620428">
        <w:t xml:space="preserve">a </w:t>
      </w:r>
      <w:r w:rsidR="00EE29B5" w:rsidRPr="00620428">
        <w:t xml:space="preserve">more sustainable alternative. </w:t>
      </w:r>
      <w:r w:rsidRPr="00620428">
        <w:t xml:space="preserve">Bio-fortification of rice offers a sustainable and cost-effective strategy to enhance grain micronutrient </w:t>
      </w:r>
      <w:r w:rsidR="004D172C" w:rsidRPr="00620428">
        <w:t>quantity</w:t>
      </w:r>
      <w:r w:rsidRPr="00620428">
        <w:t xml:space="preserve"> and improve nutritional security among </w:t>
      </w:r>
      <w:r w:rsidR="004D172C" w:rsidRPr="00620428">
        <w:rPr>
          <w:color w:val="000000" w:themeColor="text1"/>
        </w:rPr>
        <w:t>people with limited access to diverse foods</w:t>
      </w:r>
      <w:r w:rsidRPr="00620428">
        <w:t>. Among the various bio-fortification pathways, agronomic bio-fortification has emerged as a practical approach that can be readily integrated into the prevailing production syst</w:t>
      </w:r>
      <w:r w:rsidR="002C0688" w:rsidRPr="00620428">
        <w:t xml:space="preserve">ems. This review </w:t>
      </w:r>
      <w:r w:rsidR="004D172C" w:rsidRPr="00620428">
        <w:t xml:space="preserve">highlights nutri-priming, soil fertilisation, foliar application, and microbe-mediated enhancement as promising approaches for enriching iron and zinc </w:t>
      </w:r>
      <w:r w:rsidR="002C0688" w:rsidRPr="00620428">
        <w:t>in rice. Nutri</w:t>
      </w:r>
      <w:r w:rsidRPr="00620428">
        <w:t xml:space="preserve">priming enhances early seedling vigour and micronutrient uptake, while soil applications create </w:t>
      </w:r>
      <w:r w:rsidRPr="00620428">
        <w:rPr>
          <w:color w:val="000000" w:themeColor="text1"/>
        </w:rPr>
        <w:t>baseline</w:t>
      </w:r>
      <w:r w:rsidRPr="00620428">
        <w:t xml:space="preserve"> nutrient reserves. Foliar sprays guarantee micronutrient delivery at critical growth stages, while microbial inoculants, such as iron and zinc solubilizing bacteria, improve micronutrient availability through biochemical transformation. These approaches collectively bring significant</w:t>
      </w:r>
      <w:r w:rsidR="004D172C" w:rsidRPr="00620428">
        <w:t xml:space="preserve"> </w:t>
      </w:r>
      <w:r w:rsidRPr="00620428">
        <w:t xml:space="preserve">improvements in grain </w:t>
      </w:r>
      <w:r w:rsidR="00663EC1" w:rsidRPr="00620428">
        <w:t>iron</w:t>
      </w:r>
      <w:r w:rsidRPr="00620428">
        <w:t xml:space="preserve"> and </w:t>
      </w:r>
      <w:r w:rsidR="00663EC1" w:rsidRPr="00620428">
        <w:t>zinc</w:t>
      </w:r>
      <w:r w:rsidRPr="00620428">
        <w:t xml:space="preserve"> concentrations without seriously compromising agronomic performance. Optimization of the agronomic bio-fortification protocols along with their integration with </w:t>
      </w:r>
      <w:r w:rsidR="004D172C" w:rsidRPr="00620428">
        <w:t xml:space="preserve">the </w:t>
      </w:r>
      <w:r w:rsidR="00297E64" w:rsidRPr="00620428">
        <w:t>recommended dose of fertilizers</w:t>
      </w:r>
      <w:r w:rsidRPr="00620428">
        <w:t xml:space="preserve"> can substantially contribute t</w:t>
      </w:r>
      <w:r w:rsidR="0050565B" w:rsidRPr="00620428">
        <w:t>o</w:t>
      </w:r>
      <w:r w:rsidRPr="00620428">
        <w:t xml:space="preserve"> reducing micronutrient</w:t>
      </w:r>
      <w:r w:rsidR="00663EC1" w:rsidRPr="00620428">
        <w:t xml:space="preserve"> deficiency</w:t>
      </w:r>
      <w:r w:rsidRPr="00620428">
        <w:t xml:space="preserve"> and achieving </w:t>
      </w:r>
      <w:r w:rsidR="004D172C" w:rsidRPr="00620428">
        <w:t>long-term</w:t>
      </w:r>
      <w:r w:rsidRPr="00620428">
        <w:t xml:space="preserve"> nutritional resilience.</w:t>
      </w:r>
    </w:p>
    <w:p w14:paraId="331D71E3" w14:textId="3FD0EE8F" w:rsidR="0050565B" w:rsidRPr="00620428" w:rsidRDefault="0050565B" w:rsidP="00C70209">
      <w:pPr>
        <w:pStyle w:val="NormalWeb"/>
        <w:jc w:val="both"/>
      </w:pPr>
      <w:r w:rsidRPr="00620428">
        <w:rPr>
          <w:b/>
          <w:bCs/>
        </w:rPr>
        <w:t>Keywords:</w:t>
      </w:r>
      <w:r w:rsidRPr="00620428">
        <w:t xml:space="preserve"> Bio</w:t>
      </w:r>
      <w:r w:rsidR="0035141D">
        <w:t>-</w:t>
      </w:r>
      <w:r w:rsidRPr="00620428">
        <w:t xml:space="preserve">fortification, Nutri-priming, </w:t>
      </w:r>
      <w:r w:rsidR="008B3D07" w:rsidRPr="00620428">
        <w:t>Direct-seeded</w:t>
      </w:r>
      <w:r w:rsidRPr="00620428">
        <w:t xml:space="preserve"> rice, Microbe-mediated enhancement, </w:t>
      </w:r>
      <w:r w:rsidR="008B3D07" w:rsidRPr="00620428">
        <w:t>Foliar application</w:t>
      </w:r>
    </w:p>
    <w:p w14:paraId="52D5AD34" w14:textId="1961D40B" w:rsidR="001F0EB7" w:rsidRPr="00620428" w:rsidRDefault="00C70209" w:rsidP="00C70209">
      <w:pPr>
        <w:pStyle w:val="NormalWeb"/>
        <w:jc w:val="both"/>
        <w:rPr>
          <w:b/>
        </w:rPr>
      </w:pPr>
      <w:r>
        <w:rPr>
          <w:b/>
        </w:rPr>
        <w:t xml:space="preserve">1. </w:t>
      </w:r>
      <w:r w:rsidR="001F0EB7" w:rsidRPr="00620428">
        <w:rPr>
          <w:b/>
        </w:rPr>
        <w:t>Introduction</w:t>
      </w:r>
    </w:p>
    <w:p w14:paraId="586E7A52" w14:textId="2A1FEDF2" w:rsidR="00B3695F" w:rsidRPr="00620428" w:rsidRDefault="00F84C90" w:rsidP="00C70209">
      <w:pPr>
        <w:pStyle w:val="NormalWeb"/>
        <w:jc w:val="both"/>
        <w:rPr>
          <w:color w:val="244061" w:themeColor="accent1" w:themeShade="80"/>
        </w:rPr>
      </w:pPr>
      <w:r w:rsidRPr="00620428">
        <w:t xml:space="preserve">Human civilization has long been confronted with hunger and disease, rendering the provision of adequate nutrition and the prevention of malnutrition-related disorders an enduring global challenge (Magazine 2020). </w:t>
      </w:r>
      <w:r w:rsidR="00C951FF" w:rsidRPr="00620428">
        <w:rPr>
          <w:color w:val="000000" w:themeColor="text1"/>
        </w:rPr>
        <w:t>Nutrition is the</w:t>
      </w:r>
      <w:r w:rsidR="008B3D07" w:rsidRPr="00620428">
        <w:rPr>
          <w:color w:val="000000" w:themeColor="text1"/>
        </w:rPr>
        <w:t xml:space="preserve"> basic</w:t>
      </w:r>
      <w:r w:rsidR="00C951FF" w:rsidRPr="00620428">
        <w:rPr>
          <w:color w:val="000000" w:themeColor="text1"/>
        </w:rPr>
        <w:t xml:space="preserve"> </w:t>
      </w:r>
      <w:r w:rsidR="008B3D07" w:rsidRPr="00620428">
        <w:rPr>
          <w:color w:val="000000" w:themeColor="text1"/>
        </w:rPr>
        <w:t>form</w:t>
      </w:r>
      <w:r w:rsidR="00C951FF" w:rsidRPr="00620428">
        <w:rPr>
          <w:color w:val="000000" w:themeColor="text1"/>
        </w:rPr>
        <w:t xml:space="preserve"> of living organisms </w:t>
      </w:r>
      <w:r w:rsidR="008B3D07" w:rsidRPr="00620428">
        <w:rPr>
          <w:color w:val="000000" w:themeColor="text1"/>
        </w:rPr>
        <w:t xml:space="preserve">which can be obtained by </w:t>
      </w:r>
      <w:r w:rsidR="00C951FF" w:rsidRPr="00620428">
        <w:rPr>
          <w:color w:val="000000" w:themeColor="text1"/>
        </w:rPr>
        <w:t>consum</w:t>
      </w:r>
      <w:r w:rsidR="008B3D07" w:rsidRPr="00620428">
        <w:rPr>
          <w:color w:val="000000" w:themeColor="text1"/>
        </w:rPr>
        <w:t>ing</w:t>
      </w:r>
      <w:r w:rsidR="00C951FF" w:rsidRPr="00620428">
        <w:rPr>
          <w:color w:val="000000" w:themeColor="text1"/>
        </w:rPr>
        <w:t xml:space="preserve"> food for their nourishment and sustenance </w:t>
      </w:r>
      <w:r w:rsidR="00C951FF" w:rsidRPr="00620428">
        <w:t>(S</w:t>
      </w:r>
      <w:r w:rsidR="000B6E28" w:rsidRPr="00620428">
        <w:t xml:space="preserve">harma </w:t>
      </w:r>
      <w:r w:rsidR="00515439" w:rsidRPr="00620428">
        <w:t>et al</w:t>
      </w:r>
      <w:r w:rsidR="000B6E28" w:rsidRPr="00620428">
        <w:t>.</w:t>
      </w:r>
      <w:r w:rsidR="00C951FF" w:rsidRPr="00620428">
        <w:t xml:space="preserve"> 2020). Food is the main source of many nutrients that are required for the normal function</w:t>
      </w:r>
      <w:r w:rsidR="00114EA6" w:rsidRPr="00620428">
        <w:t>s</w:t>
      </w:r>
      <w:r w:rsidR="00C951FF" w:rsidRPr="00620428">
        <w:t xml:space="preserve"> of our body.</w:t>
      </w:r>
      <w:r w:rsidR="00BD4D68" w:rsidRPr="00620428">
        <w:t xml:space="preserve"> Repetition of </w:t>
      </w:r>
      <w:r w:rsidR="00114EA6" w:rsidRPr="00620428">
        <w:t>the carelessness of food choice</w:t>
      </w:r>
      <w:r w:rsidR="00BD4D68" w:rsidRPr="00620428">
        <w:t xml:space="preserve"> can cause many nutritional health problems. The vitamins</w:t>
      </w:r>
      <w:r w:rsidR="00C01ACD" w:rsidRPr="00620428">
        <w:t xml:space="preserve"> and minerals </w:t>
      </w:r>
      <w:r w:rsidR="00BD4D68" w:rsidRPr="00620428">
        <w:t>which are required in milligrams (mg) or micrograms (µg) amount daily by the human body are called micronutrients (</w:t>
      </w:r>
      <w:r w:rsidR="00EA38C4" w:rsidRPr="00620428">
        <w:rPr>
          <w:color w:val="222222"/>
          <w:shd w:val="clear" w:color="auto" w:fill="FFFFFF"/>
        </w:rPr>
        <w:t>Singh</w:t>
      </w:r>
      <w:r w:rsidR="000B6E28" w:rsidRPr="00620428">
        <w:rPr>
          <w:color w:val="222222"/>
          <w:shd w:val="clear" w:color="auto" w:fill="FFFFFF"/>
        </w:rPr>
        <w:t xml:space="preserve"> </w:t>
      </w:r>
      <w:r w:rsidR="00EA38C4" w:rsidRPr="00620428">
        <w:rPr>
          <w:color w:val="222222"/>
          <w:shd w:val="clear" w:color="auto" w:fill="FFFFFF"/>
        </w:rPr>
        <w:t>and Prasad</w:t>
      </w:r>
      <w:r w:rsidR="000B6E28" w:rsidRPr="00620428">
        <w:rPr>
          <w:color w:val="222222"/>
          <w:shd w:val="clear" w:color="auto" w:fill="FFFFFF"/>
        </w:rPr>
        <w:t xml:space="preserve"> </w:t>
      </w:r>
      <w:r w:rsidR="00EA38C4" w:rsidRPr="00620428">
        <w:rPr>
          <w:color w:val="222222"/>
          <w:shd w:val="clear" w:color="auto" w:fill="FFFFFF"/>
        </w:rPr>
        <w:t>2023</w:t>
      </w:r>
      <w:r w:rsidR="00BD4D68" w:rsidRPr="00620428">
        <w:t>).</w:t>
      </w:r>
      <w:r w:rsidR="00AB2A4D" w:rsidRPr="00620428">
        <w:t xml:space="preserve"> </w:t>
      </w:r>
      <w:r w:rsidR="002C0688" w:rsidRPr="00620428">
        <w:t>Plants rely on iron (Fe) and zinc (Zn) to support key cellular functions involved in metabolism and overall physiology. Their unpaired electrons allow these transition metals to easily engage in redox reactions</w:t>
      </w:r>
      <w:r w:rsidR="00C70DA9" w:rsidRPr="00620428">
        <w:t xml:space="preserve"> (Pierre</w:t>
      </w:r>
      <w:r w:rsidR="000B6E28" w:rsidRPr="00620428">
        <w:t xml:space="preserve"> </w:t>
      </w:r>
      <w:r w:rsidR="00C70DA9" w:rsidRPr="00620428">
        <w:t>and Fontecave</w:t>
      </w:r>
      <w:r w:rsidR="000B6E28" w:rsidRPr="00620428">
        <w:t xml:space="preserve"> </w:t>
      </w:r>
      <w:r w:rsidR="00C70DA9" w:rsidRPr="00620428">
        <w:t>1999)</w:t>
      </w:r>
      <w:r w:rsidR="002C0688" w:rsidRPr="00620428">
        <w:t xml:space="preserve">. Fe plays a vital role in chlorophyll formation, nitrogen fixation, DNA replication, detoxification of </w:t>
      </w:r>
      <w:r w:rsidR="008B3D07" w:rsidRPr="00620428">
        <w:t xml:space="preserve">reactive oxygen </w:t>
      </w:r>
      <w:r w:rsidR="008B3D07" w:rsidRPr="00620428">
        <w:lastRenderedPageBreak/>
        <w:t>species</w:t>
      </w:r>
      <w:r w:rsidR="00C01ACD" w:rsidRPr="00620428">
        <w:t xml:space="preserve"> (</w:t>
      </w:r>
      <w:r w:rsidR="008B3D07" w:rsidRPr="00620428">
        <w:t>ROS</w:t>
      </w:r>
      <w:r w:rsidR="00C01ACD" w:rsidRPr="00620428">
        <w:t>)</w:t>
      </w:r>
      <w:r w:rsidR="002C0688" w:rsidRPr="00620428">
        <w:t xml:space="preserve"> and electron transport chains of mitochondria and chloroplasts</w:t>
      </w:r>
      <w:r w:rsidR="00C70DA9" w:rsidRPr="00620428">
        <w:t xml:space="preserve"> (Nouet et al</w:t>
      </w:r>
      <w:r w:rsidR="000B6E28" w:rsidRPr="00620428">
        <w:t>.</w:t>
      </w:r>
      <w:r w:rsidR="00C70DA9" w:rsidRPr="00620428">
        <w:t xml:space="preserve"> 2001; Yruela</w:t>
      </w:r>
      <w:r w:rsidR="000B6E28" w:rsidRPr="00620428">
        <w:t xml:space="preserve"> </w:t>
      </w:r>
      <w:r w:rsidR="00C70DA9" w:rsidRPr="00620428">
        <w:t>2013)</w:t>
      </w:r>
      <w:r w:rsidR="002C0688" w:rsidRPr="00620428">
        <w:t>.</w:t>
      </w:r>
      <w:r w:rsidR="00C70DA9" w:rsidRPr="00620428">
        <w:t xml:space="preserve"> </w:t>
      </w:r>
      <w:r w:rsidR="00114EA6" w:rsidRPr="00620428">
        <w:t xml:space="preserve">Similar to Fe, </w:t>
      </w:r>
      <w:r w:rsidR="00C70DA9" w:rsidRPr="00620428">
        <w:t>Zn a divalent cation participates in numerous cellular activities and pathways</w:t>
      </w:r>
      <w:r w:rsidR="00493FAF" w:rsidRPr="00620428">
        <w:t xml:space="preserve"> </w:t>
      </w:r>
      <w:r w:rsidR="00C70DA9" w:rsidRPr="00620428">
        <w:t>(Ishimaru et al</w:t>
      </w:r>
      <w:r w:rsidR="000B6E28" w:rsidRPr="00620428">
        <w:t xml:space="preserve">. </w:t>
      </w:r>
      <w:r w:rsidR="00C70DA9" w:rsidRPr="00620428">
        <w:t>2011). Zn plays a major role in the metabolic processes of proteins, nucleic acids, carbohydrates and lipids</w:t>
      </w:r>
      <w:r w:rsidR="00493FAF" w:rsidRPr="00620428">
        <w:t xml:space="preserve"> (Rhodes</w:t>
      </w:r>
      <w:r w:rsidR="000B6E28" w:rsidRPr="00620428">
        <w:t xml:space="preserve"> and Klug</w:t>
      </w:r>
      <w:r w:rsidR="00493FAF" w:rsidRPr="00620428">
        <w:t xml:space="preserve"> 1993)</w:t>
      </w:r>
      <w:r w:rsidR="00C70DA9" w:rsidRPr="00620428">
        <w:t>.</w:t>
      </w:r>
      <w:r w:rsidR="00D84325" w:rsidRPr="00620428">
        <w:t xml:space="preserve"> Zinc-containing metalloenzymes catalyze the rapid interconversion of CO₂ and H₂O into bicarbonate (HCO₃⁻) ions (</w:t>
      </w:r>
      <w:r w:rsidR="00D84325" w:rsidRPr="00620428">
        <w:rPr>
          <w:color w:val="222222"/>
          <w:shd w:val="clear" w:color="auto" w:fill="FFFFFF"/>
        </w:rPr>
        <w:t>Yruela 2013)</w:t>
      </w:r>
      <w:r w:rsidR="004C121E" w:rsidRPr="00620428">
        <w:t>.</w:t>
      </w:r>
      <w:r w:rsidR="002C0688" w:rsidRPr="00620428">
        <w:t xml:space="preserve"> </w:t>
      </w:r>
      <w:r w:rsidR="00B73ED0" w:rsidRPr="00620428">
        <w:rPr>
          <w:rStyle w:val="Strong"/>
          <w:b w:val="0"/>
          <w:color w:val="000000" w:themeColor="text1"/>
        </w:rPr>
        <w:t>According to the National Aca</w:t>
      </w:r>
      <w:r w:rsidR="009D6258" w:rsidRPr="00620428">
        <w:rPr>
          <w:rStyle w:val="Strong"/>
          <w:b w:val="0"/>
          <w:color w:val="000000" w:themeColor="text1"/>
        </w:rPr>
        <w:t xml:space="preserve">demies of Sciences, </w:t>
      </w:r>
      <w:r w:rsidR="00C70DA9" w:rsidRPr="00620428">
        <w:rPr>
          <w:rStyle w:val="Strong"/>
          <w:b w:val="0"/>
          <w:color w:val="000000" w:themeColor="text1"/>
        </w:rPr>
        <w:t>Engineering</w:t>
      </w:r>
      <w:r w:rsidR="00B73ED0" w:rsidRPr="00620428">
        <w:rPr>
          <w:rStyle w:val="Strong"/>
          <w:b w:val="0"/>
          <w:color w:val="000000" w:themeColor="text1"/>
        </w:rPr>
        <w:t xml:space="preserve"> and Medicine, the Recommended Dietary Allo</w:t>
      </w:r>
      <w:r w:rsidR="00114EA6" w:rsidRPr="00620428">
        <w:rPr>
          <w:rStyle w:val="Strong"/>
          <w:b w:val="0"/>
          <w:color w:val="000000" w:themeColor="text1"/>
        </w:rPr>
        <w:t>wance (RDA) for iron is 8 mg</w:t>
      </w:r>
      <w:r w:rsidR="00B73ED0" w:rsidRPr="00620428">
        <w:rPr>
          <w:rStyle w:val="Strong"/>
          <w:b w:val="0"/>
          <w:color w:val="000000" w:themeColor="text1"/>
        </w:rPr>
        <w:t xml:space="preserve"> day</w:t>
      </w:r>
      <w:r w:rsidR="004C121E" w:rsidRPr="00620428">
        <w:rPr>
          <w:rStyle w:val="Strong"/>
          <w:b w:val="0"/>
          <w:color w:val="000000" w:themeColor="text1"/>
        </w:rPr>
        <w:t xml:space="preserve"> </w:t>
      </w:r>
      <w:r w:rsidR="00114EA6" w:rsidRPr="00620428">
        <w:rPr>
          <w:rStyle w:val="Strong"/>
          <w:b w:val="0"/>
          <w:color w:val="000000" w:themeColor="text1"/>
          <w:vertAlign w:val="superscript"/>
        </w:rPr>
        <w:noBreakHyphen/>
        <w:t>1</w:t>
      </w:r>
      <w:r w:rsidR="00B73ED0" w:rsidRPr="00620428">
        <w:rPr>
          <w:rStyle w:val="Strong"/>
          <w:b w:val="0"/>
          <w:color w:val="000000" w:themeColor="text1"/>
        </w:rPr>
        <w:t xml:space="preserve"> for adult men and 18 mg day</w:t>
      </w:r>
      <w:r w:rsidR="008B3D07" w:rsidRPr="00620428">
        <w:rPr>
          <w:rStyle w:val="Strong"/>
          <w:b w:val="0"/>
          <w:color w:val="000000" w:themeColor="text1"/>
          <w:vertAlign w:val="superscript"/>
        </w:rPr>
        <w:t>-1</w:t>
      </w:r>
      <w:r w:rsidR="00B73ED0" w:rsidRPr="00620428">
        <w:rPr>
          <w:rStyle w:val="Strong"/>
          <w:b w:val="0"/>
          <w:color w:val="000000" w:themeColor="text1"/>
        </w:rPr>
        <w:t xml:space="preserve"> for adult women who are neither pregnant nor post-</w:t>
      </w:r>
      <w:r w:rsidR="0023010F" w:rsidRPr="00620428">
        <w:rPr>
          <w:rStyle w:val="Strong"/>
          <w:b w:val="0"/>
          <w:color w:val="000000" w:themeColor="text1"/>
        </w:rPr>
        <w:t>menopausal, for zinc</w:t>
      </w:r>
      <w:r w:rsidR="00B73ED0" w:rsidRPr="00620428">
        <w:rPr>
          <w:rStyle w:val="Strong"/>
          <w:b w:val="0"/>
          <w:color w:val="000000" w:themeColor="text1"/>
        </w:rPr>
        <w:t xml:space="preserve"> the RDA is 15 mg day</w:t>
      </w:r>
      <w:r w:rsidR="008B3D07" w:rsidRPr="00620428">
        <w:rPr>
          <w:rStyle w:val="Strong"/>
          <w:b w:val="0"/>
          <w:color w:val="000000" w:themeColor="text1"/>
          <w:vertAlign w:val="superscript"/>
        </w:rPr>
        <w:t>-1</w:t>
      </w:r>
      <w:r w:rsidR="00B73ED0" w:rsidRPr="00620428">
        <w:rPr>
          <w:rStyle w:val="Strong"/>
          <w:b w:val="0"/>
          <w:color w:val="000000" w:themeColor="text1"/>
        </w:rPr>
        <w:t xml:space="preserve"> for adult men and 12 mg day</w:t>
      </w:r>
      <w:r w:rsidR="008B3D07" w:rsidRPr="00620428">
        <w:rPr>
          <w:rStyle w:val="Strong"/>
          <w:b w:val="0"/>
          <w:color w:val="000000" w:themeColor="text1"/>
          <w:vertAlign w:val="superscript"/>
        </w:rPr>
        <w:t>-1</w:t>
      </w:r>
      <w:r w:rsidR="00B73ED0" w:rsidRPr="00620428">
        <w:rPr>
          <w:rStyle w:val="Strong"/>
          <w:b w:val="0"/>
          <w:color w:val="000000" w:themeColor="text1"/>
        </w:rPr>
        <w:t xml:space="preserve"> for adult women</w:t>
      </w:r>
      <w:r w:rsidR="00B3695F" w:rsidRPr="00620428">
        <w:rPr>
          <w:color w:val="000000" w:themeColor="text1"/>
        </w:rPr>
        <w:t>.</w:t>
      </w:r>
      <w:r w:rsidR="009D6258" w:rsidRPr="00620428">
        <w:rPr>
          <w:color w:val="000000" w:themeColor="text1"/>
        </w:rPr>
        <w:t xml:space="preserve"> </w:t>
      </w:r>
      <w:r w:rsidR="00AB2A4D" w:rsidRPr="00620428">
        <w:rPr>
          <w:color w:val="222222"/>
          <w:shd w:val="clear" w:color="auto" w:fill="FFFFFF"/>
        </w:rPr>
        <w:t xml:space="preserve">Nutritional </w:t>
      </w:r>
      <w:r w:rsidR="00B73ED0" w:rsidRPr="00620428">
        <w:rPr>
          <w:color w:val="222222"/>
          <w:shd w:val="clear" w:color="auto" w:fill="FFFFFF"/>
        </w:rPr>
        <w:t>anaemia</w:t>
      </w:r>
      <w:r w:rsidR="007D7889" w:rsidRPr="00620428">
        <w:rPr>
          <w:color w:val="222222"/>
          <w:shd w:val="clear" w:color="auto" w:fill="FFFFFF"/>
        </w:rPr>
        <w:t>, mostly iron</w:t>
      </w:r>
      <w:r w:rsidR="008842BA" w:rsidRPr="00620428">
        <w:rPr>
          <w:color w:val="222222"/>
          <w:shd w:val="clear" w:color="auto" w:fill="FFFFFF"/>
        </w:rPr>
        <w:t xml:space="preserve"> </w:t>
      </w:r>
      <w:r w:rsidR="007D7889" w:rsidRPr="00620428">
        <w:rPr>
          <w:color w:val="222222"/>
          <w:shd w:val="clear" w:color="auto" w:fill="FFFFFF"/>
        </w:rPr>
        <w:t>deficiency, is widespread among developing countries</w:t>
      </w:r>
      <w:r w:rsidR="008B3D07" w:rsidRPr="00620428">
        <w:rPr>
          <w:color w:val="222222"/>
          <w:shd w:val="clear" w:color="auto" w:fill="FFFFFF"/>
        </w:rPr>
        <w:t xml:space="preserve"> </w:t>
      </w:r>
      <w:r w:rsidR="008B3D07" w:rsidRPr="00620428">
        <w:rPr>
          <w:color w:val="000000" w:themeColor="text1"/>
          <w:shd w:val="clear" w:color="auto" w:fill="FFFFFF"/>
        </w:rPr>
        <w:t xml:space="preserve">(Gregorio </w:t>
      </w:r>
      <w:r w:rsidR="008B3D07" w:rsidRPr="00620428">
        <w:rPr>
          <w:color w:val="000000" w:themeColor="text1"/>
        </w:rPr>
        <w:t>et al</w:t>
      </w:r>
      <w:r w:rsidR="008B3D07" w:rsidRPr="00620428">
        <w:rPr>
          <w:color w:val="000000" w:themeColor="text1"/>
          <w:shd w:val="clear" w:color="auto" w:fill="FFFFFF"/>
        </w:rPr>
        <w:t>. 1999)</w:t>
      </w:r>
      <w:r w:rsidR="007D7889" w:rsidRPr="00620428">
        <w:rPr>
          <w:color w:val="000000" w:themeColor="text1"/>
          <w:shd w:val="clear" w:color="auto" w:fill="FFFFFF"/>
        </w:rPr>
        <w:t>.</w:t>
      </w:r>
      <w:r w:rsidR="007D7889" w:rsidRPr="00620428">
        <w:rPr>
          <w:color w:val="000000" w:themeColor="text1"/>
        </w:rPr>
        <w:t xml:space="preserve"> </w:t>
      </w:r>
      <w:r w:rsidR="007D7889" w:rsidRPr="00620428">
        <w:rPr>
          <w:color w:val="222222"/>
          <w:shd w:val="clear" w:color="auto" w:fill="FFFFFF"/>
        </w:rPr>
        <w:t xml:space="preserve">In general, </w:t>
      </w:r>
      <w:r w:rsidR="00B73ED0" w:rsidRPr="00620428">
        <w:rPr>
          <w:color w:val="222222"/>
          <w:shd w:val="clear" w:color="auto" w:fill="FFFFFF"/>
        </w:rPr>
        <w:t>Fe</w:t>
      </w:r>
      <w:r w:rsidR="007D7889" w:rsidRPr="00620428">
        <w:rPr>
          <w:color w:val="222222"/>
          <w:shd w:val="clear" w:color="auto" w:fill="FFFFFF"/>
        </w:rPr>
        <w:t xml:space="preserve"> deficiency and </w:t>
      </w:r>
      <w:r w:rsidR="00B73ED0" w:rsidRPr="00620428">
        <w:rPr>
          <w:color w:val="222222"/>
          <w:shd w:val="clear" w:color="auto" w:fill="FFFFFF"/>
        </w:rPr>
        <w:t>anaemia</w:t>
      </w:r>
      <w:r w:rsidR="007D7889" w:rsidRPr="00620428">
        <w:rPr>
          <w:color w:val="222222"/>
          <w:shd w:val="clear" w:color="auto" w:fill="FFFFFF"/>
        </w:rPr>
        <w:t xml:space="preserve"> have profound negative effects on human health and development, including limited learning capacity in childhood, impaired immune function </w:t>
      </w:r>
      <w:r w:rsidR="00BA4134" w:rsidRPr="00620428">
        <w:rPr>
          <w:color w:val="222222"/>
          <w:shd w:val="clear" w:color="auto" w:fill="FFFFFF"/>
        </w:rPr>
        <w:t>(Gregorio</w:t>
      </w:r>
      <w:r w:rsidR="00515439" w:rsidRPr="00620428">
        <w:rPr>
          <w:color w:val="222222"/>
          <w:shd w:val="clear" w:color="auto" w:fill="FFFFFF"/>
        </w:rPr>
        <w:t xml:space="preserve"> </w:t>
      </w:r>
      <w:r w:rsidR="00515439" w:rsidRPr="00620428">
        <w:t>et al</w:t>
      </w:r>
      <w:r w:rsidR="00BA4134" w:rsidRPr="00620428">
        <w:rPr>
          <w:color w:val="222222"/>
          <w:shd w:val="clear" w:color="auto" w:fill="FFFFFF"/>
        </w:rPr>
        <w:t>.</w:t>
      </w:r>
      <w:r w:rsidR="00AB2A4D" w:rsidRPr="00620428">
        <w:rPr>
          <w:color w:val="222222"/>
          <w:shd w:val="clear" w:color="auto" w:fill="FFFFFF"/>
        </w:rPr>
        <w:t xml:space="preserve"> 1999</w:t>
      </w:r>
      <w:r w:rsidR="00BA4134" w:rsidRPr="00620428">
        <w:rPr>
          <w:color w:val="222222"/>
          <w:shd w:val="clear" w:color="auto" w:fill="FFFFFF"/>
        </w:rPr>
        <w:t>)</w:t>
      </w:r>
      <w:r w:rsidR="00AB2A4D" w:rsidRPr="00620428">
        <w:rPr>
          <w:color w:val="222222"/>
          <w:shd w:val="clear" w:color="auto" w:fill="FFFFFF"/>
        </w:rPr>
        <w:t>.</w:t>
      </w:r>
      <w:r w:rsidR="00AB2A4D" w:rsidRPr="00620428">
        <w:t xml:space="preserve"> The era of “Green revolution” primarily focused on the staple crops viz., rice, wheat and maize to meet the energy requirements of rapidly growing population. However, micronutrient deficiencies were subsequently noticed in many parts of the world with the introduction of high yielding varieties (Jan</w:t>
      </w:r>
      <w:r w:rsidR="00515439" w:rsidRPr="00620428">
        <w:t xml:space="preserve"> et al</w:t>
      </w:r>
      <w:r w:rsidR="000B6E28" w:rsidRPr="00620428">
        <w:t>.</w:t>
      </w:r>
      <w:r w:rsidR="00AB2A4D" w:rsidRPr="00620428">
        <w:t xml:space="preserve"> 2020).</w:t>
      </w:r>
      <w:r w:rsidR="00B3695F" w:rsidRPr="00620428">
        <w:rPr>
          <w:rStyle w:val="Strong"/>
          <w:b w:val="0"/>
          <w:color w:val="1F497D" w:themeColor="text2"/>
        </w:rPr>
        <w:t xml:space="preserve"> </w:t>
      </w:r>
      <w:r w:rsidR="00B3695F" w:rsidRPr="00620428">
        <w:t>Iron chlorosis is a complex nutrient deficiency (</w:t>
      </w:r>
      <w:r w:rsidR="00B3695F" w:rsidRPr="00620428">
        <w:rPr>
          <w:shd w:val="clear" w:color="auto" w:fill="FFFFFF"/>
        </w:rPr>
        <w:t xml:space="preserve">Liesch </w:t>
      </w:r>
      <w:r w:rsidR="00B3695F" w:rsidRPr="00620428">
        <w:t>et al</w:t>
      </w:r>
      <w:r w:rsidR="00B3695F" w:rsidRPr="00620428">
        <w:rPr>
          <w:shd w:val="clear" w:color="auto" w:fill="FFFFFF"/>
        </w:rPr>
        <w:t>. 2011)</w:t>
      </w:r>
      <w:r w:rsidR="00B3695F" w:rsidRPr="00620428">
        <w:t>. Efforts to prevent or correct iron deficiency through soil management practices have generally achieved only limited success (Hagstrom et al. 1984).One of the mechanisms used by plants to avoid Fe chlorosis is the exudance of H</w:t>
      </w:r>
      <w:r w:rsidR="00B3695F" w:rsidRPr="00620428">
        <w:rPr>
          <w:vertAlign w:val="superscript"/>
        </w:rPr>
        <w:t>+</w:t>
      </w:r>
      <w:r w:rsidR="00B3695F" w:rsidRPr="00620428">
        <w:t xml:space="preserve"> or organic acid ions thr</w:t>
      </w:r>
      <w:r w:rsidR="00D84325" w:rsidRPr="00620428">
        <w:t>ough the root membrane (Romheld</w:t>
      </w:r>
      <w:r w:rsidR="00B3695F" w:rsidRPr="00620428">
        <w:t xml:space="preserve"> 1987).</w:t>
      </w:r>
    </w:p>
    <w:p w14:paraId="6072959C" w14:textId="585E1817" w:rsidR="00983852" w:rsidRPr="00620428" w:rsidRDefault="00991CD8" w:rsidP="00C70209">
      <w:pPr>
        <w:pStyle w:val="NormalWeb"/>
        <w:ind w:firstLine="284"/>
        <w:jc w:val="both"/>
        <w:rPr>
          <w:color w:val="244061" w:themeColor="accent1" w:themeShade="80"/>
          <w:shd w:val="clear" w:color="auto" w:fill="FFFFFF"/>
        </w:rPr>
      </w:pPr>
      <w:r w:rsidRPr="00620428">
        <w:t>India has one of the</w:t>
      </w:r>
      <w:r w:rsidR="008B3D07" w:rsidRPr="00620428">
        <w:t xml:space="preserve"> increasing</w:t>
      </w:r>
      <w:r w:rsidRPr="00620428">
        <w:t xml:space="preserve"> rates of Zn deficiencies in soils</w:t>
      </w:r>
      <w:r w:rsidR="008B3D07" w:rsidRPr="00620428">
        <w:t xml:space="preserve"> from 49 to 63% by 2025 as </w:t>
      </w:r>
      <w:r w:rsidR="008B3D07" w:rsidRPr="00620428">
        <w:rPr>
          <w:color w:val="000000" w:themeColor="text1"/>
          <w:shd w:val="clear" w:color="auto" w:fill="FFFFFF"/>
        </w:rPr>
        <w:t>most of the marginal soils brought under cultivation show Zn deficiency which affects the</w:t>
      </w:r>
      <w:r w:rsidRPr="00620428">
        <w:t xml:space="preserve"> diet of people (</w:t>
      </w:r>
      <w:r w:rsidR="008B3D07" w:rsidRPr="00620428">
        <w:rPr>
          <w:color w:val="000000" w:themeColor="text1"/>
          <w:shd w:val="clear" w:color="auto" w:fill="FFFFFF"/>
        </w:rPr>
        <w:t xml:space="preserve">Mishra et al. 2025; </w:t>
      </w:r>
      <w:r w:rsidRPr="00620428">
        <w:t>IZA 2014)</w:t>
      </w:r>
      <w:r w:rsidR="002A4861" w:rsidRPr="00620428">
        <w:rPr>
          <w:color w:val="000000" w:themeColor="text1"/>
          <w:shd w:val="clear" w:color="auto" w:fill="FFFFFF"/>
        </w:rPr>
        <w:t>.</w:t>
      </w:r>
      <w:r w:rsidR="008B3D07" w:rsidRPr="00620428">
        <w:rPr>
          <w:color w:val="000000" w:themeColor="text1"/>
          <w:shd w:val="clear" w:color="auto" w:fill="FFFFFF"/>
        </w:rPr>
        <w:t xml:space="preserve"> </w:t>
      </w:r>
      <w:r w:rsidR="003474E9" w:rsidRPr="00620428">
        <w:rPr>
          <w:color w:val="000000" w:themeColor="text1"/>
        </w:rPr>
        <w:t>Globally, more than 30% of soils are low in plant-available Zn</w:t>
      </w:r>
      <w:r w:rsidR="0003477E" w:rsidRPr="00620428">
        <w:rPr>
          <w:color w:val="000000" w:themeColor="text1"/>
        </w:rPr>
        <w:t xml:space="preserve"> (Welch et al. 2002)</w:t>
      </w:r>
      <w:r w:rsidR="008B3D07" w:rsidRPr="00620428">
        <w:rPr>
          <w:color w:val="000000" w:themeColor="text1"/>
        </w:rPr>
        <w:t>, with a</w:t>
      </w:r>
      <w:r w:rsidR="003474E9" w:rsidRPr="00620428">
        <w:rPr>
          <w:color w:val="000000" w:themeColor="text1"/>
        </w:rPr>
        <w:t xml:space="preserve"> very small proportion of the total zinc </w:t>
      </w:r>
      <w:r w:rsidR="008B3D07" w:rsidRPr="00620428">
        <w:rPr>
          <w:color w:val="000000" w:themeColor="text1"/>
        </w:rPr>
        <w:t>being available in</w:t>
      </w:r>
      <w:r w:rsidR="003474E9" w:rsidRPr="00620428">
        <w:rPr>
          <w:color w:val="000000" w:themeColor="text1"/>
        </w:rPr>
        <w:t xml:space="preserve"> soil solution (Alloway 2008).</w:t>
      </w:r>
      <w:r w:rsidR="003474E9" w:rsidRPr="00620428">
        <w:rPr>
          <w:color w:val="FF0000"/>
        </w:rPr>
        <w:t xml:space="preserve"> </w:t>
      </w:r>
      <w:r w:rsidR="003474E9" w:rsidRPr="00620428">
        <w:t>Nearly 50% of the cereal-grown areas in the world have soils with low plant availab</w:t>
      </w:r>
      <w:r w:rsidR="008B3D07" w:rsidRPr="00620428">
        <w:t xml:space="preserve">le </w:t>
      </w:r>
      <w:r w:rsidR="003474E9" w:rsidRPr="00620428">
        <w:t>Zn</w:t>
      </w:r>
      <w:r w:rsidR="0004239E" w:rsidRPr="00620428">
        <w:t>,</w:t>
      </w:r>
      <w:r w:rsidR="003474E9" w:rsidRPr="00620428">
        <w:t xml:space="preserve"> </w:t>
      </w:r>
      <w:r w:rsidR="0004239E" w:rsidRPr="00620428">
        <w:t xml:space="preserve">its </w:t>
      </w:r>
      <w:r w:rsidR="003474E9" w:rsidRPr="00620428">
        <w:t>concentrations reported are too low to meet daily human requirement, especially for those consuming a high proportion of cereal-based diets</w:t>
      </w:r>
      <w:r w:rsidR="00444CCD" w:rsidRPr="00620428">
        <w:t xml:space="preserve"> (Cakmak 2002)</w:t>
      </w:r>
      <w:r w:rsidR="003474E9" w:rsidRPr="00620428">
        <w:t>.</w:t>
      </w:r>
      <w:r w:rsidR="00444CCD" w:rsidRPr="00620428">
        <w:t xml:space="preserve"> </w:t>
      </w:r>
      <w:r w:rsidR="00911534">
        <w:t>Zinc deficiencies and related abnormalities (Table 1) are commonly observed among individuals consuming diets rich in strong chelators, high in cereal-based phytates, and low in protein content (</w:t>
      </w:r>
      <w:r w:rsidR="00911534" w:rsidRPr="00BE0B4B">
        <w:t>Brown et al. 2001; Tapiero and Tew 2003</w:t>
      </w:r>
      <w:r w:rsidR="00911534">
        <w:t>).</w:t>
      </w:r>
      <w:r w:rsidR="00B95058" w:rsidRPr="00620428">
        <w:t xml:space="preserve">The major soil factors that reduce zinc availability to plants include </w:t>
      </w:r>
      <w:r w:rsidR="00B95058" w:rsidRPr="00620428">
        <w:rPr>
          <w:rStyle w:val="Strong"/>
          <w:b w:val="0"/>
        </w:rPr>
        <w:t>low total Zn content</w:t>
      </w:r>
      <w:r w:rsidR="00B95058" w:rsidRPr="00620428">
        <w:rPr>
          <w:b/>
        </w:rPr>
        <w:t xml:space="preserve">, </w:t>
      </w:r>
      <w:r w:rsidR="00B95058" w:rsidRPr="00620428">
        <w:rPr>
          <w:rStyle w:val="Strong"/>
          <w:b w:val="0"/>
        </w:rPr>
        <w:t>high soil pH</w:t>
      </w:r>
      <w:r w:rsidRPr="00620428">
        <w:rPr>
          <w:b/>
        </w:rPr>
        <w:t xml:space="preserve"> </w:t>
      </w:r>
      <w:r w:rsidR="00B95058" w:rsidRPr="00620428">
        <w:t xml:space="preserve">and </w:t>
      </w:r>
      <w:r w:rsidR="00B95058" w:rsidRPr="00620428">
        <w:rPr>
          <w:rStyle w:val="Strong"/>
          <w:b w:val="0"/>
        </w:rPr>
        <w:t>elevated levels of calcite and organic matter</w:t>
      </w:r>
      <w:r w:rsidR="00B95058" w:rsidRPr="00620428">
        <w:rPr>
          <w:b/>
        </w:rPr>
        <w:t>.</w:t>
      </w:r>
      <w:r w:rsidR="00B95058" w:rsidRPr="00620428">
        <w:t xml:space="preserve"> Additionally, </w:t>
      </w:r>
      <w:r w:rsidR="00B95058" w:rsidRPr="00620428">
        <w:rPr>
          <w:rStyle w:val="Strong"/>
          <w:b w:val="0"/>
        </w:rPr>
        <w:t xml:space="preserve">high concentrations of </w:t>
      </w:r>
      <w:r w:rsidR="008B3D07" w:rsidRPr="00620428">
        <w:rPr>
          <w:rStyle w:val="Strong"/>
          <w:b w:val="0"/>
        </w:rPr>
        <w:t>sodium (</w:t>
      </w:r>
      <w:r w:rsidR="00B95058" w:rsidRPr="00620428">
        <w:rPr>
          <w:rStyle w:val="Strong"/>
          <w:b w:val="0"/>
        </w:rPr>
        <w:t>Na</w:t>
      </w:r>
      <w:r w:rsidR="008B3D07" w:rsidRPr="00620428">
        <w:rPr>
          <w:rStyle w:val="Strong"/>
          <w:b w:val="0"/>
        </w:rPr>
        <w:t>)</w:t>
      </w:r>
      <w:r w:rsidR="00B95058" w:rsidRPr="00620428">
        <w:rPr>
          <w:rStyle w:val="Strong"/>
          <w:b w:val="0"/>
        </w:rPr>
        <w:t xml:space="preserve">, </w:t>
      </w:r>
      <w:r w:rsidR="008B3D07" w:rsidRPr="00620428">
        <w:rPr>
          <w:rStyle w:val="Strong"/>
          <w:b w:val="0"/>
        </w:rPr>
        <w:t>calcium (</w:t>
      </w:r>
      <w:r w:rsidR="00B95058" w:rsidRPr="00620428">
        <w:rPr>
          <w:rStyle w:val="Strong"/>
          <w:b w:val="0"/>
        </w:rPr>
        <w:t>Ca</w:t>
      </w:r>
      <w:r w:rsidR="008B3D07" w:rsidRPr="00620428">
        <w:rPr>
          <w:rStyle w:val="Strong"/>
          <w:b w:val="0"/>
        </w:rPr>
        <w:t>)</w:t>
      </w:r>
      <w:r w:rsidR="00B95058" w:rsidRPr="00620428">
        <w:rPr>
          <w:rStyle w:val="Strong"/>
          <w:b w:val="0"/>
        </w:rPr>
        <w:t xml:space="preserve">, </w:t>
      </w:r>
      <w:r w:rsidR="008B3D07" w:rsidRPr="00620428">
        <w:rPr>
          <w:rStyle w:val="Strong"/>
          <w:b w:val="0"/>
        </w:rPr>
        <w:t>magnesium (</w:t>
      </w:r>
      <w:r w:rsidR="00B95058" w:rsidRPr="00620428">
        <w:rPr>
          <w:rStyle w:val="Strong"/>
          <w:b w:val="0"/>
        </w:rPr>
        <w:t>Mg</w:t>
      </w:r>
      <w:r w:rsidR="008B3D07" w:rsidRPr="00620428">
        <w:rPr>
          <w:rStyle w:val="Strong"/>
          <w:b w:val="0"/>
        </w:rPr>
        <w:t>)</w:t>
      </w:r>
      <w:r w:rsidR="00B95058" w:rsidRPr="00620428">
        <w:rPr>
          <w:rStyle w:val="Strong"/>
          <w:b w:val="0"/>
        </w:rPr>
        <w:t>, bicarbonate, and phosphate</w:t>
      </w:r>
      <w:r w:rsidR="00B95058" w:rsidRPr="00620428">
        <w:t xml:space="preserve"> in the soil solution or in their labile forms further limit the av</w:t>
      </w:r>
      <w:r w:rsidR="00584E00" w:rsidRPr="00620428">
        <w:t xml:space="preserve">ailability of Zn to plant roots </w:t>
      </w:r>
      <w:r w:rsidR="000554B0" w:rsidRPr="00620428">
        <w:rPr>
          <w:color w:val="222222"/>
          <w:shd w:val="clear" w:color="auto" w:fill="FFFFFF"/>
        </w:rPr>
        <w:t>(Alloway</w:t>
      </w:r>
      <w:r w:rsidR="000B6E28" w:rsidRPr="00620428">
        <w:rPr>
          <w:color w:val="222222"/>
          <w:shd w:val="clear" w:color="auto" w:fill="FFFFFF"/>
        </w:rPr>
        <w:t xml:space="preserve"> </w:t>
      </w:r>
      <w:r w:rsidR="000554B0" w:rsidRPr="00620428">
        <w:rPr>
          <w:color w:val="222222"/>
          <w:shd w:val="clear" w:color="auto" w:fill="FFFFFF"/>
        </w:rPr>
        <w:t>2009</w:t>
      </w:r>
      <w:r w:rsidR="008B3D07" w:rsidRPr="00620428">
        <w:rPr>
          <w:color w:val="222222"/>
          <w:shd w:val="clear" w:color="auto" w:fill="FFFFFF"/>
        </w:rPr>
        <w:t>).</w:t>
      </w:r>
      <w:r w:rsidR="008B3D07" w:rsidRPr="00620428">
        <w:t xml:space="preserve"> Transient</w:t>
      </w:r>
      <w:r w:rsidR="00584E00" w:rsidRPr="00620428">
        <w:t xml:space="preserve"> ri</w:t>
      </w:r>
      <w:r w:rsidRPr="00620428">
        <w:t xml:space="preserve">se in bicarbonate concentration and organic acids </w:t>
      </w:r>
      <w:r w:rsidR="00584E00" w:rsidRPr="00620428">
        <w:t>in the soil solution after soil submergence can induce temporary zinc deficiency in plants (Forno et al</w:t>
      </w:r>
      <w:r w:rsidR="000B6E28" w:rsidRPr="00620428">
        <w:t xml:space="preserve">. </w:t>
      </w:r>
      <w:r w:rsidR="00584E00" w:rsidRPr="00620428">
        <w:t>1975</w:t>
      </w:r>
      <w:r w:rsidR="00B3695F" w:rsidRPr="00620428">
        <w:t>.</w:t>
      </w:r>
      <w:r w:rsidR="0003477E" w:rsidRPr="00620428">
        <w:t xml:space="preserve"> As an essential micronutrient for physiological functions and immune defence, zinc supplementation has shown strong and consistent effects in reducing the incidence and severity of infectious diseases, thereby contributing to a significant reduction in child mortality, including a decrease in pneumonia incidence by about 19% and reductions in deaths due to </w:t>
      </w:r>
      <w:r w:rsidR="00933FBF" w:rsidRPr="00620428">
        <w:t>diarrhoea</w:t>
      </w:r>
      <w:r w:rsidR="0003477E" w:rsidRPr="00620428">
        <w:t xml:space="preserve"> and pneumoni</w:t>
      </w:r>
      <w:r w:rsidR="00A57696" w:rsidRPr="00620428">
        <w:t xml:space="preserve">a by 13% and 20%, respectively (Black et al. 2003; </w:t>
      </w:r>
      <w:r w:rsidR="0003477E" w:rsidRPr="00620428">
        <w:t xml:space="preserve">Penny 2013). </w:t>
      </w:r>
    </w:p>
    <w:p w14:paraId="2CCF0911" w14:textId="77777777" w:rsidR="00911534" w:rsidRDefault="00911534" w:rsidP="00C70209">
      <w:pPr>
        <w:pStyle w:val="NormalWeb"/>
        <w:jc w:val="both"/>
        <w:rPr>
          <w:b/>
          <w:color w:val="000000" w:themeColor="text1"/>
        </w:rPr>
      </w:pPr>
    </w:p>
    <w:p w14:paraId="26E27C68" w14:textId="168F3928" w:rsidR="00DB4308" w:rsidRPr="00620428" w:rsidRDefault="00FB3BC4" w:rsidP="00C70209">
      <w:pPr>
        <w:pStyle w:val="NormalWeb"/>
        <w:jc w:val="both"/>
        <w:rPr>
          <w:b/>
          <w:color w:val="000000" w:themeColor="text1"/>
        </w:rPr>
      </w:pPr>
      <w:r>
        <w:rPr>
          <w:b/>
          <w:color w:val="000000" w:themeColor="text1"/>
        </w:rPr>
        <w:t xml:space="preserve">2. </w:t>
      </w:r>
      <w:r w:rsidR="002F5DF2" w:rsidRPr="00620428">
        <w:rPr>
          <w:b/>
          <w:color w:val="000000" w:themeColor="text1"/>
        </w:rPr>
        <w:t>R</w:t>
      </w:r>
      <w:r w:rsidR="00DB4308" w:rsidRPr="00620428">
        <w:rPr>
          <w:b/>
          <w:color w:val="000000" w:themeColor="text1"/>
        </w:rPr>
        <w:t>ice bio-fortification</w:t>
      </w:r>
    </w:p>
    <w:p w14:paraId="028F05DC" w14:textId="73EDBFBE" w:rsidR="00B4330D" w:rsidRPr="00620428" w:rsidRDefault="002F5DF2" w:rsidP="00C70209">
      <w:pPr>
        <w:pStyle w:val="NormalWeb"/>
        <w:jc w:val="both"/>
        <w:rPr>
          <w:b/>
          <w:color w:val="000000" w:themeColor="text1"/>
        </w:rPr>
      </w:pPr>
      <w:r w:rsidRPr="00620428">
        <w:rPr>
          <w:color w:val="000000" w:themeColor="text1"/>
          <w:shd w:val="clear" w:color="auto" w:fill="FFFFFF"/>
        </w:rPr>
        <w:t>The population of the world is increasing and the food demand is also increasing. Thus, food production needs to be increased by 70% to meet up the global food demand by 2050 (Muthayya et al</w:t>
      </w:r>
      <w:r w:rsidR="000B6E28" w:rsidRPr="00620428">
        <w:rPr>
          <w:color w:val="000000" w:themeColor="text1"/>
          <w:shd w:val="clear" w:color="auto" w:fill="FFFFFF"/>
        </w:rPr>
        <w:t xml:space="preserve">. </w:t>
      </w:r>
      <w:r w:rsidRPr="00620428">
        <w:rPr>
          <w:color w:val="000000" w:themeColor="text1"/>
          <w:shd w:val="clear" w:color="auto" w:fill="FFFFFF"/>
        </w:rPr>
        <w:t xml:space="preserve">2014). </w:t>
      </w:r>
      <w:r w:rsidR="00431109" w:rsidRPr="00620428">
        <w:rPr>
          <w:color w:val="000000" w:themeColor="text1"/>
        </w:rPr>
        <w:t>Rice (</w:t>
      </w:r>
      <w:r w:rsidR="00431109" w:rsidRPr="00620428">
        <w:rPr>
          <w:i/>
          <w:color w:val="000000" w:themeColor="text1"/>
        </w:rPr>
        <w:t>Oryza sativa</w:t>
      </w:r>
      <w:r w:rsidR="00431109" w:rsidRPr="00620428">
        <w:rPr>
          <w:color w:val="000000" w:themeColor="text1"/>
        </w:rPr>
        <w:t xml:space="preserve"> L.) production is a key to world food security as </w:t>
      </w:r>
      <w:r w:rsidR="00431109" w:rsidRPr="00620428">
        <w:rPr>
          <w:color w:val="000000" w:themeColor="text1"/>
        </w:rPr>
        <w:lastRenderedPageBreak/>
        <w:t xml:space="preserve">rice constitutes principal staple food for &gt;50% of world population </w:t>
      </w:r>
      <w:r w:rsidR="00C22A87" w:rsidRPr="00620428">
        <w:rPr>
          <w:color w:val="000000" w:themeColor="text1"/>
        </w:rPr>
        <w:t>(</w:t>
      </w:r>
      <w:r w:rsidR="00C22A87" w:rsidRPr="00620428">
        <w:rPr>
          <w:color w:val="000000" w:themeColor="text1"/>
          <w:shd w:val="clear" w:color="auto" w:fill="FFFFFF"/>
        </w:rPr>
        <w:t xml:space="preserve">Dass </w:t>
      </w:r>
      <w:r w:rsidR="00C22A87" w:rsidRPr="00620428">
        <w:rPr>
          <w:color w:val="000000" w:themeColor="text1"/>
        </w:rPr>
        <w:t>et al</w:t>
      </w:r>
      <w:r w:rsidR="00C22A87" w:rsidRPr="00620428">
        <w:rPr>
          <w:color w:val="000000" w:themeColor="text1"/>
          <w:shd w:val="clear" w:color="auto" w:fill="FFFFFF"/>
        </w:rPr>
        <w:t>.</w:t>
      </w:r>
      <w:r w:rsidR="00752777" w:rsidRPr="00620428">
        <w:rPr>
          <w:color w:val="000000" w:themeColor="text1"/>
          <w:shd w:val="clear" w:color="auto" w:fill="FFFFFF"/>
        </w:rPr>
        <w:t xml:space="preserve"> </w:t>
      </w:r>
      <w:r w:rsidR="00C22A87" w:rsidRPr="00620428">
        <w:rPr>
          <w:color w:val="000000" w:themeColor="text1"/>
          <w:shd w:val="clear" w:color="auto" w:fill="FFFFFF"/>
        </w:rPr>
        <w:t>2015)</w:t>
      </w:r>
      <w:r w:rsidR="00C22A87" w:rsidRPr="00620428">
        <w:rPr>
          <w:i/>
          <w:color w:val="000000" w:themeColor="text1"/>
          <w:shd w:val="clear" w:color="auto" w:fill="FFFFFF"/>
        </w:rPr>
        <w:t>.</w:t>
      </w:r>
      <w:r w:rsidR="00C22A87" w:rsidRPr="00620428">
        <w:rPr>
          <w:color w:val="000000" w:themeColor="text1"/>
          <w:shd w:val="clear" w:color="auto" w:fill="FFFFFF"/>
        </w:rPr>
        <w:t xml:space="preserve"> </w:t>
      </w:r>
      <w:r w:rsidRPr="00620428">
        <w:rPr>
          <w:color w:val="000000" w:themeColor="text1"/>
        </w:rPr>
        <w:t>Future hori</w:t>
      </w:r>
      <w:r w:rsidR="00AB66C4" w:rsidRPr="00620428">
        <w:rPr>
          <w:color w:val="000000" w:themeColor="text1"/>
        </w:rPr>
        <w:t>zontal expansion of rice area</w:t>
      </w:r>
      <w:r w:rsidRPr="00620428">
        <w:rPr>
          <w:color w:val="000000" w:themeColor="text1"/>
        </w:rPr>
        <w:t xml:space="preserve"> is restricted by the on-going reduction in cultivable land. Thus enhancing productivity becomes essential to meet future increases in rice production. </w:t>
      </w:r>
      <w:r w:rsidR="00752777" w:rsidRPr="00620428">
        <w:rPr>
          <w:color w:val="000000" w:themeColor="text1"/>
        </w:rPr>
        <w:t xml:space="preserve">Key constraints to enhancing production are shortages of water and labour, escalating wage rates and input costs, progressive soil and environmental degradation. The dominant system of lowland rice production in Asia is transplanting in a field that is kept continuously flooded with 5-10 cm throughout the growing season. Land preparation consists of soaking, ploughing and puddling (ie., harrowing until a soft muddy layer of 10-15 cm is formed in saturated conditions) (Bouman and Tuong 2001). </w:t>
      </w:r>
      <w:r w:rsidR="005263B6" w:rsidRPr="00620428">
        <w:t>Submerged rice cultivation induces a cascade of physical, chemical, and microbiological changes in the soil that profoundly influence nutrient availability and uptake, while prolonged flooding also promotes degeneration of rice root systems, reducing the effective feeding zone, restricting optimal crop growth, and increasing the risk of lodging and plant mortality after water recession (Ghild</w:t>
      </w:r>
      <w:r w:rsidR="00CA0FE2" w:rsidRPr="00620428">
        <w:t xml:space="preserve">yal </w:t>
      </w:r>
      <w:r w:rsidR="005263B6" w:rsidRPr="00620428">
        <w:t>1978</w:t>
      </w:r>
      <w:r w:rsidR="00CA0FE2" w:rsidRPr="00620428">
        <w:t xml:space="preserve"> ; Chaturvedi et al. 1995)</w:t>
      </w:r>
      <w:r w:rsidR="005263B6" w:rsidRPr="00620428">
        <w:t>.</w:t>
      </w:r>
    </w:p>
    <w:p w14:paraId="6B9AB3BA" w14:textId="0F9080C9" w:rsidR="007427CB" w:rsidRPr="00620428" w:rsidRDefault="00FB3BC4" w:rsidP="00C70209">
      <w:pPr>
        <w:pStyle w:val="NormalWeb"/>
        <w:jc w:val="both"/>
        <w:rPr>
          <w:b/>
          <w:color w:val="000000" w:themeColor="text1"/>
        </w:rPr>
      </w:pPr>
      <w:r>
        <w:rPr>
          <w:b/>
          <w:color w:val="000000" w:themeColor="text1"/>
        </w:rPr>
        <w:t xml:space="preserve">3. </w:t>
      </w:r>
      <w:r w:rsidR="007427CB" w:rsidRPr="00620428">
        <w:rPr>
          <w:b/>
          <w:color w:val="000000" w:themeColor="text1"/>
        </w:rPr>
        <w:t>Climate Impact of Conventional Rice Transplanting</w:t>
      </w:r>
    </w:p>
    <w:p w14:paraId="5D0E5C36" w14:textId="1515BDC2" w:rsidR="00933FBF" w:rsidRPr="00620428" w:rsidRDefault="009D6258" w:rsidP="00C70209">
      <w:pPr>
        <w:pStyle w:val="NormalWeb"/>
        <w:jc w:val="both"/>
      </w:pPr>
      <w:r w:rsidRPr="00620428">
        <w:t>Historical records indicate that over the past 250 years, atmospheric CO₂, CH₄, and N₂O concentrations have increased by 30%, 145%, and 15%, respectively, contributing significantly to global warming (</w:t>
      </w:r>
      <w:r w:rsidRPr="00620428">
        <w:rPr>
          <w:color w:val="222222"/>
          <w:shd w:val="clear" w:color="auto" w:fill="FFFFFF"/>
        </w:rPr>
        <w:t>Mosier 1998)</w:t>
      </w:r>
      <w:r w:rsidRPr="00620428">
        <w:t xml:space="preserve">. </w:t>
      </w:r>
      <w:r w:rsidR="00E37E71" w:rsidRPr="00620428">
        <w:rPr>
          <w:color w:val="000000" w:themeColor="text1"/>
        </w:rPr>
        <w:t>Human-induced climate change intensified markedly in 2024, which is likely the first calendar year to record a global mean near-surface temperature more than 1.5°C abo</w:t>
      </w:r>
      <w:r w:rsidR="005263B6" w:rsidRPr="00620428">
        <w:rPr>
          <w:color w:val="000000" w:themeColor="text1"/>
        </w:rPr>
        <w:t xml:space="preserve">ve the pre-industrial baseline. </w:t>
      </w:r>
      <w:r w:rsidR="00E37E71" w:rsidRPr="00620428">
        <w:rPr>
          <w:color w:val="000000" w:themeColor="text1"/>
        </w:rPr>
        <w:t>The average temperature reached 1.55 ± 0.13°C above the 1850–1900 mean, making 2024 the warmest year in the entir</w:t>
      </w:r>
      <w:r w:rsidR="00DB49FB" w:rsidRPr="00620428">
        <w:rPr>
          <w:color w:val="000000" w:themeColor="text1"/>
        </w:rPr>
        <w:t xml:space="preserve">e 175-year observational record (WMO 2024). </w:t>
      </w:r>
      <w:r w:rsidR="008B7B4A" w:rsidRPr="00620428">
        <w:t>Globally, puddled rice soils are a major source of methane</w:t>
      </w:r>
      <w:r w:rsidR="00AA5242" w:rsidRPr="00620428">
        <w:t xml:space="preserve"> </w:t>
      </w:r>
      <w:r w:rsidR="00686C4F" w:rsidRPr="00620428">
        <w:t>(CH₄)</w:t>
      </w:r>
      <w:r w:rsidR="008B7B4A" w:rsidRPr="00620428">
        <w:t xml:space="preserve"> emissions, contributing nearly 30% of the total methane released worldwide (</w:t>
      </w:r>
      <w:r w:rsidR="008B7B4A" w:rsidRPr="00620428">
        <w:rPr>
          <w:color w:val="222222"/>
          <w:shd w:val="clear" w:color="auto" w:fill="FFFFFF"/>
        </w:rPr>
        <w:t>Karthik et al. 2025)</w:t>
      </w:r>
      <w:r w:rsidR="008B7B4A" w:rsidRPr="00620428">
        <w:t>.</w:t>
      </w:r>
      <w:r w:rsidR="00686C4F" w:rsidRPr="00620428">
        <w:t xml:space="preserve"> CH₄ emissions from paddy fields constitute a major source of greenhouse gases and significantly contribute to climate change (Roy et al</w:t>
      </w:r>
      <w:r w:rsidR="00AA5242" w:rsidRPr="00620428">
        <w:t>.</w:t>
      </w:r>
      <w:r w:rsidR="00686C4F" w:rsidRPr="00620428">
        <w:t xml:space="preserve"> 2025).</w:t>
      </w:r>
      <w:r w:rsidR="00DB49FB" w:rsidRPr="00620428">
        <w:t xml:space="preserve"> Anaerobic decomposition of organic matter in flooded rice fields leads to the production of methane (CH₄), which is released into the atmosphere </w:t>
      </w:r>
      <w:r w:rsidR="00DB49FB" w:rsidRPr="00620428">
        <w:rPr>
          <w:color w:val="000000" w:themeColor="text1"/>
        </w:rPr>
        <w:t xml:space="preserve">mainly through diffusive transport via rice plants throughout the growing season </w:t>
      </w:r>
      <w:r w:rsidR="008728A4" w:rsidRPr="00620428">
        <w:rPr>
          <w:color w:val="000000" w:themeColor="text1"/>
        </w:rPr>
        <w:t>(Fig</w:t>
      </w:r>
      <w:r w:rsidR="000D3CDA">
        <w:rPr>
          <w:color w:val="000000" w:themeColor="text1"/>
        </w:rPr>
        <w:t>.</w:t>
      </w:r>
      <w:r w:rsidR="008728A4" w:rsidRPr="00620428">
        <w:rPr>
          <w:color w:val="000000" w:themeColor="text1"/>
        </w:rPr>
        <w:t>1</w:t>
      </w:r>
      <w:r w:rsidR="000D3CDA">
        <w:rPr>
          <w:color w:val="000000" w:themeColor="text1"/>
        </w:rPr>
        <w:t>.</w:t>
      </w:r>
      <w:r w:rsidR="008728A4" w:rsidRPr="00620428">
        <w:rPr>
          <w:color w:val="000000" w:themeColor="text1"/>
        </w:rPr>
        <w:t>)</w:t>
      </w:r>
      <w:r w:rsidR="00DB49FB" w:rsidRPr="00620428">
        <w:rPr>
          <w:color w:val="000000" w:themeColor="text1"/>
        </w:rPr>
        <w:t>.</w:t>
      </w:r>
      <w:r w:rsidR="008728A4" w:rsidRPr="00620428">
        <w:rPr>
          <w:b/>
          <w:color w:val="000000" w:themeColor="text1"/>
        </w:rPr>
        <w:t xml:space="preserve"> </w:t>
      </w:r>
      <w:r w:rsidR="00D32D83" w:rsidRPr="00620428">
        <w:rPr>
          <w:color w:val="000000" w:themeColor="text1"/>
        </w:rPr>
        <w:t xml:space="preserve">Jia et al. (2001) reported that methane emissions were consistently higher in planted </w:t>
      </w:r>
      <w:r w:rsidR="00D32D83" w:rsidRPr="00620428">
        <w:t>than in unplanted soils, with the tillering stage showing the greatest flux, as rice plants acted as the primary conduit for CH₄ release accounting for nearly 90–95% of total emissions while lower rhizospheric oxidation at tillering compared to panicle initiation further contri</w:t>
      </w:r>
      <w:r w:rsidR="00686C4F" w:rsidRPr="00620428">
        <w:t>buted to the elevated emissions,</w:t>
      </w:r>
      <w:r w:rsidR="00D32D83" w:rsidRPr="00620428">
        <w:t xml:space="preserve"> </w:t>
      </w:r>
      <w:r w:rsidR="00686C4F" w:rsidRPr="00620428">
        <w:t>a</w:t>
      </w:r>
      <w:r w:rsidR="005A2012" w:rsidRPr="00620428">
        <w:t xml:space="preserve"> portion of methane dissolves in soil water</w:t>
      </w:r>
      <w:r w:rsidR="00686C4F" w:rsidRPr="00620428">
        <w:t xml:space="preserve"> and can leach into groundwater, t</w:t>
      </w:r>
      <w:r w:rsidR="005A2012" w:rsidRPr="00620428">
        <w:t>herefore, a reduction in soil CH₄ concentration does not necessarily indicate that all of it was emitted to the atmosphere.</w:t>
      </w:r>
      <w:r w:rsidR="00B207AF" w:rsidRPr="00620428">
        <w:t xml:space="preserve"> </w:t>
      </w:r>
      <w:r w:rsidR="00352268" w:rsidRPr="00620428">
        <w:t>Continuous flooding in paddy fields results in lower N₂O emissions but leads to higher CH₄ emissions (</w:t>
      </w:r>
      <w:r w:rsidR="00077585" w:rsidRPr="00620428">
        <w:t xml:space="preserve">Wang </w:t>
      </w:r>
      <w:r w:rsidR="000B6E28" w:rsidRPr="00620428">
        <w:t xml:space="preserve">et al. </w:t>
      </w:r>
      <w:r w:rsidR="00077585" w:rsidRPr="00620428">
        <w:t>2017)</w:t>
      </w:r>
      <w:r w:rsidR="00352268" w:rsidRPr="00620428">
        <w:t xml:space="preserve">. </w:t>
      </w:r>
      <w:r w:rsidR="00B207AF" w:rsidRPr="00620428">
        <w:t>Thus flooding rice field cuts off oxygen supply from the atmosphere to the rhizosphere that results anoxic decomposition and emit CH</w:t>
      </w:r>
      <w:r w:rsidR="00AB66C4" w:rsidRPr="00620428">
        <w:rPr>
          <w:vertAlign w:val="subscript"/>
        </w:rPr>
        <w:t>4</w:t>
      </w:r>
      <w:r w:rsidR="00B207AF" w:rsidRPr="00620428">
        <w:t xml:space="preserve"> from submerged soil to the atmosphere through </w:t>
      </w:r>
      <w:r w:rsidR="00B207AF" w:rsidRPr="00620428">
        <w:rPr>
          <w:i/>
        </w:rPr>
        <w:t>aerenchyma</w:t>
      </w:r>
      <w:r w:rsidR="00B207AF" w:rsidRPr="00620428">
        <w:t xml:space="preserve"> of rice</w:t>
      </w:r>
      <w:r w:rsidR="00352268" w:rsidRPr="00620428">
        <w:t xml:space="preserve"> </w:t>
      </w:r>
      <w:r w:rsidR="000B6E28" w:rsidRPr="00620428">
        <w:t>(</w:t>
      </w:r>
      <w:r w:rsidR="00346F5A" w:rsidRPr="00620428">
        <w:t xml:space="preserve">Susilawati et </w:t>
      </w:r>
      <w:r w:rsidR="00352268" w:rsidRPr="00620428">
        <w:t>al</w:t>
      </w:r>
      <w:r w:rsidR="000B6E28" w:rsidRPr="00620428">
        <w:t xml:space="preserve">. </w:t>
      </w:r>
      <w:r w:rsidR="00352268" w:rsidRPr="00620428">
        <w:t>2019)</w:t>
      </w:r>
      <w:r w:rsidR="00B207AF" w:rsidRPr="00620428">
        <w:t>.</w:t>
      </w:r>
      <w:r w:rsidR="00FF686F" w:rsidRPr="00620428">
        <w:t xml:space="preserve"> </w:t>
      </w:r>
      <w:r w:rsidR="00911534">
        <w:t>Table 2</w:t>
      </w:r>
      <w:r w:rsidR="0035141D">
        <w:t xml:space="preserve"> and </w:t>
      </w:r>
      <w:r w:rsidR="000D3CDA">
        <w:t>Fig.</w:t>
      </w:r>
      <w:r w:rsidR="008728A4" w:rsidRPr="00620428">
        <w:t xml:space="preserve"> 2</w:t>
      </w:r>
      <w:r w:rsidR="000D3CDA">
        <w:t>.</w:t>
      </w:r>
      <w:r w:rsidR="008728A4" w:rsidRPr="00620428">
        <w:t xml:space="preserve"> provide insights into the CH₄ emissions associated with different rice varieties. </w:t>
      </w:r>
    </w:p>
    <w:p w14:paraId="03BC71DE" w14:textId="77777777" w:rsidR="00BE0B4B" w:rsidRDefault="00BE0B4B" w:rsidP="00C70209">
      <w:pPr>
        <w:pStyle w:val="NormalWeb"/>
        <w:jc w:val="both"/>
        <w:rPr>
          <w:b/>
        </w:rPr>
      </w:pPr>
    </w:p>
    <w:p w14:paraId="6F68F95C" w14:textId="77777777" w:rsidR="00BE0B4B" w:rsidRDefault="00BE0B4B" w:rsidP="00C70209">
      <w:pPr>
        <w:pStyle w:val="NormalWeb"/>
        <w:jc w:val="both"/>
        <w:rPr>
          <w:b/>
        </w:rPr>
      </w:pPr>
    </w:p>
    <w:p w14:paraId="0D32B65C" w14:textId="35A95CE9" w:rsidR="007145C8" w:rsidRPr="00620428" w:rsidRDefault="00FB3BC4" w:rsidP="00C70209">
      <w:pPr>
        <w:pStyle w:val="NormalWeb"/>
        <w:jc w:val="both"/>
        <w:rPr>
          <w:b/>
        </w:rPr>
      </w:pPr>
      <w:r>
        <w:rPr>
          <w:b/>
        </w:rPr>
        <w:t xml:space="preserve">4. </w:t>
      </w:r>
      <w:r w:rsidR="007145C8" w:rsidRPr="00620428">
        <w:rPr>
          <w:b/>
        </w:rPr>
        <w:t>Alternate option for Transplanted rice</w:t>
      </w:r>
    </w:p>
    <w:p w14:paraId="6D8AAEAD" w14:textId="21CFD02B" w:rsidR="008842BA" w:rsidRPr="00620428" w:rsidRDefault="00CA0FE2" w:rsidP="00C70209">
      <w:pPr>
        <w:pStyle w:val="NormalWeb"/>
        <w:jc w:val="both"/>
        <w:rPr>
          <w:b/>
          <w:color w:val="FF0000"/>
        </w:rPr>
      </w:pPr>
      <w:r w:rsidRPr="00620428">
        <w:t>The need to adopt economically viable and water management strategies that maximize water-use efficiency is increasingly evident under present rice production systems (</w:t>
      </w:r>
      <w:r w:rsidRPr="00620428">
        <w:rPr>
          <w:color w:val="222222"/>
          <w:shd w:val="clear" w:color="auto" w:fill="FFFFFF"/>
        </w:rPr>
        <w:t>Das et al</w:t>
      </w:r>
      <w:r w:rsidRPr="00620428">
        <w:t xml:space="preserve">. </w:t>
      </w:r>
      <w:r w:rsidRPr="00620428">
        <w:lastRenderedPageBreak/>
        <w:t xml:space="preserve">2014). </w:t>
      </w:r>
      <w:r w:rsidR="00077585" w:rsidRPr="00620428">
        <w:t>Direct seeded rice (DSR) is one of the options to reduce CH</w:t>
      </w:r>
      <w:r w:rsidR="00077585" w:rsidRPr="00620428">
        <w:rPr>
          <w:vertAlign w:val="subscript"/>
        </w:rPr>
        <w:t>4</w:t>
      </w:r>
      <w:r w:rsidR="00077585" w:rsidRPr="00620428">
        <w:t xml:space="preserve"> emission because it uses less water during initial cropping. Direct-seeded rice can be established using three primary approaches: wet seeding, dry seeding and water seeding (</w:t>
      </w:r>
      <w:r w:rsidR="000B6E28" w:rsidRPr="00620428">
        <w:rPr>
          <w:shd w:val="clear" w:color="auto" w:fill="FFFFFF"/>
        </w:rPr>
        <w:t>Banik</w:t>
      </w:r>
      <w:r w:rsidR="00077585" w:rsidRPr="00620428">
        <w:t xml:space="preserve"> et al</w:t>
      </w:r>
      <w:r w:rsidR="000B6E28" w:rsidRPr="00620428">
        <w:t>.</w:t>
      </w:r>
      <w:r w:rsidR="00077585" w:rsidRPr="00620428">
        <w:t xml:space="preserve"> 2020). Wet seeding (Wet-DSR) is typically used where </w:t>
      </w:r>
      <w:r w:rsidR="00973D2B" w:rsidRPr="00620428">
        <w:t>labour</w:t>
      </w:r>
      <w:r w:rsidR="00077585" w:rsidRPr="00620428">
        <w:t xml:space="preserve"> is scarce and is prevalent in Malaysia, Thailand, Vietnam, the Philippines, and Sri Lanka (Pandey and Velasco 2002; Weerakoon et al</w:t>
      </w:r>
      <w:r w:rsidR="000B6E28" w:rsidRPr="00620428">
        <w:t xml:space="preserve">. </w:t>
      </w:r>
      <w:r w:rsidR="00077585" w:rsidRPr="00620428">
        <w:t>2011). Dry seeding (Dry-DSR), on the other hand, is better suited to water-limited areas, particularly rainfed uplands in several Asian nations.</w:t>
      </w:r>
      <w:r w:rsidR="00E9401A" w:rsidRPr="00620428">
        <w:t xml:space="preserve"> Micronutrients deficiencies in cereal crops especially rice, due to depletion of soil micronutrient reserves have emerged as a major concern causing malnutrition and various other disorders mainly in developing countries (Aarthi et al</w:t>
      </w:r>
      <w:r w:rsidR="00FF686F" w:rsidRPr="00620428">
        <w:t xml:space="preserve">. </w:t>
      </w:r>
      <w:r w:rsidR="00E9401A" w:rsidRPr="00620428">
        <w:t>2025).</w:t>
      </w:r>
      <w:r w:rsidR="00E9401A" w:rsidRPr="00620428">
        <w:rPr>
          <w:b/>
          <w:color w:val="FF0000"/>
        </w:rPr>
        <w:t xml:space="preserve"> </w:t>
      </w:r>
      <w:r w:rsidR="00431109" w:rsidRPr="00620428">
        <w:t>The rice endosperm (starchy and most edible part of rice seed) is deficient in many nutrients including vitamins,</w:t>
      </w:r>
      <w:r w:rsidR="00C22A87" w:rsidRPr="00620428">
        <w:t xml:space="preserve"> proteins, micronutrients </w:t>
      </w:r>
      <w:r w:rsidR="00431109" w:rsidRPr="00620428">
        <w:t>(</w:t>
      </w:r>
      <w:r w:rsidR="00431109" w:rsidRPr="00620428">
        <w:rPr>
          <w:color w:val="222222"/>
          <w:shd w:val="clear" w:color="auto" w:fill="FFFFFF"/>
        </w:rPr>
        <w:t>Birla</w:t>
      </w:r>
      <w:r w:rsidR="00431109" w:rsidRPr="00620428">
        <w:rPr>
          <w:i/>
        </w:rPr>
        <w:t xml:space="preserve"> </w:t>
      </w:r>
      <w:r w:rsidR="00431109" w:rsidRPr="00620428">
        <w:t>et al</w:t>
      </w:r>
      <w:r w:rsidR="00752777" w:rsidRPr="00620428">
        <w:rPr>
          <w:color w:val="222222"/>
          <w:shd w:val="clear" w:color="auto" w:fill="FFFFFF"/>
        </w:rPr>
        <w:t>.</w:t>
      </w:r>
      <w:r w:rsidR="000B6E28" w:rsidRPr="00620428">
        <w:rPr>
          <w:color w:val="222222"/>
          <w:shd w:val="clear" w:color="auto" w:fill="FFFFFF"/>
        </w:rPr>
        <w:t xml:space="preserve"> </w:t>
      </w:r>
      <w:r w:rsidR="00431109" w:rsidRPr="00620428">
        <w:rPr>
          <w:color w:val="222222"/>
          <w:shd w:val="clear" w:color="auto" w:fill="FFFFFF"/>
        </w:rPr>
        <w:t>2017).</w:t>
      </w:r>
      <w:r w:rsidR="00431109" w:rsidRPr="00620428">
        <w:t xml:space="preserve"> </w:t>
      </w:r>
      <w:r w:rsidR="001F0EB7" w:rsidRPr="00620428">
        <w:t xml:space="preserve">Sona Masoori is a highly cultivated rice variety in India, particularly in the </w:t>
      </w:r>
      <w:r w:rsidR="008842BA" w:rsidRPr="00620428">
        <w:t>states of Telangana and Andhra pradesh</w:t>
      </w:r>
      <w:r w:rsidR="001F0EB7" w:rsidRPr="00620428">
        <w:t xml:space="preserve">, known locally as </w:t>
      </w:r>
      <w:r w:rsidR="00BE4A72" w:rsidRPr="00620428">
        <w:rPr>
          <w:i/>
        </w:rPr>
        <w:t>Bangaru t</w:t>
      </w:r>
      <w:r w:rsidR="001F0EB7" w:rsidRPr="00620428">
        <w:rPr>
          <w:i/>
        </w:rPr>
        <w:t>heegalu</w:t>
      </w:r>
      <w:r w:rsidR="001F0EB7" w:rsidRPr="00620428">
        <w:t xml:space="preserve">. Its </w:t>
      </w:r>
      <w:r w:rsidR="00FF686F" w:rsidRPr="00620428">
        <w:t>Fe</w:t>
      </w:r>
      <w:r w:rsidR="001F0EB7" w:rsidRPr="00620428">
        <w:t xml:space="preserve"> and </w:t>
      </w:r>
      <w:r w:rsidR="00FF686F" w:rsidRPr="00620428">
        <w:t>Zn</w:t>
      </w:r>
      <w:r w:rsidR="001F0EB7" w:rsidRPr="00620428">
        <w:t xml:space="preserve"> content is relatively low in polished form, with polished rice cont</w:t>
      </w:r>
      <w:r w:rsidR="008842BA" w:rsidRPr="00620428">
        <w:t xml:space="preserve">aining an average of about 2 mg </w:t>
      </w:r>
      <w:r w:rsidR="001F0EB7" w:rsidRPr="00620428">
        <w:t>kg</w:t>
      </w:r>
      <w:r w:rsidR="008842BA" w:rsidRPr="00620428">
        <w:rPr>
          <w:vertAlign w:val="superscript"/>
        </w:rPr>
        <w:t>-1</w:t>
      </w:r>
      <w:r w:rsidR="002F3985" w:rsidRPr="00620428">
        <w:t xml:space="preserve"> of iron and 16-</w:t>
      </w:r>
      <w:r w:rsidR="008842BA" w:rsidRPr="00620428">
        <w:t xml:space="preserve">17 mg </w:t>
      </w:r>
      <w:r w:rsidR="001F0EB7" w:rsidRPr="00620428">
        <w:t>kg</w:t>
      </w:r>
      <w:r w:rsidR="008842BA" w:rsidRPr="00620428">
        <w:rPr>
          <w:vertAlign w:val="superscript"/>
        </w:rPr>
        <w:t>-1</w:t>
      </w:r>
      <w:r w:rsidR="001F0EB7" w:rsidRPr="00620428">
        <w:t xml:space="preserve"> of zinc, while unpolished (brown) rice contains significantly more</w:t>
      </w:r>
      <w:r w:rsidR="008842BA" w:rsidRPr="00620428">
        <w:t xml:space="preserve"> iron and zinc content</w:t>
      </w:r>
      <w:r w:rsidR="008465D3" w:rsidRPr="00620428">
        <w:t xml:space="preserve"> </w:t>
      </w:r>
      <w:r w:rsidR="00AA65A6" w:rsidRPr="00620428">
        <w:t>(</w:t>
      </w:r>
      <w:r w:rsidR="008465D3" w:rsidRPr="00620428">
        <w:rPr>
          <w:color w:val="222222"/>
          <w:shd w:val="clear" w:color="auto" w:fill="FFFFFF"/>
        </w:rPr>
        <w:t xml:space="preserve">Maganti </w:t>
      </w:r>
      <w:r w:rsidR="00515439" w:rsidRPr="00620428">
        <w:t>et al</w:t>
      </w:r>
      <w:r w:rsidR="000B6E28" w:rsidRPr="00620428">
        <w:rPr>
          <w:color w:val="222222"/>
          <w:shd w:val="clear" w:color="auto" w:fill="FFFFFF"/>
        </w:rPr>
        <w:t>.</w:t>
      </w:r>
      <w:r w:rsidR="008465D3" w:rsidRPr="00620428">
        <w:rPr>
          <w:color w:val="222222"/>
          <w:shd w:val="clear" w:color="auto" w:fill="FFFFFF"/>
        </w:rPr>
        <w:t xml:space="preserve"> </w:t>
      </w:r>
      <w:r w:rsidR="00AA65A6" w:rsidRPr="00620428">
        <w:rPr>
          <w:color w:val="222222"/>
          <w:shd w:val="clear" w:color="auto" w:fill="FFFFFF"/>
        </w:rPr>
        <w:t>2020)</w:t>
      </w:r>
      <w:r w:rsidR="001F0EB7" w:rsidRPr="00620428">
        <w:t>.</w:t>
      </w:r>
      <w:r w:rsidR="001F0EB7" w:rsidRPr="00620428">
        <w:rPr>
          <w:rStyle w:val="Strong"/>
          <w:bCs w:val="0"/>
        </w:rPr>
        <w:t> </w:t>
      </w:r>
      <w:r w:rsidR="00DB4308" w:rsidRPr="00620428">
        <w:t xml:space="preserve">As rice crop is major constituent of staple diet and calorific intake of more than half of humanity, lower Zn content in </w:t>
      </w:r>
      <w:r w:rsidR="008842BA" w:rsidRPr="00620428">
        <w:t xml:space="preserve">rice </w:t>
      </w:r>
      <w:r w:rsidR="00DB4308" w:rsidRPr="00620428">
        <w:t>grain</w:t>
      </w:r>
      <w:r w:rsidR="008842BA" w:rsidRPr="00620428">
        <w:t>s</w:t>
      </w:r>
      <w:r w:rsidR="00DB4308" w:rsidRPr="00620428">
        <w:t xml:space="preserve"> results in severe Zn malnutrition (Yogi et al</w:t>
      </w:r>
      <w:r w:rsidR="000B6E28" w:rsidRPr="00620428">
        <w:t>.</w:t>
      </w:r>
      <w:r w:rsidR="005B2202" w:rsidRPr="00620428">
        <w:t xml:space="preserve"> 2023</w:t>
      </w:r>
      <w:r w:rsidR="00DB4308" w:rsidRPr="00620428">
        <w:t>). Increased cropping intensity and accompanying changes in the soil and fertilizer management options have changed the iron status and availability, especially in the Indo-Gangetic plains of India where on large areas rice-wheat cropping system is being practiced</w:t>
      </w:r>
      <w:r w:rsidR="008465D3" w:rsidRPr="00620428">
        <w:t xml:space="preserve"> (Kumar et al</w:t>
      </w:r>
      <w:r w:rsidR="000B6E28" w:rsidRPr="00620428">
        <w:t>.</w:t>
      </w:r>
      <w:r w:rsidR="008465D3" w:rsidRPr="00620428">
        <w:t xml:space="preserve"> 2018)</w:t>
      </w:r>
      <w:r w:rsidR="00DB4308" w:rsidRPr="00620428">
        <w:t>.</w:t>
      </w:r>
    </w:p>
    <w:p w14:paraId="7C5C1915" w14:textId="77777777" w:rsidR="00FC4966" w:rsidRPr="00620428" w:rsidRDefault="00364CFC" w:rsidP="00FB3BC4">
      <w:pPr>
        <w:pStyle w:val="NormalWeb"/>
        <w:ind w:firstLine="284"/>
        <w:jc w:val="both"/>
        <w:rPr>
          <w:rStyle w:val="Strong"/>
          <w:b w:val="0"/>
          <w:bCs w:val="0"/>
        </w:rPr>
      </w:pPr>
      <w:r w:rsidRPr="00620428">
        <w:t>Rice endosperm, e</w:t>
      </w:r>
      <w:r w:rsidR="00FC4966" w:rsidRPr="00620428">
        <w:t xml:space="preserve">mbryo and bran contain 32%, 13% and 55% of </w:t>
      </w:r>
      <w:r w:rsidRPr="00620428">
        <w:t>Fe</w:t>
      </w:r>
      <w:r w:rsidR="00FC4966" w:rsidRPr="00620428">
        <w:t xml:space="preserve"> respectively and they also contain 57%, 9% and 34% of </w:t>
      </w:r>
      <w:r w:rsidRPr="00620428">
        <w:t>Zn</w:t>
      </w:r>
      <w:r w:rsidR="00FC4966" w:rsidRPr="00620428">
        <w:t xml:space="preserve"> respectively. During de-hulling, polishing and cooking about 20.7%, 17.05% and 36.61% Zn loss occurs (Jena et al</w:t>
      </w:r>
      <w:r w:rsidR="000B6E28" w:rsidRPr="00620428">
        <w:t>. 2018</w:t>
      </w:r>
      <w:r w:rsidR="00FC4966" w:rsidRPr="00620428">
        <w:t>).</w:t>
      </w:r>
      <w:r w:rsidR="00FC4966" w:rsidRPr="00620428">
        <w:rPr>
          <w:b/>
        </w:rPr>
        <w:t xml:space="preserve"> </w:t>
      </w:r>
      <w:r w:rsidR="00FC4966" w:rsidRPr="00620428">
        <w:t>Zn deficiency affects rice most severely during the seedling stage, following transplanting, when plant mortality may occur</w:t>
      </w:r>
      <w:r w:rsidR="005D6528" w:rsidRPr="00620428">
        <w:t xml:space="preserve"> (</w:t>
      </w:r>
      <w:r w:rsidR="005D6528" w:rsidRPr="00620428">
        <w:rPr>
          <w:bCs/>
          <w:shd w:val="clear" w:color="auto" w:fill="FFFFFF"/>
        </w:rPr>
        <w:t xml:space="preserve">Nanda </w:t>
      </w:r>
      <w:r w:rsidR="005D6528" w:rsidRPr="00620428">
        <w:t xml:space="preserve">and </w:t>
      </w:r>
      <w:r w:rsidR="000B6E28" w:rsidRPr="00620428">
        <w:t>Wissuwa</w:t>
      </w:r>
      <w:r w:rsidR="005D6528" w:rsidRPr="00620428">
        <w:t xml:space="preserve"> 2016)</w:t>
      </w:r>
      <w:r w:rsidR="00FC4966" w:rsidRPr="00620428">
        <w:t>.</w:t>
      </w:r>
      <w:r w:rsidR="005D6528" w:rsidRPr="00620428">
        <w:t xml:space="preserve"> Under rainfed upland conditions rice crop often suffers from iron deficiency during the seedling stage due to aerobic conditions, which favours the oxidation of Fe</w:t>
      </w:r>
      <w:r w:rsidR="00D32D83" w:rsidRPr="00620428">
        <w:rPr>
          <w:vertAlign w:val="superscript"/>
        </w:rPr>
        <w:t>2</w:t>
      </w:r>
      <w:r w:rsidR="005D6528" w:rsidRPr="00620428">
        <w:rPr>
          <w:vertAlign w:val="superscript"/>
        </w:rPr>
        <w:t>+</w:t>
      </w:r>
      <w:r w:rsidR="00D32D83" w:rsidRPr="00620428">
        <w:t xml:space="preserve"> </w:t>
      </w:r>
      <w:r w:rsidR="00F15538" w:rsidRPr="00620428">
        <w:t xml:space="preserve">(Ferrous) </w:t>
      </w:r>
      <w:r w:rsidR="00D32D83" w:rsidRPr="00620428">
        <w:t>to Fe</w:t>
      </w:r>
      <w:r w:rsidR="00D32D83" w:rsidRPr="00620428">
        <w:rPr>
          <w:vertAlign w:val="superscript"/>
        </w:rPr>
        <w:t>3</w:t>
      </w:r>
      <w:r w:rsidR="005D6528" w:rsidRPr="00620428">
        <w:rPr>
          <w:vertAlign w:val="superscript"/>
        </w:rPr>
        <w:t>+</w:t>
      </w:r>
      <w:r w:rsidR="005D6528" w:rsidRPr="00620428">
        <w:t xml:space="preserve"> </w:t>
      </w:r>
      <w:r w:rsidR="00F15538" w:rsidRPr="00620428">
        <w:t xml:space="preserve">(Ferric) </w:t>
      </w:r>
      <w:r w:rsidR="005D6528" w:rsidRPr="00620428">
        <w:rPr>
          <w:b/>
        </w:rPr>
        <w:t>(</w:t>
      </w:r>
      <w:r w:rsidR="005D6528" w:rsidRPr="00620428">
        <w:t>Brown, 1961).</w:t>
      </w:r>
    </w:p>
    <w:p w14:paraId="743B2CBE" w14:textId="048AEC94" w:rsidR="00AA65A6" w:rsidRPr="00620428" w:rsidRDefault="00FB3BC4" w:rsidP="00C70209">
      <w:pPr>
        <w:pStyle w:val="NormalWeb"/>
        <w:jc w:val="both"/>
        <w:rPr>
          <w:b/>
        </w:rPr>
      </w:pPr>
      <w:r>
        <w:rPr>
          <w:b/>
        </w:rPr>
        <w:t xml:space="preserve">5. </w:t>
      </w:r>
      <w:r w:rsidR="00AA65A6" w:rsidRPr="00620428">
        <w:rPr>
          <w:b/>
        </w:rPr>
        <w:t>Strategies for alleviating zinc and iron deficiencies</w:t>
      </w:r>
    </w:p>
    <w:p w14:paraId="64FD1B9C" w14:textId="03A893A9" w:rsidR="00AA65A6" w:rsidRPr="00620428" w:rsidRDefault="009427D0" w:rsidP="00C70209">
      <w:pPr>
        <w:pStyle w:val="NormalWeb"/>
        <w:jc w:val="both"/>
        <w:rPr>
          <w:rStyle w:val="Strong"/>
          <w:bCs w:val="0"/>
        </w:rPr>
      </w:pPr>
      <w:r w:rsidRPr="00620428">
        <w:t>Developing effective strategies to alleviate</w:t>
      </w:r>
      <w:r w:rsidR="00CC28D1" w:rsidRPr="00620428">
        <w:t xml:space="preserve"> Fe and Zn</w:t>
      </w:r>
      <w:r w:rsidRPr="00620428">
        <w:t xml:space="preserve"> deficiencies is critical for ensuring both food security and nutritional quality (</w:t>
      </w:r>
      <w:r w:rsidR="000D3CDA">
        <w:t>Fig.</w:t>
      </w:r>
      <w:r w:rsidRPr="00620428">
        <w:t xml:space="preserve"> 3</w:t>
      </w:r>
      <w:r w:rsidR="000D3CDA">
        <w:t>.</w:t>
      </w:r>
      <w:r w:rsidRPr="00620428">
        <w:t>).</w:t>
      </w:r>
    </w:p>
    <w:p w14:paraId="29EF9A51" w14:textId="77777777" w:rsidR="001A484D" w:rsidRPr="00620428" w:rsidRDefault="001A484D" w:rsidP="00C70209">
      <w:pPr>
        <w:pStyle w:val="NormalWeb"/>
        <w:jc w:val="both"/>
      </w:pPr>
      <w:r w:rsidRPr="00620428">
        <w:rPr>
          <w:b/>
        </w:rPr>
        <w:t>1. Change of Diet</w:t>
      </w:r>
      <w:r w:rsidRPr="00620428">
        <w:t>: Every person should have an idea of diversified diet and its importance and they shouldn’t limit their diet with some specific crops only which may lead them to different malnutrition and may hamper their biochemical and physiochemical processes</w:t>
      </w:r>
      <w:r w:rsidR="00DB4308" w:rsidRPr="00620428">
        <w:t xml:space="preserve"> </w:t>
      </w:r>
      <w:r w:rsidR="000B6E28" w:rsidRPr="00620428">
        <w:t>(Jena et al. 2018).</w:t>
      </w:r>
    </w:p>
    <w:p w14:paraId="67FFDD5B" w14:textId="77777777" w:rsidR="001A484D" w:rsidRPr="00620428" w:rsidRDefault="001A484D" w:rsidP="00C70209">
      <w:pPr>
        <w:pStyle w:val="NormalWeb"/>
        <w:jc w:val="both"/>
      </w:pPr>
      <w:r w:rsidRPr="00620428">
        <w:rPr>
          <w:b/>
        </w:rPr>
        <w:t>2.</w:t>
      </w:r>
      <w:r w:rsidRPr="00620428">
        <w:t xml:space="preserve"> </w:t>
      </w:r>
      <w:r w:rsidRPr="00620428">
        <w:rPr>
          <w:b/>
        </w:rPr>
        <w:t>Supplementation</w:t>
      </w:r>
      <w:r w:rsidRPr="00620428">
        <w:t xml:space="preserve">: There are different packaged foods now available in market which are supplemented with some micro nutrients like </w:t>
      </w:r>
      <w:r w:rsidR="00D32D83" w:rsidRPr="00620428">
        <w:t xml:space="preserve">Fe, Zn, </w:t>
      </w:r>
      <w:r w:rsidRPr="00620428">
        <w:t>Iodine</w:t>
      </w:r>
      <w:r w:rsidRPr="00620428">
        <w:rPr>
          <w:color w:val="FF0000"/>
        </w:rPr>
        <w:t xml:space="preserve"> </w:t>
      </w:r>
      <w:r w:rsidRPr="00620428">
        <w:t>etc. to supplement human diet but they are rather costlier which rarely accessed by peoples of poor economic background</w:t>
      </w:r>
      <w:r w:rsidR="00DB4308" w:rsidRPr="00620428">
        <w:t xml:space="preserve"> </w:t>
      </w:r>
      <w:r w:rsidR="000B6E28" w:rsidRPr="00620428">
        <w:t>(Jena et al. 2018).</w:t>
      </w:r>
    </w:p>
    <w:p w14:paraId="5DDBD448" w14:textId="77777777" w:rsidR="001A484D" w:rsidRPr="00620428" w:rsidRDefault="001A484D" w:rsidP="00C70209">
      <w:pPr>
        <w:pStyle w:val="NormalWeb"/>
        <w:jc w:val="both"/>
        <w:rPr>
          <w:b/>
        </w:rPr>
      </w:pPr>
      <w:r w:rsidRPr="00620428">
        <w:rPr>
          <w:b/>
        </w:rPr>
        <w:t>3.</w:t>
      </w:r>
      <w:r w:rsidRPr="00620428">
        <w:t xml:space="preserve"> </w:t>
      </w:r>
      <w:r w:rsidRPr="00620428">
        <w:rPr>
          <w:b/>
        </w:rPr>
        <w:t>Bio-fortification</w:t>
      </w:r>
      <w:r w:rsidRPr="00620428">
        <w:t>: This is the nutrient enrichment of mostly accessed food crops by people.</w:t>
      </w:r>
      <w:r w:rsidR="004F084A" w:rsidRPr="00620428">
        <w:t xml:space="preserve"> </w:t>
      </w:r>
      <w:r w:rsidR="000B6E28" w:rsidRPr="00620428">
        <w:t>(Jena et al. 2018).</w:t>
      </w:r>
      <w:r w:rsidR="000B6E28" w:rsidRPr="00620428">
        <w:rPr>
          <w:b/>
        </w:rPr>
        <w:t xml:space="preserve"> </w:t>
      </w:r>
      <w:r w:rsidR="00102B49" w:rsidRPr="00620428">
        <w:t xml:space="preserve">Ferti-fortification, a term coined by </w:t>
      </w:r>
      <w:r w:rsidR="000B6E28" w:rsidRPr="00620428">
        <w:t xml:space="preserve">Rajendra </w:t>
      </w:r>
      <w:r w:rsidR="00102B49" w:rsidRPr="00620428">
        <w:t>Prasad (2009) involves fertilizing crops with micronutrients.</w:t>
      </w:r>
    </w:p>
    <w:p w14:paraId="60A29C1E" w14:textId="2933229A" w:rsidR="00FB3BC4" w:rsidRPr="00BE0B4B" w:rsidRDefault="00EE229B" w:rsidP="00C70209">
      <w:pPr>
        <w:pStyle w:val="NormalWeb"/>
        <w:jc w:val="both"/>
      </w:pPr>
      <w:r w:rsidRPr="00620428">
        <w:rPr>
          <w:b/>
        </w:rPr>
        <w:lastRenderedPageBreak/>
        <w:t xml:space="preserve">4. Fortification: </w:t>
      </w:r>
      <w:r w:rsidRPr="00620428">
        <w:t>Nutrients are added to the foods as they are being processed (Nestel et al</w:t>
      </w:r>
      <w:r w:rsidR="000B6E28" w:rsidRPr="00620428">
        <w:t xml:space="preserve">. </w:t>
      </w:r>
      <w:r w:rsidRPr="00620428">
        <w:t>2006).</w:t>
      </w:r>
      <w:r w:rsidR="009427D0" w:rsidRPr="00620428">
        <w:t xml:space="preserve"> </w:t>
      </w:r>
    </w:p>
    <w:p w14:paraId="65C1F051" w14:textId="54BA9431" w:rsidR="00EE229B" w:rsidRPr="00620428" w:rsidRDefault="00FB3BC4" w:rsidP="00C70209">
      <w:pPr>
        <w:pStyle w:val="NormalWeb"/>
        <w:jc w:val="both"/>
        <w:rPr>
          <w:b/>
        </w:rPr>
      </w:pPr>
      <w:r>
        <w:rPr>
          <w:b/>
        </w:rPr>
        <w:t xml:space="preserve">6. </w:t>
      </w:r>
      <w:r w:rsidR="00EE229B" w:rsidRPr="00620428">
        <w:rPr>
          <w:b/>
        </w:rPr>
        <w:t>Ways t</w:t>
      </w:r>
      <w:r w:rsidR="004629BD" w:rsidRPr="00620428">
        <w:rPr>
          <w:b/>
        </w:rPr>
        <w:t>o improve micronutrient levels through b</w:t>
      </w:r>
      <w:r w:rsidR="00EE229B" w:rsidRPr="00620428">
        <w:rPr>
          <w:b/>
        </w:rPr>
        <w:t>io</w:t>
      </w:r>
      <w:r w:rsidR="004629BD" w:rsidRPr="00620428">
        <w:rPr>
          <w:b/>
        </w:rPr>
        <w:t>-</w:t>
      </w:r>
      <w:r w:rsidR="00EE229B" w:rsidRPr="00620428">
        <w:rPr>
          <w:b/>
        </w:rPr>
        <w:t>fortification</w:t>
      </w:r>
    </w:p>
    <w:p w14:paraId="4F22595D" w14:textId="1E5D2ED5" w:rsidR="004629BD" w:rsidRPr="00620428" w:rsidRDefault="003A7326" w:rsidP="00C70209">
      <w:pPr>
        <w:pStyle w:val="NormalWeb"/>
        <w:jc w:val="both"/>
        <w:rPr>
          <w:b/>
        </w:rPr>
      </w:pPr>
      <w:r w:rsidRPr="00620428">
        <w:t>Micronutrient deficiencies, particularly of iron and zinc, affect billions of people worldwide and are largely attributed to low micronutrient content in staple cereal crops. Bio-fortification seeks to address this issue by enhancing the concentration and bioavailability of essential micronutrients in the edible parts of crops. This can be achieved through agronomic, genetic interventions (</w:t>
      </w:r>
      <w:r w:rsidR="000D3CDA">
        <w:t>Fig.</w:t>
      </w:r>
      <w:r w:rsidRPr="00620428">
        <w:t xml:space="preserve"> 4</w:t>
      </w:r>
      <w:r w:rsidR="000D3CDA">
        <w:t>.</w:t>
      </w:r>
      <w:r w:rsidRPr="00620428">
        <w:t>).</w:t>
      </w:r>
    </w:p>
    <w:p w14:paraId="0829E157" w14:textId="1F8723CF" w:rsidR="000B6E28" w:rsidRPr="00620428" w:rsidRDefault="00B06713" w:rsidP="00173648">
      <w:pPr>
        <w:pStyle w:val="NormalWeb"/>
        <w:ind w:firstLine="284"/>
        <w:jc w:val="both"/>
      </w:pPr>
      <w:r w:rsidRPr="00FB3BC4">
        <w:t>Nutripriming</w:t>
      </w:r>
      <w:r w:rsidR="00FB3BC4">
        <w:t xml:space="preserve">: </w:t>
      </w:r>
      <w:r w:rsidR="0041484B" w:rsidRPr="00620428">
        <w:t xml:space="preserve">The nutrient seed priming technique involves soaking seeds </w:t>
      </w:r>
      <w:r w:rsidRPr="00620428">
        <w:t xml:space="preserve">in macro </w:t>
      </w:r>
      <w:r w:rsidR="0041484B" w:rsidRPr="00620428">
        <w:t>or micronutrient solutions (Farooq</w:t>
      </w:r>
      <w:r w:rsidR="00515439" w:rsidRPr="00620428">
        <w:t xml:space="preserve"> et al</w:t>
      </w:r>
      <w:r w:rsidR="0041484B" w:rsidRPr="00620428">
        <w:t>.</w:t>
      </w:r>
      <w:r w:rsidR="000B6E28" w:rsidRPr="00620428">
        <w:t xml:space="preserve"> </w:t>
      </w:r>
      <w:r w:rsidR="0041484B" w:rsidRPr="00620428">
        <w:t>2012)</w:t>
      </w:r>
      <w:r w:rsidR="000B6E28" w:rsidRPr="00620428">
        <w:t xml:space="preserve">. </w:t>
      </w:r>
      <w:r w:rsidR="0041484B" w:rsidRPr="00620428">
        <w:t>Seed-priming has been primarily used to enhance germination, root system development, seedling establishment and yield improvement (Farooq</w:t>
      </w:r>
      <w:r w:rsidR="00515439" w:rsidRPr="00620428">
        <w:t xml:space="preserve"> et al</w:t>
      </w:r>
      <w:r w:rsidR="000B6E28" w:rsidRPr="00620428">
        <w:t xml:space="preserve">. </w:t>
      </w:r>
      <w:r w:rsidR="0041484B" w:rsidRPr="00620428">
        <w:t>2019)</w:t>
      </w:r>
      <w:r w:rsidR="0041484B" w:rsidRPr="00620428">
        <w:rPr>
          <w:b/>
        </w:rPr>
        <w:t>.</w:t>
      </w:r>
      <w:r w:rsidRPr="00620428">
        <w:t xml:space="preserve"> Priming may reduce shelf life, and therefore, the seeds would need either ideal storage or immediate us</w:t>
      </w:r>
      <w:r w:rsidR="004A31CF" w:rsidRPr="00620428">
        <w:t xml:space="preserve">e or </w:t>
      </w:r>
      <w:r w:rsidRPr="00620428">
        <w:t xml:space="preserve">sowing </w:t>
      </w:r>
      <w:r w:rsidR="000B6E28" w:rsidRPr="00620428">
        <w:t>(Murphy</w:t>
      </w:r>
      <w:r w:rsidRPr="00620428">
        <w:t xml:space="preserve"> 2017).</w:t>
      </w:r>
    </w:p>
    <w:p w14:paraId="0103D6F8" w14:textId="28188173" w:rsidR="003A7326" w:rsidRPr="00FB3BC4" w:rsidRDefault="006E3839" w:rsidP="00173648">
      <w:pPr>
        <w:pStyle w:val="NormalWeb"/>
        <w:ind w:firstLine="284"/>
        <w:jc w:val="both"/>
        <w:rPr>
          <w:b/>
        </w:rPr>
      </w:pPr>
      <w:r w:rsidRPr="00FB3BC4">
        <w:t>Soil application</w:t>
      </w:r>
      <w:r w:rsidR="00FB3BC4">
        <w:rPr>
          <w:b/>
        </w:rPr>
        <w:t xml:space="preserve">: </w:t>
      </w:r>
      <w:r w:rsidRPr="00620428">
        <w:t>Soil application of micronutrients helps in replenishing the micronutrients in the soil on which a crop or plant is grown. This is a conventionally used technique.</w:t>
      </w:r>
      <w:r w:rsidR="00872CFC" w:rsidRPr="00620428">
        <w:t xml:space="preserve"> Soil application is the most common method of micronutrient application to </w:t>
      </w:r>
      <w:r w:rsidR="00DB4308" w:rsidRPr="00620428">
        <w:t xml:space="preserve">crops, </w:t>
      </w:r>
      <w:r w:rsidR="00872CFC" w:rsidRPr="00620428">
        <w:t>it has mostly been tested for crop productivity improvement rather than bio-fortification (Martens</w:t>
      </w:r>
      <w:r w:rsidR="00515439" w:rsidRPr="00620428">
        <w:t xml:space="preserve"> et al</w:t>
      </w:r>
      <w:r w:rsidR="000B6E28" w:rsidRPr="00620428">
        <w:t>.</w:t>
      </w:r>
      <w:r w:rsidR="00872CFC" w:rsidRPr="00620428">
        <w:t xml:space="preserve"> 1991).</w:t>
      </w:r>
    </w:p>
    <w:p w14:paraId="2B2F22D2" w14:textId="76F3C38D" w:rsidR="00F15538" w:rsidRPr="00620428" w:rsidRDefault="00C501C5" w:rsidP="00173648">
      <w:pPr>
        <w:pStyle w:val="NormalWeb"/>
        <w:ind w:firstLine="284"/>
        <w:jc w:val="both"/>
      </w:pPr>
      <w:r w:rsidRPr="00FB3BC4">
        <w:t>Foliar application</w:t>
      </w:r>
      <w:r w:rsidR="00FB3BC4">
        <w:t xml:space="preserve">: </w:t>
      </w:r>
      <w:r w:rsidRPr="00620428">
        <w:t>Application of a micronutrient containing mineral fertilizer to plant leaves to improve the micronutrient quality of the edible portion of food crops is called foliar application (Jan</w:t>
      </w:r>
      <w:r w:rsidR="00515439" w:rsidRPr="00620428">
        <w:t xml:space="preserve"> et al</w:t>
      </w:r>
      <w:r w:rsidR="000B6E28" w:rsidRPr="00620428">
        <w:t>.</w:t>
      </w:r>
      <w:r w:rsidR="00515439" w:rsidRPr="00620428">
        <w:t xml:space="preserve"> 2020).</w:t>
      </w:r>
      <w:r w:rsidR="00515439" w:rsidRPr="00620428">
        <w:rPr>
          <w:b/>
        </w:rPr>
        <w:t xml:space="preserve"> </w:t>
      </w:r>
      <w:r w:rsidR="00515439" w:rsidRPr="00620428">
        <w:t>Compared with soil application, foliar application ensures lower micronutrient losses and delivers nutrients straight into plant tissues for quicker absorption (Johnson et al</w:t>
      </w:r>
      <w:r w:rsidR="000B6E28" w:rsidRPr="00620428">
        <w:t>.</w:t>
      </w:r>
      <w:r w:rsidR="00515439" w:rsidRPr="00620428">
        <w:t xml:space="preserve"> 2005). Foliar application at a later stage is more beneficial for grain bio</w:t>
      </w:r>
      <w:r w:rsidR="003F04F9" w:rsidRPr="00620428">
        <w:t>-</w:t>
      </w:r>
      <w:r w:rsidR="00515439" w:rsidRPr="00620428">
        <w:t>fortification than foliar application at the early vegetative stages (Yilmaz et al</w:t>
      </w:r>
      <w:r w:rsidR="000B6E28" w:rsidRPr="00620428">
        <w:t>.</w:t>
      </w:r>
      <w:r w:rsidR="00515439" w:rsidRPr="00620428">
        <w:t xml:space="preserve"> 1997).</w:t>
      </w:r>
      <w:r w:rsidRPr="00620428">
        <w:t xml:space="preserve"> </w:t>
      </w:r>
    </w:p>
    <w:p w14:paraId="4A57A400" w14:textId="65718E48" w:rsidR="00F15538" w:rsidRPr="00620428" w:rsidRDefault="00173648" w:rsidP="00C70209">
      <w:pPr>
        <w:pStyle w:val="NormalWeb"/>
        <w:jc w:val="both"/>
        <w:rPr>
          <w:b/>
        </w:rPr>
      </w:pPr>
      <w:r>
        <w:rPr>
          <w:b/>
        </w:rPr>
        <w:t xml:space="preserve">7. </w:t>
      </w:r>
      <w:r w:rsidR="00F15538" w:rsidRPr="00620428">
        <w:rPr>
          <w:b/>
        </w:rPr>
        <w:t xml:space="preserve">Foliar iron transport mechanism </w:t>
      </w:r>
      <w:r w:rsidR="00F15538" w:rsidRPr="00620428">
        <w:t>(</w:t>
      </w:r>
      <w:r w:rsidR="00370344" w:rsidRPr="00620428">
        <w:rPr>
          <w:color w:val="222222"/>
          <w:shd w:val="clear" w:color="auto" w:fill="FFFFFF"/>
        </w:rPr>
        <w:t>Malhotra et al. 2020)</w:t>
      </w:r>
    </w:p>
    <w:p w14:paraId="43862E9C" w14:textId="4FD22143" w:rsidR="00FC5A69" w:rsidRPr="00620428" w:rsidRDefault="00F15538" w:rsidP="00C70209">
      <w:pPr>
        <w:pStyle w:val="NormalWeb"/>
        <w:jc w:val="both"/>
      </w:pPr>
      <w:r w:rsidRPr="00620428">
        <w:t xml:space="preserve">After foliar application, iron initially encounters the leaf cuticle, which represents the primary barrier to entry. Penetration occurs mainly through hydrophilic pores, microcracks, and to a lesser extent, through stomata when they are open. The chemical form of iron strongly influences this process, with chelated and soluble iron sources facilitating greater penetration compared to poorly soluble inorganic forms. This is because Chelated and soluble iron sources enhance foliar penetration by maintaining iron in a dissolved and chemically stable form, preventing surface precipitation and oxidation, and facilitating diffusion through hydrophilic cuticular pores, whereas poorly soluble inorganic iron rapidly precipitates on the leaf surface, limiting its availability for internal uptake. Once iron enters the leaf, it moves through the apoplast, where its mobility is constrained by the low solubility of ferric iron (Fe³⁺), necessitating stabilization through complexation with organic ligands such as citrate, malate or synthetic chelators. A critical step in foliar iron utilization is the reduction of Fe³⁺ to the physiologically active ferrous form (Fe²⁺) by plasma membrane localized ferric chelate reductases, which enables subsequent uptake into mesophyll cells via iron-regulated transporters belonging to the ZIP and IRT families. Following cellular entry, iron is tightly regulated to prevent oxidative damage and is transiently bound to chelators such as nicotianamine (NA) or sequestered in ferritin for safe storage. Intracellular trafficking directs iron to organelles with high metabolic demand, particularly chloroplasts and mitochondria, </w:t>
      </w:r>
      <w:r w:rsidRPr="00620428">
        <w:lastRenderedPageBreak/>
        <w:t>where specialized transporters facilitate iron import to support essential processes including chlorophyll biosynthesis, photosynthetic electron transport, respiration and redox metabolism.</w:t>
      </w:r>
    </w:p>
    <w:p w14:paraId="3E7AA029" w14:textId="77DA603E" w:rsidR="00C37C49" w:rsidRPr="00620428" w:rsidRDefault="00FC5A69" w:rsidP="00173648">
      <w:pPr>
        <w:pStyle w:val="NormalWeb"/>
        <w:ind w:firstLine="284"/>
        <w:jc w:val="both"/>
      </w:pPr>
      <w:r w:rsidRPr="00620428">
        <w:t xml:space="preserve">From </w:t>
      </w:r>
      <w:r w:rsidR="000D3CDA">
        <w:t>Fig.</w:t>
      </w:r>
      <w:r w:rsidR="003A7326" w:rsidRPr="00620428">
        <w:t xml:space="preserve"> 5</w:t>
      </w:r>
      <w:r w:rsidR="000D3CDA">
        <w:t>.</w:t>
      </w:r>
      <w:r w:rsidRPr="00620428">
        <w:t xml:space="preserve"> we can understand that </w:t>
      </w:r>
      <w:r w:rsidR="00CB2031" w:rsidRPr="00620428">
        <w:t>Fe</w:t>
      </w:r>
      <w:r w:rsidR="00CB2031" w:rsidRPr="00620428">
        <w:rPr>
          <w:vertAlign w:val="superscript"/>
        </w:rPr>
        <w:t>+2</w:t>
      </w:r>
      <w:r w:rsidR="00CB2031" w:rsidRPr="00620428">
        <w:t xml:space="preserve"> enters into vacuole through VIT1 (vacuolar iron transport) </w:t>
      </w:r>
      <w:r w:rsidR="008E2A9B" w:rsidRPr="00620428">
        <w:t>transporter. Inside the vacuole it may bind with ferettin or phytate and stored as complexes inside vacuolar globoids. NRAMP (natural resistance associated macrophage protein) releases Fe from stored forms and exports Fe out of vacuole. YSL (yellow stripe like) plays dual role by importing and exporting vacuolar Fe. Into chloroplast Fe import is mediated as Fe</w:t>
      </w:r>
      <w:r w:rsidR="00370344" w:rsidRPr="00620428">
        <w:rPr>
          <w:vertAlign w:val="superscript"/>
        </w:rPr>
        <w:t>+3</w:t>
      </w:r>
      <w:r w:rsidR="008E2A9B" w:rsidRPr="00620428">
        <w:t xml:space="preserve"> by unknown importer</w:t>
      </w:r>
      <w:r w:rsidR="00370344" w:rsidRPr="00620428">
        <w:t>. FRO (ferric-chelate reductase oxidase) localized on inner envelope reduces Fe</w:t>
      </w:r>
      <w:r w:rsidR="00370344" w:rsidRPr="00620428">
        <w:rPr>
          <w:vertAlign w:val="superscript"/>
        </w:rPr>
        <w:t>+3</w:t>
      </w:r>
      <w:r w:rsidR="00370344" w:rsidRPr="00620428">
        <w:t xml:space="preserve"> to Fe</w:t>
      </w:r>
      <w:r w:rsidR="00370344" w:rsidRPr="00620428">
        <w:rPr>
          <w:vertAlign w:val="superscript"/>
        </w:rPr>
        <w:t>+2</w:t>
      </w:r>
      <w:r w:rsidR="00370344" w:rsidRPr="00620428">
        <w:t xml:space="preserve"> form which is then imported into stroma by PIC (permease in chloroplast), NiCo (nickelcobalt transporter family), NAP14 (non-intrinsic ABC transporter protein), MAR1 (multiple antibiotic resistance) and MFL (mitoferrin like) transporters. FDR 3 (Fe deficiency related) is localized in stroma or thylakoid lumen to import Fe into thylakoids. Ferritin is Fe storage protein in chloroplasts. In Mitochondria Fe is imported to outer mitochondrial membrane through unknown transporter which is followed by entry into mitochondrial inner envelope through MIT (mitochondrial iron transport) after reduction by FRO located on inner envelope. Here it is stored as Ferritin-Fe or forms Fe-S clusters using frataxin (FH). Fe is exported to the cytosol through ATM or MIE (mitochondrial ATP cassette transporter or mitochondrial iron exporters) though transporter for its export from outer membrane.</w:t>
      </w:r>
    </w:p>
    <w:p w14:paraId="015F081C" w14:textId="7E7D8025" w:rsidR="00515439" w:rsidRPr="00620428" w:rsidRDefault="00173648" w:rsidP="00C70209">
      <w:pPr>
        <w:pStyle w:val="NormalWeb"/>
        <w:jc w:val="both"/>
        <w:rPr>
          <w:b/>
        </w:rPr>
      </w:pPr>
      <w:r>
        <w:rPr>
          <w:b/>
        </w:rPr>
        <w:t xml:space="preserve">8. </w:t>
      </w:r>
      <w:r w:rsidR="00515439" w:rsidRPr="00620428">
        <w:rPr>
          <w:b/>
        </w:rPr>
        <w:t>Microbe mediated bio</w:t>
      </w:r>
      <w:r w:rsidR="003F04F9" w:rsidRPr="00620428">
        <w:rPr>
          <w:b/>
        </w:rPr>
        <w:t>-</w:t>
      </w:r>
      <w:r w:rsidR="00515439" w:rsidRPr="00620428">
        <w:rPr>
          <w:b/>
        </w:rPr>
        <w:t>fortification</w:t>
      </w:r>
    </w:p>
    <w:p w14:paraId="35C6CB07" w14:textId="77777777" w:rsidR="003A7326" w:rsidRPr="00620428" w:rsidRDefault="00515439" w:rsidP="00C70209">
      <w:pPr>
        <w:pStyle w:val="NormalWeb"/>
        <w:jc w:val="both"/>
        <w:rPr>
          <w:b/>
        </w:rPr>
      </w:pPr>
      <w:r w:rsidRPr="00620428">
        <w:t>Bio</w:t>
      </w:r>
      <w:r w:rsidR="003F04F9" w:rsidRPr="00620428">
        <w:t>-</w:t>
      </w:r>
      <w:r w:rsidRPr="00620428">
        <w:t>fertilizers are microbial inoculant preparations consisting of microorganisms that help in improving the growth and productivity of the host plant</w:t>
      </w:r>
      <w:r w:rsidR="003F04F9" w:rsidRPr="00620428">
        <w:t xml:space="preserve"> (Sahoo </w:t>
      </w:r>
      <w:r w:rsidR="003F04F9" w:rsidRPr="00620428">
        <w:rPr>
          <w:i/>
        </w:rPr>
        <w:t>et al</w:t>
      </w:r>
      <w:r w:rsidR="003F04F9" w:rsidRPr="00620428">
        <w:t xml:space="preserve">., 2013). Bio-fertilizers are useful since they are inexpensive and simple to make, as well as being sustainable in agriculture and freely accessible. These bacteria increase the supply and availability of nutrients, hence increasing nutrient content (Bhardwaj </w:t>
      </w:r>
      <w:r w:rsidR="003F04F9" w:rsidRPr="00620428">
        <w:rPr>
          <w:i/>
        </w:rPr>
        <w:t>et al</w:t>
      </w:r>
      <w:r w:rsidR="003F04F9" w:rsidRPr="00620428">
        <w:t>., 2014).</w:t>
      </w:r>
    </w:p>
    <w:p w14:paraId="26678F82" w14:textId="2FAA0FC4" w:rsidR="005D6528" w:rsidRPr="00620428" w:rsidRDefault="00173648" w:rsidP="00C70209">
      <w:pPr>
        <w:pStyle w:val="NormalWeb"/>
        <w:jc w:val="both"/>
        <w:rPr>
          <w:b/>
        </w:rPr>
      </w:pPr>
      <w:r>
        <w:rPr>
          <w:b/>
        </w:rPr>
        <w:t xml:space="preserve">9. </w:t>
      </w:r>
      <w:r w:rsidR="005D6528" w:rsidRPr="00620428">
        <w:rPr>
          <w:b/>
        </w:rPr>
        <w:t>Agronomic interventions for bio-fortification</w:t>
      </w:r>
    </w:p>
    <w:p w14:paraId="6DF92380" w14:textId="77777777" w:rsidR="005D6528" w:rsidRPr="00620428" w:rsidRDefault="005D6528" w:rsidP="00C70209">
      <w:pPr>
        <w:pStyle w:val="NormalWeb"/>
        <w:jc w:val="both"/>
      </w:pPr>
      <w:r w:rsidRPr="00620428">
        <w:t>The major agronomic approaches to bio-fortification include ferti-fortification, tillage practic</w:t>
      </w:r>
      <w:r w:rsidR="003A7326" w:rsidRPr="00620428">
        <w:t xml:space="preserve">es, and the use of plant growth </w:t>
      </w:r>
      <w:r w:rsidRPr="00620428">
        <w:t xml:space="preserve">promoting rhizobacteria (PGPR). </w:t>
      </w:r>
    </w:p>
    <w:p w14:paraId="2A2BA3A7" w14:textId="77777777" w:rsidR="00173648" w:rsidRDefault="000B6E28" w:rsidP="00C70209">
      <w:pPr>
        <w:pStyle w:val="NormalWeb"/>
        <w:jc w:val="both"/>
      </w:pPr>
      <w:r w:rsidRPr="00620428">
        <w:t xml:space="preserve">Bhanvadia et al. (2023) </w:t>
      </w:r>
      <w:r w:rsidR="0050052F" w:rsidRPr="00620428">
        <w:t>highlighted</w:t>
      </w:r>
      <w:r w:rsidR="005D6528" w:rsidRPr="00620428">
        <w:t xml:space="preserve"> that </w:t>
      </w:r>
      <w:r w:rsidR="00991D3A" w:rsidRPr="00620428">
        <w:t>nutripriming of direct seeded rice with 0.5% zinc and iron sulphate plus foliar application of 0.5% iron and zinc sulphate along with recommended dose of fertilizer have recorded higher iron</w:t>
      </w:r>
      <w:r w:rsidR="00FF6B69" w:rsidRPr="00620428">
        <w:t xml:space="preserve"> (215 mg kg</w:t>
      </w:r>
      <w:r w:rsidR="00FF6B69" w:rsidRPr="00620428">
        <w:rPr>
          <w:vertAlign w:val="superscript"/>
        </w:rPr>
        <w:t>-1</w:t>
      </w:r>
      <w:r w:rsidR="00FF6B69" w:rsidRPr="00620428">
        <w:t>)</w:t>
      </w:r>
      <w:r w:rsidR="00991D3A" w:rsidRPr="00620428">
        <w:t xml:space="preserve"> and zinc content</w:t>
      </w:r>
      <w:r w:rsidR="00B45650" w:rsidRPr="00620428">
        <w:t xml:space="preserve"> (39 mg kg</w:t>
      </w:r>
      <w:r w:rsidR="00B45650" w:rsidRPr="00620428">
        <w:rPr>
          <w:vertAlign w:val="superscript"/>
        </w:rPr>
        <w:t>-1</w:t>
      </w:r>
      <w:r w:rsidR="00B45650" w:rsidRPr="00620428">
        <w:t>)</w:t>
      </w:r>
      <w:r w:rsidR="00991D3A" w:rsidRPr="00620428">
        <w:t xml:space="preserve"> in grain of rice</w:t>
      </w:r>
      <w:r w:rsidRPr="00620428">
        <w:t>.</w:t>
      </w:r>
      <w:r w:rsidR="00CA55F1" w:rsidRPr="00620428">
        <w:t xml:space="preserve"> </w:t>
      </w:r>
      <w:r w:rsidR="003B6160" w:rsidRPr="00620428">
        <w:t>Sharanappa et al. (2023)</w:t>
      </w:r>
      <w:r w:rsidR="003B6160" w:rsidRPr="00620428">
        <w:rPr>
          <w:b/>
        </w:rPr>
        <w:t xml:space="preserve"> </w:t>
      </w:r>
      <w:r w:rsidR="003B6160" w:rsidRPr="00620428">
        <w:t>demonstrated</w:t>
      </w:r>
      <w:r w:rsidR="00CA55F1" w:rsidRPr="00620428">
        <w:t xml:space="preserve"> </w:t>
      </w:r>
      <w:r w:rsidR="003B6160" w:rsidRPr="00620428">
        <w:t>soil application of ZnSO</w:t>
      </w:r>
      <w:r w:rsidR="003B6160" w:rsidRPr="00620428">
        <w:rPr>
          <w:vertAlign w:val="subscript"/>
        </w:rPr>
        <w:t>4</w:t>
      </w:r>
      <w:r w:rsidR="003B6160" w:rsidRPr="00620428">
        <w:t xml:space="preserve"> @ 15 kg ha</w:t>
      </w:r>
      <w:r w:rsidR="003B6160" w:rsidRPr="00620428">
        <w:rPr>
          <w:vertAlign w:val="superscript"/>
        </w:rPr>
        <w:t>-1</w:t>
      </w:r>
      <w:r w:rsidR="003B6160" w:rsidRPr="00620428">
        <w:t xml:space="preserve"> and FeSO</w:t>
      </w:r>
      <w:r w:rsidR="003B6160" w:rsidRPr="00620428">
        <w:rPr>
          <w:vertAlign w:val="subscript"/>
        </w:rPr>
        <w:t>4</w:t>
      </w:r>
      <w:r w:rsidR="003B6160" w:rsidRPr="00620428">
        <w:t xml:space="preserve"> @ 10 kg ha</w:t>
      </w:r>
      <w:r w:rsidR="003B6160" w:rsidRPr="00620428">
        <w:rPr>
          <w:vertAlign w:val="superscript"/>
        </w:rPr>
        <w:t>-1</w:t>
      </w:r>
      <w:r w:rsidR="003B6160" w:rsidRPr="00620428">
        <w:t xml:space="preserve"> + foliar application of </w:t>
      </w:r>
      <w:r w:rsidR="00B45650" w:rsidRPr="00620428">
        <w:t xml:space="preserve">0.5% </w:t>
      </w:r>
      <w:r w:rsidR="003B6160" w:rsidRPr="00620428">
        <w:t>ZnSO</w:t>
      </w:r>
      <w:r w:rsidR="003B6160" w:rsidRPr="00620428">
        <w:rPr>
          <w:vertAlign w:val="subscript"/>
        </w:rPr>
        <w:t>4</w:t>
      </w:r>
      <w:r w:rsidR="003B6160" w:rsidRPr="00620428">
        <w:t xml:space="preserve"> and FeSO</w:t>
      </w:r>
      <w:r w:rsidR="003B6160" w:rsidRPr="00620428">
        <w:rPr>
          <w:vertAlign w:val="subscript"/>
        </w:rPr>
        <w:t>4</w:t>
      </w:r>
      <w:r w:rsidR="003B6160" w:rsidRPr="00620428">
        <w:t xml:space="preserve"> at 30 and 45 DAS recorded significantly higher zinc</w:t>
      </w:r>
      <w:r w:rsidR="00B45650" w:rsidRPr="00620428">
        <w:t xml:space="preserve"> (692.30 g ha</w:t>
      </w:r>
      <w:r w:rsidR="00B45650" w:rsidRPr="00620428">
        <w:rPr>
          <w:vertAlign w:val="superscript"/>
        </w:rPr>
        <w:t>-1</w:t>
      </w:r>
      <w:r w:rsidR="00B45650" w:rsidRPr="00620428">
        <w:t>)</w:t>
      </w:r>
      <w:r w:rsidR="003B6160" w:rsidRPr="00620428">
        <w:t xml:space="preserve"> and iron </w:t>
      </w:r>
      <w:r w:rsidR="00B45650" w:rsidRPr="00620428">
        <w:t>(2797.5 g ha</w:t>
      </w:r>
      <w:r w:rsidR="00B45650" w:rsidRPr="00620428">
        <w:rPr>
          <w:vertAlign w:val="superscript"/>
        </w:rPr>
        <w:t>-1</w:t>
      </w:r>
      <w:r w:rsidR="00B45650" w:rsidRPr="00620428">
        <w:t xml:space="preserve">) </w:t>
      </w:r>
      <w:r w:rsidR="003B6160" w:rsidRPr="00620428">
        <w:t>uptake by plant.</w:t>
      </w:r>
      <w:r w:rsidR="00CA55F1" w:rsidRPr="00620428">
        <w:t xml:space="preserve"> Similarly, Yogi et al. (2023) demonstrated that foliar application of 0.5% Zn at panicle initiation and peak flowering was an effective strategy for improving grain Zn bio-fortification, recording 37.9 mg kg⁻¹ zinc in grain, which was 29% higher than the control. A</w:t>
      </w:r>
      <w:r w:rsidR="00386F20" w:rsidRPr="00620428">
        <w:t xml:space="preserve">ccumulation and bioavailability of iron in rice grains via agronomic interventions </w:t>
      </w:r>
      <w:r w:rsidR="00CA55F1" w:rsidRPr="00620428">
        <w:t xml:space="preserve">was studied by Zulfiqar et al. (2021) and </w:t>
      </w:r>
      <w:r w:rsidR="00386F20" w:rsidRPr="00620428">
        <w:t>concluded that highest grain Fe concentration was achieved through foliar-applied Fe (0.3% Fe solution)</w:t>
      </w:r>
      <w:r w:rsidR="00B45650" w:rsidRPr="00620428">
        <w:t xml:space="preserve"> and it was 37% over control</w:t>
      </w:r>
      <w:r w:rsidR="00CA55F1" w:rsidRPr="00620428">
        <w:t xml:space="preserve"> </w:t>
      </w:r>
      <w:r w:rsidR="003B6160" w:rsidRPr="00620428">
        <w:t>Kirttiranjan et al. (2019)</w:t>
      </w:r>
      <w:r w:rsidR="003B6160" w:rsidRPr="00620428">
        <w:rPr>
          <w:b/>
        </w:rPr>
        <w:t xml:space="preserve"> </w:t>
      </w:r>
      <w:r w:rsidR="003B6160" w:rsidRPr="00620428">
        <w:t>performed an experimental work on effect of zinc oxide nanoparticles embedded NPK fertilizer on zinc concentration and uptake of aromatic rice (</w:t>
      </w:r>
      <w:r w:rsidR="003B6160" w:rsidRPr="00620428">
        <w:rPr>
          <w:i/>
        </w:rPr>
        <w:t>Oryza sativa</w:t>
      </w:r>
      <w:r w:rsidR="003B6160" w:rsidRPr="00620428">
        <w:t>) and con</w:t>
      </w:r>
      <w:r w:rsidR="0013293B" w:rsidRPr="00620428">
        <w:t xml:space="preserve">cluded 100% NPK + 7.5 g ZnO Nps </w:t>
      </w:r>
      <w:r w:rsidR="003B6160" w:rsidRPr="00620428">
        <w:t>ha</w:t>
      </w:r>
      <w:r w:rsidR="0013293B" w:rsidRPr="00620428">
        <w:rPr>
          <w:vertAlign w:val="superscript"/>
        </w:rPr>
        <w:t>-1</w:t>
      </w:r>
      <w:r w:rsidR="0013293B" w:rsidRPr="00620428">
        <w:t xml:space="preserve"> (33 mg kg</w:t>
      </w:r>
      <w:r w:rsidR="0013293B" w:rsidRPr="00620428">
        <w:rPr>
          <w:vertAlign w:val="superscript"/>
        </w:rPr>
        <w:t>-1</w:t>
      </w:r>
      <w:r w:rsidR="0013293B" w:rsidRPr="00620428">
        <w:t>)</w:t>
      </w:r>
      <w:r w:rsidR="003B6160" w:rsidRPr="00620428">
        <w:t xml:space="preserve"> and 75% NPK + </w:t>
      </w:r>
      <w:r w:rsidR="0013293B" w:rsidRPr="00620428">
        <w:lastRenderedPageBreak/>
        <w:t xml:space="preserve">7.5 g ZnO Nps </w:t>
      </w:r>
      <w:r w:rsidR="003B6160" w:rsidRPr="00620428">
        <w:t>ha</w:t>
      </w:r>
      <w:r w:rsidR="0013293B" w:rsidRPr="00620428">
        <w:rPr>
          <w:vertAlign w:val="superscript"/>
        </w:rPr>
        <w:t>-1</w:t>
      </w:r>
      <w:r w:rsidR="0013293B" w:rsidRPr="00620428">
        <w:t xml:space="preserve"> (32.47 mg kg</w:t>
      </w:r>
      <w:r w:rsidR="0013293B" w:rsidRPr="00620428">
        <w:rPr>
          <w:vertAlign w:val="superscript"/>
        </w:rPr>
        <w:t>-1</w:t>
      </w:r>
      <w:r w:rsidR="0013293B" w:rsidRPr="00620428">
        <w:t xml:space="preserve">) </w:t>
      </w:r>
      <w:r w:rsidR="003B6160" w:rsidRPr="00620428">
        <w:t xml:space="preserve"> recorded at par Zn concentration in grain and highest Zn concentration in straw was recorded with application of 100% NPK + 7.5 g ZnO Nps/ha </w:t>
      </w:r>
      <w:r w:rsidR="0013293B" w:rsidRPr="00620428">
        <w:t>(61.47 mg kg</w:t>
      </w:r>
      <w:r w:rsidR="0013293B" w:rsidRPr="00620428">
        <w:rPr>
          <w:vertAlign w:val="superscript"/>
        </w:rPr>
        <w:t>-1</w:t>
      </w:r>
      <w:r w:rsidR="0013293B" w:rsidRPr="00620428">
        <w:t>)</w:t>
      </w:r>
      <w:r w:rsidR="003B6160" w:rsidRPr="00620428">
        <w:t xml:space="preserve">. </w:t>
      </w:r>
    </w:p>
    <w:p w14:paraId="1282B406" w14:textId="77777777" w:rsidR="00173648" w:rsidRDefault="00CA55F1" w:rsidP="00173648">
      <w:pPr>
        <w:pStyle w:val="NormalWeb"/>
        <w:ind w:firstLine="284"/>
        <w:jc w:val="both"/>
      </w:pPr>
      <w:r w:rsidRPr="00620428">
        <w:t>Application of ZnSO</w:t>
      </w:r>
      <w:r w:rsidRPr="00620428">
        <w:rPr>
          <w:vertAlign w:val="subscript"/>
        </w:rPr>
        <w:t>4</w:t>
      </w:r>
      <w:r w:rsidRPr="00620428">
        <w:t xml:space="preserve"> @ 25 kg ha</w:t>
      </w:r>
      <w:r w:rsidRPr="00620428">
        <w:rPr>
          <w:vertAlign w:val="superscript"/>
        </w:rPr>
        <w:t>-1</w:t>
      </w:r>
      <w:r w:rsidRPr="00620428">
        <w:t xml:space="preserve"> as basal + foliar spray @ 0.5 % at tillering, panicle initiation and milk stage revealed significantly highest Zn content in grain (35.09 mg kg</w:t>
      </w:r>
      <w:r w:rsidRPr="00620428">
        <w:rPr>
          <w:vertAlign w:val="superscript"/>
        </w:rPr>
        <w:t>-1</w:t>
      </w:r>
      <w:r w:rsidRPr="00620428">
        <w:t>) and brown rice (28.31mg kg</w:t>
      </w:r>
      <w:r w:rsidRPr="00620428">
        <w:rPr>
          <w:vertAlign w:val="superscript"/>
        </w:rPr>
        <w:t>-1</w:t>
      </w:r>
      <w:r w:rsidRPr="00620428">
        <w:t>) Barua and Saikia (2018).</w:t>
      </w:r>
      <w:r w:rsidR="003B6160" w:rsidRPr="00620428">
        <w:t>According to Kumar et al. (2018) Zn fertilization schedule consisting of 6 kg Zn ha⁻¹ as a basal application followed by a foliar application of 6 kg Zn ha⁻¹ resulted in higher K uptake by the grain</w:t>
      </w:r>
      <w:r w:rsidR="0013293B" w:rsidRPr="00620428">
        <w:t xml:space="preserve"> (31.63 mg kg</w:t>
      </w:r>
      <w:r w:rsidR="0013293B" w:rsidRPr="00620428">
        <w:rPr>
          <w:vertAlign w:val="superscript"/>
        </w:rPr>
        <w:t>-1</w:t>
      </w:r>
      <w:r w:rsidR="0013293B" w:rsidRPr="00620428">
        <w:t>)</w:t>
      </w:r>
      <w:r w:rsidR="003B6160" w:rsidRPr="00620428">
        <w:t xml:space="preserve"> and straw</w:t>
      </w:r>
      <w:r w:rsidR="0013293B" w:rsidRPr="00620428">
        <w:t xml:space="preserve"> (54.25 mg kg</w:t>
      </w:r>
      <w:r w:rsidR="0013293B" w:rsidRPr="00620428">
        <w:rPr>
          <w:vertAlign w:val="superscript"/>
        </w:rPr>
        <w:t>-1</w:t>
      </w:r>
      <w:r w:rsidR="0013293B" w:rsidRPr="00620428">
        <w:t>)</w:t>
      </w:r>
      <w:r w:rsidR="003B6160" w:rsidRPr="00620428">
        <w:t>.</w:t>
      </w:r>
      <w:r w:rsidR="0090745B" w:rsidRPr="00620428">
        <w:t xml:space="preserve"> Zinc application on the productivity and bio-fortification of fine-grain aromatic rice has been demonstrated across contrasting production systems and locations: at Faisalabad, foliar application consistently produced the highest or statistically similar grain Zn concentrations over two years in both dry-seeded and puddled transplanted systems, in contrast at Sialkot soil-applied zinc proved more effective, resulting in the highest or equal highest grain Zn concentrations across years and production systems Farooq et al. (2018). </w:t>
      </w:r>
      <w:r w:rsidR="00386F20" w:rsidRPr="00620428">
        <w:t>Highest zinc content</w:t>
      </w:r>
      <w:r w:rsidR="000D1E01" w:rsidRPr="00620428">
        <w:t xml:space="preserve"> (~ 36 mg kg</w:t>
      </w:r>
      <w:r w:rsidR="000D1E01" w:rsidRPr="00620428">
        <w:rPr>
          <w:vertAlign w:val="superscript"/>
        </w:rPr>
        <w:t>-1</w:t>
      </w:r>
      <w:r w:rsidR="000D1E01" w:rsidRPr="00620428">
        <w:t>)</w:t>
      </w:r>
      <w:r w:rsidR="00386F20" w:rsidRPr="00620428">
        <w:t xml:space="preserve"> and uptake</w:t>
      </w:r>
      <w:r w:rsidR="000D1E01" w:rsidRPr="00620428">
        <w:t xml:space="preserve"> (0.145 kg ha</w:t>
      </w:r>
      <w:r w:rsidR="000D1E01" w:rsidRPr="00620428">
        <w:rPr>
          <w:vertAlign w:val="superscript"/>
        </w:rPr>
        <w:t>-1</w:t>
      </w:r>
      <w:r w:rsidR="000D1E01" w:rsidRPr="00620428">
        <w:t>)</w:t>
      </w:r>
      <w:r w:rsidR="00386F20" w:rsidRPr="00620428">
        <w:t xml:space="preserve"> in grain were recorded with application of 0.3% ZnSO</w:t>
      </w:r>
      <w:r w:rsidR="00386F20" w:rsidRPr="00620428">
        <w:rPr>
          <w:vertAlign w:val="subscript"/>
        </w:rPr>
        <w:t>4</w:t>
      </w:r>
      <w:r w:rsidR="00386F20" w:rsidRPr="00620428">
        <w:t xml:space="preserve"> at dough stage, followed by 0.3% ZnSO</w:t>
      </w:r>
      <w:r w:rsidR="00386F20" w:rsidRPr="00620428">
        <w:rPr>
          <w:vertAlign w:val="subscript"/>
        </w:rPr>
        <w:t>4</w:t>
      </w:r>
      <w:r w:rsidR="00386F20" w:rsidRPr="00620428">
        <w:t xml:space="preserve"> at early milking stage (Meena et al. 2018).</w:t>
      </w:r>
      <w:r w:rsidR="0090745B" w:rsidRPr="00620428">
        <w:t xml:space="preserve"> </w:t>
      </w:r>
      <w:r w:rsidR="0090745B" w:rsidRPr="00620428">
        <w:rPr>
          <w:color w:val="222222"/>
          <w:shd w:val="clear" w:color="auto" w:fill="FFFFFF"/>
        </w:rPr>
        <w:t xml:space="preserve">When zinc is applied as </w:t>
      </w:r>
      <w:r w:rsidR="0090745B" w:rsidRPr="00620428">
        <w:t>basal application @ 4.5 kg Zn ha</w:t>
      </w:r>
      <w:r w:rsidR="0090745B" w:rsidRPr="00620428">
        <w:rPr>
          <w:vertAlign w:val="superscript"/>
        </w:rPr>
        <w:t>−1</w:t>
      </w:r>
      <w:r w:rsidR="0090745B" w:rsidRPr="00620428">
        <w:t xml:space="preserve"> + foliar application twice at maximum tillering and flowering @ 0.25% aqueous solution each of ZnSO</w:t>
      </w:r>
      <w:r w:rsidR="0090745B" w:rsidRPr="00620428">
        <w:rPr>
          <w:vertAlign w:val="subscript"/>
        </w:rPr>
        <w:t>4</w:t>
      </w:r>
      <w:r w:rsidR="0090745B" w:rsidRPr="00620428">
        <w:t>·7H</w:t>
      </w:r>
      <w:r w:rsidR="0090745B" w:rsidRPr="00620428">
        <w:rPr>
          <w:vertAlign w:val="subscript"/>
        </w:rPr>
        <w:t>2</w:t>
      </w:r>
      <w:r w:rsidR="0090745B" w:rsidRPr="00620428">
        <w:t>O (1320 l ha</w:t>
      </w:r>
      <w:r w:rsidR="0090745B" w:rsidRPr="00620428">
        <w:rPr>
          <w:vertAlign w:val="superscript"/>
        </w:rPr>
        <w:t>-1</w:t>
      </w:r>
      <w:r w:rsidR="0090745B" w:rsidRPr="00620428">
        <w:t xml:space="preserve">) </w:t>
      </w:r>
      <w:r w:rsidR="0090745B" w:rsidRPr="00620428">
        <w:rPr>
          <w:color w:val="222222"/>
          <w:shd w:val="clear" w:color="auto" w:fill="FFFFFF"/>
        </w:rPr>
        <w:t>highest zinc in cooked rice (18.2 mg kg</w:t>
      </w:r>
      <w:r w:rsidR="0090745B" w:rsidRPr="00620428">
        <w:rPr>
          <w:color w:val="222222"/>
          <w:shd w:val="clear" w:color="auto" w:fill="FFFFFF"/>
          <w:vertAlign w:val="superscript"/>
        </w:rPr>
        <w:t>-1</w:t>
      </w:r>
      <w:r w:rsidR="0090745B" w:rsidRPr="00620428">
        <w:rPr>
          <w:color w:val="222222"/>
          <w:shd w:val="clear" w:color="auto" w:fill="FFFFFF"/>
        </w:rPr>
        <w:t xml:space="preserve">) and bioavailability </w:t>
      </w:r>
      <w:r w:rsidR="0090745B" w:rsidRPr="00620428">
        <w:t>Zn (mg) in 300 g cooked rice (2.1) was recorded (</w:t>
      </w:r>
      <w:r w:rsidR="0090745B" w:rsidRPr="00620428">
        <w:rPr>
          <w:color w:val="222222"/>
          <w:shd w:val="clear" w:color="auto" w:fill="FFFFFF"/>
        </w:rPr>
        <w:t>Saha et al. 2017).</w:t>
      </w:r>
      <w:r w:rsidR="0090745B" w:rsidRPr="00620428">
        <w:t xml:space="preserve"> Basal soil application of RDF + FYM 10 t ha</w:t>
      </w:r>
      <w:r w:rsidR="0090745B" w:rsidRPr="00620428">
        <w:rPr>
          <w:vertAlign w:val="superscript"/>
        </w:rPr>
        <w:t>-1</w:t>
      </w:r>
      <w:r w:rsidR="0090745B" w:rsidRPr="00620428">
        <w:t xml:space="preserve"> + ZnSO</w:t>
      </w:r>
      <w:r w:rsidR="0090745B" w:rsidRPr="00620428">
        <w:rPr>
          <w:vertAlign w:val="subscript"/>
        </w:rPr>
        <w:t>4</w:t>
      </w:r>
      <w:r w:rsidR="0090745B" w:rsidRPr="00620428">
        <w:t xml:space="preserve"> 50 kg ha</w:t>
      </w:r>
      <w:r w:rsidR="0090745B" w:rsidRPr="00620428">
        <w:rPr>
          <w:vertAlign w:val="superscript"/>
        </w:rPr>
        <w:t xml:space="preserve">-1 </w:t>
      </w:r>
      <w:r w:rsidR="0090745B" w:rsidRPr="00620428">
        <w:t>resulted in higher uptake of zinc (399.5 g ha</w:t>
      </w:r>
      <w:r w:rsidR="0090745B" w:rsidRPr="00620428">
        <w:rPr>
          <w:vertAlign w:val="superscript"/>
        </w:rPr>
        <w:t>-1</w:t>
      </w:r>
      <w:r w:rsidR="0090745B" w:rsidRPr="00620428">
        <w:t>) and it was on-par with RDF + urban compost 10 t ha</w:t>
      </w:r>
      <w:r w:rsidR="0090745B" w:rsidRPr="00620428">
        <w:rPr>
          <w:vertAlign w:val="superscript"/>
        </w:rPr>
        <w:t>-1</w:t>
      </w:r>
      <w:r w:rsidR="0090745B" w:rsidRPr="00620428">
        <w:t xml:space="preserve"> + ZnSO</w:t>
      </w:r>
      <w:r w:rsidR="0090745B" w:rsidRPr="00620428">
        <w:rPr>
          <w:vertAlign w:val="subscript"/>
        </w:rPr>
        <w:t>4</w:t>
      </w:r>
      <w:r w:rsidR="0090745B" w:rsidRPr="00620428">
        <w:t xml:space="preserve"> 50 kg ha</w:t>
      </w:r>
      <w:r w:rsidR="0090745B" w:rsidRPr="00620428">
        <w:rPr>
          <w:vertAlign w:val="superscript"/>
        </w:rPr>
        <w:t>-1</w:t>
      </w:r>
      <w:r w:rsidR="0090745B" w:rsidRPr="00620428">
        <w:t xml:space="preserve"> as basal (SA) , RDF + FYM @ 10 t ha</w:t>
      </w:r>
      <w:r w:rsidR="0090745B" w:rsidRPr="00620428">
        <w:rPr>
          <w:vertAlign w:val="superscript"/>
        </w:rPr>
        <w:t>-1</w:t>
      </w:r>
      <w:r w:rsidR="0090745B" w:rsidRPr="00620428">
        <w:t xml:space="preserve"> + foliar application of ZnSO</w:t>
      </w:r>
      <w:r w:rsidR="0090745B" w:rsidRPr="00620428">
        <w:rPr>
          <w:vertAlign w:val="subscript"/>
        </w:rPr>
        <w:t>4</w:t>
      </w:r>
      <w:r w:rsidR="0090745B" w:rsidRPr="00620428">
        <w:t xml:space="preserve"> 0.5% at 20 and 40 DAS and RDF + urban compost  10 t ha</w:t>
      </w:r>
      <w:r w:rsidR="0090745B" w:rsidRPr="00620428">
        <w:rPr>
          <w:vertAlign w:val="superscript"/>
        </w:rPr>
        <w:t>-1</w:t>
      </w:r>
      <w:r w:rsidR="0090745B" w:rsidRPr="00620428">
        <w:t xml:space="preserve"> + Foliar application of ZnSO</w:t>
      </w:r>
      <w:r w:rsidR="0090745B" w:rsidRPr="00620428">
        <w:rPr>
          <w:vertAlign w:val="subscript"/>
        </w:rPr>
        <w:t>4</w:t>
      </w:r>
      <w:r w:rsidR="0090745B" w:rsidRPr="00620428">
        <w:t xml:space="preserve">  0.5 % at 20 and 40 DAS</w:t>
      </w:r>
      <w:r w:rsidR="0090745B" w:rsidRPr="00620428">
        <w:rPr>
          <w:b/>
        </w:rPr>
        <w:t xml:space="preserve"> (</w:t>
      </w:r>
      <w:r w:rsidR="003B6160" w:rsidRPr="00620428">
        <w:t>Jayasankar et al. 2017)</w:t>
      </w:r>
      <w:r w:rsidR="0090745B" w:rsidRPr="00620428">
        <w:rPr>
          <w:b/>
        </w:rPr>
        <w:t xml:space="preserve">. </w:t>
      </w:r>
      <w:r w:rsidR="00386F20" w:rsidRPr="00620428">
        <w:t xml:space="preserve">Rakesh et al. (2017), working with aerobic rice, reported that iron uptake increased progressively from active tillering to harvest across all treatments. </w:t>
      </w:r>
    </w:p>
    <w:p w14:paraId="48D9B5FC" w14:textId="77777777" w:rsidR="00173648" w:rsidRDefault="00386F20" w:rsidP="00173648">
      <w:pPr>
        <w:pStyle w:val="NormalWeb"/>
        <w:ind w:firstLine="284"/>
        <w:jc w:val="both"/>
      </w:pPr>
      <w:r w:rsidRPr="00620428">
        <w:t>The highest Fe uptake 30.9 g ha⁻¹ at active tillering, and 15.6 g ha⁻¹ and 27 g ha⁻¹ in grain and straw at harvest, respectively was achieved with the application of 180:90:60 kg NPK along with 25 kg Fe ha⁻¹.</w:t>
      </w:r>
      <w:r w:rsidR="0090745B" w:rsidRPr="00620428">
        <w:t xml:space="preserve"> Similarly </w:t>
      </w:r>
      <w:r w:rsidR="0090745B" w:rsidRPr="00620428">
        <w:rPr>
          <w:shd w:val="clear" w:color="auto" w:fill="FFFFFF"/>
        </w:rPr>
        <w:t>application of 10.0  mg  kg</w:t>
      </w:r>
      <w:r w:rsidR="0090745B" w:rsidRPr="00620428">
        <w:rPr>
          <w:shd w:val="clear" w:color="auto" w:fill="FFFFFF"/>
          <w:vertAlign w:val="superscript"/>
        </w:rPr>
        <w:t>-1</w:t>
      </w:r>
      <w:r w:rsidR="0090745B" w:rsidRPr="00620428">
        <w:rPr>
          <w:shd w:val="clear" w:color="auto" w:fill="FFFFFF"/>
        </w:rPr>
        <w:t xml:space="preserve"> Fe recorded significantly higher iron content in grain (147.6 mg kg</w:t>
      </w:r>
      <w:r w:rsidR="0090745B" w:rsidRPr="00620428">
        <w:rPr>
          <w:shd w:val="clear" w:color="auto" w:fill="FFFFFF"/>
          <w:vertAlign w:val="superscript"/>
        </w:rPr>
        <w:t>-1</w:t>
      </w:r>
      <w:r w:rsidR="0090745B" w:rsidRPr="00620428">
        <w:rPr>
          <w:shd w:val="clear" w:color="auto" w:fill="FFFFFF"/>
        </w:rPr>
        <w:t>) and application of 5.00  mg  kg</w:t>
      </w:r>
      <w:r w:rsidR="0090745B" w:rsidRPr="00620428">
        <w:rPr>
          <w:shd w:val="clear" w:color="auto" w:fill="FFFFFF"/>
          <w:vertAlign w:val="superscript"/>
        </w:rPr>
        <w:t>-1</w:t>
      </w:r>
      <w:r w:rsidR="0090745B" w:rsidRPr="00620428">
        <w:rPr>
          <w:shd w:val="clear" w:color="auto" w:fill="FFFFFF"/>
        </w:rPr>
        <w:t xml:space="preserve"> Zn significantly  increased Zn content  in  grain (84 mg kg</w:t>
      </w:r>
      <w:r w:rsidR="0090745B" w:rsidRPr="00620428">
        <w:rPr>
          <w:shd w:val="clear" w:color="auto" w:fill="FFFFFF"/>
          <w:vertAlign w:val="superscript"/>
        </w:rPr>
        <w:t>-1</w:t>
      </w:r>
      <w:r w:rsidR="0090745B" w:rsidRPr="00620428">
        <w:rPr>
          <w:shd w:val="clear" w:color="auto" w:fill="FFFFFF"/>
        </w:rPr>
        <w:t>) of  rice (Gohil et al. 2017).</w:t>
      </w:r>
      <w:r w:rsidR="00A647C5" w:rsidRPr="00620428">
        <w:t xml:space="preserve"> </w:t>
      </w:r>
      <w:r w:rsidR="00A647C5" w:rsidRPr="00620428">
        <w:rPr>
          <w:shd w:val="clear" w:color="auto" w:fill="FFFFFF"/>
        </w:rPr>
        <w:t>Field studies have shown that applying micronutrients through foliar spraying on plant surfaces enhances their absorption, specifically zinc and iron. Kumar et al. (2017) conducted an experiment at the ICAR Institute of Agricultural Research Institute that demonstrated using three applications of either 2.0% ferric sulfate or 0.5% ferrous chelate by means of a spray during active growth periods will increase amounts of iron uptake to the plant. In this case, a statistically significant increase was observed with regard to total (grain + straw) Fe uptake, reaching values of 496.18 kg ha</w:t>
      </w:r>
      <w:r w:rsidR="00A647C5" w:rsidRPr="00620428">
        <w:rPr>
          <w:shd w:val="clear" w:color="auto" w:fill="FFFFFF"/>
          <w:vertAlign w:val="superscript"/>
        </w:rPr>
        <w:t>-1</w:t>
      </w:r>
      <w:r w:rsidR="00A647C5" w:rsidRPr="00620428">
        <w:rPr>
          <w:shd w:val="clear" w:color="auto" w:fill="FFFFFF"/>
        </w:rPr>
        <w:t xml:space="preserve"> in grains and 3034.82 kg ha</w:t>
      </w:r>
      <w:r w:rsidR="00A647C5" w:rsidRPr="00620428">
        <w:rPr>
          <w:shd w:val="clear" w:color="auto" w:fill="FFFFFF"/>
          <w:vertAlign w:val="superscript"/>
        </w:rPr>
        <w:t>-1</w:t>
      </w:r>
      <w:r w:rsidR="00A647C5" w:rsidRPr="00620428">
        <w:rPr>
          <w:shd w:val="clear" w:color="auto" w:fill="FFFFFF"/>
        </w:rPr>
        <w:t xml:space="preserve"> in straw. Similar findings were supported by the work of Meena and Fathima (2017), who conducted an experiment to measure zinc and iron (Zn + Fe) uptake as a function of different cultivation systems with respect to different types of micronutrient management strategies. In their study, the conventional system achieved greater grain Zn and grain Fe uptake compared to both SRI and aerobic cultivation systems. They also found that using seed treatment and foliar application of ZnSO</w:t>
      </w:r>
      <w:r w:rsidR="00A647C5" w:rsidRPr="00620428">
        <w:rPr>
          <w:shd w:val="clear" w:color="auto" w:fill="FFFFFF"/>
          <w:vertAlign w:val="subscript"/>
        </w:rPr>
        <w:t>4</w:t>
      </w:r>
      <w:r w:rsidR="00A647C5" w:rsidRPr="00620428">
        <w:rPr>
          <w:shd w:val="clear" w:color="auto" w:fill="FFFFFF"/>
        </w:rPr>
        <w:t xml:space="preserve"> and FeSO</w:t>
      </w:r>
      <w:r w:rsidR="00A647C5" w:rsidRPr="00620428">
        <w:rPr>
          <w:shd w:val="clear" w:color="auto" w:fill="FFFFFF"/>
          <w:vertAlign w:val="subscript"/>
        </w:rPr>
        <w:t>4</w:t>
      </w:r>
      <w:r w:rsidR="00A647C5" w:rsidRPr="00620428">
        <w:rPr>
          <w:shd w:val="clear" w:color="auto" w:fill="FFFFFF"/>
        </w:rPr>
        <w:t xml:space="preserve"> (0.5%) at boot leaf stage and during panicle initiation resulted in higher grain zinc and grain iron uptake than any other management practice evaluated. </w:t>
      </w:r>
      <w:r w:rsidR="003B6160" w:rsidRPr="00620428">
        <w:t xml:space="preserve">Ghoneim (2016) investigated the effects of various zinc application methods on nutrient dynamics in plants and reported that </w:t>
      </w:r>
      <w:r w:rsidR="007649DE" w:rsidRPr="00620428">
        <w:t>foliar spray</w:t>
      </w:r>
      <w:r w:rsidR="003B6160" w:rsidRPr="00620428">
        <w:t xml:space="preserve"> of ZnSO₄·H₂O at </w:t>
      </w:r>
      <w:r w:rsidR="007649DE" w:rsidRPr="00620428">
        <w:t>2.50</w:t>
      </w:r>
      <w:r w:rsidR="003B6160" w:rsidRPr="00620428">
        <w:t xml:space="preserve"> kg ha⁻¹ resulted in the highest increase in </w:t>
      </w:r>
      <w:r w:rsidR="007649DE" w:rsidRPr="00620428">
        <w:t>total</w:t>
      </w:r>
      <w:r w:rsidR="003B6160" w:rsidRPr="00620428">
        <w:t xml:space="preserve"> zinc content in grain</w:t>
      </w:r>
      <w:r w:rsidR="007649DE" w:rsidRPr="00620428">
        <w:t xml:space="preserve"> (32.1 mg kg</w:t>
      </w:r>
      <w:r w:rsidR="007649DE" w:rsidRPr="00620428">
        <w:rPr>
          <w:vertAlign w:val="superscript"/>
        </w:rPr>
        <w:t>-1</w:t>
      </w:r>
      <w:r w:rsidR="007649DE" w:rsidRPr="00620428">
        <w:t>)</w:t>
      </w:r>
      <w:r w:rsidR="003B6160" w:rsidRPr="00620428">
        <w:t>.</w:t>
      </w:r>
      <w:r w:rsidR="00A647C5" w:rsidRPr="00620428">
        <w:t xml:space="preserve"> Highest Fe content in milled rice was </w:t>
      </w:r>
      <w:r w:rsidR="00A647C5" w:rsidRPr="00620428">
        <w:lastRenderedPageBreak/>
        <w:t>observed under three foliar spray of Fe at 40,60 and 75 DAS (3%) and it was 3.48% higher compared to soil application of 67 mg FeSO</w:t>
      </w:r>
      <w:r w:rsidR="00A647C5" w:rsidRPr="00620428">
        <w:rPr>
          <w:vertAlign w:val="subscript"/>
        </w:rPr>
        <w:t>4</w:t>
      </w:r>
      <w:r w:rsidR="00A647C5" w:rsidRPr="00620428">
        <w:t>.7H</w:t>
      </w:r>
      <w:r w:rsidR="00A647C5" w:rsidRPr="00620428">
        <w:rPr>
          <w:vertAlign w:val="subscript"/>
        </w:rPr>
        <w:t>2</w:t>
      </w:r>
      <w:r w:rsidR="00A647C5" w:rsidRPr="00620428">
        <w:t>O kg</w:t>
      </w:r>
      <w:r w:rsidR="00A647C5" w:rsidRPr="00620428">
        <w:rPr>
          <w:vertAlign w:val="superscript"/>
        </w:rPr>
        <w:t>-1</w:t>
      </w:r>
      <w:r w:rsidR="00A647C5" w:rsidRPr="00620428">
        <w:t xml:space="preserve"> (Meena et al. 2016). </w:t>
      </w:r>
    </w:p>
    <w:p w14:paraId="79EC5BA8" w14:textId="77777777" w:rsidR="00173648" w:rsidRDefault="00A647C5" w:rsidP="00173648">
      <w:pPr>
        <w:pStyle w:val="NormalWeb"/>
        <w:ind w:firstLine="284"/>
        <w:jc w:val="both"/>
      </w:pPr>
      <w:r w:rsidRPr="00620428">
        <w:t xml:space="preserve">An evaluation reported by Shivay et al. (2016) demonstrated that the use of NPK along with 0.5% Zn–EDTA applied foliar at tillering, booting, and grain filling stages resulted in substantially higher zinc concentrations in rice grain (29.8 mg kg⁻¹) and straw (96 mg kg⁻¹). Complementary findings were presented by Sudha and Stalin (2015), who observed that zinc application enhanced zinc content in whole grain by 30–53%, in brown rice by 6–54%, and in polished rice by 6.1–16.9 mg kg⁻¹ compared to the control. Their results also revealed considerable zinc loss during processing, as the removal of the hull (brown rice) and both hull and bran (polished rice) significantly reduced zinc levels relative to whole grain. </w:t>
      </w:r>
      <w:r w:rsidR="00F91CE2" w:rsidRPr="00620428">
        <w:t xml:space="preserve">An </w:t>
      </w:r>
      <w:r w:rsidR="003B6160" w:rsidRPr="00620428">
        <w:t>experimental work</w:t>
      </w:r>
      <w:r w:rsidRPr="00620428">
        <w:t xml:space="preserve"> was performed</w:t>
      </w:r>
      <w:r w:rsidR="003B6160" w:rsidRPr="00620428">
        <w:t xml:space="preserve"> on efficacy of zinc application methods for concentration and estimated bioavailability of zinc in grains of rice grown on a calcareous soil </w:t>
      </w:r>
      <w:r w:rsidR="00F91CE2" w:rsidRPr="00620428">
        <w:t xml:space="preserve">by Imran et al. (2015) </w:t>
      </w:r>
      <w:r w:rsidR="003B6160" w:rsidRPr="00620428">
        <w:t>and inferred that application of 20 kg Zn ha</w:t>
      </w:r>
      <w:r w:rsidR="003B6160" w:rsidRPr="00620428">
        <w:rPr>
          <w:vertAlign w:val="superscript"/>
        </w:rPr>
        <w:t>−1</w:t>
      </w:r>
      <w:r w:rsidR="003B6160" w:rsidRPr="00620428">
        <w:t xml:space="preserve"> (soil application) plus sprays of 0.25% (w/v) Zn each at tillering and heading stages (foliar application) indicated significantly greater whole grain Zn concentration and it was increased from 22 to 29 mg kg</w:t>
      </w:r>
      <w:r w:rsidR="003B6160" w:rsidRPr="00620428">
        <w:rPr>
          <w:vertAlign w:val="superscript"/>
        </w:rPr>
        <w:t xml:space="preserve">-1 </w:t>
      </w:r>
      <w:r w:rsidR="003B6160" w:rsidRPr="00620428">
        <w:t>from control.</w:t>
      </w:r>
      <w:r w:rsidR="00F91CE2" w:rsidRPr="00620428">
        <w:t xml:space="preserve"> Similarly foliar application of 0.3 % Zn HEDP </w:t>
      </w:r>
      <w:r w:rsidR="00F91CE2" w:rsidRPr="00620428">
        <w:rPr>
          <w:shd w:val="clear" w:color="auto" w:fill="FFFFFF" w:themeFill="background1"/>
        </w:rPr>
        <w:t>(</w:t>
      </w:r>
      <w:hyperlink r:id="rId7" w:history="1">
        <w:r w:rsidR="00F91CE2" w:rsidRPr="00620428">
          <w:rPr>
            <w:rStyle w:val="Hyperlink"/>
            <w:color w:val="auto"/>
            <w:u w:val="none"/>
            <w:shd w:val="clear" w:color="auto" w:fill="FFFFFF" w:themeFill="background1"/>
          </w:rPr>
          <w:t>1-Hydroxyethylidene-1,1-diphosphonic acid</w:t>
        </w:r>
      </w:hyperlink>
      <w:r w:rsidR="00F91CE2" w:rsidRPr="00620428">
        <w:rPr>
          <w:shd w:val="clear" w:color="auto" w:fill="FFFFFF" w:themeFill="background1"/>
        </w:rPr>
        <w:t>)</w:t>
      </w:r>
      <w:r w:rsidR="00F91CE2" w:rsidRPr="00620428">
        <w:t xml:space="preserve"> L (3 g L</w:t>
      </w:r>
      <w:r w:rsidR="00F91CE2" w:rsidRPr="00620428">
        <w:rPr>
          <w:vertAlign w:val="superscript"/>
        </w:rPr>
        <w:t>-1</w:t>
      </w:r>
      <w:r w:rsidR="00F91CE2" w:rsidRPr="00620428">
        <w:t xml:space="preserve"> of water) at active tillering and panicle initiation stage recorded higher Zn content in grain (29.83 mg kg</w:t>
      </w:r>
      <w:r w:rsidR="00F91CE2" w:rsidRPr="00620428">
        <w:rPr>
          <w:vertAlign w:val="superscript"/>
        </w:rPr>
        <w:t>-1</w:t>
      </w:r>
      <w:r w:rsidR="00F91CE2" w:rsidRPr="00620428">
        <w:t>) Stalin et al. (2014). In direct-seeded rice, Mahajan and Khurana (2014) reported that seven foliar applications of Fe and KNO₃ applied single or in combination at different growth stages resulted in comparable iron uptake across treatments (0.28–0.30 kg ha⁻¹), all markedly higher than the untreated control (0.22 kg ha⁻¹). Supporting the effectiveness of early nutrient interventions, Mohsin et al. (2014) demonstrated substantial increases in maize grain Zn content, where seed treatment with 1.0% and 2.0% zinc solutions for 16 hours enhanced zinc levels by 43.61% and 36.56% in Pioneer 30-Y-87 and DK-919 hybrids, respectively. Similarly, Singh et al. (2013), in a study conducted at Ludhiana, observed that foliar application of FeSO₄·7H₂O (0.5% and 1%) significantly boosted grain iron content in five rice cultivars, with the PR113 variety showing the highest response to the 1% spray. Increases in grain Fe content over the control were substantial, reaching 89.2% in PR113, 61.9% in PR116, 59.4% in PR118, 124.4% in PR120, and 96.7% in PAU 201.</w:t>
      </w:r>
      <w:r w:rsidR="00386F20" w:rsidRPr="00620428">
        <w:t>In rice, Prom-u-thai et al. (2012) found that seed priming</w:t>
      </w:r>
      <w:r w:rsidR="00F91CE2" w:rsidRPr="00620428">
        <w:t xml:space="preserve"> with zinc sulfate</w:t>
      </w:r>
      <w:r w:rsidR="00386F20" w:rsidRPr="00620428">
        <w:t xml:space="preserve"> for 60 minutes at concentrations from 0 to 25 mM led to an increase of 0.26 mg plant⁻¹ in grain Zn content relative to the untreated control.</w:t>
      </w:r>
      <w:r w:rsidR="00F91CE2" w:rsidRPr="00620428">
        <w:t xml:space="preserve"> </w:t>
      </w:r>
      <w:r w:rsidR="00386F20" w:rsidRPr="00620428">
        <w:t>Dhaliwal et al. (2010) further highlighted the effectiveness of foliar feeding, noting that three sprays of FeSO₄·7H₂O at 0.5% elevated iron content in brown rice to 21.3–28.9 mg kg⁻¹ across cultivars, compared to 17.3–21.2 mg kg⁻¹ in untreated plots.</w:t>
      </w:r>
      <w:r w:rsidR="00F91CE2" w:rsidRPr="00620428">
        <w:t xml:space="preserve"> Similarly, Cakmak et al. (2010) reported marked improvements in grain zinc concentration, with foliar ZnSO₄ applications elevating Zn content from 11 to 22 mg kg⁻¹, and a combined soil-plus-foliar treatment further increasing it to 27 mg kg⁻¹. Complementing these results, Fu et al. (2010) observed that Zn and Fe fertilization substantially enhanced micronutrient concentrations in rice grains, noting that increasing zinc sulphate levels from 0 to 0.2% raised Zn content in brown rice, with an even more pronounced increase evident in the grain hull. </w:t>
      </w:r>
    </w:p>
    <w:p w14:paraId="09D3C4F6" w14:textId="2D2601EB" w:rsidR="00386F20" w:rsidRPr="00620428" w:rsidRDefault="00F91CE2" w:rsidP="00173648">
      <w:pPr>
        <w:pStyle w:val="NormalWeb"/>
        <w:ind w:firstLine="284"/>
        <w:jc w:val="both"/>
      </w:pPr>
      <w:r w:rsidRPr="00620428">
        <w:t>Evidence from soil-based zinc interventions also highlights their significant contributi</w:t>
      </w:r>
      <w:r w:rsidR="007D4680">
        <w:t>on to grain enrichment. Phattarakul</w:t>
      </w:r>
      <w:r w:rsidRPr="00620428">
        <w:t xml:space="preserve"> et al. (2009) reported that applying Zn-KCl (1.5% w/v Zn) at 125 kg ha⁻¹ increased grain zinc concentration by 6.7% over the control, while soil application of ZnSO₄·7H₂O at 50 kg ha⁻¹ resulted in an even greater improvement of 13.9%. Complementing these findings, Shivay et al. (2008) demonstrated the effectiveness of zinc-coated urea, showing that urea prills coated with 2% ZnSO₄ produced the highest zinc concentrations in both grain (44 mg kg⁻¹) and straw (88.5 mg kg⁻¹), outperforming other </w:t>
      </w:r>
      <w:r w:rsidRPr="00620428">
        <w:lastRenderedPageBreak/>
        <w:t>coating treatments.</w:t>
      </w:r>
      <w:r w:rsidR="00504F80" w:rsidRPr="00620428">
        <w:t xml:space="preserve"> Jin et al. (2008) demonstrated that foliar spraying with a mixed fertilizer containing 0.1% FeSO₄·7H₂O, 0.4% amino acids, and 0.2% urea markedly improved iron accumulation in brown rice, increasing Fe content to 10.28 mg kg⁻¹ compared with 6.52 mg kg⁻¹ in the control. Consistent results were reported by Zhang et al. (2008), who found that foliar feeding with 0.1% FeSO₄ supplemented with 0.4% amino acids significantly enhanced Fe concentration in polished rice of the japonica cultivar ‘Bing 98110’, reaching 4.7 mg kg⁻¹ an 88% increase over the control (2.5 mg kg⁻¹). Beyond foliar nutrition, Tariq et al. (2007) highlighted the role of plant growth-promoting rhizobacteria, noting that soaking rice seedling roots in a PGPR-based biofertilizer inoculum (</w:t>
      </w:r>
      <w:r w:rsidR="00504F80" w:rsidRPr="00620428">
        <w:rPr>
          <w:i/>
        </w:rPr>
        <w:t>Bio Power</w:t>
      </w:r>
      <w:r w:rsidR="00504F80" w:rsidRPr="00620428">
        <w:t>) elevated grain zinc concentration by 14.4% compared to untreated plots.</w:t>
      </w:r>
      <w:r w:rsidR="000251E1" w:rsidRPr="00620428">
        <w:t xml:space="preserve"> Inoculation with zinc-solubilizing strains significantly enhanced grain zinc concentration, with higher Zn contents recorded in Basmati-385 (28.4 and 29.2 mg kg⁻¹) and Super Basmati (29.7 and 30.5 mg kg⁻¹) when plants were treated with the bacterial consortium (</w:t>
      </w:r>
      <w:r w:rsidR="000251E1" w:rsidRPr="00620428">
        <w:rPr>
          <w:color w:val="222222"/>
          <w:shd w:val="clear" w:color="auto" w:fill="FFFFFF"/>
        </w:rPr>
        <w:t>Shakeel et al</w:t>
      </w:r>
      <w:r w:rsidR="000251E1" w:rsidRPr="00620428">
        <w:t xml:space="preserve">. 2024). </w:t>
      </w:r>
      <w:r w:rsidR="00504F80" w:rsidRPr="00620428">
        <w:t xml:space="preserve"> Sarangi et al. (2006) demonstrated that combining basal application of 15 kg FeSO₄ ha⁻¹ with a 1.0% foliar spray at 35 DAS produced the highest iron uptake in direct-seeded upland rice, reaching 1.83 kg ha⁻¹ in grain and 1.37 kg ha⁻¹ in straw. Large genotypic differences were reported by Wen et al. (2005), who found that across 208 rice lines, iron levels in brown rice ranged from 14.49 to 38.06 mg kg⁻¹ and zinc from 11.64 to 42.39 mg kg⁻¹, with both micronutrients being substantially higher in brown rice than in polished rice. Beyond rice, Ajouri et al. (2004) recorded 708% increase in grain Zn content in barley through seed priming with ZnSO₄ (10 mg kg⁻¹), while Imran et al. (2018) reported a 600% enhancement in maize following priming with 4 mM ZnSO₄ for 24 hours. In soil-based nutrition studies, Abid et al. (2002) observed that applying 10 mg Zn kg⁻¹ soil along with NPK + Mn yielded the highest rice grain Zn concentration (46.53 mg kg⁻¹), whereas maximum Fe content (166.1 mg kg⁻¹) occurred with 5 mg Zn kg⁻¹ plus NPK + Fe. Srivastava et al. (1999) showed that among various zinc sources including ZnSO₄, Zn-FYM, Zn(NH₃)₄-FYM, and Zn-EDTA the Zn-EDTA treatment produced the highest grain zinc concentration (40.7 g pot⁻¹) in lowland rice, underscoring the clear advantage of chelated forms for enhancing zinc availability.</w:t>
      </w:r>
    </w:p>
    <w:p w14:paraId="1C37D4BB" w14:textId="41B7F7B8" w:rsidR="00152526" w:rsidRPr="00620428" w:rsidRDefault="00173648" w:rsidP="00C70209">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9345EC" w:rsidRPr="00620428">
        <w:rPr>
          <w:rFonts w:ascii="Times New Roman" w:hAnsi="Times New Roman" w:cs="Times New Roman"/>
          <w:b/>
          <w:sz w:val="24"/>
          <w:szCs w:val="24"/>
        </w:rPr>
        <w:t>Conclusion</w:t>
      </w:r>
    </w:p>
    <w:p w14:paraId="24E8C8BA" w14:textId="5A990B41" w:rsidR="0055790B" w:rsidRDefault="002C60D9" w:rsidP="00C70209">
      <w:pPr>
        <w:spacing w:before="100" w:beforeAutospacing="1" w:after="100" w:afterAutospacing="1" w:line="240" w:lineRule="auto"/>
        <w:jc w:val="both"/>
        <w:rPr>
          <w:rFonts w:ascii="Times New Roman" w:hAnsi="Times New Roman" w:cs="Times New Roman"/>
          <w:sz w:val="24"/>
          <w:szCs w:val="24"/>
        </w:rPr>
      </w:pPr>
      <w:r w:rsidRPr="00620428">
        <w:rPr>
          <w:rFonts w:ascii="Times New Roman" w:hAnsi="Times New Roman" w:cs="Times New Roman"/>
          <w:sz w:val="24"/>
          <w:szCs w:val="24"/>
        </w:rPr>
        <w:t>The conventional puddled transplanted rice cropping systems, which are highly productive, are gradually being limited due to the intensifying challenges posed by the high levels of methane emission, water requirement, and susceptibility to climate variability. In response to growing climate change challenges, the shift towards direct seeded rice practices assumes a climate-smart approach, considering the potential associated with the reduction in greenhouse gas emission, water, and labor under the escalating climate change considerations. Nevertheless, along with the transition from transplanted rice to DSR, there are also changes in the soil physic-chemical properties. In fact, it has been noted that these transitions tend to increase the difficulty of iron and zinc micronutrient accessibility in the rice soil, which has been recognized as a wide-scale limitation in rice crop growth environments worldwide. Perhaps because of this concern in micronutrient accessibility, there have been developments in iron and zinc micronutrient fertilizer innovation in these environments.</w:t>
      </w:r>
      <w:r w:rsidR="004471CB" w:rsidRPr="00620428">
        <w:rPr>
          <w:rFonts w:ascii="Times New Roman" w:hAnsi="Times New Roman" w:cs="Times New Roman"/>
          <w:sz w:val="24"/>
          <w:szCs w:val="24"/>
        </w:rPr>
        <w:t xml:space="preserve"> </w:t>
      </w:r>
      <w:r w:rsidR="009345EC" w:rsidRPr="00620428">
        <w:rPr>
          <w:rFonts w:ascii="Times New Roman" w:hAnsi="Times New Roman" w:cs="Times New Roman"/>
          <w:sz w:val="24"/>
          <w:szCs w:val="24"/>
        </w:rPr>
        <w:t>Agronomic bio</w:t>
      </w:r>
      <w:r w:rsidR="00ED0B12" w:rsidRPr="00620428">
        <w:rPr>
          <w:rFonts w:ascii="Times New Roman" w:hAnsi="Times New Roman" w:cs="Times New Roman"/>
          <w:sz w:val="24"/>
          <w:szCs w:val="24"/>
        </w:rPr>
        <w:t>-</w:t>
      </w:r>
      <w:r w:rsidR="009345EC" w:rsidRPr="00620428">
        <w:rPr>
          <w:rFonts w:ascii="Times New Roman" w:hAnsi="Times New Roman" w:cs="Times New Roman"/>
          <w:sz w:val="24"/>
          <w:szCs w:val="24"/>
        </w:rPr>
        <w:t>fortification has emerged as a practical, scalable and farmer-friendly approach for improving Fe and Zn content of rice while offering a direct pathway to</w:t>
      </w:r>
      <w:r w:rsidR="00ED0B12" w:rsidRPr="00620428">
        <w:rPr>
          <w:rFonts w:ascii="Times New Roman" w:hAnsi="Times New Roman" w:cs="Times New Roman"/>
          <w:sz w:val="24"/>
          <w:szCs w:val="24"/>
        </w:rPr>
        <w:t xml:space="preserve"> reduce</w:t>
      </w:r>
      <w:r w:rsidR="009345EC" w:rsidRPr="00620428">
        <w:rPr>
          <w:rFonts w:ascii="Times New Roman" w:hAnsi="Times New Roman" w:cs="Times New Roman"/>
          <w:sz w:val="24"/>
          <w:szCs w:val="24"/>
        </w:rPr>
        <w:t xml:space="preserve"> micronutrient malnutrition among vulnerable </w:t>
      </w:r>
      <w:r w:rsidR="00ED0B12" w:rsidRPr="00620428">
        <w:rPr>
          <w:rFonts w:ascii="Times New Roman" w:hAnsi="Times New Roman" w:cs="Times New Roman"/>
          <w:sz w:val="24"/>
          <w:szCs w:val="24"/>
        </w:rPr>
        <w:t xml:space="preserve">populations. Well-timed soil, seed </w:t>
      </w:r>
      <w:r w:rsidR="009345EC" w:rsidRPr="00620428">
        <w:rPr>
          <w:rFonts w:ascii="Times New Roman" w:hAnsi="Times New Roman" w:cs="Times New Roman"/>
          <w:sz w:val="24"/>
          <w:szCs w:val="24"/>
        </w:rPr>
        <w:t>and f</w:t>
      </w:r>
      <w:r w:rsidR="00ED0B12" w:rsidRPr="00620428">
        <w:rPr>
          <w:rFonts w:ascii="Times New Roman" w:hAnsi="Times New Roman" w:cs="Times New Roman"/>
          <w:sz w:val="24"/>
          <w:szCs w:val="24"/>
        </w:rPr>
        <w:t xml:space="preserve">oliar applications of Fe and Zn alone or in combination </w:t>
      </w:r>
      <w:r w:rsidR="009345EC" w:rsidRPr="00620428">
        <w:rPr>
          <w:rFonts w:ascii="Times New Roman" w:hAnsi="Times New Roman" w:cs="Times New Roman"/>
          <w:sz w:val="24"/>
          <w:szCs w:val="24"/>
        </w:rPr>
        <w:t>evidently have the potential to significantly improve nutrie</w:t>
      </w:r>
      <w:r w:rsidR="00ED0B12" w:rsidRPr="00620428">
        <w:rPr>
          <w:rFonts w:ascii="Times New Roman" w:hAnsi="Times New Roman" w:cs="Times New Roman"/>
          <w:sz w:val="24"/>
          <w:szCs w:val="24"/>
        </w:rPr>
        <w:t>nt uptake, enrichment in grains</w:t>
      </w:r>
      <w:r w:rsidR="009345EC" w:rsidRPr="00620428">
        <w:rPr>
          <w:rFonts w:ascii="Times New Roman" w:hAnsi="Times New Roman" w:cs="Times New Roman"/>
          <w:sz w:val="24"/>
          <w:szCs w:val="24"/>
        </w:rPr>
        <w:t xml:space="preserve"> and overall nutrition in crops. While genetic approaches and dietary diversification are also important, agronomic interventions offer immediate and affordable gains in areas with widespread soil micronutrient defic</w:t>
      </w:r>
      <w:r w:rsidR="00ED0B12" w:rsidRPr="00620428">
        <w:rPr>
          <w:rFonts w:ascii="Times New Roman" w:hAnsi="Times New Roman" w:cs="Times New Roman"/>
          <w:sz w:val="24"/>
          <w:szCs w:val="24"/>
        </w:rPr>
        <w:t xml:space="preserve">iencies. Strengthening </w:t>
      </w:r>
      <w:r w:rsidR="00ED0B12" w:rsidRPr="00620428">
        <w:rPr>
          <w:rFonts w:ascii="Times New Roman" w:hAnsi="Times New Roman" w:cs="Times New Roman"/>
          <w:sz w:val="24"/>
          <w:szCs w:val="24"/>
        </w:rPr>
        <w:lastRenderedPageBreak/>
        <w:t xml:space="preserve">research </w:t>
      </w:r>
      <w:r w:rsidR="009345EC" w:rsidRPr="00620428">
        <w:rPr>
          <w:rFonts w:ascii="Times New Roman" w:hAnsi="Times New Roman" w:cs="Times New Roman"/>
          <w:sz w:val="24"/>
          <w:szCs w:val="24"/>
        </w:rPr>
        <w:t>extension linkages, optimizi</w:t>
      </w:r>
      <w:r w:rsidR="00ED0B12" w:rsidRPr="00620428">
        <w:rPr>
          <w:rFonts w:ascii="Times New Roman" w:hAnsi="Times New Roman" w:cs="Times New Roman"/>
          <w:sz w:val="24"/>
          <w:szCs w:val="24"/>
        </w:rPr>
        <w:t>ng nutrient management packages</w:t>
      </w:r>
      <w:r w:rsidR="009345EC" w:rsidRPr="00620428">
        <w:rPr>
          <w:rFonts w:ascii="Times New Roman" w:hAnsi="Times New Roman" w:cs="Times New Roman"/>
          <w:sz w:val="24"/>
          <w:szCs w:val="24"/>
        </w:rPr>
        <w:t xml:space="preserve"> and integrating bio</w:t>
      </w:r>
      <w:r w:rsidR="00ED0B12" w:rsidRPr="00620428">
        <w:rPr>
          <w:rFonts w:ascii="Times New Roman" w:hAnsi="Times New Roman" w:cs="Times New Roman"/>
          <w:sz w:val="24"/>
          <w:szCs w:val="24"/>
        </w:rPr>
        <w:t>-</w:t>
      </w:r>
      <w:r w:rsidR="009345EC" w:rsidRPr="00620428">
        <w:rPr>
          <w:rFonts w:ascii="Times New Roman" w:hAnsi="Times New Roman" w:cs="Times New Roman"/>
          <w:sz w:val="24"/>
          <w:szCs w:val="24"/>
        </w:rPr>
        <w:t xml:space="preserve">fortification </w:t>
      </w:r>
      <w:r w:rsidR="004471CB" w:rsidRPr="00620428">
        <w:rPr>
          <w:rFonts w:ascii="Times New Roman" w:hAnsi="Times New Roman" w:cs="Times New Roman"/>
          <w:sz w:val="24"/>
          <w:szCs w:val="24"/>
        </w:rPr>
        <w:t>with</w:t>
      </w:r>
      <w:r w:rsidR="009345EC" w:rsidRPr="00620428">
        <w:rPr>
          <w:rFonts w:ascii="Times New Roman" w:hAnsi="Times New Roman" w:cs="Times New Roman"/>
          <w:sz w:val="24"/>
          <w:szCs w:val="24"/>
        </w:rPr>
        <w:t xml:space="preserve"> agronomic practices will be crucial for </w:t>
      </w:r>
      <w:r w:rsidR="004471CB" w:rsidRPr="00620428">
        <w:rPr>
          <w:rFonts w:ascii="Times New Roman" w:hAnsi="Times New Roman" w:cs="Times New Roman"/>
          <w:sz w:val="24"/>
          <w:szCs w:val="24"/>
        </w:rPr>
        <w:t>upscaling</w:t>
      </w:r>
      <w:r w:rsidR="009345EC" w:rsidRPr="00620428">
        <w:rPr>
          <w:rFonts w:ascii="Times New Roman" w:hAnsi="Times New Roman" w:cs="Times New Roman"/>
          <w:sz w:val="24"/>
          <w:szCs w:val="24"/>
        </w:rPr>
        <w:t xml:space="preserve"> these benefits to field and ultimately improving human health.</w:t>
      </w:r>
    </w:p>
    <w:p w14:paraId="22F13AE3" w14:textId="4A3C98DE" w:rsidR="00DC0D89" w:rsidRPr="00620428" w:rsidRDefault="00FC47A4" w:rsidP="00DC0D89">
      <w:pPr>
        <w:spacing w:before="100" w:beforeAutospacing="1" w:after="100" w:afterAutospacing="1" w:line="240" w:lineRule="auto"/>
        <w:jc w:val="both"/>
        <w:rPr>
          <w:rFonts w:ascii="Times New Roman" w:hAnsi="Times New Roman" w:cs="Times New Roman"/>
          <w:b/>
          <w:sz w:val="24"/>
          <w:szCs w:val="24"/>
        </w:rPr>
      </w:pPr>
      <w:r w:rsidRPr="00620428">
        <w:rPr>
          <w:rFonts w:ascii="Times New Roman" w:hAnsi="Times New Roman" w:cs="Times New Roman"/>
          <w:b/>
          <w:sz w:val="24"/>
          <w:szCs w:val="24"/>
        </w:rPr>
        <w:t>References</w:t>
      </w:r>
    </w:p>
    <w:p w14:paraId="3E13D460" w14:textId="77777777" w:rsidR="00BE3BC8" w:rsidRPr="00BE3BC8" w:rsidRDefault="00BE3BC8" w:rsidP="00BE3BC8">
      <w:pPr>
        <w:pStyle w:val="NormalWeb"/>
        <w:ind w:left="785" w:hangingChars="327" w:hanging="785"/>
        <w:jc w:val="both"/>
      </w:pPr>
      <w:r w:rsidRPr="00BE3BC8">
        <w:t>Aarthi, S. S. T., Sudha Rani, J. S., Sreedevi, B., &amp; Sukruth Kumar, T. (2025). Unlocking growth potential: The role of iron and zinc in dry direct seeded rice (</w:t>
      </w:r>
      <w:r w:rsidRPr="00BE3BC8">
        <w:rPr>
          <w:rStyle w:val="Emphasis"/>
        </w:rPr>
        <w:t>Oryza sativa</w:t>
      </w:r>
      <w:r w:rsidRPr="00BE3BC8">
        <w:t xml:space="preserve"> L.). </w:t>
      </w:r>
      <w:r w:rsidRPr="00BE3BC8">
        <w:rPr>
          <w:rStyle w:val="Emphasis"/>
        </w:rPr>
        <w:t>Plant Archives, 25</w:t>
      </w:r>
      <w:r w:rsidRPr="00BE3BC8">
        <w:t xml:space="preserve">(Supplement 2), 3228–3232. </w:t>
      </w:r>
      <w:hyperlink r:id="rId8" w:tgtFrame="_new" w:history="1">
        <w:r w:rsidRPr="00BE3BC8">
          <w:rPr>
            <w:rStyle w:val="Hyperlink"/>
          </w:rPr>
          <w:t>https://doi.org/10.51470/PLANTARCHIVES.2025.v25.supplement-2.414</w:t>
        </w:r>
      </w:hyperlink>
    </w:p>
    <w:p w14:paraId="19C74EE1" w14:textId="77777777" w:rsidR="00BE3BC8" w:rsidRPr="00BE3BC8" w:rsidRDefault="00BE3BC8" w:rsidP="00BE3BC8">
      <w:pPr>
        <w:pStyle w:val="NormalWeb"/>
        <w:ind w:left="785" w:hangingChars="327" w:hanging="785"/>
        <w:jc w:val="both"/>
      </w:pPr>
      <w:r w:rsidRPr="00BE3BC8">
        <w:t>Abid, M., Ahmad, N., Jahangir, M., &amp; Ahmad, I. (2002). Effect of zinc, iron and manganese on growth and yield of rice (</w:t>
      </w:r>
      <w:r w:rsidRPr="00BE3BC8">
        <w:rPr>
          <w:rStyle w:val="Emphasis"/>
        </w:rPr>
        <w:t>Oryza sativa</w:t>
      </w:r>
      <w:r w:rsidRPr="00BE3BC8">
        <w:t xml:space="preserve"> L.). </w:t>
      </w:r>
      <w:r w:rsidRPr="00BE3BC8">
        <w:rPr>
          <w:rStyle w:val="Emphasis"/>
        </w:rPr>
        <w:t>Pakistan Journal of Agricultural Sciences, 39</w:t>
      </w:r>
      <w:r w:rsidRPr="00BE3BC8">
        <w:t>, 177–180.</w:t>
      </w:r>
    </w:p>
    <w:p w14:paraId="0E29C5B7" w14:textId="77777777" w:rsidR="00BE3BC8" w:rsidRPr="00BE3BC8" w:rsidRDefault="00BE3BC8" w:rsidP="00BE3BC8">
      <w:pPr>
        <w:pStyle w:val="NormalWeb"/>
        <w:ind w:left="785" w:hangingChars="327" w:hanging="785"/>
        <w:jc w:val="both"/>
      </w:pPr>
      <w:r w:rsidRPr="00BE3BC8">
        <w:t xml:space="preserve">Ajouri, A., Asgedom, H., &amp; Becker, M. (2004). Seed priming enhances germination and seedling growth of barley under conditions of P and Zn deficiency. </w:t>
      </w:r>
      <w:r w:rsidRPr="00BE3BC8">
        <w:rPr>
          <w:rStyle w:val="Emphasis"/>
        </w:rPr>
        <w:t>Journal of Plant Nutrition and Soil Science, 167</w:t>
      </w:r>
      <w:r w:rsidRPr="00BE3BC8">
        <w:t xml:space="preserve">(5), 630–636. </w:t>
      </w:r>
      <w:hyperlink r:id="rId9" w:history="1">
        <w:r w:rsidRPr="00BE3BC8">
          <w:rPr>
            <w:rStyle w:val="Hyperlink"/>
          </w:rPr>
          <w:t>https://doi.org/10.1002/jpln.200420425</w:t>
        </w:r>
      </w:hyperlink>
    </w:p>
    <w:p w14:paraId="7392A4E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Alloway, B. J. (2008). </w:t>
      </w:r>
      <w:r w:rsidRPr="00BE3BC8">
        <w:rPr>
          <w:rFonts w:ascii="Times New Roman" w:eastAsia="Times New Roman" w:hAnsi="Times New Roman" w:cs="Times New Roman"/>
          <w:i/>
          <w:iCs/>
          <w:sz w:val="24"/>
          <w:szCs w:val="24"/>
          <w:lang w:eastAsia="en-IN"/>
        </w:rPr>
        <w:t>Zinc in soils and crop nutrition</w:t>
      </w:r>
      <w:r w:rsidRPr="00BE3BC8">
        <w:rPr>
          <w:rFonts w:ascii="Times New Roman" w:eastAsia="Times New Roman" w:hAnsi="Times New Roman" w:cs="Times New Roman"/>
          <w:sz w:val="24"/>
          <w:szCs w:val="24"/>
          <w:lang w:eastAsia="en-IN"/>
        </w:rPr>
        <w:t>. International Zinc Association.</w:t>
      </w:r>
    </w:p>
    <w:p w14:paraId="5BCCAD7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Alloway, B. J. (2009). Soil factors associated with zinc deficiency in crops and humans. </w:t>
      </w:r>
      <w:r w:rsidRPr="00BE3BC8">
        <w:rPr>
          <w:rFonts w:ascii="Times New Roman" w:eastAsia="Times New Roman" w:hAnsi="Times New Roman" w:cs="Times New Roman"/>
          <w:i/>
          <w:iCs/>
          <w:sz w:val="24"/>
          <w:szCs w:val="24"/>
          <w:lang w:eastAsia="en-IN"/>
        </w:rPr>
        <w:t>Environmental Geochemistry and Health, 31</w:t>
      </w:r>
      <w:r w:rsidRPr="00BE3BC8">
        <w:rPr>
          <w:rFonts w:ascii="Times New Roman" w:eastAsia="Times New Roman" w:hAnsi="Times New Roman" w:cs="Times New Roman"/>
          <w:sz w:val="24"/>
          <w:szCs w:val="24"/>
          <w:lang w:eastAsia="en-IN"/>
        </w:rPr>
        <w:t xml:space="preserve">(5), 537–548. </w:t>
      </w:r>
      <w:hyperlink r:id="rId10" w:history="1">
        <w:r w:rsidRPr="00BE3BC8">
          <w:rPr>
            <w:rStyle w:val="Hyperlink"/>
            <w:rFonts w:ascii="Times New Roman" w:eastAsia="Times New Roman" w:hAnsi="Times New Roman" w:cs="Times New Roman"/>
            <w:sz w:val="24"/>
            <w:szCs w:val="24"/>
            <w:lang w:eastAsia="en-IN"/>
          </w:rPr>
          <w:t>https://doi.org/10.1007/s10653-009-9255-0</w:t>
        </w:r>
      </w:hyperlink>
    </w:p>
    <w:p w14:paraId="5628C5EA" w14:textId="77777777" w:rsidR="00BE3BC8" w:rsidRPr="00BE3BC8" w:rsidRDefault="00BE3BC8" w:rsidP="00BE3BC8">
      <w:pPr>
        <w:pStyle w:val="NormalWeb"/>
        <w:ind w:left="720" w:hanging="720"/>
        <w:jc w:val="both"/>
      </w:pPr>
      <w:r w:rsidRPr="00BE3BC8">
        <w:rPr>
          <w:rStyle w:val="Strong"/>
          <w:b w:val="0"/>
        </w:rPr>
        <w:t>Altuntaş, B., Filik, B., Ensari, A., Zorlu, P., &amp; Teziç, T.</w:t>
      </w:r>
      <w:r w:rsidRPr="00BE3BC8">
        <w:t xml:space="preserve"> (2000). </w:t>
      </w:r>
      <w:r w:rsidRPr="00BE3BC8">
        <w:rPr>
          <w:rStyle w:val="Emphasis"/>
        </w:rPr>
        <w:t>Can zinc deficiency be used as a marker for the diagnosis of celiac disease in Turkish children with short stature?</w:t>
      </w:r>
      <w:r w:rsidRPr="00BE3BC8">
        <w:t xml:space="preserve"> </w:t>
      </w:r>
      <w:r w:rsidRPr="00BE3BC8">
        <w:rPr>
          <w:rStyle w:val="Emphasis"/>
        </w:rPr>
        <w:t>Pediatric International, 42</w:t>
      </w:r>
      <w:r w:rsidRPr="00BE3BC8">
        <w:t xml:space="preserve">(6), 682–684. </w:t>
      </w:r>
      <w:hyperlink r:id="rId11" w:history="1">
        <w:r w:rsidRPr="00BE3BC8">
          <w:rPr>
            <w:rStyle w:val="Hyperlink"/>
          </w:rPr>
          <w:t>https://doi.org/10.1046/j.1442-200x.2000.01313.x</w:t>
        </w:r>
      </w:hyperlink>
      <w:r w:rsidRPr="00BE3BC8">
        <w:t xml:space="preserve"> </w:t>
      </w:r>
    </w:p>
    <w:p w14:paraId="753D879C"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eastAsia="Times New Roman" w:hAnsi="Times New Roman" w:cs="Times New Roman"/>
          <w:sz w:val="24"/>
          <w:szCs w:val="24"/>
          <w:lang w:eastAsia="en-IN"/>
        </w:rPr>
        <w:t xml:space="preserve">Banik, N. C., Kumar, A., Mohapatra, B. K., Kumar, V., Sreenivas, C., Singh, S., Panneerselvam, P., &amp; Kumar, V. (2020). Weed management approaches in direct-seeded rice in eastern Indian ecologies: A critical and updated review. </w:t>
      </w:r>
      <w:r w:rsidRPr="00BE3BC8">
        <w:rPr>
          <w:rFonts w:ascii="Times New Roman" w:eastAsia="Times New Roman" w:hAnsi="Times New Roman" w:cs="Times New Roman"/>
          <w:i/>
          <w:iCs/>
          <w:sz w:val="24"/>
          <w:szCs w:val="24"/>
          <w:lang w:eastAsia="en-IN"/>
        </w:rPr>
        <w:t>Indian Journal of Weed Science, 52</w:t>
      </w:r>
      <w:r w:rsidRPr="00BE3BC8">
        <w:rPr>
          <w:rFonts w:ascii="Times New Roman" w:eastAsia="Times New Roman" w:hAnsi="Times New Roman" w:cs="Times New Roman"/>
          <w:sz w:val="24"/>
          <w:szCs w:val="24"/>
          <w:lang w:eastAsia="en-IN"/>
        </w:rPr>
        <w:t>(1), 1–9.</w:t>
      </w:r>
      <w:r w:rsidRPr="00BE3BC8">
        <w:rPr>
          <w:rFonts w:ascii="Times New Roman" w:hAnsi="Times New Roman" w:cs="Times New Roman"/>
          <w:sz w:val="24"/>
          <w:szCs w:val="24"/>
        </w:rPr>
        <w:t xml:space="preserve"> </w:t>
      </w:r>
      <w:hyperlink r:id="rId12" w:history="1">
        <w:r w:rsidRPr="00BE3BC8">
          <w:rPr>
            <w:rStyle w:val="Hyperlink"/>
            <w:rFonts w:ascii="Times New Roman" w:hAnsi="Times New Roman" w:cs="Times New Roman"/>
            <w:sz w:val="24"/>
            <w:szCs w:val="24"/>
          </w:rPr>
          <w:t>https://doi.org/10.5958/0974-8164.2020.00001.5</w:t>
        </w:r>
      </w:hyperlink>
    </w:p>
    <w:p w14:paraId="54885133" w14:textId="77777777" w:rsidR="00BE3BC8" w:rsidRPr="00BE3BC8" w:rsidRDefault="00BE3BC8" w:rsidP="00BE3BC8">
      <w:pPr>
        <w:pStyle w:val="NormalWeb"/>
        <w:ind w:left="720" w:hanging="720"/>
        <w:jc w:val="both"/>
      </w:pPr>
      <w:r w:rsidRPr="00BE3BC8">
        <w:rPr>
          <w:rStyle w:val="Strong"/>
          <w:b w:val="0"/>
        </w:rPr>
        <w:t>Bao, B., Prasad, A. S., Beck, F. W. J., Fitzgerald, J. T., Snell, D., Bao, G., Singh, T., &amp; Cardozo, L. J.</w:t>
      </w:r>
      <w:r w:rsidRPr="00BE3BC8">
        <w:t xml:space="preserve"> (2010). </w:t>
      </w:r>
      <w:r w:rsidRPr="00BE3BC8">
        <w:rPr>
          <w:rStyle w:val="Emphasis"/>
        </w:rPr>
        <w:t>Zinc decreases C-reactive protein, lipid peroxidation, and inflammatory cytokines in elderly subjects: potential implication of zinc as an atheroprotective agent</w:t>
      </w:r>
      <w:r w:rsidRPr="00BE3BC8">
        <w:t xml:space="preserve">. </w:t>
      </w:r>
      <w:r w:rsidRPr="00BE3BC8">
        <w:rPr>
          <w:rStyle w:val="Emphasis"/>
        </w:rPr>
        <w:t>The American Journal of Clinical Nutrition, 91</w:t>
      </w:r>
      <w:r w:rsidRPr="00BE3BC8">
        <w:t xml:space="preserve">(6), 1634–1641. </w:t>
      </w:r>
      <w:hyperlink r:id="rId13" w:history="1">
        <w:r w:rsidRPr="00BE3BC8">
          <w:rPr>
            <w:rStyle w:val="Hyperlink"/>
          </w:rPr>
          <w:t>https://doi.org/10.3945/ajcn.2009.28556</w:t>
        </w:r>
      </w:hyperlink>
    </w:p>
    <w:p w14:paraId="0C9FF02A"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eastAsia="Times New Roman" w:hAnsi="Times New Roman" w:cs="Times New Roman"/>
          <w:sz w:val="24"/>
          <w:szCs w:val="24"/>
          <w:lang w:eastAsia="en-IN"/>
        </w:rPr>
        <w:t xml:space="preserve">Barua, D., &amp; Saikia, M. (2018). Agronomic biofortification in rice varieties through zinc fertilization under aerobic condition. </w:t>
      </w:r>
      <w:r w:rsidRPr="00BE3BC8">
        <w:rPr>
          <w:rFonts w:ascii="Times New Roman" w:eastAsia="Times New Roman" w:hAnsi="Times New Roman" w:cs="Times New Roman"/>
          <w:i/>
          <w:iCs/>
          <w:sz w:val="24"/>
          <w:szCs w:val="24"/>
          <w:lang w:eastAsia="en-IN"/>
        </w:rPr>
        <w:t>Indian Journal of Agricultural Research, 52</w:t>
      </w:r>
      <w:r w:rsidRPr="00BE3BC8">
        <w:rPr>
          <w:rFonts w:ascii="Times New Roman" w:eastAsia="Times New Roman" w:hAnsi="Times New Roman" w:cs="Times New Roman"/>
          <w:sz w:val="24"/>
          <w:szCs w:val="24"/>
          <w:lang w:eastAsia="en-IN"/>
        </w:rPr>
        <w:t>(1), 89–92.</w:t>
      </w:r>
      <w:r w:rsidRPr="00BE3BC8">
        <w:rPr>
          <w:rFonts w:ascii="Times New Roman" w:hAnsi="Times New Roman" w:cs="Times New Roman"/>
          <w:sz w:val="24"/>
          <w:szCs w:val="24"/>
        </w:rPr>
        <w:t xml:space="preserve"> </w:t>
      </w:r>
      <w:hyperlink r:id="rId14" w:history="1">
        <w:r w:rsidRPr="00BE3BC8">
          <w:rPr>
            <w:rStyle w:val="Hyperlink"/>
            <w:rFonts w:ascii="Times New Roman" w:hAnsi="Times New Roman" w:cs="Times New Roman"/>
            <w:sz w:val="24"/>
            <w:szCs w:val="24"/>
          </w:rPr>
          <w:t>https://doi.org/10.18805/IJARe.A-4733</w:t>
        </w:r>
      </w:hyperlink>
    </w:p>
    <w:p w14:paraId="6ECD3E8A"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color w:val="222222"/>
          <w:sz w:val="24"/>
          <w:szCs w:val="24"/>
          <w:shd w:val="clear" w:color="auto" w:fill="FFFFFF"/>
        </w:rPr>
        <w:t>Bhanvadia, A.S., Yadav, S.L., Singh, D.P. and Birla, D., 2023. Response of direct seeded rice to iron and zinc fertilization strategies under Middle Gujarat conditions. </w:t>
      </w:r>
      <w:r w:rsidRPr="00BE3BC8">
        <w:rPr>
          <w:rFonts w:ascii="Times New Roman" w:hAnsi="Times New Roman" w:cs="Times New Roman"/>
          <w:i/>
          <w:iCs/>
          <w:color w:val="222222"/>
          <w:sz w:val="24"/>
          <w:szCs w:val="24"/>
          <w:shd w:val="clear" w:color="auto" w:fill="FFFFFF"/>
        </w:rPr>
        <w:t>Int J Plant Soil Sci</w:t>
      </w:r>
      <w:r w:rsidRPr="00BE3BC8">
        <w:rPr>
          <w:rFonts w:ascii="Times New Roman" w:hAnsi="Times New Roman" w:cs="Times New Roman"/>
          <w:color w:val="222222"/>
          <w:sz w:val="24"/>
          <w:szCs w:val="24"/>
          <w:shd w:val="clear" w:color="auto" w:fill="FFFFFF"/>
        </w:rPr>
        <w:t>, </w:t>
      </w:r>
      <w:r w:rsidRPr="00BE3BC8">
        <w:rPr>
          <w:rFonts w:ascii="Times New Roman" w:hAnsi="Times New Roman" w:cs="Times New Roman"/>
          <w:i/>
          <w:iCs/>
          <w:color w:val="222222"/>
          <w:sz w:val="24"/>
          <w:szCs w:val="24"/>
          <w:shd w:val="clear" w:color="auto" w:fill="FFFFFF"/>
        </w:rPr>
        <w:t>35</w:t>
      </w:r>
      <w:r w:rsidRPr="00BE3BC8">
        <w:rPr>
          <w:rFonts w:ascii="Times New Roman" w:hAnsi="Times New Roman" w:cs="Times New Roman"/>
          <w:color w:val="222222"/>
          <w:sz w:val="24"/>
          <w:szCs w:val="24"/>
          <w:shd w:val="clear" w:color="auto" w:fill="FFFFFF"/>
        </w:rPr>
        <w:t>, pp.1116-1124.</w:t>
      </w:r>
      <w:r w:rsidRPr="00BE3BC8">
        <w:rPr>
          <w:rFonts w:ascii="Times New Roman" w:hAnsi="Times New Roman" w:cs="Times New Roman"/>
          <w:sz w:val="24"/>
          <w:szCs w:val="24"/>
        </w:rPr>
        <w:t xml:space="preserve"> </w:t>
      </w:r>
      <w:hyperlink r:id="rId15" w:history="1">
        <w:r w:rsidRPr="00BE3BC8">
          <w:rPr>
            <w:rStyle w:val="Hyperlink"/>
            <w:rFonts w:ascii="Times New Roman" w:hAnsi="Times New Roman" w:cs="Times New Roman"/>
            <w:sz w:val="24"/>
            <w:szCs w:val="24"/>
          </w:rPr>
          <w:t>https://doi.org/10.9734/IJPSS/2023/v35i183378</w:t>
        </w:r>
      </w:hyperlink>
    </w:p>
    <w:p w14:paraId="52E538AE" w14:textId="77777777" w:rsidR="00BE3BC8" w:rsidRPr="00BE3BC8" w:rsidRDefault="00BE3BC8" w:rsidP="00BE3BC8">
      <w:pPr>
        <w:pStyle w:val="NormalWeb"/>
        <w:ind w:left="785" w:hangingChars="327" w:hanging="785"/>
        <w:jc w:val="both"/>
      </w:pPr>
      <w:r w:rsidRPr="00BE3BC8">
        <w:lastRenderedPageBreak/>
        <w:t xml:space="preserve">Bhardwaj, A. K., Chejara, S., Malik, K., Kumar, R., Kumar, A., &amp; Yadav, R. K. (2022). Agronomic biofortification of food crops: An emerging opportunity for global food and nutritional security. </w:t>
      </w:r>
      <w:r w:rsidRPr="00BE3BC8">
        <w:rPr>
          <w:rStyle w:val="Emphasis"/>
        </w:rPr>
        <w:t>Frontiers in Plant Science, 13</w:t>
      </w:r>
      <w:r w:rsidRPr="00BE3BC8">
        <w:t xml:space="preserve">, 1055278. </w:t>
      </w:r>
      <w:hyperlink r:id="rId16" w:history="1">
        <w:r w:rsidRPr="00BE3BC8">
          <w:rPr>
            <w:rStyle w:val="Hyperlink"/>
          </w:rPr>
          <w:t>https://doi.org/10.3389/fpls.2022.1055278</w:t>
        </w:r>
      </w:hyperlink>
    </w:p>
    <w:p w14:paraId="3EBC517D" w14:textId="77777777" w:rsidR="00BE3BC8" w:rsidRPr="00BE3BC8" w:rsidRDefault="00BE3BC8" w:rsidP="00BE3BC8">
      <w:pPr>
        <w:pStyle w:val="NormalWeb"/>
        <w:ind w:left="785" w:hangingChars="327" w:hanging="785"/>
        <w:jc w:val="both"/>
      </w:pPr>
      <w:r w:rsidRPr="00BE3BC8">
        <w:t xml:space="preserve">Bhardwaj, D., Ansari, M. W., Sahoo, R. K., &amp; Tuteja, N. (2014). Biofertilizers function as key players in sustainable agriculture by improving soil fertility, plant tolerance and crop productivity. </w:t>
      </w:r>
      <w:r w:rsidRPr="00BE3BC8">
        <w:rPr>
          <w:rStyle w:val="Emphasis"/>
        </w:rPr>
        <w:t>Microbial Cell Factories, 13</w:t>
      </w:r>
      <w:r w:rsidRPr="00BE3BC8">
        <w:t xml:space="preserve">, 66. </w:t>
      </w:r>
      <w:hyperlink r:id="rId17" w:tgtFrame="_new" w:history="1">
        <w:r w:rsidRPr="00BE3BC8">
          <w:rPr>
            <w:rStyle w:val="Hyperlink"/>
          </w:rPr>
          <w:t>https://doi.org/10.1186/1475-2859-13-66</w:t>
        </w:r>
      </w:hyperlink>
    </w:p>
    <w:p w14:paraId="598EFFED" w14:textId="77777777" w:rsidR="00BE3BC8" w:rsidRPr="00BE3BC8" w:rsidRDefault="00BE3BC8" w:rsidP="00BE3BC8">
      <w:pPr>
        <w:pStyle w:val="NormalWeb"/>
        <w:ind w:left="785" w:hangingChars="327" w:hanging="785"/>
        <w:jc w:val="both"/>
      </w:pPr>
      <w:r w:rsidRPr="00BE3BC8">
        <w:t>Birla, D. S., Malik, K., Sainger, M., Chaudhary, D., Jaiwal, R., &amp; Jaiwal, P. K. (2017). Progress and challenges in improving the nutritional quality of rice (</w:t>
      </w:r>
      <w:r w:rsidRPr="00BE3BC8">
        <w:rPr>
          <w:rStyle w:val="Emphasis"/>
        </w:rPr>
        <w:t>Oryza sativa</w:t>
      </w:r>
      <w:r w:rsidRPr="00BE3BC8">
        <w:t xml:space="preserve"> L.). </w:t>
      </w:r>
      <w:r w:rsidRPr="00BE3BC8">
        <w:rPr>
          <w:rStyle w:val="Emphasis"/>
        </w:rPr>
        <w:t>Critical Reviews in Food Science and Nutrition, 57</w:t>
      </w:r>
      <w:r w:rsidRPr="00BE3BC8">
        <w:t xml:space="preserve">(11), 2455–2481. </w:t>
      </w:r>
      <w:hyperlink r:id="rId18" w:history="1">
        <w:r w:rsidRPr="00BE3BC8">
          <w:rPr>
            <w:rStyle w:val="Hyperlink"/>
          </w:rPr>
          <w:t>https://doi.org/10.1080/10408398.2015.1084992</w:t>
        </w:r>
      </w:hyperlink>
    </w:p>
    <w:p w14:paraId="5DFD06EE" w14:textId="77777777" w:rsidR="00BE3BC8" w:rsidRPr="00BE3BC8" w:rsidRDefault="00BE3BC8" w:rsidP="00BE3BC8">
      <w:pPr>
        <w:pStyle w:val="NormalWeb"/>
        <w:ind w:left="785" w:hangingChars="327" w:hanging="785"/>
        <w:jc w:val="both"/>
      </w:pPr>
      <w:r w:rsidRPr="00BE3BC8">
        <w:t xml:space="preserve">Black, R. E. (2003). Zinc deficiency, infectious disease and mortality in the developing world. </w:t>
      </w:r>
      <w:r w:rsidRPr="00BE3BC8">
        <w:rPr>
          <w:rStyle w:val="Emphasis"/>
        </w:rPr>
        <w:t>The Journal of Nutrition, 133</w:t>
      </w:r>
      <w:r w:rsidRPr="00BE3BC8">
        <w:t xml:space="preserve">(5), 1485S–1489S. </w:t>
      </w:r>
      <w:hyperlink r:id="rId19" w:history="1">
        <w:r w:rsidRPr="00BE3BC8">
          <w:rPr>
            <w:rStyle w:val="Hyperlink"/>
          </w:rPr>
          <w:t>https://doi.org/10.1093/jn/133.5.1485S</w:t>
        </w:r>
      </w:hyperlink>
    </w:p>
    <w:p w14:paraId="4EFFBE83" w14:textId="77777777" w:rsidR="00BE3BC8" w:rsidRPr="00BE3BC8" w:rsidRDefault="00BE3BC8" w:rsidP="00BE3BC8">
      <w:pPr>
        <w:pStyle w:val="NormalWeb"/>
        <w:ind w:left="785" w:hangingChars="327" w:hanging="785"/>
        <w:jc w:val="both"/>
      </w:pPr>
      <w:r w:rsidRPr="00BE3BC8">
        <w:t xml:space="preserve">Bouman, B. A. M., &amp; Tuong, T. P. (2001). Field water management to save water and increase its productivity in irrigated lowland rice. </w:t>
      </w:r>
      <w:r w:rsidRPr="00BE3BC8">
        <w:rPr>
          <w:rStyle w:val="Emphasis"/>
        </w:rPr>
        <w:t>Agricultural Water Management, 49</w:t>
      </w:r>
      <w:r w:rsidRPr="00BE3BC8">
        <w:t xml:space="preserve">(1), 11–30. </w:t>
      </w:r>
      <w:hyperlink r:id="rId20" w:history="1">
        <w:r w:rsidRPr="00BE3BC8">
          <w:rPr>
            <w:rStyle w:val="Hyperlink"/>
          </w:rPr>
          <w:t>https://doi.org/10.1016/S0378-3774(00)00128-1</w:t>
        </w:r>
      </w:hyperlink>
    </w:p>
    <w:p w14:paraId="443C9090" w14:textId="77777777" w:rsidR="00BE3BC8" w:rsidRPr="00BE3BC8" w:rsidRDefault="00BE3BC8" w:rsidP="00BE3BC8">
      <w:pPr>
        <w:pStyle w:val="NormalWeb"/>
        <w:ind w:left="785" w:hangingChars="327" w:hanging="785"/>
        <w:jc w:val="both"/>
      </w:pPr>
      <w:r w:rsidRPr="00BE3BC8">
        <w:t xml:space="preserve">Brown, J. C. (1961). Iron chlorosis in plants. </w:t>
      </w:r>
      <w:r w:rsidRPr="00BE3BC8">
        <w:rPr>
          <w:rStyle w:val="Emphasis"/>
        </w:rPr>
        <w:t>Advances in Agronomy, 13</w:t>
      </w:r>
      <w:r w:rsidRPr="00BE3BC8">
        <w:t xml:space="preserve">, 329–369. </w:t>
      </w:r>
      <w:hyperlink r:id="rId21" w:history="1">
        <w:r w:rsidRPr="00BE3BC8">
          <w:rPr>
            <w:rStyle w:val="Hyperlink"/>
          </w:rPr>
          <w:t>https://doi.org/10.1016/S0065-2113(08)60947-5</w:t>
        </w:r>
      </w:hyperlink>
    </w:p>
    <w:p w14:paraId="6282D082" w14:textId="77777777" w:rsidR="00BE3BC8" w:rsidRPr="00BE3BC8" w:rsidRDefault="00BE3BC8" w:rsidP="00BE3BC8">
      <w:pPr>
        <w:pStyle w:val="NormalWeb"/>
        <w:ind w:left="720" w:hanging="720"/>
        <w:jc w:val="both"/>
        <w:rPr>
          <w:rStyle w:val="Emphasis"/>
        </w:rPr>
      </w:pPr>
      <w:r w:rsidRPr="00BE3BC8">
        <w:rPr>
          <w:rStyle w:val="Strong"/>
          <w:b w:val="0"/>
        </w:rPr>
        <w:t>Brown, K. H., Wuehler, S. E., &amp; Peerson, J. M.</w:t>
      </w:r>
      <w:r w:rsidRPr="00BE3BC8">
        <w:t xml:space="preserve"> (2001). </w:t>
      </w:r>
      <w:r w:rsidRPr="00BE3BC8">
        <w:rPr>
          <w:rStyle w:val="Emphasis"/>
        </w:rPr>
        <w:t>Handbook on toxicology of metals</w:t>
      </w:r>
      <w:r w:rsidRPr="00BE3BC8">
        <w:t xml:space="preserve">. </w:t>
      </w:r>
      <w:r w:rsidRPr="00BE3BC8">
        <w:rPr>
          <w:rStyle w:val="Emphasis"/>
        </w:rPr>
        <w:t>Food and Nutrition Bulletin, 22</w:t>
      </w:r>
      <w:r w:rsidRPr="00BE3BC8">
        <w:t>, 113–125.</w:t>
      </w:r>
      <w:r w:rsidRPr="00BE3BC8">
        <w:br/>
      </w:r>
      <w:hyperlink r:id="rId22" w:history="1">
        <w:r w:rsidRPr="00BE3BC8">
          <w:rPr>
            <w:rStyle w:val="Hyperlink"/>
          </w:rPr>
          <w:t>https://doi.org/10.1177/02601060211015594</w:t>
        </w:r>
      </w:hyperlink>
    </w:p>
    <w:p w14:paraId="4F85F02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Cakmak, I. (2002). Plant nutrition research: Priorities to meet human needs for food in sustainable ways. </w:t>
      </w:r>
      <w:r w:rsidRPr="00BE3BC8">
        <w:rPr>
          <w:rFonts w:ascii="Times New Roman" w:eastAsia="Times New Roman" w:hAnsi="Times New Roman" w:cs="Times New Roman"/>
          <w:i/>
          <w:iCs/>
          <w:sz w:val="24"/>
          <w:szCs w:val="24"/>
          <w:lang w:eastAsia="en-IN"/>
        </w:rPr>
        <w:t>Plant and Soil, 247</w:t>
      </w:r>
      <w:r w:rsidRPr="00BE3BC8">
        <w:rPr>
          <w:rFonts w:ascii="Times New Roman" w:eastAsia="Times New Roman" w:hAnsi="Times New Roman" w:cs="Times New Roman"/>
          <w:sz w:val="24"/>
          <w:szCs w:val="24"/>
          <w:lang w:eastAsia="en-IN"/>
        </w:rPr>
        <w:t xml:space="preserve">(1), 3–24. </w:t>
      </w:r>
      <w:hyperlink r:id="rId23" w:history="1">
        <w:r w:rsidRPr="00BE3BC8">
          <w:rPr>
            <w:rStyle w:val="Hyperlink"/>
            <w:rFonts w:ascii="Times New Roman" w:eastAsia="Times New Roman" w:hAnsi="Times New Roman" w:cs="Times New Roman"/>
            <w:sz w:val="24"/>
            <w:szCs w:val="24"/>
            <w:lang w:eastAsia="en-IN"/>
          </w:rPr>
          <w:t>https://doi.org/10.1023/A:1021141804377</w:t>
        </w:r>
      </w:hyperlink>
    </w:p>
    <w:p w14:paraId="605AFBB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Cakmak, I., Kalayci, M., Kaya, Y., Torun, A. A., Aydin, N., Wang, Y., Arisoy, Z., Erdem, H., Yazici, A., Gokmen, O., &amp; Ozturk, L. (2010). Biofortification and localization of zinc in wheat grain. </w:t>
      </w:r>
      <w:r w:rsidRPr="00BE3BC8">
        <w:rPr>
          <w:rFonts w:ascii="Times New Roman" w:eastAsia="Times New Roman" w:hAnsi="Times New Roman" w:cs="Times New Roman"/>
          <w:i/>
          <w:iCs/>
          <w:sz w:val="24"/>
          <w:szCs w:val="24"/>
          <w:lang w:eastAsia="en-IN"/>
        </w:rPr>
        <w:t>Journal of Agricultural and Food Chemistry, 58</w:t>
      </w:r>
      <w:r w:rsidRPr="00BE3BC8">
        <w:rPr>
          <w:rFonts w:ascii="Times New Roman" w:eastAsia="Times New Roman" w:hAnsi="Times New Roman" w:cs="Times New Roman"/>
          <w:sz w:val="24"/>
          <w:szCs w:val="24"/>
          <w:lang w:eastAsia="en-IN"/>
        </w:rPr>
        <w:t xml:space="preserve">(16), 9092–9102. </w:t>
      </w:r>
      <w:hyperlink r:id="rId24" w:history="1">
        <w:r w:rsidRPr="00BE3BC8">
          <w:rPr>
            <w:rStyle w:val="Hyperlink"/>
            <w:rFonts w:ascii="Times New Roman" w:eastAsia="Times New Roman" w:hAnsi="Times New Roman" w:cs="Times New Roman"/>
            <w:sz w:val="24"/>
            <w:szCs w:val="24"/>
            <w:lang w:eastAsia="en-IN"/>
          </w:rPr>
          <w:t>https://doi.org/10.1021/jf101197h</w:t>
        </w:r>
      </w:hyperlink>
    </w:p>
    <w:p w14:paraId="1D772C0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Chaturvedi, G. S., Mishra, C. H., Singh, O. N., Pandey, C. G., Yadav, P. V., Singh, A. K., Dwivedi, J. L., Singh, B. B., &amp; Singh, R. K. (1995). Physiological basis and screening for tolerance for flash flooding. In K. T. Ingram (Ed.), </w:t>
      </w:r>
      <w:r w:rsidRPr="00BE3BC8">
        <w:rPr>
          <w:rFonts w:ascii="Times New Roman" w:eastAsia="Times New Roman" w:hAnsi="Times New Roman" w:cs="Times New Roman"/>
          <w:i/>
          <w:iCs/>
          <w:sz w:val="24"/>
          <w:szCs w:val="24"/>
          <w:lang w:eastAsia="en-IN"/>
        </w:rPr>
        <w:t>Rainfed lowland rice agricultural research in high risk environment</w:t>
      </w:r>
      <w:r w:rsidRPr="00BE3BC8">
        <w:rPr>
          <w:rFonts w:ascii="Times New Roman" w:eastAsia="Times New Roman" w:hAnsi="Times New Roman" w:cs="Times New Roman"/>
          <w:sz w:val="24"/>
          <w:szCs w:val="24"/>
          <w:lang w:eastAsia="en-IN"/>
        </w:rPr>
        <w:t xml:space="preserve"> (pp. 790–796). International Rice Research Institute.</w:t>
      </w:r>
    </w:p>
    <w:p w14:paraId="7FE15AF0" w14:textId="77777777" w:rsidR="00BE3BC8" w:rsidRPr="00BE3BC8" w:rsidRDefault="00BE3BC8" w:rsidP="00BE3BC8">
      <w:pPr>
        <w:pStyle w:val="NormalWeb"/>
        <w:ind w:left="720" w:hanging="720"/>
        <w:jc w:val="both"/>
      </w:pPr>
      <w:r w:rsidRPr="00BE3BC8">
        <w:rPr>
          <w:rStyle w:val="Strong"/>
          <w:b w:val="0"/>
        </w:rPr>
        <w:t>Corona, C., Masciopinto, F., Silvestri, E., Viscovo, A., Lattanzio, R., Sorda, R., Ciavardelli, D., Goglia, F., Piantelli, M., Canzoniero, L. M. T., &amp; Sensi, S. L.</w:t>
      </w:r>
      <w:r w:rsidRPr="00BE3BC8">
        <w:t xml:space="preserve"> (2010). </w:t>
      </w:r>
      <w:r w:rsidRPr="00BE3BC8">
        <w:rPr>
          <w:rStyle w:val="Emphasis"/>
        </w:rPr>
        <w:t>Dietary zinc supplementation of 3xTg-AD mice increases BDNF levels and prevents cognitive deficits as well as mitochondrial dysfunction</w:t>
      </w:r>
      <w:r w:rsidRPr="00BE3BC8">
        <w:t xml:space="preserve">. </w:t>
      </w:r>
      <w:r w:rsidRPr="00BE3BC8">
        <w:rPr>
          <w:rStyle w:val="Emphasis"/>
        </w:rPr>
        <w:t>Cell Death &amp; Disease, 1</w:t>
      </w:r>
      <w:r w:rsidRPr="00BE3BC8">
        <w:t xml:space="preserve">(10), e91. </w:t>
      </w:r>
      <w:hyperlink r:id="rId25" w:history="1">
        <w:r w:rsidRPr="00BE3BC8">
          <w:rPr>
            <w:rStyle w:val="Hyperlink"/>
          </w:rPr>
          <w:t>https://doi.org/10.1038/cddis.2010.57</w:t>
        </w:r>
      </w:hyperlink>
    </w:p>
    <w:p w14:paraId="036AAB3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Das, A., Patel, D. P., Munda, G. C., Ramkrushna, G. I., Kumar, M., &amp; Ngachan, S. V. (2014). Improving productivity, water and energy use efficiency in lowland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through appropriate establishment methods and nutrient management practices in the mid-altitude of north-east India. </w:t>
      </w:r>
      <w:r w:rsidRPr="00BE3BC8">
        <w:rPr>
          <w:rFonts w:ascii="Times New Roman" w:eastAsia="Times New Roman" w:hAnsi="Times New Roman" w:cs="Times New Roman"/>
          <w:i/>
          <w:iCs/>
          <w:sz w:val="24"/>
          <w:szCs w:val="24"/>
          <w:lang w:eastAsia="en-IN"/>
        </w:rPr>
        <w:t>Experimental Agriculture, 50</w:t>
      </w:r>
      <w:r w:rsidRPr="00BE3BC8">
        <w:rPr>
          <w:rFonts w:ascii="Times New Roman" w:eastAsia="Times New Roman" w:hAnsi="Times New Roman" w:cs="Times New Roman"/>
          <w:sz w:val="24"/>
          <w:szCs w:val="24"/>
          <w:lang w:eastAsia="en-IN"/>
        </w:rPr>
        <w:t xml:space="preserve">(3), 353–375. </w:t>
      </w:r>
      <w:hyperlink r:id="rId26" w:history="1">
        <w:r w:rsidRPr="00BE3BC8">
          <w:rPr>
            <w:rStyle w:val="Hyperlink"/>
            <w:rFonts w:ascii="Times New Roman" w:eastAsia="Times New Roman" w:hAnsi="Times New Roman" w:cs="Times New Roman"/>
            <w:sz w:val="24"/>
            <w:szCs w:val="24"/>
            <w:lang w:eastAsia="en-IN"/>
          </w:rPr>
          <w:t>https://doi.org/10.1017/S0014479713000608</w:t>
        </w:r>
      </w:hyperlink>
    </w:p>
    <w:p w14:paraId="2E362FF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Dass, A., Kaur, R., Choudhary, A. K., Pooniya, V., Raj, R., &amp; Rana, K. S. (2015). System of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intensification for higher productivity and resource use efficiency: A review. </w:t>
      </w:r>
      <w:r w:rsidRPr="00BE3BC8">
        <w:rPr>
          <w:rFonts w:ascii="Times New Roman" w:eastAsia="Times New Roman" w:hAnsi="Times New Roman" w:cs="Times New Roman"/>
          <w:i/>
          <w:iCs/>
          <w:sz w:val="24"/>
          <w:szCs w:val="24"/>
          <w:lang w:eastAsia="en-IN"/>
        </w:rPr>
        <w:t>Indian Journal of Agronomy, 60</w:t>
      </w:r>
      <w:r w:rsidRPr="00BE3BC8">
        <w:rPr>
          <w:rFonts w:ascii="Times New Roman" w:eastAsia="Times New Roman" w:hAnsi="Times New Roman" w:cs="Times New Roman"/>
          <w:sz w:val="24"/>
          <w:szCs w:val="24"/>
          <w:lang w:eastAsia="en-IN"/>
        </w:rPr>
        <w:t>(1), 1–19.</w:t>
      </w:r>
    </w:p>
    <w:p w14:paraId="6FDB2DA2"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Style w:val="Strong"/>
          <w:rFonts w:ascii="Times New Roman" w:hAnsi="Times New Roman" w:cs="Times New Roman"/>
          <w:b w:val="0"/>
          <w:sz w:val="24"/>
          <w:szCs w:val="24"/>
        </w:rPr>
        <w:t>Dhaliwal, S. S., Sadana, U. S., Khurana, M. P. S., Dhadli, H. S., &amp; Manchanda, J. S. (2010).</w:t>
      </w:r>
      <w:r w:rsidRPr="00BE3BC8">
        <w:rPr>
          <w:rFonts w:ascii="Times New Roman" w:hAnsi="Times New Roman" w:cs="Times New Roman"/>
          <w:sz w:val="24"/>
          <w:szCs w:val="24"/>
        </w:rPr>
        <w:t xml:space="preserve"> Enrichment of rice grains with zinc and iron through ferti-fortification. </w:t>
      </w:r>
      <w:r w:rsidRPr="00BE3BC8">
        <w:rPr>
          <w:rStyle w:val="Emphasis"/>
          <w:rFonts w:ascii="Times New Roman" w:hAnsi="Times New Roman" w:cs="Times New Roman"/>
          <w:sz w:val="24"/>
          <w:szCs w:val="24"/>
        </w:rPr>
        <w:t>Indian Journal of Fertilisers</w:t>
      </w:r>
      <w:r w:rsidRPr="00BE3BC8">
        <w:rPr>
          <w:rFonts w:ascii="Times New Roman" w:hAnsi="Times New Roman" w:cs="Times New Roman"/>
          <w:sz w:val="24"/>
          <w:szCs w:val="24"/>
        </w:rPr>
        <w:t xml:space="preserve">, </w:t>
      </w:r>
      <w:r w:rsidRPr="00BE3BC8">
        <w:rPr>
          <w:rStyle w:val="Emphasis"/>
          <w:rFonts w:ascii="Times New Roman" w:hAnsi="Times New Roman" w:cs="Times New Roman"/>
          <w:sz w:val="24"/>
          <w:szCs w:val="24"/>
        </w:rPr>
        <w:t>6</w:t>
      </w:r>
      <w:r w:rsidRPr="00BE3BC8">
        <w:rPr>
          <w:rFonts w:ascii="Times New Roman" w:hAnsi="Times New Roman" w:cs="Times New Roman"/>
          <w:sz w:val="24"/>
          <w:szCs w:val="24"/>
        </w:rPr>
        <w:t xml:space="preserve">(4), 28–35. </w:t>
      </w:r>
      <w:hyperlink r:id="rId27" w:history="1">
        <w:r w:rsidRPr="00BE3BC8">
          <w:rPr>
            <w:rStyle w:val="Hyperlink"/>
            <w:rFonts w:ascii="Times New Roman" w:hAnsi="Times New Roman" w:cs="Times New Roman"/>
            <w:sz w:val="24"/>
            <w:szCs w:val="24"/>
          </w:rPr>
          <w:t>https://doi.org/10.5555/20103236091</w:t>
        </w:r>
      </w:hyperlink>
    </w:p>
    <w:p w14:paraId="4672994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Farooq, M., Ullah, A., Rehman, A., Nawaz, A., Nadeem, A., Wakeel, A., Nadeem, F., &amp; Siddique, K. H. (2018). Application of zinc improves the productivity and biofortification of fine grain aromatic rice grown in dry-seeded and puddled transplanted production systems. </w:t>
      </w:r>
      <w:r w:rsidRPr="00BE3BC8">
        <w:rPr>
          <w:rFonts w:ascii="Times New Roman" w:eastAsia="Times New Roman" w:hAnsi="Times New Roman" w:cs="Times New Roman"/>
          <w:i/>
          <w:iCs/>
          <w:sz w:val="24"/>
          <w:szCs w:val="24"/>
          <w:lang w:eastAsia="en-IN"/>
        </w:rPr>
        <w:t>Field Crops Research, 216</w:t>
      </w:r>
      <w:r w:rsidRPr="00BE3BC8">
        <w:rPr>
          <w:rFonts w:ascii="Times New Roman" w:eastAsia="Times New Roman" w:hAnsi="Times New Roman" w:cs="Times New Roman"/>
          <w:sz w:val="24"/>
          <w:szCs w:val="24"/>
          <w:lang w:eastAsia="en-IN"/>
        </w:rPr>
        <w:t xml:space="preserve">, 53–62. </w:t>
      </w:r>
      <w:hyperlink r:id="rId28" w:history="1">
        <w:r w:rsidRPr="00BE3BC8">
          <w:rPr>
            <w:rStyle w:val="Hyperlink"/>
            <w:rFonts w:ascii="Times New Roman" w:eastAsia="Times New Roman" w:hAnsi="Times New Roman" w:cs="Times New Roman"/>
            <w:sz w:val="24"/>
            <w:szCs w:val="24"/>
            <w:lang w:eastAsia="en-IN"/>
          </w:rPr>
          <w:t>https://doi.org/10.1016/j.fcr.2017.11.004</w:t>
        </w:r>
      </w:hyperlink>
    </w:p>
    <w:p w14:paraId="3570567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Farooq, M., Usman, M., Nadeem, F., Rehman, H. U., Wahid, A., Basra, S. M. A., &amp; Siddique, K. H. (2019). Seed priming in field crops: Potential benefits, adoption and challenges. </w:t>
      </w:r>
      <w:r w:rsidRPr="00BE3BC8">
        <w:rPr>
          <w:rFonts w:ascii="Times New Roman" w:eastAsia="Times New Roman" w:hAnsi="Times New Roman" w:cs="Times New Roman"/>
          <w:i/>
          <w:iCs/>
          <w:sz w:val="24"/>
          <w:szCs w:val="24"/>
          <w:lang w:eastAsia="en-IN"/>
        </w:rPr>
        <w:t>Crop &amp; Pasture Science, 70</w:t>
      </w:r>
      <w:r w:rsidRPr="00BE3BC8">
        <w:rPr>
          <w:rFonts w:ascii="Times New Roman" w:eastAsia="Times New Roman" w:hAnsi="Times New Roman" w:cs="Times New Roman"/>
          <w:sz w:val="24"/>
          <w:szCs w:val="24"/>
          <w:lang w:eastAsia="en-IN"/>
        </w:rPr>
        <w:t xml:space="preserve">(9), 731–771. </w:t>
      </w:r>
      <w:hyperlink r:id="rId29" w:history="1">
        <w:r w:rsidRPr="00BE3BC8">
          <w:rPr>
            <w:rStyle w:val="Hyperlink"/>
            <w:rFonts w:ascii="Times New Roman" w:eastAsia="Times New Roman" w:hAnsi="Times New Roman" w:cs="Times New Roman"/>
            <w:sz w:val="24"/>
            <w:szCs w:val="24"/>
            <w:lang w:eastAsia="en-IN"/>
          </w:rPr>
          <w:t>https://doi.org/10.1071/CP18604</w:t>
        </w:r>
      </w:hyperlink>
    </w:p>
    <w:p w14:paraId="31B2339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Farooq, M., Wahid, A., &amp; Siddique, K. H. M. (2012). Micronutrient application through seed treatments: A review. </w:t>
      </w:r>
      <w:r w:rsidRPr="00BE3BC8">
        <w:rPr>
          <w:rFonts w:ascii="Times New Roman" w:eastAsia="Times New Roman" w:hAnsi="Times New Roman" w:cs="Times New Roman"/>
          <w:i/>
          <w:iCs/>
          <w:sz w:val="24"/>
          <w:szCs w:val="24"/>
          <w:lang w:eastAsia="en-IN"/>
        </w:rPr>
        <w:t>Journal of Soil Science and Plant Nutrition, 12</w:t>
      </w:r>
      <w:r w:rsidRPr="00BE3BC8">
        <w:rPr>
          <w:rFonts w:ascii="Times New Roman" w:eastAsia="Times New Roman" w:hAnsi="Times New Roman" w:cs="Times New Roman"/>
          <w:sz w:val="24"/>
          <w:szCs w:val="24"/>
          <w:lang w:eastAsia="en-IN"/>
        </w:rPr>
        <w:t xml:space="preserve">(1), 125–142. </w:t>
      </w:r>
      <w:hyperlink r:id="rId30" w:history="1">
        <w:r w:rsidRPr="00BE3BC8">
          <w:rPr>
            <w:rStyle w:val="Hyperlink"/>
            <w:rFonts w:ascii="Times New Roman" w:eastAsia="Times New Roman" w:hAnsi="Times New Roman" w:cs="Times New Roman"/>
            <w:sz w:val="24"/>
            <w:szCs w:val="24"/>
            <w:lang w:eastAsia="en-IN"/>
          </w:rPr>
          <w:t>https://doi.org/10.4067/S0718-95162012000100011</w:t>
        </w:r>
      </w:hyperlink>
    </w:p>
    <w:p w14:paraId="1C718385" w14:textId="77777777" w:rsidR="00BE3BC8" w:rsidRPr="00BE3BC8" w:rsidRDefault="00BE3BC8" w:rsidP="00BE3BC8">
      <w:pPr>
        <w:pStyle w:val="NormalWeb"/>
        <w:ind w:left="720" w:hanging="720"/>
        <w:jc w:val="both"/>
      </w:pPr>
      <w:r w:rsidRPr="00BE3BC8">
        <w:rPr>
          <w:rStyle w:val="Strong"/>
          <w:b w:val="0"/>
        </w:rPr>
        <w:t>Fathi, F., Ektefa, F., Tafazzoli, M., Rostami, K., Nejad, M. R., Fathi, M., Rezaei-Tavirani, M., Oskouie, A. A., &amp; Zali, M. R.</w:t>
      </w:r>
      <w:r w:rsidRPr="00BE3BC8">
        <w:t xml:space="preserve"> (2013). </w:t>
      </w:r>
      <w:r w:rsidRPr="00BE3BC8">
        <w:rPr>
          <w:rStyle w:val="Emphasis"/>
        </w:rPr>
        <w:t>The concentration of serum zinc in celiac patients compared to healthy subjects in Tehran</w:t>
      </w:r>
      <w:r w:rsidRPr="00BE3BC8">
        <w:t xml:space="preserve">. </w:t>
      </w:r>
      <w:r w:rsidRPr="00BE3BC8">
        <w:rPr>
          <w:rStyle w:val="Emphasis"/>
        </w:rPr>
        <w:t>Gastroenterology and Hepatology from Bed to Bench, 6</w:t>
      </w:r>
      <w:r w:rsidRPr="00BE3BC8">
        <w:t xml:space="preserve">(2), 92–95. </w:t>
      </w:r>
      <w:hyperlink r:id="rId31" w:history="1">
        <w:r w:rsidRPr="00BE3BC8">
          <w:rPr>
            <w:rStyle w:val="Hyperlink"/>
          </w:rPr>
          <w:t>https://doi.org/10.4013/ghfbb.2013.62.05</w:t>
        </w:r>
      </w:hyperlink>
    </w:p>
    <w:p w14:paraId="49CF351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Forno, D. A., Yoshida, S., &amp; Asher, C. J. (1975). Zinc deficiency in rice: I. Soil factors associated with the deficiency. </w:t>
      </w:r>
      <w:r w:rsidRPr="00BE3BC8">
        <w:rPr>
          <w:rFonts w:ascii="Times New Roman" w:eastAsia="Times New Roman" w:hAnsi="Times New Roman" w:cs="Times New Roman"/>
          <w:i/>
          <w:iCs/>
          <w:sz w:val="24"/>
          <w:szCs w:val="24"/>
          <w:lang w:eastAsia="en-IN"/>
        </w:rPr>
        <w:t>Plant and Soil, 42</w:t>
      </w:r>
      <w:r w:rsidRPr="00BE3BC8">
        <w:rPr>
          <w:rFonts w:ascii="Times New Roman" w:eastAsia="Times New Roman" w:hAnsi="Times New Roman" w:cs="Times New Roman"/>
          <w:sz w:val="24"/>
          <w:szCs w:val="24"/>
          <w:lang w:eastAsia="en-IN"/>
        </w:rPr>
        <w:t xml:space="preserve">(3), 537–550. </w:t>
      </w:r>
      <w:hyperlink r:id="rId32" w:history="1">
        <w:r w:rsidRPr="00BE3BC8">
          <w:rPr>
            <w:rStyle w:val="Hyperlink"/>
            <w:rFonts w:ascii="Times New Roman" w:eastAsia="Times New Roman" w:hAnsi="Times New Roman" w:cs="Times New Roman"/>
            <w:sz w:val="24"/>
            <w:szCs w:val="24"/>
            <w:lang w:eastAsia="en-IN"/>
          </w:rPr>
          <w:t>https://doi.org/10.1007/BF00010039</w:t>
        </w:r>
      </w:hyperlink>
    </w:p>
    <w:p w14:paraId="2D35BBC2"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Fu, L. C., Wang, R. M., Meng, J., &amp; Wan, J. L. (2010). </w:t>
      </w:r>
      <w:r w:rsidRPr="00BE3BC8">
        <w:rPr>
          <w:rStyle w:val="Emphasis"/>
          <w:rFonts w:ascii="Times New Roman" w:hAnsi="Times New Roman" w:cs="Times New Roman"/>
          <w:sz w:val="24"/>
          <w:szCs w:val="24"/>
        </w:rPr>
        <w:t>Effect of foliar application of zinc and iron fertilizers on distribution of zinc and iron, quality and yield of rice grain.</w:t>
      </w:r>
      <w:r w:rsidRPr="00BE3BC8">
        <w:rPr>
          <w:rFonts w:ascii="Times New Roman" w:hAnsi="Times New Roman" w:cs="Times New Roman"/>
          <w:sz w:val="24"/>
          <w:szCs w:val="24"/>
        </w:rPr>
        <w:t xml:space="preserve"> </w:t>
      </w:r>
      <w:r w:rsidRPr="00BE3BC8">
        <w:rPr>
          <w:rStyle w:val="Emphasis"/>
          <w:rFonts w:ascii="Times New Roman" w:hAnsi="Times New Roman" w:cs="Times New Roman"/>
          <w:sz w:val="24"/>
          <w:szCs w:val="24"/>
        </w:rPr>
        <w:t>Scientia Agricultura Sinica</w:t>
      </w:r>
      <w:r w:rsidRPr="00BE3BC8">
        <w:rPr>
          <w:rFonts w:ascii="Times New Roman" w:hAnsi="Times New Roman" w:cs="Times New Roman"/>
          <w:sz w:val="24"/>
          <w:szCs w:val="24"/>
        </w:rPr>
        <w:t xml:space="preserve">, </w:t>
      </w:r>
      <w:r w:rsidRPr="00BE3BC8">
        <w:rPr>
          <w:rStyle w:val="Emphasis"/>
          <w:rFonts w:ascii="Times New Roman" w:hAnsi="Times New Roman" w:cs="Times New Roman"/>
          <w:sz w:val="24"/>
          <w:szCs w:val="24"/>
        </w:rPr>
        <w:t>43</w:t>
      </w:r>
      <w:r w:rsidRPr="00BE3BC8">
        <w:rPr>
          <w:rFonts w:ascii="Times New Roman" w:hAnsi="Times New Roman" w:cs="Times New Roman"/>
          <w:sz w:val="24"/>
          <w:szCs w:val="24"/>
        </w:rPr>
        <w:t xml:space="preserve">(24), 5009–5018. </w:t>
      </w:r>
      <w:hyperlink r:id="rId33" w:history="1">
        <w:r w:rsidRPr="00BE3BC8">
          <w:rPr>
            <w:rStyle w:val="Hyperlink"/>
            <w:rFonts w:ascii="Times New Roman" w:hAnsi="Times New Roman" w:cs="Times New Roman"/>
            <w:sz w:val="24"/>
            <w:szCs w:val="24"/>
          </w:rPr>
          <w:t>https://doi.org/10.3864/j.issn.0578-1752.2010.24.004</w:t>
        </w:r>
      </w:hyperlink>
    </w:p>
    <w:p w14:paraId="0170BE9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Ghildyal, B. P. (1978). Effect of method of planting and puddling on soil properties and rice growth. In </w:t>
      </w:r>
      <w:r w:rsidRPr="00BE3BC8">
        <w:rPr>
          <w:rFonts w:ascii="Times New Roman" w:eastAsia="Times New Roman" w:hAnsi="Times New Roman" w:cs="Times New Roman"/>
          <w:i/>
          <w:iCs/>
          <w:sz w:val="24"/>
          <w:szCs w:val="24"/>
          <w:lang w:eastAsia="en-IN"/>
        </w:rPr>
        <w:t>Soil and rice</w:t>
      </w:r>
      <w:r w:rsidRPr="00BE3BC8">
        <w:rPr>
          <w:rFonts w:ascii="Times New Roman" w:eastAsia="Times New Roman" w:hAnsi="Times New Roman" w:cs="Times New Roman"/>
          <w:sz w:val="24"/>
          <w:szCs w:val="24"/>
          <w:lang w:eastAsia="en-IN"/>
        </w:rPr>
        <w:t xml:space="preserve"> (pp. 317–336). International Rice Research Institute.</w:t>
      </w:r>
    </w:p>
    <w:p w14:paraId="5D4D95A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Ghoneim, A. M. (2016). Effect of different methods of Zn application on rice growth, yield and nutrients dynamics in plant and soil. </w:t>
      </w:r>
      <w:r w:rsidRPr="00BE3BC8">
        <w:rPr>
          <w:rFonts w:ascii="Times New Roman" w:eastAsia="Times New Roman" w:hAnsi="Times New Roman" w:cs="Times New Roman"/>
          <w:i/>
          <w:iCs/>
          <w:sz w:val="24"/>
          <w:szCs w:val="24"/>
          <w:lang w:eastAsia="en-IN"/>
        </w:rPr>
        <w:t>Journal of Agriculture and Ecology Research International, 6</w:t>
      </w:r>
      <w:r w:rsidRPr="00BE3BC8">
        <w:rPr>
          <w:rFonts w:ascii="Times New Roman" w:eastAsia="Times New Roman" w:hAnsi="Times New Roman" w:cs="Times New Roman"/>
          <w:sz w:val="24"/>
          <w:szCs w:val="24"/>
          <w:lang w:eastAsia="en-IN"/>
        </w:rPr>
        <w:t xml:space="preserve">(2), 1–9. </w:t>
      </w:r>
      <w:hyperlink r:id="rId34" w:history="1">
        <w:r w:rsidRPr="00BE3BC8">
          <w:rPr>
            <w:rStyle w:val="Hyperlink"/>
            <w:rFonts w:ascii="Times New Roman" w:eastAsia="Times New Roman" w:hAnsi="Times New Roman" w:cs="Times New Roman"/>
            <w:sz w:val="24"/>
            <w:szCs w:val="24"/>
            <w:lang w:eastAsia="en-IN"/>
          </w:rPr>
          <w:t>https://doi.org/10.9734/JAERI/2016/25395</w:t>
        </w:r>
      </w:hyperlink>
    </w:p>
    <w:p w14:paraId="0472205A" w14:textId="77777777" w:rsidR="00BE3BC8" w:rsidRPr="00BE3BC8" w:rsidRDefault="00BE3BC8" w:rsidP="00BE3BC8">
      <w:pPr>
        <w:pStyle w:val="NormalWeb"/>
        <w:ind w:left="720" w:hanging="720"/>
        <w:jc w:val="both"/>
      </w:pPr>
      <w:r w:rsidRPr="00BE3BC8">
        <w:rPr>
          <w:rStyle w:val="Strong"/>
          <w:b w:val="0"/>
        </w:rPr>
        <w:lastRenderedPageBreak/>
        <w:t>Gilca-Blanariu, G. E., Diaconescu, S., Ciocoiu, M., &amp; Ştefănescu, G.</w:t>
      </w:r>
      <w:r w:rsidRPr="00BE3BC8">
        <w:t xml:space="preserve"> (2018). </w:t>
      </w:r>
      <w:r w:rsidRPr="00BE3BC8">
        <w:rPr>
          <w:rStyle w:val="Emphasis"/>
        </w:rPr>
        <w:t>New insights into the role of trace elements in IBD</w:t>
      </w:r>
      <w:r w:rsidRPr="00BE3BC8">
        <w:t xml:space="preserve">. </w:t>
      </w:r>
      <w:r w:rsidRPr="00BE3BC8">
        <w:rPr>
          <w:rStyle w:val="Emphasis"/>
        </w:rPr>
        <w:t>BioMed Research International, 2018</w:t>
      </w:r>
      <w:r w:rsidRPr="00BE3BC8">
        <w:t xml:space="preserve">, 1813047. </w:t>
      </w:r>
      <w:hyperlink r:id="rId35" w:history="1">
        <w:r w:rsidRPr="00BE3BC8">
          <w:rPr>
            <w:rStyle w:val="Hyperlink"/>
          </w:rPr>
          <w:t>https://doi.org/10.1155/2018/1813047</w:t>
        </w:r>
      </w:hyperlink>
      <w:r w:rsidRPr="00BE3BC8">
        <w:t xml:space="preserve"> </w:t>
      </w:r>
    </w:p>
    <w:p w14:paraId="294FD9FD"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Gohil, N. B., Patel, D. P., Patel, B. A., &amp; Patha, O. I. (2017). Effect of soil application of Fe and Zn on nutrient content and uptake by two rice varieties. </w:t>
      </w:r>
      <w:r w:rsidRPr="00BE3BC8">
        <w:rPr>
          <w:rFonts w:ascii="Times New Roman" w:eastAsia="Times New Roman" w:hAnsi="Times New Roman" w:cs="Times New Roman"/>
          <w:i/>
          <w:iCs/>
          <w:sz w:val="24"/>
          <w:szCs w:val="24"/>
          <w:lang w:eastAsia="en-IN"/>
        </w:rPr>
        <w:t>International Journal of Chemical Studies, 5</w:t>
      </w:r>
      <w:r w:rsidRPr="00BE3BC8">
        <w:rPr>
          <w:rFonts w:ascii="Times New Roman" w:eastAsia="Times New Roman" w:hAnsi="Times New Roman" w:cs="Times New Roman"/>
          <w:sz w:val="24"/>
          <w:szCs w:val="24"/>
          <w:lang w:eastAsia="en-IN"/>
        </w:rPr>
        <w:t>(2), 396–400.</w:t>
      </w:r>
    </w:p>
    <w:p w14:paraId="776A88B6"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Gregorio, G. B., Senadhira, D., &amp; Htut, T. (1999). </w:t>
      </w:r>
      <w:r w:rsidRPr="00BE3BC8">
        <w:rPr>
          <w:rStyle w:val="Emphasis"/>
          <w:rFonts w:ascii="Times New Roman" w:hAnsi="Times New Roman" w:cs="Times New Roman"/>
          <w:sz w:val="24"/>
          <w:szCs w:val="24"/>
        </w:rPr>
        <w:t>Improving iron and zinc value of rice for human nutrition</w:t>
      </w:r>
      <w:r w:rsidRPr="00BE3BC8">
        <w:rPr>
          <w:rFonts w:ascii="Times New Roman" w:hAnsi="Times New Roman" w:cs="Times New Roman"/>
          <w:sz w:val="24"/>
          <w:szCs w:val="24"/>
        </w:rPr>
        <w:t>. CIRAD Open Repository. https://agritrop.cirad.fr/</w:t>
      </w:r>
    </w:p>
    <w:p w14:paraId="4D0BAB19"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Hagstrom, G. R. (1984). Current management practices for correcting iron deficiency in plants with emphasis on soil management. </w:t>
      </w:r>
      <w:r w:rsidRPr="00BE3BC8">
        <w:rPr>
          <w:rStyle w:val="Emphasis"/>
          <w:rFonts w:ascii="Times New Roman" w:hAnsi="Times New Roman" w:cs="Times New Roman"/>
          <w:sz w:val="24"/>
          <w:szCs w:val="24"/>
        </w:rPr>
        <w:t>Journal of Plant Nutrition, 7</w:t>
      </w:r>
      <w:r w:rsidRPr="00BE3BC8">
        <w:rPr>
          <w:rFonts w:ascii="Times New Roman" w:hAnsi="Times New Roman" w:cs="Times New Roman"/>
          <w:sz w:val="24"/>
          <w:szCs w:val="24"/>
        </w:rPr>
        <w:t xml:space="preserve">(1–5), 23–46. </w:t>
      </w:r>
      <w:hyperlink r:id="rId36" w:history="1">
        <w:r w:rsidRPr="00BE3BC8">
          <w:rPr>
            <w:rStyle w:val="Hyperlink"/>
            <w:rFonts w:ascii="Times New Roman" w:hAnsi="Times New Roman" w:cs="Times New Roman"/>
            <w:sz w:val="24"/>
            <w:szCs w:val="24"/>
          </w:rPr>
          <w:t>https://doi.org/10.1080/01904168409363244</w:t>
        </w:r>
      </w:hyperlink>
    </w:p>
    <w:p w14:paraId="53AFB70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Imran, M., Boelt, B., &amp; Mühling, K.-H. (2018). Zinc seed priming improves salt resistance in maize. </w:t>
      </w:r>
      <w:r w:rsidRPr="00BE3BC8">
        <w:rPr>
          <w:rFonts w:ascii="Times New Roman" w:eastAsia="Times New Roman" w:hAnsi="Times New Roman" w:cs="Times New Roman"/>
          <w:i/>
          <w:iCs/>
          <w:sz w:val="24"/>
          <w:szCs w:val="24"/>
          <w:lang w:eastAsia="en-IN"/>
        </w:rPr>
        <w:t>Journal of Agronomy and Crop Science, 204</w:t>
      </w:r>
      <w:r w:rsidRPr="00BE3BC8">
        <w:rPr>
          <w:rFonts w:ascii="Times New Roman" w:eastAsia="Times New Roman" w:hAnsi="Times New Roman" w:cs="Times New Roman"/>
          <w:sz w:val="24"/>
          <w:szCs w:val="24"/>
          <w:lang w:eastAsia="en-IN"/>
        </w:rPr>
        <w:t xml:space="preserve">(4), 390–399. </w:t>
      </w:r>
      <w:hyperlink r:id="rId37" w:history="1">
        <w:r w:rsidRPr="00BE3BC8">
          <w:rPr>
            <w:rStyle w:val="Hyperlink"/>
            <w:rFonts w:ascii="Times New Roman" w:eastAsia="Times New Roman" w:hAnsi="Times New Roman" w:cs="Times New Roman"/>
            <w:sz w:val="24"/>
            <w:szCs w:val="24"/>
            <w:lang w:eastAsia="en-IN"/>
          </w:rPr>
          <w:t>https://doi.org/10.1111/jac.12272</w:t>
        </w:r>
      </w:hyperlink>
    </w:p>
    <w:p w14:paraId="170D2BF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Imran, M., Kanwal, S., Hussain, S., Aziz, T., &amp; Maqsood, M. A. (2015). Efficacy of zinc application methods for concentration and estimated bioavailability of zinc in grains of rice grown on a calcareous soil. </w:t>
      </w:r>
      <w:r w:rsidRPr="00BE3BC8">
        <w:rPr>
          <w:rFonts w:ascii="Times New Roman" w:eastAsia="Times New Roman" w:hAnsi="Times New Roman" w:cs="Times New Roman"/>
          <w:i/>
          <w:iCs/>
          <w:sz w:val="24"/>
          <w:szCs w:val="24"/>
          <w:lang w:eastAsia="en-IN"/>
        </w:rPr>
        <w:t>Pakistan Journal of Agricultural Sciences, 52</w:t>
      </w:r>
      <w:r w:rsidRPr="00BE3BC8">
        <w:rPr>
          <w:rFonts w:ascii="Times New Roman" w:eastAsia="Times New Roman" w:hAnsi="Times New Roman" w:cs="Times New Roman"/>
          <w:sz w:val="24"/>
          <w:szCs w:val="24"/>
          <w:lang w:eastAsia="en-IN"/>
        </w:rPr>
        <w:t>(1), 169–175.</w:t>
      </w:r>
    </w:p>
    <w:p w14:paraId="6F5C3A7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International Zinc Association. (2014). </w:t>
      </w:r>
      <w:r w:rsidRPr="00BE3BC8">
        <w:rPr>
          <w:rFonts w:ascii="Times New Roman" w:eastAsia="Times New Roman" w:hAnsi="Times New Roman" w:cs="Times New Roman"/>
          <w:i/>
          <w:iCs/>
          <w:sz w:val="24"/>
          <w:szCs w:val="24"/>
          <w:lang w:eastAsia="en-IN"/>
        </w:rPr>
        <w:t>International Zinc Association (IZA) database</w:t>
      </w:r>
      <w:r w:rsidRPr="00BE3BC8">
        <w:rPr>
          <w:rFonts w:ascii="Times New Roman" w:eastAsia="Times New Roman" w:hAnsi="Times New Roman" w:cs="Times New Roman"/>
          <w:sz w:val="24"/>
          <w:szCs w:val="24"/>
          <w:lang w:eastAsia="en-IN"/>
        </w:rPr>
        <w:t>. International Zinc Association.</w:t>
      </w:r>
    </w:p>
    <w:p w14:paraId="403C70C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Ishimaru, Y., Bashir, K., &amp; Nishizawa, N. K. (2011). Zn uptake and translocation in rice plants. </w:t>
      </w:r>
      <w:r w:rsidRPr="00BE3BC8">
        <w:rPr>
          <w:rFonts w:ascii="Times New Roman" w:eastAsia="Times New Roman" w:hAnsi="Times New Roman" w:cs="Times New Roman"/>
          <w:i/>
          <w:iCs/>
          <w:sz w:val="24"/>
          <w:szCs w:val="24"/>
          <w:lang w:eastAsia="en-IN"/>
        </w:rPr>
        <w:t>Rice, 4</w:t>
      </w:r>
      <w:r w:rsidRPr="00BE3BC8">
        <w:rPr>
          <w:rFonts w:ascii="Times New Roman" w:eastAsia="Times New Roman" w:hAnsi="Times New Roman" w:cs="Times New Roman"/>
          <w:sz w:val="24"/>
          <w:szCs w:val="24"/>
          <w:lang w:eastAsia="en-IN"/>
        </w:rPr>
        <w:t xml:space="preserve">(1), 21–27. </w:t>
      </w:r>
      <w:hyperlink r:id="rId38" w:history="1">
        <w:r w:rsidRPr="00BE3BC8">
          <w:rPr>
            <w:rStyle w:val="Hyperlink"/>
            <w:rFonts w:ascii="Times New Roman" w:eastAsia="Times New Roman" w:hAnsi="Times New Roman" w:cs="Times New Roman"/>
            <w:sz w:val="24"/>
            <w:szCs w:val="24"/>
            <w:lang w:eastAsia="en-IN"/>
          </w:rPr>
          <w:t>https://doi.org/10.1007/s12284-011-9061-3</w:t>
        </w:r>
      </w:hyperlink>
    </w:p>
    <w:p w14:paraId="69BF51F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Islam, S. M., Gaihre, Y. K., Islam, M. N., Suvo, T. P., Sander, B. O., Habib, M. A., Islam, A., Nayak, S., Singh, U., Hasegawa, T., &amp; Islam, M. R. (2025). Reducing greenhouse gas emissions and improving rice yield: The influence of cultivars, soil salinity, and nitrogen management. </w:t>
      </w:r>
      <w:r w:rsidRPr="00BE3BC8">
        <w:rPr>
          <w:rFonts w:ascii="Times New Roman" w:eastAsia="Times New Roman" w:hAnsi="Times New Roman" w:cs="Times New Roman"/>
          <w:i/>
          <w:iCs/>
          <w:sz w:val="24"/>
          <w:szCs w:val="24"/>
          <w:lang w:eastAsia="en-IN"/>
        </w:rPr>
        <w:t>Science of the Total Environment, 997</w:t>
      </w:r>
      <w:r w:rsidRPr="00BE3BC8">
        <w:rPr>
          <w:rFonts w:ascii="Times New Roman" w:eastAsia="Times New Roman" w:hAnsi="Times New Roman" w:cs="Times New Roman"/>
          <w:sz w:val="24"/>
          <w:szCs w:val="24"/>
          <w:lang w:eastAsia="en-IN"/>
        </w:rPr>
        <w:t xml:space="preserve">, 180192. </w:t>
      </w:r>
      <w:hyperlink r:id="rId39" w:history="1">
        <w:r w:rsidRPr="00BE3BC8">
          <w:rPr>
            <w:rStyle w:val="Hyperlink"/>
            <w:rFonts w:ascii="Times New Roman" w:eastAsia="Times New Roman" w:hAnsi="Times New Roman" w:cs="Times New Roman"/>
            <w:sz w:val="24"/>
            <w:szCs w:val="24"/>
            <w:lang w:eastAsia="en-IN"/>
          </w:rPr>
          <w:t>https://doi.org/10.1016/j.scitotenv.2024.180192</w:t>
        </w:r>
      </w:hyperlink>
    </w:p>
    <w:p w14:paraId="6BB7679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Jan, B., Bhat, T. A., Sheikh, T. A., Wani, O. A., Bhat, M. A., Nazir, A., Fayaz, S., Mushtaq, T., Farooq, A., Wani, S., &amp; Rashid, A. (2020). Agronomic biofortification of rice and maize with iron and zinc: A review. </w:t>
      </w:r>
      <w:r w:rsidRPr="00BE3BC8">
        <w:rPr>
          <w:rFonts w:ascii="Times New Roman" w:eastAsia="Times New Roman" w:hAnsi="Times New Roman" w:cs="Times New Roman"/>
          <w:i/>
          <w:iCs/>
          <w:sz w:val="24"/>
          <w:szCs w:val="24"/>
          <w:lang w:eastAsia="en-IN"/>
        </w:rPr>
        <w:t>International Research Journal of Pure and Applied Chemistry, 21</w:t>
      </w:r>
      <w:r w:rsidRPr="00BE3BC8">
        <w:rPr>
          <w:rFonts w:ascii="Times New Roman" w:eastAsia="Times New Roman" w:hAnsi="Times New Roman" w:cs="Times New Roman"/>
          <w:sz w:val="24"/>
          <w:szCs w:val="24"/>
          <w:lang w:eastAsia="en-IN"/>
        </w:rPr>
        <w:t xml:space="preserve">, 28–37. </w:t>
      </w:r>
      <w:hyperlink r:id="rId40" w:history="1">
        <w:r w:rsidRPr="00BE3BC8">
          <w:rPr>
            <w:rStyle w:val="Hyperlink"/>
            <w:rFonts w:ascii="Times New Roman" w:eastAsia="Times New Roman" w:hAnsi="Times New Roman" w:cs="Times New Roman"/>
            <w:sz w:val="24"/>
            <w:szCs w:val="24"/>
            <w:lang w:eastAsia="en-IN"/>
          </w:rPr>
          <w:t>https://doi.org/10.9734/IRJPAC/2020/v21i130150</w:t>
        </w:r>
      </w:hyperlink>
    </w:p>
    <w:p w14:paraId="760EBC70"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Jayasankar, M., Lakshmi, N. V., Venkateswarlu, B., &amp; Prasad, P. R. (2017). Productivity and nutrient uptake of semi dry rice (</w:t>
      </w:r>
      <w:r w:rsidRPr="00BE3BC8">
        <w:rPr>
          <w:rStyle w:val="Emphasis"/>
          <w:rFonts w:ascii="Times New Roman" w:hAnsi="Times New Roman" w:cs="Times New Roman"/>
          <w:sz w:val="24"/>
          <w:szCs w:val="24"/>
        </w:rPr>
        <w:t>Oryza sativa</w:t>
      </w:r>
      <w:r w:rsidRPr="00BE3BC8">
        <w:rPr>
          <w:rFonts w:ascii="Times New Roman" w:hAnsi="Times New Roman" w:cs="Times New Roman"/>
          <w:sz w:val="24"/>
          <w:szCs w:val="24"/>
        </w:rPr>
        <w:t xml:space="preserve"> L.) as influenced by different sources of fertilizers and zinc application. </w:t>
      </w:r>
      <w:r w:rsidRPr="00BE3BC8">
        <w:rPr>
          <w:rStyle w:val="Emphasis"/>
          <w:rFonts w:ascii="Times New Roman" w:hAnsi="Times New Roman" w:cs="Times New Roman"/>
          <w:sz w:val="24"/>
          <w:szCs w:val="24"/>
        </w:rPr>
        <w:t>Journal of Research ANGRAU, 45</w:t>
      </w:r>
      <w:r w:rsidRPr="00BE3BC8">
        <w:rPr>
          <w:rFonts w:ascii="Times New Roman" w:hAnsi="Times New Roman" w:cs="Times New Roman"/>
          <w:sz w:val="24"/>
          <w:szCs w:val="24"/>
        </w:rPr>
        <w:t>(4), 55–61.</w:t>
      </w:r>
    </w:p>
    <w:p w14:paraId="2E5FFCC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Jena, J., Sethy, P., Jena, T., Misra, S. R., Sahoo, S. K., Dash, G. K., &amp; Palai, J. B. (2018). Rice biofortification: A brief review. </w:t>
      </w:r>
      <w:r w:rsidRPr="00BE3BC8">
        <w:rPr>
          <w:rFonts w:ascii="Times New Roman" w:eastAsia="Times New Roman" w:hAnsi="Times New Roman" w:cs="Times New Roman"/>
          <w:i/>
          <w:iCs/>
          <w:sz w:val="24"/>
          <w:szCs w:val="24"/>
          <w:lang w:eastAsia="en-IN"/>
        </w:rPr>
        <w:t>Journal of Pharmacognosy and Phytochemistry, 7</w:t>
      </w:r>
      <w:r w:rsidRPr="00BE3BC8">
        <w:rPr>
          <w:rFonts w:ascii="Times New Roman" w:eastAsia="Times New Roman" w:hAnsi="Times New Roman" w:cs="Times New Roman"/>
          <w:sz w:val="24"/>
          <w:szCs w:val="24"/>
          <w:lang w:eastAsia="en-IN"/>
        </w:rPr>
        <w:t>(1), 2644–2647.</w:t>
      </w:r>
    </w:p>
    <w:p w14:paraId="3370AA3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Jia, Z., Cai, Z., Xu, H., &amp; Li, X. (2001). Effect of rice plants on CH₄ production, transport, oxidation and emission in rice paddy soil. </w:t>
      </w:r>
      <w:r w:rsidRPr="00BE3BC8">
        <w:rPr>
          <w:rFonts w:ascii="Times New Roman" w:eastAsia="Times New Roman" w:hAnsi="Times New Roman" w:cs="Times New Roman"/>
          <w:i/>
          <w:iCs/>
          <w:sz w:val="24"/>
          <w:szCs w:val="24"/>
          <w:lang w:eastAsia="en-IN"/>
        </w:rPr>
        <w:t>Plant and Soil, 230</w:t>
      </w:r>
      <w:r w:rsidRPr="00BE3BC8">
        <w:rPr>
          <w:rFonts w:ascii="Times New Roman" w:eastAsia="Times New Roman" w:hAnsi="Times New Roman" w:cs="Times New Roman"/>
          <w:sz w:val="24"/>
          <w:szCs w:val="24"/>
          <w:lang w:eastAsia="en-IN"/>
        </w:rPr>
        <w:t xml:space="preserve">(2), 211–221. </w:t>
      </w:r>
      <w:hyperlink r:id="rId41" w:history="1">
        <w:r w:rsidRPr="00BE3BC8">
          <w:rPr>
            <w:rStyle w:val="Hyperlink"/>
            <w:rFonts w:ascii="Times New Roman" w:eastAsia="Times New Roman" w:hAnsi="Times New Roman" w:cs="Times New Roman"/>
            <w:sz w:val="24"/>
            <w:szCs w:val="24"/>
            <w:lang w:eastAsia="en-IN"/>
          </w:rPr>
          <w:t>https://doi.org/10.1023/A:1010355326873</w:t>
        </w:r>
      </w:hyperlink>
    </w:p>
    <w:p w14:paraId="043EF6F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Jin, Z., Minyan, W., Lianghuan, W., Jiangguo, W., &amp; Chunhai, S. (2008). Impacts of combination of foliar iron and boron application on iron biofortification and nutritional quality of rice grain. </w:t>
      </w:r>
      <w:r w:rsidRPr="00BE3BC8">
        <w:rPr>
          <w:rFonts w:ascii="Times New Roman" w:eastAsia="Times New Roman" w:hAnsi="Times New Roman" w:cs="Times New Roman"/>
          <w:i/>
          <w:iCs/>
          <w:sz w:val="24"/>
          <w:szCs w:val="24"/>
          <w:lang w:eastAsia="en-IN"/>
        </w:rPr>
        <w:t>Journal of Plant Nutrition, 31</w:t>
      </w:r>
      <w:r w:rsidRPr="00BE3BC8">
        <w:rPr>
          <w:rFonts w:ascii="Times New Roman" w:eastAsia="Times New Roman" w:hAnsi="Times New Roman" w:cs="Times New Roman"/>
          <w:sz w:val="24"/>
          <w:szCs w:val="24"/>
          <w:lang w:eastAsia="en-IN"/>
        </w:rPr>
        <w:t xml:space="preserve">(9), 1599–1611. </w:t>
      </w:r>
      <w:hyperlink r:id="rId42" w:history="1">
        <w:r w:rsidRPr="00BE3BC8">
          <w:rPr>
            <w:rStyle w:val="Hyperlink"/>
            <w:rFonts w:ascii="Times New Roman" w:eastAsia="Times New Roman" w:hAnsi="Times New Roman" w:cs="Times New Roman"/>
            <w:sz w:val="24"/>
            <w:szCs w:val="24"/>
            <w:lang w:eastAsia="en-IN"/>
          </w:rPr>
          <w:t>https://doi.org/10.1080/01904160802208745</w:t>
        </w:r>
      </w:hyperlink>
    </w:p>
    <w:p w14:paraId="7E954CA6" w14:textId="77777777" w:rsidR="00BE3BC8" w:rsidRPr="00BE3BC8" w:rsidRDefault="00BE3BC8" w:rsidP="00BE3BC8">
      <w:pPr>
        <w:pStyle w:val="NormalWeb"/>
        <w:ind w:left="785" w:hangingChars="327" w:hanging="785"/>
        <w:jc w:val="both"/>
      </w:pPr>
      <w:r w:rsidRPr="00BE3BC8">
        <w:t>Johnson, S. E., Lauren, J. G., Welch, R. M., &amp; Duxbury, J. M. (2005). A comparison of the effects of micronutrient seed priming and soil fertilization on the mineral nutrition of chickpea (</w:t>
      </w:r>
      <w:r w:rsidRPr="00BE3BC8">
        <w:rPr>
          <w:rStyle w:val="Emphasis"/>
        </w:rPr>
        <w:t>Cicer arietinum</w:t>
      </w:r>
      <w:r w:rsidRPr="00BE3BC8">
        <w:t>), lentil (</w:t>
      </w:r>
      <w:r w:rsidRPr="00BE3BC8">
        <w:rPr>
          <w:rStyle w:val="Emphasis"/>
        </w:rPr>
        <w:t>Lens culinaris</w:t>
      </w:r>
      <w:r w:rsidRPr="00BE3BC8">
        <w:t>), rice (</w:t>
      </w:r>
      <w:r w:rsidRPr="00BE3BC8">
        <w:rPr>
          <w:rStyle w:val="Emphasis"/>
        </w:rPr>
        <w:t>Oryza sativa</w:t>
      </w:r>
      <w:r w:rsidRPr="00BE3BC8">
        <w:t>), and wheat (</w:t>
      </w:r>
      <w:r w:rsidRPr="00BE3BC8">
        <w:rPr>
          <w:rStyle w:val="Emphasis"/>
        </w:rPr>
        <w:t>Triticum aestivum</w:t>
      </w:r>
      <w:r w:rsidRPr="00BE3BC8">
        <w:t xml:space="preserve">) in Nepal. </w:t>
      </w:r>
      <w:r w:rsidRPr="00BE3BC8">
        <w:rPr>
          <w:rStyle w:val="Emphasis"/>
        </w:rPr>
        <w:t>Experimental Agriculture, 41</w:t>
      </w:r>
      <w:r w:rsidRPr="00BE3BC8">
        <w:t xml:space="preserve">(4), 427–448. </w:t>
      </w:r>
      <w:hyperlink r:id="rId43" w:history="1">
        <w:r w:rsidRPr="00BE3BC8">
          <w:rPr>
            <w:rStyle w:val="Hyperlink"/>
          </w:rPr>
          <w:t>https://doi.org/10.1017/S0014479705002861</w:t>
        </w:r>
      </w:hyperlink>
    </w:p>
    <w:p w14:paraId="40AA843A" w14:textId="77777777" w:rsidR="00BE3BC8" w:rsidRPr="00BE3BC8" w:rsidRDefault="00BE3BC8" w:rsidP="00BE3BC8">
      <w:pPr>
        <w:pStyle w:val="NormalWeb"/>
        <w:ind w:left="720" w:hanging="720"/>
        <w:jc w:val="both"/>
      </w:pPr>
      <w:r w:rsidRPr="00BE3BC8">
        <w:rPr>
          <w:rStyle w:val="Strong"/>
          <w:b w:val="0"/>
        </w:rPr>
        <w:t>Jurowski, K., Szewczyk, B., Nowak, G., &amp; Piekoszewski, W.</w:t>
      </w:r>
      <w:r w:rsidRPr="00BE3BC8">
        <w:t xml:space="preserve"> (2014). </w:t>
      </w:r>
      <w:r w:rsidRPr="00BE3BC8">
        <w:rPr>
          <w:rStyle w:val="Emphasis"/>
        </w:rPr>
        <w:t>Biological consequences of zinc deficiency in the pathomechanisms of selected diseases</w:t>
      </w:r>
      <w:r w:rsidRPr="00BE3BC8">
        <w:t xml:space="preserve">. </w:t>
      </w:r>
      <w:r w:rsidRPr="00BE3BC8">
        <w:rPr>
          <w:rStyle w:val="Emphasis"/>
        </w:rPr>
        <w:t>Journal of Biological Inorganic Chemistry, 19</w:t>
      </w:r>
      <w:r w:rsidRPr="00BE3BC8">
        <w:t xml:space="preserve">(7), 1069–1079. </w:t>
      </w:r>
      <w:hyperlink r:id="rId44" w:history="1">
        <w:r w:rsidRPr="00BE3BC8">
          <w:rPr>
            <w:rStyle w:val="Hyperlink"/>
          </w:rPr>
          <w:t>https://doi.org/10.1007/s00775-014-1139-0</w:t>
        </w:r>
      </w:hyperlink>
      <w:r w:rsidRPr="00BE3BC8">
        <w:t xml:space="preserve"> </w:t>
      </w:r>
    </w:p>
    <w:p w14:paraId="689F6BBA" w14:textId="77777777" w:rsidR="00BE3BC8" w:rsidRPr="00BE3BC8" w:rsidRDefault="00BE3BC8" w:rsidP="00BE3BC8">
      <w:pPr>
        <w:pStyle w:val="NormalWeb"/>
        <w:ind w:left="785" w:hangingChars="327" w:hanging="785"/>
        <w:jc w:val="both"/>
      </w:pPr>
      <w:r w:rsidRPr="00BE3BC8">
        <w:t xml:space="preserve">Karthik, M. N., Parasuraman, P., Thavaprakaash, N., Poornimmal, R., &amp; Vincent, S. (2025). Resource conservation technologies for mitigating climate change impacts in agriculture: A review. </w:t>
      </w:r>
      <w:r w:rsidRPr="00BE3BC8">
        <w:rPr>
          <w:rStyle w:val="Emphasis"/>
        </w:rPr>
        <w:t>Communications in Soil Science and Plant Analysis</w:t>
      </w:r>
      <w:r w:rsidRPr="00BE3BC8">
        <w:t xml:space="preserve">. </w:t>
      </w:r>
      <w:hyperlink r:id="rId45" w:tgtFrame="_new" w:history="1">
        <w:r w:rsidRPr="00BE3BC8">
          <w:rPr>
            <w:rStyle w:val="Hyperlink"/>
          </w:rPr>
          <w:t>https://doi.org/10.1080/00103624.2025.2489107</w:t>
        </w:r>
      </w:hyperlink>
    </w:p>
    <w:p w14:paraId="46F4A36C" w14:textId="77777777" w:rsidR="00BE3BC8" w:rsidRPr="00BE3BC8" w:rsidRDefault="00BE3BC8" w:rsidP="00BE3BC8">
      <w:pPr>
        <w:pStyle w:val="NormalWeb"/>
        <w:ind w:left="785" w:hangingChars="327" w:hanging="785"/>
        <w:jc w:val="both"/>
      </w:pPr>
      <w:r w:rsidRPr="00BE3BC8">
        <w:t xml:space="preserve">Kirttiranjan, B. (2019). </w:t>
      </w:r>
      <w:r w:rsidRPr="00BE3BC8">
        <w:rPr>
          <w:rStyle w:val="Emphasis"/>
        </w:rPr>
        <w:t>Evaluation of ZnO nanoparticles embedded N:P:K complex fertilizer in aromatic rice (Oryza sativa L.)</w:t>
      </w:r>
      <w:r w:rsidRPr="00BE3BC8">
        <w:t xml:space="preserve"> (Doctoral dissertation, ICAR–Indian Agricultural Research Institute, New Delhi, India).</w:t>
      </w:r>
    </w:p>
    <w:p w14:paraId="322E52CE" w14:textId="77777777" w:rsidR="00BE3BC8" w:rsidRPr="00BE3BC8" w:rsidRDefault="00BE3BC8" w:rsidP="00BE3BC8">
      <w:pPr>
        <w:pStyle w:val="NormalWeb"/>
        <w:ind w:left="785" w:hangingChars="327" w:hanging="785"/>
        <w:jc w:val="both"/>
      </w:pPr>
      <w:r w:rsidRPr="00BE3BC8">
        <w:t xml:space="preserve">Kumar, S., &amp; Verma, S. K. (2018). Crop establishment methods and zinc fertilization affect nutrient content and uptake of direct-seeded rice. </w:t>
      </w:r>
      <w:r w:rsidRPr="00BE3BC8">
        <w:rPr>
          <w:rStyle w:val="Emphasis"/>
        </w:rPr>
        <w:t>International Journal of Current Microbiology and Applied Sciences, 7</w:t>
      </w:r>
      <w:r w:rsidRPr="00BE3BC8">
        <w:t xml:space="preserve">(12), 655–661. </w:t>
      </w:r>
      <w:hyperlink r:id="rId46" w:history="1">
        <w:r w:rsidRPr="00BE3BC8">
          <w:rPr>
            <w:rStyle w:val="Hyperlink"/>
          </w:rPr>
          <w:t>https://doi.org/10.20546/ijcmas.2018.712.081</w:t>
        </w:r>
      </w:hyperlink>
    </w:p>
    <w:p w14:paraId="362B8A3E" w14:textId="77777777" w:rsidR="00BE3BC8" w:rsidRPr="00BE3BC8" w:rsidRDefault="00BE3BC8" w:rsidP="00BE3BC8">
      <w:pPr>
        <w:pStyle w:val="NormalWeb"/>
        <w:ind w:left="785" w:hangingChars="327" w:hanging="785"/>
        <w:jc w:val="both"/>
      </w:pPr>
      <w:r w:rsidRPr="00BE3BC8">
        <w:t xml:space="preserve">Kumar, V., Kumar, D., Singh, Y. V., &amp; Raj, R. (2017). Water productivity, nutrient uptake and quality of aerobic rice as influenced by varieties and iron nutrition. </w:t>
      </w:r>
      <w:r w:rsidRPr="00BE3BC8">
        <w:rPr>
          <w:rStyle w:val="Emphasis"/>
        </w:rPr>
        <w:t>Paddy and Water Environment, 15</w:t>
      </w:r>
      <w:r w:rsidRPr="00BE3BC8">
        <w:t xml:space="preserve">(4), 821–830. </w:t>
      </w:r>
      <w:hyperlink r:id="rId47" w:history="1">
        <w:r w:rsidRPr="00BE3BC8">
          <w:rPr>
            <w:rStyle w:val="Hyperlink"/>
          </w:rPr>
          <w:t>https://doi.org/10.1007/s10333-017-0587-4</w:t>
        </w:r>
      </w:hyperlink>
    </w:p>
    <w:p w14:paraId="3F634B75" w14:textId="77777777" w:rsidR="00BE3BC8" w:rsidRPr="00BE3BC8" w:rsidRDefault="00BE3BC8" w:rsidP="00BE3BC8">
      <w:pPr>
        <w:pStyle w:val="NormalWeb"/>
        <w:ind w:left="785" w:hangingChars="327" w:hanging="785"/>
        <w:jc w:val="both"/>
      </w:pPr>
      <w:r w:rsidRPr="00BE3BC8">
        <w:t xml:space="preserve">Kumar, V., Kumar, D., Singh, Y. V., Raj, R., &amp; Singh, N. (2018). Effect of iron nutrition on plant growth and yield of aerobic rice. </w:t>
      </w:r>
      <w:r w:rsidRPr="00BE3BC8">
        <w:rPr>
          <w:rStyle w:val="Emphasis"/>
        </w:rPr>
        <w:t>International Journal of Chemical Studies, 6</w:t>
      </w:r>
      <w:r w:rsidRPr="00BE3BC8">
        <w:t>, 999–1004.</w:t>
      </w:r>
    </w:p>
    <w:p w14:paraId="5F52A6A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Liesch, A. M. (2011). </w:t>
      </w:r>
      <w:r w:rsidRPr="00BE3BC8">
        <w:rPr>
          <w:rFonts w:ascii="Times New Roman" w:eastAsia="Times New Roman" w:hAnsi="Times New Roman" w:cs="Times New Roman"/>
          <w:i/>
          <w:iCs/>
          <w:sz w:val="24"/>
          <w:szCs w:val="24"/>
          <w:lang w:eastAsia="en-IN"/>
        </w:rPr>
        <w:t>Interpreting and managing soybean iron chlorosis in Western Kansas</w:t>
      </w:r>
      <w:r w:rsidRPr="00BE3BC8">
        <w:rPr>
          <w:rFonts w:ascii="Times New Roman" w:eastAsia="Times New Roman" w:hAnsi="Times New Roman" w:cs="Times New Roman"/>
          <w:sz w:val="24"/>
          <w:szCs w:val="24"/>
          <w:lang w:eastAsia="en-IN"/>
        </w:rPr>
        <w:t xml:space="preserve"> (Doctoral dissertation, Kansas State University).</w:t>
      </w:r>
    </w:p>
    <w:p w14:paraId="00D0957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Maganti, S., Swaminathan, R., &amp; Parida, A. (2020). Variation in iron and zinc content in traditional rice genotypes. </w:t>
      </w:r>
      <w:r w:rsidRPr="00BE3BC8">
        <w:rPr>
          <w:rFonts w:ascii="Times New Roman" w:eastAsia="Times New Roman" w:hAnsi="Times New Roman" w:cs="Times New Roman"/>
          <w:i/>
          <w:iCs/>
          <w:sz w:val="24"/>
          <w:szCs w:val="24"/>
          <w:lang w:eastAsia="en-IN"/>
        </w:rPr>
        <w:t>Agricultural Research, 9</w:t>
      </w:r>
      <w:r w:rsidRPr="00BE3BC8">
        <w:rPr>
          <w:rFonts w:ascii="Times New Roman" w:eastAsia="Times New Roman" w:hAnsi="Times New Roman" w:cs="Times New Roman"/>
          <w:sz w:val="24"/>
          <w:szCs w:val="24"/>
          <w:lang w:eastAsia="en-IN"/>
        </w:rPr>
        <w:t xml:space="preserve">(3), 316–328. </w:t>
      </w:r>
      <w:hyperlink r:id="rId48" w:history="1">
        <w:r w:rsidRPr="00BE3BC8">
          <w:rPr>
            <w:rStyle w:val="Hyperlink"/>
            <w:rFonts w:ascii="Times New Roman" w:eastAsia="Times New Roman" w:hAnsi="Times New Roman" w:cs="Times New Roman"/>
            <w:sz w:val="24"/>
            <w:szCs w:val="24"/>
            <w:lang w:eastAsia="en-IN"/>
          </w:rPr>
          <w:t>https://doi.org/10.1007/s40003-020-00479-3</w:t>
        </w:r>
      </w:hyperlink>
    </w:p>
    <w:p w14:paraId="5D02913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Magazine, A. M. (2020). </w:t>
      </w:r>
      <w:r w:rsidRPr="00BE3BC8">
        <w:rPr>
          <w:rFonts w:ascii="Times New Roman" w:eastAsia="Times New Roman" w:hAnsi="Times New Roman" w:cs="Times New Roman"/>
          <w:i/>
          <w:iCs/>
          <w:sz w:val="24"/>
          <w:szCs w:val="24"/>
          <w:lang w:eastAsia="en-IN"/>
        </w:rPr>
        <w:t>Indian farmer</w:t>
      </w:r>
      <w:r w:rsidRPr="00BE3BC8">
        <w:rPr>
          <w:rFonts w:ascii="Times New Roman" w:eastAsia="Times New Roman" w:hAnsi="Times New Roman" w:cs="Times New Roman"/>
          <w:sz w:val="24"/>
          <w:szCs w:val="24"/>
          <w:lang w:eastAsia="en-IN"/>
        </w:rPr>
        <w:t xml:space="preserve"> (Management, 295, p. 301).</w:t>
      </w:r>
    </w:p>
    <w:p w14:paraId="468960B7"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lastRenderedPageBreak/>
        <w:t>Mahajan, G., &amp; Khurana, M. P. S. (2014). Enhancing productivity of dry-seeded rice (</w:t>
      </w:r>
      <w:r w:rsidRPr="00BE3BC8">
        <w:rPr>
          <w:rStyle w:val="Emphasis"/>
          <w:rFonts w:ascii="Times New Roman" w:hAnsi="Times New Roman" w:cs="Times New Roman"/>
          <w:sz w:val="24"/>
          <w:szCs w:val="24"/>
        </w:rPr>
        <w:t>Oryza sativa</w:t>
      </w:r>
      <w:r w:rsidRPr="00BE3BC8">
        <w:rPr>
          <w:rFonts w:ascii="Times New Roman" w:hAnsi="Times New Roman" w:cs="Times New Roman"/>
          <w:sz w:val="24"/>
          <w:szCs w:val="24"/>
        </w:rPr>
        <w:t xml:space="preserve"> L.) in north-west India through foliar application of iron and potassium nitrate. </w:t>
      </w:r>
      <w:r w:rsidRPr="00BE3BC8">
        <w:rPr>
          <w:rStyle w:val="Emphasis"/>
          <w:rFonts w:ascii="Times New Roman" w:hAnsi="Times New Roman" w:cs="Times New Roman"/>
          <w:sz w:val="24"/>
          <w:szCs w:val="24"/>
        </w:rPr>
        <w:t>Vegetos, 27</w:t>
      </w:r>
      <w:r w:rsidRPr="00BE3BC8">
        <w:rPr>
          <w:rFonts w:ascii="Times New Roman" w:hAnsi="Times New Roman" w:cs="Times New Roman"/>
          <w:sz w:val="24"/>
          <w:szCs w:val="24"/>
        </w:rPr>
        <w:t xml:space="preserve">(2), 301–306. </w:t>
      </w:r>
      <w:hyperlink r:id="rId49" w:history="1">
        <w:r w:rsidRPr="00BE3BC8">
          <w:rPr>
            <w:rStyle w:val="Hyperlink"/>
            <w:rFonts w:ascii="Times New Roman" w:hAnsi="Times New Roman" w:cs="Times New Roman"/>
            <w:sz w:val="24"/>
            <w:szCs w:val="24"/>
          </w:rPr>
          <w:t>https://doi.org/10.5958/j.2229-4473.27.2.056</w:t>
        </w:r>
      </w:hyperlink>
    </w:p>
    <w:p w14:paraId="1F50363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Malhotra, H., Pandey, R., Sharma, S., &amp; Bindraban, P. S. (2020). Foliar fertilization: Possible routes of iron transport from leaf surface to cell organelles. </w:t>
      </w:r>
      <w:r w:rsidRPr="00BE3BC8">
        <w:rPr>
          <w:rFonts w:ascii="Times New Roman" w:eastAsia="Times New Roman" w:hAnsi="Times New Roman" w:cs="Times New Roman"/>
          <w:i/>
          <w:iCs/>
          <w:sz w:val="24"/>
          <w:szCs w:val="24"/>
          <w:lang w:eastAsia="en-IN"/>
        </w:rPr>
        <w:t>Archives of Agronomy and Soil Science, 66</w:t>
      </w:r>
      <w:r w:rsidRPr="00BE3BC8">
        <w:rPr>
          <w:rFonts w:ascii="Times New Roman" w:eastAsia="Times New Roman" w:hAnsi="Times New Roman" w:cs="Times New Roman"/>
          <w:sz w:val="24"/>
          <w:szCs w:val="24"/>
          <w:lang w:eastAsia="en-IN"/>
        </w:rPr>
        <w:t xml:space="preserve">(3), 279–300. </w:t>
      </w:r>
      <w:hyperlink r:id="rId50" w:history="1">
        <w:r w:rsidRPr="00BE3BC8">
          <w:rPr>
            <w:rStyle w:val="Hyperlink"/>
            <w:rFonts w:ascii="Times New Roman" w:eastAsia="Times New Roman" w:hAnsi="Times New Roman" w:cs="Times New Roman"/>
            <w:sz w:val="24"/>
            <w:szCs w:val="24"/>
            <w:lang w:eastAsia="en-IN"/>
          </w:rPr>
          <w:t>https://doi.org/10.1080/03650340.2019.1618844</w:t>
        </w:r>
      </w:hyperlink>
    </w:p>
    <w:p w14:paraId="633C4E0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Martens, D. C., &amp; Westermann, D. T. (1991). Fertilizer applications for correcting micronutrient deficiencies. In J. J. Mortvedt, F. R. Cox, L. M. Shuman, &amp; R. M. Welch (Eds.), </w:t>
      </w:r>
      <w:r w:rsidRPr="00BE3BC8">
        <w:rPr>
          <w:rFonts w:ascii="Times New Roman" w:eastAsia="Times New Roman" w:hAnsi="Times New Roman" w:cs="Times New Roman"/>
          <w:i/>
          <w:iCs/>
          <w:sz w:val="24"/>
          <w:szCs w:val="24"/>
          <w:lang w:eastAsia="en-IN"/>
        </w:rPr>
        <w:t>Micronutrients in agriculture</w:t>
      </w:r>
      <w:r w:rsidRPr="00BE3BC8">
        <w:rPr>
          <w:rFonts w:ascii="Times New Roman" w:eastAsia="Times New Roman" w:hAnsi="Times New Roman" w:cs="Times New Roman"/>
          <w:sz w:val="24"/>
          <w:szCs w:val="24"/>
          <w:lang w:eastAsia="en-IN"/>
        </w:rPr>
        <w:t xml:space="preserve"> (2nd ed., pp. 549–592). Soil Science Society of America, Inc. </w:t>
      </w:r>
      <w:hyperlink r:id="rId51" w:history="1">
        <w:r w:rsidRPr="00BE3BC8">
          <w:rPr>
            <w:rStyle w:val="Hyperlink"/>
            <w:rFonts w:ascii="Times New Roman" w:eastAsia="Times New Roman" w:hAnsi="Times New Roman" w:cs="Times New Roman"/>
            <w:sz w:val="24"/>
            <w:szCs w:val="24"/>
            <w:lang w:eastAsia="en-IN"/>
          </w:rPr>
          <w:t>https://doi.org/10.2136/sssabookser4.2ed.c15</w:t>
        </w:r>
      </w:hyperlink>
    </w:p>
    <w:p w14:paraId="1B8ADE1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Meena, B. L., Rattan, R. K., Datta, S. P., &amp; Meena, M. C. (2016). Effect of iron application on iron nutrition of aerobic rice grown in different soils. </w:t>
      </w:r>
      <w:r w:rsidRPr="00BE3BC8">
        <w:rPr>
          <w:rFonts w:ascii="Times New Roman" w:eastAsia="Times New Roman" w:hAnsi="Times New Roman" w:cs="Times New Roman"/>
          <w:i/>
          <w:iCs/>
          <w:sz w:val="24"/>
          <w:szCs w:val="24"/>
          <w:lang w:eastAsia="en-IN"/>
        </w:rPr>
        <w:t>Journal of Environmental Biology, 37</w:t>
      </w:r>
      <w:r w:rsidRPr="00BE3BC8">
        <w:rPr>
          <w:rFonts w:ascii="Times New Roman" w:eastAsia="Times New Roman" w:hAnsi="Times New Roman" w:cs="Times New Roman"/>
          <w:sz w:val="24"/>
          <w:szCs w:val="24"/>
          <w:lang w:eastAsia="en-IN"/>
        </w:rPr>
        <w:t>(6), 1377–1382.</w:t>
      </w:r>
    </w:p>
    <w:p w14:paraId="3976763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Meena, N., &amp; Fathima, P. S. (2017). Nutrient uptake of rice as influenced by agronomic biofortification of Zn and Fe under methods of rice cultivation. </w:t>
      </w:r>
      <w:r w:rsidRPr="00BE3BC8">
        <w:rPr>
          <w:rFonts w:ascii="Times New Roman" w:eastAsia="Times New Roman" w:hAnsi="Times New Roman" w:cs="Times New Roman"/>
          <w:i/>
          <w:iCs/>
          <w:sz w:val="24"/>
          <w:szCs w:val="24"/>
          <w:lang w:eastAsia="en-IN"/>
        </w:rPr>
        <w:t>International Journal of Pure and Applied Biosciences, 5</w:t>
      </w:r>
      <w:r w:rsidRPr="00BE3BC8">
        <w:rPr>
          <w:rFonts w:ascii="Times New Roman" w:eastAsia="Times New Roman" w:hAnsi="Times New Roman" w:cs="Times New Roman"/>
          <w:sz w:val="24"/>
          <w:szCs w:val="24"/>
          <w:lang w:eastAsia="en-IN"/>
        </w:rPr>
        <w:t xml:space="preserve">(5), 456–459. </w:t>
      </w:r>
      <w:hyperlink r:id="rId52" w:history="1">
        <w:r w:rsidRPr="00BE3BC8">
          <w:rPr>
            <w:rStyle w:val="Hyperlink"/>
            <w:rFonts w:ascii="Times New Roman" w:eastAsia="Times New Roman" w:hAnsi="Times New Roman" w:cs="Times New Roman"/>
            <w:sz w:val="24"/>
            <w:szCs w:val="24"/>
            <w:lang w:eastAsia="en-IN"/>
          </w:rPr>
          <w:t>https://doi.org/10.18782/2320-7051.3054</w:t>
        </w:r>
      </w:hyperlink>
    </w:p>
    <w:p w14:paraId="10A0EFE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Meena, R. P., Prasad, S. K., Layek, A., Singh, M. K., &amp; Das, M. (2018). Nitrogen and zinc scheduling for zinc biofortification in direct seeded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w:t>
      </w:r>
      <w:r w:rsidRPr="00BE3BC8">
        <w:rPr>
          <w:rFonts w:ascii="Times New Roman" w:eastAsia="Times New Roman" w:hAnsi="Times New Roman" w:cs="Times New Roman"/>
          <w:i/>
          <w:iCs/>
          <w:sz w:val="24"/>
          <w:szCs w:val="24"/>
          <w:lang w:eastAsia="en-IN"/>
        </w:rPr>
        <w:t>The Indian Journal of Agricultural Sciences, 88</w:t>
      </w:r>
      <w:r w:rsidRPr="00BE3BC8">
        <w:rPr>
          <w:rFonts w:ascii="Times New Roman" w:eastAsia="Times New Roman" w:hAnsi="Times New Roman" w:cs="Times New Roman"/>
          <w:sz w:val="24"/>
          <w:szCs w:val="24"/>
          <w:lang w:eastAsia="en-IN"/>
        </w:rPr>
        <w:t xml:space="preserve">(5), 805–808. </w:t>
      </w:r>
      <w:hyperlink r:id="rId53" w:history="1">
        <w:r w:rsidRPr="00BE3BC8">
          <w:rPr>
            <w:rStyle w:val="Hyperlink"/>
            <w:rFonts w:ascii="Times New Roman" w:eastAsia="Times New Roman" w:hAnsi="Times New Roman" w:cs="Times New Roman"/>
            <w:sz w:val="24"/>
            <w:szCs w:val="24"/>
            <w:lang w:eastAsia="en-IN"/>
          </w:rPr>
          <w:t>https://doi.org/10.56093/ijas.v88i5.81902</w:t>
        </w:r>
      </w:hyperlink>
    </w:p>
    <w:p w14:paraId="091F0F1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Mitra, S., Jain, M. C., Kumar, S., Bandyopadhyay, S. K., &amp; Kalra, N. (1999). Effect of rice cultivars on methane emission. </w:t>
      </w:r>
      <w:r w:rsidRPr="00BE3BC8">
        <w:rPr>
          <w:rFonts w:ascii="Times New Roman" w:eastAsia="Times New Roman" w:hAnsi="Times New Roman" w:cs="Times New Roman"/>
          <w:i/>
          <w:iCs/>
          <w:sz w:val="24"/>
          <w:szCs w:val="24"/>
          <w:lang w:eastAsia="en-IN"/>
        </w:rPr>
        <w:t>Agriculture, Ecosystems &amp; Environment, 73</w:t>
      </w:r>
      <w:r w:rsidRPr="00BE3BC8">
        <w:rPr>
          <w:rFonts w:ascii="Times New Roman" w:eastAsia="Times New Roman" w:hAnsi="Times New Roman" w:cs="Times New Roman"/>
          <w:sz w:val="24"/>
          <w:szCs w:val="24"/>
          <w:lang w:eastAsia="en-IN"/>
        </w:rPr>
        <w:t xml:space="preserve">(3), 177–183. </w:t>
      </w:r>
      <w:hyperlink r:id="rId54" w:history="1">
        <w:r w:rsidRPr="00BE3BC8">
          <w:rPr>
            <w:rStyle w:val="Hyperlink"/>
            <w:rFonts w:ascii="Times New Roman" w:eastAsia="Times New Roman" w:hAnsi="Times New Roman" w:cs="Times New Roman"/>
            <w:sz w:val="24"/>
            <w:szCs w:val="24"/>
            <w:lang w:eastAsia="en-IN"/>
          </w:rPr>
          <w:t>https://doi.org/10.1016/S0167-8809(99)00041-2</w:t>
        </w:r>
      </w:hyperlink>
    </w:p>
    <w:p w14:paraId="0792870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Mohsin, A. U., Ahmad, A. U. H., Farooq, M., &amp; Ullah, S. (2014). Influence of zinc application through seed treatment and foliar spray on growth, productivity and grain quality of hybrid maize. </w:t>
      </w:r>
      <w:r w:rsidRPr="00BE3BC8">
        <w:rPr>
          <w:rFonts w:ascii="Times New Roman" w:eastAsia="Times New Roman" w:hAnsi="Times New Roman" w:cs="Times New Roman"/>
          <w:i/>
          <w:iCs/>
          <w:sz w:val="24"/>
          <w:szCs w:val="24"/>
          <w:lang w:eastAsia="en-IN"/>
        </w:rPr>
        <w:t>Journal of Animal &amp; Plant Sciences, 24</w:t>
      </w:r>
      <w:r w:rsidRPr="00BE3BC8">
        <w:rPr>
          <w:rFonts w:ascii="Times New Roman" w:eastAsia="Times New Roman" w:hAnsi="Times New Roman" w:cs="Times New Roman"/>
          <w:sz w:val="24"/>
          <w:szCs w:val="24"/>
          <w:lang w:eastAsia="en-IN"/>
        </w:rPr>
        <w:t>(5), 1384–1392.</w:t>
      </w:r>
    </w:p>
    <w:p w14:paraId="1B51D3D5"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Mosier, A. R. (1998). Soil processes and global change. </w:t>
      </w:r>
      <w:r w:rsidRPr="00BE3BC8">
        <w:rPr>
          <w:rFonts w:ascii="Times New Roman" w:eastAsia="Times New Roman" w:hAnsi="Times New Roman" w:cs="Times New Roman"/>
          <w:i/>
          <w:iCs/>
          <w:sz w:val="24"/>
          <w:szCs w:val="24"/>
          <w:lang w:eastAsia="en-IN"/>
        </w:rPr>
        <w:t>Biology and Fertility of Soils, 27</w:t>
      </w:r>
      <w:r w:rsidRPr="00BE3BC8">
        <w:rPr>
          <w:rFonts w:ascii="Times New Roman" w:eastAsia="Times New Roman" w:hAnsi="Times New Roman" w:cs="Times New Roman"/>
          <w:sz w:val="24"/>
          <w:szCs w:val="24"/>
          <w:lang w:eastAsia="en-IN"/>
        </w:rPr>
        <w:t xml:space="preserve">(3), 221–229. </w:t>
      </w:r>
      <w:hyperlink r:id="rId55" w:history="1">
        <w:r w:rsidRPr="00BE3BC8">
          <w:rPr>
            <w:rStyle w:val="Hyperlink"/>
            <w:rFonts w:ascii="Times New Roman" w:eastAsia="Times New Roman" w:hAnsi="Times New Roman" w:cs="Times New Roman"/>
            <w:sz w:val="24"/>
            <w:szCs w:val="24"/>
            <w:lang w:eastAsia="en-IN"/>
          </w:rPr>
          <w:t>https://doi.org/10.1007/s003740050401</w:t>
        </w:r>
      </w:hyperlink>
    </w:p>
    <w:p w14:paraId="2D385B23" w14:textId="77777777" w:rsidR="00BE3BC8" w:rsidRPr="00BE3BC8" w:rsidRDefault="00BE3BC8" w:rsidP="00BE3BC8">
      <w:pPr>
        <w:shd w:val="clear" w:color="auto" w:fill="FFFFFF"/>
        <w:spacing w:after="0" w:line="273" w:lineRule="atLeast"/>
        <w:ind w:left="720" w:hanging="720"/>
        <w:rPr>
          <w:rFonts w:ascii="Times New Roman" w:hAnsi="Times New Roman" w:cs="Times New Roman"/>
          <w:color w:val="000000"/>
          <w:sz w:val="24"/>
          <w:szCs w:val="24"/>
        </w:rPr>
      </w:pPr>
      <w:r w:rsidRPr="00BE3BC8">
        <w:rPr>
          <w:rFonts w:ascii="Times New Roman" w:eastAsia="Times New Roman" w:hAnsi="Times New Roman" w:cs="Times New Roman"/>
          <w:sz w:val="24"/>
          <w:szCs w:val="24"/>
          <w:lang w:eastAsia="en-IN"/>
        </w:rPr>
        <w:t xml:space="preserve">Murphy, D. J. (2017). Seed treatments. In D. Thomas, B. G. Murray, &amp; D. J. Murphy (Eds.), </w:t>
      </w:r>
      <w:r w:rsidRPr="00BE3BC8">
        <w:rPr>
          <w:rFonts w:ascii="Times New Roman" w:eastAsia="Times New Roman" w:hAnsi="Times New Roman" w:cs="Times New Roman"/>
          <w:i/>
          <w:iCs/>
          <w:sz w:val="24"/>
          <w:szCs w:val="24"/>
          <w:lang w:eastAsia="en-IN"/>
        </w:rPr>
        <w:t>Encyclopedia of applied plant sciences</w:t>
      </w:r>
      <w:r w:rsidRPr="00BE3BC8">
        <w:rPr>
          <w:rFonts w:ascii="Times New Roman" w:eastAsia="Times New Roman" w:hAnsi="Times New Roman" w:cs="Times New Roman"/>
          <w:sz w:val="24"/>
          <w:szCs w:val="24"/>
          <w:lang w:eastAsia="en-IN"/>
        </w:rPr>
        <w:t xml:space="preserve"> (2nd ed., Vol. 1, pp. 564–569). Elsevier.        </w:t>
      </w:r>
      <w:r w:rsidRPr="00BE3BC8">
        <w:rPr>
          <w:rFonts w:ascii="Times New Roman" w:hAnsi="Times New Roman" w:cs="Times New Roman"/>
          <w:color w:val="000000"/>
          <w:sz w:val="24"/>
          <w:szCs w:val="24"/>
        </w:rPr>
        <w:t xml:space="preserve"> DOI </w:t>
      </w:r>
      <w:hyperlink r:id="rId56" w:tgtFrame="_blank" w:history="1">
        <w:r w:rsidRPr="00BE3BC8">
          <w:rPr>
            <w:rStyle w:val="Hyperlink"/>
            <w:rFonts w:ascii="Times New Roman" w:hAnsi="Times New Roman" w:cs="Times New Roman"/>
            <w:color w:val="0055AA"/>
            <w:sz w:val="24"/>
            <w:szCs w:val="24"/>
          </w:rPr>
          <w:t>10.1016/b978-0-12-394807-6.00013-7</w:t>
        </w:r>
      </w:hyperlink>
    </w:p>
    <w:p w14:paraId="660D0F8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Muthayya, S., Sugimoto, J. D., Montgomery, S., &amp; Maberly, G. F. (2014). An overview of global rice production, supply, trade, and consumption. </w:t>
      </w:r>
      <w:r w:rsidRPr="00BE3BC8">
        <w:rPr>
          <w:rFonts w:ascii="Times New Roman" w:eastAsia="Times New Roman" w:hAnsi="Times New Roman" w:cs="Times New Roman"/>
          <w:i/>
          <w:iCs/>
          <w:sz w:val="24"/>
          <w:szCs w:val="24"/>
          <w:lang w:eastAsia="en-IN"/>
        </w:rPr>
        <w:t>Annals of the New York Academy of Sciences, 1324</w:t>
      </w:r>
      <w:r w:rsidRPr="00BE3BC8">
        <w:rPr>
          <w:rFonts w:ascii="Times New Roman" w:eastAsia="Times New Roman" w:hAnsi="Times New Roman" w:cs="Times New Roman"/>
          <w:sz w:val="24"/>
          <w:szCs w:val="24"/>
          <w:lang w:eastAsia="en-IN"/>
        </w:rPr>
        <w:t xml:space="preserve">(1), 7–14. </w:t>
      </w:r>
      <w:hyperlink r:id="rId57" w:history="1">
        <w:r w:rsidRPr="00BE3BC8">
          <w:rPr>
            <w:rStyle w:val="Hyperlink"/>
            <w:rFonts w:ascii="Times New Roman" w:eastAsia="Times New Roman" w:hAnsi="Times New Roman" w:cs="Times New Roman"/>
            <w:sz w:val="24"/>
            <w:szCs w:val="24"/>
            <w:lang w:eastAsia="en-IN"/>
          </w:rPr>
          <w:t>https://doi.org/10.1111/nyas.12540</w:t>
        </w:r>
      </w:hyperlink>
    </w:p>
    <w:p w14:paraId="1E188DC6"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Nanda, A. K., &amp; Wissuwa, M. (2016). Rapid crown root development confers tolerance to zinc deficiency in rice. </w:t>
      </w:r>
      <w:r w:rsidRPr="00BE3BC8">
        <w:rPr>
          <w:rFonts w:ascii="Times New Roman" w:eastAsia="Times New Roman" w:hAnsi="Times New Roman" w:cs="Times New Roman"/>
          <w:i/>
          <w:iCs/>
          <w:sz w:val="24"/>
          <w:szCs w:val="24"/>
          <w:lang w:eastAsia="en-IN"/>
        </w:rPr>
        <w:t>Frontiers in Plant Science, 7</w:t>
      </w:r>
      <w:r w:rsidRPr="00BE3BC8">
        <w:rPr>
          <w:rFonts w:ascii="Times New Roman" w:eastAsia="Times New Roman" w:hAnsi="Times New Roman" w:cs="Times New Roman"/>
          <w:sz w:val="24"/>
          <w:szCs w:val="24"/>
          <w:lang w:eastAsia="en-IN"/>
        </w:rPr>
        <w:t xml:space="preserve">, 428. </w:t>
      </w:r>
      <w:hyperlink r:id="rId58" w:history="1">
        <w:r w:rsidRPr="00BE3BC8">
          <w:rPr>
            <w:rStyle w:val="Hyperlink"/>
            <w:rFonts w:ascii="Times New Roman" w:eastAsia="Times New Roman" w:hAnsi="Times New Roman" w:cs="Times New Roman"/>
            <w:sz w:val="24"/>
            <w:szCs w:val="24"/>
            <w:lang w:eastAsia="en-IN"/>
          </w:rPr>
          <w:t>https://doi.org/10.3389/fpls.2016.00428</w:t>
        </w:r>
      </w:hyperlink>
    </w:p>
    <w:p w14:paraId="2F03AA7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National Research Council. (1989). </w:t>
      </w:r>
      <w:r w:rsidRPr="00BE3BC8">
        <w:rPr>
          <w:rFonts w:ascii="Times New Roman" w:eastAsia="Times New Roman" w:hAnsi="Times New Roman" w:cs="Times New Roman"/>
          <w:i/>
          <w:iCs/>
          <w:sz w:val="24"/>
          <w:szCs w:val="24"/>
          <w:lang w:eastAsia="en-IN"/>
        </w:rPr>
        <w:t>Recommended dietary allowances</w:t>
      </w:r>
      <w:r w:rsidRPr="00BE3BC8">
        <w:rPr>
          <w:rFonts w:ascii="Times New Roman" w:eastAsia="Times New Roman" w:hAnsi="Times New Roman" w:cs="Times New Roman"/>
          <w:sz w:val="24"/>
          <w:szCs w:val="24"/>
          <w:lang w:eastAsia="en-IN"/>
        </w:rPr>
        <w:t>. National Academies Press.</w:t>
      </w:r>
    </w:p>
    <w:p w14:paraId="3AAF6049"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Nestel, P., Bouis, H. E., Meenakshi, J. V., &amp; Pfeiffer, W. (2006). Biofortification of staple food crops. </w:t>
      </w:r>
      <w:r w:rsidRPr="00BE3BC8">
        <w:rPr>
          <w:rFonts w:ascii="Times New Roman" w:eastAsia="Times New Roman" w:hAnsi="Times New Roman" w:cs="Times New Roman"/>
          <w:i/>
          <w:iCs/>
          <w:sz w:val="24"/>
          <w:szCs w:val="24"/>
          <w:lang w:eastAsia="en-IN"/>
        </w:rPr>
        <w:t>The Journal of Nutrition, 136</w:t>
      </w:r>
      <w:r w:rsidRPr="00BE3BC8">
        <w:rPr>
          <w:rFonts w:ascii="Times New Roman" w:eastAsia="Times New Roman" w:hAnsi="Times New Roman" w:cs="Times New Roman"/>
          <w:sz w:val="24"/>
          <w:szCs w:val="24"/>
          <w:lang w:eastAsia="en-IN"/>
        </w:rPr>
        <w:t xml:space="preserve">(4), 1064–1067. </w:t>
      </w:r>
      <w:hyperlink r:id="rId59" w:history="1">
        <w:r w:rsidRPr="00BE3BC8">
          <w:rPr>
            <w:rStyle w:val="Hyperlink"/>
            <w:rFonts w:ascii="Times New Roman" w:eastAsia="Times New Roman" w:hAnsi="Times New Roman" w:cs="Times New Roman"/>
            <w:sz w:val="24"/>
            <w:szCs w:val="24"/>
            <w:lang w:eastAsia="en-IN"/>
          </w:rPr>
          <w:t>https://doi.org/10.1093/jn/136.4.1064</w:t>
        </w:r>
      </w:hyperlink>
    </w:p>
    <w:p w14:paraId="750DAE2D"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Nouet, C., Motte, P., &amp; Hanikenne, M. (2011). Chloroplastic and mitochondrial metal homeostasis. </w:t>
      </w:r>
      <w:r w:rsidRPr="00BE3BC8">
        <w:rPr>
          <w:rFonts w:ascii="Times New Roman" w:eastAsia="Times New Roman" w:hAnsi="Times New Roman" w:cs="Times New Roman"/>
          <w:i/>
          <w:iCs/>
          <w:sz w:val="24"/>
          <w:szCs w:val="24"/>
          <w:lang w:eastAsia="en-IN"/>
        </w:rPr>
        <w:t>Trends in Plant Science, 16</w:t>
      </w:r>
      <w:r w:rsidRPr="00BE3BC8">
        <w:rPr>
          <w:rFonts w:ascii="Times New Roman" w:eastAsia="Times New Roman" w:hAnsi="Times New Roman" w:cs="Times New Roman"/>
          <w:sz w:val="24"/>
          <w:szCs w:val="24"/>
          <w:lang w:eastAsia="en-IN"/>
        </w:rPr>
        <w:t xml:space="preserve">(7), 395–404. </w:t>
      </w:r>
      <w:hyperlink r:id="rId60" w:history="1">
        <w:r w:rsidRPr="00BE3BC8">
          <w:rPr>
            <w:rStyle w:val="Hyperlink"/>
            <w:rFonts w:ascii="Times New Roman" w:eastAsia="Times New Roman" w:hAnsi="Times New Roman" w:cs="Times New Roman"/>
            <w:sz w:val="24"/>
            <w:szCs w:val="24"/>
            <w:lang w:eastAsia="en-IN"/>
          </w:rPr>
          <w:t>https://doi.org/10.1016/j.tplants.2011.05.005</w:t>
        </w:r>
      </w:hyperlink>
    </w:p>
    <w:p w14:paraId="28DFF680" w14:textId="77777777" w:rsidR="00BE3BC8" w:rsidRPr="00BE3BC8" w:rsidRDefault="00BE3BC8" w:rsidP="00BE3BC8">
      <w:pPr>
        <w:spacing w:before="100" w:beforeAutospacing="1" w:after="100" w:afterAutospacing="1" w:line="240" w:lineRule="auto"/>
        <w:ind w:left="785" w:hangingChars="327" w:hanging="785"/>
        <w:rPr>
          <w:rFonts w:ascii="Times New Roman" w:hAnsi="Times New Roman" w:cs="Times New Roman"/>
          <w:sz w:val="24"/>
          <w:szCs w:val="24"/>
        </w:rPr>
      </w:pPr>
      <w:r w:rsidRPr="00BE3BC8">
        <w:rPr>
          <w:rFonts w:ascii="Times New Roman" w:eastAsia="Times New Roman" w:hAnsi="Times New Roman" w:cs="Times New Roman"/>
          <w:sz w:val="24"/>
          <w:szCs w:val="24"/>
          <w:lang w:eastAsia="en-IN"/>
        </w:rPr>
        <w:t xml:space="preserve">Palai, J. B., Sarkar, N. C., &amp; Jena, J. (2017). Effect of zinc on growth, plant yield, NPK uptake and economics. </w:t>
      </w:r>
      <w:r w:rsidRPr="00BE3BC8">
        <w:rPr>
          <w:rFonts w:ascii="Times New Roman" w:eastAsia="Times New Roman" w:hAnsi="Times New Roman" w:cs="Times New Roman"/>
          <w:i/>
          <w:iCs/>
          <w:sz w:val="24"/>
          <w:szCs w:val="24"/>
          <w:lang w:eastAsia="en-IN"/>
        </w:rPr>
        <w:t>International Journal of Bio-resource and Stress Management,8</w:t>
      </w:r>
      <w:r w:rsidRPr="00BE3BC8">
        <w:rPr>
          <w:rFonts w:ascii="Times New Roman" w:eastAsia="Times New Roman" w:hAnsi="Times New Roman" w:cs="Times New Roman"/>
          <w:sz w:val="24"/>
          <w:szCs w:val="24"/>
          <w:lang w:eastAsia="en-IN"/>
        </w:rPr>
        <w:t>(5),698–702.</w:t>
      </w:r>
      <w:r w:rsidRPr="00BE3BC8">
        <w:rPr>
          <w:rFonts w:ascii="Times New Roman" w:hAnsi="Times New Roman" w:cs="Times New Roman"/>
          <w:sz w:val="24"/>
          <w:szCs w:val="24"/>
        </w:rPr>
        <w:t xml:space="preserve"> </w:t>
      </w:r>
      <w:hyperlink r:id="rId61" w:history="1">
        <w:r w:rsidRPr="00BE3BC8">
          <w:rPr>
            <w:rStyle w:val="Hyperlink"/>
            <w:rFonts w:ascii="Times New Roman" w:hAnsi="Times New Roman" w:cs="Times New Roman"/>
            <w:sz w:val="24"/>
            <w:szCs w:val="24"/>
          </w:rPr>
          <w:t>https://doi.org/10.23910/IJBSM/2017.8.5.1848b</w:t>
        </w:r>
      </w:hyperlink>
    </w:p>
    <w:p w14:paraId="3300539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Pandey, S., &amp; Velasco, L. (2002). Economics of direct seeding in Asia: Patterns of adoption and research priorities. In </w:t>
      </w:r>
      <w:r w:rsidRPr="00BE3BC8">
        <w:rPr>
          <w:rFonts w:ascii="Times New Roman" w:eastAsia="Times New Roman" w:hAnsi="Times New Roman" w:cs="Times New Roman"/>
          <w:i/>
          <w:iCs/>
          <w:sz w:val="24"/>
          <w:szCs w:val="24"/>
          <w:lang w:eastAsia="en-IN"/>
        </w:rPr>
        <w:t>Direct seeding: Research strategies and opportunities</w:t>
      </w:r>
      <w:r w:rsidRPr="00BE3BC8">
        <w:rPr>
          <w:rFonts w:ascii="Times New Roman" w:eastAsia="Times New Roman" w:hAnsi="Times New Roman" w:cs="Times New Roman"/>
          <w:sz w:val="24"/>
          <w:szCs w:val="24"/>
          <w:lang w:eastAsia="en-IN"/>
        </w:rPr>
        <w:t xml:space="preserve"> (pp. 3–14). IRRI / FAO Publication.</w:t>
      </w:r>
    </w:p>
    <w:p w14:paraId="2E94499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Penny, M. E. (2013). Zinc supplementation in public health. </w:t>
      </w:r>
      <w:r w:rsidRPr="00BE3BC8">
        <w:rPr>
          <w:rFonts w:ascii="Times New Roman" w:eastAsia="Times New Roman" w:hAnsi="Times New Roman" w:cs="Times New Roman"/>
          <w:i/>
          <w:iCs/>
          <w:sz w:val="24"/>
          <w:szCs w:val="24"/>
          <w:lang w:eastAsia="en-IN"/>
        </w:rPr>
        <w:t>Annals of Nutrition and Metabolism, 62</w:t>
      </w:r>
      <w:r w:rsidRPr="00BE3BC8">
        <w:rPr>
          <w:rFonts w:ascii="Times New Roman" w:eastAsia="Times New Roman" w:hAnsi="Times New Roman" w:cs="Times New Roman"/>
          <w:sz w:val="24"/>
          <w:szCs w:val="24"/>
          <w:lang w:eastAsia="en-IN"/>
        </w:rPr>
        <w:t xml:space="preserve">(Suppl. 1), 31–42. </w:t>
      </w:r>
      <w:hyperlink r:id="rId62" w:history="1">
        <w:r w:rsidRPr="00BE3BC8">
          <w:rPr>
            <w:rStyle w:val="Hyperlink"/>
            <w:rFonts w:ascii="Times New Roman" w:eastAsia="Times New Roman" w:hAnsi="Times New Roman" w:cs="Times New Roman"/>
            <w:sz w:val="24"/>
            <w:szCs w:val="24"/>
            <w:lang w:eastAsia="en-IN"/>
          </w:rPr>
          <w:t>https://doi.org/10.1159/000353285</w:t>
        </w:r>
      </w:hyperlink>
    </w:p>
    <w:p w14:paraId="09D8B985"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Phattarakul, N., Çakmak, I., Boonchuay, P., Jumniun, W., &amp; Rerkasem, B. (2009, May). </w:t>
      </w:r>
      <w:r w:rsidRPr="00BE3BC8">
        <w:rPr>
          <w:rStyle w:val="Emphasis"/>
          <w:rFonts w:ascii="Times New Roman" w:hAnsi="Times New Roman" w:cs="Times New Roman"/>
          <w:sz w:val="24"/>
          <w:szCs w:val="24"/>
        </w:rPr>
        <w:t>Role of Zn fertilizers in increasing grain zinc concentration and improving grain yield of rice.</w:t>
      </w:r>
      <w:r w:rsidRPr="00BE3BC8">
        <w:rPr>
          <w:rFonts w:ascii="Times New Roman" w:hAnsi="Times New Roman" w:cs="Times New Roman"/>
          <w:sz w:val="24"/>
          <w:szCs w:val="24"/>
        </w:rPr>
        <w:t xml:space="preserve"> In </w:t>
      </w:r>
      <w:r w:rsidRPr="00BE3BC8">
        <w:rPr>
          <w:rStyle w:val="Strong"/>
          <w:rFonts w:ascii="Times New Roman" w:hAnsi="Times New Roman" w:cs="Times New Roman"/>
          <w:b w:val="0"/>
          <w:sz w:val="24"/>
          <w:szCs w:val="24"/>
        </w:rPr>
        <w:t>Proceedings of the International Plant Nutrition Colloquium XVI</w:t>
      </w:r>
      <w:r w:rsidRPr="00BE3BC8">
        <w:rPr>
          <w:rFonts w:ascii="Times New Roman" w:hAnsi="Times New Roman" w:cs="Times New Roman"/>
          <w:sz w:val="24"/>
          <w:szCs w:val="24"/>
        </w:rPr>
        <w:t xml:space="preserve">. Department of Plant Sciences, University of California, Davis. Retrieved from </w:t>
      </w:r>
      <w:hyperlink r:id="rId63" w:tgtFrame="_new" w:history="1">
        <w:r w:rsidRPr="00BE3BC8">
          <w:rPr>
            <w:rStyle w:val="Hyperlink"/>
            <w:rFonts w:ascii="Times New Roman" w:hAnsi="Times New Roman" w:cs="Times New Roman"/>
            <w:sz w:val="24"/>
            <w:szCs w:val="24"/>
          </w:rPr>
          <w:t>https://escholarship.org/uc/item/4h59c4sc</w:t>
        </w:r>
      </w:hyperlink>
    </w:p>
    <w:p w14:paraId="5A51E09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Pierre, J. L., &amp; Fontecave, M. (1999). Iron and activated oxygen species in biology: The basic chemistry. </w:t>
      </w:r>
      <w:r w:rsidRPr="00BE3BC8">
        <w:rPr>
          <w:rFonts w:ascii="Times New Roman" w:eastAsia="Times New Roman" w:hAnsi="Times New Roman" w:cs="Times New Roman"/>
          <w:i/>
          <w:iCs/>
          <w:sz w:val="24"/>
          <w:szCs w:val="24"/>
          <w:lang w:eastAsia="en-IN"/>
        </w:rPr>
        <w:t>Biometals, 12</w:t>
      </w:r>
      <w:r w:rsidRPr="00BE3BC8">
        <w:rPr>
          <w:rFonts w:ascii="Times New Roman" w:eastAsia="Times New Roman" w:hAnsi="Times New Roman" w:cs="Times New Roman"/>
          <w:sz w:val="24"/>
          <w:szCs w:val="24"/>
          <w:lang w:eastAsia="en-IN"/>
        </w:rPr>
        <w:t xml:space="preserve">(3), 195–199. </w:t>
      </w:r>
      <w:hyperlink r:id="rId64" w:history="1">
        <w:r w:rsidRPr="00BE3BC8">
          <w:rPr>
            <w:rStyle w:val="Hyperlink"/>
            <w:rFonts w:ascii="Times New Roman" w:eastAsia="Times New Roman" w:hAnsi="Times New Roman" w:cs="Times New Roman"/>
            <w:sz w:val="24"/>
            <w:szCs w:val="24"/>
            <w:lang w:eastAsia="en-IN"/>
          </w:rPr>
          <w:t>https://doi.org/10.1023/A:1009238801316</w:t>
        </w:r>
      </w:hyperlink>
    </w:p>
    <w:p w14:paraId="12228A7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Prom-U-Thai, C., Rerkasem, B., Yazici, A., &amp; Cakmak, I. (2012). Zinc priming promotes seed germination and seedling vigor of rice. </w:t>
      </w:r>
      <w:r w:rsidRPr="00BE3BC8">
        <w:rPr>
          <w:rFonts w:ascii="Times New Roman" w:eastAsia="Times New Roman" w:hAnsi="Times New Roman" w:cs="Times New Roman"/>
          <w:i/>
          <w:iCs/>
          <w:sz w:val="24"/>
          <w:szCs w:val="24"/>
          <w:lang w:eastAsia="en-IN"/>
        </w:rPr>
        <w:t>Journal of Plant Nutrition and Soil Science, 175</w:t>
      </w:r>
      <w:r w:rsidRPr="00BE3BC8">
        <w:rPr>
          <w:rFonts w:ascii="Times New Roman" w:eastAsia="Times New Roman" w:hAnsi="Times New Roman" w:cs="Times New Roman"/>
          <w:sz w:val="24"/>
          <w:szCs w:val="24"/>
          <w:lang w:eastAsia="en-IN"/>
        </w:rPr>
        <w:t xml:space="preserve">(3), 482–488. </w:t>
      </w:r>
      <w:hyperlink r:id="rId65" w:history="1">
        <w:r w:rsidRPr="00BE3BC8">
          <w:rPr>
            <w:rStyle w:val="Hyperlink"/>
            <w:rFonts w:ascii="Times New Roman" w:eastAsia="Times New Roman" w:hAnsi="Times New Roman" w:cs="Times New Roman"/>
            <w:sz w:val="24"/>
            <w:szCs w:val="24"/>
            <w:lang w:eastAsia="en-IN"/>
          </w:rPr>
          <w:t>https://doi.org/10.1002/jpln.201100332</w:t>
        </w:r>
      </w:hyperlink>
    </w:p>
    <w:p w14:paraId="522740F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Qi, Z., Guan, S., Zhang, Z., Du, S., Li, S., &amp; Xu, D. (2024). Effect and mechanism of root characteristics of different rice varieties on methane emissions. </w:t>
      </w:r>
      <w:r w:rsidRPr="00BE3BC8">
        <w:rPr>
          <w:rFonts w:ascii="Times New Roman" w:eastAsia="Times New Roman" w:hAnsi="Times New Roman" w:cs="Times New Roman"/>
          <w:i/>
          <w:iCs/>
          <w:sz w:val="24"/>
          <w:szCs w:val="24"/>
          <w:lang w:eastAsia="en-IN"/>
        </w:rPr>
        <w:t>Agronomy, 14</w:t>
      </w:r>
      <w:r w:rsidRPr="00BE3BC8">
        <w:rPr>
          <w:rFonts w:ascii="Times New Roman" w:eastAsia="Times New Roman" w:hAnsi="Times New Roman" w:cs="Times New Roman"/>
          <w:sz w:val="24"/>
          <w:szCs w:val="24"/>
          <w:lang w:eastAsia="en-IN"/>
        </w:rPr>
        <w:t xml:space="preserve">(3), 595. </w:t>
      </w:r>
      <w:hyperlink r:id="rId66" w:history="1">
        <w:r w:rsidRPr="00BE3BC8">
          <w:rPr>
            <w:rStyle w:val="Hyperlink"/>
            <w:rFonts w:ascii="Times New Roman" w:eastAsia="Times New Roman" w:hAnsi="Times New Roman" w:cs="Times New Roman"/>
            <w:sz w:val="24"/>
            <w:szCs w:val="24"/>
            <w:lang w:eastAsia="en-IN"/>
          </w:rPr>
          <w:t>https://doi.org/10.3390/agronomy14030595</w:t>
        </w:r>
      </w:hyperlink>
    </w:p>
    <w:p w14:paraId="46F31021"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sz w:val="24"/>
          <w:szCs w:val="24"/>
        </w:rPr>
      </w:pPr>
      <w:r w:rsidRPr="00BE3BC8">
        <w:rPr>
          <w:rFonts w:ascii="Times New Roman" w:hAnsi="Times New Roman" w:cs="Times New Roman"/>
          <w:sz w:val="24"/>
          <w:szCs w:val="24"/>
        </w:rPr>
        <w:t xml:space="preserve">Rajendra Prasad, R. P. (2009). Ferti-fortification of grains-An easy option to alleviate malnutrition of some micronutrients in human beings. </w:t>
      </w:r>
      <w:r w:rsidRPr="00BE3BC8">
        <w:rPr>
          <w:rStyle w:val="Emphasis"/>
          <w:rFonts w:ascii="Times New Roman" w:hAnsi="Times New Roman" w:cs="Times New Roman"/>
          <w:sz w:val="24"/>
          <w:szCs w:val="24"/>
        </w:rPr>
        <w:t>Indian Journal of Fertilisers, 5</w:t>
      </w:r>
      <w:r w:rsidRPr="00BE3BC8">
        <w:rPr>
          <w:rFonts w:ascii="Times New Roman" w:hAnsi="Times New Roman" w:cs="Times New Roman"/>
          <w:sz w:val="24"/>
          <w:szCs w:val="24"/>
        </w:rPr>
        <w:t>(12), 19–28.</w:t>
      </w:r>
    </w:p>
    <w:p w14:paraId="75BE8CC4"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Rakesh, D., Reddy, R. R. P., Pasha, L., &amp; Sreedhar, T. V. (2017). Study of aerobic rice under varying fertility levels in relation to iron application. </w:t>
      </w:r>
      <w:r w:rsidRPr="00BE3BC8">
        <w:rPr>
          <w:rFonts w:ascii="Times New Roman" w:eastAsia="Times New Roman" w:hAnsi="Times New Roman" w:cs="Times New Roman"/>
          <w:i/>
          <w:iCs/>
          <w:sz w:val="24"/>
          <w:szCs w:val="24"/>
          <w:lang w:eastAsia="en-IN"/>
        </w:rPr>
        <w:t>International Journal of Current Microbiology and Applied Sciences, 6</w:t>
      </w:r>
      <w:r w:rsidRPr="00BE3BC8">
        <w:rPr>
          <w:rFonts w:ascii="Times New Roman" w:eastAsia="Times New Roman" w:hAnsi="Times New Roman" w:cs="Times New Roman"/>
          <w:sz w:val="24"/>
          <w:szCs w:val="24"/>
          <w:lang w:eastAsia="en-IN"/>
        </w:rPr>
        <w:t>(10), 2928–2943.</w:t>
      </w:r>
      <w:r w:rsidRPr="00BE3BC8">
        <w:rPr>
          <w:rFonts w:ascii="Times New Roman" w:hAnsi="Times New Roman" w:cs="Times New Roman"/>
          <w:sz w:val="24"/>
          <w:szCs w:val="24"/>
        </w:rPr>
        <w:t xml:space="preserve"> </w:t>
      </w:r>
      <w:hyperlink r:id="rId67" w:history="1">
        <w:r w:rsidRPr="00BE3BC8">
          <w:rPr>
            <w:rStyle w:val="Hyperlink"/>
            <w:rFonts w:ascii="Times New Roman" w:eastAsia="Times New Roman" w:hAnsi="Times New Roman" w:cs="Times New Roman"/>
            <w:sz w:val="24"/>
            <w:szCs w:val="24"/>
            <w:lang w:eastAsia="en-IN"/>
          </w:rPr>
          <w:t>https://doi.org/10.20546/ijcmas.2017.610.346</w:t>
        </w:r>
      </w:hyperlink>
    </w:p>
    <w:p w14:paraId="2A2B1FA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Rhodes, D., &amp; Klug, A. (1993). Zinc fingers. </w:t>
      </w:r>
      <w:r w:rsidRPr="00BE3BC8">
        <w:rPr>
          <w:rFonts w:ascii="Times New Roman" w:eastAsia="Times New Roman" w:hAnsi="Times New Roman" w:cs="Times New Roman"/>
          <w:i/>
          <w:iCs/>
          <w:sz w:val="24"/>
          <w:szCs w:val="24"/>
          <w:lang w:eastAsia="en-IN"/>
        </w:rPr>
        <w:t>Scientific American, 268</w:t>
      </w:r>
      <w:r w:rsidRPr="00BE3BC8">
        <w:rPr>
          <w:rFonts w:ascii="Times New Roman" w:eastAsia="Times New Roman" w:hAnsi="Times New Roman" w:cs="Times New Roman"/>
          <w:sz w:val="24"/>
          <w:szCs w:val="24"/>
          <w:lang w:eastAsia="en-IN"/>
        </w:rPr>
        <w:t>(2), 56–65.</w:t>
      </w:r>
    </w:p>
    <w:p w14:paraId="536B4661"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Römheld, V. (1987). Different strategies for iron acquisition in higher plants. </w:t>
      </w:r>
      <w:r w:rsidRPr="00BE3BC8">
        <w:rPr>
          <w:rFonts w:ascii="Times New Roman" w:eastAsia="Times New Roman" w:hAnsi="Times New Roman" w:cs="Times New Roman"/>
          <w:i/>
          <w:iCs/>
          <w:sz w:val="24"/>
          <w:szCs w:val="24"/>
          <w:lang w:eastAsia="en-IN"/>
        </w:rPr>
        <w:t>Physiologia Plantarum, 70</w:t>
      </w:r>
      <w:r w:rsidRPr="00BE3BC8">
        <w:rPr>
          <w:rFonts w:ascii="Times New Roman" w:eastAsia="Times New Roman" w:hAnsi="Times New Roman" w:cs="Times New Roman"/>
          <w:sz w:val="24"/>
          <w:szCs w:val="24"/>
          <w:lang w:eastAsia="en-IN"/>
        </w:rPr>
        <w:t xml:space="preserve">(2), 231–234. </w:t>
      </w:r>
      <w:hyperlink r:id="rId68" w:history="1">
        <w:r w:rsidRPr="00BE3BC8">
          <w:rPr>
            <w:rStyle w:val="Hyperlink"/>
            <w:rFonts w:ascii="Times New Roman" w:eastAsia="Times New Roman" w:hAnsi="Times New Roman" w:cs="Times New Roman"/>
            <w:sz w:val="24"/>
            <w:szCs w:val="24"/>
            <w:lang w:eastAsia="en-IN"/>
          </w:rPr>
          <w:t>https://doi.org/10.1111/j.1399-3054.1987.tb02496.x</w:t>
        </w:r>
      </w:hyperlink>
    </w:p>
    <w:p w14:paraId="5577CDD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Roy, S., Dutta, S., Barman, T., Rahaman, A. O., Saha, S., Bera, R., &amp; Das, S. (2025). Methane emission from paddy fields: Role in climate change and possible mitigation strategies. In </w:t>
      </w:r>
      <w:r w:rsidRPr="00BE3BC8">
        <w:rPr>
          <w:rFonts w:ascii="Times New Roman" w:eastAsia="Times New Roman" w:hAnsi="Times New Roman" w:cs="Times New Roman"/>
          <w:i/>
          <w:iCs/>
          <w:sz w:val="24"/>
          <w:szCs w:val="24"/>
          <w:lang w:eastAsia="en-IN"/>
        </w:rPr>
        <w:t>Innovations in climate resilient agriculture</w:t>
      </w:r>
      <w:r w:rsidRPr="00BE3BC8">
        <w:rPr>
          <w:rFonts w:ascii="Times New Roman" w:eastAsia="Times New Roman" w:hAnsi="Times New Roman" w:cs="Times New Roman"/>
          <w:sz w:val="24"/>
          <w:szCs w:val="24"/>
          <w:lang w:eastAsia="en-IN"/>
        </w:rPr>
        <w:t xml:space="preserve"> (pp. 417–446). Cham: Springer Nature Switzerland. </w:t>
      </w:r>
      <w:hyperlink r:id="rId69" w:history="1">
        <w:r w:rsidRPr="00BE3BC8">
          <w:rPr>
            <w:rStyle w:val="Hyperlink"/>
            <w:rFonts w:ascii="Times New Roman" w:eastAsia="Times New Roman" w:hAnsi="Times New Roman" w:cs="Times New Roman"/>
            <w:sz w:val="24"/>
            <w:szCs w:val="24"/>
            <w:lang w:eastAsia="en-IN"/>
          </w:rPr>
          <w:t>https://doi.org/10.1007/978-3-031-23456-7_19</w:t>
        </w:r>
      </w:hyperlink>
    </w:p>
    <w:p w14:paraId="7021237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Saha, S., Chakraborty, M., Padhan, D., Saha, B., Murmu, S., Batabyal, K., Seth, A., Hazra, G. C., Mandal, B., &amp; Bell, R. W. (2017). Agronomic biofortification of zinc in rice: Influence of cultivars and zinc application methods on grain yield and zinc bioavailability. </w:t>
      </w:r>
      <w:r w:rsidRPr="00BE3BC8">
        <w:rPr>
          <w:rFonts w:ascii="Times New Roman" w:eastAsia="Times New Roman" w:hAnsi="Times New Roman" w:cs="Times New Roman"/>
          <w:i/>
          <w:iCs/>
          <w:sz w:val="24"/>
          <w:szCs w:val="24"/>
          <w:lang w:eastAsia="en-IN"/>
        </w:rPr>
        <w:t>Field Crops Research, 210</w:t>
      </w:r>
      <w:r w:rsidRPr="00BE3BC8">
        <w:rPr>
          <w:rFonts w:ascii="Times New Roman" w:eastAsia="Times New Roman" w:hAnsi="Times New Roman" w:cs="Times New Roman"/>
          <w:sz w:val="24"/>
          <w:szCs w:val="24"/>
          <w:lang w:eastAsia="en-IN"/>
        </w:rPr>
        <w:t xml:space="preserve">, 52–60. </w:t>
      </w:r>
      <w:hyperlink r:id="rId70" w:history="1">
        <w:r w:rsidRPr="00BE3BC8">
          <w:rPr>
            <w:rStyle w:val="Hyperlink"/>
            <w:rFonts w:ascii="Times New Roman" w:eastAsia="Times New Roman" w:hAnsi="Times New Roman" w:cs="Times New Roman"/>
            <w:sz w:val="24"/>
            <w:szCs w:val="24"/>
            <w:lang w:eastAsia="en-IN"/>
          </w:rPr>
          <w:t>https://doi.org/10.1016/j.fcr.2017.05.008</w:t>
        </w:r>
      </w:hyperlink>
    </w:p>
    <w:p w14:paraId="425BB04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Sahoo, R. K., Bhardwaj, D., &amp; Tuteja, N. (2013). Biofertilizers: A sustainable eco-friendly agricultural approach to crop improvement. In </w:t>
      </w:r>
      <w:r w:rsidRPr="00BE3BC8">
        <w:rPr>
          <w:rFonts w:ascii="Times New Roman" w:eastAsia="Times New Roman" w:hAnsi="Times New Roman" w:cs="Times New Roman"/>
          <w:i/>
          <w:iCs/>
          <w:sz w:val="24"/>
          <w:szCs w:val="24"/>
          <w:lang w:eastAsia="en-IN"/>
        </w:rPr>
        <w:t>Plant acclimation to environmental stress</w:t>
      </w:r>
      <w:r w:rsidRPr="00BE3BC8">
        <w:rPr>
          <w:rFonts w:ascii="Times New Roman" w:eastAsia="Times New Roman" w:hAnsi="Times New Roman" w:cs="Times New Roman"/>
          <w:sz w:val="24"/>
          <w:szCs w:val="24"/>
          <w:lang w:eastAsia="en-IN"/>
        </w:rPr>
        <w:t xml:space="preserve"> (pp. 403–432). Springer, New York, NY, USA. </w:t>
      </w:r>
      <w:hyperlink r:id="rId71" w:history="1">
        <w:r w:rsidRPr="00BE3BC8">
          <w:rPr>
            <w:rStyle w:val="Hyperlink"/>
            <w:rFonts w:ascii="Times New Roman" w:eastAsia="Times New Roman" w:hAnsi="Times New Roman" w:cs="Times New Roman"/>
            <w:sz w:val="24"/>
            <w:szCs w:val="24"/>
            <w:lang w:eastAsia="en-IN"/>
          </w:rPr>
          <w:t>https://doi.org/10.1007/978-1-4614-4967-4_15</w:t>
        </w:r>
      </w:hyperlink>
    </w:p>
    <w:p w14:paraId="5286786C"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Sarangi, S. K., Sharma, H. C., Singh, K. A. L. Y. A. N., Singh, Y., Singh, C. S., &amp; Singh, K. K. (2006). Studies on the mode of iron application and growth regulators on the performance of direct seeded upland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L.) varieties under rainfed condition. </w:t>
      </w:r>
      <w:r w:rsidRPr="00BE3BC8">
        <w:rPr>
          <w:rFonts w:ascii="Times New Roman" w:eastAsia="Times New Roman" w:hAnsi="Times New Roman" w:cs="Times New Roman"/>
          <w:i/>
          <w:iCs/>
          <w:sz w:val="24"/>
          <w:szCs w:val="24"/>
          <w:lang w:eastAsia="en-IN"/>
        </w:rPr>
        <w:t>Annals of Agricultural Research, 27</w:t>
      </w:r>
      <w:r w:rsidRPr="00BE3BC8">
        <w:rPr>
          <w:rFonts w:ascii="Times New Roman" w:eastAsia="Times New Roman" w:hAnsi="Times New Roman" w:cs="Times New Roman"/>
          <w:sz w:val="24"/>
          <w:szCs w:val="24"/>
          <w:lang w:eastAsia="en-IN"/>
        </w:rPr>
        <w:t>(3), 375–381.</w:t>
      </w:r>
    </w:p>
    <w:p w14:paraId="0BC69EE7"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Shakeel, M., Hafeez, F. Y., Malik, I. R., Rauf, A., Jan, F., Khan, I., Ijaz, I., Elsadek, M. F., Ali, M. A., Rashid, K., &amp; Muzammal, M. (2024). Zinc solubilizing bacteria synergize the effect of zinc sulfate on growth, yield and grain zinc content of rice (</w:t>
      </w:r>
      <w:r w:rsidRPr="00BE3BC8">
        <w:rPr>
          <w:rFonts w:ascii="Times New Roman" w:eastAsia="Times New Roman" w:hAnsi="Times New Roman" w:cs="Times New Roman"/>
          <w:i/>
          <w:iCs/>
          <w:sz w:val="24"/>
          <w:szCs w:val="24"/>
          <w:lang w:eastAsia="en-IN"/>
        </w:rPr>
        <w:t>Oryza sativa</w:t>
      </w:r>
      <w:r w:rsidRPr="00BE3BC8">
        <w:rPr>
          <w:rFonts w:ascii="Times New Roman" w:eastAsia="Times New Roman" w:hAnsi="Times New Roman" w:cs="Times New Roman"/>
          <w:sz w:val="24"/>
          <w:szCs w:val="24"/>
          <w:lang w:eastAsia="en-IN"/>
        </w:rPr>
        <w:t xml:space="preserve">). </w:t>
      </w:r>
      <w:r w:rsidRPr="00BE3BC8">
        <w:rPr>
          <w:rFonts w:ascii="Times New Roman" w:eastAsia="Times New Roman" w:hAnsi="Times New Roman" w:cs="Times New Roman"/>
          <w:i/>
          <w:iCs/>
          <w:sz w:val="24"/>
          <w:szCs w:val="24"/>
          <w:lang w:eastAsia="en-IN"/>
        </w:rPr>
        <w:t>Cereal Research Communications, 52</w:t>
      </w:r>
      <w:r w:rsidRPr="00BE3BC8">
        <w:rPr>
          <w:rFonts w:ascii="Times New Roman" w:eastAsia="Times New Roman" w:hAnsi="Times New Roman" w:cs="Times New Roman"/>
          <w:sz w:val="24"/>
          <w:szCs w:val="24"/>
          <w:lang w:eastAsia="en-IN"/>
        </w:rPr>
        <w:t xml:space="preserve">(3), 961–971. </w:t>
      </w:r>
      <w:hyperlink r:id="rId72" w:history="1">
        <w:r w:rsidRPr="00BE3BC8">
          <w:rPr>
            <w:rStyle w:val="Hyperlink"/>
            <w:rFonts w:ascii="Times New Roman" w:eastAsia="Times New Roman" w:hAnsi="Times New Roman" w:cs="Times New Roman"/>
            <w:sz w:val="24"/>
            <w:szCs w:val="24"/>
            <w:lang w:eastAsia="en-IN"/>
          </w:rPr>
          <w:t>https://doi.org/10.1007/s42976-024-00381-1</w:t>
        </w:r>
      </w:hyperlink>
    </w:p>
    <w:p w14:paraId="5DCACB53" w14:textId="77777777" w:rsidR="00BE3BC8" w:rsidRPr="00BE3BC8" w:rsidRDefault="00BE3BC8" w:rsidP="00BE3BC8">
      <w:pPr>
        <w:pStyle w:val="NormalWeb"/>
        <w:ind w:left="720" w:hanging="720"/>
        <w:rPr>
          <w:bCs/>
        </w:rPr>
      </w:pPr>
      <w:r w:rsidRPr="00BE3BC8">
        <w:t xml:space="preserve">Sharanappa, A. S., Narappa, G., Balanagoudar, S. R., &amp; Amaregouda, A. (2023). Effect of zinc and iron biofortification on nutrient availability, uptake and yield of dry direct seeded rice under aerobic condition. </w:t>
      </w:r>
      <w:r w:rsidRPr="00BE3BC8">
        <w:rPr>
          <w:i/>
          <w:iCs/>
        </w:rPr>
        <w:t>International Journal of Advanced Biochemistry Research, 7</w:t>
      </w:r>
      <w:r w:rsidRPr="00BE3BC8">
        <w:t xml:space="preserve">(2), 463–467. </w:t>
      </w:r>
      <w:hyperlink r:id="rId73" w:history="1">
        <w:r w:rsidRPr="00BE3BC8">
          <w:rPr>
            <w:rStyle w:val="Hyperlink"/>
            <w:bCs/>
          </w:rPr>
          <w:t>https://doi.org/10.33545/26174693.2023.v7.i2Sg.251</w:t>
        </w:r>
      </w:hyperlink>
    </w:p>
    <w:p w14:paraId="47E70CF6" w14:textId="77777777" w:rsidR="00BE3BC8" w:rsidRPr="00BE3BC8" w:rsidRDefault="00BE3BC8" w:rsidP="00BE3BC8">
      <w:pPr>
        <w:pStyle w:val="NormalWeb"/>
        <w:ind w:left="720" w:hanging="720"/>
      </w:pPr>
      <w:r w:rsidRPr="00BE3BC8">
        <w:t xml:space="preserve">Sharma, K., Tayade, A., Singh, J., &amp; Walia, S. (2020). Bioavailability of nutrients and safety measurements. In </w:t>
      </w:r>
      <w:r w:rsidRPr="00BE3BC8">
        <w:rPr>
          <w:i/>
          <w:iCs/>
        </w:rPr>
        <w:t>Functional foods and nutraceuticals: Bioactive components, formulations and innovations</w:t>
      </w:r>
      <w:r w:rsidRPr="00BE3BC8">
        <w:t xml:space="preserve"> (pp. 543–593). Cham: Springer International Publishing. </w:t>
      </w:r>
      <w:hyperlink r:id="rId74" w:history="1">
        <w:r w:rsidRPr="00BE3BC8">
          <w:rPr>
            <w:rStyle w:val="Hyperlink"/>
          </w:rPr>
          <w:t>https://doi.org/10.1007/978-3-030-32545-6_17</w:t>
        </w:r>
      </w:hyperlink>
    </w:p>
    <w:p w14:paraId="05E92318"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Shivay, Y. S., Kumar, D., Prasad, R., &amp; Ahlawat, I. P. S. (2008). Relative yield and zinc uptake by rice from zinc sulphate and zinc oxide coatings onto urea. </w:t>
      </w:r>
      <w:r w:rsidRPr="00BE3BC8">
        <w:rPr>
          <w:rFonts w:ascii="Times New Roman" w:eastAsia="Times New Roman" w:hAnsi="Times New Roman" w:cs="Times New Roman"/>
          <w:i/>
          <w:iCs/>
          <w:sz w:val="24"/>
          <w:szCs w:val="24"/>
          <w:lang w:eastAsia="en-IN"/>
        </w:rPr>
        <w:t>Nutrient Cycling in Agroecosystems, 80</w:t>
      </w:r>
      <w:r w:rsidRPr="00BE3BC8">
        <w:rPr>
          <w:rFonts w:ascii="Times New Roman" w:eastAsia="Times New Roman" w:hAnsi="Times New Roman" w:cs="Times New Roman"/>
          <w:sz w:val="24"/>
          <w:szCs w:val="24"/>
          <w:lang w:eastAsia="en-IN"/>
        </w:rPr>
        <w:t xml:space="preserve">(2), 181–188. </w:t>
      </w:r>
      <w:hyperlink r:id="rId75" w:history="1">
        <w:r w:rsidRPr="00BE3BC8">
          <w:rPr>
            <w:rStyle w:val="Hyperlink"/>
            <w:rFonts w:ascii="Times New Roman" w:eastAsia="Times New Roman" w:hAnsi="Times New Roman" w:cs="Times New Roman"/>
            <w:sz w:val="24"/>
            <w:szCs w:val="24"/>
            <w:lang w:eastAsia="en-IN"/>
          </w:rPr>
          <w:t>https://doi.org/10.1007/s10705-007-9134-0</w:t>
        </w:r>
      </w:hyperlink>
    </w:p>
    <w:p w14:paraId="5BF40E82"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Shivay, Y. S., Prasad, R., Kaur, R., &amp; Pal, M. (2016). Relative efficiency of zinc sulphate and chelated zinc on zinc biofortification of rice grains and zinc use-efficiency in Basmati rice. </w:t>
      </w:r>
      <w:r w:rsidRPr="00BE3BC8">
        <w:rPr>
          <w:rFonts w:ascii="Times New Roman" w:eastAsia="Times New Roman" w:hAnsi="Times New Roman" w:cs="Times New Roman"/>
          <w:i/>
          <w:iCs/>
          <w:sz w:val="24"/>
          <w:szCs w:val="24"/>
          <w:lang w:eastAsia="en-IN"/>
        </w:rPr>
        <w:t>Proceedings of the National Academy of Sciences, India Section B: Biological Sciences, 86</w:t>
      </w:r>
      <w:r w:rsidRPr="00BE3BC8">
        <w:rPr>
          <w:rFonts w:ascii="Times New Roman" w:eastAsia="Times New Roman" w:hAnsi="Times New Roman" w:cs="Times New Roman"/>
          <w:sz w:val="24"/>
          <w:szCs w:val="24"/>
          <w:lang w:eastAsia="en-IN"/>
        </w:rPr>
        <w:t xml:space="preserve">(4), 973–984. </w:t>
      </w:r>
      <w:hyperlink r:id="rId76" w:history="1">
        <w:r w:rsidRPr="00BE3BC8">
          <w:rPr>
            <w:rStyle w:val="Hyperlink"/>
            <w:rFonts w:ascii="Times New Roman" w:eastAsia="Times New Roman" w:hAnsi="Times New Roman" w:cs="Times New Roman"/>
            <w:sz w:val="24"/>
            <w:szCs w:val="24"/>
            <w:lang w:eastAsia="en-IN"/>
          </w:rPr>
          <w:t>https://doi.org/10.1007/s40011-016-0732-5</w:t>
        </w:r>
      </w:hyperlink>
    </w:p>
    <w:p w14:paraId="3CDD734F"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lastRenderedPageBreak/>
        <w:t xml:space="preserve">Singh, P., &amp; Prasad, S. (2023). A review on iron, zinc and calcium biological significance and factors affecting their absorption and bioavailability. </w:t>
      </w:r>
      <w:r w:rsidRPr="00BE3BC8">
        <w:rPr>
          <w:rFonts w:ascii="Times New Roman" w:eastAsia="Times New Roman" w:hAnsi="Times New Roman" w:cs="Times New Roman"/>
          <w:i/>
          <w:iCs/>
          <w:sz w:val="24"/>
          <w:szCs w:val="24"/>
          <w:lang w:eastAsia="en-IN"/>
        </w:rPr>
        <w:t>Journal of Food Composition and Analysis, 123</w:t>
      </w:r>
      <w:r w:rsidRPr="00BE3BC8">
        <w:rPr>
          <w:rFonts w:ascii="Times New Roman" w:eastAsia="Times New Roman" w:hAnsi="Times New Roman" w:cs="Times New Roman"/>
          <w:sz w:val="24"/>
          <w:szCs w:val="24"/>
          <w:lang w:eastAsia="en-IN"/>
        </w:rPr>
        <w:t xml:space="preserve">, 105529. </w:t>
      </w:r>
      <w:hyperlink r:id="rId77" w:history="1">
        <w:r w:rsidRPr="00BE3BC8">
          <w:rPr>
            <w:rStyle w:val="Hyperlink"/>
            <w:rFonts w:ascii="Times New Roman" w:eastAsia="Times New Roman" w:hAnsi="Times New Roman" w:cs="Times New Roman"/>
            <w:sz w:val="24"/>
            <w:szCs w:val="24"/>
            <w:lang w:eastAsia="en-IN"/>
          </w:rPr>
          <w:t>https://doi.org/10.1016/j.jfca.2023.105529</w:t>
        </w:r>
      </w:hyperlink>
    </w:p>
    <w:p w14:paraId="169D6EA0"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Singh, P., Dhaliwal, S. S., &amp; Sadana, U. S. (2013). Iron enrichment of paddy grains through ferti-fortification. </w:t>
      </w:r>
      <w:r w:rsidRPr="00BE3BC8">
        <w:rPr>
          <w:rFonts w:ascii="Times New Roman" w:eastAsia="Times New Roman" w:hAnsi="Times New Roman" w:cs="Times New Roman"/>
          <w:i/>
          <w:iCs/>
          <w:sz w:val="24"/>
          <w:szCs w:val="24"/>
          <w:lang w:eastAsia="en-IN"/>
        </w:rPr>
        <w:t>Journal of Research Punjab Agricultural University, 50</w:t>
      </w:r>
      <w:r w:rsidRPr="00BE3BC8">
        <w:rPr>
          <w:rFonts w:ascii="Times New Roman" w:eastAsia="Times New Roman" w:hAnsi="Times New Roman" w:cs="Times New Roman"/>
          <w:sz w:val="24"/>
          <w:szCs w:val="24"/>
          <w:lang w:eastAsia="en-IN"/>
        </w:rPr>
        <w:t>, 32–38.</w:t>
      </w:r>
    </w:p>
    <w:p w14:paraId="30A9AA32"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Srivastava, P. C., Ghosh, D., &amp; Singh, V. P. (1999). Evaluation of different zinc sources for lowland rice production. </w:t>
      </w:r>
      <w:r w:rsidRPr="00BE3BC8">
        <w:rPr>
          <w:rFonts w:ascii="Times New Roman" w:eastAsia="Times New Roman" w:hAnsi="Times New Roman" w:cs="Times New Roman"/>
          <w:i/>
          <w:iCs/>
          <w:sz w:val="24"/>
          <w:szCs w:val="24"/>
          <w:lang w:eastAsia="en-IN"/>
        </w:rPr>
        <w:t>Biology and Fertility of Soils, 30</w:t>
      </w:r>
      <w:r w:rsidRPr="00BE3BC8">
        <w:rPr>
          <w:rFonts w:ascii="Times New Roman" w:eastAsia="Times New Roman" w:hAnsi="Times New Roman" w:cs="Times New Roman"/>
          <w:sz w:val="24"/>
          <w:szCs w:val="24"/>
          <w:lang w:eastAsia="en-IN"/>
        </w:rPr>
        <w:t xml:space="preserve">(1), 168–172. </w:t>
      </w:r>
      <w:hyperlink r:id="rId78" w:history="1">
        <w:r w:rsidRPr="00BE3BC8">
          <w:rPr>
            <w:rStyle w:val="Hyperlink"/>
            <w:rFonts w:ascii="Times New Roman" w:eastAsia="Times New Roman" w:hAnsi="Times New Roman" w:cs="Times New Roman"/>
            <w:sz w:val="24"/>
            <w:szCs w:val="24"/>
            <w:lang w:eastAsia="en-IN"/>
          </w:rPr>
          <w:t>https://doi.org/10.1007/s003740050456</w:t>
        </w:r>
      </w:hyperlink>
    </w:p>
    <w:p w14:paraId="77F3113C" w14:textId="77777777" w:rsidR="00BE3BC8" w:rsidRPr="00BE3BC8" w:rsidRDefault="00BE3BC8" w:rsidP="00BE3BC8">
      <w:pPr>
        <w:spacing w:before="100" w:beforeAutospacing="1" w:after="100" w:afterAutospacing="1" w:line="240" w:lineRule="auto"/>
        <w:ind w:left="785" w:hangingChars="327" w:hanging="785"/>
        <w:jc w:val="both"/>
        <w:rPr>
          <w:rFonts w:ascii="Times New Roman" w:hAnsi="Times New Roman" w:cs="Times New Roman"/>
        </w:rPr>
      </w:pPr>
      <w:r w:rsidRPr="00BE3BC8">
        <w:rPr>
          <w:rFonts w:ascii="Times New Roman" w:eastAsia="Times New Roman" w:hAnsi="Times New Roman" w:cs="Times New Roman"/>
          <w:sz w:val="24"/>
          <w:szCs w:val="24"/>
          <w:lang w:eastAsia="en-IN"/>
        </w:rPr>
        <w:t xml:space="preserve">Stalin, P., Gayathri, D., Muthumanickam, D., &amp; Chitdeshwari, T. (2014). Effect of newly developed zinc chelates on productivity and quality of rice. </w:t>
      </w:r>
      <w:r w:rsidRPr="00BE3BC8">
        <w:rPr>
          <w:rFonts w:ascii="Times New Roman" w:eastAsia="Times New Roman" w:hAnsi="Times New Roman" w:cs="Times New Roman"/>
          <w:i/>
          <w:iCs/>
          <w:sz w:val="24"/>
          <w:szCs w:val="24"/>
          <w:lang w:eastAsia="en-IN"/>
        </w:rPr>
        <w:t>Advances in Applied Research, 6</w:t>
      </w:r>
      <w:r w:rsidRPr="00BE3BC8">
        <w:rPr>
          <w:rFonts w:ascii="Times New Roman" w:eastAsia="Times New Roman" w:hAnsi="Times New Roman" w:cs="Times New Roman"/>
          <w:sz w:val="24"/>
          <w:szCs w:val="24"/>
          <w:lang w:eastAsia="en-IN"/>
        </w:rPr>
        <w:t xml:space="preserve">(2), 143–150. </w:t>
      </w:r>
      <w:hyperlink r:id="rId79" w:history="1">
        <w:r w:rsidRPr="00BE3BC8">
          <w:rPr>
            <w:rStyle w:val="Hyperlink"/>
            <w:rFonts w:ascii="Times New Roman" w:hAnsi="Times New Roman" w:cs="Times New Roman"/>
            <w:sz w:val="24"/>
            <w:szCs w:val="24"/>
          </w:rPr>
          <w:t>https://doi.org/10.5958/2349-2104.2014.00006.0</w:t>
        </w:r>
      </w:hyperlink>
    </w:p>
    <w:p w14:paraId="42E9192B" w14:textId="77777777" w:rsidR="00BE3BC8" w:rsidRPr="00BE3BC8" w:rsidRDefault="00BE3BC8" w:rsidP="00BE3BC8">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lang w:eastAsia="en-IN"/>
        </w:rPr>
      </w:pPr>
      <w:r w:rsidRPr="00BE3BC8">
        <w:rPr>
          <w:rFonts w:ascii="Times New Roman" w:eastAsia="Times New Roman" w:hAnsi="Times New Roman" w:cs="Times New Roman"/>
          <w:sz w:val="24"/>
          <w:szCs w:val="24"/>
          <w:lang w:eastAsia="en-IN"/>
        </w:rPr>
        <w:t xml:space="preserve">Sudha, S., &amp; Stalin, P. (2015). Effect of zinc on yield, quality and grain zinc content of rice genotypes. </w:t>
      </w:r>
      <w:r w:rsidRPr="00BE3BC8">
        <w:rPr>
          <w:rFonts w:ascii="Times New Roman" w:eastAsia="Times New Roman" w:hAnsi="Times New Roman" w:cs="Times New Roman"/>
          <w:i/>
          <w:iCs/>
          <w:sz w:val="24"/>
          <w:szCs w:val="24"/>
          <w:lang w:eastAsia="en-IN"/>
        </w:rPr>
        <w:t>International Journal of Farm Sciences, 5</w:t>
      </w:r>
      <w:r w:rsidRPr="00BE3BC8">
        <w:rPr>
          <w:rFonts w:ascii="Times New Roman" w:eastAsia="Times New Roman" w:hAnsi="Times New Roman" w:cs="Times New Roman"/>
          <w:sz w:val="24"/>
          <w:szCs w:val="24"/>
          <w:lang w:eastAsia="en-IN"/>
        </w:rPr>
        <w:t>(3), 17–27.</w:t>
      </w:r>
    </w:p>
    <w:p w14:paraId="03774F88" w14:textId="77777777" w:rsidR="00BE3BC8" w:rsidRPr="00BE3BC8" w:rsidRDefault="00BE3BC8" w:rsidP="00BE3BC8">
      <w:pPr>
        <w:pStyle w:val="NormalWeb"/>
        <w:ind w:left="785" w:hangingChars="327" w:hanging="785"/>
        <w:jc w:val="both"/>
      </w:pPr>
      <w:r w:rsidRPr="00BE3BC8">
        <w:t xml:space="preserve">Susilawati, H. L., Pramono, A., Setyanto, P., &amp; Inubushi, K. (2019). Soil amelioration on peat and its effect on methane (CH4) emission and rice yield. In </w:t>
      </w:r>
      <w:r w:rsidRPr="00BE3BC8">
        <w:rPr>
          <w:rStyle w:val="Emphasis"/>
        </w:rPr>
        <w:t>Tropical wetlands—Innovation in mapping and management</w:t>
      </w:r>
      <w:r w:rsidRPr="00BE3BC8">
        <w:t xml:space="preserve"> (pp. 109–116). CRC Press. </w:t>
      </w:r>
      <w:hyperlink r:id="rId80" w:history="1">
        <w:r w:rsidRPr="00BE3BC8">
          <w:rPr>
            <w:rStyle w:val="Hyperlink"/>
          </w:rPr>
          <w:t>https://doi.org/10.1201/9780429449917-12</w:t>
        </w:r>
      </w:hyperlink>
    </w:p>
    <w:p w14:paraId="1332BDC5" w14:textId="77777777" w:rsidR="00BE3BC8" w:rsidRPr="00BE3BC8" w:rsidRDefault="00BE3BC8" w:rsidP="00BE3BC8">
      <w:pPr>
        <w:pStyle w:val="NormalWeb"/>
        <w:ind w:left="720" w:hanging="720"/>
        <w:jc w:val="both"/>
      </w:pPr>
      <w:r w:rsidRPr="00BE3BC8">
        <w:rPr>
          <w:rStyle w:val="Strong"/>
          <w:b w:val="0"/>
        </w:rPr>
        <w:t>Tapiero, H., &amp; Tew, K. D.</w:t>
      </w:r>
      <w:r w:rsidRPr="00BE3BC8">
        <w:t xml:space="preserve"> (2003). </w:t>
      </w:r>
      <w:r w:rsidRPr="00BE3BC8">
        <w:rPr>
          <w:rStyle w:val="Emphasis"/>
        </w:rPr>
        <w:t>Trace elements in human physiology and pathology: zinc and metallothioneins</w:t>
      </w:r>
      <w:r w:rsidRPr="00BE3BC8">
        <w:t xml:space="preserve">. </w:t>
      </w:r>
      <w:r w:rsidRPr="00BE3BC8">
        <w:rPr>
          <w:rStyle w:val="Emphasis"/>
        </w:rPr>
        <w:t>Biomedical Pharmacotherapy, 57</w:t>
      </w:r>
      <w:r w:rsidRPr="00BE3BC8">
        <w:t xml:space="preserve">(9), 399–411. </w:t>
      </w:r>
      <w:hyperlink r:id="rId81" w:history="1">
        <w:r w:rsidRPr="00BE3BC8">
          <w:rPr>
            <w:rStyle w:val="Hyperlink"/>
          </w:rPr>
          <w:t>https://doi.org/10.1016/S0753-3322(03)00108-4</w:t>
        </w:r>
      </w:hyperlink>
    </w:p>
    <w:p w14:paraId="1CA6EC3C" w14:textId="77777777" w:rsidR="00BE3BC8" w:rsidRPr="00BE3BC8" w:rsidRDefault="00BE3BC8" w:rsidP="00BE3BC8">
      <w:pPr>
        <w:pStyle w:val="NormalWeb"/>
        <w:ind w:left="785" w:hangingChars="327" w:hanging="785"/>
        <w:jc w:val="both"/>
      </w:pPr>
      <w:r w:rsidRPr="00BE3BC8">
        <w:t xml:space="preserve">Tariq, M., Hameed, S., Malik, K. A., &amp; Hafeez, F. Y. (2007). Plant root associated bacteria for zinc mobilization in rice. </w:t>
      </w:r>
      <w:r w:rsidRPr="00BE3BC8">
        <w:rPr>
          <w:rStyle w:val="Emphasis"/>
        </w:rPr>
        <w:t>Pakistan Journal of Botany, 39</w:t>
      </w:r>
      <w:r w:rsidRPr="00BE3BC8">
        <w:t>(1), 245.</w:t>
      </w:r>
    </w:p>
    <w:p w14:paraId="4AC18014" w14:textId="77777777" w:rsidR="00BE3BC8" w:rsidRPr="00BE3BC8" w:rsidRDefault="00BE3BC8" w:rsidP="00BE3BC8">
      <w:pPr>
        <w:pStyle w:val="NormalWeb"/>
        <w:ind w:left="720" w:hanging="720"/>
      </w:pPr>
      <w:r w:rsidRPr="00BE3BC8">
        <w:rPr>
          <w:rStyle w:val="Strong"/>
          <w:b w:val="0"/>
        </w:rPr>
        <w:t>Tomat, A. L., Costa Mde, L., &amp; Arranz, C. T.</w:t>
      </w:r>
      <w:r w:rsidRPr="00BE3BC8">
        <w:t xml:space="preserve"> (2011). </w:t>
      </w:r>
      <w:r w:rsidRPr="00BE3BC8">
        <w:rPr>
          <w:rStyle w:val="Emphasis"/>
        </w:rPr>
        <w:t>Zinc restriction during different periods of life: influence in renal and cardiovascular diseases</w:t>
      </w:r>
      <w:r w:rsidRPr="00BE3BC8">
        <w:t xml:space="preserve">. </w:t>
      </w:r>
      <w:r w:rsidRPr="00BE3BC8">
        <w:rPr>
          <w:rStyle w:val="Emphasis"/>
        </w:rPr>
        <w:t>Nutrition, 27</w:t>
      </w:r>
      <w:r w:rsidRPr="00BE3BC8">
        <w:t xml:space="preserve">(4), 392–398.  </w:t>
      </w:r>
      <w:hyperlink r:id="rId82" w:history="1">
        <w:r w:rsidRPr="00BE3BC8">
          <w:rPr>
            <w:rStyle w:val="Hyperlink"/>
          </w:rPr>
          <w:t>https://doi:10.1016/j.nut.2010.09.010</w:t>
        </w:r>
      </w:hyperlink>
    </w:p>
    <w:p w14:paraId="7C5B67A3" w14:textId="77777777" w:rsidR="00BE3BC8" w:rsidRPr="00BE3BC8" w:rsidRDefault="00BE3BC8" w:rsidP="00BE3BC8">
      <w:pPr>
        <w:pStyle w:val="NormalWeb"/>
        <w:ind w:left="720" w:hanging="720"/>
        <w:jc w:val="both"/>
      </w:pPr>
      <w:r w:rsidRPr="00BE3BC8">
        <w:rPr>
          <w:rStyle w:val="Strong"/>
          <w:b w:val="0"/>
        </w:rPr>
        <w:t>Tubek, S.</w:t>
      </w:r>
      <w:r w:rsidRPr="00BE3BC8">
        <w:t xml:space="preserve"> (2007a). </w:t>
      </w:r>
      <w:r w:rsidRPr="00BE3BC8">
        <w:rPr>
          <w:rStyle w:val="Emphasis"/>
        </w:rPr>
        <w:t>Role of zinc in regulation of arterial blood pressure and in the etiopathogenesis of arterial hypertension</w:t>
      </w:r>
      <w:r w:rsidRPr="00BE3BC8">
        <w:t xml:space="preserve">. </w:t>
      </w:r>
      <w:r w:rsidRPr="00BE3BC8">
        <w:rPr>
          <w:rStyle w:val="Emphasis"/>
        </w:rPr>
        <w:t>Biological Trace Element Research, 117</w:t>
      </w:r>
      <w:r w:rsidRPr="00BE3BC8">
        <w:t>(1–3),39–51.</w:t>
      </w:r>
    </w:p>
    <w:p w14:paraId="59A3D964" w14:textId="77777777" w:rsidR="00BE3BC8" w:rsidRPr="00BE3BC8" w:rsidRDefault="00BE3BC8" w:rsidP="00BE3BC8">
      <w:pPr>
        <w:pStyle w:val="NormalWeb"/>
        <w:ind w:left="720" w:hanging="720"/>
        <w:jc w:val="both"/>
      </w:pPr>
      <w:r w:rsidRPr="00BE3BC8">
        <w:rPr>
          <w:rStyle w:val="Strong"/>
          <w:b w:val="0"/>
        </w:rPr>
        <w:t>Tubek, S.</w:t>
      </w:r>
      <w:r w:rsidRPr="00BE3BC8">
        <w:t xml:space="preserve"> (2007b). </w:t>
      </w:r>
      <w:r w:rsidRPr="00BE3BC8">
        <w:rPr>
          <w:rStyle w:val="Emphasis"/>
        </w:rPr>
        <w:t>Selected zinc metabolism parameters in premenopausal and postmenopausal women with moderate and severe primary arterial hypertension</w:t>
      </w:r>
      <w:r w:rsidRPr="00BE3BC8">
        <w:t xml:space="preserve">. </w:t>
      </w:r>
      <w:r w:rsidRPr="00BE3BC8">
        <w:rPr>
          <w:rStyle w:val="Emphasis"/>
        </w:rPr>
        <w:t>Biological Trace Element Research, 116</w:t>
      </w:r>
      <w:r w:rsidRPr="00BE3BC8">
        <w:t>(3), 249–256.</w:t>
      </w:r>
    </w:p>
    <w:p w14:paraId="7DD7B0DC" w14:textId="77777777" w:rsidR="00BE3BC8" w:rsidRPr="00BE3BC8" w:rsidRDefault="00BE3BC8" w:rsidP="00BE3BC8">
      <w:pPr>
        <w:pStyle w:val="NormalWeb"/>
        <w:ind w:left="785" w:hangingChars="327" w:hanging="785"/>
        <w:jc w:val="both"/>
      </w:pPr>
      <w:r w:rsidRPr="00BE3BC8">
        <w:t xml:space="preserve">Vo, T. B. T., Johnson, K., Wassmann, R., Sander, B. O., &amp; Asch, F. (2024). Varietal effects on greenhouse gas emissions from rice production systems under different water management in the Vietnamese Mekong Delta. </w:t>
      </w:r>
      <w:r w:rsidRPr="00BE3BC8">
        <w:rPr>
          <w:rStyle w:val="Emphasis"/>
        </w:rPr>
        <w:t>Journal of Agronomy and Crop Science, 210</w:t>
      </w:r>
      <w:r w:rsidRPr="00BE3BC8">
        <w:t xml:space="preserve">(1), e12669. </w:t>
      </w:r>
      <w:hyperlink r:id="rId83" w:history="1">
        <w:r w:rsidRPr="00BE3BC8">
          <w:rPr>
            <w:rStyle w:val="Hyperlink"/>
          </w:rPr>
          <w:t>https://doi.org/10.1111/jac.12669</w:t>
        </w:r>
      </w:hyperlink>
    </w:p>
    <w:p w14:paraId="56A8D877" w14:textId="77777777" w:rsidR="00BE3BC8" w:rsidRPr="00BE3BC8" w:rsidRDefault="00BE3BC8" w:rsidP="00BE3BC8">
      <w:pPr>
        <w:pStyle w:val="NormalWeb"/>
        <w:ind w:left="785" w:hangingChars="327" w:hanging="785"/>
        <w:jc w:val="both"/>
      </w:pPr>
      <w:r w:rsidRPr="00BE3BC8">
        <w:t xml:space="preserve">Wang, C., Lai, D. Y., Sardans, J., Wang, W., Zeng, C., &amp; Peñuelas, J. (2017). Factors related with CH4 and N2O emissions from a paddy field: Clues for management </w:t>
      </w:r>
      <w:r w:rsidRPr="00BE3BC8">
        <w:lastRenderedPageBreak/>
        <w:t xml:space="preserve">implications. </w:t>
      </w:r>
      <w:r w:rsidRPr="00BE3BC8">
        <w:rPr>
          <w:rStyle w:val="Emphasis"/>
        </w:rPr>
        <w:t>PLoS ONE, 12</w:t>
      </w:r>
      <w:r w:rsidRPr="00BE3BC8">
        <w:t xml:space="preserve">(1), e0169254. </w:t>
      </w:r>
      <w:hyperlink r:id="rId84" w:history="1">
        <w:r w:rsidRPr="00BE3BC8">
          <w:rPr>
            <w:rStyle w:val="Hyperlink"/>
          </w:rPr>
          <w:t>https://doi.org/10.1371/journal.pone.0169254</w:t>
        </w:r>
      </w:hyperlink>
    </w:p>
    <w:p w14:paraId="2685207A" w14:textId="77777777" w:rsidR="00BE3BC8" w:rsidRPr="00BE3BC8" w:rsidRDefault="00BE3BC8" w:rsidP="00BE3BC8">
      <w:pPr>
        <w:pStyle w:val="NormalWeb"/>
        <w:ind w:left="785" w:hangingChars="327" w:hanging="785"/>
        <w:jc w:val="both"/>
      </w:pPr>
      <w:r w:rsidRPr="00BE3BC8">
        <w:t xml:space="preserve">Weerakoon, W. M. W., Mutunayake, M. M. P., Bandara, C., Rao, A. N., Bhandari, D. C., &amp; Ladha, J. K. (2011). Direct-seeded rice culture in Sri Lanka: Lessons from farmers. </w:t>
      </w:r>
      <w:r w:rsidRPr="00BE3BC8">
        <w:rPr>
          <w:rStyle w:val="Emphasis"/>
        </w:rPr>
        <w:t>Field Crops Research, 121</w:t>
      </w:r>
      <w:r w:rsidRPr="00BE3BC8">
        <w:t xml:space="preserve">(1), 53–63. </w:t>
      </w:r>
      <w:hyperlink r:id="rId85" w:history="1">
        <w:r w:rsidRPr="00BE3BC8">
          <w:rPr>
            <w:rStyle w:val="Hyperlink"/>
          </w:rPr>
          <w:t>https://doi.org/10.1016/j.fcr.2010.12.014</w:t>
        </w:r>
      </w:hyperlink>
    </w:p>
    <w:p w14:paraId="5C3BBA97" w14:textId="77777777" w:rsidR="00BE3BC8" w:rsidRPr="00BE3BC8" w:rsidRDefault="00BE3BC8" w:rsidP="00BE3BC8">
      <w:pPr>
        <w:pStyle w:val="NormalWeb"/>
        <w:ind w:left="785" w:hangingChars="327" w:hanging="785"/>
        <w:jc w:val="both"/>
      </w:pPr>
      <w:r w:rsidRPr="00BE3BC8">
        <w:t xml:space="preserve">Welch, R. M. (2002). The impact of mineral nutrients in food crops on global human health. </w:t>
      </w:r>
      <w:r w:rsidRPr="00BE3BC8">
        <w:rPr>
          <w:rStyle w:val="Emphasis"/>
        </w:rPr>
        <w:t>Plant and Soil, 247</w:t>
      </w:r>
      <w:r w:rsidRPr="00BE3BC8">
        <w:t xml:space="preserve">, 83–90. </w:t>
      </w:r>
      <w:hyperlink r:id="rId86" w:history="1">
        <w:r w:rsidRPr="00BE3BC8">
          <w:rPr>
            <w:rStyle w:val="Hyperlink"/>
          </w:rPr>
          <w:t>https://doi.org/10.1023/A:1021225302340</w:t>
        </w:r>
      </w:hyperlink>
    </w:p>
    <w:p w14:paraId="7A721DA0" w14:textId="77777777" w:rsidR="00BE3BC8" w:rsidRPr="00BE3BC8" w:rsidRDefault="00BE3BC8" w:rsidP="00BE3BC8">
      <w:pPr>
        <w:pStyle w:val="NormalWeb"/>
        <w:ind w:left="785" w:hangingChars="327" w:hanging="785"/>
        <w:jc w:val="both"/>
      </w:pPr>
      <w:r w:rsidRPr="00BE3BC8">
        <w:t xml:space="preserve">Wen, J. C., Zhang, Z. L., Jin, S., Tang, L., Xu, J., &amp; Tan, X. (2005). Iron and zinc contents in Japonica hybrid rice based on CMS-D1 system. </w:t>
      </w:r>
      <w:r w:rsidRPr="00BE3BC8">
        <w:rPr>
          <w:rStyle w:val="Emphasis"/>
        </w:rPr>
        <w:t>Scientia Agricultura Sinica, 38</w:t>
      </w:r>
      <w:r w:rsidRPr="00BE3BC8">
        <w:t>(6), 1182–1187.</w:t>
      </w:r>
    </w:p>
    <w:p w14:paraId="06E77D1D" w14:textId="77777777" w:rsidR="00BE3BC8" w:rsidRPr="00BE3BC8" w:rsidRDefault="00BE3BC8" w:rsidP="00BE3BC8">
      <w:pPr>
        <w:pStyle w:val="NormalWeb"/>
        <w:ind w:left="785" w:hangingChars="327" w:hanging="785"/>
        <w:jc w:val="both"/>
      </w:pPr>
      <w:r w:rsidRPr="00BE3BC8">
        <w:t xml:space="preserve">Yang, T., Wang, M., Wang, X., Xu, C., Fang, F., &amp; Li, F. (2022). Product type, rice variety, and agronomic measures determined the efficacy of enhanced-efficiency nitrogen fertilizer on the CH4 emission and rice yields in paddy fields: A meta-analysis. </w:t>
      </w:r>
      <w:r w:rsidRPr="00BE3BC8">
        <w:rPr>
          <w:rStyle w:val="Emphasis"/>
        </w:rPr>
        <w:t>Agronomy, 12</w:t>
      </w:r>
      <w:r w:rsidRPr="00BE3BC8">
        <w:t xml:space="preserve">(10), 2240. </w:t>
      </w:r>
      <w:hyperlink r:id="rId87" w:history="1">
        <w:r w:rsidRPr="00BE3BC8">
          <w:rPr>
            <w:rStyle w:val="Hyperlink"/>
          </w:rPr>
          <w:t>https://doi.org/10.3390/agronomy12102240</w:t>
        </w:r>
      </w:hyperlink>
    </w:p>
    <w:p w14:paraId="79B769EB" w14:textId="77777777" w:rsidR="00BE3BC8" w:rsidRPr="00BE3BC8" w:rsidRDefault="00BE3BC8" w:rsidP="00BE3BC8">
      <w:pPr>
        <w:pStyle w:val="NormalWeb"/>
        <w:ind w:left="785" w:hangingChars="327" w:hanging="785"/>
        <w:jc w:val="both"/>
      </w:pPr>
      <w:r w:rsidRPr="00BE3BC8">
        <w:t xml:space="preserve">Yilmaz, A., Ekiz, H., Torun, B., Gultekin, I., Karanlik, S., Bagci, S. A., &amp; Cakmak, I. (1997). Effect of different zinc application methods on grain yield and zinc concentration in wheat grown on zinc-deficient calcareous soils in Central Anatolia. </w:t>
      </w:r>
      <w:r w:rsidRPr="00BE3BC8">
        <w:rPr>
          <w:rStyle w:val="Emphasis"/>
        </w:rPr>
        <w:t>Journal of Plant Nutrition, 20</w:t>
      </w:r>
      <w:r w:rsidRPr="00BE3BC8">
        <w:t xml:space="preserve">(3), 461–471. </w:t>
      </w:r>
      <w:hyperlink r:id="rId88" w:history="1">
        <w:r w:rsidRPr="00BE3BC8">
          <w:rPr>
            <w:rStyle w:val="Hyperlink"/>
          </w:rPr>
          <w:t>https://doi.org/10.1080/01904169709365236</w:t>
        </w:r>
      </w:hyperlink>
    </w:p>
    <w:p w14:paraId="0C6758E8" w14:textId="77777777" w:rsidR="00BE3BC8" w:rsidRPr="00BE3BC8" w:rsidRDefault="00BE3BC8" w:rsidP="00BE3BC8">
      <w:pPr>
        <w:pStyle w:val="NormalWeb"/>
        <w:ind w:left="785" w:hangingChars="327" w:hanging="785"/>
        <w:jc w:val="both"/>
      </w:pPr>
      <w:r w:rsidRPr="00BE3BC8">
        <w:t xml:space="preserve">Yogi, A. K., Bana, R. S., Bamboriya, S. D., Choudhary, R. L., Laing, A. M., Singh, D., Godara, S., Babu, S., &amp; Chaudhary, A. (2023). Foliar zinc fertilization improves yield, biofortification and nutrient-use efficiency of upland rice. </w:t>
      </w:r>
      <w:r w:rsidRPr="00BE3BC8">
        <w:rPr>
          <w:rStyle w:val="Emphasis"/>
        </w:rPr>
        <w:t>Nutrient Cycling in Agroecosystems, 125</w:t>
      </w:r>
      <w:r w:rsidRPr="00BE3BC8">
        <w:t xml:space="preserve">(3), 453–469. </w:t>
      </w:r>
      <w:hyperlink r:id="rId89" w:history="1">
        <w:r w:rsidRPr="00BE3BC8">
          <w:rPr>
            <w:rStyle w:val="Hyperlink"/>
          </w:rPr>
          <w:t>https://doi.org/10.1007/s10705-023-10246-8</w:t>
        </w:r>
      </w:hyperlink>
    </w:p>
    <w:p w14:paraId="73CA6B8F" w14:textId="77777777" w:rsidR="00BE3BC8" w:rsidRPr="00BE3BC8" w:rsidRDefault="00BE3BC8" w:rsidP="00BE3BC8">
      <w:pPr>
        <w:pStyle w:val="NormalWeb"/>
        <w:ind w:left="720" w:hanging="720"/>
        <w:jc w:val="both"/>
      </w:pPr>
      <w:r w:rsidRPr="00BE3BC8">
        <w:t xml:space="preserve">Yruela Guerrero, I. (2013). Transition metals in plant photosynthesis. </w:t>
      </w:r>
      <w:r w:rsidRPr="00BE3BC8">
        <w:rPr>
          <w:rStyle w:val="Emphasis"/>
        </w:rPr>
        <w:t>Metallomics, 5</w:t>
      </w:r>
      <w:r w:rsidRPr="00BE3BC8">
        <w:t xml:space="preserve">(9), 1110–1120. </w:t>
      </w:r>
      <w:hyperlink r:id="rId90" w:history="1">
        <w:r w:rsidRPr="00BE3BC8">
          <w:rPr>
            <w:rStyle w:val="Hyperlink"/>
          </w:rPr>
          <w:t>https://doi.org/10.1039/c3mt00086a</w:t>
        </w:r>
      </w:hyperlink>
    </w:p>
    <w:p w14:paraId="378D3E64" w14:textId="77777777" w:rsidR="00BE3BC8" w:rsidRPr="00BE3BC8" w:rsidRDefault="00BE3BC8" w:rsidP="00BE3BC8">
      <w:pPr>
        <w:pStyle w:val="NormalWeb"/>
        <w:ind w:left="785" w:hangingChars="327" w:hanging="785"/>
        <w:jc w:val="both"/>
      </w:pPr>
      <w:r w:rsidRPr="00BE3BC8">
        <w:t>Zhang, J., Wu, L. H., &amp; Wang, M. Y. (2008). Iron and zinc biofortification in polished rice and accumulation in rice plant (</w:t>
      </w:r>
      <w:r w:rsidRPr="00BE3BC8">
        <w:rPr>
          <w:rStyle w:val="Emphasis"/>
        </w:rPr>
        <w:t>Oryza sativa</w:t>
      </w:r>
      <w:r w:rsidRPr="00BE3BC8">
        <w:t xml:space="preserve"> L.) as affected by nitrogen fertilization. </w:t>
      </w:r>
      <w:r w:rsidRPr="00BE3BC8">
        <w:rPr>
          <w:rStyle w:val="Emphasis"/>
        </w:rPr>
        <w:t>Acta Agriculturae Scandinavica Section B: Soil and Plant Science, 58</w:t>
      </w:r>
      <w:r w:rsidRPr="00BE3BC8">
        <w:t xml:space="preserve">(3), 267–272. </w:t>
      </w:r>
      <w:hyperlink r:id="rId91" w:history="1">
        <w:r w:rsidRPr="00BE3BC8">
          <w:rPr>
            <w:rStyle w:val="Hyperlink"/>
          </w:rPr>
          <w:t>https://doi.org/10.1080/09064710802303791</w:t>
        </w:r>
      </w:hyperlink>
    </w:p>
    <w:p w14:paraId="409F5C78" w14:textId="77777777" w:rsidR="00BE3BC8" w:rsidRPr="00BE3BC8" w:rsidRDefault="00BE3BC8" w:rsidP="00BE3BC8">
      <w:pPr>
        <w:pStyle w:val="NormalWeb"/>
        <w:ind w:left="720" w:hanging="720"/>
        <w:jc w:val="both"/>
      </w:pPr>
      <w:r w:rsidRPr="00BE3BC8">
        <w:t xml:space="preserve">Zhang, W., Du, B., Duan, X., Liang, Z., Tang, Y., Li, J., &amp; Yao, X. (2024). Effects of different rice varieties and water management practices on greenhouse gas (CH4 and N2O) emissions in the ratoon rice system in the upper Yangtze River region, China. </w:t>
      </w:r>
      <w:r w:rsidRPr="00BE3BC8">
        <w:rPr>
          <w:rStyle w:val="Emphasis"/>
        </w:rPr>
        <w:t>Agriculture, 14</w:t>
      </w:r>
      <w:r w:rsidRPr="00BE3BC8">
        <w:t xml:space="preserve">(12), 2251. </w:t>
      </w:r>
      <w:hyperlink r:id="rId92" w:tgtFrame="_new" w:history="1">
        <w:r w:rsidRPr="00BE3BC8">
          <w:rPr>
            <w:rStyle w:val="Hyperlink"/>
          </w:rPr>
          <w:t>https://doi.org/10.3390/agriculture14122251</w:t>
        </w:r>
      </w:hyperlink>
    </w:p>
    <w:p w14:paraId="3CAB2EC7" w14:textId="77777777" w:rsidR="00BE3BC8" w:rsidRPr="00BE3BC8" w:rsidRDefault="00BE3BC8" w:rsidP="00BE3BC8">
      <w:pPr>
        <w:pStyle w:val="NormalWeb"/>
        <w:ind w:left="785" w:hangingChars="327" w:hanging="785"/>
        <w:jc w:val="both"/>
      </w:pPr>
      <w:r w:rsidRPr="00BE3BC8">
        <w:t xml:space="preserve">Zulfiqar, U., Hussain, S., Maqsood, M., Zamir, S. I., Ishfaq, M., Ali, N., Ahmad, M., &amp; Maqsood, M. F. (2021). Enhancing the accumulation and bioavailability of iron in rice grains via agronomic interventions. </w:t>
      </w:r>
      <w:r w:rsidRPr="00BE3BC8">
        <w:rPr>
          <w:rStyle w:val="Emphasis"/>
        </w:rPr>
        <w:t>Crop and Pasture Science</w:t>
      </w:r>
      <w:r w:rsidRPr="00BE3BC8">
        <w:t xml:space="preserve">. </w:t>
      </w:r>
      <w:hyperlink r:id="rId93" w:history="1">
        <w:r w:rsidRPr="00BE3BC8">
          <w:rPr>
            <w:rStyle w:val="Hyperlink"/>
          </w:rPr>
          <w:t>https://doi.org/10.1071/CP21036</w:t>
        </w:r>
      </w:hyperlink>
      <w:r w:rsidRPr="00BE3BC8">
        <w:t>.</w:t>
      </w:r>
    </w:p>
    <w:p w14:paraId="61405769" w14:textId="77777777" w:rsidR="00916AF4" w:rsidRPr="008E0443" w:rsidRDefault="00916AF4" w:rsidP="008E0443">
      <w:pPr>
        <w:pStyle w:val="NormalWeb"/>
        <w:ind w:left="720" w:hanging="720"/>
        <w:jc w:val="both"/>
      </w:pPr>
    </w:p>
    <w:p w14:paraId="6482CA11" w14:textId="77777777" w:rsidR="003303D0" w:rsidRDefault="003303D0" w:rsidP="003303D0">
      <w:r w:rsidRPr="00027FF1">
        <w:rPr>
          <w:noProof/>
          <w:lang w:eastAsia="en-IN"/>
        </w:rPr>
        <w:lastRenderedPageBreak/>
        <w:drawing>
          <wp:inline distT="0" distB="0" distL="0" distR="0" wp14:anchorId="028ECD44" wp14:editId="3B656785">
            <wp:extent cx="5731510" cy="353249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C.jpg"/>
                    <pic:cNvPicPr/>
                  </pic:nvPicPr>
                  <pic:blipFill rotWithShape="1">
                    <a:blip r:embed="rId94">
                      <a:extLst>
                        <a:ext uri="{28A0092B-C50C-407E-A947-70E740481C1C}">
                          <a14:useLocalDpi xmlns:a14="http://schemas.microsoft.com/office/drawing/2010/main" val="0"/>
                        </a:ext>
                      </a:extLst>
                    </a:blip>
                    <a:srcRect b="12035"/>
                    <a:stretch/>
                  </pic:blipFill>
                  <pic:spPr bwMode="auto">
                    <a:xfrm>
                      <a:off x="0" y="0"/>
                      <a:ext cx="5731510" cy="3532499"/>
                    </a:xfrm>
                    <a:prstGeom prst="rect">
                      <a:avLst/>
                    </a:prstGeom>
                    <a:ln>
                      <a:noFill/>
                    </a:ln>
                    <a:extLst>
                      <a:ext uri="{53640926-AAD7-44D8-BBD7-CCE9431645EC}">
                        <a14:shadowObscured xmlns:a14="http://schemas.microsoft.com/office/drawing/2010/main"/>
                      </a:ext>
                    </a:extLst>
                  </pic:spPr>
                </pic:pic>
              </a:graphicData>
            </a:graphic>
          </wp:inline>
        </w:drawing>
      </w:r>
    </w:p>
    <w:p w14:paraId="088EE670" w14:textId="77777777" w:rsidR="003303D0" w:rsidRDefault="003303D0" w:rsidP="003303D0">
      <w:pPr>
        <w:pStyle w:val="NormalWeb"/>
        <w:jc w:val="center"/>
        <w:rPr>
          <w:b/>
        </w:rPr>
      </w:pPr>
      <w:r>
        <w:rPr>
          <w:b/>
        </w:rPr>
        <w:t xml:space="preserve">Fig. 1.  </w:t>
      </w:r>
      <w:r w:rsidRPr="00027FF1">
        <w:rPr>
          <w:b/>
        </w:rPr>
        <w:t>Methane emission from rice field</w:t>
      </w:r>
    </w:p>
    <w:p w14:paraId="6D2B1E9E" w14:textId="77777777" w:rsidR="003303D0" w:rsidRDefault="003303D0" w:rsidP="003303D0">
      <w:r>
        <w:rPr>
          <w:noProof/>
          <w:lang w:eastAsia="en-IN"/>
        </w:rPr>
        <w:drawing>
          <wp:inline distT="0" distB="0" distL="0" distR="0" wp14:anchorId="3C412D8A" wp14:editId="2B7CD7E8">
            <wp:extent cx="4972050" cy="3524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5"/>
                    <a:srcRect l="38331" t="18864" r="18228" b="8636"/>
                    <a:stretch/>
                  </pic:blipFill>
                  <pic:spPr bwMode="auto">
                    <a:xfrm>
                      <a:off x="0" y="0"/>
                      <a:ext cx="4978903" cy="3529107"/>
                    </a:xfrm>
                    <a:prstGeom prst="rect">
                      <a:avLst/>
                    </a:prstGeom>
                    <a:ln>
                      <a:noFill/>
                    </a:ln>
                    <a:extLst>
                      <a:ext uri="{53640926-AAD7-44D8-BBD7-CCE9431645EC}">
                        <a14:shadowObscured xmlns:a14="http://schemas.microsoft.com/office/drawing/2010/main"/>
                      </a:ext>
                    </a:extLst>
                  </pic:spPr>
                </pic:pic>
              </a:graphicData>
            </a:graphic>
          </wp:inline>
        </w:drawing>
      </w:r>
    </w:p>
    <w:p w14:paraId="2A427BA0" w14:textId="77777777" w:rsidR="003303D0" w:rsidRPr="008B3D07" w:rsidRDefault="003303D0" w:rsidP="003303D0">
      <w:pPr>
        <w:pStyle w:val="NormalWeb"/>
        <w:jc w:val="both"/>
        <w:rPr>
          <w:b/>
          <w:bCs/>
        </w:rPr>
      </w:pPr>
      <w:r>
        <w:rPr>
          <w:b/>
          <w:bCs/>
        </w:rPr>
        <w:t xml:space="preserve">Fig </w:t>
      </w:r>
      <w:r w:rsidRPr="008B3D07">
        <w:rPr>
          <w:b/>
          <w:bCs/>
        </w:rPr>
        <w:t>2. Seasonal global warming potential (GWP) of 20 rice varieties under continuous flooding and alternate wetting and drying based on aggregated emissions of CH</w:t>
      </w:r>
      <w:r w:rsidRPr="008B3D07">
        <w:rPr>
          <w:b/>
          <w:bCs/>
          <w:vertAlign w:val="subscript"/>
        </w:rPr>
        <w:t>4</w:t>
      </w:r>
      <w:r w:rsidRPr="008B3D07">
        <w:rPr>
          <w:b/>
          <w:bCs/>
        </w:rPr>
        <w:t xml:space="preserve"> (GWP</w:t>
      </w:r>
      <w:r w:rsidRPr="008B3D07">
        <w:rPr>
          <w:b/>
          <w:bCs/>
          <w:vertAlign w:val="subscript"/>
        </w:rPr>
        <w:t>CH4</w:t>
      </w:r>
      <w:r w:rsidRPr="008B3D07">
        <w:rPr>
          <w:b/>
          <w:bCs/>
        </w:rPr>
        <w:t>= 28) and N</w:t>
      </w:r>
      <w:r w:rsidRPr="008B3D07">
        <w:rPr>
          <w:b/>
          <w:bCs/>
          <w:vertAlign w:val="subscript"/>
        </w:rPr>
        <w:t>2</w:t>
      </w:r>
      <w:r w:rsidRPr="008B3D07">
        <w:rPr>
          <w:b/>
          <w:bCs/>
        </w:rPr>
        <w:t>O (GWP</w:t>
      </w:r>
      <w:r w:rsidRPr="008B3D07">
        <w:rPr>
          <w:b/>
          <w:bCs/>
          <w:vertAlign w:val="subscript"/>
        </w:rPr>
        <w:t>N2O</w:t>
      </w:r>
      <w:r w:rsidRPr="008B3D07">
        <w:rPr>
          <w:b/>
          <w:bCs/>
        </w:rPr>
        <w:t xml:space="preserve"> = 265) (Vo et al. 2024).</w:t>
      </w:r>
    </w:p>
    <w:p w14:paraId="538D7613" w14:textId="77777777" w:rsidR="003303D0" w:rsidRDefault="003303D0" w:rsidP="003303D0">
      <w:r w:rsidRPr="00027FF1">
        <w:rPr>
          <w:b/>
          <w:noProof/>
          <w:color w:val="222222"/>
          <w:shd w:val="clear" w:color="auto" w:fill="FFFFFF"/>
          <w:lang w:eastAsia="en-IN"/>
        </w:rPr>
        <w:lastRenderedPageBreak/>
        <w:drawing>
          <wp:inline distT="0" distB="0" distL="0" distR="0" wp14:anchorId="6F73B1C6" wp14:editId="4477F89C">
            <wp:extent cx="5605670" cy="295788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sai\Desktop\sathvika\master seminar\ways to get nutrients.jpg"/>
                    <pic:cNvPicPr>
                      <a:picLocks noChangeAspect="1" noChangeArrowheads="1"/>
                    </pic:cNvPicPr>
                  </pic:nvPicPr>
                  <pic:blipFill rotWithShape="1">
                    <a:blip r:embed="rId96" cstate="print">
                      <a:extLst>
                        <a:ext uri="{28A0092B-C50C-407E-A947-70E740481C1C}">
                          <a14:useLocalDpi xmlns:a14="http://schemas.microsoft.com/office/drawing/2010/main" val="0"/>
                        </a:ext>
                      </a:extLst>
                    </a:blip>
                    <a:srcRect l="13424" r="12303"/>
                    <a:stretch/>
                  </pic:blipFill>
                  <pic:spPr bwMode="auto">
                    <a:xfrm>
                      <a:off x="0" y="0"/>
                      <a:ext cx="5612349" cy="2961409"/>
                    </a:xfrm>
                    <a:prstGeom prst="rect">
                      <a:avLst/>
                    </a:prstGeom>
                    <a:noFill/>
                    <a:ln>
                      <a:noFill/>
                    </a:ln>
                    <a:extLst>
                      <a:ext uri="{53640926-AAD7-44D8-BBD7-CCE9431645EC}">
                        <a14:shadowObscured xmlns:a14="http://schemas.microsoft.com/office/drawing/2010/main"/>
                      </a:ext>
                    </a:extLst>
                  </pic:spPr>
                </pic:pic>
              </a:graphicData>
            </a:graphic>
          </wp:inline>
        </w:drawing>
      </w:r>
    </w:p>
    <w:p w14:paraId="74F7A5A5" w14:textId="77777777" w:rsidR="003303D0" w:rsidRPr="00027FF1" w:rsidRDefault="003303D0" w:rsidP="003303D0">
      <w:pPr>
        <w:pStyle w:val="NormalWeb"/>
        <w:jc w:val="center"/>
        <w:rPr>
          <w:b/>
        </w:rPr>
      </w:pPr>
      <w:r>
        <w:rPr>
          <w:b/>
        </w:rPr>
        <w:t>Fig. 3</w:t>
      </w:r>
      <w:r w:rsidRPr="00027FF1">
        <w:rPr>
          <w:b/>
        </w:rPr>
        <w:t>. Strategies for getting micronutrients into the body system</w:t>
      </w:r>
    </w:p>
    <w:p w14:paraId="5B9A969D" w14:textId="77777777" w:rsidR="003303D0" w:rsidRDefault="003303D0" w:rsidP="003303D0">
      <w:r w:rsidRPr="00027FF1">
        <w:rPr>
          <w:b/>
          <w:noProof/>
          <w:lang w:eastAsia="en-IN"/>
        </w:rPr>
        <w:drawing>
          <wp:inline distT="0" distB="0" distL="0" distR="0" wp14:anchorId="49893FEE" wp14:editId="31665D56">
            <wp:extent cx="5524500" cy="2676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i\Desktop\sathvika\master seminar\types of biofortification.jpg"/>
                    <pic:cNvPicPr>
                      <a:picLocks noChangeAspect="1" noChangeArrowheads="1"/>
                    </pic:cNvPicPr>
                  </pic:nvPicPr>
                  <pic:blipFill rotWithShape="1">
                    <a:blip r:embed="rId97" cstate="print">
                      <a:extLst>
                        <a:ext uri="{28A0092B-C50C-407E-A947-70E740481C1C}">
                          <a14:useLocalDpi xmlns:a14="http://schemas.microsoft.com/office/drawing/2010/main" val="0"/>
                        </a:ext>
                      </a:extLst>
                    </a:blip>
                    <a:srcRect l="5945" t="10119" r="9418" b="11310"/>
                    <a:stretch/>
                  </pic:blipFill>
                  <pic:spPr bwMode="auto">
                    <a:xfrm>
                      <a:off x="0" y="0"/>
                      <a:ext cx="5531535" cy="2679933"/>
                    </a:xfrm>
                    <a:prstGeom prst="rect">
                      <a:avLst/>
                    </a:prstGeom>
                    <a:noFill/>
                    <a:ln>
                      <a:noFill/>
                    </a:ln>
                    <a:extLst>
                      <a:ext uri="{53640926-AAD7-44D8-BBD7-CCE9431645EC}">
                        <a14:shadowObscured xmlns:a14="http://schemas.microsoft.com/office/drawing/2010/main"/>
                      </a:ext>
                    </a:extLst>
                  </pic:spPr>
                </pic:pic>
              </a:graphicData>
            </a:graphic>
          </wp:inline>
        </w:drawing>
      </w:r>
    </w:p>
    <w:p w14:paraId="5490DF9F" w14:textId="77777777" w:rsidR="003303D0" w:rsidRPr="00027FF1" w:rsidRDefault="003303D0" w:rsidP="003303D0">
      <w:pPr>
        <w:pStyle w:val="NormalWeb"/>
        <w:jc w:val="both"/>
        <w:rPr>
          <w:b/>
          <w:color w:val="222222"/>
          <w:shd w:val="clear" w:color="auto" w:fill="FFFFFF"/>
        </w:rPr>
      </w:pPr>
      <w:r>
        <w:rPr>
          <w:b/>
          <w:color w:val="000000" w:themeColor="text1"/>
          <w:shd w:val="clear" w:color="auto" w:fill="FFFFFF"/>
        </w:rPr>
        <w:t>Fig.</w:t>
      </w:r>
      <w:r w:rsidRPr="00A8429A">
        <w:rPr>
          <w:b/>
          <w:color w:val="000000" w:themeColor="text1"/>
          <w:shd w:val="clear" w:color="auto" w:fill="FFFFFF"/>
        </w:rPr>
        <w:t xml:space="preserve"> 4. </w:t>
      </w:r>
      <w:r w:rsidRPr="00027FF1">
        <w:rPr>
          <w:b/>
        </w:rPr>
        <w:t xml:space="preserve">Conventional and advanced bio-fortification techniques used in crop production and improvement programs. </w:t>
      </w:r>
    </w:p>
    <w:p w14:paraId="54DFC7C1" w14:textId="77777777" w:rsidR="003303D0" w:rsidRDefault="003303D0" w:rsidP="003303D0">
      <w:r>
        <w:rPr>
          <w:noProof/>
          <w:lang w:eastAsia="en-IN"/>
        </w:rPr>
        <w:lastRenderedPageBreak/>
        <w:drawing>
          <wp:inline distT="0" distB="0" distL="0" distR="0" wp14:anchorId="3F1777D8" wp14:editId="025D7DE0">
            <wp:extent cx="5343525" cy="2571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8"/>
                    <a:srcRect l="25299" t="25909" r="26532" b="9773"/>
                    <a:stretch/>
                  </pic:blipFill>
                  <pic:spPr bwMode="auto">
                    <a:xfrm>
                      <a:off x="0" y="0"/>
                      <a:ext cx="5347068" cy="2573455"/>
                    </a:xfrm>
                    <a:prstGeom prst="rect">
                      <a:avLst/>
                    </a:prstGeom>
                    <a:ln>
                      <a:noFill/>
                    </a:ln>
                    <a:extLst>
                      <a:ext uri="{53640926-AAD7-44D8-BBD7-CCE9431645EC}">
                        <a14:shadowObscured xmlns:a14="http://schemas.microsoft.com/office/drawing/2010/main"/>
                      </a:ext>
                    </a:extLst>
                  </pic:spPr>
                </pic:pic>
              </a:graphicData>
            </a:graphic>
          </wp:inline>
        </w:drawing>
      </w:r>
    </w:p>
    <w:p w14:paraId="27FF0DA8" w14:textId="77777777" w:rsidR="003303D0" w:rsidRPr="00370344" w:rsidRDefault="003303D0" w:rsidP="003303D0">
      <w:pPr>
        <w:pStyle w:val="NormalWeb"/>
        <w:jc w:val="center"/>
        <w:rPr>
          <w:b/>
        </w:rPr>
      </w:pPr>
      <w:r>
        <w:rPr>
          <w:b/>
        </w:rPr>
        <w:t>Fig. 5</w:t>
      </w:r>
      <w:r w:rsidRPr="00370344">
        <w:rPr>
          <w:b/>
        </w:rPr>
        <w:t>. Sub-cellular import, export and storage of iron.</w:t>
      </w:r>
    </w:p>
    <w:p w14:paraId="7EBBB800" w14:textId="77777777" w:rsidR="003303D0" w:rsidRDefault="003303D0" w:rsidP="003303D0"/>
    <w:p w14:paraId="2319A25A" w14:textId="77777777" w:rsidR="003303D0" w:rsidRDefault="003303D0" w:rsidP="003303D0">
      <w:pPr>
        <w:rPr>
          <w:rFonts w:ascii="Times New Roman" w:hAnsi="Times New Roman" w:cs="Times New Roman"/>
          <w:b/>
          <w:sz w:val="24"/>
          <w:szCs w:val="24"/>
        </w:rPr>
      </w:pPr>
      <w:r w:rsidRPr="00F7167D">
        <w:rPr>
          <w:rFonts w:ascii="Times New Roman" w:hAnsi="Times New Roman" w:cs="Times New Roman"/>
          <w:b/>
          <w:bCs/>
          <w:sz w:val="24"/>
          <w:szCs w:val="24"/>
        </w:rPr>
        <w:t xml:space="preserve">Table 1. </w:t>
      </w:r>
      <w:r w:rsidRPr="00F7167D">
        <w:rPr>
          <w:rFonts w:ascii="Times New Roman" w:hAnsi="Times New Roman" w:cs="Times New Roman"/>
          <w:b/>
          <w:sz w:val="24"/>
          <w:szCs w:val="24"/>
        </w:rPr>
        <w:t>Adverse effects of zinc deficiency</w:t>
      </w:r>
    </w:p>
    <w:tbl>
      <w:tblPr>
        <w:tblStyle w:val="TableGrid"/>
        <w:tblW w:w="9464" w:type="dxa"/>
        <w:tblBorders>
          <w:left w:val="none" w:sz="0" w:space="0" w:color="auto"/>
          <w:right w:val="none" w:sz="0" w:space="0" w:color="auto"/>
          <w:insideH w:val="none" w:sz="0" w:space="0" w:color="auto"/>
        </w:tblBorders>
        <w:tblLook w:val="04A0" w:firstRow="1" w:lastRow="0" w:firstColumn="1" w:lastColumn="0" w:noHBand="0" w:noVBand="1"/>
      </w:tblPr>
      <w:tblGrid>
        <w:gridCol w:w="2235"/>
        <w:gridCol w:w="4394"/>
        <w:gridCol w:w="2835"/>
      </w:tblGrid>
      <w:tr w:rsidR="003303D0" w:rsidRPr="00BD0BB7" w14:paraId="39DC0CDB" w14:textId="77777777" w:rsidTr="000B2A95">
        <w:tc>
          <w:tcPr>
            <w:tcW w:w="2235" w:type="dxa"/>
            <w:tcBorders>
              <w:top w:val="single" w:sz="4" w:space="0" w:color="auto"/>
              <w:bottom w:val="single" w:sz="4" w:space="0" w:color="auto"/>
            </w:tcBorders>
          </w:tcPr>
          <w:p w14:paraId="29760F7E" w14:textId="77777777" w:rsidR="003303D0" w:rsidRPr="00BD0BB7" w:rsidRDefault="003303D0" w:rsidP="000B2A95">
            <w:pPr>
              <w:pStyle w:val="NormalWeb"/>
              <w:jc w:val="center"/>
              <w:rPr>
                <w:b/>
              </w:rPr>
            </w:pPr>
            <w:r>
              <w:rPr>
                <w:b/>
              </w:rPr>
              <w:t>Disease</w:t>
            </w:r>
          </w:p>
        </w:tc>
        <w:tc>
          <w:tcPr>
            <w:tcW w:w="4394" w:type="dxa"/>
            <w:tcBorders>
              <w:top w:val="single" w:sz="4" w:space="0" w:color="auto"/>
              <w:bottom w:val="single" w:sz="4" w:space="0" w:color="auto"/>
            </w:tcBorders>
          </w:tcPr>
          <w:p w14:paraId="313D227A" w14:textId="77777777" w:rsidR="003303D0" w:rsidRPr="008E7965" w:rsidRDefault="003303D0" w:rsidP="000B2A95">
            <w:pPr>
              <w:pStyle w:val="NormalWeb"/>
              <w:jc w:val="center"/>
              <w:rPr>
                <w:b/>
                <w:vertAlign w:val="superscript"/>
              </w:rPr>
            </w:pPr>
            <w:r w:rsidRPr="008E7965">
              <w:rPr>
                <w:b/>
              </w:rPr>
              <w:t>Effect of zinc deficiency</w:t>
            </w:r>
          </w:p>
        </w:tc>
        <w:tc>
          <w:tcPr>
            <w:tcW w:w="2835" w:type="dxa"/>
            <w:tcBorders>
              <w:top w:val="single" w:sz="4" w:space="0" w:color="auto"/>
              <w:bottom w:val="single" w:sz="4" w:space="0" w:color="auto"/>
            </w:tcBorders>
          </w:tcPr>
          <w:p w14:paraId="116063A9" w14:textId="77777777" w:rsidR="003303D0" w:rsidRPr="00BD0BB7" w:rsidRDefault="003303D0" w:rsidP="000B2A95">
            <w:pPr>
              <w:pStyle w:val="NormalWeb"/>
              <w:jc w:val="center"/>
              <w:rPr>
                <w:b/>
              </w:rPr>
            </w:pPr>
            <w:r w:rsidRPr="00BD0BB7">
              <w:rPr>
                <w:b/>
              </w:rPr>
              <w:t>Reference</w:t>
            </w:r>
            <w:r>
              <w:rPr>
                <w:b/>
              </w:rPr>
              <w:t>s</w:t>
            </w:r>
          </w:p>
        </w:tc>
      </w:tr>
      <w:tr w:rsidR="003303D0" w:rsidRPr="00BD0BB7" w14:paraId="211B8C8F" w14:textId="77777777" w:rsidTr="000B2A95">
        <w:tc>
          <w:tcPr>
            <w:tcW w:w="2235" w:type="dxa"/>
            <w:tcBorders>
              <w:top w:val="single" w:sz="4" w:space="0" w:color="auto"/>
              <w:bottom w:val="nil"/>
            </w:tcBorders>
          </w:tcPr>
          <w:p w14:paraId="49E60BD1" w14:textId="77777777" w:rsidR="003303D0" w:rsidRPr="00BD0BB7" w:rsidRDefault="003303D0" w:rsidP="000B2A95">
            <w:pPr>
              <w:pStyle w:val="NormalWeb"/>
            </w:pPr>
            <w:r>
              <w:t>Inflammatory bowel syndrome</w:t>
            </w:r>
          </w:p>
        </w:tc>
        <w:tc>
          <w:tcPr>
            <w:tcW w:w="4394" w:type="dxa"/>
            <w:tcBorders>
              <w:top w:val="single" w:sz="4" w:space="0" w:color="auto"/>
              <w:bottom w:val="nil"/>
            </w:tcBorders>
          </w:tcPr>
          <w:p w14:paraId="19603E19" w14:textId="77777777" w:rsidR="003303D0" w:rsidRPr="00BD0BB7" w:rsidRDefault="003303D0" w:rsidP="000B2A95">
            <w:pPr>
              <w:pStyle w:val="NormalWeb"/>
            </w:pPr>
            <w:r>
              <w:t>Influences multiple signaling and cellular pathways involved in oxidative stress and alters gut microbiota composition.</w:t>
            </w:r>
          </w:p>
        </w:tc>
        <w:tc>
          <w:tcPr>
            <w:tcW w:w="2835" w:type="dxa"/>
            <w:tcBorders>
              <w:top w:val="single" w:sz="4" w:space="0" w:color="auto"/>
              <w:bottom w:val="nil"/>
            </w:tcBorders>
          </w:tcPr>
          <w:p w14:paraId="1C3B1183" w14:textId="77777777" w:rsidR="003303D0" w:rsidRPr="00BD0BB7" w:rsidRDefault="003303D0" w:rsidP="000B2A95">
            <w:pPr>
              <w:pStyle w:val="NormalWeb"/>
            </w:pPr>
            <w:r>
              <w:t>Gilca-Blanariu et al. 2018</w:t>
            </w:r>
          </w:p>
        </w:tc>
      </w:tr>
      <w:tr w:rsidR="003303D0" w:rsidRPr="00BD0BB7" w14:paraId="3BB41D3D" w14:textId="77777777" w:rsidTr="000B2A95">
        <w:tc>
          <w:tcPr>
            <w:tcW w:w="2235" w:type="dxa"/>
            <w:tcBorders>
              <w:top w:val="nil"/>
              <w:bottom w:val="nil"/>
            </w:tcBorders>
          </w:tcPr>
          <w:p w14:paraId="38EC05BE" w14:textId="77777777" w:rsidR="003303D0" w:rsidRPr="00BD0BB7" w:rsidRDefault="003303D0" w:rsidP="000B2A95">
            <w:pPr>
              <w:pStyle w:val="NormalWeb"/>
            </w:pPr>
            <w:r>
              <w:t>Hypogonadal dwarf syndrome</w:t>
            </w:r>
          </w:p>
        </w:tc>
        <w:tc>
          <w:tcPr>
            <w:tcW w:w="4394" w:type="dxa"/>
            <w:tcBorders>
              <w:top w:val="nil"/>
              <w:bottom w:val="nil"/>
            </w:tcBorders>
          </w:tcPr>
          <w:p w14:paraId="51A521EA" w14:textId="77777777" w:rsidR="003303D0" w:rsidRPr="00BD0BB7" w:rsidRDefault="003303D0" w:rsidP="000B2A95">
            <w:pPr>
              <w:pStyle w:val="NormalWeb"/>
            </w:pPr>
            <w:r>
              <w:t>Growth retardation, hypogonadism accompanied by dysosmia and dysgeusia, anemia, and impaired wound healing.</w:t>
            </w:r>
          </w:p>
        </w:tc>
        <w:tc>
          <w:tcPr>
            <w:tcW w:w="2835" w:type="dxa"/>
            <w:tcBorders>
              <w:top w:val="nil"/>
              <w:bottom w:val="nil"/>
            </w:tcBorders>
          </w:tcPr>
          <w:p w14:paraId="4712EA52" w14:textId="77777777" w:rsidR="003303D0" w:rsidRPr="00BD0BB7" w:rsidRDefault="003303D0" w:rsidP="000B2A95">
            <w:pPr>
              <w:pStyle w:val="NormalWeb"/>
            </w:pPr>
            <w:r>
              <w:t>Jurowski et al. (2014)</w:t>
            </w:r>
          </w:p>
        </w:tc>
      </w:tr>
      <w:tr w:rsidR="003303D0" w:rsidRPr="00BD0BB7" w14:paraId="0FCC94D1" w14:textId="77777777" w:rsidTr="000B2A95">
        <w:tc>
          <w:tcPr>
            <w:tcW w:w="2235" w:type="dxa"/>
            <w:tcBorders>
              <w:top w:val="nil"/>
              <w:bottom w:val="nil"/>
            </w:tcBorders>
          </w:tcPr>
          <w:p w14:paraId="07D271A6" w14:textId="77777777" w:rsidR="003303D0" w:rsidRPr="00BD0BB7" w:rsidRDefault="003303D0" w:rsidP="000B2A95">
            <w:pPr>
              <w:pStyle w:val="NormalWeb"/>
            </w:pPr>
            <w:r>
              <w:t>Celiac disease</w:t>
            </w:r>
          </w:p>
        </w:tc>
        <w:tc>
          <w:tcPr>
            <w:tcW w:w="4394" w:type="dxa"/>
            <w:tcBorders>
              <w:top w:val="nil"/>
              <w:bottom w:val="nil"/>
            </w:tcBorders>
          </w:tcPr>
          <w:p w14:paraId="2F5EA188" w14:textId="77777777" w:rsidR="003303D0" w:rsidRPr="00BD0BB7" w:rsidRDefault="003303D0" w:rsidP="000B2A95">
            <w:pPr>
              <w:pStyle w:val="NormalWeb"/>
            </w:pPr>
            <w:r>
              <w:t>Decreased growth rate and anorexia, accompanied by reduced serum zinc concentration. Insoluble zinc complexes are lost through binding with phosphate and fat.</w:t>
            </w:r>
          </w:p>
        </w:tc>
        <w:tc>
          <w:tcPr>
            <w:tcW w:w="2835" w:type="dxa"/>
            <w:tcBorders>
              <w:top w:val="nil"/>
              <w:bottom w:val="nil"/>
            </w:tcBorders>
          </w:tcPr>
          <w:p w14:paraId="5C67A909" w14:textId="77777777" w:rsidR="003303D0" w:rsidRPr="00BD0BB7" w:rsidRDefault="003303D0" w:rsidP="000B2A95">
            <w:pPr>
              <w:pStyle w:val="NormalWeb"/>
            </w:pPr>
            <w:r>
              <w:t>Fathi et al. 2013; Altuntaş et al. 2000</w:t>
            </w:r>
          </w:p>
        </w:tc>
      </w:tr>
      <w:tr w:rsidR="003303D0" w:rsidRPr="00BD0BB7" w14:paraId="656ABD52" w14:textId="77777777" w:rsidTr="000B2A95">
        <w:tc>
          <w:tcPr>
            <w:tcW w:w="2235" w:type="dxa"/>
            <w:tcBorders>
              <w:top w:val="nil"/>
              <w:bottom w:val="nil"/>
            </w:tcBorders>
          </w:tcPr>
          <w:p w14:paraId="3675C189" w14:textId="77777777" w:rsidR="003303D0" w:rsidRPr="00BD0BB7" w:rsidRDefault="003303D0" w:rsidP="000B2A95">
            <w:pPr>
              <w:pStyle w:val="NormalWeb"/>
            </w:pPr>
            <w:r>
              <w:t>Cardiovascular</w:t>
            </w:r>
          </w:p>
        </w:tc>
        <w:tc>
          <w:tcPr>
            <w:tcW w:w="4394" w:type="dxa"/>
            <w:tcBorders>
              <w:top w:val="nil"/>
              <w:bottom w:val="nil"/>
            </w:tcBorders>
          </w:tcPr>
          <w:p w14:paraId="5E8E73AB" w14:textId="77777777" w:rsidR="003303D0" w:rsidRPr="00BD0BB7" w:rsidRDefault="003303D0" w:rsidP="000B2A95">
            <w:pPr>
              <w:pStyle w:val="NormalWeb"/>
            </w:pPr>
            <w:r>
              <w:t>Arterial hypertension, atherosclerosis, and sudden death due to heart attack or heart failure have been associated with zinc deficiency. In children, extremely low serum zinc levels may lead to congestive heart failure. This condition is linked to zinc deficiency resulting from reduced dietary intake, decreased absorption, impaired intestinal motility, enhanced zinc loss, and excessive urinary excretion.</w:t>
            </w:r>
          </w:p>
        </w:tc>
        <w:tc>
          <w:tcPr>
            <w:tcW w:w="2835" w:type="dxa"/>
            <w:tcBorders>
              <w:top w:val="nil"/>
              <w:bottom w:val="nil"/>
            </w:tcBorders>
          </w:tcPr>
          <w:p w14:paraId="19F84B3A" w14:textId="77777777" w:rsidR="003303D0" w:rsidRPr="00BD0BB7" w:rsidRDefault="003303D0" w:rsidP="000B2A95">
            <w:pPr>
              <w:pStyle w:val="NormalWeb"/>
            </w:pPr>
            <w:r>
              <w:t>Tomat et al. 2011; Tubek 2007; Little et al. 2010; and Cohen and Golik 2006</w:t>
            </w:r>
          </w:p>
        </w:tc>
      </w:tr>
      <w:tr w:rsidR="003303D0" w:rsidRPr="00BD0BB7" w14:paraId="13D28EEF" w14:textId="77777777" w:rsidTr="000B2A95">
        <w:tc>
          <w:tcPr>
            <w:tcW w:w="2235" w:type="dxa"/>
            <w:tcBorders>
              <w:top w:val="nil"/>
              <w:bottom w:val="nil"/>
            </w:tcBorders>
          </w:tcPr>
          <w:p w14:paraId="4AEDD70B" w14:textId="77777777" w:rsidR="003303D0" w:rsidRPr="00BD0BB7" w:rsidRDefault="003303D0" w:rsidP="000B2A95">
            <w:pPr>
              <w:pStyle w:val="NormalWeb"/>
            </w:pPr>
            <w:r>
              <w:t>Renal disease</w:t>
            </w:r>
          </w:p>
        </w:tc>
        <w:tc>
          <w:tcPr>
            <w:tcW w:w="4394" w:type="dxa"/>
            <w:tcBorders>
              <w:top w:val="nil"/>
              <w:bottom w:val="nil"/>
            </w:tcBorders>
          </w:tcPr>
          <w:p w14:paraId="215F9C30" w14:textId="77777777" w:rsidR="003303D0" w:rsidRPr="00BD0BB7" w:rsidRDefault="003303D0" w:rsidP="000B2A95">
            <w:pPr>
              <w:pStyle w:val="NormalWeb"/>
            </w:pPr>
            <w:r>
              <w:t>Zinc status influences renal function, and severe deficiency reduces renal blood flow and glomerular filtration rate, whereas hypozincaemia increases urinary zinc excretion.</w:t>
            </w:r>
          </w:p>
        </w:tc>
        <w:tc>
          <w:tcPr>
            <w:tcW w:w="2835" w:type="dxa"/>
            <w:tcBorders>
              <w:top w:val="nil"/>
              <w:bottom w:val="nil"/>
            </w:tcBorders>
          </w:tcPr>
          <w:p w14:paraId="6BF79315" w14:textId="77777777" w:rsidR="003303D0" w:rsidRPr="00BD0BB7" w:rsidRDefault="003303D0" w:rsidP="000B2A95">
            <w:pPr>
              <w:pStyle w:val="NormalWeb"/>
            </w:pPr>
            <w:r>
              <w:t>Bao et al. 2010</w:t>
            </w:r>
          </w:p>
        </w:tc>
      </w:tr>
      <w:tr w:rsidR="003303D0" w:rsidRPr="00BD0BB7" w14:paraId="3FE6DA21" w14:textId="77777777" w:rsidTr="000B2A95">
        <w:tc>
          <w:tcPr>
            <w:tcW w:w="2235" w:type="dxa"/>
            <w:tcBorders>
              <w:top w:val="nil"/>
              <w:bottom w:val="single" w:sz="4" w:space="0" w:color="auto"/>
            </w:tcBorders>
          </w:tcPr>
          <w:p w14:paraId="0FC21582" w14:textId="77777777" w:rsidR="003303D0" w:rsidRPr="00BD0BB7" w:rsidRDefault="003303D0" w:rsidP="000B2A95">
            <w:pPr>
              <w:pStyle w:val="NormalWeb"/>
            </w:pPr>
            <w:r>
              <w:t>Wilson’s disease</w:t>
            </w:r>
          </w:p>
        </w:tc>
        <w:tc>
          <w:tcPr>
            <w:tcW w:w="4394" w:type="dxa"/>
            <w:tcBorders>
              <w:top w:val="nil"/>
              <w:bottom w:val="single" w:sz="4" w:space="0" w:color="auto"/>
            </w:tcBorders>
          </w:tcPr>
          <w:p w14:paraId="23BFD5EC" w14:textId="77777777" w:rsidR="003303D0" w:rsidRPr="00BD0BB7" w:rsidRDefault="003303D0" w:rsidP="000B2A95">
            <w:pPr>
              <w:pStyle w:val="NormalWeb"/>
            </w:pPr>
            <w:r>
              <w:t xml:space="preserve">It is an autosomal recessive inherited </w:t>
            </w:r>
            <w:r>
              <w:lastRenderedPageBreak/>
              <w:t>inborn disorder caused by abnormal hepatic handling of copper and is characterized by neuropsychiatric symptoms.</w:t>
            </w:r>
          </w:p>
        </w:tc>
        <w:tc>
          <w:tcPr>
            <w:tcW w:w="2835" w:type="dxa"/>
            <w:tcBorders>
              <w:top w:val="nil"/>
              <w:bottom w:val="single" w:sz="4" w:space="0" w:color="auto"/>
            </w:tcBorders>
          </w:tcPr>
          <w:p w14:paraId="117E9355" w14:textId="77777777" w:rsidR="003303D0" w:rsidRPr="00BD0BB7" w:rsidRDefault="003303D0" w:rsidP="000B2A95">
            <w:pPr>
              <w:pStyle w:val="NormalWeb"/>
            </w:pPr>
            <w:r>
              <w:lastRenderedPageBreak/>
              <w:t>Corona et al. (2010)</w:t>
            </w:r>
          </w:p>
        </w:tc>
      </w:tr>
    </w:tbl>
    <w:p w14:paraId="164AEAF3" w14:textId="77777777" w:rsidR="003303D0" w:rsidRDefault="003303D0" w:rsidP="003303D0">
      <w:pPr>
        <w:rPr>
          <w:rFonts w:ascii="Times New Roman" w:hAnsi="Times New Roman" w:cs="Times New Roman"/>
          <w:b/>
          <w:bCs/>
          <w:sz w:val="24"/>
          <w:szCs w:val="24"/>
        </w:rPr>
      </w:pPr>
    </w:p>
    <w:p w14:paraId="53242047" w14:textId="77777777" w:rsidR="003303D0" w:rsidRPr="00BD0BB7" w:rsidRDefault="003303D0" w:rsidP="003303D0">
      <w:pPr>
        <w:rPr>
          <w:rFonts w:ascii="Times New Roman" w:hAnsi="Times New Roman" w:cs="Times New Roman"/>
          <w:b/>
          <w:bCs/>
          <w:sz w:val="24"/>
          <w:szCs w:val="24"/>
          <w:vertAlign w:val="superscript"/>
        </w:rPr>
      </w:pPr>
      <w:r>
        <w:rPr>
          <w:rFonts w:ascii="Times New Roman" w:hAnsi="Times New Roman" w:cs="Times New Roman"/>
          <w:b/>
          <w:bCs/>
          <w:sz w:val="24"/>
          <w:szCs w:val="24"/>
        </w:rPr>
        <w:t>Table 2</w:t>
      </w:r>
      <w:r w:rsidRPr="00BD0BB7">
        <w:rPr>
          <w:rFonts w:ascii="Times New Roman" w:hAnsi="Times New Roman" w:cs="Times New Roman"/>
          <w:b/>
          <w:bCs/>
          <w:sz w:val="24"/>
          <w:szCs w:val="24"/>
        </w:rPr>
        <w:t>. Cultivars and total methane emission in kg ha</w:t>
      </w:r>
      <w:r w:rsidRPr="00BD0BB7">
        <w:rPr>
          <w:rFonts w:ascii="Times New Roman" w:hAnsi="Times New Roman" w:cs="Times New Roman"/>
          <w:b/>
          <w:bCs/>
          <w:sz w:val="24"/>
          <w:szCs w:val="24"/>
          <w:vertAlign w:val="superscript"/>
        </w:rPr>
        <w:t>-1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35"/>
        <w:gridCol w:w="2551"/>
        <w:gridCol w:w="2835"/>
      </w:tblGrid>
      <w:tr w:rsidR="003303D0" w:rsidRPr="00BD0BB7" w14:paraId="289EC5D9" w14:textId="77777777" w:rsidTr="000B2A95">
        <w:tc>
          <w:tcPr>
            <w:tcW w:w="2235" w:type="dxa"/>
            <w:tcBorders>
              <w:bottom w:val="single" w:sz="4" w:space="0" w:color="auto"/>
            </w:tcBorders>
          </w:tcPr>
          <w:p w14:paraId="2BF71FE2" w14:textId="77777777" w:rsidR="003303D0" w:rsidRPr="00BD0BB7" w:rsidRDefault="003303D0" w:rsidP="000B2A95">
            <w:pPr>
              <w:pStyle w:val="NormalWeb"/>
              <w:jc w:val="center"/>
              <w:rPr>
                <w:b/>
              </w:rPr>
            </w:pPr>
            <w:r w:rsidRPr="00BD0BB7">
              <w:rPr>
                <w:b/>
              </w:rPr>
              <w:t>Plant cultivars</w:t>
            </w:r>
          </w:p>
        </w:tc>
        <w:tc>
          <w:tcPr>
            <w:tcW w:w="2551" w:type="dxa"/>
            <w:tcBorders>
              <w:bottom w:val="single" w:sz="4" w:space="0" w:color="auto"/>
            </w:tcBorders>
          </w:tcPr>
          <w:p w14:paraId="428EDDA5" w14:textId="77777777" w:rsidR="003303D0" w:rsidRPr="00BD0BB7" w:rsidRDefault="003303D0" w:rsidP="000B2A95">
            <w:pPr>
              <w:pStyle w:val="NormalWeb"/>
              <w:jc w:val="center"/>
              <w:rPr>
                <w:b/>
                <w:vertAlign w:val="superscript"/>
              </w:rPr>
            </w:pPr>
            <w:r w:rsidRPr="00BD0BB7">
              <w:rPr>
                <w:b/>
              </w:rPr>
              <w:t>CH</w:t>
            </w:r>
            <w:r w:rsidRPr="00BD0BB7">
              <w:rPr>
                <w:b/>
                <w:vertAlign w:val="subscript"/>
              </w:rPr>
              <w:t xml:space="preserve">4 </w:t>
            </w:r>
            <w:r w:rsidRPr="00BD0BB7">
              <w:rPr>
                <w:b/>
              </w:rPr>
              <w:t>Emission kg ha</w:t>
            </w:r>
            <w:r w:rsidRPr="00BD0BB7">
              <w:rPr>
                <w:b/>
                <w:vertAlign w:val="superscript"/>
              </w:rPr>
              <w:t>-1</w:t>
            </w:r>
          </w:p>
        </w:tc>
        <w:tc>
          <w:tcPr>
            <w:tcW w:w="2835" w:type="dxa"/>
            <w:tcBorders>
              <w:bottom w:val="single" w:sz="4" w:space="0" w:color="auto"/>
            </w:tcBorders>
          </w:tcPr>
          <w:p w14:paraId="7DD9D3C9" w14:textId="77777777" w:rsidR="003303D0" w:rsidRPr="00BD0BB7" w:rsidRDefault="003303D0" w:rsidP="000B2A95">
            <w:pPr>
              <w:pStyle w:val="NormalWeb"/>
              <w:jc w:val="center"/>
              <w:rPr>
                <w:b/>
              </w:rPr>
            </w:pPr>
            <w:r w:rsidRPr="00BD0BB7">
              <w:rPr>
                <w:b/>
              </w:rPr>
              <w:t>Reference</w:t>
            </w:r>
            <w:r>
              <w:rPr>
                <w:b/>
              </w:rPr>
              <w:t>s</w:t>
            </w:r>
          </w:p>
        </w:tc>
      </w:tr>
      <w:tr w:rsidR="003303D0" w:rsidRPr="00BD0BB7" w14:paraId="4CCF3D89" w14:textId="77777777" w:rsidTr="000B2A95">
        <w:tc>
          <w:tcPr>
            <w:tcW w:w="2235" w:type="dxa"/>
            <w:tcBorders>
              <w:bottom w:val="nil"/>
            </w:tcBorders>
          </w:tcPr>
          <w:p w14:paraId="6E18EB2C" w14:textId="77777777" w:rsidR="003303D0" w:rsidRPr="00BD0BB7" w:rsidRDefault="003303D0" w:rsidP="000B2A95">
            <w:pPr>
              <w:pStyle w:val="NormalWeb"/>
            </w:pPr>
            <w:r w:rsidRPr="00BD0BB7">
              <w:t>BRRI dhan 92</w:t>
            </w:r>
          </w:p>
        </w:tc>
        <w:tc>
          <w:tcPr>
            <w:tcW w:w="2551" w:type="dxa"/>
            <w:tcBorders>
              <w:bottom w:val="nil"/>
            </w:tcBorders>
          </w:tcPr>
          <w:p w14:paraId="4D02F2EA" w14:textId="77777777" w:rsidR="003303D0" w:rsidRPr="00BD0BB7" w:rsidRDefault="003303D0" w:rsidP="000B2A95">
            <w:pPr>
              <w:pStyle w:val="NormalWeb"/>
            </w:pPr>
            <w:r w:rsidRPr="00BD0BB7">
              <w:t>184.5</w:t>
            </w:r>
          </w:p>
        </w:tc>
        <w:tc>
          <w:tcPr>
            <w:tcW w:w="2835" w:type="dxa"/>
            <w:tcBorders>
              <w:bottom w:val="nil"/>
            </w:tcBorders>
          </w:tcPr>
          <w:p w14:paraId="052DE5A2" w14:textId="77777777" w:rsidR="003303D0" w:rsidRPr="00BD0BB7" w:rsidRDefault="003303D0" w:rsidP="000B2A95">
            <w:pPr>
              <w:pStyle w:val="NormalWeb"/>
            </w:pPr>
            <w:r w:rsidRPr="00BD0BB7">
              <w:t>Islam et al. 2025</w:t>
            </w:r>
          </w:p>
        </w:tc>
      </w:tr>
      <w:tr w:rsidR="003303D0" w:rsidRPr="00BD0BB7" w14:paraId="6F11E8F0" w14:textId="77777777" w:rsidTr="000B2A95">
        <w:tc>
          <w:tcPr>
            <w:tcW w:w="2235" w:type="dxa"/>
            <w:tcBorders>
              <w:top w:val="nil"/>
              <w:bottom w:val="nil"/>
            </w:tcBorders>
          </w:tcPr>
          <w:p w14:paraId="457887C3" w14:textId="77777777" w:rsidR="003303D0" w:rsidRPr="00BD0BB7" w:rsidRDefault="003303D0" w:rsidP="000B2A95">
            <w:pPr>
              <w:pStyle w:val="NormalWeb"/>
            </w:pPr>
            <w:r w:rsidRPr="00BD0BB7">
              <w:t>Longjing 20</w:t>
            </w:r>
          </w:p>
        </w:tc>
        <w:tc>
          <w:tcPr>
            <w:tcW w:w="2551" w:type="dxa"/>
            <w:tcBorders>
              <w:top w:val="nil"/>
              <w:bottom w:val="nil"/>
            </w:tcBorders>
          </w:tcPr>
          <w:p w14:paraId="3BFD1942" w14:textId="77777777" w:rsidR="003303D0" w:rsidRPr="00BD0BB7" w:rsidRDefault="003303D0" w:rsidP="000B2A95">
            <w:pPr>
              <w:pStyle w:val="NormalWeb"/>
            </w:pPr>
            <w:r w:rsidRPr="00BD0BB7">
              <w:t>457.5</w:t>
            </w:r>
          </w:p>
        </w:tc>
        <w:tc>
          <w:tcPr>
            <w:tcW w:w="2835" w:type="dxa"/>
            <w:tcBorders>
              <w:top w:val="nil"/>
              <w:bottom w:val="nil"/>
            </w:tcBorders>
          </w:tcPr>
          <w:p w14:paraId="77BED583" w14:textId="77777777" w:rsidR="003303D0" w:rsidRPr="00BD0BB7" w:rsidRDefault="003303D0" w:rsidP="000B2A95">
            <w:pPr>
              <w:pStyle w:val="NormalWeb"/>
            </w:pPr>
            <w:r w:rsidRPr="00BD0BB7">
              <w:t>Qi et al. 2024</w:t>
            </w:r>
          </w:p>
        </w:tc>
      </w:tr>
      <w:tr w:rsidR="003303D0" w:rsidRPr="00BD0BB7" w14:paraId="5A250F6B" w14:textId="77777777" w:rsidTr="000B2A95">
        <w:tc>
          <w:tcPr>
            <w:tcW w:w="2235" w:type="dxa"/>
            <w:tcBorders>
              <w:top w:val="nil"/>
              <w:bottom w:val="nil"/>
            </w:tcBorders>
          </w:tcPr>
          <w:p w14:paraId="1D224430" w14:textId="77777777" w:rsidR="003303D0" w:rsidRPr="00BD0BB7" w:rsidRDefault="003303D0" w:rsidP="000B2A95">
            <w:pPr>
              <w:pStyle w:val="NormalWeb"/>
            </w:pPr>
            <w:r w:rsidRPr="00BD0BB7">
              <w:t>YX 203</w:t>
            </w:r>
          </w:p>
        </w:tc>
        <w:tc>
          <w:tcPr>
            <w:tcW w:w="2551" w:type="dxa"/>
            <w:tcBorders>
              <w:top w:val="nil"/>
              <w:bottom w:val="nil"/>
            </w:tcBorders>
          </w:tcPr>
          <w:p w14:paraId="469EA8CC" w14:textId="77777777" w:rsidR="003303D0" w:rsidRPr="00BD0BB7" w:rsidRDefault="003303D0" w:rsidP="000B2A95">
            <w:pPr>
              <w:pStyle w:val="NormalWeb"/>
            </w:pPr>
            <w:r w:rsidRPr="00BD0BB7">
              <w:t>470.7</w:t>
            </w:r>
          </w:p>
        </w:tc>
        <w:tc>
          <w:tcPr>
            <w:tcW w:w="2835" w:type="dxa"/>
            <w:tcBorders>
              <w:top w:val="nil"/>
              <w:bottom w:val="nil"/>
            </w:tcBorders>
          </w:tcPr>
          <w:p w14:paraId="4FBE7F43" w14:textId="77777777" w:rsidR="003303D0" w:rsidRPr="00BD0BB7" w:rsidRDefault="003303D0" w:rsidP="000B2A95">
            <w:pPr>
              <w:pStyle w:val="NormalWeb"/>
            </w:pPr>
            <w:r w:rsidRPr="00BD0BB7">
              <w:t>Zhang et al. 2024</w:t>
            </w:r>
          </w:p>
        </w:tc>
      </w:tr>
      <w:tr w:rsidR="003303D0" w:rsidRPr="00BD0BB7" w14:paraId="444F37D8" w14:textId="77777777" w:rsidTr="000B2A95">
        <w:tc>
          <w:tcPr>
            <w:tcW w:w="2235" w:type="dxa"/>
            <w:tcBorders>
              <w:top w:val="nil"/>
              <w:bottom w:val="nil"/>
            </w:tcBorders>
          </w:tcPr>
          <w:p w14:paraId="5ACD7328" w14:textId="77777777" w:rsidR="003303D0" w:rsidRPr="00BD0BB7" w:rsidRDefault="003303D0" w:rsidP="000B2A95">
            <w:pPr>
              <w:pStyle w:val="NormalWeb"/>
            </w:pPr>
            <w:r w:rsidRPr="00BD0BB7">
              <w:t>Ciherang</w:t>
            </w:r>
          </w:p>
        </w:tc>
        <w:tc>
          <w:tcPr>
            <w:tcW w:w="2551" w:type="dxa"/>
            <w:tcBorders>
              <w:top w:val="nil"/>
              <w:bottom w:val="nil"/>
            </w:tcBorders>
          </w:tcPr>
          <w:p w14:paraId="16C7A5F8" w14:textId="77777777" w:rsidR="003303D0" w:rsidRPr="00BD0BB7" w:rsidRDefault="003303D0" w:rsidP="000B2A95">
            <w:pPr>
              <w:pStyle w:val="NormalWeb"/>
            </w:pPr>
            <w:r w:rsidRPr="00BD0BB7">
              <w:t>56.4 </w:t>
            </w:r>
          </w:p>
        </w:tc>
        <w:tc>
          <w:tcPr>
            <w:tcW w:w="2835" w:type="dxa"/>
            <w:tcBorders>
              <w:top w:val="nil"/>
              <w:bottom w:val="nil"/>
            </w:tcBorders>
          </w:tcPr>
          <w:p w14:paraId="0436C5CF" w14:textId="77777777" w:rsidR="003303D0" w:rsidRPr="00BD0BB7" w:rsidRDefault="003303D0" w:rsidP="000B2A95">
            <w:pPr>
              <w:pStyle w:val="NormalWeb"/>
            </w:pPr>
            <w:r w:rsidRPr="00BD0BB7">
              <w:t>Yang et al. 2022</w:t>
            </w:r>
          </w:p>
        </w:tc>
      </w:tr>
      <w:tr w:rsidR="003303D0" w:rsidRPr="00BD0BB7" w14:paraId="664BD61D" w14:textId="77777777" w:rsidTr="000B2A95">
        <w:tc>
          <w:tcPr>
            <w:tcW w:w="2235" w:type="dxa"/>
            <w:tcBorders>
              <w:top w:val="nil"/>
              <w:bottom w:val="nil"/>
            </w:tcBorders>
          </w:tcPr>
          <w:p w14:paraId="2E1E224D" w14:textId="77777777" w:rsidR="003303D0" w:rsidRPr="00BD0BB7" w:rsidRDefault="003303D0" w:rsidP="000B2A95">
            <w:pPr>
              <w:pStyle w:val="NormalWeb"/>
            </w:pPr>
            <w:r>
              <w:t>Pusa Basmati</w:t>
            </w:r>
          </w:p>
        </w:tc>
        <w:tc>
          <w:tcPr>
            <w:tcW w:w="2551" w:type="dxa"/>
            <w:tcBorders>
              <w:top w:val="nil"/>
              <w:bottom w:val="nil"/>
            </w:tcBorders>
          </w:tcPr>
          <w:p w14:paraId="5516ACBA" w14:textId="77777777" w:rsidR="003303D0" w:rsidRPr="00BD0BB7" w:rsidRDefault="003303D0" w:rsidP="000B2A95">
            <w:pPr>
              <w:pStyle w:val="NormalWeb"/>
            </w:pPr>
            <w:r>
              <w:t>26.31</w:t>
            </w:r>
          </w:p>
        </w:tc>
        <w:tc>
          <w:tcPr>
            <w:tcW w:w="2835" w:type="dxa"/>
            <w:tcBorders>
              <w:top w:val="nil"/>
              <w:bottom w:val="nil"/>
            </w:tcBorders>
          </w:tcPr>
          <w:p w14:paraId="61ED43B8" w14:textId="77777777" w:rsidR="003303D0" w:rsidRPr="00BD0BB7" w:rsidRDefault="003303D0" w:rsidP="000B2A95">
            <w:pPr>
              <w:pStyle w:val="NormalWeb"/>
            </w:pPr>
            <w:r>
              <w:t>Mitra et al. 1999</w:t>
            </w:r>
          </w:p>
        </w:tc>
      </w:tr>
      <w:tr w:rsidR="003303D0" w:rsidRPr="00BD0BB7" w14:paraId="33D96E7E" w14:textId="77777777" w:rsidTr="000B2A95">
        <w:tc>
          <w:tcPr>
            <w:tcW w:w="2235" w:type="dxa"/>
            <w:tcBorders>
              <w:top w:val="nil"/>
            </w:tcBorders>
          </w:tcPr>
          <w:p w14:paraId="06620270" w14:textId="77777777" w:rsidR="003303D0" w:rsidRDefault="003303D0" w:rsidP="000B2A95">
            <w:pPr>
              <w:pStyle w:val="NormalWeb"/>
            </w:pPr>
            <w:r>
              <w:t>Pusa 1019</w:t>
            </w:r>
          </w:p>
        </w:tc>
        <w:tc>
          <w:tcPr>
            <w:tcW w:w="2551" w:type="dxa"/>
            <w:tcBorders>
              <w:top w:val="nil"/>
            </w:tcBorders>
          </w:tcPr>
          <w:p w14:paraId="79042560" w14:textId="77777777" w:rsidR="003303D0" w:rsidRDefault="003303D0" w:rsidP="000B2A95">
            <w:pPr>
              <w:pStyle w:val="NormalWeb"/>
            </w:pPr>
            <w:r>
              <w:t>26.97</w:t>
            </w:r>
          </w:p>
        </w:tc>
        <w:tc>
          <w:tcPr>
            <w:tcW w:w="2835" w:type="dxa"/>
            <w:tcBorders>
              <w:top w:val="nil"/>
            </w:tcBorders>
          </w:tcPr>
          <w:p w14:paraId="2F1AD7E6" w14:textId="77777777" w:rsidR="003303D0" w:rsidRDefault="003303D0" w:rsidP="000B2A95">
            <w:pPr>
              <w:pStyle w:val="NormalWeb"/>
            </w:pPr>
            <w:r>
              <w:t>Mitra et al. 1999</w:t>
            </w:r>
          </w:p>
        </w:tc>
      </w:tr>
    </w:tbl>
    <w:p w14:paraId="3770ACBE" w14:textId="77777777" w:rsidR="003303D0" w:rsidRDefault="003303D0" w:rsidP="003303D0">
      <w:pPr>
        <w:rPr>
          <w:rFonts w:ascii="Times New Roman" w:hAnsi="Times New Roman" w:cs="Times New Roman"/>
          <w:sz w:val="24"/>
          <w:szCs w:val="24"/>
          <w:lang w:val="en-US"/>
        </w:rPr>
      </w:pPr>
    </w:p>
    <w:p w14:paraId="789FCE1C" w14:textId="77777777" w:rsidR="003303D0" w:rsidRPr="00BD0BB7" w:rsidRDefault="003303D0" w:rsidP="003303D0">
      <w:pPr>
        <w:rPr>
          <w:rFonts w:ascii="Times New Roman" w:hAnsi="Times New Roman" w:cs="Times New Roman"/>
          <w:sz w:val="24"/>
          <w:szCs w:val="24"/>
          <w:lang w:val="en-US"/>
        </w:rPr>
      </w:pPr>
    </w:p>
    <w:p w14:paraId="1E2A4DEB" w14:textId="77777777" w:rsidR="00AB2A4D" w:rsidRPr="00620428" w:rsidRDefault="00AB2A4D" w:rsidP="00C70209">
      <w:pPr>
        <w:pStyle w:val="NormalWeb"/>
        <w:jc w:val="both"/>
        <w:rPr>
          <w:b/>
          <w:color w:val="222222"/>
          <w:shd w:val="clear" w:color="auto" w:fill="FFFFFF"/>
        </w:rPr>
      </w:pPr>
    </w:p>
    <w:sectPr w:rsidR="00AB2A4D" w:rsidRPr="00620428">
      <w:headerReference w:type="even" r:id="rId99"/>
      <w:headerReference w:type="default" r:id="rId100"/>
      <w:footerReference w:type="even" r:id="rId101"/>
      <w:footerReference w:type="default" r:id="rId102"/>
      <w:headerReference w:type="first" r:id="rId103"/>
      <w:footerReference w:type="first" r:id="rId1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392D" w14:textId="77777777" w:rsidR="009A50DC" w:rsidRDefault="009A50DC" w:rsidP="002714AB">
      <w:pPr>
        <w:spacing w:after="0" w:line="240" w:lineRule="auto"/>
      </w:pPr>
      <w:r>
        <w:separator/>
      </w:r>
    </w:p>
  </w:endnote>
  <w:endnote w:type="continuationSeparator" w:id="0">
    <w:p w14:paraId="55A7FB21" w14:textId="77777777" w:rsidR="009A50DC" w:rsidRDefault="009A50DC" w:rsidP="0027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D145" w14:textId="77777777" w:rsidR="002714AB" w:rsidRDefault="0027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0602" w14:textId="77777777" w:rsidR="002714AB" w:rsidRDefault="00271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170B" w14:textId="77777777" w:rsidR="002714AB" w:rsidRDefault="0027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5520" w14:textId="77777777" w:rsidR="009A50DC" w:rsidRDefault="009A50DC" w:rsidP="002714AB">
      <w:pPr>
        <w:spacing w:after="0" w:line="240" w:lineRule="auto"/>
      </w:pPr>
      <w:r>
        <w:separator/>
      </w:r>
    </w:p>
  </w:footnote>
  <w:footnote w:type="continuationSeparator" w:id="0">
    <w:p w14:paraId="4FD4FBC2" w14:textId="77777777" w:rsidR="009A50DC" w:rsidRDefault="009A50DC" w:rsidP="0027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606E" w14:textId="49B25147" w:rsidR="002714AB" w:rsidRDefault="002714AB">
    <w:pPr>
      <w:pStyle w:val="Header"/>
    </w:pPr>
    <w:r>
      <w:rPr>
        <w:noProof/>
      </w:rPr>
      <w:pict w14:anchorId="0984E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34D8" w14:textId="6710FF74" w:rsidR="002714AB" w:rsidRDefault="002714AB">
    <w:pPr>
      <w:pStyle w:val="Header"/>
    </w:pPr>
    <w:r>
      <w:rPr>
        <w:noProof/>
      </w:rPr>
      <w:pict w14:anchorId="3A83A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3E6" w14:textId="75ED70D0" w:rsidR="002714AB" w:rsidRDefault="002714AB">
    <w:pPr>
      <w:pStyle w:val="Header"/>
    </w:pPr>
    <w:r>
      <w:rPr>
        <w:noProof/>
      </w:rPr>
      <w:pict w14:anchorId="59037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6D65"/>
    <w:multiLevelType w:val="hybridMultilevel"/>
    <w:tmpl w:val="2BBE5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055CA1"/>
    <w:multiLevelType w:val="multilevel"/>
    <w:tmpl w:val="915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D66A2"/>
    <w:multiLevelType w:val="hybridMultilevel"/>
    <w:tmpl w:val="31C6D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866FB7"/>
    <w:multiLevelType w:val="hybridMultilevel"/>
    <w:tmpl w:val="FFD88E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3818C2"/>
    <w:multiLevelType w:val="hybridMultilevel"/>
    <w:tmpl w:val="08C01B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5903016A"/>
    <w:multiLevelType w:val="multilevel"/>
    <w:tmpl w:val="FFD8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B6970"/>
    <w:multiLevelType w:val="hybridMultilevel"/>
    <w:tmpl w:val="7854A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03234450">
    <w:abstractNumId w:val="6"/>
  </w:num>
  <w:num w:numId="2" w16cid:durableId="565844601">
    <w:abstractNumId w:val="3"/>
  </w:num>
  <w:num w:numId="3" w16cid:durableId="401021752">
    <w:abstractNumId w:val="2"/>
  </w:num>
  <w:num w:numId="4" w16cid:durableId="719742341">
    <w:abstractNumId w:val="0"/>
  </w:num>
  <w:num w:numId="5" w16cid:durableId="1684436484">
    <w:abstractNumId w:val="1"/>
  </w:num>
  <w:num w:numId="6" w16cid:durableId="1716152121">
    <w:abstractNumId w:val="5"/>
  </w:num>
  <w:num w:numId="7" w16cid:durableId="163567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251E1"/>
    <w:rsid w:val="00027FF1"/>
    <w:rsid w:val="0003477E"/>
    <w:rsid w:val="0004239E"/>
    <w:rsid w:val="00044180"/>
    <w:rsid w:val="000554B0"/>
    <w:rsid w:val="00067F03"/>
    <w:rsid w:val="00077585"/>
    <w:rsid w:val="000806C8"/>
    <w:rsid w:val="000860EF"/>
    <w:rsid w:val="000A0394"/>
    <w:rsid w:val="000A2E77"/>
    <w:rsid w:val="000A52C5"/>
    <w:rsid w:val="000B6E28"/>
    <w:rsid w:val="000D1E01"/>
    <w:rsid w:val="000D3CDA"/>
    <w:rsid w:val="000E6E8E"/>
    <w:rsid w:val="000F7675"/>
    <w:rsid w:val="00102B49"/>
    <w:rsid w:val="00105453"/>
    <w:rsid w:val="00114EA6"/>
    <w:rsid w:val="0011531F"/>
    <w:rsid w:val="001224A9"/>
    <w:rsid w:val="0013293B"/>
    <w:rsid w:val="00151908"/>
    <w:rsid w:val="00152526"/>
    <w:rsid w:val="001714F8"/>
    <w:rsid w:val="00173648"/>
    <w:rsid w:val="00175CD2"/>
    <w:rsid w:val="00187654"/>
    <w:rsid w:val="0019336D"/>
    <w:rsid w:val="001A484D"/>
    <w:rsid w:val="001C0E7B"/>
    <w:rsid w:val="001D05BF"/>
    <w:rsid w:val="001E4701"/>
    <w:rsid w:val="001F0386"/>
    <w:rsid w:val="001F0EB7"/>
    <w:rsid w:val="00217284"/>
    <w:rsid w:val="00221D6E"/>
    <w:rsid w:val="0023010F"/>
    <w:rsid w:val="002652A8"/>
    <w:rsid w:val="002655D2"/>
    <w:rsid w:val="002714AB"/>
    <w:rsid w:val="00283B60"/>
    <w:rsid w:val="002865B6"/>
    <w:rsid w:val="00297E64"/>
    <w:rsid w:val="002A4861"/>
    <w:rsid w:val="002A6430"/>
    <w:rsid w:val="002C0688"/>
    <w:rsid w:val="002C60D9"/>
    <w:rsid w:val="002D6399"/>
    <w:rsid w:val="002F3985"/>
    <w:rsid w:val="002F5DF2"/>
    <w:rsid w:val="00316CD1"/>
    <w:rsid w:val="00324E83"/>
    <w:rsid w:val="003303D0"/>
    <w:rsid w:val="00344984"/>
    <w:rsid w:val="00346F5A"/>
    <w:rsid w:val="003474E9"/>
    <w:rsid w:val="0035141D"/>
    <w:rsid w:val="00352268"/>
    <w:rsid w:val="00357591"/>
    <w:rsid w:val="003626B2"/>
    <w:rsid w:val="00364CFC"/>
    <w:rsid w:val="00370344"/>
    <w:rsid w:val="00375FF0"/>
    <w:rsid w:val="00386F20"/>
    <w:rsid w:val="00395A96"/>
    <w:rsid w:val="003A7326"/>
    <w:rsid w:val="003B1591"/>
    <w:rsid w:val="003B6160"/>
    <w:rsid w:val="003F04F9"/>
    <w:rsid w:val="003F189C"/>
    <w:rsid w:val="0040333D"/>
    <w:rsid w:val="00406C26"/>
    <w:rsid w:val="0041484B"/>
    <w:rsid w:val="00416A88"/>
    <w:rsid w:val="00431109"/>
    <w:rsid w:val="00444CCD"/>
    <w:rsid w:val="004471CB"/>
    <w:rsid w:val="0045116C"/>
    <w:rsid w:val="00461DD1"/>
    <w:rsid w:val="004629BD"/>
    <w:rsid w:val="004633DE"/>
    <w:rsid w:val="00476420"/>
    <w:rsid w:val="004867EA"/>
    <w:rsid w:val="00493FAF"/>
    <w:rsid w:val="0049593B"/>
    <w:rsid w:val="004A20A2"/>
    <w:rsid w:val="004A31CF"/>
    <w:rsid w:val="004C121E"/>
    <w:rsid w:val="004D172C"/>
    <w:rsid w:val="004D62A8"/>
    <w:rsid w:val="004F084A"/>
    <w:rsid w:val="004F6415"/>
    <w:rsid w:val="004F7496"/>
    <w:rsid w:val="0050052F"/>
    <w:rsid w:val="005041CA"/>
    <w:rsid w:val="00504F80"/>
    <w:rsid w:val="0050565B"/>
    <w:rsid w:val="00515439"/>
    <w:rsid w:val="005263B6"/>
    <w:rsid w:val="005455C7"/>
    <w:rsid w:val="00557149"/>
    <w:rsid w:val="0055790B"/>
    <w:rsid w:val="00566C8A"/>
    <w:rsid w:val="00584497"/>
    <w:rsid w:val="00584E00"/>
    <w:rsid w:val="0059108A"/>
    <w:rsid w:val="005A2012"/>
    <w:rsid w:val="005B2202"/>
    <w:rsid w:val="005C12A9"/>
    <w:rsid w:val="005D6528"/>
    <w:rsid w:val="005E0A5D"/>
    <w:rsid w:val="00600F83"/>
    <w:rsid w:val="00602E06"/>
    <w:rsid w:val="00607293"/>
    <w:rsid w:val="00612549"/>
    <w:rsid w:val="00620428"/>
    <w:rsid w:val="0064302B"/>
    <w:rsid w:val="00663EC1"/>
    <w:rsid w:val="00670574"/>
    <w:rsid w:val="0067439B"/>
    <w:rsid w:val="0068027A"/>
    <w:rsid w:val="00681282"/>
    <w:rsid w:val="00681E6A"/>
    <w:rsid w:val="006832E8"/>
    <w:rsid w:val="00686C4F"/>
    <w:rsid w:val="006B0E83"/>
    <w:rsid w:val="006C2137"/>
    <w:rsid w:val="006C6E09"/>
    <w:rsid w:val="006E0462"/>
    <w:rsid w:val="006E1CAD"/>
    <w:rsid w:val="006E3839"/>
    <w:rsid w:val="006E6AD4"/>
    <w:rsid w:val="006F15C9"/>
    <w:rsid w:val="007145C8"/>
    <w:rsid w:val="007427CB"/>
    <w:rsid w:val="00752777"/>
    <w:rsid w:val="007649DE"/>
    <w:rsid w:val="00764D9F"/>
    <w:rsid w:val="00770243"/>
    <w:rsid w:val="00774488"/>
    <w:rsid w:val="00782F53"/>
    <w:rsid w:val="007C65F6"/>
    <w:rsid w:val="007D4036"/>
    <w:rsid w:val="007D4680"/>
    <w:rsid w:val="007D62E9"/>
    <w:rsid w:val="007D7889"/>
    <w:rsid w:val="007E06D9"/>
    <w:rsid w:val="007F7135"/>
    <w:rsid w:val="00837381"/>
    <w:rsid w:val="008465D3"/>
    <w:rsid w:val="00863BBD"/>
    <w:rsid w:val="008640C0"/>
    <w:rsid w:val="00865C09"/>
    <w:rsid w:val="008728A4"/>
    <w:rsid w:val="00872CFC"/>
    <w:rsid w:val="008842BA"/>
    <w:rsid w:val="00894871"/>
    <w:rsid w:val="008A34A3"/>
    <w:rsid w:val="008B3D07"/>
    <w:rsid w:val="008B7B4A"/>
    <w:rsid w:val="008C4CBB"/>
    <w:rsid w:val="008E0443"/>
    <w:rsid w:val="008E2A9B"/>
    <w:rsid w:val="0090745B"/>
    <w:rsid w:val="00911534"/>
    <w:rsid w:val="00913B90"/>
    <w:rsid w:val="00916AF4"/>
    <w:rsid w:val="00917CD3"/>
    <w:rsid w:val="00933FBF"/>
    <w:rsid w:val="009345EC"/>
    <w:rsid w:val="009427D0"/>
    <w:rsid w:val="00967A43"/>
    <w:rsid w:val="00973D2B"/>
    <w:rsid w:val="00983852"/>
    <w:rsid w:val="00991CD8"/>
    <w:rsid w:val="00991D3A"/>
    <w:rsid w:val="009A36D5"/>
    <w:rsid w:val="009A50DC"/>
    <w:rsid w:val="009B50E0"/>
    <w:rsid w:val="009B771C"/>
    <w:rsid w:val="009C726B"/>
    <w:rsid w:val="009D6258"/>
    <w:rsid w:val="00A427AA"/>
    <w:rsid w:val="00A43977"/>
    <w:rsid w:val="00A57696"/>
    <w:rsid w:val="00A647C5"/>
    <w:rsid w:val="00A65E4D"/>
    <w:rsid w:val="00A8429A"/>
    <w:rsid w:val="00AA3859"/>
    <w:rsid w:val="00AA5242"/>
    <w:rsid w:val="00AA65A6"/>
    <w:rsid w:val="00AB2A4D"/>
    <w:rsid w:val="00AB405B"/>
    <w:rsid w:val="00AB5412"/>
    <w:rsid w:val="00AB66C4"/>
    <w:rsid w:val="00AD4746"/>
    <w:rsid w:val="00AD539E"/>
    <w:rsid w:val="00AD7F7E"/>
    <w:rsid w:val="00B047BB"/>
    <w:rsid w:val="00B06713"/>
    <w:rsid w:val="00B13ECD"/>
    <w:rsid w:val="00B163DE"/>
    <w:rsid w:val="00B207AF"/>
    <w:rsid w:val="00B343C5"/>
    <w:rsid w:val="00B3695F"/>
    <w:rsid w:val="00B42A6A"/>
    <w:rsid w:val="00B4330D"/>
    <w:rsid w:val="00B4511B"/>
    <w:rsid w:val="00B45650"/>
    <w:rsid w:val="00B711C0"/>
    <w:rsid w:val="00B73ED0"/>
    <w:rsid w:val="00B80E19"/>
    <w:rsid w:val="00B84C94"/>
    <w:rsid w:val="00B95058"/>
    <w:rsid w:val="00BA4134"/>
    <w:rsid w:val="00BA5DB7"/>
    <w:rsid w:val="00BB61F9"/>
    <w:rsid w:val="00BD4D68"/>
    <w:rsid w:val="00BE0B4B"/>
    <w:rsid w:val="00BE2DB2"/>
    <w:rsid w:val="00BE3BC8"/>
    <w:rsid w:val="00BE4A72"/>
    <w:rsid w:val="00BF41FF"/>
    <w:rsid w:val="00C01ACD"/>
    <w:rsid w:val="00C22A87"/>
    <w:rsid w:val="00C31BA0"/>
    <w:rsid w:val="00C37C49"/>
    <w:rsid w:val="00C501C5"/>
    <w:rsid w:val="00C70209"/>
    <w:rsid w:val="00C70DA9"/>
    <w:rsid w:val="00C951FF"/>
    <w:rsid w:val="00CA0FE2"/>
    <w:rsid w:val="00CA3B5B"/>
    <w:rsid w:val="00CA55F1"/>
    <w:rsid w:val="00CB066F"/>
    <w:rsid w:val="00CB2031"/>
    <w:rsid w:val="00CB215D"/>
    <w:rsid w:val="00CB588D"/>
    <w:rsid w:val="00CC28D1"/>
    <w:rsid w:val="00CE2195"/>
    <w:rsid w:val="00CF240D"/>
    <w:rsid w:val="00D11F90"/>
    <w:rsid w:val="00D30D43"/>
    <w:rsid w:val="00D312C1"/>
    <w:rsid w:val="00D32D83"/>
    <w:rsid w:val="00D51765"/>
    <w:rsid w:val="00D71A0A"/>
    <w:rsid w:val="00D72E5C"/>
    <w:rsid w:val="00D83B13"/>
    <w:rsid w:val="00D84325"/>
    <w:rsid w:val="00DA445D"/>
    <w:rsid w:val="00DB4308"/>
    <w:rsid w:val="00DB49FB"/>
    <w:rsid w:val="00DC0D89"/>
    <w:rsid w:val="00DC66CC"/>
    <w:rsid w:val="00DC674E"/>
    <w:rsid w:val="00DF123C"/>
    <w:rsid w:val="00E04AB6"/>
    <w:rsid w:val="00E10C65"/>
    <w:rsid w:val="00E20FD8"/>
    <w:rsid w:val="00E37E71"/>
    <w:rsid w:val="00E51653"/>
    <w:rsid w:val="00E516A2"/>
    <w:rsid w:val="00E61AF7"/>
    <w:rsid w:val="00E7012F"/>
    <w:rsid w:val="00E916EC"/>
    <w:rsid w:val="00E9401A"/>
    <w:rsid w:val="00E97F77"/>
    <w:rsid w:val="00EA38C4"/>
    <w:rsid w:val="00EB0408"/>
    <w:rsid w:val="00EB270F"/>
    <w:rsid w:val="00EB5C7A"/>
    <w:rsid w:val="00ED0B12"/>
    <w:rsid w:val="00EE229B"/>
    <w:rsid w:val="00EE29B5"/>
    <w:rsid w:val="00EE6A73"/>
    <w:rsid w:val="00F04D3A"/>
    <w:rsid w:val="00F15538"/>
    <w:rsid w:val="00F50DDE"/>
    <w:rsid w:val="00F612EB"/>
    <w:rsid w:val="00F72D6B"/>
    <w:rsid w:val="00F7444A"/>
    <w:rsid w:val="00F84C90"/>
    <w:rsid w:val="00F91CE2"/>
    <w:rsid w:val="00FA360E"/>
    <w:rsid w:val="00FB05BD"/>
    <w:rsid w:val="00FB3BC4"/>
    <w:rsid w:val="00FC2789"/>
    <w:rsid w:val="00FC3E59"/>
    <w:rsid w:val="00FC47A4"/>
    <w:rsid w:val="00FC4966"/>
    <w:rsid w:val="00FC5A69"/>
    <w:rsid w:val="00FC721A"/>
    <w:rsid w:val="00FE25B7"/>
    <w:rsid w:val="00FF686F"/>
    <w:rsid w:val="00FF6B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043C"/>
  <w15:docId w15:val="{16C99536-6E62-4EB1-B947-79060D4D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E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C6E09"/>
    <w:rPr>
      <w:b/>
      <w:bCs/>
    </w:rPr>
  </w:style>
  <w:style w:type="paragraph" w:styleId="BalloonText">
    <w:name w:val="Balloon Text"/>
    <w:basedOn w:val="Normal"/>
    <w:link w:val="BalloonTextChar"/>
    <w:uiPriority w:val="99"/>
    <w:semiHidden/>
    <w:unhideWhenUsed/>
    <w:rsid w:val="00AB2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4D"/>
    <w:rPr>
      <w:rFonts w:ascii="Tahoma" w:hAnsi="Tahoma" w:cs="Tahoma"/>
      <w:sz w:val="16"/>
      <w:szCs w:val="16"/>
    </w:rPr>
  </w:style>
  <w:style w:type="character" w:customStyle="1" w:styleId="dtet0b">
    <w:name w:val="dtet0b"/>
    <w:basedOn w:val="DefaultParagraphFont"/>
    <w:rsid w:val="001F0EB7"/>
  </w:style>
  <w:style w:type="character" w:customStyle="1" w:styleId="vkekvd">
    <w:name w:val="vkekvd"/>
    <w:basedOn w:val="DefaultParagraphFont"/>
    <w:rsid w:val="001F0EB7"/>
  </w:style>
  <w:style w:type="paragraph" w:styleId="ListParagraph">
    <w:name w:val="List Paragraph"/>
    <w:basedOn w:val="Normal"/>
    <w:uiPriority w:val="34"/>
    <w:qFormat/>
    <w:rsid w:val="0055790B"/>
    <w:pPr>
      <w:ind w:left="720"/>
      <w:contextualSpacing/>
    </w:pPr>
  </w:style>
  <w:style w:type="table" w:styleId="TableGrid">
    <w:name w:val="Table Grid"/>
    <w:basedOn w:val="TableNormal"/>
    <w:uiPriority w:val="59"/>
    <w:rsid w:val="005A2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6A73"/>
    <w:rPr>
      <w:i/>
      <w:iCs/>
    </w:rPr>
  </w:style>
  <w:style w:type="character" w:styleId="Hyperlink">
    <w:name w:val="Hyperlink"/>
    <w:basedOn w:val="DefaultParagraphFont"/>
    <w:uiPriority w:val="99"/>
    <w:unhideWhenUsed/>
    <w:rsid w:val="00EE6A73"/>
    <w:rPr>
      <w:color w:val="0000FF"/>
      <w:u w:val="single"/>
    </w:rPr>
  </w:style>
  <w:style w:type="character" w:customStyle="1" w:styleId="gm7ysb">
    <w:name w:val="gm7ysb"/>
    <w:basedOn w:val="DefaultParagraphFont"/>
    <w:rsid w:val="00D312C1"/>
  </w:style>
  <w:style w:type="character" w:customStyle="1" w:styleId="bbwthe">
    <w:name w:val="bbwthe"/>
    <w:basedOn w:val="DefaultParagraphFont"/>
    <w:rsid w:val="00D312C1"/>
  </w:style>
  <w:style w:type="character" w:styleId="UnresolvedMention">
    <w:name w:val="Unresolved Mention"/>
    <w:basedOn w:val="DefaultParagraphFont"/>
    <w:uiPriority w:val="99"/>
    <w:semiHidden/>
    <w:unhideWhenUsed/>
    <w:rsid w:val="00D83B13"/>
    <w:rPr>
      <w:color w:val="605E5C"/>
      <w:shd w:val="clear" w:color="auto" w:fill="E1DFDD"/>
    </w:rPr>
  </w:style>
  <w:style w:type="paragraph" w:styleId="Header">
    <w:name w:val="header"/>
    <w:basedOn w:val="Normal"/>
    <w:link w:val="HeaderChar"/>
    <w:uiPriority w:val="99"/>
    <w:unhideWhenUsed/>
    <w:rsid w:val="00271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4AB"/>
  </w:style>
  <w:style w:type="paragraph" w:styleId="Footer">
    <w:name w:val="footer"/>
    <w:basedOn w:val="Normal"/>
    <w:link w:val="FooterChar"/>
    <w:uiPriority w:val="99"/>
    <w:unhideWhenUsed/>
    <w:rsid w:val="00271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5">
      <w:bodyDiv w:val="1"/>
      <w:marLeft w:val="0"/>
      <w:marRight w:val="0"/>
      <w:marTop w:val="0"/>
      <w:marBottom w:val="0"/>
      <w:divBdr>
        <w:top w:val="none" w:sz="0" w:space="0" w:color="auto"/>
        <w:left w:val="none" w:sz="0" w:space="0" w:color="auto"/>
        <w:bottom w:val="none" w:sz="0" w:space="0" w:color="auto"/>
        <w:right w:val="none" w:sz="0" w:space="0" w:color="auto"/>
      </w:divBdr>
    </w:div>
    <w:div w:id="171729939">
      <w:bodyDiv w:val="1"/>
      <w:marLeft w:val="0"/>
      <w:marRight w:val="0"/>
      <w:marTop w:val="0"/>
      <w:marBottom w:val="0"/>
      <w:divBdr>
        <w:top w:val="none" w:sz="0" w:space="0" w:color="auto"/>
        <w:left w:val="none" w:sz="0" w:space="0" w:color="auto"/>
        <w:bottom w:val="none" w:sz="0" w:space="0" w:color="auto"/>
        <w:right w:val="none" w:sz="0" w:space="0" w:color="auto"/>
      </w:divBdr>
    </w:div>
    <w:div w:id="191504826">
      <w:bodyDiv w:val="1"/>
      <w:marLeft w:val="0"/>
      <w:marRight w:val="0"/>
      <w:marTop w:val="0"/>
      <w:marBottom w:val="0"/>
      <w:divBdr>
        <w:top w:val="none" w:sz="0" w:space="0" w:color="auto"/>
        <w:left w:val="none" w:sz="0" w:space="0" w:color="auto"/>
        <w:bottom w:val="none" w:sz="0" w:space="0" w:color="auto"/>
        <w:right w:val="none" w:sz="0" w:space="0" w:color="auto"/>
      </w:divBdr>
      <w:divsChild>
        <w:div w:id="1052340919">
          <w:marLeft w:val="0"/>
          <w:marRight w:val="0"/>
          <w:marTop w:val="0"/>
          <w:marBottom w:val="0"/>
          <w:divBdr>
            <w:top w:val="none" w:sz="0" w:space="0" w:color="auto"/>
            <w:left w:val="none" w:sz="0" w:space="0" w:color="auto"/>
            <w:bottom w:val="none" w:sz="0" w:space="0" w:color="auto"/>
            <w:right w:val="none" w:sz="0" w:space="0" w:color="auto"/>
          </w:divBdr>
          <w:divsChild>
            <w:div w:id="1854299881">
              <w:marLeft w:val="0"/>
              <w:marRight w:val="0"/>
              <w:marTop w:val="0"/>
              <w:marBottom w:val="0"/>
              <w:divBdr>
                <w:top w:val="none" w:sz="0" w:space="0" w:color="auto"/>
                <w:left w:val="none" w:sz="0" w:space="0" w:color="auto"/>
                <w:bottom w:val="none" w:sz="0" w:space="0" w:color="auto"/>
                <w:right w:val="none" w:sz="0" w:space="0" w:color="auto"/>
              </w:divBdr>
              <w:divsChild>
                <w:div w:id="263343142">
                  <w:marLeft w:val="0"/>
                  <w:marRight w:val="0"/>
                  <w:marTop w:val="0"/>
                  <w:marBottom w:val="0"/>
                  <w:divBdr>
                    <w:top w:val="none" w:sz="0" w:space="0" w:color="auto"/>
                    <w:left w:val="none" w:sz="0" w:space="0" w:color="auto"/>
                    <w:bottom w:val="none" w:sz="0" w:space="0" w:color="auto"/>
                    <w:right w:val="none" w:sz="0" w:space="0" w:color="auto"/>
                  </w:divBdr>
                  <w:divsChild>
                    <w:div w:id="1209957779">
                      <w:marLeft w:val="0"/>
                      <w:marRight w:val="0"/>
                      <w:marTop w:val="0"/>
                      <w:marBottom w:val="0"/>
                      <w:divBdr>
                        <w:top w:val="none" w:sz="0" w:space="0" w:color="auto"/>
                        <w:left w:val="none" w:sz="0" w:space="0" w:color="auto"/>
                        <w:bottom w:val="none" w:sz="0" w:space="0" w:color="auto"/>
                        <w:right w:val="none" w:sz="0" w:space="0" w:color="auto"/>
                      </w:divBdr>
                      <w:divsChild>
                        <w:div w:id="247613824">
                          <w:marLeft w:val="0"/>
                          <w:marRight w:val="0"/>
                          <w:marTop w:val="0"/>
                          <w:marBottom w:val="0"/>
                          <w:divBdr>
                            <w:top w:val="none" w:sz="0" w:space="0" w:color="auto"/>
                            <w:left w:val="none" w:sz="0" w:space="0" w:color="auto"/>
                            <w:bottom w:val="none" w:sz="0" w:space="0" w:color="auto"/>
                            <w:right w:val="none" w:sz="0" w:space="0" w:color="auto"/>
                          </w:divBdr>
                        </w:div>
                        <w:div w:id="1261990356">
                          <w:marLeft w:val="0"/>
                          <w:marRight w:val="0"/>
                          <w:marTop w:val="0"/>
                          <w:marBottom w:val="0"/>
                          <w:divBdr>
                            <w:top w:val="none" w:sz="0" w:space="0" w:color="auto"/>
                            <w:left w:val="none" w:sz="0" w:space="0" w:color="auto"/>
                            <w:bottom w:val="none" w:sz="0" w:space="0" w:color="auto"/>
                            <w:right w:val="none" w:sz="0" w:space="0" w:color="auto"/>
                          </w:divBdr>
                        </w:div>
                        <w:div w:id="2037536111">
                          <w:marLeft w:val="0"/>
                          <w:marRight w:val="0"/>
                          <w:marTop w:val="0"/>
                          <w:marBottom w:val="0"/>
                          <w:divBdr>
                            <w:top w:val="none" w:sz="0" w:space="0" w:color="auto"/>
                            <w:left w:val="none" w:sz="0" w:space="0" w:color="auto"/>
                            <w:bottom w:val="none" w:sz="0" w:space="0" w:color="auto"/>
                            <w:right w:val="none" w:sz="0" w:space="0" w:color="auto"/>
                          </w:divBdr>
                        </w:div>
                        <w:div w:id="687101639">
                          <w:marLeft w:val="0"/>
                          <w:marRight w:val="0"/>
                          <w:marTop w:val="0"/>
                          <w:marBottom w:val="0"/>
                          <w:divBdr>
                            <w:top w:val="none" w:sz="0" w:space="0" w:color="auto"/>
                            <w:left w:val="none" w:sz="0" w:space="0" w:color="auto"/>
                            <w:bottom w:val="none" w:sz="0" w:space="0" w:color="auto"/>
                            <w:right w:val="none" w:sz="0" w:space="0" w:color="auto"/>
                          </w:divBdr>
                        </w:div>
                        <w:div w:id="10740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3892">
          <w:marLeft w:val="0"/>
          <w:marRight w:val="0"/>
          <w:marTop w:val="0"/>
          <w:marBottom w:val="0"/>
          <w:divBdr>
            <w:top w:val="none" w:sz="0" w:space="0" w:color="auto"/>
            <w:left w:val="none" w:sz="0" w:space="0" w:color="auto"/>
            <w:bottom w:val="none" w:sz="0" w:space="0" w:color="auto"/>
            <w:right w:val="none" w:sz="0" w:space="0" w:color="auto"/>
          </w:divBdr>
          <w:divsChild>
            <w:div w:id="2068334260">
              <w:marLeft w:val="0"/>
              <w:marRight w:val="0"/>
              <w:marTop w:val="0"/>
              <w:marBottom w:val="0"/>
              <w:divBdr>
                <w:top w:val="none" w:sz="0" w:space="0" w:color="auto"/>
                <w:left w:val="none" w:sz="0" w:space="0" w:color="auto"/>
                <w:bottom w:val="none" w:sz="0" w:space="0" w:color="auto"/>
                <w:right w:val="none" w:sz="0" w:space="0" w:color="auto"/>
              </w:divBdr>
              <w:divsChild>
                <w:div w:id="1606383447">
                  <w:marLeft w:val="0"/>
                  <w:marRight w:val="0"/>
                  <w:marTop w:val="0"/>
                  <w:marBottom w:val="0"/>
                  <w:divBdr>
                    <w:top w:val="none" w:sz="0" w:space="0" w:color="auto"/>
                    <w:left w:val="none" w:sz="0" w:space="0" w:color="auto"/>
                    <w:bottom w:val="none" w:sz="0" w:space="0" w:color="auto"/>
                    <w:right w:val="none" w:sz="0" w:space="0" w:color="auto"/>
                  </w:divBdr>
                  <w:divsChild>
                    <w:div w:id="1737624329">
                      <w:marLeft w:val="0"/>
                      <w:marRight w:val="0"/>
                      <w:marTop w:val="0"/>
                      <w:marBottom w:val="0"/>
                      <w:divBdr>
                        <w:top w:val="none" w:sz="0" w:space="0" w:color="auto"/>
                        <w:left w:val="none" w:sz="0" w:space="0" w:color="auto"/>
                        <w:bottom w:val="none" w:sz="0" w:space="0" w:color="auto"/>
                        <w:right w:val="none" w:sz="0" w:space="0" w:color="auto"/>
                      </w:divBdr>
                      <w:divsChild>
                        <w:div w:id="1959219859">
                          <w:marLeft w:val="0"/>
                          <w:marRight w:val="0"/>
                          <w:marTop w:val="0"/>
                          <w:marBottom w:val="0"/>
                          <w:divBdr>
                            <w:top w:val="none" w:sz="0" w:space="0" w:color="auto"/>
                            <w:left w:val="none" w:sz="0" w:space="0" w:color="auto"/>
                            <w:bottom w:val="none" w:sz="0" w:space="0" w:color="auto"/>
                            <w:right w:val="none" w:sz="0" w:space="0" w:color="auto"/>
                          </w:divBdr>
                          <w:divsChild>
                            <w:div w:id="393746462">
                              <w:marLeft w:val="0"/>
                              <w:marRight w:val="0"/>
                              <w:marTop w:val="0"/>
                              <w:marBottom w:val="0"/>
                              <w:divBdr>
                                <w:top w:val="none" w:sz="0" w:space="0" w:color="auto"/>
                                <w:left w:val="none" w:sz="0" w:space="0" w:color="auto"/>
                                <w:bottom w:val="none" w:sz="0" w:space="0" w:color="auto"/>
                                <w:right w:val="none" w:sz="0" w:space="0" w:color="auto"/>
                              </w:divBdr>
                              <w:divsChild>
                                <w:div w:id="1641686753">
                                  <w:marLeft w:val="0"/>
                                  <w:marRight w:val="0"/>
                                  <w:marTop w:val="0"/>
                                  <w:marBottom w:val="0"/>
                                  <w:divBdr>
                                    <w:top w:val="none" w:sz="0" w:space="0" w:color="auto"/>
                                    <w:left w:val="none" w:sz="0" w:space="0" w:color="auto"/>
                                    <w:bottom w:val="none" w:sz="0" w:space="0" w:color="auto"/>
                                    <w:right w:val="none" w:sz="0" w:space="0" w:color="auto"/>
                                  </w:divBdr>
                                  <w:divsChild>
                                    <w:div w:id="2008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321">
                              <w:marLeft w:val="0"/>
                              <w:marRight w:val="0"/>
                              <w:marTop w:val="0"/>
                              <w:marBottom w:val="0"/>
                              <w:divBdr>
                                <w:top w:val="none" w:sz="0" w:space="0" w:color="auto"/>
                                <w:left w:val="none" w:sz="0" w:space="0" w:color="auto"/>
                                <w:bottom w:val="none" w:sz="0" w:space="0" w:color="auto"/>
                                <w:right w:val="none" w:sz="0" w:space="0" w:color="auto"/>
                              </w:divBdr>
                              <w:divsChild>
                                <w:div w:id="1494763344">
                                  <w:marLeft w:val="0"/>
                                  <w:marRight w:val="0"/>
                                  <w:marTop w:val="0"/>
                                  <w:marBottom w:val="0"/>
                                  <w:divBdr>
                                    <w:top w:val="none" w:sz="0" w:space="0" w:color="auto"/>
                                    <w:left w:val="none" w:sz="0" w:space="0" w:color="auto"/>
                                    <w:bottom w:val="none" w:sz="0" w:space="0" w:color="auto"/>
                                    <w:right w:val="none" w:sz="0" w:space="0" w:color="auto"/>
                                  </w:divBdr>
                                  <w:divsChild>
                                    <w:div w:id="590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55461">
      <w:bodyDiv w:val="1"/>
      <w:marLeft w:val="0"/>
      <w:marRight w:val="0"/>
      <w:marTop w:val="0"/>
      <w:marBottom w:val="0"/>
      <w:divBdr>
        <w:top w:val="none" w:sz="0" w:space="0" w:color="auto"/>
        <w:left w:val="none" w:sz="0" w:space="0" w:color="auto"/>
        <w:bottom w:val="none" w:sz="0" w:space="0" w:color="auto"/>
        <w:right w:val="none" w:sz="0" w:space="0" w:color="auto"/>
      </w:divBdr>
    </w:div>
    <w:div w:id="347021882">
      <w:bodyDiv w:val="1"/>
      <w:marLeft w:val="0"/>
      <w:marRight w:val="0"/>
      <w:marTop w:val="0"/>
      <w:marBottom w:val="0"/>
      <w:divBdr>
        <w:top w:val="none" w:sz="0" w:space="0" w:color="auto"/>
        <w:left w:val="none" w:sz="0" w:space="0" w:color="auto"/>
        <w:bottom w:val="none" w:sz="0" w:space="0" w:color="auto"/>
        <w:right w:val="none" w:sz="0" w:space="0" w:color="auto"/>
      </w:divBdr>
    </w:div>
    <w:div w:id="387146377">
      <w:bodyDiv w:val="1"/>
      <w:marLeft w:val="0"/>
      <w:marRight w:val="0"/>
      <w:marTop w:val="0"/>
      <w:marBottom w:val="0"/>
      <w:divBdr>
        <w:top w:val="none" w:sz="0" w:space="0" w:color="auto"/>
        <w:left w:val="none" w:sz="0" w:space="0" w:color="auto"/>
        <w:bottom w:val="none" w:sz="0" w:space="0" w:color="auto"/>
        <w:right w:val="none" w:sz="0" w:space="0" w:color="auto"/>
      </w:divBdr>
    </w:div>
    <w:div w:id="388189202">
      <w:bodyDiv w:val="1"/>
      <w:marLeft w:val="0"/>
      <w:marRight w:val="0"/>
      <w:marTop w:val="0"/>
      <w:marBottom w:val="0"/>
      <w:divBdr>
        <w:top w:val="none" w:sz="0" w:space="0" w:color="auto"/>
        <w:left w:val="none" w:sz="0" w:space="0" w:color="auto"/>
        <w:bottom w:val="none" w:sz="0" w:space="0" w:color="auto"/>
        <w:right w:val="none" w:sz="0" w:space="0" w:color="auto"/>
      </w:divBdr>
    </w:div>
    <w:div w:id="432942203">
      <w:bodyDiv w:val="1"/>
      <w:marLeft w:val="0"/>
      <w:marRight w:val="0"/>
      <w:marTop w:val="0"/>
      <w:marBottom w:val="0"/>
      <w:divBdr>
        <w:top w:val="none" w:sz="0" w:space="0" w:color="auto"/>
        <w:left w:val="none" w:sz="0" w:space="0" w:color="auto"/>
        <w:bottom w:val="none" w:sz="0" w:space="0" w:color="auto"/>
        <w:right w:val="none" w:sz="0" w:space="0" w:color="auto"/>
      </w:divBdr>
    </w:div>
    <w:div w:id="473109271">
      <w:bodyDiv w:val="1"/>
      <w:marLeft w:val="0"/>
      <w:marRight w:val="0"/>
      <w:marTop w:val="0"/>
      <w:marBottom w:val="0"/>
      <w:divBdr>
        <w:top w:val="none" w:sz="0" w:space="0" w:color="auto"/>
        <w:left w:val="none" w:sz="0" w:space="0" w:color="auto"/>
        <w:bottom w:val="none" w:sz="0" w:space="0" w:color="auto"/>
        <w:right w:val="none" w:sz="0" w:space="0" w:color="auto"/>
      </w:divBdr>
    </w:div>
    <w:div w:id="480389232">
      <w:bodyDiv w:val="1"/>
      <w:marLeft w:val="0"/>
      <w:marRight w:val="0"/>
      <w:marTop w:val="0"/>
      <w:marBottom w:val="0"/>
      <w:divBdr>
        <w:top w:val="none" w:sz="0" w:space="0" w:color="auto"/>
        <w:left w:val="none" w:sz="0" w:space="0" w:color="auto"/>
        <w:bottom w:val="none" w:sz="0" w:space="0" w:color="auto"/>
        <w:right w:val="none" w:sz="0" w:space="0" w:color="auto"/>
      </w:divBdr>
    </w:div>
    <w:div w:id="522286585">
      <w:bodyDiv w:val="1"/>
      <w:marLeft w:val="0"/>
      <w:marRight w:val="0"/>
      <w:marTop w:val="0"/>
      <w:marBottom w:val="0"/>
      <w:divBdr>
        <w:top w:val="none" w:sz="0" w:space="0" w:color="auto"/>
        <w:left w:val="none" w:sz="0" w:space="0" w:color="auto"/>
        <w:bottom w:val="none" w:sz="0" w:space="0" w:color="auto"/>
        <w:right w:val="none" w:sz="0" w:space="0" w:color="auto"/>
      </w:divBdr>
    </w:div>
    <w:div w:id="686636405">
      <w:bodyDiv w:val="1"/>
      <w:marLeft w:val="0"/>
      <w:marRight w:val="0"/>
      <w:marTop w:val="0"/>
      <w:marBottom w:val="0"/>
      <w:divBdr>
        <w:top w:val="none" w:sz="0" w:space="0" w:color="auto"/>
        <w:left w:val="none" w:sz="0" w:space="0" w:color="auto"/>
        <w:bottom w:val="none" w:sz="0" w:space="0" w:color="auto"/>
        <w:right w:val="none" w:sz="0" w:space="0" w:color="auto"/>
      </w:divBdr>
    </w:div>
    <w:div w:id="748186550">
      <w:bodyDiv w:val="1"/>
      <w:marLeft w:val="0"/>
      <w:marRight w:val="0"/>
      <w:marTop w:val="0"/>
      <w:marBottom w:val="0"/>
      <w:divBdr>
        <w:top w:val="none" w:sz="0" w:space="0" w:color="auto"/>
        <w:left w:val="none" w:sz="0" w:space="0" w:color="auto"/>
        <w:bottom w:val="none" w:sz="0" w:space="0" w:color="auto"/>
        <w:right w:val="none" w:sz="0" w:space="0" w:color="auto"/>
      </w:divBdr>
    </w:div>
    <w:div w:id="760294361">
      <w:bodyDiv w:val="1"/>
      <w:marLeft w:val="0"/>
      <w:marRight w:val="0"/>
      <w:marTop w:val="0"/>
      <w:marBottom w:val="0"/>
      <w:divBdr>
        <w:top w:val="none" w:sz="0" w:space="0" w:color="auto"/>
        <w:left w:val="none" w:sz="0" w:space="0" w:color="auto"/>
        <w:bottom w:val="none" w:sz="0" w:space="0" w:color="auto"/>
        <w:right w:val="none" w:sz="0" w:space="0" w:color="auto"/>
      </w:divBdr>
      <w:divsChild>
        <w:div w:id="428965533">
          <w:marLeft w:val="0"/>
          <w:marRight w:val="0"/>
          <w:marTop w:val="0"/>
          <w:marBottom w:val="0"/>
          <w:divBdr>
            <w:top w:val="none" w:sz="0" w:space="0" w:color="auto"/>
            <w:left w:val="none" w:sz="0" w:space="0" w:color="auto"/>
            <w:bottom w:val="none" w:sz="0" w:space="0" w:color="auto"/>
            <w:right w:val="none" w:sz="0" w:space="0" w:color="auto"/>
          </w:divBdr>
        </w:div>
        <w:div w:id="1231187924">
          <w:marLeft w:val="0"/>
          <w:marRight w:val="0"/>
          <w:marTop w:val="0"/>
          <w:marBottom w:val="0"/>
          <w:divBdr>
            <w:top w:val="none" w:sz="0" w:space="0" w:color="auto"/>
            <w:left w:val="none" w:sz="0" w:space="0" w:color="auto"/>
            <w:bottom w:val="none" w:sz="0" w:space="0" w:color="auto"/>
            <w:right w:val="none" w:sz="0" w:space="0" w:color="auto"/>
          </w:divBdr>
          <w:divsChild>
            <w:div w:id="2122802779">
              <w:marLeft w:val="0"/>
              <w:marRight w:val="0"/>
              <w:marTop w:val="0"/>
              <w:marBottom w:val="0"/>
              <w:divBdr>
                <w:top w:val="none" w:sz="0" w:space="0" w:color="auto"/>
                <w:left w:val="none" w:sz="0" w:space="0" w:color="auto"/>
                <w:bottom w:val="none" w:sz="0" w:space="0" w:color="auto"/>
                <w:right w:val="none" w:sz="0" w:space="0" w:color="auto"/>
              </w:divBdr>
            </w:div>
          </w:divsChild>
        </w:div>
        <w:div w:id="1570918777">
          <w:marLeft w:val="0"/>
          <w:marRight w:val="0"/>
          <w:marTop w:val="0"/>
          <w:marBottom w:val="0"/>
          <w:divBdr>
            <w:top w:val="none" w:sz="0" w:space="0" w:color="auto"/>
            <w:left w:val="none" w:sz="0" w:space="0" w:color="auto"/>
            <w:bottom w:val="none" w:sz="0" w:space="0" w:color="auto"/>
            <w:right w:val="none" w:sz="0" w:space="0" w:color="auto"/>
          </w:divBdr>
          <w:divsChild>
            <w:div w:id="11205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7625">
      <w:bodyDiv w:val="1"/>
      <w:marLeft w:val="0"/>
      <w:marRight w:val="0"/>
      <w:marTop w:val="0"/>
      <w:marBottom w:val="0"/>
      <w:divBdr>
        <w:top w:val="none" w:sz="0" w:space="0" w:color="auto"/>
        <w:left w:val="none" w:sz="0" w:space="0" w:color="auto"/>
        <w:bottom w:val="none" w:sz="0" w:space="0" w:color="auto"/>
        <w:right w:val="none" w:sz="0" w:space="0" w:color="auto"/>
      </w:divBdr>
    </w:div>
    <w:div w:id="869532240">
      <w:bodyDiv w:val="1"/>
      <w:marLeft w:val="0"/>
      <w:marRight w:val="0"/>
      <w:marTop w:val="0"/>
      <w:marBottom w:val="0"/>
      <w:divBdr>
        <w:top w:val="none" w:sz="0" w:space="0" w:color="auto"/>
        <w:left w:val="none" w:sz="0" w:space="0" w:color="auto"/>
        <w:bottom w:val="none" w:sz="0" w:space="0" w:color="auto"/>
        <w:right w:val="none" w:sz="0" w:space="0" w:color="auto"/>
      </w:divBdr>
    </w:div>
    <w:div w:id="923686742">
      <w:bodyDiv w:val="1"/>
      <w:marLeft w:val="0"/>
      <w:marRight w:val="0"/>
      <w:marTop w:val="0"/>
      <w:marBottom w:val="0"/>
      <w:divBdr>
        <w:top w:val="none" w:sz="0" w:space="0" w:color="auto"/>
        <w:left w:val="none" w:sz="0" w:space="0" w:color="auto"/>
        <w:bottom w:val="none" w:sz="0" w:space="0" w:color="auto"/>
        <w:right w:val="none" w:sz="0" w:space="0" w:color="auto"/>
      </w:divBdr>
    </w:div>
    <w:div w:id="943538303">
      <w:bodyDiv w:val="1"/>
      <w:marLeft w:val="0"/>
      <w:marRight w:val="0"/>
      <w:marTop w:val="0"/>
      <w:marBottom w:val="0"/>
      <w:divBdr>
        <w:top w:val="none" w:sz="0" w:space="0" w:color="auto"/>
        <w:left w:val="none" w:sz="0" w:space="0" w:color="auto"/>
        <w:bottom w:val="none" w:sz="0" w:space="0" w:color="auto"/>
        <w:right w:val="none" w:sz="0" w:space="0" w:color="auto"/>
      </w:divBdr>
    </w:div>
    <w:div w:id="1014527499">
      <w:bodyDiv w:val="1"/>
      <w:marLeft w:val="0"/>
      <w:marRight w:val="0"/>
      <w:marTop w:val="0"/>
      <w:marBottom w:val="0"/>
      <w:divBdr>
        <w:top w:val="none" w:sz="0" w:space="0" w:color="auto"/>
        <w:left w:val="none" w:sz="0" w:space="0" w:color="auto"/>
        <w:bottom w:val="none" w:sz="0" w:space="0" w:color="auto"/>
        <w:right w:val="none" w:sz="0" w:space="0" w:color="auto"/>
      </w:divBdr>
    </w:div>
    <w:div w:id="1110442075">
      <w:bodyDiv w:val="1"/>
      <w:marLeft w:val="0"/>
      <w:marRight w:val="0"/>
      <w:marTop w:val="0"/>
      <w:marBottom w:val="0"/>
      <w:divBdr>
        <w:top w:val="none" w:sz="0" w:space="0" w:color="auto"/>
        <w:left w:val="none" w:sz="0" w:space="0" w:color="auto"/>
        <w:bottom w:val="none" w:sz="0" w:space="0" w:color="auto"/>
        <w:right w:val="none" w:sz="0" w:space="0" w:color="auto"/>
      </w:divBdr>
    </w:div>
    <w:div w:id="1278440581">
      <w:bodyDiv w:val="1"/>
      <w:marLeft w:val="0"/>
      <w:marRight w:val="0"/>
      <w:marTop w:val="0"/>
      <w:marBottom w:val="0"/>
      <w:divBdr>
        <w:top w:val="none" w:sz="0" w:space="0" w:color="auto"/>
        <w:left w:val="none" w:sz="0" w:space="0" w:color="auto"/>
        <w:bottom w:val="none" w:sz="0" w:space="0" w:color="auto"/>
        <w:right w:val="none" w:sz="0" w:space="0" w:color="auto"/>
      </w:divBdr>
    </w:div>
    <w:div w:id="1326979061">
      <w:bodyDiv w:val="1"/>
      <w:marLeft w:val="0"/>
      <w:marRight w:val="0"/>
      <w:marTop w:val="0"/>
      <w:marBottom w:val="0"/>
      <w:divBdr>
        <w:top w:val="none" w:sz="0" w:space="0" w:color="auto"/>
        <w:left w:val="none" w:sz="0" w:space="0" w:color="auto"/>
        <w:bottom w:val="none" w:sz="0" w:space="0" w:color="auto"/>
        <w:right w:val="none" w:sz="0" w:space="0" w:color="auto"/>
      </w:divBdr>
    </w:div>
    <w:div w:id="1375347355">
      <w:bodyDiv w:val="1"/>
      <w:marLeft w:val="0"/>
      <w:marRight w:val="0"/>
      <w:marTop w:val="0"/>
      <w:marBottom w:val="0"/>
      <w:divBdr>
        <w:top w:val="none" w:sz="0" w:space="0" w:color="auto"/>
        <w:left w:val="none" w:sz="0" w:space="0" w:color="auto"/>
        <w:bottom w:val="none" w:sz="0" w:space="0" w:color="auto"/>
        <w:right w:val="none" w:sz="0" w:space="0" w:color="auto"/>
      </w:divBdr>
    </w:div>
    <w:div w:id="1451625963">
      <w:bodyDiv w:val="1"/>
      <w:marLeft w:val="0"/>
      <w:marRight w:val="0"/>
      <w:marTop w:val="0"/>
      <w:marBottom w:val="0"/>
      <w:divBdr>
        <w:top w:val="none" w:sz="0" w:space="0" w:color="auto"/>
        <w:left w:val="none" w:sz="0" w:space="0" w:color="auto"/>
        <w:bottom w:val="none" w:sz="0" w:space="0" w:color="auto"/>
        <w:right w:val="none" w:sz="0" w:space="0" w:color="auto"/>
      </w:divBdr>
    </w:div>
    <w:div w:id="1457676327">
      <w:bodyDiv w:val="1"/>
      <w:marLeft w:val="0"/>
      <w:marRight w:val="0"/>
      <w:marTop w:val="0"/>
      <w:marBottom w:val="0"/>
      <w:divBdr>
        <w:top w:val="none" w:sz="0" w:space="0" w:color="auto"/>
        <w:left w:val="none" w:sz="0" w:space="0" w:color="auto"/>
        <w:bottom w:val="none" w:sz="0" w:space="0" w:color="auto"/>
        <w:right w:val="none" w:sz="0" w:space="0" w:color="auto"/>
      </w:divBdr>
    </w:div>
    <w:div w:id="1523740457">
      <w:bodyDiv w:val="1"/>
      <w:marLeft w:val="0"/>
      <w:marRight w:val="0"/>
      <w:marTop w:val="0"/>
      <w:marBottom w:val="0"/>
      <w:divBdr>
        <w:top w:val="none" w:sz="0" w:space="0" w:color="auto"/>
        <w:left w:val="none" w:sz="0" w:space="0" w:color="auto"/>
        <w:bottom w:val="none" w:sz="0" w:space="0" w:color="auto"/>
        <w:right w:val="none" w:sz="0" w:space="0" w:color="auto"/>
      </w:divBdr>
    </w:div>
    <w:div w:id="1595354909">
      <w:bodyDiv w:val="1"/>
      <w:marLeft w:val="0"/>
      <w:marRight w:val="0"/>
      <w:marTop w:val="0"/>
      <w:marBottom w:val="0"/>
      <w:divBdr>
        <w:top w:val="none" w:sz="0" w:space="0" w:color="auto"/>
        <w:left w:val="none" w:sz="0" w:space="0" w:color="auto"/>
        <w:bottom w:val="none" w:sz="0" w:space="0" w:color="auto"/>
        <w:right w:val="none" w:sz="0" w:space="0" w:color="auto"/>
      </w:divBdr>
    </w:div>
    <w:div w:id="1854757928">
      <w:bodyDiv w:val="1"/>
      <w:marLeft w:val="0"/>
      <w:marRight w:val="0"/>
      <w:marTop w:val="0"/>
      <w:marBottom w:val="0"/>
      <w:divBdr>
        <w:top w:val="none" w:sz="0" w:space="0" w:color="auto"/>
        <w:left w:val="none" w:sz="0" w:space="0" w:color="auto"/>
        <w:bottom w:val="none" w:sz="0" w:space="0" w:color="auto"/>
        <w:right w:val="none" w:sz="0" w:space="0" w:color="auto"/>
      </w:divBdr>
    </w:div>
    <w:div w:id="2000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7/S0014479713000608" TargetMode="External"/><Relationship Id="rId21" Type="http://schemas.openxmlformats.org/officeDocument/2006/relationships/hyperlink" Target="https://doi.org/10.1016/S0065-2113(08)60947-5" TargetMode="External"/><Relationship Id="rId42" Type="http://schemas.openxmlformats.org/officeDocument/2006/relationships/hyperlink" Target="https://doi.org/10.1080/01904160802208745" TargetMode="External"/><Relationship Id="rId47" Type="http://schemas.openxmlformats.org/officeDocument/2006/relationships/hyperlink" Target="https://doi.org/10.1007/s10333-017-0587-4" TargetMode="External"/><Relationship Id="rId63" Type="http://schemas.openxmlformats.org/officeDocument/2006/relationships/hyperlink" Target="https://escholarship.org/uc/item/4h59c4sc?utm_source=chatgpt.com" TargetMode="External"/><Relationship Id="rId68" Type="http://schemas.openxmlformats.org/officeDocument/2006/relationships/hyperlink" Target="https://doi.org/10.1111/j.1399-3054.1987.tb02496.x" TargetMode="External"/><Relationship Id="rId84" Type="http://schemas.openxmlformats.org/officeDocument/2006/relationships/hyperlink" Target="https://doi.org/10.1371/journal.pone.0169254" TargetMode="External"/><Relationship Id="rId89" Type="http://schemas.openxmlformats.org/officeDocument/2006/relationships/hyperlink" Target="https://doi.org/10.1007/s10705-023-10246-8" TargetMode="External"/><Relationship Id="rId16" Type="http://schemas.openxmlformats.org/officeDocument/2006/relationships/hyperlink" Target="https://doi.org/10.3389/fpls.2022.1055278" TargetMode="External"/><Relationship Id="rId11" Type="http://schemas.openxmlformats.org/officeDocument/2006/relationships/hyperlink" Target="https://doi.org/10.1046/j.1442-200x.2000.01313.x" TargetMode="External"/><Relationship Id="rId32" Type="http://schemas.openxmlformats.org/officeDocument/2006/relationships/hyperlink" Target="https://doi.org/10.1007/BF00010039" TargetMode="External"/><Relationship Id="rId37" Type="http://schemas.openxmlformats.org/officeDocument/2006/relationships/hyperlink" Target="https://doi.org/10.1111/jac.12272" TargetMode="External"/><Relationship Id="rId53" Type="http://schemas.openxmlformats.org/officeDocument/2006/relationships/hyperlink" Target="https://doi.org/10.56093/ijas.v88i5.81902" TargetMode="External"/><Relationship Id="rId58" Type="http://schemas.openxmlformats.org/officeDocument/2006/relationships/hyperlink" Target="https://doi.org/10.3389/fpls.2016.00428" TargetMode="External"/><Relationship Id="rId74" Type="http://schemas.openxmlformats.org/officeDocument/2006/relationships/hyperlink" Target="https://doi.org/10.1007/978-3-030-32545-6_17" TargetMode="External"/><Relationship Id="rId79" Type="http://schemas.openxmlformats.org/officeDocument/2006/relationships/hyperlink" Target="https://doi.org/10.5958/2349-2104.2014.00006.0"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doi.org/10.1039/c3mt00086a" TargetMode="External"/><Relationship Id="rId95" Type="http://schemas.openxmlformats.org/officeDocument/2006/relationships/image" Target="media/image2.png"/><Relationship Id="rId22" Type="http://schemas.openxmlformats.org/officeDocument/2006/relationships/hyperlink" Target="https://doi.org/10.1177/02601060211015594" TargetMode="External"/><Relationship Id="rId27" Type="http://schemas.openxmlformats.org/officeDocument/2006/relationships/hyperlink" Target="https://doi.org/10.5555/20103236091" TargetMode="External"/><Relationship Id="rId43" Type="http://schemas.openxmlformats.org/officeDocument/2006/relationships/hyperlink" Target="https://doi.org/10.1017/S0014479705002861" TargetMode="External"/><Relationship Id="rId48" Type="http://schemas.openxmlformats.org/officeDocument/2006/relationships/hyperlink" Target="https://doi.org/10.1007/s40003-020-00479-3" TargetMode="External"/><Relationship Id="rId64" Type="http://schemas.openxmlformats.org/officeDocument/2006/relationships/hyperlink" Target="https://doi.org/10.1023/A:1009238801316" TargetMode="External"/><Relationship Id="rId69" Type="http://schemas.openxmlformats.org/officeDocument/2006/relationships/hyperlink" Target="https://doi.org/10.1007/978-3-031-23456-7_19" TargetMode="External"/><Relationship Id="rId80" Type="http://schemas.openxmlformats.org/officeDocument/2006/relationships/hyperlink" Target="https://doi.org/10.1201/9780429449917-12" TargetMode="External"/><Relationship Id="rId85" Type="http://schemas.openxmlformats.org/officeDocument/2006/relationships/hyperlink" Target="https://doi.org/10.1016/j.fcr.2010.12.014" TargetMode="External"/><Relationship Id="rId12" Type="http://schemas.openxmlformats.org/officeDocument/2006/relationships/hyperlink" Target="https://doi.org/10.5958/0974-8164.2020.00001.5" TargetMode="External"/><Relationship Id="rId17" Type="http://schemas.openxmlformats.org/officeDocument/2006/relationships/hyperlink" Target="https://doi.org/10.1186/1475-2859-13-66" TargetMode="External"/><Relationship Id="rId33" Type="http://schemas.openxmlformats.org/officeDocument/2006/relationships/hyperlink" Target="https://doi.org/10.3864/j.issn.0578-1752.2010.24.004" TargetMode="External"/><Relationship Id="rId38" Type="http://schemas.openxmlformats.org/officeDocument/2006/relationships/hyperlink" Target="https://doi.org/10.1007/s12284-011-9061-3" TargetMode="External"/><Relationship Id="rId59" Type="http://schemas.openxmlformats.org/officeDocument/2006/relationships/hyperlink" Target="https://doi.org/10.1093/jn/136.4.1064" TargetMode="External"/><Relationship Id="rId103" Type="http://schemas.openxmlformats.org/officeDocument/2006/relationships/header" Target="header3.xml"/><Relationship Id="rId20" Type="http://schemas.openxmlformats.org/officeDocument/2006/relationships/hyperlink" Target="https://doi.org/10.1016/S0378-3774(00)00128-1" TargetMode="External"/><Relationship Id="rId41" Type="http://schemas.openxmlformats.org/officeDocument/2006/relationships/hyperlink" Target="https://doi.org/10.1023/A:1010355326873" TargetMode="External"/><Relationship Id="rId54" Type="http://schemas.openxmlformats.org/officeDocument/2006/relationships/hyperlink" Target="https://doi.org/10.1016/S0167-8809(99)00041-2" TargetMode="External"/><Relationship Id="rId62" Type="http://schemas.openxmlformats.org/officeDocument/2006/relationships/hyperlink" Target="https://doi.org/10.1159/000353285" TargetMode="External"/><Relationship Id="rId70" Type="http://schemas.openxmlformats.org/officeDocument/2006/relationships/hyperlink" Target="https://doi.org/10.1016/j.fcr.2017.05.008" TargetMode="External"/><Relationship Id="rId75" Type="http://schemas.openxmlformats.org/officeDocument/2006/relationships/hyperlink" Target="https://doi.org/10.1007/s10705-007-9134-0" TargetMode="External"/><Relationship Id="rId83" Type="http://schemas.openxmlformats.org/officeDocument/2006/relationships/hyperlink" Target="https://doi.org/10.1111/jac.12669" TargetMode="External"/><Relationship Id="rId88" Type="http://schemas.openxmlformats.org/officeDocument/2006/relationships/hyperlink" Target="https://doi.org/10.1080/01904169709365236" TargetMode="External"/><Relationship Id="rId91" Type="http://schemas.openxmlformats.org/officeDocument/2006/relationships/hyperlink" Target="https://doi.org/10.1080/09064710802303791" TargetMode="External"/><Relationship Id="rId9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IJPSS/2023/v35i183378" TargetMode="External"/><Relationship Id="rId23" Type="http://schemas.openxmlformats.org/officeDocument/2006/relationships/hyperlink" Target="https://doi.org/10.1023/A:1021141804377" TargetMode="External"/><Relationship Id="rId28" Type="http://schemas.openxmlformats.org/officeDocument/2006/relationships/hyperlink" Target="https://doi.org/10.1016/j.fcr.2017.11.004" TargetMode="External"/><Relationship Id="rId36" Type="http://schemas.openxmlformats.org/officeDocument/2006/relationships/hyperlink" Target="https://doi.org/10.1080/01904168409363244" TargetMode="External"/><Relationship Id="rId49" Type="http://schemas.openxmlformats.org/officeDocument/2006/relationships/hyperlink" Target="https://doi.org/10.5958/j.2229-4473.27.2.056" TargetMode="External"/><Relationship Id="rId57" Type="http://schemas.openxmlformats.org/officeDocument/2006/relationships/hyperlink" Target="https://doi.org/10.1111/nyas.12540" TargetMode="External"/><Relationship Id="rId106" Type="http://schemas.openxmlformats.org/officeDocument/2006/relationships/theme" Target="theme/theme1.xml"/><Relationship Id="rId10" Type="http://schemas.openxmlformats.org/officeDocument/2006/relationships/hyperlink" Target="https://doi.org/10.1007/s10653-009-9255-0" TargetMode="External"/><Relationship Id="rId31" Type="http://schemas.openxmlformats.org/officeDocument/2006/relationships/hyperlink" Target="https://doi.org/10.4013/ghfbb.2013.62.05" TargetMode="External"/><Relationship Id="rId44" Type="http://schemas.openxmlformats.org/officeDocument/2006/relationships/hyperlink" Target="https://doi.org/10.1007/s00775-014-1139-0" TargetMode="External"/><Relationship Id="rId52" Type="http://schemas.openxmlformats.org/officeDocument/2006/relationships/hyperlink" Target="https://doi.org/10.18782/2320-7051.3054" TargetMode="External"/><Relationship Id="rId60" Type="http://schemas.openxmlformats.org/officeDocument/2006/relationships/hyperlink" Target="https://doi.org/10.1016/j.tplants.2011.05.005" TargetMode="External"/><Relationship Id="rId65" Type="http://schemas.openxmlformats.org/officeDocument/2006/relationships/hyperlink" Target="https://doi.org/10.1002/jpln.201100332" TargetMode="External"/><Relationship Id="rId73" Type="http://schemas.openxmlformats.org/officeDocument/2006/relationships/hyperlink" Target="https://doi.org/10.33545/26174693.2023.v7.i2Sg.251" TargetMode="External"/><Relationship Id="rId78" Type="http://schemas.openxmlformats.org/officeDocument/2006/relationships/hyperlink" Target="https://doi.org/10.1007/s003740050456" TargetMode="External"/><Relationship Id="rId81" Type="http://schemas.openxmlformats.org/officeDocument/2006/relationships/hyperlink" Target="https://doi.org/10.1016/S0753-3322(03)00108-4" TargetMode="External"/><Relationship Id="rId86" Type="http://schemas.openxmlformats.org/officeDocument/2006/relationships/hyperlink" Target="https://doi.org/10.1023/A:1021225302340" TargetMode="External"/><Relationship Id="rId94" Type="http://schemas.openxmlformats.org/officeDocument/2006/relationships/image" Target="media/image1.jpg"/><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2/jpln.200420425" TargetMode="External"/><Relationship Id="rId13" Type="http://schemas.openxmlformats.org/officeDocument/2006/relationships/hyperlink" Target="https://doi.org/10.3945/ajcn.2009.28556" TargetMode="External"/><Relationship Id="rId18" Type="http://schemas.openxmlformats.org/officeDocument/2006/relationships/hyperlink" Target="https://doi.org/10.1080/10408398.2015.1084992" TargetMode="External"/><Relationship Id="rId39" Type="http://schemas.openxmlformats.org/officeDocument/2006/relationships/hyperlink" Target="https://doi.org/10.1016/j.scitotenv.2024.180192" TargetMode="External"/><Relationship Id="rId34" Type="http://schemas.openxmlformats.org/officeDocument/2006/relationships/hyperlink" Target="https://doi.org/10.9734/JAERI/2016/25395" TargetMode="External"/><Relationship Id="rId50" Type="http://schemas.openxmlformats.org/officeDocument/2006/relationships/hyperlink" Target="https://doi.org/10.1080/03650340.2019.1618844" TargetMode="External"/><Relationship Id="rId55" Type="http://schemas.openxmlformats.org/officeDocument/2006/relationships/hyperlink" Target="https://doi.org/10.1007/s003740050401" TargetMode="External"/><Relationship Id="rId76" Type="http://schemas.openxmlformats.org/officeDocument/2006/relationships/hyperlink" Target="https://doi.org/10.1007/s40011-016-0732-5" TargetMode="External"/><Relationship Id="rId97" Type="http://schemas.openxmlformats.org/officeDocument/2006/relationships/image" Target="media/image4.jpg"/><Relationship Id="rId104" Type="http://schemas.openxmlformats.org/officeDocument/2006/relationships/footer" Target="footer3.xml"/><Relationship Id="rId7" Type="http://schemas.openxmlformats.org/officeDocument/2006/relationships/hyperlink" Target="https://www.google.com/search?q=1-Hydroxyethylidene-1%2C1-diphosphonic+acid&amp;rlz=1C1CHBD_enIN1127IN1127&amp;oq=HEDP+C&amp;gs_lcrp=EgZjaHJvbWUyBggAEEUYOTIHCAEQABiABDIHCAIQABiABDIHCAMQABiABDIHCAQQABiABDIHCAUQABiABDIHCAYQABiABDIHCAcQABiABDIHCAgQABiABDIHCAkQABiABNIBCDI4NDRqMGo3qAIIsAIB8QVv9cRGpY7eTvEFb_XERqWO3k4&amp;sourceid=chrome&amp;ie=UTF-8&amp;mstk=AUtExfAlQeE97LEoJmOWRNExCeODNkuuLxHTLfwZiZQPaeVqU5mVKTahTY-WmetJWzGaZy7V2jRcYkZjoK_Y7VMbBv8mPvhw6_z-aAR8XZg1GiJeBUajgJsF-hZSxGcfqmqjgXByPfNLaWzm7yhueE2Gg7omYczwhXTT0L_qTqBqhTPK25Y&amp;csui=3&amp;ved=2ahUKEwjulMa8krORAxUqcGwGHexCJ8gQgK4QegQIARAD" TargetMode="External"/><Relationship Id="rId71" Type="http://schemas.openxmlformats.org/officeDocument/2006/relationships/hyperlink" Target="https://doi.org/10.1007/978-1-4614-4967-4_15" TargetMode="External"/><Relationship Id="rId92" Type="http://schemas.openxmlformats.org/officeDocument/2006/relationships/hyperlink" Target="https://doi.org/10.3390/agriculture14122251" TargetMode="External"/><Relationship Id="rId2" Type="http://schemas.openxmlformats.org/officeDocument/2006/relationships/styles" Target="styles.xml"/><Relationship Id="rId29" Type="http://schemas.openxmlformats.org/officeDocument/2006/relationships/hyperlink" Target="https://doi.org/10.1071/CP18604" TargetMode="External"/><Relationship Id="rId24" Type="http://schemas.openxmlformats.org/officeDocument/2006/relationships/hyperlink" Target="https://doi.org/10.1021/jf101197h" TargetMode="External"/><Relationship Id="rId40" Type="http://schemas.openxmlformats.org/officeDocument/2006/relationships/hyperlink" Target="https://doi.org/10.9734/IRJPAC/2020/v21i130150" TargetMode="External"/><Relationship Id="rId45" Type="http://schemas.openxmlformats.org/officeDocument/2006/relationships/hyperlink" Target="https://doi.org/10.1080/00103624.2025.2489107" TargetMode="External"/><Relationship Id="rId66" Type="http://schemas.openxmlformats.org/officeDocument/2006/relationships/hyperlink" Target="https://doi.org/10.3390/agronomy14030595" TargetMode="External"/><Relationship Id="rId87" Type="http://schemas.openxmlformats.org/officeDocument/2006/relationships/hyperlink" Target="https://doi.org/10.3390/agronomy12102240" TargetMode="External"/><Relationship Id="rId61" Type="http://schemas.openxmlformats.org/officeDocument/2006/relationships/hyperlink" Target="https://doi.org/10.23910/IJBSM/2017.8.5.1848b" TargetMode="External"/><Relationship Id="rId82" Type="http://schemas.openxmlformats.org/officeDocument/2006/relationships/hyperlink" Target="https://doi:10.1016/j.nut.2010.09.010" TargetMode="External"/><Relationship Id="rId19" Type="http://schemas.openxmlformats.org/officeDocument/2006/relationships/hyperlink" Target="https://doi.org/10.1093/jn/133.5.1485S" TargetMode="External"/><Relationship Id="rId14" Type="http://schemas.openxmlformats.org/officeDocument/2006/relationships/hyperlink" Target="https://doi.org/10.18805/IJARe.A-4733" TargetMode="External"/><Relationship Id="rId30" Type="http://schemas.openxmlformats.org/officeDocument/2006/relationships/hyperlink" Target="https://doi.org/10.4067/S0718-95162012000100011" TargetMode="External"/><Relationship Id="rId35" Type="http://schemas.openxmlformats.org/officeDocument/2006/relationships/hyperlink" Target="https://doi.org/10.1155/2018/1813047" TargetMode="External"/><Relationship Id="rId56" Type="http://schemas.openxmlformats.org/officeDocument/2006/relationships/hyperlink" Target="https://doi.org/10.1016/b978-0-12-394807-6.00013-7" TargetMode="External"/><Relationship Id="rId77" Type="http://schemas.openxmlformats.org/officeDocument/2006/relationships/hyperlink" Target="https://doi.org/10.1016/j.jfca.2023.105529"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hyperlink" Target="https://doi.org/10.51470/PLANTARCHIVES.2025.v25.supplement-2.414" TargetMode="External"/><Relationship Id="rId51" Type="http://schemas.openxmlformats.org/officeDocument/2006/relationships/hyperlink" Target="https://doi.org/10.2136/sssabookser4.2ed.c15" TargetMode="External"/><Relationship Id="rId72" Type="http://schemas.openxmlformats.org/officeDocument/2006/relationships/hyperlink" Target="https://doi.org/10.1007/s42976-024-00381-1" TargetMode="External"/><Relationship Id="rId93" Type="http://schemas.openxmlformats.org/officeDocument/2006/relationships/hyperlink" Target="https://doi.org/10.1071/CP21036" TargetMode="External"/><Relationship Id="rId98" Type="http://schemas.openxmlformats.org/officeDocument/2006/relationships/image" Target="media/image5.png"/><Relationship Id="rId3" Type="http://schemas.openxmlformats.org/officeDocument/2006/relationships/settings" Target="settings.xml"/><Relationship Id="rId25" Type="http://schemas.openxmlformats.org/officeDocument/2006/relationships/hyperlink" Target="https://doi.org/10.1038/cddis.2010.57" TargetMode="External"/><Relationship Id="rId46" Type="http://schemas.openxmlformats.org/officeDocument/2006/relationships/hyperlink" Target="https://doi.org/10.20546/ijcmas.2018.712.081" TargetMode="External"/><Relationship Id="rId67" Type="http://schemas.openxmlformats.org/officeDocument/2006/relationships/hyperlink" Target="https://doi.org/10.20546/ijcmas.2017.610.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23</Pages>
  <Words>10442</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SDI 1166</cp:lastModifiedBy>
  <cp:revision>63</cp:revision>
  <cp:lastPrinted>2026-01-06T09:33:00Z</cp:lastPrinted>
  <dcterms:created xsi:type="dcterms:W3CDTF">2026-01-02T17:01:00Z</dcterms:created>
  <dcterms:modified xsi:type="dcterms:W3CDTF">2026-05-18T11:47:00Z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9c4410f5-968e-4536-97f9-28cb027f2304</vt:lpwstr>
  </property>
</Properties>
</file>