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EB131" w14:textId="77777777" w:rsidR="006B71A6" w:rsidRDefault="006B71A6" w:rsidP="0006554D">
      <w:pPr>
        <w:jc w:val="both"/>
        <w:rPr>
          <w:rFonts w:ascii="Times New Roman" w:hAnsi="Times New Roman" w:cs="Times New Roman"/>
          <w:b/>
          <w:sz w:val="24"/>
          <w:szCs w:val="24"/>
        </w:rPr>
      </w:pPr>
      <w:r w:rsidRPr="00941CDD">
        <w:rPr>
          <w:rFonts w:ascii="Times New Roman" w:hAnsi="Times New Roman" w:cs="Times New Roman"/>
          <w:b/>
          <w:sz w:val="24"/>
          <w:szCs w:val="24"/>
        </w:rPr>
        <w:t>ASSESSMENT OF MICROBIAL AND PROXIMATE COMPOSITION OF UNBRANDED READY-TO-EAT CEREALS SOLD IN MILE 1 MARKET, PORT HARCOURT, RIVERS STATE, NIGERIA.</w:t>
      </w:r>
    </w:p>
    <w:p w14:paraId="2434A193" w14:textId="77777777" w:rsidR="005062FC" w:rsidRPr="00941CDD" w:rsidRDefault="005062FC" w:rsidP="0006554D">
      <w:pPr>
        <w:jc w:val="both"/>
        <w:rPr>
          <w:rFonts w:ascii="Times New Roman" w:hAnsi="Times New Roman" w:cs="Times New Roman"/>
          <w:b/>
          <w:sz w:val="24"/>
          <w:szCs w:val="24"/>
        </w:rPr>
      </w:pPr>
      <w:bookmarkStart w:id="0" w:name="_GoBack"/>
      <w:bookmarkEnd w:id="0"/>
    </w:p>
    <w:p w14:paraId="2BFB04A3" w14:textId="7998E62B" w:rsidR="006B71A6" w:rsidRDefault="009E1312" w:rsidP="0006554D">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27B51D58" w14:textId="77777777" w:rsidR="002A3BE4" w:rsidRPr="002A3BE4" w:rsidRDefault="002A3BE4" w:rsidP="002A3BE4">
      <w:pPr>
        <w:spacing w:after="0"/>
        <w:jc w:val="both"/>
        <w:rPr>
          <w:rFonts w:ascii="Times New Roman" w:hAnsi="Times New Roman" w:cs="Times New Roman"/>
          <w:sz w:val="20"/>
          <w:szCs w:val="20"/>
        </w:rPr>
      </w:pPr>
      <w:r w:rsidRPr="002A3BE4">
        <w:rPr>
          <w:rFonts w:ascii="Times New Roman" w:hAnsi="Times New Roman" w:cs="Times New Roman"/>
          <w:sz w:val="20"/>
          <w:szCs w:val="20"/>
        </w:rPr>
        <w:t xml:space="preserve">This study assessed the microbial quality and proximate composition of unbranded ready-to-eat cereals (RTECs) sold in Mile 1 Market, Port Harcourt, Rivers State, Nigeria, and compared them with branded counterparts and established regulatory standards. Eighteen unbranded samples comprising oats, cornflakes, and Golden Morn were collected from six different locations, alongside branded controls. Proximate composition (moisture, protein, fat, ash, fibre, and carbohydrate) was determined using standard AOAC methods, while microbial analysis included total viable count, coliforms, </w:t>
      </w:r>
      <w:r w:rsidRPr="002A3BE4">
        <w:rPr>
          <w:rFonts w:ascii="Times New Roman" w:hAnsi="Times New Roman" w:cs="Times New Roman"/>
          <w:i/>
          <w:iCs/>
          <w:sz w:val="20"/>
          <w:szCs w:val="20"/>
        </w:rPr>
        <w:t>Escherichia coli</w:t>
      </w:r>
      <w:r w:rsidRPr="002A3BE4">
        <w:rPr>
          <w:rFonts w:ascii="Times New Roman" w:hAnsi="Times New Roman" w:cs="Times New Roman"/>
          <w:sz w:val="20"/>
          <w:szCs w:val="20"/>
        </w:rPr>
        <w:t xml:space="preserve">, </w:t>
      </w:r>
      <w:r w:rsidRPr="002A3BE4">
        <w:rPr>
          <w:rFonts w:ascii="Times New Roman" w:hAnsi="Times New Roman" w:cs="Times New Roman"/>
          <w:i/>
          <w:iCs/>
          <w:sz w:val="20"/>
          <w:szCs w:val="20"/>
        </w:rPr>
        <w:t>Salmonella spp.</w:t>
      </w:r>
      <w:r w:rsidRPr="002A3BE4">
        <w:rPr>
          <w:rFonts w:ascii="Times New Roman" w:hAnsi="Times New Roman" w:cs="Times New Roman"/>
          <w:sz w:val="20"/>
          <w:szCs w:val="20"/>
        </w:rPr>
        <w:t xml:space="preserve">, </w:t>
      </w:r>
      <w:r w:rsidRPr="002A3BE4">
        <w:rPr>
          <w:rFonts w:ascii="Times New Roman" w:hAnsi="Times New Roman" w:cs="Times New Roman"/>
          <w:i/>
          <w:iCs/>
          <w:sz w:val="20"/>
          <w:szCs w:val="20"/>
        </w:rPr>
        <w:t>Staphylococcus aureus</w:t>
      </w:r>
      <w:r w:rsidRPr="002A3BE4">
        <w:rPr>
          <w:rFonts w:ascii="Times New Roman" w:hAnsi="Times New Roman" w:cs="Times New Roman"/>
          <w:sz w:val="20"/>
          <w:szCs w:val="20"/>
        </w:rPr>
        <w:t>, yeasts, and moulds using standard microbiological techniques.</w:t>
      </w:r>
    </w:p>
    <w:p w14:paraId="6A3375BC" w14:textId="77777777" w:rsidR="002A3BE4" w:rsidRPr="002A3BE4" w:rsidRDefault="002A3BE4" w:rsidP="002A3BE4">
      <w:pPr>
        <w:spacing w:after="0"/>
        <w:jc w:val="both"/>
        <w:rPr>
          <w:rFonts w:ascii="Times New Roman" w:hAnsi="Times New Roman" w:cs="Times New Roman"/>
          <w:sz w:val="20"/>
          <w:szCs w:val="20"/>
        </w:rPr>
      </w:pPr>
      <w:r w:rsidRPr="002A3BE4">
        <w:rPr>
          <w:rFonts w:ascii="Times New Roman" w:hAnsi="Times New Roman" w:cs="Times New Roman"/>
          <w:sz w:val="20"/>
          <w:szCs w:val="20"/>
        </w:rPr>
        <w:t>Results showed that all samples had moisture contents within permissible limits, suggesting good shelf stability. Unbranded cereals exhibited significant variability in nutrient composition, with some samples showing elevated protein, fibre, fat, and ash contents compared to branded products. Carbohydrate content remained the dominant component across all samples, contributing to energy values largely within recommended standards, although a few samples fell below minimum energy requirements.</w:t>
      </w:r>
    </w:p>
    <w:p w14:paraId="5338930C" w14:textId="77777777" w:rsidR="002A3BE4" w:rsidRPr="002A3BE4" w:rsidRDefault="002A3BE4" w:rsidP="002A3BE4">
      <w:pPr>
        <w:spacing w:after="0"/>
        <w:jc w:val="both"/>
        <w:rPr>
          <w:rFonts w:ascii="Times New Roman" w:hAnsi="Times New Roman" w:cs="Times New Roman"/>
          <w:sz w:val="20"/>
          <w:szCs w:val="20"/>
        </w:rPr>
      </w:pPr>
      <w:r w:rsidRPr="002A3BE4">
        <w:rPr>
          <w:rFonts w:ascii="Times New Roman" w:hAnsi="Times New Roman" w:cs="Times New Roman"/>
          <w:sz w:val="20"/>
          <w:szCs w:val="20"/>
        </w:rPr>
        <w:t xml:space="preserve">Microbiological analysis revealed high levels of contamination in unbranded cereals, with total bacterial, yeast, mould, coliform, and </w:t>
      </w:r>
      <w:r w:rsidRPr="002A3BE4">
        <w:rPr>
          <w:rFonts w:ascii="Times New Roman" w:hAnsi="Times New Roman" w:cs="Times New Roman"/>
          <w:i/>
          <w:iCs/>
          <w:sz w:val="20"/>
          <w:szCs w:val="20"/>
        </w:rPr>
        <w:t>Staphylococcus aureus</w:t>
      </w:r>
      <w:r w:rsidRPr="002A3BE4">
        <w:rPr>
          <w:rFonts w:ascii="Times New Roman" w:hAnsi="Times New Roman" w:cs="Times New Roman"/>
          <w:sz w:val="20"/>
          <w:szCs w:val="20"/>
        </w:rPr>
        <w:t xml:space="preserve"> counts exceeding Codex Alimentarius and Standards Organisation of Nigeria (SON) limits in several samples. The presence of </w:t>
      </w:r>
      <w:r w:rsidRPr="002A3BE4">
        <w:rPr>
          <w:rFonts w:ascii="Times New Roman" w:hAnsi="Times New Roman" w:cs="Times New Roman"/>
          <w:i/>
          <w:iCs/>
          <w:sz w:val="20"/>
          <w:szCs w:val="20"/>
        </w:rPr>
        <w:t>Salmonella spp.</w:t>
      </w:r>
      <w:r w:rsidRPr="002A3BE4">
        <w:rPr>
          <w:rFonts w:ascii="Times New Roman" w:hAnsi="Times New Roman" w:cs="Times New Roman"/>
          <w:sz w:val="20"/>
          <w:szCs w:val="20"/>
        </w:rPr>
        <w:t xml:space="preserve"> in some unbranded products further indicates serious public health risks. In contrast, branded cereals showed minimal or no detectable microbial contamination.</w:t>
      </w:r>
    </w:p>
    <w:p w14:paraId="3C6E26D3" w14:textId="77777777" w:rsidR="002A3BE4" w:rsidRPr="002A3BE4" w:rsidRDefault="002A3BE4" w:rsidP="002A3BE4">
      <w:pPr>
        <w:spacing w:after="0"/>
        <w:jc w:val="both"/>
        <w:rPr>
          <w:rFonts w:ascii="Times New Roman" w:hAnsi="Times New Roman" w:cs="Times New Roman"/>
          <w:sz w:val="20"/>
          <w:szCs w:val="20"/>
        </w:rPr>
      </w:pPr>
      <w:r w:rsidRPr="002A3BE4">
        <w:rPr>
          <w:rFonts w:ascii="Times New Roman" w:hAnsi="Times New Roman" w:cs="Times New Roman"/>
          <w:sz w:val="20"/>
          <w:szCs w:val="20"/>
        </w:rPr>
        <w:t>The study concludes that while unbranded RTECs may provide adequate nutritional value, their microbial safety is compromised due to poor handling, packaging, and storage conditions. Improved hygiene practices, regulatory enforcement, and consumer awareness are recommended to mitigate associated health risks.</w:t>
      </w:r>
    </w:p>
    <w:p w14:paraId="68D442F8" w14:textId="77777777" w:rsidR="002A3BE4" w:rsidRPr="002A3BE4" w:rsidRDefault="002A3BE4" w:rsidP="002A3BE4">
      <w:pPr>
        <w:jc w:val="both"/>
        <w:rPr>
          <w:rFonts w:ascii="Times New Roman" w:hAnsi="Times New Roman" w:cs="Times New Roman"/>
          <w:sz w:val="24"/>
          <w:szCs w:val="24"/>
        </w:rPr>
      </w:pPr>
      <w:r w:rsidRPr="002A3BE4">
        <w:rPr>
          <w:rFonts w:ascii="Times New Roman" w:hAnsi="Times New Roman" w:cs="Times New Roman"/>
          <w:i/>
          <w:iCs/>
          <w:sz w:val="24"/>
          <w:szCs w:val="24"/>
        </w:rPr>
        <w:t>Keywords</w:t>
      </w:r>
      <w:r w:rsidRPr="002A3BE4">
        <w:rPr>
          <w:rFonts w:ascii="Times New Roman" w:hAnsi="Times New Roman" w:cs="Times New Roman"/>
          <w:sz w:val="24"/>
          <w:szCs w:val="24"/>
        </w:rPr>
        <w:t>: Ready-to-eat cereals, proximate composition, microbial quality, food safety, unbranded foods, Nigeria</w:t>
      </w:r>
    </w:p>
    <w:p w14:paraId="4305450C" w14:textId="6E46C4DB" w:rsidR="00B57F93" w:rsidRPr="00941CDD" w:rsidRDefault="006B71A6" w:rsidP="0006554D">
      <w:pPr>
        <w:jc w:val="both"/>
        <w:rPr>
          <w:rFonts w:ascii="Times New Roman" w:hAnsi="Times New Roman" w:cs="Times New Roman"/>
          <w:b/>
          <w:bCs/>
          <w:sz w:val="24"/>
          <w:szCs w:val="24"/>
        </w:rPr>
      </w:pPr>
      <w:r w:rsidRPr="00941CDD">
        <w:rPr>
          <w:rFonts w:ascii="Times New Roman" w:hAnsi="Times New Roman" w:cs="Times New Roman"/>
          <w:b/>
          <w:bCs/>
          <w:sz w:val="24"/>
          <w:szCs w:val="24"/>
        </w:rPr>
        <w:t>INTRODUCTION</w:t>
      </w:r>
    </w:p>
    <w:p w14:paraId="2673E7E3" w14:textId="77777777" w:rsidR="00C922EA" w:rsidRPr="00941CDD" w:rsidRDefault="00C922EA" w:rsidP="0006554D">
      <w:pPr>
        <w:jc w:val="both"/>
        <w:rPr>
          <w:rFonts w:ascii="Times New Roman" w:hAnsi="Times New Roman" w:cs="Times New Roman"/>
          <w:sz w:val="24"/>
          <w:szCs w:val="24"/>
        </w:rPr>
      </w:pPr>
      <w:r w:rsidRPr="00941CDD">
        <w:rPr>
          <w:rFonts w:ascii="Times New Roman" w:hAnsi="Times New Roman" w:cs="Times New Roman"/>
          <w:sz w:val="24"/>
          <w:szCs w:val="24"/>
        </w:rPr>
        <w:t>Ready-to-eat cereals (RTECs) are grain-based food products that require little or no further preparation before consumption, typically requiring only the addition of milk, water, or yoghurt. They are commonly produced from cereals such as corn (</w:t>
      </w:r>
      <w:proofErr w:type="spellStart"/>
      <w:r w:rsidRPr="00941CDD">
        <w:rPr>
          <w:rFonts w:ascii="Times New Roman" w:hAnsi="Times New Roman" w:cs="Times New Roman"/>
          <w:i/>
          <w:iCs/>
          <w:sz w:val="24"/>
          <w:szCs w:val="24"/>
        </w:rPr>
        <w:t>Zea</w:t>
      </w:r>
      <w:proofErr w:type="spellEnd"/>
      <w:r w:rsidRPr="00941CDD">
        <w:rPr>
          <w:rFonts w:ascii="Times New Roman" w:hAnsi="Times New Roman" w:cs="Times New Roman"/>
          <w:i/>
          <w:iCs/>
          <w:sz w:val="24"/>
          <w:szCs w:val="24"/>
        </w:rPr>
        <w:t xml:space="preserve"> mays</w:t>
      </w:r>
      <w:r w:rsidRPr="00941CDD">
        <w:rPr>
          <w:rFonts w:ascii="Times New Roman" w:hAnsi="Times New Roman" w:cs="Times New Roman"/>
          <w:sz w:val="24"/>
          <w:szCs w:val="24"/>
        </w:rPr>
        <w:t>), wheat (</w:t>
      </w:r>
      <w:r w:rsidRPr="00941CDD">
        <w:rPr>
          <w:rFonts w:ascii="Times New Roman" w:hAnsi="Times New Roman" w:cs="Times New Roman"/>
          <w:i/>
          <w:iCs/>
          <w:sz w:val="24"/>
          <w:szCs w:val="24"/>
        </w:rPr>
        <w:t xml:space="preserve">Triticum </w:t>
      </w:r>
      <w:proofErr w:type="spellStart"/>
      <w:r w:rsidRPr="00941CDD">
        <w:rPr>
          <w:rFonts w:ascii="Times New Roman" w:hAnsi="Times New Roman" w:cs="Times New Roman"/>
          <w:i/>
          <w:iCs/>
          <w:sz w:val="24"/>
          <w:szCs w:val="24"/>
        </w:rPr>
        <w:t>aestivum</w:t>
      </w:r>
      <w:proofErr w:type="spellEnd"/>
      <w:r w:rsidRPr="00941CDD">
        <w:rPr>
          <w:rFonts w:ascii="Times New Roman" w:hAnsi="Times New Roman" w:cs="Times New Roman"/>
          <w:sz w:val="24"/>
          <w:szCs w:val="24"/>
        </w:rPr>
        <w:t>), and oats (</w:t>
      </w:r>
      <w:proofErr w:type="spellStart"/>
      <w:r w:rsidRPr="00941CDD">
        <w:rPr>
          <w:rFonts w:ascii="Times New Roman" w:hAnsi="Times New Roman" w:cs="Times New Roman"/>
          <w:i/>
          <w:iCs/>
          <w:sz w:val="24"/>
          <w:szCs w:val="24"/>
        </w:rPr>
        <w:t>Avena</w:t>
      </w:r>
      <w:proofErr w:type="spellEnd"/>
      <w:r w:rsidRPr="00941CDD">
        <w:rPr>
          <w:rFonts w:ascii="Times New Roman" w:hAnsi="Times New Roman" w:cs="Times New Roman"/>
          <w:i/>
          <w:iCs/>
          <w:sz w:val="24"/>
          <w:szCs w:val="24"/>
        </w:rPr>
        <w:t xml:space="preserve"> sativa</w:t>
      </w:r>
      <w:r w:rsidRPr="00941CDD">
        <w:rPr>
          <w:rFonts w:ascii="Times New Roman" w:hAnsi="Times New Roman" w:cs="Times New Roman"/>
          <w:sz w:val="24"/>
          <w:szCs w:val="24"/>
        </w:rPr>
        <w:t>) and are valued for their convenience, shelf stability, palatability, and nutritional contribution (Derbyshire and Ruxton, 2025). The consumption of RTECs has increased steadily in both urban and rural households, driven by busy lifestyles, changing dietary habits, and their perceived nutritional benefits (Zhu et al., 2023). Globally, RTECs contribute a substantial proportion of daily energy intake and have remained an important component of human diets for centuries (</w:t>
      </w:r>
      <w:proofErr w:type="spellStart"/>
      <w:r w:rsidRPr="00941CDD">
        <w:rPr>
          <w:rFonts w:ascii="Times New Roman" w:hAnsi="Times New Roman" w:cs="Times New Roman"/>
          <w:sz w:val="24"/>
          <w:szCs w:val="24"/>
        </w:rPr>
        <w:t>Mekonnen</w:t>
      </w:r>
      <w:proofErr w:type="spellEnd"/>
      <w:r w:rsidRPr="00941CDD">
        <w:rPr>
          <w:rFonts w:ascii="Times New Roman" w:hAnsi="Times New Roman" w:cs="Times New Roman"/>
          <w:sz w:val="24"/>
          <w:szCs w:val="24"/>
        </w:rPr>
        <w:t xml:space="preserve"> et al., 2021).</w:t>
      </w:r>
    </w:p>
    <w:p w14:paraId="4793AB2F" w14:textId="44D0EBC6" w:rsidR="00C922EA" w:rsidRPr="00941CDD" w:rsidRDefault="00C922EA" w:rsidP="0006554D">
      <w:pPr>
        <w:jc w:val="both"/>
        <w:rPr>
          <w:rFonts w:ascii="Times New Roman" w:hAnsi="Times New Roman" w:cs="Times New Roman"/>
          <w:sz w:val="24"/>
          <w:szCs w:val="24"/>
        </w:rPr>
      </w:pPr>
      <w:r w:rsidRPr="00941CDD">
        <w:rPr>
          <w:rFonts w:ascii="Times New Roman" w:hAnsi="Times New Roman" w:cs="Times New Roman"/>
          <w:sz w:val="24"/>
          <w:szCs w:val="24"/>
        </w:rPr>
        <w:t>RTECs are widely consumed as breakfast foods and snacks, particularly among children, adolescents, and young adults (</w:t>
      </w:r>
      <w:proofErr w:type="spellStart"/>
      <w:r w:rsidRPr="00941CDD">
        <w:rPr>
          <w:rFonts w:ascii="Times New Roman" w:hAnsi="Times New Roman" w:cs="Times New Roman"/>
          <w:sz w:val="24"/>
          <w:szCs w:val="24"/>
        </w:rPr>
        <w:t>Emelike</w:t>
      </w:r>
      <w:proofErr w:type="spellEnd"/>
      <w:r w:rsidRPr="00941CDD">
        <w:rPr>
          <w:rFonts w:ascii="Times New Roman" w:hAnsi="Times New Roman" w:cs="Times New Roman"/>
          <w:sz w:val="24"/>
          <w:szCs w:val="24"/>
        </w:rPr>
        <w:t xml:space="preserve"> et al., 2020). Their production involves processing techniques such as flaking, steaming, rolling, extrusion, puffing, shredding, and baking, which improve digestibility, enhance nutrient bioavailability, increase palatability, and extend shelf life while reducing antinutritional factors such as phytic acid, tannins, and enzyme inhibitors (</w:t>
      </w:r>
      <w:proofErr w:type="spellStart"/>
      <w:r w:rsidRPr="00941CDD">
        <w:rPr>
          <w:rFonts w:ascii="Times New Roman" w:hAnsi="Times New Roman" w:cs="Times New Roman"/>
          <w:sz w:val="24"/>
          <w:szCs w:val="24"/>
        </w:rPr>
        <w:t>Thielecke</w:t>
      </w:r>
      <w:proofErr w:type="spellEnd"/>
      <w:r w:rsidRPr="00941CDD">
        <w:rPr>
          <w:rFonts w:ascii="Times New Roman" w:hAnsi="Times New Roman" w:cs="Times New Roman"/>
          <w:sz w:val="24"/>
          <w:szCs w:val="24"/>
        </w:rPr>
        <w:t xml:space="preserve"> et al., 2021; </w:t>
      </w:r>
      <w:proofErr w:type="spellStart"/>
      <w:r w:rsidRPr="00941CDD">
        <w:rPr>
          <w:rFonts w:ascii="Times New Roman" w:hAnsi="Times New Roman" w:cs="Times New Roman"/>
          <w:sz w:val="24"/>
          <w:szCs w:val="24"/>
        </w:rPr>
        <w:t>Onireti</w:t>
      </w:r>
      <w:proofErr w:type="spellEnd"/>
      <w:r w:rsidRPr="00941CDD">
        <w:rPr>
          <w:rFonts w:ascii="Times New Roman" w:hAnsi="Times New Roman" w:cs="Times New Roman"/>
          <w:sz w:val="24"/>
          <w:szCs w:val="24"/>
        </w:rPr>
        <w:t xml:space="preserve"> </w:t>
      </w:r>
      <w:r w:rsidR="00392761">
        <w:rPr>
          <w:rFonts w:ascii="Times New Roman" w:hAnsi="Times New Roman" w:cs="Times New Roman"/>
          <w:sz w:val="24"/>
          <w:szCs w:val="24"/>
        </w:rPr>
        <w:t>&amp;</w:t>
      </w:r>
      <w:r w:rsidRPr="00941CDD">
        <w:rPr>
          <w:rFonts w:ascii="Times New Roman" w:hAnsi="Times New Roman" w:cs="Times New Roman"/>
          <w:sz w:val="24"/>
          <w:szCs w:val="24"/>
        </w:rPr>
        <w:t xml:space="preserve"> </w:t>
      </w:r>
      <w:proofErr w:type="spellStart"/>
      <w:r w:rsidRPr="00941CDD">
        <w:rPr>
          <w:rFonts w:ascii="Times New Roman" w:hAnsi="Times New Roman" w:cs="Times New Roman"/>
          <w:sz w:val="24"/>
          <w:szCs w:val="24"/>
        </w:rPr>
        <w:t>Ikujenlola</w:t>
      </w:r>
      <w:proofErr w:type="spellEnd"/>
      <w:r w:rsidRPr="00941CDD">
        <w:rPr>
          <w:rFonts w:ascii="Times New Roman" w:hAnsi="Times New Roman" w:cs="Times New Roman"/>
          <w:sz w:val="24"/>
          <w:szCs w:val="24"/>
        </w:rPr>
        <w:t>, 2020). In addition, many commercially available RTECs are fortified with essential micronutrients, including vitamins A, B-complex, and D, as well as minerals such as iron, zinc, and calcium, thereby improving their overall nutritional profile (</w:t>
      </w:r>
      <w:proofErr w:type="spellStart"/>
      <w:r w:rsidRPr="00941CDD">
        <w:rPr>
          <w:rFonts w:ascii="Times New Roman" w:hAnsi="Times New Roman" w:cs="Times New Roman"/>
          <w:sz w:val="24"/>
          <w:szCs w:val="24"/>
        </w:rPr>
        <w:t>Oluwajoba</w:t>
      </w:r>
      <w:proofErr w:type="spellEnd"/>
      <w:r w:rsidRPr="00941CDD">
        <w:rPr>
          <w:rFonts w:ascii="Times New Roman" w:hAnsi="Times New Roman" w:cs="Times New Roman"/>
          <w:sz w:val="24"/>
          <w:szCs w:val="24"/>
        </w:rPr>
        <w:t xml:space="preserve"> et al., 2020; Moraga Franco et al., 2025).</w:t>
      </w:r>
    </w:p>
    <w:p w14:paraId="071AFB00" w14:textId="77777777" w:rsidR="00C922EA" w:rsidRPr="00941CDD" w:rsidRDefault="00C922EA" w:rsidP="0006554D">
      <w:pPr>
        <w:jc w:val="both"/>
        <w:rPr>
          <w:rFonts w:ascii="Times New Roman" w:hAnsi="Times New Roman" w:cs="Times New Roman"/>
          <w:sz w:val="24"/>
          <w:szCs w:val="24"/>
        </w:rPr>
      </w:pPr>
      <w:r w:rsidRPr="00941CDD">
        <w:rPr>
          <w:rFonts w:ascii="Times New Roman" w:hAnsi="Times New Roman" w:cs="Times New Roman"/>
          <w:sz w:val="24"/>
          <w:szCs w:val="24"/>
        </w:rPr>
        <w:lastRenderedPageBreak/>
        <w:t>Common RTECs consumed in Nigeria include oats, cornflakes, and instant cereal porridges such as Golden Morn. Oats (</w:t>
      </w:r>
      <w:proofErr w:type="spellStart"/>
      <w:r w:rsidRPr="00941CDD">
        <w:rPr>
          <w:rFonts w:ascii="Times New Roman" w:hAnsi="Times New Roman" w:cs="Times New Roman"/>
          <w:i/>
          <w:iCs/>
          <w:sz w:val="24"/>
          <w:szCs w:val="24"/>
        </w:rPr>
        <w:t>Avena</w:t>
      </w:r>
      <w:proofErr w:type="spellEnd"/>
      <w:r w:rsidRPr="00941CDD">
        <w:rPr>
          <w:rFonts w:ascii="Times New Roman" w:hAnsi="Times New Roman" w:cs="Times New Roman"/>
          <w:i/>
          <w:iCs/>
          <w:sz w:val="24"/>
          <w:szCs w:val="24"/>
        </w:rPr>
        <w:t xml:space="preserve"> sativa</w:t>
      </w:r>
      <w:r w:rsidRPr="00941CDD">
        <w:rPr>
          <w:rFonts w:ascii="Times New Roman" w:hAnsi="Times New Roman" w:cs="Times New Roman"/>
          <w:sz w:val="24"/>
          <w:szCs w:val="24"/>
        </w:rPr>
        <w:t>), which are processed into rolled or instant forms, are rich in dietary fibre—particularly beta-glucans—and have been associated with improved glycaemic control, reduced serum cholesterol levels, and enhanced gut health. Consequently, their consumption has increased among health-conscious individuals, urban professionals, and older adults in Nigeria (Onuoha et al., 2021). Golden Morn is a fortified instant cereal made primarily from maize (</w:t>
      </w:r>
      <w:proofErr w:type="spellStart"/>
      <w:r w:rsidRPr="00941CDD">
        <w:rPr>
          <w:rFonts w:ascii="Times New Roman" w:hAnsi="Times New Roman" w:cs="Times New Roman"/>
          <w:i/>
          <w:iCs/>
          <w:sz w:val="24"/>
          <w:szCs w:val="24"/>
        </w:rPr>
        <w:t>Zea</w:t>
      </w:r>
      <w:proofErr w:type="spellEnd"/>
      <w:r w:rsidRPr="00941CDD">
        <w:rPr>
          <w:rFonts w:ascii="Times New Roman" w:hAnsi="Times New Roman" w:cs="Times New Roman"/>
          <w:i/>
          <w:iCs/>
          <w:sz w:val="24"/>
          <w:szCs w:val="24"/>
        </w:rPr>
        <w:t xml:space="preserve"> mays</w:t>
      </w:r>
      <w:r w:rsidRPr="00941CDD">
        <w:rPr>
          <w:rFonts w:ascii="Times New Roman" w:hAnsi="Times New Roman" w:cs="Times New Roman"/>
          <w:sz w:val="24"/>
          <w:szCs w:val="24"/>
        </w:rPr>
        <w:t>) and soybean (</w:t>
      </w:r>
      <w:r w:rsidRPr="00941CDD">
        <w:rPr>
          <w:rFonts w:ascii="Times New Roman" w:hAnsi="Times New Roman" w:cs="Times New Roman"/>
          <w:i/>
          <w:iCs/>
          <w:sz w:val="24"/>
          <w:szCs w:val="24"/>
        </w:rPr>
        <w:t>Glycine max</w:t>
      </w:r>
      <w:r w:rsidRPr="00941CDD">
        <w:rPr>
          <w:rFonts w:ascii="Times New Roman" w:hAnsi="Times New Roman" w:cs="Times New Roman"/>
          <w:sz w:val="24"/>
          <w:szCs w:val="24"/>
        </w:rPr>
        <w:t>), designed for rapid preparation and valued for its affordability, high energy content, and suitability for children. Cornflakes, produced through the cooking, rolling, and toasting of maize, are among the most widely consumed RTECs in Nigeria and are available in both branded and unbranded forms, with wide variations in quality, texture, and packaging (</w:t>
      </w:r>
      <w:proofErr w:type="spellStart"/>
      <w:r w:rsidRPr="00941CDD">
        <w:rPr>
          <w:rFonts w:ascii="Times New Roman" w:hAnsi="Times New Roman" w:cs="Times New Roman"/>
          <w:sz w:val="24"/>
          <w:szCs w:val="24"/>
        </w:rPr>
        <w:t>Oluwajoba</w:t>
      </w:r>
      <w:proofErr w:type="spellEnd"/>
      <w:r w:rsidRPr="00941CDD">
        <w:rPr>
          <w:rFonts w:ascii="Times New Roman" w:hAnsi="Times New Roman" w:cs="Times New Roman"/>
          <w:sz w:val="24"/>
          <w:szCs w:val="24"/>
        </w:rPr>
        <w:t xml:space="preserve"> et al., 2020; Eke-Ejiofor et al., 2023).</w:t>
      </w:r>
    </w:p>
    <w:p w14:paraId="311BE912" w14:textId="50A36C7A" w:rsidR="00C922EA" w:rsidRPr="00941CDD" w:rsidRDefault="00C922EA" w:rsidP="0006554D">
      <w:pPr>
        <w:jc w:val="both"/>
        <w:rPr>
          <w:rFonts w:ascii="Times New Roman" w:hAnsi="Times New Roman" w:cs="Times New Roman"/>
          <w:sz w:val="24"/>
          <w:szCs w:val="24"/>
        </w:rPr>
      </w:pPr>
      <w:r w:rsidRPr="00941CDD">
        <w:rPr>
          <w:rFonts w:ascii="Times New Roman" w:hAnsi="Times New Roman" w:cs="Times New Roman"/>
          <w:sz w:val="24"/>
          <w:szCs w:val="24"/>
        </w:rPr>
        <w:t>Unbranded RTECs are typically produced by informal or unregistered manufacturers and are sold without standardized packaging, nutritional labelling, or quality certification (FAO, 2020). In Port Harcourt, Rivers State, Mile 1 Market serves as a major hub for the sale of these products, which are often displayed in open containers or loosely packaged in transparent polythene</w:t>
      </w:r>
      <w:r w:rsidR="004F1F94">
        <w:rPr>
          <w:rFonts w:ascii="Times New Roman" w:hAnsi="Times New Roman" w:cs="Times New Roman"/>
          <w:sz w:val="24"/>
          <w:szCs w:val="24"/>
        </w:rPr>
        <w:t xml:space="preserve"> or jute</w:t>
      </w:r>
      <w:r w:rsidRPr="00941CDD">
        <w:rPr>
          <w:rFonts w:ascii="Times New Roman" w:hAnsi="Times New Roman" w:cs="Times New Roman"/>
          <w:sz w:val="24"/>
          <w:szCs w:val="24"/>
        </w:rPr>
        <w:t xml:space="preserve"> bags. Although such cereals are affordable and readily accessible, their production, handling, and storage conditions raise serious food safety concerns (NAFDAC, 2023). Poor hygiene practices, unregulated processing methods, and inadequate storage increase the risk of contamination with pathogenic microorganisms such as </w:t>
      </w:r>
      <w:r w:rsidRPr="00941CDD">
        <w:rPr>
          <w:rFonts w:ascii="Times New Roman" w:hAnsi="Times New Roman" w:cs="Times New Roman"/>
          <w:i/>
          <w:iCs/>
          <w:sz w:val="24"/>
          <w:szCs w:val="24"/>
        </w:rPr>
        <w:t>Escherichia coli</w:t>
      </w:r>
      <w:r w:rsidRPr="00941CDD">
        <w:rPr>
          <w:rFonts w:ascii="Times New Roman" w:hAnsi="Times New Roman" w:cs="Times New Roman"/>
          <w:sz w:val="24"/>
          <w:szCs w:val="24"/>
        </w:rPr>
        <w:t xml:space="preserve">, </w:t>
      </w:r>
      <w:r w:rsidRPr="00941CDD">
        <w:rPr>
          <w:rFonts w:ascii="Times New Roman" w:hAnsi="Times New Roman" w:cs="Times New Roman"/>
          <w:i/>
          <w:iCs/>
          <w:sz w:val="24"/>
          <w:szCs w:val="24"/>
        </w:rPr>
        <w:t>Salmonella</w:t>
      </w:r>
      <w:r w:rsidRPr="00941CDD">
        <w:rPr>
          <w:rFonts w:ascii="Times New Roman" w:hAnsi="Times New Roman" w:cs="Times New Roman"/>
          <w:sz w:val="24"/>
          <w:szCs w:val="24"/>
        </w:rPr>
        <w:t xml:space="preserve"> spp., and spoilage fungi including </w:t>
      </w:r>
      <w:r w:rsidRPr="00941CDD">
        <w:rPr>
          <w:rFonts w:ascii="Times New Roman" w:hAnsi="Times New Roman" w:cs="Times New Roman"/>
          <w:i/>
          <w:iCs/>
          <w:sz w:val="24"/>
          <w:szCs w:val="24"/>
        </w:rPr>
        <w:t>Aspergillus</w:t>
      </w:r>
      <w:r w:rsidRPr="00941CDD">
        <w:rPr>
          <w:rFonts w:ascii="Times New Roman" w:hAnsi="Times New Roman" w:cs="Times New Roman"/>
          <w:sz w:val="24"/>
          <w:szCs w:val="24"/>
        </w:rPr>
        <w:t xml:space="preserve"> spp., some of which are capable of producing harmful mycotoxins such as aflatoxins. Consumption of contaminated cereals may result in foodborne illnesses, gastrointestinal disturbances, liver damage, or long-term carcinogenic effects (Kumar et al., 2022).</w:t>
      </w:r>
    </w:p>
    <w:p w14:paraId="16C9289D" w14:textId="77777777" w:rsidR="00C922EA" w:rsidRPr="00941CDD" w:rsidRDefault="00C922EA" w:rsidP="0006554D">
      <w:pPr>
        <w:jc w:val="both"/>
        <w:rPr>
          <w:rFonts w:ascii="Times New Roman" w:hAnsi="Times New Roman" w:cs="Times New Roman"/>
          <w:sz w:val="24"/>
          <w:szCs w:val="24"/>
        </w:rPr>
      </w:pPr>
      <w:r w:rsidRPr="00941CDD">
        <w:rPr>
          <w:rFonts w:ascii="Times New Roman" w:hAnsi="Times New Roman" w:cs="Times New Roman"/>
          <w:sz w:val="24"/>
          <w:szCs w:val="24"/>
        </w:rPr>
        <w:t>The widespread consumption of unbranded RTECs in Nigeria therefore presents a significant public health concern. While these products are increasingly patronized because of their affordability and accessibility, their microbial safety and nutritional adequacy remain largely uncertain. The absence of good manufacturing practices and effective quality control measures further exacerbates the risk of contamination and foodborne disease outbreaks. This challenge is particularly pronounced in low- and middle-income countries, where informal markets serve as major food distribution channels and regulatory oversight is often limited.</w:t>
      </w:r>
    </w:p>
    <w:p w14:paraId="3E27D70B" w14:textId="1B603AE2" w:rsidR="00C922EA" w:rsidRPr="00941CDD" w:rsidRDefault="00C922EA" w:rsidP="0006554D">
      <w:pPr>
        <w:jc w:val="both"/>
        <w:rPr>
          <w:rFonts w:ascii="Times New Roman" w:hAnsi="Times New Roman" w:cs="Times New Roman"/>
          <w:sz w:val="24"/>
          <w:szCs w:val="24"/>
        </w:rPr>
      </w:pPr>
      <w:r w:rsidRPr="00941CDD">
        <w:rPr>
          <w:rFonts w:ascii="Times New Roman" w:hAnsi="Times New Roman" w:cs="Times New Roman"/>
          <w:sz w:val="24"/>
          <w:szCs w:val="24"/>
        </w:rPr>
        <w:t xml:space="preserve">Despite the growing reliance on unbranded RTECs in Nigeria, there is limited documented information on their microbial quality and proximate composition, especially those sold in informal markets. Generating reliable data on these parameters is essential for protecting consumer health, guiding regulatory enforcement by agencies such as the National Agency for Food and Drug Administration and Control (NAFDAC), improving consumer awareness, and strengthening food safety policies. Against this background, the present study </w:t>
      </w:r>
      <w:r w:rsidR="004F1F94" w:rsidRPr="00941CDD">
        <w:rPr>
          <w:rFonts w:ascii="Times New Roman" w:hAnsi="Times New Roman" w:cs="Times New Roman"/>
          <w:sz w:val="24"/>
          <w:szCs w:val="24"/>
        </w:rPr>
        <w:t>involved the collection of cereal samples from multiple retail outlets</w:t>
      </w:r>
      <w:r w:rsidR="004F1F94">
        <w:rPr>
          <w:rFonts w:ascii="Times New Roman" w:hAnsi="Times New Roman" w:cs="Times New Roman"/>
          <w:sz w:val="24"/>
          <w:szCs w:val="24"/>
        </w:rPr>
        <w:t xml:space="preserve">, </w:t>
      </w:r>
      <w:r w:rsidRPr="00941CDD">
        <w:rPr>
          <w:rFonts w:ascii="Times New Roman" w:hAnsi="Times New Roman" w:cs="Times New Roman"/>
          <w:sz w:val="24"/>
          <w:szCs w:val="24"/>
        </w:rPr>
        <w:t>assessed the microbial load and proximate composition of unbranded ready-to-eat cereals—specifically oats, cornflakes, and Golden Morn—sold in Mile 1 Market, Port Harcourt, Rivers State, Nigeria</w:t>
      </w:r>
      <w:r w:rsidR="004F1F94">
        <w:rPr>
          <w:rFonts w:ascii="Times New Roman" w:hAnsi="Times New Roman" w:cs="Times New Roman"/>
          <w:sz w:val="24"/>
          <w:szCs w:val="24"/>
        </w:rPr>
        <w:t xml:space="preserve">. Data generated was </w:t>
      </w:r>
      <w:r w:rsidRPr="00941CDD">
        <w:rPr>
          <w:rFonts w:ascii="Times New Roman" w:hAnsi="Times New Roman" w:cs="Times New Roman"/>
          <w:sz w:val="24"/>
          <w:szCs w:val="24"/>
        </w:rPr>
        <w:t>compar</w:t>
      </w:r>
      <w:r w:rsidR="004F1F94">
        <w:rPr>
          <w:rFonts w:ascii="Times New Roman" w:hAnsi="Times New Roman" w:cs="Times New Roman"/>
          <w:sz w:val="24"/>
          <w:szCs w:val="24"/>
        </w:rPr>
        <w:t>ed</w:t>
      </w:r>
      <w:r w:rsidRPr="00941CDD">
        <w:rPr>
          <w:rFonts w:ascii="Times New Roman" w:hAnsi="Times New Roman" w:cs="Times New Roman"/>
          <w:sz w:val="24"/>
          <w:szCs w:val="24"/>
        </w:rPr>
        <w:t xml:space="preserve"> with those of branded (control) products as well as relevant national and international food safety and nutritional standards.</w:t>
      </w:r>
    </w:p>
    <w:p w14:paraId="10293E52" w14:textId="77777777" w:rsidR="00B04BC0" w:rsidRPr="00941CDD" w:rsidRDefault="00B04BC0" w:rsidP="0006554D">
      <w:pPr>
        <w:jc w:val="both"/>
        <w:rPr>
          <w:rFonts w:ascii="Times New Roman" w:hAnsi="Times New Roman" w:cs="Times New Roman"/>
          <w:sz w:val="24"/>
          <w:szCs w:val="24"/>
        </w:rPr>
      </w:pPr>
      <w:r w:rsidRPr="00941CDD">
        <w:rPr>
          <w:rFonts w:ascii="Times New Roman" w:hAnsi="Times New Roman" w:cs="Times New Roman"/>
          <w:b/>
          <w:sz w:val="24"/>
          <w:szCs w:val="24"/>
        </w:rPr>
        <w:t>MATERIALS AND METHOD</w:t>
      </w:r>
    </w:p>
    <w:p w14:paraId="0F8FC5FB" w14:textId="67275C6A" w:rsidR="00B04BC0" w:rsidRPr="00941CDD" w:rsidRDefault="00B04BC0" w:rsidP="0006554D">
      <w:pPr>
        <w:jc w:val="both"/>
        <w:rPr>
          <w:rFonts w:ascii="Times New Roman" w:hAnsi="Times New Roman" w:cs="Times New Roman"/>
          <w:sz w:val="24"/>
          <w:szCs w:val="24"/>
        </w:rPr>
      </w:pPr>
      <w:r w:rsidRPr="00941CDD">
        <w:rPr>
          <w:rFonts w:ascii="Times New Roman" w:hAnsi="Times New Roman" w:cs="Times New Roman"/>
          <w:b/>
          <w:sz w:val="24"/>
          <w:szCs w:val="24"/>
        </w:rPr>
        <w:t>Collection of Samples</w:t>
      </w:r>
    </w:p>
    <w:p w14:paraId="3FC21600" w14:textId="03BB690B" w:rsidR="007D6D8E" w:rsidRPr="00941CDD" w:rsidRDefault="00B04BC0" w:rsidP="0006554D">
      <w:pPr>
        <w:jc w:val="both"/>
        <w:rPr>
          <w:rFonts w:ascii="Times New Roman" w:hAnsi="Times New Roman" w:cs="Times New Roman"/>
          <w:sz w:val="24"/>
          <w:szCs w:val="24"/>
        </w:rPr>
      </w:pPr>
      <w:r w:rsidRPr="00941CDD">
        <w:rPr>
          <w:rFonts w:ascii="Times New Roman" w:hAnsi="Times New Roman" w:cs="Times New Roman"/>
          <w:sz w:val="24"/>
          <w:szCs w:val="24"/>
        </w:rPr>
        <w:lastRenderedPageBreak/>
        <w:t xml:space="preserve">Eighteen samples of unbranded ready-to-eat cereals (6 samples each of Golden Morn, cornflakes, and oats) were purchased </w:t>
      </w:r>
      <w:proofErr w:type="gramStart"/>
      <w:r w:rsidRPr="00941CDD">
        <w:rPr>
          <w:rFonts w:ascii="Times New Roman" w:hAnsi="Times New Roman" w:cs="Times New Roman"/>
          <w:sz w:val="24"/>
          <w:szCs w:val="24"/>
        </w:rPr>
        <w:t xml:space="preserve">from </w:t>
      </w:r>
      <w:r w:rsidR="009E1312">
        <w:rPr>
          <w:rFonts w:ascii="Times New Roman" w:hAnsi="Times New Roman" w:cs="Times New Roman"/>
          <w:sz w:val="24"/>
          <w:szCs w:val="24"/>
        </w:rPr>
        <w:t xml:space="preserve"> six</w:t>
      </w:r>
      <w:proofErr w:type="gramEnd"/>
      <w:r w:rsidR="009E1312">
        <w:rPr>
          <w:rFonts w:ascii="Times New Roman" w:hAnsi="Times New Roman" w:cs="Times New Roman"/>
          <w:sz w:val="24"/>
          <w:szCs w:val="24"/>
        </w:rPr>
        <w:t xml:space="preserve"> different locations in </w:t>
      </w:r>
      <w:r w:rsidRPr="00941CDD">
        <w:rPr>
          <w:rFonts w:ascii="Times New Roman" w:hAnsi="Times New Roman" w:cs="Times New Roman"/>
          <w:sz w:val="24"/>
          <w:szCs w:val="24"/>
        </w:rPr>
        <w:t>Mile 1 market, Port Harcourt</w:t>
      </w:r>
      <w:r w:rsidR="00F52864" w:rsidRPr="00941CDD">
        <w:rPr>
          <w:rFonts w:ascii="Times New Roman" w:hAnsi="Times New Roman" w:cs="Times New Roman"/>
          <w:sz w:val="24"/>
          <w:szCs w:val="24"/>
        </w:rPr>
        <w:t xml:space="preserve"> and coded as seen in Table 1</w:t>
      </w:r>
      <w:r w:rsidRPr="00941CDD">
        <w:rPr>
          <w:rFonts w:ascii="Times New Roman" w:hAnsi="Times New Roman" w:cs="Times New Roman"/>
          <w:sz w:val="24"/>
          <w:szCs w:val="24"/>
        </w:rPr>
        <w:t>.</w:t>
      </w:r>
      <w:r w:rsidR="00E9334F" w:rsidRPr="00941CDD">
        <w:rPr>
          <w:rFonts w:ascii="Times New Roman" w:hAnsi="Times New Roman" w:cs="Times New Roman"/>
          <w:sz w:val="24"/>
          <w:szCs w:val="24"/>
        </w:rPr>
        <w:t xml:space="preserve"> Branded</w:t>
      </w:r>
      <w:r w:rsidR="00F52864" w:rsidRPr="00941CDD">
        <w:rPr>
          <w:rFonts w:ascii="Times New Roman" w:hAnsi="Times New Roman" w:cs="Times New Roman"/>
          <w:sz w:val="24"/>
          <w:szCs w:val="24"/>
        </w:rPr>
        <w:t xml:space="preserve"> </w:t>
      </w:r>
      <w:r w:rsidR="00E9334F" w:rsidRPr="00941CDD">
        <w:rPr>
          <w:rFonts w:ascii="Times New Roman" w:hAnsi="Times New Roman" w:cs="Times New Roman"/>
          <w:sz w:val="24"/>
          <w:szCs w:val="24"/>
        </w:rPr>
        <w:t xml:space="preserve">samples of Golden Morn, cornflakes, and oats served as control. </w:t>
      </w:r>
      <w:r w:rsidRPr="00941CDD">
        <w:rPr>
          <w:rFonts w:ascii="Times New Roman" w:hAnsi="Times New Roman" w:cs="Times New Roman"/>
          <w:sz w:val="24"/>
          <w:szCs w:val="24"/>
        </w:rPr>
        <w:t xml:space="preserve">Each sample weighed 100g and were stored in </w:t>
      </w:r>
      <w:r w:rsidR="00E9334F" w:rsidRPr="00941CDD">
        <w:rPr>
          <w:rFonts w:ascii="Times New Roman" w:hAnsi="Times New Roman" w:cs="Times New Roman"/>
          <w:sz w:val="24"/>
          <w:szCs w:val="24"/>
        </w:rPr>
        <w:t>Low density polyethylene pouches (LDPE)</w:t>
      </w:r>
      <w:r w:rsidRPr="00941CDD">
        <w:rPr>
          <w:rFonts w:ascii="Times New Roman" w:hAnsi="Times New Roman" w:cs="Times New Roman"/>
          <w:sz w:val="24"/>
          <w:szCs w:val="24"/>
        </w:rPr>
        <w:t xml:space="preserve"> and transported to the Department of Food Science and Technology Laboratory, Rivers State University, Port Harcourt, within 1 h of collection. Storage was maintained </w:t>
      </w:r>
      <w:proofErr w:type="gramStart"/>
      <w:r w:rsidRPr="00941CDD">
        <w:rPr>
          <w:rFonts w:ascii="Times New Roman" w:hAnsi="Times New Roman" w:cs="Times New Roman"/>
          <w:sz w:val="24"/>
          <w:szCs w:val="24"/>
        </w:rPr>
        <w:t xml:space="preserve">at </w:t>
      </w:r>
      <w:r w:rsidR="009E1312">
        <w:rPr>
          <w:rFonts w:ascii="Times New Roman" w:hAnsi="Times New Roman" w:cs="Times New Roman"/>
          <w:sz w:val="24"/>
          <w:szCs w:val="24"/>
        </w:rPr>
        <w:t xml:space="preserve"> ambient</w:t>
      </w:r>
      <w:proofErr w:type="gramEnd"/>
      <w:r w:rsidR="009E1312">
        <w:rPr>
          <w:rFonts w:ascii="Times New Roman" w:hAnsi="Times New Roman" w:cs="Times New Roman"/>
          <w:sz w:val="24"/>
          <w:szCs w:val="24"/>
        </w:rPr>
        <w:t xml:space="preserve"> temperature </w:t>
      </w:r>
      <w:r w:rsidRPr="00941CDD">
        <w:rPr>
          <w:rFonts w:ascii="Times New Roman" w:hAnsi="Times New Roman" w:cs="Times New Roman"/>
          <w:sz w:val="24"/>
          <w:szCs w:val="24"/>
        </w:rPr>
        <w:t>until analysis, which commenced within 24 h.</w:t>
      </w:r>
    </w:p>
    <w:p w14:paraId="4AE7EA58" w14:textId="13D2DA8A" w:rsidR="00B04BC0" w:rsidRPr="00941CDD" w:rsidRDefault="00B04BC0" w:rsidP="0006554D">
      <w:pPr>
        <w:jc w:val="both"/>
        <w:rPr>
          <w:rFonts w:ascii="Times New Roman" w:hAnsi="Times New Roman" w:cs="Times New Roman"/>
          <w:sz w:val="24"/>
          <w:szCs w:val="24"/>
        </w:rPr>
      </w:pPr>
      <w:r w:rsidRPr="00941CDD">
        <w:rPr>
          <w:rFonts w:ascii="Times New Roman" w:hAnsi="Times New Roman" w:cs="Times New Roman"/>
          <w:b/>
          <w:sz w:val="24"/>
          <w:szCs w:val="24"/>
        </w:rPr>
        <w:t>Chemicals and Reagents</w:t>
      </w:r>
    </w:p>
    <w:p w14:paraId="1D9F21D9" w14:textId="77777777" w:rsidR="007D6D8E" w:rsidRPr="00941CDD" w:rsidRDefault="00B04BC0" w:rsidP="0006554D">
      <w:pPr>
        <w:jc w:val="both"/>
        <w:rPr>
          <w:rFonts w:ascii="Times New Roman" w:hAnsi="Times New Roman" w:cs="Times New Roman"/>
          <w:sz w:val="24"/>
          <w:szCs w:val="24"/>
        </w:rPr>
      </w:pPr>
      <w:r w:rsidRPr="00941CDD">
        <w:rPr>
          <w:rFonts w:ascii="Times New Roman" w:hAnsi="Times New Roman" w:cs="Times New Roman"/>
          <w:sz w:val="24"/>
          <w:szCs w:val="24"/>
        </w:rPr>
        <w:t>The chemicals and reagents used was of analytical grade and were obtained from the Department of Food Science and Technology Laboratory, Rivers State University, Port Harcourt.</w:t>
      </w:r>
    </w:p>
    <w:p w14:paraId="17BD24DB" w14:textId="143C6224" w:rsidR="00B04BC0" w:rsidRPr="00941CDD" w:rsidRDefault="00B04BC0" w:rsidP="0006554D">
      <w:pPr>
        <w:jc w:val="both"/>
        <w:rPr>
          <w:rFonts w:ascii="Times New Roman" w:hAnsi="Times New Roman" w:cs="Times New Roman"/>
          <w:b/>
          <w:sz w:val="24"/>
          <w:szCs w:val="24"/>
        </w:rPr>
      </w:pPr>
      <w:r w:rsidRPr="00941CDD">
        <w:rPr>
          <w:rFonts w:ascii="Times New Roman" w:hAnsi="Times New Roman" w:cs="Times New Roman"/>
          <w:b/>
          <w:sz w:val="24"/>
          <w:szCs w:val="24"/>
        </w:rPr>
        <w:t xml:space="preserve">Table </w:t>
      </w:r>
      <w:r w:rsidR="00C920DF" w:rsidRPr="00941CDD">
        <w:rPr>
          <w:rFonts w:ascii="Times New Roman" w:hAnsi="Times New Roman" w:cs="Times New Roman"/>
          <w:b/>
          <w:sz w:val="24"/>
          <w:szCs w:val="24"/>
        </w:rPr>
        <w:t>1</w:t>
      </w:r>
      <w:r w:rsidRPr="00941CDD">
        <w:rPr>
          <w:rFonts w:ascii="Times New Roman" w:hAnsi="Times New Roman" w:cs="Times New Roman"/>
          <w:b/>
          <w:sz w:val="24"/>
          <w:szCs w:val="24"/>
        </w:rPr>
        <w:t>: Sampling Distribution</w:t>
      </w:r>
      <w:r w:rsidR="00D962A9">
        <w:rPr>
          <w:rFonts w:ascii="Times New Roman" w:hAnsi="Times New Roman" w:cs="Times New Roman"/>
          <w:b/>
          <w:sz w:val="24"/>
          <w:szCs w:val="24"/>
        </w:rPr>
        <w:t xml:space="preserve"> and codes</w:t>
      </w:r>
      <w:r w:rsidRPr="00941CDD">
        <w:rPr>
          <w:rFonts w:ascii="Times New Roman" w:hAnsi="Times New Roman" w:cs="Times New Roman"/>
          <w:b/>
          <w:sz w:val="24"/>
          <w:szCs w:val="24"/>
        </w:rPr>
        <w:t xml:space="preserve"> for collected ready-to-eat cereals</w:t>
      </w:r>
    </w:p>
    <w:tbl>
      <w:tblPr>
        <w:tblpPr w:leftFromText="180" w:rightFromText="180" w:vertAnchor="text" w:horzAnchor="margin" w:tblpXSpec="center" w:tblpY="32"/>
        <w:tblW w:w="5000" w:type="pct"/>
        <w:tblLook w:val="0400" w:firstRow="0" w:lastRow="0" w:firstColumn="0" w:lastColumn="0" w:noHBand="0" w:noVBand="1"/>
      </w:tblPr>
      <w:tblGrid>
        <w:gridCol w:w="2637"/>
        <w:gridCol w:w="2217"/>
        <w:gridCol w:w="1159"/>
        <w:gridCol w:w="3013"/>
      </w:tblGrid>
      <w:tr w:rsidR="00D962A9" w:rsidRPr="00D962A9" w14:paraId="472EB515" w14:textId="77777777" w:rsidTr="00D962A9">
        <w:trPr>
          <w:trHeight w:val="20"/>
        </w:trPr>
        <w:tc>
          <w:tcPr>
            <w:tcW w:w="1461" w:type="pct"/>
            <w:tcBorders>
              <w:top w:val="single" w:sz="4" w:space="0" w:color="000000"/>
              <w:left w:val="nil"/>
              <w:bottom w:val="single" w:sz="4" w:space="0" w:color="000000"/>
              <w:right w:val="nil"/>
            </w:tcBorders>
            <w:hideMark/>
          </w:tcPr>
          <w:p w14:paraId="7505A74D" w14:textId="38EA8206" w:rsidR="00D962A9" w:rsidRPr="00D962A9" w:rsidRDefault="00D962A9" w:rsidP="00D962A9">
            <w:pPr>
              <w:spacing w:after="0" w:line="240" w:lineRule="auto"/>
              <w:jc w:val="center"/>
              <w:rPr>
                <w:rFonts w:ascii="Times New Roman" w:hAnsi="Times New Roman" w:cs="Times New Roman"/>
                <w:b/>
                <w:sz w:val="24"/>
                <w:szCs w:val="24"/>
              </w:rPr>
            </w:pPr>
            <w:r w:rsidRPr="00D962A9">
              <w:rPr>
                <w:rFonts w:ascii="Times New Roman" w:hAnsi="Times New Roman" w:cs="Times New Roman"/>
                <w:b/>
                <w:sz w:val="24"/>
                <w:szCs w:val="24"/>
                <w:lang w:bidi="en-GB"/>
              </w:rPr>
              <w:t>Golden Morn</w:t>
            </w:r>
          </w:p>
        </w:tc>
        <w:tc>
          <w:tcPr>
            <w:tcW w:w="1228" w:type="pct"/>
            <w:tcBorders>
              <w:top w:val="single" w:sz="4" w:space="0" w:color="000000"/>
              <w:left w:val="nil"/>
              <w:bottom w:val="single" w:sz="4" w:space="0" w:color="000000"/>
              <w:right w:val="nil"/>
            </w:tcBorders>
          </w:tcPr>
          <w:p w14:paraId="3C8B643C" w14:textId="461A0C5B" w:rsidR="00D962A9" w:rsidRPr="00D962A9" w:rsidRDefault="00D962A9" w:rsidP="00D962A9">
            <w:pPr>
              <w:spacing w:after="0" w:line="240" w:lineRule="auto"/>
              <w:jc w:val="center"/>
              <w:rPr>
                <w:rFonts w:ascii="Times New Roman" w:hAnsi="Times New Roman" w:cs="Times New Roman"/>
                <w:b/>
                <w:sz w:val="24"/>
                <w:szCs w:val="24"/>
              </w:rPr>
            </w:pPr>
            <w:r w:rsidRPr="00D962A9">
              <w:rPr>
                <w:rFonts w:ascii="Times New Roman" w:hAnsi="Times New Roman" w:cs="Times New Roman"/>
                <w:b/>
                <w:sz w:val="24"/>
                <w:szCs w:val="24"/>
              </w:rPr>
              <w:t>C</w:t>
            </w:r>
            <w:r w:rsidRPr="00D962A9">
              <w:rPr>
                <w:rFonts w:ascii="Times New Roman" w:hAnsi="Times New Roman" w:cs="Times New Roman"/>
                <w:b/>
                <w:sz w:val="24"/>
                <w:szCs w:val="24"/>
                <w:lang w:bidi="en-GB"/>
              </w:rPr>
              <w:t>ornflakes</w:t>
            </w:r>
          </w:p>
        </w:tc>
        <w:tc>
          <w:tcPr>
            <w:tcW w:w="642" w:type="pct"/>
            <w:tcBorders>
              <w:top w:val="single" w:sz="4" w:space="0" w:color="000000"/>
              <w:left w:val="nil"/>
              <w:bottom w:val="single" w:sz="4" w:space="0" w:color="000000"/>
              <w:right w:val="nil"/>
            </w:tcBorders>
            <w:hideMark/>
          </w:tcPr>
          <w:p w14:paraId="3EAB593B" w14:textId="1B2405A0" w:rsidR="00D962A9" w:rsidRPr="00D962A9" w:rsidRDefault="00D962A9" w:rsidP="00D962A9">
            <w:pPr>
              <w:spacing w:after="0" w:line="240" w:lineRule="auto"/>
              <w:jc w:val="center"/>
              <w:rPr>
                <w:rFonts w:ascii="Times New Roman" w:hAnsi="Times New Roman" w:cs="Times New Roman"/>
                <w:b/>
                <w:sz w:val="24"/>
                <w:szCs w:val="24"/>
              </w:rPr>
            </w:pPr>
            <w:r w:rsidRPr="00D962A9">
              <w:rPr>
                <w:rFonts w:ascii="Times New Roman" w:hAnsi="Times New Roman" w:cs="Times New Roman"/>
                <w:b/>
                <w:sz w:val="24"/>
                <w:szCs w:val="24"/>
                <w:lang w:bidi="en-GB"/>
              </w:rPr>
              <w:t>Oats</w:t>
            </w:r>
          </w:p>
        </w:tc>
        <w:tc>
          <w:tcPr>
            <w:tcW w:w="1670" w:type="pct"/>
            <w:tcBorders>
              <w:top w:val="single" w:sz="4" w:space="0" w:color="000000"/>
              <w:left w:val="nil"/>
              <w:bottom w:val="single" w:sz="4" w:space="0" w:color="000000"/>
              <w:right w:val="nil"/>
            </w:tcBorders>
          </w:tcPr>
          <w:p w14:paraId="4E8B0AEB" w14:textId="77777777" w:rsidR="00D962A9" w:rsidRPr="00D962A9" w:rsidRDefault="00D962A9" w:rsidP="00D962A9">
            <w:pPr>
              <w:spacing w:after="0" w:line="240" w:lineRule="auto"/>
              <w:jc w:val="center"/>
              <w:rPr>
                <w:rFonts w:ascii="Times New Roman" w:hAnsi="Times New Roman" w:cs="Times New Roman"/>
                <w:b/>
                <w:sz w:val="24"/>
                <w:szCs w:val="24"/>
              </w:rPr>
            </w:pPr>
            <w:r w:rsidRPr="00D962A9">
              <w:rPr>
                <w:rFonts w:ascii="Times New Roman" w:hAnsi="Times New Roman" w:cs="Times New Roman"/>
                <w:b/>
                <w:sz w:val="24"/>
                <w:szCs w:val="24"/>
                <w:lang w:bidi="en-GB"/>
              </w:rPr>
              <w:t>Sample sizes (g)</w:t>
            </w:r>
          </w:p>
        </w:tc>
      </w:tr>
      <w:tr w:rsidR="00D962A9" w:rsidRPr="00941CDD" w14:paraId="39132C62" w14:textId="77777777" w:rsidTr="00D962A9">
        <w:trPr>
          <w:trHeight w:val="20"/>
        </w:trPr>
        <w:tc>
          <w:tcPr>
            <w:tcW w:w="1461" w:type="pct"/>
            <w:tcBorders>
              <w:top w:val="single" w:sz="4" w:space="0" w:color="000000"/>
              <w:left w:val="nil"/>
              <w:bottom w:val="nil"/>
              <w:right w:val="nil"/>
            </w:tcBorders>
            <w:hideMark/>
          </w:tcPr>
          <w:p w14:paraId="3BF8778A"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CG</w:t>
            </w:r>
          </w:p>
        </w:tc>
        <w:tc>
          <w:tcPr>
            <w:tcW w:w="1228" w:type="pct"/>
            <w:tcBorders>
              <w:top w:val="single" w:sz="4" w:space="0" w:color="000000"/>
              <w:left w:val="nil"/>
              <w:bottom w:val="nil"/>
              <w:right w:val="nil"/>
            </w:tcBorders>
            <w:hideMark/>
          </w:tcPr>
          <w:p w14:paraId="460EC0B9"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CC</w:t>
            </w:r>
          </w:p>
        </w:tc>
        <w:tc>
          <w:tcPr>
            <w:tcW w:w="642" w:type="pct"/>
            <w:tcBorders>
              <w:top w:val="single" w:sz="4" w:space="0" w:color="000000"/>
              <w:left w:val="nil"/>
              <w:bottom w:val="nil"/>
              <w:right w:val="nil"/>
            </w:tcBorders>
            <w:hideMark/>
          </w:tcPr>
          <w:p w14:paraId="3F046002"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CO</w:t>
            </w:r>
          </w:p>
        </w:tc>
        <w:tc>
          <w:tcPr>
            <w:tcW w:w="1670" w:type="pct"/>
            <w:tcBorders>
              <w:top w:val="single" w:sz="4" w:space="0" w:color="000000"/>
              <w:left w:val="nil"/>
              <w:bottom w:val="nil"/>
              <w:right w:val="nil"/>
            </w:tcBorders>
            <w:hideMark/>
          </w:tcPr>
          <w:p w14:paraId="25E40EA9"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100</w:t>
            </w:r>
          </w:p>
        </w:tc>
      </w:tr>
      <w:tr w:rsidR="00D962A9" w:rsidRPr="00941CDD" w14:paraId="7FC869FE" w14:textId="77777777" w:rsidTr="00D962A9">
        <w:trPr>
          <w:trHeight w:val="20"/>
        </w:trPr>
        <w:tc>
          <w:tcPr>
            <w:tcW w:w="1461" w:type="pct"/>
            <w:tcBorders>
              <w:top w:val="nil"/>
              <w:left w:val="nil"/>
              <w:bottom w:val="nil"/>
              <w:right w:val="nil"/>
            </w:tcBorders>
            <w:hideMark/>
          </w:tcPr>
          <w:p w14:paraId="52777A55"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L1G</w:t>
            </w:r>
          </w:p>
        </w:tc>
        <w:tc>
          <w:tcPr>
            <w:tcW w:w="1228" w:type="pct"/>
            <w:tcBorders>
              <w:top w:val="nil"/>
              <w:left w:val="nil"/>
              <w:bottom w:val="nil"/>
              <w:right w:val="nil"/>
            </w:tcBorders>
            <w:hideMark/>
          </w:tcPr>
          <w:p w14:paraId="4C9CDDEE"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L1C</w:t>
            </w:r>
          </w:p>
        </w:tc>
        <w:tc>
          <w:tcPr>
            <w:tcW w:w="642" w:type="pct"/>
            <w:tcBorders>
              <w:top w:val="nil"/>
              <w:left w:val="nil"/>
              <w:bottom w:val="nil"/>
              <w:right w:val="nil"/>
            </w:tcBorders>
            <w:hideMark/>
          </w:tcPr>
          <w:p w14:paraId="38FABF24"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L1O</w:t>
            </w:r>
          </w:p>
        </w:tc>
        <w:tc>
          <w:tcPr>
            <w:tcW w:w="1670" w:type="pct"/>
            <w:tcBorders>
              <w:top w:val="nil"/>
              <w:left w:val="nil"/>
              <w:bottom w:val="nil"/>
              <w:right w:val="nil"/>
            </w:tcBorders>
            <w:hideMark/>
          </w:tcPr>
          <w:p w14:paraId="06838D17"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100</w:t>
            </w:r>
          </w:p>
        </w:tc>
      </w:tr>
      <w:tr w:rsidR="00D962A9" w:rsidRPr="00941CDD" w14:paraId="1DD1E94D" w14:textId="77777777" w:rsidTr="00D962A9">
        <w:trPr>
          <w:trHeight w:val="20"/>
        </w:trPr>
        <w:tc>
          <w:tcPr>
            <w:tcW w:w="1461" w:type="pct"/>
            <w:tcBorders>
              <w:top w:val="nil"/>
              <w:left w:val="nil"/>
              <w:bottom w:val="nil"/>
              <w:right w:val="nil"/>
            </w:tcBorders>
            <w:hideMark/>
          </w:tcPr>
          <w:p w14:paraId="3110E4E6"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L2G</w:t>
            </w:r>
          </w:p>
        </w:tc>
        <w:tc>
          <w:tcPr>
            <w:tcW w:w="1228" w:type="pct"/>
            <w:tcBorders>
              <w:top w:val="nil"/>
              <w:left w:val="nil"/>
              <w:bottom w:val="nil"/>
              <w:right w:val="nil"/>
            </w:tcBorders>
            <w:hideMark/>
          </w:tcPr>
          <w:p w14:paraId="702A0BD7"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L2C</w:t>
            </w:r>
          </w:p>
        </w:tc>
        <w:tc>
          <w:tcPr>
            <w:tcW w:w="642" w:type="pct"/>
            <w:tcBorders>
              <w:top w:val="nil"/>
              <w:left w:val="nil"/>
              <w:bottom w:val="nil"/>
              <w:right w:val="nil"/>
            </w:tcBorders>
            <w:hideMark/>
          </w:tcPr>
          <w:p w14:paraId="18153177"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L2O</w:t>
            </w:r>
          </w:p>
        </w:tc>
        <w:tc>
          <w:tcPr>
            <w:tcW w:w="1670" w:type="pct"/>
            <w:tcBorders>
              <w:top w:val="nil"/>
              <w:left w:val="nil"/>
              <w:bottom w:val="nil"/>
              <w:right w:val="nil"/>
            </w:tcBorders>
            <w:hideMark/>
          </w:tcPr>
          <w:p w14:paraId="00176D8A"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100</w:t>
            </w:r>
          </w:p>
        </w:tc>
      </w:tr>
      <w:tr w:rsidR="00D962A9" w:rsidRPr="00941CDD" w14:paraId="5A9EFAF5" w14:textId="77777777" w:rsidTr="00D962A9">
        <w:trPr>
          <w:trHeight w:val="20"/>
        </w:trPr>
        <w:tc>
          <w:tcPr>
            <w:tcW w:w="1461" w:type="pct"/>
            <w:tcBorders>
              <w:top w:val="nil"/>
              <w:left w:val="nil"/>
              <w:bottom w:val="nil"/>
              <w:right w:val="nil"/>
            </w:tcBorders>
            <w:hideMark/>
          </w:tcPr>
          <w:p w14:paraId="4A91FE40"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L3G</w:t>
            </w:r>
          </w:p>
        </w:tc>
        <w:tc>
          <w:tcPr>
            <w:tcW w:w="1228" w:type="pct"/>
            <w:tcBorders>
              <w:top w:val="nil"/>
              <w:left w:val="nil"/>
              <w:bottom w:val="nil"/>
              <w:right w:val="nil"/>
            </w:tcBorders>
            <w:hideMark/>
          </w:tcPr>
          <w:p w14:paraId="5DD3CA45"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L3C</w:t>
            </w:r>
          </w:p>
        </w:tc>
        <w:tc>
          <w:tcPr>
            <w:tcW w:w="642" w:type="pct"/>
            <w:tcBorders>
              <w:top w:val="nil"/>
              <w:left w:val="nil"/>
              <w:bottom w:val="nil"/>
              <w:right w:val="nil"/>
            </w:tcBorders>
            <w:hideMark/>
          </w:tcPr>
          <w:p w14:paraId="21039DEC"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L3O</w:t>
            </w:r>
          </w:p>
        </w:tc>
        <w:tc>
          <w:tcPr>
            <w:tcW w:w="1670" w:type="pct"/>
            <w:tcBorders>
              <w:top w:val="nil"/>
              <w:left w:val="nil"/>
              <w:bottom w:val="nil"/>
              <w:right w:val="nil"/>
            </w:tcBorders>
            <w:hideMark/>
          </w:tcPr>
          <w:p w14:paraId="22CE2CF2"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100</w:t>
            </w:r>
          </w:p>
        </w:tc>
      </w:tr>
      <w:tr w:rsidR="00D962A9" w:rsidRPr="00941CDD" w14:paraId="5D3DDC9C" w14:textId="77777777" w:rsidTr="00D962A9">
        <w:trPr>
          <w:trHeight w:val="20"/>
        </w:trPr>
        <w:tc>
          <w:tcPr>
            <w:tcW w:w="1461" w:type="pct"/>
            <w:tcBorders>
              <w:top w:val="nil"/>
              <w:left w:val="nil"/>
              <w:bottom w:val="nil"/>
              <w:right w:val="nil"/>
            </w:tcBorders>
            <w:hideMark/>
          </w:tcPr>
          <w:p w14:paraId="63B64158"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L4G</w:t>
            </w:r>
          </w:p>
        </w:tc>
        <w:tc>
          <w:tcPr>
            <w:tcW w:w="1228" w:type="pct"/>
            <w:tcBorders>
              <w:top w:val="nil"/>
              <w:left w:val="nil"/>
              <w:bottom w:val="nil"/>
              <w:right w:val="nil"/>
            </w:tcBorders>
            <w:hideMark/>
          </w:tcPr>
          <w:p w14:paraId="61F5C108"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L4C</w:t>
            </w:r>
          </w:p>
        </w:tc>
        <w:tc>
          <w:tcPr>
            <w:tcW w:w="642" w:type="pct"/>
            <w:tcBorders>
              <w:top w:val="nil"/>
              <w:left w:val="nil"/>
              <w:bottom w:val="nil"/>
              <w:right w:val="nil"/>
            </w:tcBorders>
            <w:hideMark/>
          </w:tcPr>
          <w:p w14:paraId="2BFB379C"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L4O</w:t>
            </w:r>
          </w:p>
        </w:tc>
        <w:tc>
          <w:tcPr>
            <w:tcW w:w="1670" w:type="pct"/>
            <w:tcBorders>
              <w:top w:val="nil"/>
              <w:left w:val="nil"/>
              <w:bottom w:val="nil"/>
              <w:right w:val="nil"/>
            </w:tcBorders>
            <w:hideMark/>
          </w:tcPr>
          <w:p w14:paraId="5F911E22"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100</w:t>
            </w:r>
          </w:p>
        </w:tc>
      </w:tr>
      <w:tr w:rsidR="00D962A9" w:rsidRPr="00941CDD" w14:paraId="41C23E25" w14:textId="77777777" w:rsidTr="00D962A9">
        <w:trPr>
          <w:trHeight w:val="20"/>
        </w:trPr>
        <w:tc>
          <w:tcPr>
            <w:tcW w:w="1461" w:type="pct"/>
            <w:tcBorders>
              <w:top w:val="nil"/>
              <w:left w:val="nil"/>
              <w:bottom w:val="nil"/>
              <w:right w:val="nil"/>
            </w:tcBorders>
            <w:hideMark/>
          </w:tcPr>
          <w:p w14:paraId="5FC8DFE5"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L5G</w:t>
            </w:r>
          </w:p>
        </w:tc>
        <w:tc>
          <w:tcPr>
            <w:tcW w:w="1228" w:type="pct"/>
            <w:tcBorders>
              <w:top w:val="nil"/>
              <w:left w:val="nil"/>
              <w:bottom w:val="nil"/>
              <w:right w:val="nil"/>
            </w:tcBorders>
            <w:hideMark/>
          </w:tcPr>
          <w:p w14:paraId="38423885"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L5C</w:t>
            </w:r>
          </w:p>
        </w:tc>
        <w:tc>
          <w:tcPr>
            <w:tcW w:w="642" w:type="pct"/>
            <w:tcBorders>
              <w:top w:val="nil"/>
              <w:left w:val="nil"/>
              <w:bottom w:val="nil"/>
              <w:right w:val="nil"/>
            </w:tcBorders>
            <w:hideMark/>
          </w:tcPr>
          <w:p w14:paraId="5F7F2879"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L5O</w:t>
            </w:r>
          </w:p>
        </w:tc>
        <w:tc>
          <w:tcPr>
            <w:tcW w:w="1670" w:type="pct"/>
            <w:tcBorders>
              <w:top w:val="nil"/>
              <w:left w:val="nil"/>
              <w:bottom w:val="nil"/>
              <w:right w:val="nil"/>
            </w:tcBorders>
            <w:hideMark/>
          </w:tcPr>
          <w:p w14:paraId="2C4081D9"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100</w:t>
            </w:r>
          </w:p>
        </w:tc>
      </w:tr>
      <w:tr w:rsidR="00D962A9" w:rsidRPr="00941CDD" w14:paraId="4495CB08" w14:textId="77777777" w:rsidTr="00D962A9">
        <w:trPr>
          <w:trHeight w:val="20"/>
        </w:trPr>
        <w:tc>
          <w:tcPr>
            <w:tcW w:w="1461" w:type="pct"/>
            <w:tcBorders>
              <w:top w:val="nil"/>
              <w:left w:val="nil"/>
              <w:bottom w:val="single" w:sz="4" w:space="0" w:color="000000"/>
              <w:right w:val="nil"/>
            </w:tcBorders>
            <w:hideMark/>
          </w:tcPr>
          <w:p w14:paraId="75CB094F"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L6G</w:t>
            </w:r>
          </w:p>
        </w:tc>
        <w:tc>
          <w:tcPr>
            <w:tcW w:w="1228" w:type="pct"/>
            <w:tcBorders>
              <w:top w:val="nil"/>
              <w:left w:val="nil"/>
              <w:bottom w:val="single" w:sz="4" w:space="0" w:color="000000"/>
              <w:right w:val="nil"/>
            </w:tcBorders>
            <w:hideMark/>
          </w:tcPr>
          <w:p w14:paraId="09311CA8"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L6C</w:t>
            </w:r>
          </w:p>
        </w:tc>
        <w:tc>
          <w:tcPr>
            <w:tcW w:w="642" w:type="pct"/>
            <w:tcBorders>
              <w:top w:val="nil"/>
              <w:left w:val="nil"/>
              <w:bottom w:val="single" w:sz="4" w:space="0" w:color="000000"/>
              <w:right w:val="nil"/>
            </w:tcBorders>
            <w:hideMark/>
          </w:tcPr>
          <w:p w14:paraId="3C24FD5F"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L6O</w:t>
            </w:r>
          </w:p>
        </w:tc>
        <w:tc>
          <w:tcPr>
            <w:tcW w:w="1670" w:type="pct"/>
            <w:tcBorders>
              <w:top w:val="nil"/>
              <w:left w:val="nil"/>
              <w:bottom w:val="single" w:sz="4" w:space="0" w:color="000000"/>
              <w:right w:val="nil"/>
            </w:tcBorders>
            <w:hideMark/>
          </w:tcPr>
          <w:p w14:paraId="72190305"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100</w:t>
            </w:r>
          </w:p>
        </w:tc>
      </w:tr>
    </w:tbl>
    <w:p w14:paraId="370CF3D5" w14:textId="4CF7E7B8" w:rsidR="00B04BC0" w:rsidRPr="00941CDD" w:rsidRDefault="00B04BC0" w:rsidP="0006554D">
      <w:pPr>
        <w:spacing w:after="0"/>
        <w:jc w:val="both"/>
        <w:rPr>
          <w:rFonts w:ascii="Times New Roman" w:hAnsi="Times New Roman" w:cs="Times New Roman"/>
          <w:b/>
          <w:sz w:val="24"/>
          <w:szCs w:val="24"/>
        </w:rPr>
      </w:pPr>
      <w:r w:rsidRPr="00941CDD">
        <w:rPr>
          <w:rFonts w:ascii="Times New Roman" w:hAnsi="Times New Roman" w:cs="Times New Roman"/>
          <w:b/>
          <w:sz w:val="24"/>
          <w:szCs w:val="24"/>
        </w:rPr>
        <w:t>Keys:</w:t>
      </w:r>
    </w:p>
    <w:p w14:paraId="3DAD1302" w14:textId="27C75869" w:rsidR="00B04BC0" w:rsidRPr="00941CDD" w:rsidRDefault="00B04BC0" w:rsidP="0006554D">
      <w:pPr>
        <w:spacing w:after="0" w:line="240" w:lineRule="auto"/>
        <w:jc w:val="both"/>
        <w:rPr>
          <w:rFonts w:ascii="Times New Roman" w:hAnsi="Times New Roman" w:cs="Times New Roman"/>
          <w:sz w:val="24"/>
          <w:szCs w:val="24"/>
        </w:rPr>
      </w:pPr>
      <w:r w:rsidRPr="00941CDD">
        <w:rPr>
          <w:rFonts w:ascii="Times New Roman" w:hAnsi="Times New Roman" w:cs="Times New Roman"/>
          <w:sz w:val="24"/>
          <w:szCs w:val="24"/>
        </w:rPr>
        <w:t>G=Golden Morn</w:t>
      </w:r>
      <w:r w:rsidR="0006554D" w:rsidRPr="00941CDD">
        <w:rPr>
          <w:rFonts w:ascii="Times New Roman" w:hAnsi="Times New Roman" w:cs="Times New Roman"/>
          <w:sz w:val="24"/>
          <w:szCs w:val="24"/>
        </w:rPr>
        <w:tab/>
      </w:r>
      <w:r w:rsidR="0006554D" w:rsidRPr="00941CDD">
        <w:rPr>
          <w:rFonts w:ascii="Times New Roman" w:hAnsi="Times New Roman" w:cs="Times New Roman"/>
          <w:sz w:val="24"/>
          <w:szCs w:val="24"/>
        </w:rPr>
        <w:tab/>
      </w:r>
      <w:r w:rsidR="0006554D" w:rsidRPr="00941CDD">
        <w:rPr>
          <w:rFonts w:ascii="Times New Roman" w:hAnsi="Times New Roman" w:cs="Times New Roman"/>
          <w:sz w:val="24"/>
          <w:szCs w:val="24"/>
        </w:rPr>
        <w:tab/>
      </w:r>
      <w:r w:rsidRPr="00941CDD">
        <w:rPr>
          <w:rFonts w:ascii="Times New Roman" w:hAnsi="Times New Roman" w:cs="Times New Roman"/>
          <w:sz w:val="24"/>
          <w:szCs w:val="24"/>
        </w:rPr>
        <w:t>C=Cornflakes</w:t>
      </w:r>
      <w:r w:rsidR="0006554D" w:rsidRPr="00941CDD">
        <w:rPr>
          <w:rFonts w:ascii="Times New Roman" w:hAnsi="Times New Roman" w:cs="Times New Roman"/>
          <w:sz w:val="24"/>
          <w:szCs w:val="24"/>
        </w:rPr>
        <w:tab/>
      </w:r>
      <w:r w:rsidR="0006554D" w:rsidRPr="00941CDD">
        <w:rPr>
          <w:rFonts w:ascii="Times New Roman" w:hAnsi="Times New Roman" w:cs="Times New Roman"/>
          <w:sz w:val="24"/>
          <w:szCs w:val="24"/>
        </w:rPr>
        <w:tab/>
      </w:r>
      <w:r w:rsidR="0006554D" w:rsidRPr="00941CDD">
        <w:rPr>
          <w:rFonts w:ascii="Times New Roman" w:hAnsi="Times New Roman" w:cs="Times New Roman"/>
          <w:sz w:val="24"/>
          <w:szCs w:val="24"/>
        </w:rPr>
        <w:tab/>
      </w:r>
      <w:r w:rsidR="0006554D" w:rsidRPr="00941CDD">
        <w:rPr>
          <w:rFonts w:ascii="Times New Roman" w:hAnsi="Times New Roman" w:cs="Times New Roman"/>
          <w:sz w:val="24"/>
          <w:szCs w:val="24"/>
        </w:rPr>
        <w:tab/>
      </w:r>
      <w:r w:rsidRPr="00941CDD">
        <w:rPr>
          <w:rFonts w:ascii="Times New Roman" w:hAnsi="Times New Roman" w:cs="Times New Roman"/>
          <w:sz w:val="24"/>
          <w:szCs w:val="24"/>
        </w:rPr>
        <w:t>O=Oats</w:t>
      </w:r>
    </w:p>
    <w:p w14:paraId="02D11B10" w14:textId="67258A19" w:rsidR="0006554D" w:rsidRPr="00941CDD" w:rsidRDefault="00B04BC0" w:rsidP="0006554D">
      <w:pPr>
        <w:spacing w:after="0" w:line="240" w:lineRule="auto"/>
        <w:jc w:val="both"/>
        <w:rPr>
          <w:rFonts w:ascii="Times New Roman" w:hAnsi="Times New Roman" w:cs="Times New Roman"/>
          <w:sz w:val="24"/>
          <w:szCs w:val="24"/>
        </w:rPr>
      </w:pPr>
      <w:r w:rsidRPr="00941CDD">
        <w:rPr>
          <w:rFonts w:ascii="Times New Roman" w:hAnsi="Times New Roman" w:cs="Times New Roman"/>
          <w:sz w:val="24"/>
          <w:szCs w:val="24"/>
        </w:rPr>
        <w:t>CG=Control Golden Morn</w:t>
      </w:r>
      <w:r w:rsidR="0006554D" w:rsidRPr="00941CDD">
        <w:rPr>
          <w:rFonts w:ascii="Times New Roman" w:hAnsi="Times New Roman" w:cs="Times New Roman"/>
          <w:sz w:val="24"/>
          <w:szCs w:val="24"/>
        </w:rPr>
        <w:tab/>
      </w:r>
      <w:r w:rsidR="0006554D" w:rsidRPr="00941CDD">
        <w:rPr>
          <w:rFonts w:ascii="Times New Roman" w:hAnsi="Times New Roman" w:cs="Times New Roman"/>
          <w:sz w:val="24"/>
          <w:szCs w:val="24"/>
        </w:rPr>
        <w:tab/>
      </w:r>
      <w:r w:rsidRPr="00941CDD">
        <w:rPr>
          <w:rFonts w:ascii="Times New Roman" w:hAnsi="Times New Roman" w:cs="Times New Roman"/>
          <w:sz w:val="24"/>
          <w:szCs w:val="24"/>
        </w:rPr>
        <w:t>CC=Control Cornflakes</w:t>
      </w:r>
      <w:r w:rsidR="0006554D" w:rsidRPr="00941CDD">
        <w:rPr>
          <w:rFonts w:ascii="Times New Roman" w:hAnsi="Times New Roman" w:cs="Times New Roman"/>
          <w:sz w:val="24"/>
          <w:szCs w:val="24"/>
        </w:rPr>
        <w:tab/>
      </w:r>
      <w:r w:rsidR="0006554D" w:rsidRPr="00941CDD">
        <w:rPr>
          <w:rFonts w:ascii="Times New Roman" w:hAnsi="Times New Roman" w:cs="Times New Roman"/>
          <w:sz w:val="24"/>
          <w:szCs w:val="24"/>
        </w:rPr>
        <w:tab/>
      </w:r>
      <w:r w:rsidRPr="00941CDD">
        <w:rPr>
          <w:rFonts w:ascii="Times New Roman" w:hAnsi="Times New Roman" w:cs="Times New Roman"/>
          <w:sz w:val="24"/>
          <w:szCs w:val="24"/>
        </w:rPr>
        <w:t>CO=Control Oats</w:t>
      </w:r>
    </w:p>
    <w:p w14:paraId="5CA5C2C8" w14:textId="3FE3AC17" w:rsidR="0006554D" w:rsidRPr="00941CDD" w:rsidRDefault="00B04BC0" w:rsidP="0006554D">
      <w:pPr>
        <w:spacing w:after="0" w:line="240" w:lineRule="auto"/>
        <w:jc w:val="both"/>
        <w:rPr>
          <w:rFonts w:ascii="Times New Roman" w:hAnsi="Times New Roman" w:cs="Times New Roman"/>
          <w:sz w:val="24"/>
          <w:szCs w:val="24"/>
        </w:rPr>
      </w:pPr>
      <w:r w:rsidRPr="00941CDD">
        <w:rPr>
          <w:rFonts w:ascii="Times New Roman" w:hAnsi="Times New Roman" w:cs="Times New Roman"/>
          <w:sz w:val="24"/>
          <w:szCs w:val="24"/>
        </w:rPr>
        <w:t>L1=Location 1</w:t>
      </w:r>
      <w:r w:rsidRPr="00941CDD">
        <w:rPr>
          <w:rFonts w:ascii="Times New Roman" w:hAnsi="Times New Roman" w:cs="Times New Roman"/>
          <w:sz w:val="24"/>
          <w:szCs w:val="24"/>
        </w:rPr>
        <w:tab/>
      </w:r>
      <w:r w:rsidRPr="00941CDD">
        <w:rPr>
          <w:rFonts w:ascii="Times New Roman" w:hAnsi="Times New Roman" w:cs="Times New Roman"/>
          <w:sz w:val="24"/>
          <w:szCs w:val="24"/>
        </w:rPr>
        <w:tab/>
      </w:r>
      <w:r w:rsidRPr="00941CDD">
        <w:rPr>
          <w:rFonts w:ascii="Times New Roman" w:hAnsi="Times New Roman" w:cs="Times New Roman"/>
          <w:sz w:val="24"/>
          <w:szCs w:val="24"/>
        </w:rPr>
        <w:tab/>
      </w:r>
      <w:r w:rsidRPr="00941CDD">
        <w:rPr>
          <w:rFonts w:ascii="Times New Roman" w:hAnsi="Times New Roman" w:cs="Times New Roman"/>
          <w:sz w:val="24"/>
          <w:szCs w:val="24"/>
        </w:rPr>
        <w:tab/>
      </w:r>
      <w:r w:rsidR="0006554D" w:rsidRPr="00941CDD">
        <w:rPr>
          <w:rFonts w:ascii="Times New Roman" w:hAnsi="Times New Roman" w:cs="Times New Roman"/>
          <w:sz w:val="24"/>
          <w:szCs w:val="24"/>
        </w:rPr>
        <w:t xml:space="preserve">L2=Location 2 </w:t>
      </w:r>
      <w:r w:rsidR="009D69C8" w:rsidRPr="00941CDD">
        <w:rPr>
          <w:rFonts w:ascii="Times New Roman" w:hAnsi="Times New Roman" w:cs="Times New Roman"/>
          <w:sz w:val="24"/>
          <w:szCs w:val="24"/>
        </w:rPr>
        <w:tab/>
      </w:r>
      <w:r w:rsidR="009D69C8" w:rsidRPr="00941CDD">
        <w:rPr>
          <w:rFonts w:ascii="Times New Roman" w:hAnsi="Times New Roman" w:cs="Times New Roman"/>
          <w:sz w:val="24"/>
          <w:szCs w:val="24"/>
        </w:rPr>
        <w:tab/>
      </w:r>
      <w:r w:rsidR="009D69C8" w:rsidRPr="00941CDD">
        <w:rPr>
          <w:rFonts w:ascii="Times New Roman" w:hAnsi="Times New Roman" w:cs="Times New Roman"/>
          <w:sz w:val="24"/>
          <w:szCs w:val="24"/>
        </w:rPr>
        <w:tab/>
      </w:r>
      <w:r w:rsidR="0006554D" w:rsidRPr="00941CDD">
        <w:rPr>
          <w:rFonts w:ascii="Times New Roman" w:hAnsi="Times New Roman" w:cs="Times New Roman"/>
          <w:sz w:val="24"/>
          <w:szCs w:val="24"/>
        </w:rPr>
        <w:t>L3=Location 3</w:t>
      </w:r>
      <w:r w:rsidR="0006554D" w:rsidRPr="00941CDD">
        <w:rPr>
          <w:rFonts w:ascii="Times New Roman" w:hAnsi="Times New Roman" w:cs="Times New Roman"/>
          <w:sz w:val="24"/>
          <w:szCs w:val="24"/>
        </w:rPr>
        <w:tab/>
      </w:r>
    </w:p>
    <w:p w14:paraId="36E9D6C8" w14:textId="1C4DC3DA" w:rsidR="009D69C8" w:rsidRPr="00941CDD" w:rsidRDefault="00B04BC0" w:rsidP="009D69C8">
      <w:pPr>
        <w:spacing w:line="240" w:lineRule="auto"/>
        <w:jc w:val="both"/>
        <w:rPr>
          <w:rFonts w:ascii="Times New Roman" w:hAnsi="Times New Roman" w:cs="Times New Roman"/>
          <w:sz w:val="24"/>
          <w:szCs w:val="24"/>
        </w:rPr>
      </w:pPr>
      <w:r w:rsidRPr="00941CDD">
        <w:rPr>
          <w:rFonts w:ascii="Times New Roman" w:hAnsi="Times New Roman" w:cs="Times New Roman"/>
          <w:sz w:val="24"/>
          <w:szCs w:val="24"/>
        </w:rPr>
        <w:t>L</w:t>
      </w:r>
      <w:r w:rsidR="0006554D" w:rsidRPr="00941CDD">
        <w:rPr>
          <w:rFonts w:ascii="Times New Roman" w:hAnsi="Times New Roman" w:cs="Times New Roman"/>
          <w:sz w:val="24"/>
          <w:szCs w:val="24"/>
        </w:rPr>
        <w:t>4</w:t>
      </w:r>
      <w:r w:rsidRPr="00941CDD">
        <w:rPr>
          <w:rFonts w:ascii="Times New Roman" w:hAnsi="Times New Roman" w:cs="Times New Roman"/>
          <w:sz w:val="24"/>
          <w:szCs w:val="24"/>
        </w:rPr>
        <w:t>=Location 4</w:t>
      </w:r>
      <w:r w:rsidR="009D69C8" w:rsidRPr="00941CDD">
        <w:rPr>
          <w:rFonts w:ascii="Times New Roman" w:hAnsi="Times New Roman" w:cs="Times New Roman"/>
          <w:sz w:val="24"/>
          <w:szCs w:val="24"/>
        </w:rPr>
        <w:tab/>
      </w:r>
      <w:r w:rsidR="009D69C8" w:rsidRPr="00941CDD">
        <w:rPr>
          <w:rFonts w:ascii="Times New Roman" w:hAnsi="Times New Roman" w:cs="Times New Roman"/>
          <w:sz w:val="24"/>
          <w:szCs w:val="24"/>
        </w:rPr>
        <w:tab/>
      </w:r>
      <w:r w:rsidR="009D69C8" w:rsidRPr="00941CDD">
        <w:rPr>
          <w:rFonts w:ascii="Times New Roman" w:hAnsi="Times New Roman" w:cs="Times New Roman"/>
          <w:sz w:val="24"/>
          <w:szCs w:val="24"/>
        </w:rPr>
        <w:tab/>
      </w:r>
      <w:r w:rsidR="009D69C8" w:rsidRPr="00941CDD">
        <w:rPr>
          <w:rFonts w:ascii="Times New Roman" w:hAnsi="Times New Roman" w:cs="Times New Roman"/>
          <w:sz w:val="24"/>
          <w:szCs w:val="24"/>
        </w:rPr>
        <w:tab/>
        <w:t>L5=Location 5</w:t>
      </w:r>
      <w:r w:rsidR="009D69C8" w:rsidRPr="00941CDD">
        <w:rPr>
          <w:rFonts w:ascii="Times New Roman" w:hAnsi="Times New Roman" w:cs="Times New Roman"/>
          <w:sz w:val="24"/>
          <w:szCs w:val="24"/>
        </w:rPr>
        <w:tab/>
      </w:r>
      <w:r w:rsidR="009D69C8" w:rsidRPr="00941CDD">
        <w:rPr>
          <w:rFonts w:ascii="Times New Roman" w:hAnsi="Times New Roman" w:cs="Times New Roman"/>
          <w:sz w:val="24"/>
          <w:szCs w:val="24"/>
        </w:rPr>
        <w:tab/>
      </w:r>
      <w:r w:rsidR="009D69C8" w:rsidRPr="00941CDD">
        <w:rPr>
          <w:rFonts w:ascii="Times New Roman" w:hAnsi="Times New Roman" w:cs="Times New Roman"/>
          <w:sz w:val="24"/>
          <w:szCs w:val="24"/>
        </w:rPr>
        <w:tab/>
      </w:r>
      <w:r w:rsidR="009D69C8" w:rsidRPr="00941CDD">
        <w:rPr>
          <w:rFonts w:ascii="Times New Roman" w:hAnsi="Times New Roman" w:cs="Times New Roman"/>
          <w:sz w:val="24"/>
          <w:szCs w:val="24"/>
        </w:rPr>
        <w:tab/>
        <w:t>L6=Location 6</w:t>
      </w:r>
    </w:p>
    <w:p w14:paraId="19489924" w14:textId="77777777" w:rsidR="009E1312" w:rsidRPr="00941CDD" w:rsidRDefault="009E1312" w:rsidP="009E1312">
      <w:pPr>
        <w:jc w:val="both"/>
        <w:rPr>
          <w:rFonts w:ascii="Times New Roman" w:hAnsi="Times New Roman" w:cs="Times New Roman"/>
          <w:sz w:val="24"/>
          <w:szCs w:val="24"/>
        </w:rPr>
      </w:pPr>
      <w:r w:rsidRPr="00941CDD">
        <w:rPr>
          <w:rFonts w:ascii="Times New Roman" w:hAnsi="Times New Roman" w:cs="Times New Roman"/>
          <w:b/>
          <w:sz w:val="24"/>
          <w:szCs w:val="24"/>
        </w:rPr>
        <w:t>Determination of Proximate Composition and Energy Value of the Ready-to-Eat Cereals</w:t>
      </w:r>
    </w:p>
    <w:p w14:paraId="1127B533" w14:textId="24BD9B52" w:rsidR="009E1312" w:rsidRPr="00941CDD" w:rsidRDefault="009E1312" w:rsidP="009E1312">
      <w:pPr>
        <w:jc w:val="both"/>
        <w:rPr>
          <w:rFonts w:ascii="Times New Roman" w:hAnsi="Times New Roman" w:cs="Times New Roman"/>
          <w:sz w:val="24"/>
          <w:szCs w:val="24"/>
        </w:rPr>
      </w:pPr>
      <w:r w:rsidRPr="00941CDD">
        <w:rPr>
          <w:rFonts w:ascii="Times New Roman" w:hAnsi="Times New Roman" w:cs="Times New Roman"/>
          <w:sz w:val="24"/>
          <w:szCs w:val="24"/>
        </w:rPr>
        <w:t xml:space="preserve">The moisture (gravimetry), ash (muffle furnace incineration), crude protein (micro </w:t>
      </w:r>
      <w:proofErr w:type="spellStart"/>
      <w:r w:rsidRPr="00941CDD">
        <w:rPr>
          <w:rFonts w:ascii="Times New Roman" w:hAnsi="Times New Roman" w:cs="Times New Roman"/>
          <w:sz w:val="24"/>
          <w:szCs w:val="24"/>
        </w:rPr>
        <w:t>Kjedahl</w:t>
      </w:r>
      <w:proofErr w:type="spellEnd"/>
      <w:r w:rsidRPr="00941CDD">
        <w:rPr>
          <w:rFonts w:ascii="Times New Roman" w:hAnsi="Times New Roman" w:cs="Times New Roman"/>
          <w:sz w:val="24"/>
          <w:szCs w:val="24"/>
        </w:rPr>
        <w:t>, N × 6.25), crude fibre (gravimetry), and crude fat (</w:t>
      </w:r>
      <w:proofErr w:type="spellStart"/>
      <w:r w:rsidRPr="00941CDD">
        <w:rPr>
          <w:rFonts w:ascii="Times New Roman" w:hAnsi="Times New Roman" w:cs="Times New Roman"/>
          <w:sz w:val="24"/>
          <w:szCs w:val="24"/>
        </w:rPr>
        <w:t>soxhlet</w:t>
      </w:r>
      <w:proofErr w:type="spellEnd"/>
      <w:r w:rsidRPr="00941CDD">
        <w:rPr>
          <w:rFonts w:ascii="Times New Roman" w:hAnsi="Times New Roman" w:cs="Times New Roman"/>
          <w:sz w:val="24"/>
          <w:szCs w:val="24"/>
        </w:rPr>
        <w:t xml:space="preserve"> extraction), contents of the samples w</w:t>
      </w:r>
      <w:r>
        <w:rPr>
          <w:rFonts w:ascii="Times New Roman" w:hAnsi="Times New Roman" w:cs="Times New Roman"/>
          <w:sz w:val="24"/>
          <w:szCs w:val="24"/>
        </w:rPr>
        <w:t>ere</w:t>
      </w:r>
      <w:r w:rsidRPr="00941CDD">
        <w:rPr>
          <w:rFonts w:ascii="Times New Roman" w:hAnsi="Times New Roman" w:cs="Times New Roman"/>
          <w:sz w:val="24"/>
          <w:szCs w:val="24"/>
        </w:rPr>
        <w:t xml:space="preserve"> determined using AOAC (2023) methods. Carbohydrate content was</w:t>
      </w:r>
      <w:r>
        <w:rPr>
          <w:rFonts w:ascii="Times New Roman" w:hAnsi="Times New Roman" w:cs="Times New Roman"/>
          <w:sz w:val="24"/>
          <w:szCs w:val="24"/>
        </w:rPr>
        <w:t xml:space="preserve"> </w:t>
      </w:r>
      <w:r w:rsidRPr="00941CDD">
        <w:rPr>
          <w:rFonts w:ascii="Times New Roman" w:hAnsi="Times New Roman" w:cs="Times New Roman"/>
          <w:sz w:val="24"/>
          <w:szCs w:val="24"/>
        </w:rPr>
        <w:t>determined by difference (</w:t>
      </w:r>
      <w:proofErr w:type="spellStart"/>
      <w:r w:rsidRPr="00941CDD">
        <w:rPr>
          <w:rFonts w:ascii="Times New Roman" w:hAnsi="Times New Roman" w:cs="Times New Roman"/>
          <w:sz w:val="24"/>
          <w:szCs w:val="24"/>
        </w:rPr>
        <w:t>i.e</w:t>
      </w:r>
      <w:proofErr w:type="spellEnd"/>
      <w:r w:rsidRPr="00941CDD">
        <w:rPr>
          <w:rFonts w:ascii="Times New Roman" w:hAnsi="Times New Roman" w:cs="Times New Roman"/>
          <w:sz w:val="24"/>
          <w:szCs w:val="24"/>
        </w:rPr>
        <w:t xml:space="preserve"> 100–%crude fat–%crude protein–%crude fibre–%moisture–%ash).</w:t>
      </w:r>
    </w:p>
    <w:p w14:paraId="3B5F2511" w14:textId="61FD8E79" w:rsidR="009E1312" w:rsidRPr="00941CDD" w:rsidRDefault="009E1312" w:rsidP="009E1312">
      <w:pPr>
        <w:jc w:val="both"/>
        <w:rPr>
          <w:rFonts w:ascii="Times New Roman" w:hAnsi="Times New Roman" w:cs="Times New Roman"/>
          <w:sz w:val="24"/>
          <w:szCs w:val="24"/>
        </w:rPr>
      </w:pPr>
      <w:r w:rsidRPr="00941CDD">
        <w:rPr>
          <w:rFonts w:ascii="Times New Roman" w:hAnsi="Times New Roman" w:cs="Times New Roman"/>
          <w:sz w:val="24"/>
          <w:szCs w:val="24"/>
        </w:rPr>
        <w:t>The energy value of the samples was</w:t>
      </w:r>
      <w:r>
        <w:rPr>
          <w:rFonts w:ascii="Times New Roman" w:hAnsi="Times New Roman" w:cs="Times New Roman"/>
          <w:sz w:val="24"/>
          <w:szCs w:val="24"/>
        </w:rPr>
        <w:t xml:space="preserve"> </w:t>
      </w:r>
      <w:r w:rsidRPr="00941CDD">
        <w:rPr>
          <w:rFonts w:ascii="Times New Roman" w:hAnsi="Times New Roman" w:cs="Times New Roman"/>
          <w:sz w:val="24"/>
          <w:szCs w:val="24"/>
        </w:rPr>
        <w:t>determined using the Atwater conversion factor, as described by Obinna-</w:t>
      </w:r>
      <w:proofErr w:type="spellStart"/>
      <w:r w:rsidRPr="00941CDD">
        <w:rPr>
          <w:rFonts w:ascii="Times New Roman" w:hAnsi="Times New Roman" w:cs="Times New Roman"/>
          <w:sz w:val="24"/>
          <w:szCs w:val="24"/>
        </w:rPr>
        <w:t>Echem</w:t>
      </w:r>
      <w:proofErr w:type="spellEnd"/>
      <w:r w:rsidRPr="00941CDD">
        <w:rPr>
          <w:rFonts w:ascii="Times New Roman" w:hAnsi="Times New Roman" w:cs="Times New Roman"/>
          <w:sz w:val="24"/>
          <w:szCs w:val="24"/>
        </w:rPr>
        <w:t xml:space="preserve"> </w:t>
      </w:r>
      <w:r w:rsidRPr="00941CDD">
        <w:rPr>
          <w:rFonts w:ascii="Times New Roman" w:hAnsi="Times New Roman" w:cs="Times New Roman"/>
          <w:i/>
          <w:sz w:val="24"/>
          <w:szCs w:val="24"/>
        </w:rPr>
        <w:t>et al.</w:t>
      </w:r>
      <w:r w:rsidRPr="00941CDD">
        <w:rPr>
          <w:rFonts w:ascii="Times New Roman" w:hAnsi="Times New Roman" w:cs="Times New Roman"/>
          <w:sz w:val="24"/>
          <w:szCs w:val="24"/>
        </w:rPr>
        <w:t xml:space="preserve"> (2024). The calculation was</w:t>
      </w:r>
      <w:r>
        <w:rPr>
          <w:rFonts w:ascii="Times New Roman" w:hAnsi="Times New Roman" w:cs="Times New Roman"/>
          <w:sz w:val="24"/>
          <w:szCs w:val="24"/>
        </w:rPr>
        <w:t xml:space="preserve"> </w:t>
      </w:r>
      <w:r w:rsidRPr="00941CDD">
        <w:rPr>
          <w:rFonts w:ascii="Times New Roman" w:hAnsi="Times New Roman" w:cs="Times New Roman"/>
          <w:sz w:val="24"/>
          <w:szCs w:val="24"/>
        </w:rPr>
        <w:t xml:space="preserve">based on the contributions of macronutrients (fat, protein, and carbohydrates) using equation 1 below: </w:t>
      </w:r>
    </w:p>
    <w:p w14:paraId="4C1DD837" w14:textId="77777777" w:rsidR="009E1312" w:rsidRPr="00941CDD" w:rsidRDefault="009E1312" w:rsidP="009E1312">
      <w:pPr>
        <w:jc w:val="both"/>
        <w:rPr>
          <w:rFonts w:ascii="Times New Roman" w:hAnsi="Times New Roman" w:cs="Times New Roman"/>
          <w:sz w:val="24"/>
          <w:szCs w:val="24"/>
        </w:rPr>
      </w:pPr>
      <w:r w:rsidRPr="00941CDD">
        <w:rPr>
          <w:rFonts w:ascii="Times New Roman" w:hAnsi="Times New Roman" w:cs="Times New Roman"/>
          <w:sz w:val="24"/>
          <w:szCs w:val="24"/>
        </w:rPr>
        <w:t>Energy (Kcal per 100g) = (9 × %Fat + 4 × %Protein + 4 × %Carbohydrate) ------ Eq. 1</w:t>
      </w:r>
    </w:p>
    <w:p w14:paraId="5CD89F72" w14:textId="1395110F" w:rsidR="00B04BC0" w:rsidRPr="00941CDD" w:rsidRDefault="00B04BC0" w:rsidP="0006554D">
      <w:pPr>
        <w:jc w:val="both"/>
        <w:rPr>
          <w:rFonts w:ascii="Times New Roman" w:hAnsi="Times New Roman" w:cs="Times New Roman"/>
          <w:sz w:val="24"/>
          <w:szCs w:val="24"/>
        </w:rPr>
      </w:pPr>
      <w:r w:rsidRPr="00941CDD">
        <w:rPr>
          <w:rFonts w:ascii="Times New Roman" w:hAnsi="Times New Roman" w:cs="Times New Roman"/>
          <w:b/>
          <w:sz w:val="24"/>
          <w:szCs w:val="24"/>
        </w:rPr>
        <w:t>Microbiological Analysis</w:t>
      </w:r>
      <w:r w:rsidR="00402841" w:rsidRPr="00941CDD">
        <w:rPr>
          <w:rFonts w:ascii="Times New Roman" w:hAnsi="Times New Roman" w:cs="Times New Roman"/>
          <w:b/>
          <w:sz w:val="24"/>
          <w:szCs w:val="24"/>
        </w:rPr>
        <w:t xml:space="preserve"> of the Ready-to- Eat Cereals</w:t>
      </w:r>
    </w:p>
    <w:p w14:paraId="7D69CC53" w14:textId="158EBDEE" w:rsidR="00B04BC0" w:rsidRPr="00941CDD" w:rsidRDefault="00B04BC0" w:rsidP="0006554D">
      <w:pPr>
        <w:jc w:val="both"/>
        <w:rPr>
          <w:rFonts w:ascii="Times New Roman" w:hAnsi="Times New Roman" w:cs="Times New Roman"/>
          <w:b/>
          <w:sz w:val="24"/>
          <w:szCs w:val="24"/>
        </w:rPr>
      </w:pPr>
      <w:r w:rsidRPr="00941CDD">
        <w:rPr>
          <w:rFonts w:ascii="Times New Roman" w:hAnsi="Times New Roman" w:cs="Times New Roman"/>
          <w:sz w:val="24"/>
          <w:szCs w:val="24"/>
        </w:rPr>
        <w:t xml:space="preserve">The method described by </w:t>
      </w:r>
      <w:proofErr w:type="spellStart"/>
      <w:r w:rsidRPr="00941CDD">
        <w:rPr>
          <w:rFonts w:ascii="Times New Roman" w:hAnsi="Times New Roman" w:cs="Times New Roman"/>
          <w:sz w:val="24"/>
          <w:szCs w:val="24"/>
        </w:rPr>
        <w:t>Chumchalová</w:t>
      </w:r>
      <w:proofErr w:type="spellEnd"/>
      <w:r w:rsidRPr="00941CDD">
        <w:rPr>
          <w:rFonts w:ascii="Times New Roman" w:hAnsi="Times New Roman" w:cs="Times New Roman"/>
          <w:sz w:val="24"/>
          <w:szCs w:val="24"/>
        </w:rPr>
        <w:t xml:space="preserve"> and </w:t>
      </w:r>
      <w:proofErr w:type="spellStart"/>
      <w:r w:rsidRPr="00941CDD">
        <w:rPr>
          <w:rFonts w:ascii="Times New Roman" w:hAnsi="Times New Roman" w:cs="Times New Roman"/>
          <w:sz w:val="24"/>
          <w:szCs w:val="24"/>
        </w:rPr>
        <w:t>Kubal</w:t>
      </w:r>
      <w:proofErr w:type="spellEnd"/>
      <w:r w:rsidRPr="00941CDD">
        <w:rPr>
          <w:rFonts w:ascii="Times New Roman" w:hAnsi="Times New Roman" w:cs="Times New Roman"/>
          <w:sz w:val="24"/>
          <w:szCs w:val="24"/>
        </w:rPr>
        <w:t xml:space="preserve"> (2020), with modifications, was used for the determination of total viable bacterial count, total coliform count, </w:t>
      </w:r>
      <w:r w:rsidRPr="00941CDD">
        <w:rPr>
          <w:rFonts w:ascii="Times New Roman" w:hAnsi="Times New Roman" w:cs="Times New Roman"/>
          <w:i/>
          <w:sz w:val="24"/>
          <w:szCs w:val="24"/>
        </w:rPr>
        <w:t>Escherichia coli</w:t>
      </w:r>
      <w:r w:rsidRPr="00941CDD">
        <w:rPr>
          <w:rFonts w:ascii="Times New Roman" w:hAnsi="Times New Roman" w:cs="Times New Roman"/>
          <w:sz w:val="24"/>
          <w:szCs w:val="24"/>
        </w:rPr>
        <w:t xml:space="preserve"> detection, total mould count, total yeast count, </w:t>
      </w:r>
      <w:r w:rsidRPr="00941CDD">
        <w:rPr>
          <w:rFonts w:ascii="Times New Roman" w:hAnsi="Times New Roman" w:cs="Times New Roman"/>
          <w:i/>
          <w:sz w:val="24"/>
          <w:szCs w:val="24"/>
        </w:rPr>
        <w:t>Salmonella</w:t>
      </w:r>
      <w:r w:rsidRPr="00941CDD">
        <w:rPr>
          <w:rFonts w:ascii="Times New Roman" w:hAnsi="Times New Roman" w:cs="Times New Roman"/>
          <w:sz w:val="24"/>
          <w:szCs w:val="24"/>
        </w:rPr>
        <w:t xml:space="preserve"> count, and </w:t>
      </w:r>
      <w:r w:rsidRPr="00941CDD">
        <w:rPr>
          <w:rFonts w:ascii="Times New Roman" w:hAnsi="Times New Roman" w:cs="Times New Roman"/>
          <w:i/>
          <w:sz w:val="24"/>
          <w:szCs w:val="24"/>
        </w:rPr>
        <w:t>Staphylococcus aureus</w:t>
      </w:r>
      <w:r w:rsidRPr="00941CDD">
        <w:rPr>
          <w:rFonts w:ascii="Times New Roman" w:hAnsi="Times New Roman" w:cs="Times New Roman"/>
          <w:sz w:val="24"/>
          <w:szCs w:val="24"/>
        </w:rPr>
        <w:t xml:space="preserve"> count.</w:t>
      </w:r>
      <w:r w:rsidR="00E9334F" w:rsidRPr="00941CDD">
        <w:rPr>
          <w:rFonts w:ascii="Times New Roman" w:hAnsi="Times New Roman" w:cs="Times New Roman"/>
          <w:sz w:val="24"/>
          <w:szCs w:val="24"/>
        </w:rPr>
        <w:t xml:space="preserve"> </w:t>
      </w:r>
      <w:r w:rsidRPr="00941CDD">
        <w:rPr>
          <w:rFonts w:ascii="Times New Roman" w:hAnsi="Times New Roman" w:cs="Times New Roman"/>
          <w:sz w:val="24"/>
          <w:szCs w:val="24"/>
        </w:rPr>
        <w:t xml:space="preserve">The samples were prepared by aseptically </w:t>
      </w:r>
      <w:r w:rsidR="00255F5D" w:rsidRPr="00941CDD">
        <w:rPr>
          <w:rFonts w:ascii="Times New Roman" w:hAnsi="Times New Roman" w:cs="Times New Roman"/>
          <w:sz w:val="24"/>
          <w:szCs w:val="24"/>
        </w:rPr>
        <w:t>cru</w:t>
      </w:r>
      <w:r w:rsidRPr="00941CDD">
        <w:rPr>
          <w:rFonts w:ascii="Times New Roman" w:hAnsi="Times New Roman" w:cs="Times New Roman"/>
          <w:sz w:val="24"/>
          <w:szCs w:val="24"/>
        </w:rPr>
        <w:t xml:space="preserve">shing and mixing in sterile peptone water. Subsamples were serially diluted in ten-fold steps, and 0.1 mL aliquots were spread-plated on Nutrient Agar (NA): for enumeration of total viable bacteria, incubated at 37°C for 24–48 h; MacConkey Agar (MCA): for total coliform count, incubated at 37°C for 24–48 h; Eosin </w:t>
      </w:r>
      <w:r w:rsidRPr="00941CDD">
        <w:rPr>
          <w:rFonts w:ascii="Times New Roman" w:hAnsi="Times New Roman" w:cs="Times New Roman"/>
          <w:sz w:val="24"/>
          <w:szCs w:val="24"/>
        </w:rPr>
        <w:lastRenderedPageBreak/>
        <w:t xml:space="preserve">Methylene Blue Agar (EMBA): for </w:t>
      </w:r>
      <w:r w:rsidRPr="00941CDD">
        <w:rPr>
          <w:rFonts w:ascii="Times New Roman" w:hAnsi="Times New Roman" w:cs="Times New Roman"/>
          <w:i/>
          <w:sz w:val="24"/>
          <w:szCs w:val="24"/>
        </w:rPr>
        <w:t>Escherichia coli</w:t>
      </w:r>
      <w:r w:rsidRPr="00941CDD">
        <w:rPr>
          <w:rFonts w:ascii="Times New Roman" w:hAnsi="Times New Roman" w:cs="Times New Roman"/>
          <w:sz w:val="24"/>
          <w:szCs w:val="24"/>
        </w:rPr>
        <w:t xml:space="preserve"> detection, incubated at 44.5°C for 24 h; Potato Dextrose Agar (PDA): for total mould and yeast counts, incubated at 28 ± 2°C for 3–5 days; Xylose Lysine Deoxycholate Agar (XLD): for detection of </w:t>
      </w:r>
      <w:r w:rsidRPr="00941CDD">
        <w:rPr>
          <w:rFonts w:ascii="Times New Roman" w:hAnsi="Times New Roman" w:cs="Times New Roman"/>
          <w:i/>
          <w:sz w:val="24"/>
          <w:szCs w:val="24"/>
        </w:rPr>
        <w:t>Salmonella</w:t>
      </w:r>
      <w:r w:rsidRPr="00941CDD">
        <w:rPr>
          <w:rFonts w:ascii="Times New Roman" w:hAnsi="Times New Roman" w:cs="Times New Roman"/>
          <w:sz w:val="24"/>
          <w:szCs w:val="24"/>
        </w:rPr>
        <w:t xml:space="preserve"> spp., incubated at 37 °C for 24–48 h; Mannitol Salt Agar (MSA): for enumeration of </w:t>
      </w:r>
      <w:r w:rsidRPr="00941CDD">
        <w:rPr>
          <w:rFonts w:ascii="Times New Roman" w:hAnsi="Times New Roman" w:cs="Times New Roman"/>
          <w:i/>
          <w:sz w:val="24"/>
          <w:szCs w:val="24"/>
        </w:rPr>
        <w:t>Staphylococcus aureus</w:t>
      </w:r>
      <w:r w:rsidRPr="00941CDD">
        <w:rPr>
          <w:rFonts w:ascii="Times New Roman" w:hAnsi="Times New Roman" w:cs="Times New Roman"/>
          <w:sz w:val="24"/>
          <w:szCs w:val="24"/>
        </w:rPr>
        <w:t>, incubated at 37 °C for 24–48 h. For the determination of total faecal coliform count, the most probable number (MPN) technique was employed, using test tubes containing 10 mL, 1 mL, and 0.1 mL aliquots in double or single-strength media as appropriate. Positive presumptive tubes were confirmed using brilliant green bile broth for coliforms and EC broth for faecal coliforms. All microbial counts were expressed as colony-forming units per gram (</w:t>
      </w:r>
      <w:r w:rsidR="00972477">
        <w:rPr>
          <w:rFonts w:ascii="Times New Roman" w:hAnsi="Times New Roman" w:cs="Times New Roman"/>
          <w:sz w:val="24"/>
          <w:szCs w:val="24"/>
        </w:rPr>
        <w:t>CFU</w:t>
      </w:r>
      <w:r w:rsidRPr="00941CDD">
        <w:rPr>
          <w:rFonts w:ascii="Times New Roman" w:hAnsi="Times New Roman" w:cs="Times New Roman"/>
          <w:sz w:val="24"/>
          <w:szCs w:val="24"/>
        </w:rPr>
        <w:t>/g) of sample. Each count was done in duplicate using a Stuart Scientific colony counter.</w:t>
      </w:r>
    </w:p>
    <w:p w14:paraId="3E6925E3" w14:textId="221191F2" w:rsidR="00B04BC0" w:rsidRPr="00941CDD" w:rsidRDefault="00B04BC0" w:rsidP="0006554D">
      <w:pPr>
        <w:jc w:val="both"/>
        <w:rPr>
          <w:rFonts w:ascii="Times New Roman" w:hAnsi="Times New Roman" w:cs="Times New Roman"/>
          <w:b/>
          <w:sz w:val="24"/>
          <w:szCs w:val="24"/>
        </w:rPr>
      </w:pPr>
      <w:r w:rsidRPr="00941CDD">
        <w:rPr>
          <w:rFonts w:ascii="Times New Roman" w:hAnsi="Times New Roman" w:cs="Times New Roman"/>
          <w:b/>
          <w:sz w:val="24"/>
          <w:szCs w:val="24"/>
        </w:rPr>
        <w:t>Statistical Analysis</w:t>
      </w:r>
    </w:p>
    <w:p w14:paraId="3E1CB489" w14:textId="5F058386" w:rsidR="006B71A6" w:rsidRPr="00941CDD" w:rsidRDefault="00B04BC0" w:rsidP="0006554D">
      <w:pPr>
        <w:jc w:val="both"/>
        <w:rPr>
          <w:rFonts w:ascii="Times New Roman" w:hAnsi="Times New Roman" w:cs="Times New Roman"/>
          <w:sz w:val="24"/>
          <w:szCs w:val="24"/>
        </w:rPr>
      </w:pPr>
      <w:r w:rsidRPr="00941CDD">
        <w:rPr>
          <w:rFonts w:ascii="Times New Roman" w:hAnsi="Times New Roman" w:cs="Times New Roman"/>
          <w:sz w:val="24"/>
          <w:szCs w:val="24"/>
        </w:rPr>
        <w:t>All the analysis was carried out in duplicate</w:t>
      </w:r>
      <w:r w:rsidR="008155F1" w:rsidRPr="00941CDD">
        <w:rPr>
          <w:rFonts w:ascii="Times New Roman" w:hAnsi="Times New Roman" w:cs="Times New Roman"/>
          <w:sz w:val="24"/>
          <w:szCs w:val="24"/>
        </w:rPr>
        <w:t>s</w:t>
      </w:r>
      <w:r w:rsidRPr="00941CDD">
        <w:rPr>
          <w:rFonts w:ascii="Times New Roman" w:hAnsi="Times New Roman" w:cs="Times New Roman"/>
          <w:sz w:val="24"/>
          <w:szCs w:val="24"/>
        </w:rPr>
        <w:t>. Data obtained was subjected to Analysis of Variance (ANOVA). Difference between means was evaluated using Tukey’s multiple comparison test with 95% confidence level. The statistical package SPSS software version 26 was used.</w:t>
      </w:r>
    </w:p>
    <w:p w14:paraId="45FC074F" w14:textId="266A5F5E" w:rsidR="00B04BC0" w:rsidRPr="00941CDD" w:rsidRDefault="00D934AB" w:rsidP="0006554D">
      <w:pPr>
        <w:jc w:val="both"/>
        <w:rPr>
          <w:rFonts w:ascii="Times New Roman" w:hAnsi="Times New Roman" w:cs="Times New Roman"/>
          <w:b/>
          <w:sz w:val="24"/>
          <w:szCs w:val="24"/>
        </w:rPr>
      </w:pPr>
      <w:r>
        <w:rPr>
          <w:rFonts w:ascii="Times New Roman" w:hAnsi="Times New Roman" w:cs="Times New Roman"/>
          <w:b/>
          <w:sz w:val="24"/>
          <w:szCs w:val="24"/>
        </w:rPr>
        <w:t xml:space="preserve">RESULTS AND </w:t>
      </w:r>
      <w:r w:rsidR="00B04BC0" w:rsidRPr="00941CDD">
        <w:rPr>
          <w:rFonts w:ascii="Times New Roman" w:hAnsi="Times New Roman" w:cs="Times New Roman"/>
          <w:b/>
          <w:sz w:val="24"/>
          <w:szCs w:val="24"/>
        </w:rPr>
        <w:t>DISCUSSION</w:t>
      </w:r>
    </w:p>
    <w:p w14:paraId="70B1316C" w14:textId="07FA355B" w:rsidR="00B04BC0" w:rsidRDefault="00B04BC0" w:rsidP="0006554D">
      <w:pPr>
        <w:jc w:val="both"/>
        <w:rPr>
          <w:rFonts w:ascii="Times New Roman" w:hAnsi="Times New Roman" w:cs="Times New Roman"/>
          <w:b/>
          <w:sz w:val="24"/>
          <w:szCs w:val="24"/>
        </w:rPr>
      </w:pPr>
      <w:r w:rsidRPr="00941CDD">
        <w:rPr>
          <w:rFonts w:ascii="Times New Roman" w:hAnsi="Times New Roman" w:cs="Times New Roman"/>
          <w:b/>
          <w:sz w:val="24"/>
          <w:szCs w:val="24"/>
        </w:rPr>
        <w:t xml:space="preserve">Comparative Analysis of Proximate Composition (%) and Energy value (kcal/100 g) of </w:t>
      </w:r>
      <w:r w:rsidR="00D9184E" w:rsidRPr="00941CDD">
        <w:rPr>
          <w:rFonts w:ascii="Times New Roman" w:hAnsi="Times New Roman" w:cs="Times New Roman"/>
          <w:b/>
          <w:sz w:val="24"/>
          <w:szCs w:val="24"/>
        </w:rPr>
        <w:t xml:space="preserve">Ready-To-Eat Cereals </w:t>
      </w:r>
      <w:r w:rsidR="00D9184E">
        <w:rPr>
          <w:rFonts w:ascii="Times New Roman" w:hAnsi="Times New Roman" w:cs="Times New Roman"/>
          <w:b/>
          <w:sz w:val="24"/>
          <w:szCs w:val="24"/>
        </w:rPr>
        <w:t xml:space="preserve">(RTECs) </w:t>
      </w:r>
      <w:r w:rsidRPr="00941CDD">
        <w:rPr>
          <w:rFonts w:ascii="Times New Roman" w:hAnsi="Times New Roman" w:cs="Times New Roman"/>
          <w:b/>
          <w:sz w:val="24"/>
          <w:szCs w:val="24"/>
        </w:rPr>
        <w:t>sold in Mile 1 Market, Port Harcourt.</w:t>
      </w:r>
    </w:p>
    <w:p w14:paraId="42A376F6" w14:textId="7CF41EA1" w:rsidR="00D9184E" w:rsidRPr="00D9184E" w:rsidRDefault="00D9184E" w:rsidP="0006554D">
      <w:pPr>
        <w:jc w:val="both"/>
        <w:rPr>
          <w:rFonts w:ascii="Times New Roman" w:hAnsi="Times New Roman" w:cs="Times New Roman"/>
          <w:bCs/>
          <w:sz w:val="24"/>
          <w:szCs w:val="24"/>
        </w:rPr>
      </w:pPr>
      <w:r>
        <w:rPr>
          <w:rFonts w:ascii="Times New Roman" w:hAnsi="Times New Roman" w:cs="Times New Roman"/>
          <w:bCs/>
          <w:sz w:val="24"/>
          <w:szCs w:val="24"/>
        </w:rPr>
        <w:t xml:space="preserve">The proximate composition and energy values of branded and unbranded RTEC (Golden Morn, Cornflakes, Oats) samples sold in </w:t>
      </w:r>
      <w:r w:rsidRPr="00D9184E">
        <w:rPr>
          <w:rFonts w:ascii="Times New Roman" w:hAnsi="Times New Roman" w:cs="Times New Roman"/>
          <w:bCs/>
          <w:sz w:val="24"/>
          <w:szCs w:val="24"/>
        </w:rPr>
        <w:t>Mile 1 Market, Port Harcourt</w:t>
      </w:r>
      <w:r>
        <w:rPr>
          <w:rFonts w:ascii="Times New Roman" w:hAnsi="Times New Roman" w:cs="Times New Roman"/>
          <w:bCs/>
          <w:sz w:val="24"/>
          <w:szCs w:val="24"/>
        </w:rPr>
        <w:t>, Rivers State, Nigeria is presented in Table 2. The International and National standards, according to Codex Alimentarius Commission (CAC) and Standards Organization of Nigerian (SON) respectively, for selected RTECs is also presented on the table.</w:t>
      </w:r>
    </w:p>
    <w:p w14:paraId="58C1E043" w14:textId="438BBF2B" w:rsidR="00B04BC0" w:rsidRPr="00941CDD" w:rsidRDefault="00F21AB2" w:rsidP="0006554D">
      <w:pPr>
        <w:jc w:val="both"/>
        <w:rPr>
          <w:rFonts w:ascii="Times New Roman" w:hAnsi="Times New Roman" w:cs="Times New Roman"/>
          <w:b/>
          <w:sz w:val="24"/>
          <w:szCs w:val="24"/>
        </w:rPr>
      </w:pPr>
      <w:r>
        <w:rPr>
          <w:rFonts w:ascii="Times New Roman" w:hAnsi="Times New Roman" w:cs="Times New Roman"/>
          <w:b/>
          <w:sz w:val="24"/>
          <w:szCs w:val="24"/>
        </w:rPr>
        <w:t xml:space="preserve">Proximate composition and Energy value of </w:t>
      </w:r>
      <w:r w:rsidR="00B04BC0" w:rsidRPr="00941CDD">
        <w:rPr>
          <w:rFonts w:ascii="Times New Roman" w:hAnsi="Times New Roman" w:cs="Times New Roman"/>
          <w:b/>
          <w:sz w:val="24"/>
          <w:szCs w:val="24"/>
        </w:rPr>
        <w:t>Golden Morn</w:t>
      </w:r>
    </w:p>
    <w:p w14:paraId="20C55710" w14:textId="248D2A23" w:rsidR="00B04BC0" w:rsidRPr="00941CDD" w:rsidRDefault="00B04BC0" w:rsidP="0006554D">
      <w:pPr>
        <w:jc w:val="both"/>
        <w:rPr>
          <w:rFonts w:ascii="Times New Roman" w:hAnsi="Times New Roman" w:cs="Times New Roman"/>
          <w:sz w:val="24"/>
          <w:szCs w:val="24"/>
        </w:rPr>
      </w:pPr>
      <w:r w:rsidRPr="00941CDD">
        <w:rPr>
          <w:rFonts w:ascii="Times New Roman" w:hAnsi="Times New Roman" w:cs="Times New Roman"/>
          <w:sz w:val="24"/>
          <w:szCs w:val="24"/>
        </w:rPr>
        <w:t xml:space="preserve">The moisture content </w:t>
      </w:r>
      <w:r w:rsidR="000B62B9" w:rsidRPr="00941CDD">
        <w:rPr>
          <w:rFonts w:ascii="Times New Roman" w:hAnsi="Times New Roman" w:cs="Times New Roman"/>
          <w:sz w:val="24"/>
          <w:szCs w:val="24"/>
        </w:rPr>
        <w:t>(</w:t>
      </w:r>
      <w:r w:rsidRPr="00941CDD">
        <w:rPr>
          <w:rFonts w:ascii="Times New Roman" w:hAnsi="Times New Roman" w:cs="Times New Roman"/>
          <w:sz w:val="24"/>
          <w:szCs w:val="24"/>
        </w:rPr>
        <w:t>1.75–4.45%</w:t>
      </w:r>
      <w:r w:rsidR="000B62B9" w:rsidRPr="00941CDD">
        <w:rPr>
          <w:rFonts w:ascii="Times New Roman" w:hAnsi="Times New Roman" w:cs="Times New Roman"/>
          <w:sz w:val="24"/>
          <w:szCs w:val="24"/>
        </w:rPr>
        <w:t>)</w:t>
      </w:r>
      <w:r w:rsidR="00972477">
        <w:rPr>
          <w:rFonts w:ascii="Times New Roman" w:hAnsi="Times New Roman" w:cs="Times New Roman"/>
          <w:sz w:val="24"/>
          <w:szCs w:val="24"/>
        </w:rPr>
        <w:t xml:space="preserve"> of Golden morn</w:t>
      </w:r>
      <w:r w:rsidR="004A5571">
        <w:rPr>
          <w:rFonts w:ascii="Times New Roman" w:hAnsi="Times New Roman" w:cs="Times New Roman"/>
          <w:sz w:val="24"/>
          <w:szCs w:val="24"/>
        </w:rPr>
        <w:t>s</w:t>
      </w:r>
      <w:r w:rsidRPr="00941CDD">
        <w:rPr>
          <w:rFonts w:ascii="Times New Roman" w:hAnsi="Times New Roman" w:cs="Times New Roman"/>
          <w:sz w:val="24"/>
          <w:szCs w:val="24"/>
        </w:rPr>
        <w:t xml:space="preserve"> from this study is relatively low. Sample </w:t>
      </w:r>
      <w:r w:rsidR="004E20CE">
        <w:rPr>
          <w:rFonts w:ascii="Times New Roman" w:hAnsi="Times New Roman" w:cs="Times New Roman"/>
          <w:sz w:val="24"/>
          <w:szCs w:val="24"/>
        </w:rPr>
        <w:t>CG</w:t>
      </w:r>
      <w:r w:rsidRPr="00941CDD">
        <w:rPr>
          <w:rFonts w:ascii="Times New Roman" w:hAnsi="Times New Roman" w:cs="Times New Roman"/>
          <w:sz w:val="24"/>
          <w:szCs w:val="24"/>
        </w:rPr>
        <w:t xml:space="preserve"> (1.75%) had significantly lower moisture than unbranded samples</w:t>
      </w:r>
      <w:r w:rsidR="004A5571">
        <w:rPr>
          <w:rFonts w:ascii="Times New Roman" w:hAnsi="Times New Roman" w:cs="Times New Roman"/>
          <w:sz w:val="24"/>
          <w:szCs w:val="24"/>
        </w:rPr>
        <w:t xml:space="preserve"> </w:t>
      </w:r>
      <w:proofErr w:type="spellStart"/>
      <w:r w:rsidR="004A5571">
        <w:rPr>
          <w:rFonts w:ascii="Times New Roman" w:hAnsi="Times New Roman" w:cs="Times New Roman"/>
          <w:sz w:val="24"/>
          <w:szCs w:val="24"/>
        </w:rPr>
        <w:t>especiallysamples</w:t>
      </w:r>
      <w:proofErr w:type="spellEnd"/>
      <w:r w:rsidRPr="00941CDD">
        <w:rPr>
          <w:rFonts w:ascii="Times New Roman" w:hAnsi="Times New Roman" w:cs="Times New Roman"/>
          <w:sz w:val="24"/>
          <w:szCs w:val="24"/>
        </w:rPr>
        <w:t xml:space="preserve"> </w:t>
      </w:r>
      <w:r w:rsidR="004E20CE">
        <w:rPr>
          <w:rFonts w:ascii="Times New Roman" w:hAnsi="Times New Roman" w:cs="Times New Roman"/>
          <w:sz w:val="24"/>
          <w:szCs w:val="24"/>
        </w:rPr>
        <w:t>L1G</w:t>
      </w:r>
      <w:r w:rsidRPr="00941CDD">
        <w:rPr>
          <w:rFonts w:ascii="Times New Roman" w:hAnsi="Times New Roman" w:cs="Times New Roman"/>
          <w:sz w:val="24"/>
          <w:szCs w:val="24"/>
        </w:rPr>
        <w:t xml:space="preserve"> (4.28%) and </w:t>
      </w:r>
      <w:r w:rsidR="004E20CE">
        <w:rPr>
          <w:rFonts w:ascii="Times New Roman" w:hAnsi="Times New Roman" w:cs="Times New Roman"/>
          <w:sz w:val="24"/>
          <w:szCs w:val="24"/>
        </w:rPr>
        <w:t>L2G</w:t>
      </w:r>
      <w:r w:rsidRPr="00941CDD">
        <w:rPr>
          <w:rFonts w:ascii="Times New Roman" w:hAnsi="Times New Roman" w:cs="Times New Roman"/>
          <w:sz w:val="24"/>
          <w:szCs w:val="24"/>
        </w:rPr>
        <w:t xml:space="preserve"> (4.54%), </w:t>
      </w:r>
      <w:r w:rsidR="004A5571">
        <w:rPr>
          <w:rFonts w:ascii="Times New Roman" w:hAnsi="Times New Roman" w:cs="Times New Roman"/>
          <w:sz w:val="24"/>
          <w:szCs w:val="24"/>
        </w:rPr>
        <w:t>however</w:t>
      </w:r>
      <w:r w:rsidRPr="00941CDD">
        <w:rPr>
          <w:rFonts w:ascii="Times New Roman" w:hAnsi="Times New Roman" w:cs="Times New Roman"/>
          <w:sz w:val="24"/>
          <w:szCs w:val="24"/>
        </w:rPr>
        <w:t xml:space="preserve"> all values were well below the Codex limit of ≤14% (Codex Alimentarius, 2006)</w:t>
      </w:r>
      <w:r w:rsidRPr="00941CDD">
        <w:rPr>
          <w:rFonts w:ascii="Times New Roman" w:hAnsi="Times New Roman" w:cs="Times New Roman"/>
          <w:sz w:val="24"/>
          <w:szCs w:val="24"/>
          <w:lang w:bidi="en-GB"/>
        </w:rPr>
        <w:t xml:space="preserve"> and the </w:t>
      </w:r>
      <w:r w:rsidRPr="00941CDD">
        <w:rPr>
          <w:rFonts w:ascii="Times New Roman" w:hAnsi="Times New Roman" w:cs="Times New Roman"/>
          <w:sz w:val="24"/>
          <w:szCs w:val="24"/>
        </w:rPr>
        <w:t xml:space="preserve">SON limit of ≤12% (Standards Organisation of Nigeria, 2018). Low moisture enhances shelf stability by reducing microbial activity. Thus, while unbranded samples showed slightly higher moisture than the branded product, </w:t>
      </w:r>
      <w:r w:rsidR="00C07D9A" w:rsidRPr="00941CDD">
        <w:rPr>
          <w:rFonts w:ascii="Times New Roman" w:hAnsi="Times New Roman" w:cs="Times New Roman"/>
          <w:sz w:val="24"/>
          <w:szCs w:val="24"/>
        </w:rPr>
        <w:t>results</w:t>
      </w:r>
      <w:r w:rsidRPr="00941CDD">
        <w:rPr>
          <w:rFonts w:ascii="Times New Roman" w:hAnsi="Times New Roman" w:cs="Times New Roman"/>
          <w:sz w:val="24"/>
          <w:szCs w:val="24"/>
        </w:rPr>
        <w:t xml:space="preserve"> complied with international</w:t>
      </w:r>
      <w:r w:rsidR="00C07D9A" w:rsidRPr="00941CDD">
        <w:rPr>
          <w:rFonts w:ascii="Times New Roman" w:hAnsi="Times New Roman" w:cs="Times New Roman"/>
          <w:sz w:val="24"/>
          <w:szCs w:val="24"/>
        </w:rPr>
        <w:t xml:space="preserve"> and local</w:t>
      </w:r>
      <w:r w:rsidRPr="00941CDD">
        <w:rPr>
          <w:rFonts w:ascii="Times New Roman" w:hAnsi="Times New Roman" w:cs="Times New Roman"/>
          <w:sz w:val="24"/>
          <w:szCs w:val="24"/>
        </w:rPr>
        <w:t xml:space="preserve"> standards. This aligns with the findings of Abdulrahman and </w:t>
      </w:r>
      <w:proofErr w:type="spellStart"/>
      <w:r w:rsidRPr="00941CDD">
        <w:rPr>
          <w:rFonts w:ascii="Times New Roman" w:hAnsi="Times New Roman" w:cs="Times New Roman"/>
          <w:sz w:val="24"/>
          <w:szCs w:val="24"/>
        </w:rPr>
        <w:t>Omoniyi</w:t>
      </w:r>
      <w:proofErr w:type="spellEnd"/>
      <w:r w:rsidRPr="00941CDD">
        <w:rPr>
          <w:rFonts w:ascii="Times New Roman" w:hAnsi="Times New Roman" w:cs="Times New Roman"/>
          <w:sz w:val="24"/>
          <w:szCs w:val="24"/>
        </w:rPr>
        <w:t xml:space="preserve"> (20</w:t>
      </w:r>
      <w:r w:rsidR="00B376B8">
        <w:rPr>
          <w:rFonts w:ascii="Times New Roman" w:hAnsi="Times New Roman" w:cs="Times New Roman"/>
          <w:sz w:val="24"/>
          <w:szCs w:val="24"/>
        </w:rPr>
        <w:t>2</w:t>
      </w:r>
      <w:r w:rsidRPr="00941CDD">
        <w:rPr>
          <w:rFonts w:ascii="Times New Roman" w:hAnsi="Times New Roman" w:cs="Times New Roman"/>
          <w:sz w:val="24"/>
          <w:szCs w:val="24"/>
        </w:rPr>
        <w:t xml:space="preserve">1), who reported moisture levels ranging from 6.0 ± 0.05% in maize to 10.0 ± 0.16% in sorghum, and concluded that lower moisture content improves storage quality. Similarly, </w:t>
      </w:r>
      <w:proofErr w:type="spellStart"/>
      <w:r w:rsidRPr="00941CDD">
        <w:rPr>
          <w:rFonts w:ascii="Times New Roman" w:hAnsi="Times New Roman" w:cs="Times New Roman"/>
          <w:sz w:val="24"/>
          <w:szCs w:val="24"/>
        </w:rPr>
        <w:t>Iyabo</w:t>
      </w:r>
      <w:proofErr w:type="spellEnd"/>
      <w:r w:rsidRPr="00941CDD">
        <w:rPr>
          <w:rFonts w:ascii="Times New Roman" w:hAnsi="Times New Roman" w:cs="Times New Roman"/>
          <w:sz w:val="24"/>
          <w:szCs w:val="24"/>
        </w:rPr>
        <w:t xml:space="preserve"> </w:t>
      </w:r>
      <w:r w:rsidRPr="00941CDD">
        <w:rPr>
          <w:rFonts w:ascii="Times New Roman" w:hAnsi="Times New Roman" w:cs="Times New Roman"/>
          <w:i/>
          <w:sz w:val="24"/>
          <w:szCs w:val="24"/>
        </w:rPr>
        <w:t>et al.</w:t>
      </w:r>
      <w:r w:rsidRPr="00941CDD">
        <w:rPr>
          <w:rFonts w:ascii="Times New Roman" w:hAnsi="Times New Roman" w:cs="Times New Roman"/>
          <w:sz w:val="24"/>
          <w:szCs w:val="24"/>
        </w:rPr>
        <w:t xml:space="preserve"> (2018) observed moisture levels of 5.1 ± 0.11% to 9.7 ± 0.00% in selected cereal grains, consistent with the values obtained in this study.</w:t>
      </w:r>
    </w:p>
    <w:p w14:paraId="4DA9C9CB" w14:textId="000A054F" w:rsidR="00B04BC0" w:rsidRPr="00941CDD" w:rsidRDefault="00B04BC0" w:rsidP="0006554D">
      <w:pPr>
        <w:jc w:val="both"/>
        <w:rPr>
          <w:rFonts w:ascii="Times New Roman" w:hAnsi="Times New Roman" w:cs="Times New Roman"/>
          <w:sz w:val="24"/>
          <w:szCs w:val="24"/>
        </w:rPr>
      </w:pPr>
      <w:r w:rsidRPr="00941CDD">
        <w:rPr>
          <w:rFonts w:ascii="Times New Roman" w:hAnsi="Times New Roman" w:cs="Times New Roman"/>
          <w:sz w:val="24"/>
          <w:szCs w:val="24"/>
        </w:rPr>
        <w:t xml:space="preserve">For crude protein, </w:t>
      </w:r>
      <w:r w:rsidR="00533D24">
        <w:rPr>
          <w:rFonts w:ascii="Times New Roman" w:hAnsi="Times New Roman" w:cs="Times New Roman"/>
          <w:sz w:val="24"/>
          <w:szCs w:val="24"/>
        </w:rPr>
        <w:t>all</w:t>
      </w:r>
      <w:r w:rsidR="004A5571" w:rsidRPr="00941CDD">
        <w:rPr>
          <w:rFonts w:ascii="Times New Roman" w:hAnsi="Times New Roman" w:cs="Times New Roman"/>
          <w:sz w:val="24"/>
          <w:szCs w:val="24"/>
        </w:rPr>
        <w:t xml:space="preserve"> </w:t>
      </w:r>
      <w:r w:rsidRPr="00941CDD">
        <w:rPr>
          <w:rFonts w:ascii="Times New Roman" w:hAnsi="Times New Roman" w:cs="Times New Roman"/>
          <w:sz w:val="24"/>
          <w:szCs w:val="24"/>
        </w:rPr>
        <w:t>samples varied widely</w:t>
      </w:r>
      <w:r w:rsidR="004A5571">
        <w:rPr>
          <w:rFonts w:ascii="Times New Roman" w:hAnsi="Times New Roman" w:cs="Times New Roman"/>
          <w:sz w:val="24"/>
          <w:szCs w:val="24"/>
        </w:rPr>
        <w:t xml:space="preserve"> (p&lt;0.05)</w:t>
      </w:r>
      <w:r w:rsidRPr="00941CDD">
        <w:rPr>
          <w:rFonts w:ascii="Times New Roman" w:hAnsi="Times New Roman" w:cs="Times New Roman"/>
          <w:sz w:val="24"/>
          <w:szCs w:val="24"/>
        </w:rPr>
        <w:t xml:space="preserve">, with </w:t>
      </w:r>
      <w:r w:rsidR="004E20CE">
        <w:rPr>
          <w:rFonts w:ascii="Times New Roman" w:hAnsi="Times New Roman" w:cs="Times New Roman"/>
          <w:sz w:val="24"/>
          <w:szCs w:val="24"/>
        </w:rPr>
        <w:t>Sample L1G</w:t>
      </w:r>
      <w:r w:rsidRPr="00941CDD">
        <w:rPr>
          <w:rFonts w:ascii="Times New Roman" w:hAnsi="Times New Roman" w:cs="Times New Roman"/>
          <w:sz w:val="24"/>
          <w:szCs w:val="24"/>
        </w:rPr>
        <w:t xml:space="preserve"> (26.04%) showing exceptionally high protein compared to </w:t>
      </w:r>
      <w:r w:rsidR="004E20CE">
        <w:rPr>
          <w:rFonts w:ascii="Times New Roman" w:hAnsi="Times New Roman" w:cs="Times New Roman"/>
          <w:sz w:val="24"/>
          <w:szCs w:val="24"/>
        </w:rPr>
        <w:t>Sample CG</w:t>
      </w:r>
      <w:r w:rsidRPr="00941CDD">
        <w:rPr>
          <w:rFonts w:ascii="Times New Roman" w:hAnsi="Times New Roman" w:cs="Times New Roman"/>
          <w:sz w:val="24"/>
          <w:szCs w:val="24"/>
        </w:rPr>
        <w:t xml:space="preserve"> (12.25%). This surpasses values reported by Okonkwo and </w:t>
      </w:r>
      <w:proofErr w:type="spellStart"/>
      <w:r w:rsidRPr="00941CDD">
        <w:rPr>
          <w:rFonts w:ascii="Times New Roman" w:hAnsi="Times New Roman" w:cs="Times New Roman"/>
          <w:sz w:val="24"/>
          <w:szCs w:val="24"/>
        </w:rPr>
        <w:t>Agharandu</w:t>
      </w:r>
      <w:proofErr w:type="spellEnd"/>
      <w:r w:rsidRPr="00941CDD">
        <w:rPr>
          <w:rFonts w:ascii="Times New Roman" w:hAnsi="Times New Roman" w:cs="Times New Roman"/>
          <w:sz w:val="24"/>
          <w:szCs w:val="24"/>
        </w:rPr>
        <w:t xml:space="preserve"> (2017), who observed protein contents ranging from 10.79% to 15.75% in maize varieties cultivated in Nigeria. The elevated protein in </w:t>
      </w:r>
      <w:r w:rsidR="004E20CE">
        <w:rPr>
          <w:rFonts w:ascii="Times New Roman" w:hAnsi="Times New Roman" w:cs="Times New Roman"/>
          <w:sz w:val="24"/>
          <w:szCs w:val="24"/>
        </w:rPr>
        <w:t>Sample L1G</w:t>
      </w:r>
      <w:r w:rsidRPr="00941CDD">
        <w:rPr>
          <w:rFonts w:ascii="Times New Roman" w:hAnsi="Times New Roman" w:cs="Times New Roman"/>
          <w:sz w:val="24"/>
          <w:szCs w:val="24"/>
        </w:rPr>
        <w:t xml:space="preserve"> may indicate fortification or a different grain composition. All samples met the Codex minimum (≥8%) for protein content in cereal-based products (Codex Alimentarius, 2006)</w:t>
      </w:r>
      <w:r w:rsidR="00605927">
        <w:rPr>
          <w:rFonts w:ascii="Times New Roman" w:hAnsi="Times New Roman" w:cs="Times New Roman"/>
          <w:sz w:val="24"/>
          <w:szCs w:val="24"/>
        </w:rPr>
        <w:t xml:space="preserve">. Additionally, </w:t>
      </w:r>
      <w:r w:rsidR="004E20CE">
        <w:rPr>
          <w:rFonts w:ascii="Times New Roman" w:hAnsi="Times New Roman" w:cs="Times New Roman"/>
          <w:sz w:val="24"/>
          <w:szCs w:val="24"/>
          <w:lang w:bidi="en-GB"/>
        </w:rPr>
        <w:lastRenderedPageBreak/>
        <w:t>Sample L1G</w:t>
      </w:r>
      <w:r w:rsidR="00605927">
        <w:rPr>
          <w:rFonts w:ascii="Times New Roman" w:hAnsi="Times New Roman" w:cs="Times New Roman"/>
          <w:sz w:val="24"/>
          <w:szCs w:val="24"/>
          <w:lang w:bidi="en-GB"/>
        </w:rPr>
        <w:t xml:space="preserve"> and L3G (15.32%)</w:t>
      </w:r>
      <w:r w:rsidRPr="00941CDD">
        <w:rPr>
          <w:rFonts w:ascii="Times New Roman" w:hAnsi="Times New Roman" w:cs="Times New Roman"/>
          <w:sz w:val="24"/>
          <w:szCs w:val="24"/>
          <w:lang w:bidi="en-GB"/>
        </w:rPr>
        <w:t xml:space="preserve"> w</w:t>
      </w:r>
      <w:r w:rsidR="00605927">
        <w:rPr>
          <w:rFonts w:ascii="Times New Roman" w:hAnsi="Times New Roman" w:cs="Times New Roman"/>
          <w:sz w:val="24"/>
          <w:szCs w:val="24"/>
          <w:lang w:bidi="en-GB"/>
        </w:rPr>
        <w:t>ere</w:t>
      </w:r>
      <w:r w:rsidRPr="00941CDD">
        <w:rPr>
          <w:rFonts w:ascii="Times New Roman" w:hAnsi="Times New Roman" w:cs="Times New Roman"/>
          <w:sz w:val="24"/>
          <w:szCs w:val="24"/>
          <w:lang w:bidi="en-GB"/>
        </w:rPr>
        <w:t xml:space="preserve"> above the </w:t>
      </w:r>
      <w:r w:rsidRPr="00941CDD">
        <w:rPr>
          <w:rFonts w:ascii="Times New Roman" w:hAnsi="Times New Roman" w:cs="Times New Roman"/>
          <w:sz w:val="24"/>
          <w:szCs w:val="24"/>
        </w:rPr>
        <w:t>SON</w:t>
      </w:r>
      <w:r w:rsidRPr="00941CDD">
        <w:rPr>
          <w:rFonts w:ascii="Times New Roman" w:hAnsi="Times New Roman" w:cs="Times New Roman"/>
          <w:sz w:val="24"/>
          <w:szCs w:val="24"/>
          <w:lang w:bidi="en-GB"/>
        </w:rPr>
        <w:t xml:space="preserve"> limit of 6-14</w:t>
      </w:r>
      <w:r w:rsidRPr="00941CDD">
        <w:rPr>
          <w:rFonts w:ascii="Times New Roman" w:hAnsi="Times New Roman" w:cs="Times New Roman"/>
          <w:sz w:val="24"/>
          <w:szCs w:val="24"/>
        </w:rPr>
        <w:t>% (Standards Organisation of Nigeria, 2018).</w:t>
      </w:r>
    </w:p>
    <w:p w14:paraId="05AF4771" w14:textId="38D08EB4" w:rsidR="00B04BC0" w:rsidRPr="00941CDD" w:rsidRDefault="00B04BC0" w:rsidP="0006554D">
      <w:pPr>
        <w:jc w:val="both"/>
        <w:rPr>
          <w:rFonts w:ascii="Times New Roman" w:hAnsi="Times New Roman" w:cs="Times New Roman"/>
          <w:sz w:val="24"/>
          <w:szCs w:val="24"/>
        </w:rPr>
      </w:pPr>
      <w:r w:rsidRPr="00941CDD">
        <w:rPr>
          <w:rFonts w:ascii="Times New Roman" w:hAnsi="Times New Roman" w:cs="Times New Roman"/>
          <w:sz w:val="24"/>
          <w:szCs w:val="24"/>
        </w:rPr>
        <w:t>Fat content ranged from 2.0% (</w:t>
      </w:r>
      <w:r w:rsidR="004E20CE">
        <w:rPr>
          <w:rFonts w:ascii="Times New Roman" w:hAnsi="Times New Roman" w:cs="Times New Roman"/>
          <w:sz w:val="24"/>
          <w:szCs w:val="24"/>
        </w:rPr>
        <w:t>Sample CG</w:t>
      </w:r>
      <w:r w:rsidRPr="00941CDD">
        <w:rPr>
          <w:rFonts w:ascii="Times New Roman" w:hAnsi="Times New Roman" w:cs="Times New Roman"/>
          <w:sz w:val="24"/>
          <w:szCs w:val="24"/>
        </w:rPr>
        <w:t>) to 4.9% (</w:t>
      </w:r>
      <w:r w:rsidR="004E20CE">
        <w:rPr>
          <w:rFonts w:ascii="Times New Roman" w:hAnsi="Times New Roman" w:cs="Times New Roman"/>
          <w:sz w:val="24"/>
          <w:szCs w:val="24"/>
        </w:rPr>
        <w:t>Sample L2G</w:t>
      </w:r>
      <w:r w:rsidRPr="00941CDD">
        <w:rPr>
          <w:rFonts w:ascii="Times New Roman" w:hAnsi="Times New Roman" w:cs="Times New Roman"/>
          <w:sz w:val="24"/>
          <w:szCs w:val="24"/>
        </w:rPr>
        <w:t>), all within Codex permissible levels (≤10%)</w:t>
      </w:r>
      <w:r w:rsidRPr="00941CDD">
        <w:rPr>
          <w:rFonts w:ascii="Times New Roman" w:hAnsi="Times New Roman" w:cs="Times New Roman"/>
          <w:sz w:val="24"/>
          <w:szCs w:val="24"/>
          <w:lang w:bidi="en-GB"/>
        </w:rPr>
        <w:t xml:space="preserve"> and the </w:t>
      </w:r>
      <w:r w:rsidRPr="00941CDD">
        <w:rPr>
          <w:rFonts w:ascii="Times New Roman" w:hAnsi="Times New Roman" w:cs="Times New Roman"/>
          <w:sz w:val="24"/>
          <w:szCs w:val="24"/>
        </w:rPr>
        <w:t xml:space="preserve">SON limit of </w:t>
      </w:r>
      <w:r w:rsidRPr="00941CDD">
        <w:rPr>
          <w:rFonts w:ascii="Times New Roman" w:hAnsi="Times New Roman" w:cs="Times New Roman"/>
          <w:sz w:val="24"/>
          <w:szCs w:val="24"/>
          <w:lang w:bidi="en-GB"/>
        </w:rPr>
        <w:t>1-</w:t>
      </w:r>
      <w:r w:rsidRPr="00941CDD">
        <w:rPr>
          <w:rFonts w:ascii="Times New Roman" w:hAnsi="Times New Roman" w:cs="Times New Roman"/>
          <w:sz w:val="24"/>
          <w:szCs w:val="24"/>
        </w:rPr>
        <w:t>12% (Standards Organisation of Nigeria, 2018). These values align with findings by Zhao and Li (2025), who reported fat contents ranging from 1.8% to 5.4% in newly launched commercial breakfast cereals. Compared to the branded sample</w:t>
      </w:r>
      <w:r w:rsidR="006A4416">
        <w:rPr>
          <w:rFonts w:ascii="Times New Roman" w:hAnsi="Times New Roman" w:cs="Times New Roman"/>
          <w:sz w:val="24"/>
          <w:szCs w:val="24"/>
        </w:rPr>
        <w:t xml:space="preserve"> (control)</w:t>
      </w:r>
      <w:r w:rsidRPr="00941CDD">
        <w:rPr>
          <w:rFonts w:ascii="Times New Roman" w:hAnsi="Times New Roman" w:cs="Times New Roman"/>
          <w:sz w:val="24"/>
          <w:szCs w:val="24"/>
        </w:rPr>
        <w:t xml:space="preserve">, unbranded </w:t>
      </w:r>
      <w:r w:rsidR="00605927">
        <w:rPr>
          <w:rFonts w:ascii="Times New Roman" w:hAnsi="Times New Roman" w:cs="Times New Roman"/>
          <w:sz w:val="24"/>
          <w:szCs w:val="24"/>
        </w:rPr>
        <w:t>samples</w:t>
      </w:r>
      <w:r w:rsidRPr="00941CDD">
        <w:rPr>
          <w:rFonts w:ascii="Times New Roman" w:hAnsi="Times New Roman" w:cs="Times New Roman"/>
          <w:sz w:val="24"/>
          <w:szCs w:val="24"/>
        </w:rPr>
        <w:t xml:space="preserve"> showed </w:t>
      </w:r>
      <w:r w:rsidR="00605927">
        <w:rPr>
          <w:rFonts w:ascii="Times New Roman" w:hAnsi="Times New Roman" w:cs="Times New Roman"/>
          <w:sz w:val="24"/>
          <w:szCs w:val="24"/>
        </w:rPr>
        <w:t xml:space="preserve">significantly </w:t>
      </w:r>
      <w:r w:rsidRPr="00941CDD">
        <w:rPr>
          <w:rFonts w:ascii="Times New Roman" w:hAnsi="Times New Roman" w:cs="Times New Roman"/>
          <w:sz w:val="24"/>
          <w:szCs w:val="24"/>
        </w:rPr>
        <w:t xml:space="preserve">higher </w:t>
      </w:r>
      <w:r w:rsidR="00605927">
        <w:rPr>
          <w:rFonts w:ascii="Times New Roman" w:hAnsi="Times New Roman" w:cs="Times New Roman"/>
          <w:sz w:val="24"/>
          <w:szCs w:val="24"/>
        </w:rPr>
        <w:t xml:space="preserve">(p&lt;0.05) </w:t>
      </w:r>
      <w:r w:rsidRPr="00941CDD">
        <w:rPr>
          <w:rFonts w:ascii="Times New Roman" w:hAnsi="Times New Roman" w:cs="Times New Roman"/>
          <w:sz w:val="24"/>
          <w:szCs w:val="24"/>
        </w:rPr>
        <w:t>fat</w:t>
      </w:r>
      <w:r w:rsidR="00605927">
        <w:rPr>
          <w:rFonts w:ascii="Times New Roman" w:hAnsi="Times New Roman" w:cs="Times New Roman"/>
          <w:sz w:val="24"/>
          <w:szCs w:val="24"/>
        </w:rPr>
        <w:t xml:space="preserve"> content</w:t>
      </w:r>
      <w:r w:rsidRPr="00941CDD">
        <w:rPr>
          <w:rFonts w:ascii="Times New Roman" w:hAnsi="Times New Roman" w:cs="Times New Roman"/>
          <w:sz w:val="24"/>
          <w:szCs w:val="24"/>
        </w:rPr>
        <w:t xml:space="preserve">, which may enhance palatability but </w:t>
      </w:r>
      <w:r w:rsidR="00425B32">
        <w:rPr>
          <w:rFonts w:ascii="Times New Roman" w:hAnsi="Times New Roman" w:cs="Times New Roman"/>
          <w:sz w:val="24"/>
          <w:szCs w:val="24"/>
        </w:rPr>
        <w:t>susceptible</w:t>
      </w:r>
      <w:r w:rsidRPr="00941CDD">
        <w:rPr>
          <w:rFonts w:ascii="Times New Roman" w:hAnsi="Times New Roman" w:cs="Times New Roman"/>
          <w:sz w:val="24"/>
          <w:szCs w:val="24"/>
        </w:rPr>
        <w:t xml:space="preserve"> to lipid oxidation during storage. For ash, </w:t>
      </w:r>
      <w:r w:rsidR="004E20CE">
        <w:rPr>
          <w:rFonts w:ascii="Times New Roman" w:hAnsi="Times New Roman" w:cs="Times New Roman"/>
          <w:sz w:val="24"/>
          <w:szCs w:val="24"/>
        </w:rPr>
        <w:t>Sample CG</w:t>
      </w:r>
      <w:r w:rsidRPr="00941CDD">
        <w:rPr>
          <w:rFonts w:ascii="Times New Roman" w:hAnsi="Times New Roman" w:cs="Times New Roman"/>
          <w:sz w:val="24"/>
          <w:szCs w:val="24"/>
        </w:rPr>
        <w:t xml:space="preserve"> recorded 2.63%,</w:t>
      </w:r>
      <w:r w:rsidR="00425B32">
        <w:rPr>
          <w:rFonts w:ascii="Times New Roman" w:hAnsi="Times New Roman" w:cs="Times New Roman"/>
          <w:sz w:val="24"/>
          <w:szCs w:val="24"/>
        </w:rPr>
        <w:t xml:space="preserve"> and was </w:t>
      </w:r>
      <w:r w:rsidRPr="00941CDD">
        <w:rPr>
          <w:rFonts w:ascii="Times New Roman" w:hAnsi="Times New Roman" w:cs="Times New Roman"/>
          <w:sz w:val="24"/>
          <w:szCs w:val="24"/>
        </w:rPr>
        <w:t xml:space="preserve">within the Codex </w:t>
      </w:r>
      <w:r w:rsidRPr="00941CDD">
        <w:rPr>
          <w:rFonts w:ascii="Times New Roman" w:hAnsi="Times New Roman" w:cs="Times New Roman"/>
          <w:sz w:val="24"/>
          <w:szCs w:val="24"/>
          <w:lang w:bidi="en-GB"/>
        </w:rPr>
        <w:t xml:space="preserve">and the </w:t>
      </w:r>
      <w:r w:rsidRPr="00941CDD">
        <w:rPr>
          <w:rFonts w:ascii="Times New Roman" w:hAnsi="Times New Roman" w:cs="Times New Roman"/>
          <w:sz w:val="24"/>
          <w:szCs w:val="24"/>
        </w:rPr>
        <w:t>SON limit of ≤</w:t>
      </w:r>
      <w:r w:rsidRPr="00941CDD">
        <w:rPr>
          <w:rFonts w:ascii="Times New Roman" w:hAnsi="Times New Roman" w:cs="Times New Roman"/>
          <w:sz w:val="24"/>
          <w:szCs w:val="24"/>
          <w:lang w:bidi="en-GB"/>
        </w:rPr>
        <w:t>3</w:t>
      </w:r>
      <w:r w:rsidRPr="00941CDD">
        <w:rPr>
          <w:rFonts w:ascii="Times New Roman" w:hAnsi="Times New Roman" w:cs="Times New Roman"/>
          <w:sz w:val="24"/>
          <w:szCs w:val="24"/>
        </w:rPr>
        <w:t>% (Standards Organisation of Nigeria, 2018)</w:t>
      </w:r>
      <w:r w:rsidR="00605927">
        <w:rPr>
          <w:rFonts w:ascii="Times New Roman" w:hAnsi="Times New Roman" w:cs="Times New Roman"/>
          <w:sz w:val="24"/>
          <w:szCs w:val="24"/>
        </w:rPr>
        <w:t>.</w:t>
      </w:r>
      <w:r w:rsidRPr="00941CDD">
        <w:rPr>
          <w:rFonts w:ascii="Times New Roman" w:hAnsi="Times New Roman" w:cs="Times New Roman"/>
          <w:sz w:val="24"/>
          <w:szCs w:val="24"/>
        </w:rPr>
        <w:t xml:space="preserve"> </w:t>
      </w:r>
      <w:r w:rsidR="00605927">
        <w:rPr>
          <w:rFonts w:ascii="Times New Roman" w:hAnsi="Times New Roman" w:cs="Times New Roman"/>
          <w:sz w:val="24"/>
          <w:szCs w:val="24"/>
        </w:rPr>
        <w:t xml:space="preserve">Sample L5G (2.75%) was comparable to the control, however, other unbranded samples were significantly higher (p&lt;0.05) and </w:t>
      </w:r>
      <w:r w:rsidRPr="00941CDD">
        <w:rPr>
          <w:rFonts w:ascii="Times New Roman" w:hAnsi="Times New Roman" w:cs="Times New Roman"/>
          <w:sz w:val="24"/>
          <w:szCs w:val="24"/>
        </w:rPr>
        <w:t xml:space="preserve">exceeded the </w:t>
      </w:r>
      <w:r w:rsidR="00425B32">
        <w:rPr>
          <w:rFonts w:ascii="Times New Roman" w:hAnsi="Times New Roman" w:cs="Times New Roman"/>
          <w:sz w:val="24"/>
          <w:szCs w:val="24"/>
        </w:rPr>
        <w:t xml:space="preserve">standard </w:t>
      </w:r>
      <w:r w:rsidRPr="00941CDD">
        <w:rPr>
          <w:rFonts w:ascii="Times New Roman" w:hAnsi="Times New Roman" w:cs="Times New Roman"/>
          <w:sz w:val="24"/>
          <w:szCs w:val="24"/>
        </w:rPr>
        <w:t>limit</w:t>
      </w:r>
      <w:r w:rsidR="00425B32">
        <w:rPr>
          <w:rFonts w:ascii="Times New Roman" w:hAnsi="Times New Roman" w:cs="Times New Roman"/>
          <w:sz w:val="24"/>
          <w:szCs w:val="24"/>
        </w:rPr>
        <w:t xml:space="preserve"> (3.88–6.13%)</w:t>
      </w:r>
      <w:r w:rsidRPr="00941CDD">
        <w:rPr>
          <w:rFonts w:ascii="Times New Roman" w:hAnsi="Times New Roman" w:cs="Times New Roman"/>
          <w:sz w:val="24"/>
          <w:szCs w:val="24"/>
        </w:rPr>
        <w:t>.</w:t>
      </w:r>
      <w:r w:rsidR="00605927">
        <w:rPr>
          <w:rFonts w:ascii="Times New Roman" w:hAnsi="Times New Roman" w:cs="Times New Roman"/>
          <w:sz w:val="24"/>
          <w:szCs w:val="24"/>
        </w:rPr>
        <w:t xml:space="preserve"> </w:t>
      </w:r>
      <w:r w:rsidRPr="00941CDD">
        <w:rPr>
          <w:rFonts w:ascii="Times New Roman" w:hAnsi="Times New Roman" w:cs="Times New Roman"/>
          <w:sz w:val="24"/>
          <w:szCs w:val="24"/>
        </w:rPr>
        <w:t xml:space="preserve">Excess ash may indicate contamination or mineral fortification. Similar ranges (2.1–5.8%) were reported by </w:t>
      </w:r>
      <w:proofErr w:type="spellStart"/>
      <w:r w:rsidRPr="00941CDD">
        <w:rPr>
          <w:rFonts w:ascii="Times New Roman" w:hAnsi="Times New Roman" w:cs="Times New Roman"/>
          <w:sz w:val="24"/>
          <w:szCs w:val="24"/>
        </w:rPr>
        <w:t>Awolu</w:t>
      </w:r>
      <w:proofErr w:type="spellEnd"/>
      <w:r w:rsidRPr="00941CDD">
        <w:rPr>
          <w:rFonts w:ascii="Times New Roman" w:hAnsi="Times New Roman" w:cs="Times New Roman"/>
          <w:sz w:val="24"/>
          <w:szCs w:val="24"/>
        </w:rPr>
        <w:t xml:space="preserve"> </w:t>
      </w:r>
      <w:r w:rsidRPr="00941CDD">
        <w:rPr>
          <w:rFonts w:ascii="Times New Roman" w:hAnsi="Times New Roman" w:cs="Times New Roman"/>
          <w:i/>
          <w:sz w:val="24"/>
          <w:szCs w:val="24"/>
        </w:rPr>
        <w:t xml:space="preserve">et al. </w:t>
      </w:r>
      <w:r w:rsidRPr="00941CDD">
        <w:rPr>
          <w:rFonts w:ascii="Times New Roman" w:hAnsi="Times New Roman" w:cs="Times New Roman"/>
          <w:sz w:val="24"/>
          <w:szCs w:val="24"/>
        </w:rPr>
        <w:t>(2019) in soya-fortified cereal blends.</w:t>
      </w:r>
    </w:p>
    <w:p w14:paraId="32E37B3E" w14:textId="1883D722" w:rsidR="00B04BC0" w:rsidRPr="00941CDD" w:rsidRDefault="00264BA7" w:rsidP="0006554D">
      <w:pPr>
        <w:jc w:val="both"/>
        <w:rPr>
          <w:rFonts w:ascii="Times New Roman" w:hAnsi="Times New Roman" w:cs="Times New Roman"/>
          <w:sz w:val="24"/>
          <w:szCs w:val="24"/>
        </w:rPr>
      </w:pPr>
      <w:r w:rsidRPr="00941CDD">
        <w:rPr>
          <w:rFonts w:ascii="Times New Roman" w:hAnsi="Times New Roman" w:cs="Times New Roman"/>
          <w:sz w:val="24"/>
          <w:szCs w:val="24"/>
        </w:rPr>
        <w:t xml:space="preserve">According to </w:t>
      </w:r>
      <w:r w:rsidR="00B04BC0" w:rsidRPr="00941CDD">
        <w:rPr>
          <w:rFonts w:ascii="Times New Roman" w:hAnsi="Times New Roman" w:cs="Times New Roman"/>
          <w:sz w:val="24"/>
          <w:szCs w:val="24"/>
        </w:rPr>
        <w:t>Crude fibre</w:t>
      </w:r>
      <w:r w:rsidRPr="00941CDD">
        <w:rPr>
          <w:rFonts w:ascii="Times New Roman" w:hAnsi="Times New Roman" w:cs="Times New Roman"/>
          <w:sz w:val="24"/>
          <w:szCs w:val="24"/>
        </w:rPr>
        <w:t xml:space="preserve"> content analysis</w:t>
      </w:r>
      <w:r w:rsidR="00B04BC0" w:rsidRPr="00941CDD">
        <w:rPr>
          <w:rFonts w:ascii="Times New Roman" w:hAnsi="Times New Roman" w:cs="Times New Roman"/>
          <w:sz w:val="24"/>
          <w:szCs w:val="24"/>
        </w:rPr>
        <w:t xml:space="preserve">, </w:t>
      </w:r>
      <w:r w:rsidRPr="00941CDD">
        <w:rPr>
          <w:rFonts w:ascii="Times New Roman" w:hAnsi="Times New Roman" w:cs="Times New Roman"/>
          <w:sz w:val="24"/>
          <w:szCs w:val="24"/>
        </w:rPr>
        <w:t xml:space="preserve">control </w:t>
      </w:r>
      <w:r w:rsidR="004E20CE">
        <w:rPr>
          <w:rFonts w:ascii="Times New Roman" w:hAnsi="Times New Roman" w:cs="Times New Roman"/>
          <w:sz w:val="24"/>
          <w:szCs w:val="24"/>
        </w:rPr>
        <w:t>Sample CG</w:t>
      </w:r>
      <w:r w:rsidR="00B04BC0" w:rsidRPr="00941CDD">
        <w:rPr>
          <w:rFonts w:ascii="Times New Roman" w:hAnsi="Times New Roman" w:cs="Times New Roman"/>
          <w:sz w:val="24"/>
          <w:szCs w:val="24"/>
        </w:rPr>
        <w:t xml:space="preserve"> (5.90%) slightly exceeded the Codex maximum (≤5%)</w:t>
      </w:r>
      <w:r w:rsidR="00B04BC0" w:rsidRPr="00941CDD">
        <w:rPr>
          <w:rFonts w:ascii="Times New Roman" w:hAnsi="Times New Roman" w:cs="Times New Roman"/>
          <w:sz w:val="24"/>
          <w:szCs w:val="24"/>
          <w:lang w:bidi="en-GB"/>
        </w:rPr>
        <w:t xml:space="preserve"> and the </w:t>
      </w:r>
      <w:r w:rsidR="00B04BC0" w:rsidRPr="00941CDD">
        <w:rPr>
          <w:rFonts w:ascii="Times New Roman" w:hAnsi="Times New Roman" w:cs="Times New Roman"/>
          <w:sz w:val="24"/>
          <w:szCs w:val="24"/>
        </w:rPr>
        <w:t xml:space="preserve">SON limit of </w:t>
      </w:r>
      <w:r w:rsidR="00B04BC0" w:rsidRPr="00941CDD">
        <w:rPr>
          <w:rFonts w:ascii="Times New Roman" w:hAnsi="Times New Roman" w:cs="Times New Roman"/>
          <w:sz w:val="24"/>
          <w:szCs w:val="24"/>
          <w:lang w:bidi="en-GB"/>
        </w:rPr>
        <w:t>1-5</w:t>
      </w:r>
      <w:r w:rsidR="00B04BC0" w:rsidRPr="00941CDD">
        <w:rPr>
          <w:rFonts w:ascii="Times New Roman" w:hAnsi="Times New Roman" w:cs="Times New Roman"/>
          <w:sz w:val="24"/>
          <w:szCs w:val="24"/>
        </w:rPr>
        <w:t xml:space="preserve">% (Standards Organisation of Nigeria, 2018), while </w:t>
      </w:r>
      <w:r w:rsidR="00160FFB">
        <w:rPr>
          <w:rFonts w:ascii="Times New Roman" w:hAnsi="Times New Roman" w:cs="Times New Roman"/>
          <w:sz w:val="24"/>
          <w:szCs w:val="24"/>
        </w:rPr>
        <w:t>L4G</w:t>
      </w:r>
      <w:r w:rsidR="00B04BC0" w:rsidRPr="00941CDD">
        <w:rPr>
          <w:rFonts w:ascii="Times New Roman" w:hAnsi="Times New Roman" w:cs="Times New Roman"/>
          <w:sz w:val="24"/>
          <w:szCs w:val="24"/>
        </w:rPr>
        <w:t xml:space="preserve"> (11.90%)</w:t>
      </w:r>
      <w:r w:rsidR="00B04BC0" w:rsidRPr="00941CDD">
        <w:rPr>
          <w:rFonts w:ascii="Times New Roman" w:hAnsi="Times New Roman" w:cs="Times New Roman"/>
          <w:sz w:val="24"/>
          <w:szCs w:val="24"/>
          <w:lang w:bidi="en-GB"/>
        </w:rPr>
        <w:t xml:space="preserve">, </w:t>
      </w:r>
      <w:r w:rsidR="00160FFB">
        <w:rPr>
          <w:rFonts w:ascii="Times New Roman" w:hAnsi="Times New Roman" w:cs="Times New Roman"/>
          <w:sz w:val="24"/>
          <w:szCs w:val="24"/>
          <w:lang w:bidi="en-GB"/>
        </w:rPr>
        <w:t>L5G</w:t>
      </w:r>
      <w:r w:rsidR="00B04BC0" w:rsidRPr="00941CDD">
        <w:rPr>
          <w:rFonts w:ascii="Times New Roman" w:hAnsi="Times New Roman" w:cs="Times New Roman"/>
          <w:sz w:val="24"/>
          <w:szCs w:val="24"/>
        </w:rPr>
        <w:t xml:space="preserve"> (11.</w:t>
      </w:r>
      <w:r w:rsidR="00B04BC0" w:rsidRPr="00941CDD">
        <w:rPr>
          <w:rFonts w:ascii="Times New Roman" w:hAnsi="Times New Roman" w:cs="Times New Roman"/>
          <w:sz w:val="24"/>
          <w:szCs w:val="24"/>
          <w:lang w:bidi="en-GB"/>
        </w:rPr>
        <w:t>2</w:t>
      </w:r>
      <w:r w:rsidR="00B04BC0" w:rsidRPr="00941CDD">
        <w:rPr>
          <w:rFonts w:ascii="Times New Roman" w:hAnsi="Times New Roman" w:cs="Times New Roman"/>
          <w:sz w:val="24"/>
          <w:szCs w:val="24"/>
        </w:rPr>
        <w:t xml:space="preserve">0%) and </w:t>
      </w:r>
      <w:r w:rsidR="00160FFB">
        <w:rPr>
          <w:rFonts w:ascii="Times New Roman" w:hAnsi="Times New Roman" w:cs="Times New Roman"/>
          <w:sz w:val="24"/>
          <w:szCs w:val="24"/>
        </w:rPr>
        <w:t>L6</w:t>
      </w:r>
      <w:r w:rsidR="00B04BC0" w:rsidRPr="00941CDD">
        <w:rPr>
          <w:rFonts w:ascii="Times New Roman" w:hAnsi="Times New Roman" w:cs="Times New Roman"/>
          <w:sz w:val="24"/>
          <w:szCs w:val="24"/>
        </w:rPr>
        <w:t xml:space="preserve">G (11.60%) were more than double the standard. Elevated fibre improves gut health but may compromise sensory quality. Comparable ranges (2.2–5.0%) were reported by Abdulrahman and </w:t>
      </w:r>
      <w:proofErr w:type="spellStart"/>
      <w:r w:rsidR="00B04BC0" w:rsidRPr="00941CDD">
        <w:rPr>
          <w:rFonts w:ascii="Times New Roman" w:hAnsi="Times New Roman" w:cs="Times New Roman"/>
          <w:sz w:val="24"/>
          <w:szCs w:val="24"/>
        </w:rPr>
        <w:t>Omoniyi</w:t>
      </w:r>
      <w:proofErr w:type="spellEnd"/>
      <w:r w:rsidR="00B04BC0" w:rsidRPr="00941CDD">
        <w:rPr>
          <w:rFonts w:ascii="Times New Roman" w:hAnsi="Times New Roman" w:cs="Times New Roman"/>
          <w:sz w:val="24"/>
          <w:szCs w:val="24"/>
        </w:rPr>
        <w:t xml:space="preserve"> (2021) in cereal grains commonly consumed in Nigeria, though the unbranded samples here exceeded typical literature values.</w:t>
      </w:r>
      <w:r w:rsidR="00425B32">
        <w:rPr>
          <w:rFonts w:ascii="Times New Roman" w:hAnsi="Times New Roman" w:cs="Times New Roman"/>
          <w:sz w:val="24"/>
          <w:szCs w:val="24"/>
        </w:rPr>
        <w:t xml:space="preserve"> </w:t>
      </w:r>
      <w:r w:rsidR="000B05D1">
        <w:rPr>
          <w:rFonts w:ascii="Times New Roman" w:hAnsi="Times New Roman" w:cs="Times New Roman"/>
          <w:sz w:val="24"/>
          <w:szCs w:val="24"/>
        </w:rPr>
        <w:t xml:space="preserve">Results reveal that the </w:t>
      </w:r>
      <w:r w:rsidR="000B05D1" w:rsidRPr="00941CDD">
        <w:rPr>
          <w:rFonts w:ascii="Times New Roman" w:hAnsi="Times New Roman" w:cs="Times New Roman"/>
          <w:sz w:val="24"/>
          <w:szCs w:val="24"/>
        </w:rPr>
        <w:t>carbohydrate</w:t>
      </w:r>
      <w:r w:rsidR="000B05D1">
        <w:rPr>
          <w:rFonts w:ascii="Times New Roman" w:hAnsi="Times New Roman" w:cs="Times New Roman"/>
          <w:sz w:val="24"/>
          <w:szCs w:val="24"/>
        </w:rPr>
        <w:t xml:space="preserve"> content (by difference) of</w:t>
      </w:r>
      <w:r w:rsidR="00B04BC0" w:rsidRPr="00941CDD">
        <w:rPr>
          <w:rFonts w:ascii="Times New Roman" w:hAnsi="Times New Roman" w:cs="Times New Roman"/>
          <w:sz w:val="24"/>
          <w:szCs w:val="24"/>
        </w:rPr>
        <w:t xml:space="preserve"> </w:t>
      </w:r>
      <w:r w:rsidR="004E20CE">
        <w:rPr>
          <w:rFonts w:ascii="Times New Roman" w:hAnsi="Times New Roman" w:cs="Times New Roman"/>
          <w:sz w:val="24"/>
          <w:szCs w:val="24"/>
        </w:rPr>
        <w:t>Sample</w:t>
      </w:r>
      <w:r w:rsidR="000B05D1">
        <w:rPr>
          <w:rFonts w:ascii="Times New Roman" w:hAnsi="Times New Roman" w:cs="Times New Roman"/>
          <w:sz w:val="24"/>
          <w:szCs w:val="24"/>
        </w:rPr>
        <w:t>s</w:t>
      </w:r>
      <w:r w:rsidR="004E20CE">
        <w:rPr>
          <w:rFonts w:ascii="Times New Roman" w:hAnsi="Times New Roman" w:cs="Times New Roman"/>
          <w:sz w:val="24"/>
          <w:szCs w:val="24"/>
        </w:rPr>
        <w:t xml:space="preserve"> CG</w:t>
      </w:r>
      <w:r w:rsidR="00B04BC0" w:rsidRPr="00941CDD">
        <w:rPr>
          <w:rFonts w:ascii="Times New Roman" w:hAnsi="Times New Roman" w:cs="Times New Roman"/>
          <w:sz w:val="24"/>
          <w:szCs w:val="24"/>
        </w:rPr>
        <w:t xml:space="preserve"> (75.48%) </w:t>
      </w:r>
      <w:r w:rsidR="000B05D1">
        <w:rPr>
          <w:rFonts w:ascii="Times New Roman" w:hAnsi="Times New Roman" w:cs="Times New Roman"/>
          <w:sz w:val="24"/>
          <w:szCs w:val="24"/>
        </w:rPr>
        <w:t>and L2G</w:t>
      </w:r>
      <w:r w:rsidR="000B05D1" w:rsidRPr="00941CDD">
        <w:rPr>
          <w:rFonts w:ascii="Times New Roman" w:hAnsi="Times New Roman" w:cs="Times New Roman"/>
          <w:sz w:val="24"/>
          <w:szCs w:val="24"/>
        </w:rPr>
        <w:t>–</w:t>
      </w:r>
      <w:r w:rsidR="000B05D1">
        <w:rPr>
          <w:rFonts w:ascii="Times New Roman" w:hAnsi="Times New Roman" w:cs="Times New Roman"/>
          <w:sz w:val="24"/>
          <w:szCs w:val="24"/>
        </w:rPr>
        <w:t>L6</w:t>
      </w:r>
      <w:r w:rsidR="000B05D1" w:rsidRPr="00941CDD">
        <w:rPr>
          <w:rFonts w:ascii="Times New Roman" w:hAnsi="Times New Roman" w:cs="Times New Roman"/>
          <w:sz w:val="24"/>
          <w:szCs w:val="24"/>
        </w:rPr>
        <w:t>G</w:t>
      </w:r>
      <w:r w:rsidR="000B05D1">
        <w:rPr>
          <w:rFonts w:ascii="Times New Roman" w:hAnsi="Times New Roman" w:cs="Times New Roman"/>
          <w:sz w:val="24"/>
          <w:szCs w:val="24"/>
        </w:rPr>
        <w:t xml:space="preserve"> </w:t>
      </w:r>
      <w:r w:rsidR="000B05D1" w:rsidRPr="00941CDD">
        <w:rPr>
          <w:rFonts w:ascii="Times New Roman" w:hAnsi="Times New Roman" w:cs="Times New Roman"/>
          <w:sz w:val="24"/>
          <w:szCs w:val="24"/>
        </w:rPr>
        <w:t xml:space="preserve">(63.76–70.13%) </w:t>
      </w:r>
      <w:r w:rsidR="00B04BC0" w:rsidRPr="00941CDD">
        <w:rPr>
          <w:rFonts w:ascii="Times New Roman" w:hAnsi="Times New Roman" w:cs="Times New Roman"/>
          <w:sz w:val="24"/>
          <w:szCs w:val="24"/>
        </w:rPr>
        <w:t>met the Codex minimum (≥60%)</w:t>
      </w:r>
      <w:r w:rsidR="00B04BC0" w:rsidRPr="00941CDD">
        <w:rPr>
          <w:rFonts w:ascii="Times New Roman" w:hAnsi="Times New Roman" w:cs="Times New Roman"/>
          <w:sz w:val="24"/>
          <w:szCs w:val="24"/>
          <w:lang w:bidi="en-GB"/>
        </w:rPr>
        <w:t xml:space="preserve"> and the </w:t>
      </w:r>
      <w:r w:rsidR="00B04BC0" w:rsidRPr="00941CDD">
        <w:rPr>
          <w:rFonts w:ascii="Times New Roman" w:hAnsi="Times New Roman" w:cs="Times New Roman"/>
          <w:sz w:val="24"/>
          <w:szCs w:val="24"/>
        </w:rPr>
        <w:t xml:space="preserve">SON </w:t>
      </w:r>
      <w:r w:rsidR="00B04BC0" w:rsidRPr="00941CDD">
        <w:rPr>
          <w:rFonts w:ascii="Times New Roman" w:hAnsi="Times New Roman" w:cs="Times New Roman"/>
          <w:sz w:val="24"/>
          <w:szCs w:val="24"/>
          <w:lang w:bidi="en-GB"/>
        </w:rPr>
        <w:t>range</w:t>
      </w:r>
      <w:r w:rsidR="00B04BC0" w:rsidRPr="00941CDD">
        <w:rPr>
          <w:rFonts w:ascii="Times New Roman" w:hAnsi="Times New Roman" w:cs="Times New Roman"/>
          <w:sz w:val="24"/>
          <w:szCs w:val="24"/>
        </w:rPr>
        <w:t xml:space="preserve"> of </w:t>
      </w:r>
      <w:r w:rsidR="00B04BC0" w:rsidRPr="00941CDD">
        <w:rPr>
          <w:rFonts w:ascii="Times New Roman" w:hAnsi="Times New Roman" w:cs="Times New Roman"/>
          <w:sz w:val="24"/>
          <w:szCs w:val="24"/>
          <w:lang w:bidi="en-GB"/>
        </w:rPr>
        <w:t>60-80</w:t>
      </w:r>
      <w:r w:rsidR="00B04BC0" w:rsidRPr="00941CDD">
        <w:rPr>
          <w:rFonts w:ascii="Times New Roman" w:hAnsi="Times New Roman" w:cs="Times New Roman"/>
          <w:sz w:val="24"/>
          <w:szCs w:val="24"/>
        </w:rPr>
        <w:t xml:space="preserve">% (Standards Organisation of Nigeria, 2018). However, </w:t>
      </w:r>
      <w:r w:rsidR="00D06B4A">
        <w:rPr>
          <w:rFonts w:ascii="Times New Roman" w:hAnsi="Times New Roman" w:cs="Times New Roman"/>
          <w:sz w:val="24"/>
          <w:szCs w:val="24"/>
        </w:rPr>
        <w:t>sample L1G</w:t>
      </w:r>
      <w:r w:rsidR="00B04BC0" w:rsidRPr="00941CDD">
        <w:rPr>
          <w:rFonts w:ascii="Times New Roman" w:hAnsi="Times New Roman" w:cs="Times New Roman"/>
          <w:sz w:val="24"/>
          <w:szCs w:val="24"/>
        </w:rPr>
        <w:t xml:space="preserve"> (54.12%) fell below the required limit, </w:t>
      </w:r>
      <w:r w:rsidR="000B05D1">
        <w:rPr>
          <w:rFonts w:ascii="Times New Roman" w:hAnsi="Times New Roman" w:cs="Times New Roman"/>
          <w:sz w:val="24"/>
          <w:szCs w:val="24"/>
        </w:rPr>
        <w:t xml:space="preserve">this may be attributed to its significantly high protein content, thereby indicating that the sample may be formulated for protein intake </w:t>
      </w:r>
      <w:proofErr w:type="gramStart"/>
      <w:r w:rsidR="000B05D1">
        <w:rPr>
          <w:rFonts w:ascii="Times New Roman" w:hAnsi="Times New Roman" w:cs="Times New Roman"/>
          <w:sz w:val="24"/>
          <w:szCs w:val="24"/>
        </w:rPr>
        <w:t>improvement</w:t>
      </w:r>
      <w:r w:rsidR="00B04BC0" w:rsidRPr="00941CDD">
        <w:rPr>
          <w:rFonts w:ascii="Times New Roman" w:hAnsi="Times New Roman" w:cs="Times New Roman"/>
          <w:sz w:val="24"/>
          <w:szCs w:val="24"/>
        </w:rPr>
        <w:t xml:space="preserve"> .</w:t>
      </w:r>
      <w:proofErr w:type="gramEnd"/>
      <w:r w:rsidR="00B04BC0" w:rsidRPr="00941CDD">
        <w:rPr>
          <w:rFonts w:ascii="Times New Roman" w:hAnsi="Times New Roman" w:cs="Times New Roman"/>
          <w:sz w:val="24"/>
          <w:szCs w:val="24"/>
        </w:rPr>
        <w:t xml:space="preserve"> These values are consistent with previous reports of 77.06–84.71% in extruded maize cereals (Singh and Kumar, 2022).</w:t>
      </w:r>
    </w:p>
    <w:p w14:paraId="5BFBB803" w14:textId="5213C529" w:rsidR="00B04BC0" w:rsidRPr="00941CDD" w:rsidRDefault="00B04BC0" w:rsidP="0006554D">
      <w:pPr>
        <w:jc w:val="both"/>
        <w:rPr>
          <w:rFonts w:ascii="Times New Roman" w:hAnsi="Times New Roman" w:cs="Times New Roman"/>
          <w:sz w:val="24"/>
          <w:szCs w:val="24"/>
        </w:rPr>
      </w:pPr>
      <w:r w:rsidRPr="00941CDD">
        <w:rPr>
          <w:rFonts w:ascii="Times New Roman" w:hAnsi="Times New Roman" w:cs="Times New Roman"/>
          <w:sz w:val="24"/>
          <w:szCs w:val="24"/>
        </w:rPr>
        <w:t>Energy value</w:t>
      </w:r>
      <w:r w:rsidR="000B05D1">
        <w:rPr>
          <w:rFonts w:ascii="Times New Roman" w:hAnsi="Times New Roman" w:cs="Times New Roman"/>
          <w:sz w:val="24"/>
          <w:szCs w:val="24"/>
        </w:rPr>
        <w:t xml:space="preserve"> of</w:t>
      </w:r>
      <w:r w:rsidRPr="00941CDD">
        <w:rPr>
          <w:rFonts w:ascii="Times New Roman" w:hAnsi="Times New Roman" w:cs="Times New Roman"/>
          <w:sz w:val="24"/>
          <w:szCs w:val="24"/>
        </w:rPr>
        <w:t xml:space="preserve"> </w:t>
      </w:r>
      <w:r w:rsidR="004E20CE">
        <w:rPr>
          <w:rFonts w:ascii="Times New Roman" w:hAnsi="Times New Roman" w:cs="Times New Roman"/>
          <w:sz w:val="24"/>
          <w:szCs w:val="24"/>
        </w:rPr>
        <w:t>Sample CG</w:t>
      </w:r>
      <w:r w:rsidRPr="00941CDD">
        <w:rPr>
          <w:rFonts w:ascii="Times New Roman" w:hAnsi="Times New Roman" w:cs="Times New Roman"/>
          <w:sz w:val="24"/>
          <w:szCs w:val="24"/>
        </w:rPr>
        <w:t xml:space="preserve"> (368.90 kcal/100 g)</w:t>
      </w:r>
      <w:r w:rsidR="002157DA">
        <w:rPr>
          <w:rFonts w:ascii="Times New Roman" w:hAnsi="Times New Roman" w:cs="Times New Roman"/>
          <w:sz w:val="24"/>
          <w:szCs w:val="24"/>
        </w:rPr>
        <w:t>,</w:t>
      </w:r>
      <w:r w:rsidRPr="00941CDD">
        <w:rPr>
          <w:rFonts w:ascii="Times New Roman" w:hAnsi="Times New Roman" w:cs="Times New Roman"/>
          <w:sz w:val="24"/>
          <w:szCs w:val="24"/>
        </w:rPr>
        <w:t xml:space="preserve"> </w:t>
      </w:r>
      <w:r w:rsidR="000B05D1">
        <w:rPr>
          <w:rFonts w:ascii="Times New Roman" w:hAnsi="Times New Roman" w:cs="Times New Roman"/>
          <w:sz w:val="24"/>
          <w:szCs w:val="24"/>
        </w:rPr>
        <w:t>L1G</w:t>
      </w:r>
      <w:r w:rsidR="000B05D1" w:rsidRPr="00941CDD">
        <w:rPr>
          <w:rFonts w:ascii="Times New Roman" w:hAnsi="Times New Roman" w:cs="Times New Roman"/>
          <w:sz w:val="24"/>
          <w:szCs w:val="24"/>
        </w:rPr>
        <w:t xml:space="preserve"> (352.10 kcal/100 g), </w:t>
      </w:r>
      <w:r w:rsidR="000B05D1">
        <w:rPr>
          <w:rFonts w:ascii="Times New Roman" w:hAnsi="Times New Roman" w:cs="Times New Roman"/>
          <w:sz w:val="24"/>
          <w:szCs w:val="24"/>
        </w:rPr>
        <w:t>L2G</w:t>
      </w:r>
      <w:r w:rsidR="000B05D1" w:rsidRPr="00941CDD">
        <w:rPr>
          <w:rFonts w:ascii="Times New Roman" w:hAnsi="Times New Roman" w:cs="Times New Roman"/>
          <w:sz w:val="24"/>
          <w:szCs w:val="24"/>
        </w:rPr>
        <w:t xml:space="preserve"> (356.80 kcal/100 g), and </w:t>
      </w:r>
      <w:r w:rsidR="000B05D1">
        <w:rPr>
          <w:rFonts w:ascii="Times New Roman" w:hAnsi="Times New Roman" w:cs="Times New Roman"/>
          <w:sz w:val="24"/>
          <w:szCs w:val="24"/>
        </w:rPr>
        <w:t>L3G</w:t>
      </w:r>
      <w:r w:rsidR="000B05D1" w:rsidRPr="00941CDD">
        <w:rPr>
          <w:rFonts w:ascii="Times New Roman" w:hAnsi="Times New Roman" w:cs="Times New Roman"/>
          <w:sz w:val="24"/>
          <w:szCs w:val="24"/>
        </w:rPr>
        <w:t xml:space="preserve"> (367.90 kcal/100 g) </w:t>
      </w:r>
      <w:r w:rsidRPr="00941CDD">
        <w:rPr>
          <w:rFonts w:ascii="Times New Roman" w:hAnsi="Times New Roman" w:cs="Times New Roman"/>
          <w:sz w:val="24"/>
          <w:szCs w:val="24"/>
        </w:rPr>
        <w:t>complied with the Codex standard (≥350 kcal/100 g)</w:t>
      </w:r>
      <w:r w:rsidRPr="00941CDD">
        <w:rPr>
          <w:rFonts w:ascii="Times New Roman" w:hAnsi="Times New Roman" w:cs="Times New Roman"/>
          <w:sz w:val="24"/>
          <w:szCs w:val="24"/>
          <w:lang w:bidi="en-GB"/>
        </w:rPr>
        <w:t xml:space="preserve"> and the </w:t>
      </w:r>
      <w:r w:rsidRPr="00941CDD">
        <w:rPr>
          <w:rFonts w:ascii="Times New Roman" w:hAnsi="Times New Roman" w:cs="Times New Roman"/>
          <w:sz w:val="24"/>
          <w:szCs w:val="24"/>
        </w:rPr>
        <w:t xml:space="preserve">SON </w:t>
      </w:r>
      <w:r w:rsidRPr="00941CDD">
        <w:rPr>
          <w:rFonts w:ascii="Times New Roman" w:hAnsi="Times New Roman" w:cs="Times New Roman"/>
          <w:sz w:val="24"/>
          <w:szCs w:val="24"/>
          <w:lang w:bidi="en-GB"/>
        </w:rPr>
        <w:t>standard 350-400kcal/100 g</w:t>
      </w:r>
      <w:r w:rsidRPr="00941CDD">
        <w:rPr>
          <w:rFonts w:ascii="Times New Roman" w:hAnsi="Times New Roman" w:cs="Times New Roman"/>
          <w:sz w:val="24"/>
          <w:szCs w:val="24"/>
        </w:rPr>
        <w:t xml:space="preserve"> (Standards Organisation of Nigeria, 2018). </w:t>
      </w:r>
      <w:r w:rsidR="00D06B4A" w:rsidRPr="00941CDD">
        <w:rPr>
          <w:rFonts w:ascii="Times New Roman" w:hAnsi="Times New Roman" w:cs="Times New Roman"/>
          <w:sz w:val="24"/>
          <w:szCs w:val="24"/>
        </w:rPr>
        <w:t>Samples</w:t>
      </w:r>
      <w:r w:rsidRPr="00941CDD">
        <w:rPr>
          <w:rFonts w:ascii="Times New Roman" w:hAnsi="Times New Roman" w:cs="Times New Roman"/>
          <w:sz w:val="24"/>
          <w:szCs w:val="24"/>
        </w:rPr>
        <w:t xml:space="preserve"> </w:t>
      </w:r>
      <w:r w:rsidR="00D06B4A">
        <w:rPr>
          <w:rFonts w:ascii="Times New Roman" w:hAnsi="Times New Roman" w:cs="Times New Roman"/>
          <w:sz w:val="24"/>
          <w:szCs w:val="24"/>
        </w:rPr>
        <w:t>L4G</w:t>
      </w:r>
      <w:r w:rsidRPr="00941CDD">
        <w:rPr>
          <w:rFonts w:ascii="Times New Roman" w:hAnsi="Times New Roman" w:cs="Times New Roman"/>
          <w:sz w:val="24"/>
          <w:szCs w:val="24"/>
        </w:rPr>
        <w:t xml:space="preserve"> (330.90</w:t>
      </w:r>
      <w:r w:rsidR="00831E81" w:rsidRPr="00941CDD">
        <w:rPr>
          <w:rFonts w:ascii="Times New Roman" w:hAnsi="Times New Roman" w:cs="Times New Roman"/>
          <w:sz w:val="24"/>
          <w:szCs w:val="24"/>
        </w:rPr>
        <w:t xml:space="preserve"> kcal/100 g</w:t>
      </w:r>
      <w:r w:rsidRPr="00941CDD">
        <w:rPr>
          <w:rFonts w:ascii="Times New Roman" w:hAnsi="Times New Roman" w:cs="Times New Roman"/>
          <w:sz w:val="24"/>
          <w:szCs w:val="24"/>
        </w:rPr>
        <w:t xml:space="preserve">), </w:t>
      </w:r>
      <w:r w:rsidR="00D06B4A">
        <w:rPr>
          <w:rFonts w:ascii="Times New Roman" w:hAnsi="Times New Roman" w:cs="Times New Roman"/>
          <w:sz w:val="24"/>
          <w:szCs w:val="24"/>
        </w:rPr>
        <w:t>L5G</w:t>
      </w:r>
      <w:r w:rsidRPr="00941CDD">
        <w:rPr>
          <w:rFonts w:ascii="Times New Roman" w:hAnsi="Times New Roman" w:cs="Times New Roman"/>
          <w:sz w:val="24"/>
          <w:szCs w:val="24"/>
        </w:rPr>
        <w:t xml:space="preserve"> (349.60</w:t>
      </w:r>
      <w:r w:rsidR="00831E81" w:rsidRPr="00941CDD">
        <w:rPr>
          <w:rFonts w:ascii="Times New Roman" w:hAnsi="Times New Roman" w:cs="Times New Roman"/>
          <w:sz w:val="24"/>
          <w:szCs w:val="24"/>
        </w:rPr>
        <w:t xml:space="preserve"> kcal/100 g</w:t>
      </w:r>
      <w:r w:rsidRPr="00941CDD">
        <w:rPr>
          <w:rFonts w:ascii="Times New Roman" w:hAnsi="Times New Roman" w:cs="Times New Roman"/>
          <w:sz w:val="24"/>
          <w:szCs w:val="24"/>
        </w:rPr>
        <w:t xml:space="preserve">), and </w:t>
      </w:r>
      <w:r w:rsidR="00D06B4A">
        <w:rPr>
          <w:rFonts w:ascii="Times New Roman" w:hAnsi="Times New Roman" w:cs="Times New Roman"/>
          <w:sz w:val="24"/>
          <w:szCs w:val="24"/>
        </w:rPr>
        <w:t>L6</w:t>
      </w:r>
      <w:r w:rsidRPr="00941CDD">
        <w:rPr>
          <w:rFonts w:ascii="Times New Roman" w:hAnsi="Times New Roman" w:cs="Times New Roman"/>
          <w:sz w:val="24"/>
          <w:szCs w:val="24"/>
        </w:rPr>
        <w:t>G (343.20</w:t>
      </w:r>
      <w:r w:rsidR="00831E81" w:rsidRPr="00941CDD">
        <w:rPr>
          <w:rFonts w:ascii="Times New Roman" w:hAnsi="Times New Roman" w:cs="Times New Roman"/>
          <w:sz w:val="24"/>
          <w:szCs w:val="24"/>
        </w:rPr>
        <w:t xml:space="preserve"> kcal/100 g</w:t>
      </w:r>
      <w:r w:rsidRPr="00941CDD">
        <w:rPr>
          <w:rFonts w:ascii="Times New Roman" w:hAnsi="Times New Roman" w:cs="Times New Roman"/>
          <w:sz w:val="24"/>
          <w:szCs w:val="24"/>
        </w:rPr>
        <w:t>) fell short.</w:t>
      </w:r>
      <w:r w:rsidR="00486916">
        <w:rPr>
          <w:rFonts w:ascii="Times New Roman" w:hAnsi="Times New Roman" w:cs="Times New Roman"/>
          <w:sz w:val="24"/>
          <w:szCs w:val="24"/>
        </w:rPr>
        <w:t xml:space="preserve"> This may be due to their high levels of fibre which was not factored into energy value calculation and affected total available carbohydrate content.</w:t>
      </w:r>
      <w:r w:rsidRPr="00941CDD">
        <w:rPr>
          <w:rFonts w:ascii="Times New Roman" w:hAnsi="Times New Roman" w:cs="Times New Roman"/>
          <w:sz w:val="24"/>
          <w:szCs w:val="24"/>
        </w:rPr>
        <w:t xml:space="preserve"> Similar ranges (373.49–394.53 kcal/100 g) were reported by Samuel </w:t>
      </w:r>
      <w:r w:rsidRPr="00941CDD">
        <w:rPr>
          <w:rFonts w:ascii="Times New Roman" w:hAnsi="Times New Roman" w:cs="Times New Roman"/>
          <w:i/>
          <w:sz w:val="24"/>
          <w:szCs w:val="24"/>
        </w:rPr>
        <w:t>et al.</w:t>
      </w:r>
      <w:r w:rsidRPr="00941CDD">
        <w:rPr>
          <w:rFonts w:ascii="Times New Roman" w:hAnsi="Times New Roman" w:cs="Times New Roman"/>
          <w:sz w:val="24"/>
          <w:szCs w:val="24"/>
        </w:rPr>
        <w:t xml:space="preserve"> (2022) in maize–groundnut composite cereals.</w:t>
      </w:r>
    </w:p>
    <w:p w14:paraId="42252B26" w14:textId="1A148CC6" w:rsidR="0092037A" w:rsidRPr="00941CDD" w:rsidRDefault="00F21AB2" w:rsidP="0006554D">
      <w:pPr>
        <w:jc w:val="both"/>
        <w:rPr>
          <w:rFonts w:ascii="Times New Roman" w:hAnsi="Times New Roman" w:cs="Times New Roman"/>
          <w:b/>
          <w:sz w:val="24"/>
          <w:szCs w:val="24"/>
        </w:rPr>
      </w:pPr>
      <w:r>
        <w:rPr>
          <w:rFonts w:ascii="Times New Roman" w:hAnsi="Times New Roman" w:cs="Times New Roman"/>
          <w:b/>
          <w:sz w:val="24"/>
          <w:szCs w:val="24"/>
        </w:rPr>
        <w:t xml:space="preserve">Proximate composition and Energy value of </w:t>
      </w:r>
      <w:r w:rsidR="0092037A" w:rsidRPr="00941CDD">
        <w:rPr>
          <w:rFonts w:ascii="Times New Roman" w:hAnsi="Times New Roman" w:cs="Times New Roman"/>
          <w:b/>
          <w:sz w:val="24"/>
          <w:szCs w:val="24"/>
        </w:rPr>
        <w:t>Cornflakes</w:t>
      </w:r>
    </w:p>
    <w:p w14:paraId="26F52194" w14:textId="0CDD2CA9" w:rsidR="0092037A" w:rsidRPr="00941CDD" w:rsidRDefault="0092037A" w:rsidP="0006554D">
      <w:pPr>
        <w:jc w:val="both"/>
        <w:rPr>
          <w:rFonts w:ascii="Times New Roman" w:hAnsi="Times New Roman" w:cs="Times New Roman"/>
          <w:sz w:val="24"/>
          <w:szCs w:val="24"/>
        </w:rPr>
      </w:pPr>
      <w:r w:rsidRPr="00941CDD">
        <w:rPr>
          <w:rFonts w:ascii="Times New Roman" w:hAnsi="Times New Roman" w:cs="Times New Roman"/>
          <w:sz w:val="24"/>
          <w:szCs w:val="24"/>
        </w:rPr>
        <w:t xml:space="preserve">The </w:t>
      </w:r>
      <w:r w:rsidR="004A29DB" w:rsidRPr="00941CDD">
        <w:rPr>
          <w:rFonts w:ascii="Times New Roman" w:hAnsi="Times New Roman" w:cs="Times New Roman"/>
          <w:sz w:val="24"/>
          <w:szCs w:val="24"/>
        </w:rPr>
        <w:t xml:space="preserve">moisture </w:t>
      </w:r>
      <w:r w:rsidRPr="00941CDD">
        <w:rPr>
          <w:rFonts w:ascii="Times New Roman" w:hAnsi="Times New Roman" w:cs="Times New Roman"/>
          <w:sz w:val="24"/>
          <w:szCs w:val="24"/>
        </w:rPr>
        <w:t>content</w:t>
      </w:r>
      <w:r w:rsidR="004A29DB">
        <w:rPr>
          <w:rFonts w:ascii="Times New Roman" w:hAnsi="Times New Roman" w:cs="Times New Roman"/>
          <w:sz w:val="24"/>
          <w:szCs w:val="24"/>
        </w:rPr>
        <w:t xml:space="preserve"> of branded and unbranded </w:t>
      </w:r>
      <w:r w:rsidR="00EE4BA0">
        <w:rPr>
          <w:rFonts w:ascii="Times New Roman" w:hAnsi="Times New Roman" w:cs="Times New Roman"/>
          <w:sz w:val="24"/>
          <w:szCs w:val="24"/>
        </w:rPr>
        <w:t>cornflakes</w:t>
      </w:r>
      <w:r w:rsidRPr="00941CDD">
        <w:rPr>
          <w:rFonts w:ascii="Times New Roman" w:hAnsi="Times New Roman" w:cs="Times New Roman"/>
          <w:sz w:val="24"/>
          <w:szCs w:val="24"/>
        </w:rPr>
        <w:t xml:space="preserve"> ranged from 4.25–6.48%, with Sample</w:t>
      </w:r>
      <w:r w:rsidR="00F4207B">
        <w:rPr>
          <w:rFonts w:ascii="Times New Roman" w:hAnsi="Times New Roman" w:cs="Times New Roman"/>
          <w:sz w:val="24"/>
          <w:szCs w:val="24"/>
        </w:rPr>
        <w:t xml:space="preserve"> L5C</w:t>
      </w:r>
      <w:r w:rsidRPr="00941CDD">
        <w:rPr>
          <w:rFonts w:ascii="Times New Roman" w:hAnsi="Times New Roman" w:cs="Times New Roman"/>
          <w:sz w:val="24"/>
          <w:szCs w:val="24"/>
        </w:rPr>
        <w:t xml:space="preserve"> recording the lowest and Sample</w:t>
      </w:r>
      <w:r w:rsidR="00962FC6">
        <w:rPr>
          <w:rFonts w:ascii="Times New Roman" w:hAnsi="Times New Roman" w:cs="Times New Roman"/>
          <w:sz w:val="24"/>
          <w:szCs w:val="24"/>
        </w:rPr>
        <w:t xml:space="preserve"> L3C</w:t>
      </w:r>
      <w:r w:rsidRPr="00941CDD">
        <w:rPr>
          <w:rFonts w:ascii="Times New Roman" w:hAnsi="Times New Roman" w:cs="Times New Roman"/>
          <w:sz w:val="24"/>
          <w:szCs w:val="24"/>
        </w:rPr>
        <w:t xml:space="preserve"> the highest. These values are slightly higher than those of Golden Morn but remain within the Codex Alimentarius </w:t>
      </w:r>
      <w:r w:rsidR="008E2F2B">
        <w:rPr>
          <w:rFonts w:ascii="Times New Roman" w:hAnsi="Times New Roman" w:cs="Times New Roman"/>
          <w:sz w:val="24"/>
          <w:szCs w:val="24"/>
        </w:rPr>
        <w:t xml:space="preserve">and </w:t>
      </w:r>
      <w:r w:rsidR="008E2F2B" w:rsidRPr="00941CDD">
        <w:rPr>
          <w:rFonts w:ascii="Times New Roman" w:hAnsi="Times New Roman" w:cs="Times New Roman"/>
          <w:sz w:val="24"/>
          <w:szCs w:val="24"/>
        </w:rPr>
        <w:t>SON</w:t>
      </w:r>
      <w:r w:rsidR="008E2F2B">
        <w:rPr>
          <w:rFonts w:ascii="Times New Roman" w:hAnsi="Times New Roman" w:cs="Times New Roman"/>
          <w:sz w:val="24"/>
          <w:szCs w:val="24"/>
        </w:rPr>
        <w:t xml:space="preserve"> </w:t>
      </w:r>
      <w:r w:rsidRPr="00941CDD">
        <w:rPr>
          <w:rFonts w:ascii="Times New Roman" w:hAnsi="Times New Roman" w:cs="Times New Roman"/>
          <w:sz w:val="24"/>
          <w:szCs w:val="24"/>
        </w:rPr>
        <w:t>limit of 14%</w:t>
      </w:r>
      <w:r w:rsidR="008E2F2B">
        <w:rPr>
          <w:rFonts w:ascii="Times New Roman" w:hAnsi="Times New Roman" w:cs="Times New Roman"/>
          <w:sz w:val="24"/>
          <w:szCs w:val="24"/>
        </w:rPr>
        <w:t xml:space="preserve"> and </w:t>
      </w:r>
      <w:r w:rsidR="008E2F2B" w:rsidRPr="00941CDD">
        <w:rPr>
          <w:rFonts w:ascii="Times New Roman" w:hAnsi="Times New Roman" w:cs="Times New Roman"/>
          <w:sz w:val="24"/>
          <w:szCs w:val="24"/>
        </w:rPr>
        <w:t>≤12%</w:t>
      </w:r>
      <w:r w:rsidR="008E2F2B">
        <w:rPr>
          <w:rFonts w:ascii="Times New Roman" w:hAnsi="Times New Roman" w:cs="Times New Roman"/>
          <w:sz w:val="24"/>
          <w:szCs w:val="24"/>
        </w:rPr>
        <w:t xml:space="preserve"> respectively</w:t>
      </w:r>
      <w:r w:rsidRPr="00941CDD">
        <w:rPr>
          <w:rFonts w:ascii="Times New Roman" w:hAnsi="Times New Roman" w:cs="Times New Roman"/>
          <w:sz w:val="24"/>
          <w:szCs w:val="24"/>
        </w:rPr>
        <w:t xml:space="preserve"> for cereal-based foods (Codex Alimentarius, 2006</w:t>
      </w:r>
      <w:r w:rsidR="008E2F2B">
        <w:rPr>
          <w:rFonts w:ascii="Times New Roman" w:hAnsi="Times New Roman" w:cs="Times New Roman"/>
          <w:sz w:val="24"/>
          <w:szCs w:val="24"/>
        </w:rPr>
        <w:t xml:space="preserve">; </w:t>
      </w:r>
      <w:r w:rsidRPr="00941CDD">
        <w:rPr>
          <w:rFonts w:ascii="Times New Roman" w:hAnsi="Times New Roman" w:cs="Times New Roman"/>
          <w:sz w:val="24"/>
          <w:szCs w:val="24"/>
        </w:rPr>
        <w:t xml:space="preserve">Standards Organisation of Nigeria, 2018). Elevated moisture may predispose products to microbial spoilage and reduced shelf life. Abdulrahman and </w:t>
      </w:r>
      <w:proofErr w:type="spellStart"/>
      <w:r w:rsidRPr="00941CDD">
        <w:rPr>
          <w:rFonts w:ascii="Times New Roman" w:hAnsi="Times New Roman" w:cs="Times New Roman"/>
          <w:sz w:val="24"/>
          <w:szCs w:val="24"/>
        </w:rPr>
        <w:t>Omoniyi</w:t>
      </w:r>
      <w:proofErr w:type="spellEnd"/>
      <w:r w:rsidRPr="00941CDD">
        <w:rPr>
          <w:rFonts w:ascii="Times New Roman" w:hAnsi="Times New Roman" w:cs="Times New Roman"/>
          <w:sz w:val="24"/>
          <w:szCs w:val="24"/>
        </w:rPr>
        <w:t xml:space="preserve"> (2021) reported moisture contents of 3.2–5.9% in packaged Cornflakes brands in Nigeria, while Zhao and Li (2025) documented 4–7% in flaked cereals, corroborating the present findings.</w:t>
      </w:r>
    </w:p>
    <w:p w14:paraId="2515FD43" w14:textId="5741D170" w:rsidR="0092037A" w:rsidRPr="00941CDD" w:rsidRDefault="0092037A" w:rsidP="0006554D">
      <w:pPr>
        <w:jc w:val="both"/>
        <w:rPr>
          <w:rFonts w:ascii="Times New Roman" w:hAnsi="Times New Roman" w:cs="Times New Roman"/>
          <w:sz w:val="24"/>
          <w:szCs w:val="24"/>
        </w:rPr>
      </w:pPr>
      <w:r w:rsidRPr="00941CDD">
        <w:rPr>
          <w:rFonts w:ascii="Times New Roman" w:hAnsi="Times New Roman" w:cs="Times New Roman"/>
          <w:sz w:val="24"/>
          <w:szCs w:val="24"/>
        </w:rPr>
        <w:t xml:space="preserve">Crude protein values ranged from 5.25–10.50%, with Sample </w:t>
      </w:r>
      <w:r w:rsidR="004A29DB">
        <w:rPr>
          <w:rFonts w:ascii="Times New Roman" w:hAnsi="Times New Roman" w:cs="Times New Roman"/>
          <w:sz w:val="24"/>
          <w:szCs w:val="24"/>
        </w:rPr>
        <w:t>CC</w:t>
      </w:r>
      <w:r w:rsidRPr="00941CDD">
        <w:rPr>
          <w:rFonts w:ascii="Times New Roman" w:hAnsi="Times New Roman" w:cs="Times New Roman"/>
          <w:sz w:val="24"/>
          <w:szCs w:val="24"/>
        </w:rPr>
        <w:t xml:space="preserve"> highest and Sample</w:t>
      </w:r>
      <w:r w:rsidR="00F4207B">
        <w:rPr>
          <w:rFonts w:ascii="Times New Roman" w:hAnsi="Times New Roman" w:cs="Times New Roman"/>
          <w:sz w:val="24"/>
          <w:szCs w:val="24"/>
        </w:rPr>
        <w:t xml:space="preserve"> L5C</w:t>
      </w:r>
      <w:r w:rsidRPr="00941CDD">
        <w:rPr>
          <w:rFonts w:ascii="Times New Roman" w:hAnsi="Times New Roman" w:cs="Times New Roman"/>
          <w:sz w:val="24"/>
          <w:szCs w:val="24"/>
        </w:rPr>
        <w:t xml:space="preserve"> lowest. Samples</w:t>
      </w:r>
      <w:r w:rsidR="004A29DB">
        <w:rPr>
          <w:rFonts w:ascii="Times New Roman" w:hAnsi="Times New Roman" w:cs="Times New Roman"/>
          <w:sz w:val="24"/>
          <w:szCs w:val="24"/>
        </w:rPr>
        <w:t xml:space="preserve"> CC</w:t>
      </w:r>
      <w:r w:rsidRPr="00941CDD">
        <w:rPr>
          <w:rFonts w:ascii="Times New Roman" w:hAnsi="Times New Roman" w:cs="Times New Roman"/>
          <w:sz w:val="24"/>
          <w:szCs w:val="24"/>
        </w:rPr>
        <w:t>–</w:t>
      </w:r>
      <w:r w:rsidR="00962FC6">
        <w:rPr>
          <w:rFonts w:ascii="Times New Roman" w:hAnsi="Times New Roman" w:cs="Times New Roman"/>
          <w:sz w:val="24"/>
          <w:szCs w:val="24"/>
        </w:rPr>
        <w:t>L</w:t>
      </w:r>
      <w:r w:rsidR="00EE4BA0">
        <w:rPr>
          <w:rFonts w:ascii="Times New Roman" w:hAnsi="Times New Roman" w:cs="Times New Roman"/>
          <w:sz w:val="24"/>
          <w:szCs w:val="24"/>
        </w:rPr>
        <w:t>3</w:t>
      </w:r>
      <w:r w:rsidRPr="00941CDD">
        <w:rPr>
          <w:rFonts w:ascii="Times New Roman" w:hAnsi="Times New Roman" w:cs="Times New Roman"/>
          <w:sz w:val="24"/>
          <w:szCs w:val="24"/>
        </w:rPr>
        <w:t>C met the Codex minimum of 8%, while</w:t>
      </w:r>
      <w:r w:rsidR="00F4207B">
        <w:rPr>
          <w:rFonts w:ascii="Times New Roman" w:hAnsi="Times New Roman" w:cs="Times New Roman"/>
          <w:sz w:val="24"/>
          <w:szCs w:val="24"/>
        </w:rPr>
        <w:t xml:space="preserve"> L4C</w:t>
      </w:r>
      <w:r w:rsidRPr="00941CDD">
        <w:rPr>
          <w:rFonts w:ascii="Times New Roman" w:hAnsi="Times New Roman" w:cs="Times New Roman"/>
          <w:sz w:val="24"/>
          <w:szCs w:val="24"/>
        </w:rPr>
        <w:t>, and</w:t>
      </w:r>
      <w:r w:rsidR="00962FC6">
        <w:rPr>
          <w:rFonts w:ascii="Times New Roman" w:hAnsi="Times New Roman" w:cs="Times New Roman"/>
          <w:sz w:val="24"/>
          <w:szCs w:val="24"/>
        </w:rPr>
        <w:t xml:space="preserve"> </w:t>
      </w:r>
      <w:r w:rsidR="004A29DB">
        <w:rPr>
          <w:rFonts w:ascii="Times New Roman" w:hAnsi="Times New Roman" w:cs="Times New Roman"/>
          <w:sz w:val="24"/>
          <w:szCs w:val="24"/>
        </w:rPr>
        <w:t>Sample L6C</w:t>
      </w:r>
      <w:r w:rsidRPr="00941CDD">
        <w:rPr>
          <w:rFonts w:ascii="Times New Roman" w:hAnsi="Times New Roman" w:cs="Times New Roman"/>
          <w:sz w:val="24"/>
          <w:szCs w:val="24"/>
        </w:rPr>
        <w:t xml:space="preserve"> </w:t>
      </w:r>
      <w:r w:rsidRPr="00941CDD">
        <w:rPr>
          <w:rFonts w:ascii="Times New Roman" w:hAnsi="Times New Roman" w:cs="Times New Roman"/>
          <w:sz w:val="24"/>
          <w:szCs w:val="24"/>
          <w:lang w:bidi="en-GB"/>
        </w:rPr>
        <w:t xml:space="preserve">met </w:t>
      </w:r>
      <w:r w:rsidRPr="00941CDD">
        <w:rPr>
          <w:rFonts w:ascii="Times New Roman" w:hAnsi="Times New Roman" w:cs="Times New Roman"/>
          <w:sz w:val="24"/>
          <w:szCs w:val="24"/>
        </w:rPr>
        <w:lastRenderedPageBreak/>
        <w:t>SON</w:t>
      </w:r>
      <w:r w:rsidRPr="00941CDD">
        <w:rPr>
          <w:rFonts w:ascii="Times New Roman" w:hAnsi="Times New Roman" w:cs="Times New Roman"/>
          <w:sz w:val="24"/>
          <w:szCs w:val="24"/>
          <w:lang w:bidi="en-GB"/>
        </w:rPr>
        <w:t xml:space="preserve"> limit of 6-14</w:t>
      </w:r>
      <w:r w:rsidRPr="00941CDD">
        <w:rPr>
          <w:rFonts w:ascii="Times New Roman" w:hAnsi="Times New Roman" w:cs="Times New Roman"/>
          <w:sz w:val="24"/>
          <w:szCs w:val="24"/>
        </w:rPr>
        <w:t>% (Standards Organisation of Nigeria, 2018)</w:t>
      </w:r>
      <w:r w:rsidR="00016861">
        <w:rPr>
          <w:rFonts w:ascii="Times New Roman" w:hAnsi="Times New Roman" w:cs="Times New Roman"/>
          <w:sz w:val="24"/>
          <w:szCs w:val="24"/>
        </w:rPr>
        <w:t>.</w:t>
      </w:r>
      <w:r w:rsidRPr="00941CDD">
        <w:rPr>
          <w:rFonts w:ascii="Times New Roman" w:hAnsi="Times New Roman" w:cs="Times New Roman"/>
          <w:sz w:val="24"/>
          <w:szCs w:val="24"/>
          <w:lang w:bidi="en-GB"/>
        </w:rPr>
        <w:t xml:space="preserve"> </w:t>
      </w:r>
      <w:r w:rsidR="00016861" w:rsidRPr="00941CDD">
        <w:rPr>
          <w:rFonts w:ascii="Times New Roman" w:hAnsi="Times New Roman" w:cs="Times New Roman"/>
          <w:sz w:val="24"/>
          <w:szCs w:val="24"/>
          <w:lang w:bidi="en-GB"/>
        </w:rPr>
        <w:t>Sample</w:t>
      </w:r>
      <w:r w:rsidR="00B75108">
        <w:rPr>
          <w:rFonts w:ascii="Times New Roman" w:hAnsi="Times New Roman" w:cs="Times New Roman"/>
          <w:sz w:val="24"/>
          <w:szCs w:val="24"/>
          <w:lang w:bidi="en-GB"/>
        </w:rPr>
        <w:t xml:space="preserve"> L5C</w:t>
      </w:r>
      <w:r w:rsidRPr="00941CDD">
        <w:rPr>
          <w:rFonts w:ascii="Times New Roman" w:hAnsi="Times New Roman" w:cs="Times New Roman"/>
          <w:sz w:val="24"/>
          <w:szCs w:val="24"/>
          <w:lang w:bidi="en-GB"/>
        </w:rPr>
        <w:t xml:space="preserve"> completely </w:t>
      </w:r>
      <w:r w:rsidRPr="00941CDD">
        <w:rPr>
          <w:rFonts w:ascii="Times New Roman" w:hAnsi="Times New Roman" w:cs="Times New Roman"/>
          <w:sz w:val="24"/>
          <w:szCs w:val="24"/>
        </w:rPr>
        <w:t xml:space="preserve">fell below, suggesting inadequate fortification processing. These values are lower than those of Golden Morn, reflecting the maize-based formulation of Cornflakes. Okonkwo and </w:t>
      </w:r>
      <w:proofErr w:type="spellStart"/>
      <w:r w:rsidRPr="00941CDD">
        <w:rPr>
          <w:rFonts w:ascii="Times New Roman" w:hAnsi="Times New Roman" w:cs="Times New Roman"/>
          <w:sz w:val="24"/>
          <w:szCs w:val="24"/>
        </w:rPr>
        <w:t>Agharandu</w:t>
      </w:r>
      <w:proofErr w:type="spellEnd"/>
      <w:r w:rsidRPr="00941CDD">
        <w:rPr>
          <w:rFonts w:ascii="Times New Roman" w:hAnsi="Times New Roman" w:cs="Times New Roman"/>
          <w:sz w:val="24"/>
          <w:szCs w:val="24"/>
        </w:rPr>
        <w:t xml:space="preserve"> (2017) reported 6.8–11.5% protein in maize-based cereals.</w:t>
      </w:r>
    </w:p>
    <w:p w14:paraId="57A1CCA7" w14:textId="286EB6DF" w:rsidR="0092037A" w:rsidRPr="00941CDD" w:rsidRDefault="0092037A" w:rsidP="0006554D">
      <w:pPr>
        <w:jc w:val="both"/>
        <w:rPr>
          <w:rFonts w:ascii="Times New Roman" w:hAnsi="Times New Roman" w:cs="Times New Roman"/>
          <w:sz w:val="24"/>
          <w:szCs w:val="24"/>
        </w:rPr>
      </w:pPr>
      <w:r w:rsidRPr="00941CDD">
        <w:rPr>
          <w:rFonts w:ascii="Times New Roman" w:hAnsi="Times New Roman" w:cs="Times New Roman"/>
          <w:sz w:val="24"/>
          <w:szCs w:val="24"/>
        </w:rPr>
        <w:t>Fat content ranged from 1.00–8.10%, with Sample</w:t>
      </w:r>
      <w:r w:rsidR="004A29DB">
        <w:rPr>
          <w:rFonts w:ascii="Times New Roman" w:hAnsi="Times New Roman" w:cs="Times New Roman"/>
          <w:sz w:val="24"/>
          <w:szCs w:val="24"/>
        </w:rPr>
        <w:t xml:space="preserve"> CC</w:t>
      </w:r>
      <w:r w:rsidRPr="00941CDD">
        <w:rPr>
          <w:rFonts w:ascii="Times New Roman" w:hAnsi="Times New Roman" w:cs="Times New Roman"/>
          <w:sz w:val="24"/>
          <w:szCs w:val="24"/>
        </w:rPr>
        <w:t xml:space="preserve"> lowest and Sample</w:t>
      </w:r>
      <w:r w:rsidR="00F4207B">
        <w:rPr>
          <w:rFonts w:ascii="Times New Roman" w:hAnsi="Times New Roman" w:cs="Times New Roman"/>
          <w:sz w:val="24"/>
          <w:szCs w:val="24"/>
        </w:rPr>
        <w:t xml:space="preserve"> L4C</w:t>
      </w:r>
      <w:r w:rsidRPr="00941CDD">
        <w:rPr>
          <w:rFonts w:ascii="Times New Roman" w:hAnsi="Times New Roman" w:cs="Times New Roman"/>
          <w:sz w:val="24"/>
          <w:szCs w:val="24"/>
        </w:rPr>
        <w:t xml:space="preserve"> highest. All samples complied with the Codex maximum of 10%</w:t>
      </w:r>
      <w:r w:rsidRPr="00941CDD">
        <w:rPr>
          <w:rFonts w:ascii="Times New Roman" w:hAnsi="Times New Roman" w:cs="Times New Roman"/>
          <w:sz w:val="24"/>
          <w:szCs w:val="24"/>
          <w:lang w:bidi="en-GB"/>
        </w:rPr>
        <w:t xml:space="preserve"> and </w:t>
      </w:r>
      <w:r w:rsidRPr="00941CDD">
        <w:rPr>
          <w:rFonts w:ascii="Times New Roman" w:hAnsi="Times New Roman" w:cs="Times New Roman"/>
          <w:sz w:val="24"/>
          <w:szCs w:val="24"/>
        </w:rPr>
        <w:t>SON</w:t>
      </w:r>
      <w:r w:rsidRPr="00941CDD">
        <w:rPr>
          <w:rFonts w:ascii="Times New Roman" w:hAnsi="Times New Roman" w:cs="Times New Roman"/>
          <w:sz w:val="24"/>
          <w:szCs w:val="24"/>
          <w:lang w:bidi="en-GB"/>
        </w:rPr>
        <w:t xml:space="preserve"> limit of 6-14</w:t>
      </w:r>
      <w:r w:rsidRPr="00941CDD">
        <w:rPr>
          <w:rFonts w:ascii="Times New Roman" w:hAnsi="Times New Roman" w:cs="Times New Roman"/>
          <w:sz w:val="24"/>
          <w:szCs w:val="24"/>
        </w:rPr>
        <w:t xml:space="preserve">% (Standards Organisation of Nigeria, 2018). The variation may stem from oil absorption during extrusion. Samuel </w:t>
      </w:r>
      <w:r w:rsidRPr="00941CDD">
        <w:rPr>
          <w:rFonts w:ascii="Times New Roman" w:hAnsi="Times New Roman" w:cs="Times New Roman"/>
          <w:i/>
          <w:sz w:val="24"/>
          <w:szCs w:val="24"/>
        </w:rPr>
        <w:t>et al</w:t>
      </w:r>
      <w:r w:rsidRPr="00941CDD">
        <w:rPr>
          <w:rFonts w:ascii="Times New Roman" w:hAnsi="Times New Roman" w:cs="Times New Roman"/>
          <w:sz w:val="24"/>
          <w:szCs w:val="24"/>
        </w:rPr>
        <w:t>. (2022) reported fat contents of 2.0–6.5% in commercial Cornflakes, overlapping with this study, though some unbranded samples exceeded this range.</w:t>
      </w:r>
    </w:p>
    <w:p w14:paraId="4CB6B294" w14:textId="374829EE" w:rsidR="002A3BE4" w:rsidRPr="00941CDD" w:rsidRDefault="0092037A" w:rsidP="002A3BE4">
      <w:pPr>
        <w:jc w:val="both"/>
        <w:rPr>
          <w:rFonts w:ascii="Times New Roman" w:hAnsi="Times New Roman" w:cs="Times New Roman"/>
          <w:sz w:val="24"/>
          <w:szCs w:val="24"/>
        </w:rPr>
      </w:pPr>
      <w:r w:rsidRPr="00941CDD">
        <w:rPr>
          <w:rFonts w:ascii="Times New Roman" w:hAnsi="Times New Roman" w:cs="Times New Roman"/>
          <w:sz w:val="24"/>
          <w:szCs w:val="24"/>
        </w:rPr>
        <w:t>Ash content varied between 2.18–3.68%, with Sample</w:t>
      </w:r>
      <w:r w:rsidR="00962FC6">
        <w:rPr>
          <w:rFonts w:ascii="Times New Roman" w:hAnsi="Times New Roman" w:cs="Times New Roman"/>
          <w:sz w:val="24"/>
          <w:szCs w:val="24"/>
        </w:rPr>
        <w:t xml:space="preserve"> L3C</w:t>
      </w:r>
      <w:r w:rsidRPr="00941CDD">
        <w:rPr>
          <w:rFonts w:ascii="Times New Roman" w:hAnsi="Times New Roman" w:cs="Times New Roman"/>
          <w:sz w:val="24"/>
          <w:szCs w:val="24"/>
        </w:rPr>
        <w:t xml:space="preserve"> highest. Most samples conformed to </w:t>
      </w:r>
      <w:r w:rsidR="00EE4BA0">
        <w:rPr>
          <w:rFonts w:ascii="Times New Roman" w:hAnsi="Times New Roman" w:cs="Times New Roman"/>
          <w:sz w:val="24"/>
          <w:szCs w:val="24"/>
        </w:rPr>
        <w:t>standard</w:t>
      </w:r>
      <w:r w:rsidRPr="00941CDD">
        <w:rPr>
          <w:rFonts w:ascii="Times New Roman" w:hAnsi="Times New Roman" w:cs="Times New Roman"/>
          <w:sz w:val="24"/>
          <w:szCs w:val="24"/>
          <w:lang w:bidi="en-GB"/>
        </w:rPr>
        <w:t xml:space="preserve"> limit</w:t>
      </w:r>
      <w:r w:rsidR="00EE4BA0">
        <w:rPr>
          <w:rFonts w:ascii="Times New Roman" w:hAnsi="Times New Roman" w:cs="Times New Roman"/>
          <w:sz w:val="24"/>
          <w:szCs w:val="24"/>
          <w:lang w:bidi="en-GB"/>
        </w:rPr>
        <w:t>s</w:t>
      </w:r>
      <w:r w:rsidRPr="00941CDD">
        <w:rPr>
          <w:rFonts w:ascii="Times New Roman" w:hAnsi="Times New Roman" w:cs="Times New Roman"/>
          <w:sz w:val="24"/>
          <w:szCs w:val="24"/>
          <w:lang w:bidi="en-GB"/>
        </w:rPr>
        <w:t xml:space="preserve"> of </w:t>
      </w:r>
      <w:r w:rsidRPr="00941CDD">
        <w:rPr>
          <w:rFonts w:ascii="Times New Roman" w:hAnsi="Times New Roman" w:cs="Times New Roman"/>
          <w:sz w:val="24"/>
          <w:szCs w:val="24"/>
        </w:rPr>
        <w:t>≤</w:t>
      </w:r>
      <w:r w:rsidRPr="00941CDD">
        <w:rPr>
          <w:rFonts w:ascii="Times New Roman" w:hAnsi="Times New Roman" w:cs="Times New Roman"/>
          <w:sz w:val="24"/>
          <w:szCs w:val="24"/>
          <w:lang w:bidi="en-GB"/>
        </w:rPr>
        <w:t>3</w:t>
      </w:r>
      <w:r w:rsidRPr="00941CDD">
        <w:rPr>
          <w:rFonts w:ascii="Times New Roman" w:hAnsi="Times New Roman" w:cs="Times New Roman"/>
          <w:sz w:val="24"/>
          <w:szCs w:val="24"/>
        </w:rPr>
        <w:t>% (Standards Organisation of Nigeria, 2018), but</w:t>
      </w:r>
      <w:r w:rsidR="00962FC6">
        <w:rPr>
          <w:rFonts w:ascii="Times New Roman" w:hAnsi="Times New Roman" w:cs="Times New Roman"/>
          <w:sz w:val="24"/>
          <w:szCs w:val="24"/>
        </w:rPr>
        <w:t xml:space="preserve"> L3C</w:t>
      </w:r>
      <w:r w:rsidRPr="00941CDD">
        <w:rPr>
          <w:rFonts w:ascii="Times New Roman" w:hAnsi="Times New Roman" w:cs="Times New Roman"/>
          <w:sz w:val="24"/>
          <w:szCs w:val="24"/>
        </w:rPr>
        <w:t xml:space="preserve"> and</w:t>
      </w:r>
      <w:r w:rsidR="00F4207B">
        <w:rPr>
          <w:rFonts w:ascii="Times New Roman" w:hAnsi="Times New Roman" w:cs="Times New Roman"/>
          <w:sz w:val="24"/>
          <w:szCs w:val="24"/>
        </w:rPr>
        <w:t xml:space="preserve"> L4C</w:t>
      </w:r>
      <w:r w:rsidRPr="00941CDD">
        <w:rPr>
          <w:rFonts w:ascii="Times New Roman" w:hAnsi="Times New Roman" w:cs="Times New Roman"/>
          <w:sz w:val="24"/>
          <w:szCs w:val="24"/>
        </w:rPr>
        <w:t xml:space="preserve"> slightly exceeded it. Elevated ash may reflect fortification or mineral-rich additives. </w:t>
      </w:r>
      <w:proofErr w:type="spellStart"/>
      <w:r w:rsidRPr="00941CDD">
        <w:rPr>
          <w:rFonts w:ascii="Times New Roman" w:hAnsi="Times New Roman" w:cs="Times New Roman"/>
          <w:sz w:val="24"/>
          <w:szCs w:val="24"/>
        </w:rPr>
        <w:t>Awolu</w:t>
      </w:r>
      <w:proofErr w:type="spellEnd"/>
      <w:r w:rsidRPr="00941CDD">
        <w:rPr>
          <w:rFonts w:ascii="Times New Roman" w:hAnsi="Times New Roman" w:cs="Times New Roman"/>
          <w:sz w:val="24"/>
          <w:szCs w:val="24"/>
        </w:rPr>
        <w:t xml:space="preserve"> (2019) reported 2.0–3.9% ash in fortified Cornflakes, aligning with these findings. Crude fibre ranged from 1.90–7.40%, with Sample</w:t>
      </w:r>
      <w:r w:rsidR="004A29DB">
        <w:rPr>
          <w:rFonts w:ascii="Times New Roman" w:hAnsi="Times New Roman" w:cs="Times New Roman"/>
          <w:sz w:val="24"/>
          <w:szCs w:val="24"/>
        </w:rPr>
        <w:t xml:space="preserve"> L6C</w:t>
      </w:r>
      <w:r w:rsidRPr="00941CDD">
        <w:rPr>
          <w:rFonts w:ascii="Times New Roman" w:hAnsi="Times New Roman" w:cs="Times New Roman"/>
          <w:sz w:val="24"/>
          <w:szCs w:val="24"/>
        </w:rPr>
        <w:t xml:space="preserve"> highest. Samples</w:t>
      </w:r>
      <w:r w:rsidR="004A29DB">
        <w:rPr>
          <w:rFonts w:ascii="Times New Roman" w:hAnsi="Times New Roman" w:cs="Times New Roman"/>
          <w:sz w:val="24"/>
          <w:szCs w:val="24"/>
        </w:rPr>
        <w:t xml:space="preserve"> CC</w:t>
      </w:r>
      <w:r w:rsidRPr="00941CDD">
        <w:rPr>
          <w:rFonts w:ascii="Times New Roman" w:hAnsi="Times New Roman" w:cs="Times New Roman"/>
          <w:sz w:val="24"/>
          <w:szCs w:val="24"/>
        </w:rPr>
        <w:t>–</w:t>
      </w:r>
      <w:r w:rsidR="00962FC6">
        <w:rPr>
          <w:rFonts w:ascii="Times New Roman" w:hAnsi="Times New Roman" w:cs="Times New Roman"/>
          <w:sz w:val="24"/>
          <w:szCs w:val="24"/>
        </w:rPr>
        <w:t>L2</w:t>
      </w:r>
      <w:r w:rsidRPr="00941CDD">
        <w:rPr>
          <w:rFonts w:ascii="Times New Roman" w:hAnsi="Times New Roman" w:cs="Times New Roman"/>
          <w:sz w:val="24"/>
          <w:szCs w:val="24"/>
        </w:rPr>
        <w:t>C complied with the Codex maximum of ≤</w:t>
      </w:r>
      <w:r w:rsidRPr="00941CDD">
        <w:rPr>
          <w:rFonts w:ascii="Times New Roman" w:hAnsi="Times New Roman" w:cs="Times New Roman"/>
          <w:sz w:val="24"/>
          <w:szCs w:val="24"/>
          <w:lang w:bidi="en-GB"/>
        </w:rPr>
        <w:t>5</w:t>
      </w:r>
      <w:proofErr w:type="gramStart"/>
      <w:r w:rsidRPr="00941CDD">
        <w:rPr>
          <w:rFonts w:ascii="Times New Roman" w:hAnsi="Times New Roman" w:cs="Times New Roman"/>
          <w:sz w:val="24"/>
          <w:szCs w:val="24"/>
        </w:rPr>
        <w:t>%</w:t>
      </w:r>
      <w:r w:rsidRPr="00941CDD">
        <w:rPr>
          <w:rFonts w:ascii="Times New Roman" w:hAnsi="Times New Roman" w:cs="Times New Roman"/>
          <w:sz w:val="24"/>
          <w:szCs w:val="24"/>
          <w:lang w:bidi="en-GB"/>
        </w:rPr>
        <w:t xml:space="preserve">  and</w:t>
      </w:r>
      <w:proofErr w:type="gramEnd"/>
      <w:r w:rsidRPr="00941CDD">
        <w:rPr>
          <w:rFonts w:ascii="Times New Roman" w:hAnsi="Times New Roman" w:cs="Times New Roman"/>
          <w:sz w:val="24"/>
          <w:szCs w:val="24"/>
          <w:lang w:bidi="en-GB"/>
        </w:rPr>
        <w:t xml:space="preserve"> </w:t>
      </w:r>
      <w:r w:rsidRPr="00941CDD">
        <w:rPr>
          <w:rFonts w:ascii="Times New Roman" w:hAnsi="Times New Roman" w:cs="Times New Roman"/>
          <w:sz w:val="24"/>
          <w:szCs w:val="24"/>
        </w:rPr>
        <w:t>SON</w:t>
      </w:r>
      <w:r w:rsidRPr="00941CDD">
        <w:rPr>
          <w:rFonts w:ascii="Times New Roman" w:hAnsi="Times New Roman" w:cs="Times New Roman"/>
          <w:sz w:val="24"/>
          <w:szCs w:val="24"/>
          <w:lang w:bidi="en-GB"/>
        </w:rPr>
        <w:t xml:space="preserve"> limit of 1-5</w:t>
      </w:r>
      <w:r w:rsidRPr="00941CDD">
        <w:rPr>
          <w:rFonts w:ascii="Times New Roman" w:hAnsi="Times New Roman" w:cs="Times New Roman"/>
          <w:sz w:val="24"/>
          <w:szCs w:val="24"/>
        </w:rPr>
        <w:t>% (Standards Organisation of Nigeria, 2018), while</w:t>
      </w:r>
      <w:r w:rsidR="00962FC6">
        <w:rPr>
          <w:rFonts w:ascii="Times New Roman" w:hAnsi="Times New Roman" w:cs="Times New Roman"/>
          <w:sz w:val="24"/>
          <w:szCs w:val="24"/>
        </w:rPr>
        <w:t xml:space="preserve"> L3C</w:t>
      </w:r>
      <w:r w:rsidRPr="00941CDD">
        <w:rPr>
          <w:rFonts w:ascii="Times New Roman" w:hAnsi="Times New Roman" w:cs="Times New Roman"/>
          <w:sz w:val="24"/>
          <w:szCs w:val="24"/>
        </w:rPr>
        <w:t>,</w:t>
      </w:r>
      <w:r w:rsidR="00B75108">
        <w:rPr>
          <w:rFonts w:ascii="Times New Roman" w:hAnsi="Times New Roman" w:cs="Times New Roman"/>
          <w:sz w:val="24"/>
          <w:szCs w:val="24"/>
        </w:rPr>
        <w:t xml:space="preserve"> L5C</w:t>
      </w:r>
      <w:r w:rsidRPr="00941CDD">
        <w:rPr>
          <w:rFonts w:ascii="Times New Roman" w:hAnsi="Times New Roman" w:cs="Times New Roman"/>
          <w:sz w:val="24"/>
          <w:szCs w:val="24"/>
        </w:rPr>
        <w:t>, and</w:t>
      </w:r>
      <w:r w:rsidR="004A29DB">
        <w:rPr>
          <w:rFonts w:ascii="Times New Roman" w:hAnsi="Times New Roman" w:cs="Times New Roman"/>
          <w:sz w:val="24"/>
          <w:szCs w:val="24"/>
        </w:rPr>
        <w:t xml:space="preserve"> L6C</w:t>
      </w:r>
      <w:r w:rsidR="002A3BE4" w:rsidRPr="00941CDD">
        <w:rPr>
          <w:rFonts w:ascii="Times New Roman" w:hAnsi="Times New Roman" w:cs="Times New Roman"/>
          <w:sz w:val="24"/>
          <w:szCs w:val="24"/>
        </w:rPr>
        <w:t xml:space="preserve"> exceeded it. High fibre benefits gut health but may affect texture. Ravindra and Sunil (2018) reported 2–9% fibre in flaked cereals, supporting these values.</w:t>
      </w:r>
    </w:p>
    <w:p w14:paraId="17EDC1A4" w14:textId="77777777" w:rsidR="002A3BE4" w:rsidRPr="000B1978" w:rsidRDefault="002A3BE4" w:rsidP="002A3BE4">
      <w:pPr>
        <w:jc w:val="both"/>
        <w:rPr>
          <w:rFonts w:ascii="Times New Roman" w:hAnsi="Times New Roman" w:cs="Times New Roman"/>
          <w:sz w:val="24"/>
          <w:szCs w:val="24"/>
        </w:rPr>
      </w:pPr>
      <w:r w:rsidRPr="00941CDD">
        <w:rPr>
          <w:rFonts w:ascii="Times New Roman" w:hAnsi="Times New Roman" w:cs="Times New Roman"/>
          <w:sz w:val="24"/>
          <w:szCs w:val="24"/>
        </w:rPr>
        <w:t>Carbohydrate content ranged from 70.84–78.35%, with Sample</w:t>
      </w:r>
      <w:r>
        <w:rPr>
          <w:rFonts w:ascii="Times New Roman" w:hAnsi="Times New Roman" w:cs="Times New Roman"/>
          <w:sz w:val="24"/>
          <w:szCs w:val="24"/>
        </w:rPr>
        <w:t xml:space="preserve"> CC</w:t>
      </w:r>
      <w:r w:rsidRPr="00941CDD">
        <w:rPr>
          <w:rFonts w:ascii="Times New Roman" w:hAnsi="Times New Roman" w:cs="Times New Roman"/>
          <w:sz w:val="24"/>
          <w:szCs w:val="24"/>
        </w:rPr>
        <w:t xml:space="preserve"> highest. All samples met the Codex minimum of 60%</w:t>
      </w:r>
      <w:r w:rsidRPr="00941CDD">
        <w:rPr>
          <w:rFonts w:ascii="Times New Roman" w:hAnsi="Times New Roman" w:cs="Times New Roman"/>
          <w:sz w:val="24"/>
          <w:szCs w:val="24"/>
          <w:lang w:bidi="en-GB"/>
        </w:rPr>
        <w:t xml:space="preserve"> and the </w:t>
      </w:r>
      <w:r w:rsidRPr="00941CDD">
        <w:rPr>
          <w:rFonts w:ascii="Times New Roman" w:hAnsi="Times New Roman" w:cs="Times New Roman"/>
          <w:sz w:val="24"/>
          <w:szCs w:val="24"/>
        </w:rPr>
        <w:t xml:space="preserve">SON </w:t>
      </w:r>
      <w:r w:rsidRPr="00941CDD">
        <w:rPr>
          <w:rFonts w:ascii="Times New Roman" w:hAnsi="Times New Roman" w:cs="Times New Roman"/>
          <w:sz w:val="24"/>
          <w:szCs w:val="24"/>
          <w:lang w:bidi="en-GB"/>
        </w:rPr>
        <w:t>range</w:t>
      </w:r>
      <w:r w:rsidRPr="00941CDD">
        <w:rPr>
          <w:rFonts w:ascii="Times New Roman" w:hAnsi="Times New Roman" w:cs="Times New Roman"/>
          <w:sz w:val="24"/>
          <w:szCs w:val="24"/>
        </w:rPr>
        <w:t xml:space="preserve"> of </w:t>
      </w:r>
      <w:r w:rsidRPr="00941CDD">
        <w:rPr>
          <w:rFonts w:ascii="Times New Roman" w:hAnsi="Times New Roman" w:cs="Times New Roman"/>
          <w:sz w:val="24"/>
          <w:szCs w:val="24"/>
          <w:lang w:bidi="en-GB"/>
        </w:rPr>
        <w:t>60-80</w:t>
      </w:r>
      <w:r w:rsidRPr="00941CDD">
        <w:rPr>
          <w:rFonts w:ascii="Times New Roman" w:hAnsi="Times New Roman" w:cs="Times New Roman"/>
          <w:sz w:val="24"/>
          <w:szCs w:val="24"/>
        </w:rPr>
        <w:t xml:space="preserve">% (Standards Organisation of Nigeria, 2018). These results are consistent with Abdulrahman and </w:t>
      </w:r>
      <w:proofErr w:type="spellStart"/>
      <w:r w:rsidRPr="00941CDD">
        <w:rPr>
          <w:rFonts w:ascii="Times New Roman" w:hAnsi="Times New Roman" w:cs="Times New Roman"/>
          <w:sz w:val="24"/>
          <w:szCs w:val="24"/>
        </w:rPr>
        <w:t>Omoniyi</w:t>
      </w:r>
      <w:proofErr w:type="spellEnd"/>
      <w:r w:rsidRPr="00941CDD">
        <w:rPr>
          <w:rFonts w:ascii="Times New Roman" w:hAnsi="Times New Roman" w:cs="Times New Roman"/>
          <w:sz w:val="24"/>
          <w:szCs w:val="24"/>
        </w:rPr>
        <w:t xml:space="preserve"> (2021), who reported 71–80% carbohydrate in Nigerian Cornflakes brands, affirming their energy</w:t>
      </w:r>
      <w:r>
        <w:rPr>
          <w:rFonts w:ascii="Times New Roman" w:hAnsi="Times New Roman" w:cs="Times New Roman"/>
          <w:sz w:val="24"/>
          <w:szCs w:val="24"/>
        </w:rPr>
        <w:t xml:space="preserve"> d</w:t>
      </w:r>
      <w:r w:rsidRPr="00941CDD">
        <w:rPr>
          <w:rFonts w:ascii="Times New Roman" w:hAnsi="Times New Roman" w:cs="Times New Roman"/>
          <w:sz w:val="24"/>
          <w:szCs w:val="24"/>
        </w:rPr>
        <w:t>ensity.</w:t>
      </w:r>
      <w:r>
        <w:rPr>
          <w:rFonts w:ascii="Times New Roman" w:hAnsi="Times New Roman" w:cs="Times New Roman"/>
          <w:sz w:val="24"/>
          <w:szCs w:val="24"/>
        </w:rPr>
        <w:t xml:space="preserve"> </w:t>
      </w:r>
      <w:r w:rsidRPr="00941CDD">
        <w:rPr>
          <w:rFonts w:ascii="Times New Roman" w:hAnsi="Times New Roman" w:cs="Times New Roman"/>
          <w:sz w:val="24"/>
          <w:szCs w:val="24"/>
        </w:rPr>
        <w:t>Energy values ranged from 344.30–385.80 kcal/100 g, with Sample</w:t>
      </w:r>
      <w:r>
        <w:rPr>
          <w:rFonts w:ascii="Times New Roman" w:hAnsi="Times New Roman" w:cs="Times New Roman"/>
          <w:sz w:val="24"/>
          <w:szCs w:val="24"/>
        </w:rPr>
        <w:t xml:space="preserve"> L4C</w:t>
      </w:r>
      <w:r w:rsidRPr="00941CDD">
        <w:rPr>
          <w:rFonts w:ascii="Times New Roman" w:hAnsi="Times New Roman" w:cs="Times New Roman"/>
          <w:sz w:val="24"/>
          <w:szCs w:val="24"/>
        </w:rPr>
        <w:t xml:space="preserve"> highest. All but Sample</w:t>
      </w:r>
      <w:r>
        <w:rPr>
          <w:rFonts w:ascii="Times New Roman" w:hAnsi="Times New Roman" w:cs="Times New Roman"/>
          <w:sz w:val="24"/>
          <w:szCs w:val="24"/>
        </w:rPr>
        <w:t xml:space="preserve"> L3C</w:t>
      </w:r>
      <w:r w:rsidRPr="00941CDD">
        <w:rPr>
          <w:rFonts w:ascii="Times New Roman" w:hAnsi="Times New Roman" w:cs="Times New Roman"/>
          <w:sz w:val="24"/>
          <w:szCs w:val="24"/>
        </w:rPr>
        <w:t xml:space="preserve"> met the Codex minimum of 350 kcal/100 g</w:t>
      </w:r>
      <w:r w:rsidRPr="00941CDD">
        <w:rPr>
          <w:rFonts w:ascii="Times New Roman" w:hAnsi="Times New Roman" w:cs="Times New Roman"/>
          <w:sz w:val="24"/>
          <w:szCs w:val="24"/>
          <w:lang w:bidi="en-GB"/>
        </w:rPr>
        <w:t xml:space="preserve"> and the </w:t>
      </w:r>
      <w:r w:rsidRPr="00941CDD">
        <w:rPr>
          <w:rFonts w:ascii="Times New Roman" w:hAnsi="Times New Roman" w:cs="Times New Roman"/>
          <w:sz w:val="24"/>
          <w:szCs w:val="24"/>
        </w:rPr>
        <w:t xml:space="preserve">SON </w:t>
      </w:r>
      <w:r w:rsidRPr="00941CDD">
        <w:rPr>
          <w:rFonts w:ascii="Times New Roman" w:hAnsi="Times New Roman" w:cs="Times New Roman"/>
          <w:sz w:val="24"/>
          <w:szCs w:val="24"/>
          <w:lang w:bidi="en-GB"/>
        </w:rPr>
        <w:t>standard 350-400kcal/100 g</w:t>
      </w:r>
      <w:r w:rsidRPr="00941CDD">
        <w:rPr>
          <w:rFonts w:ascii="Times New Roman" w:hAnsi="Times New Roman" w:cs="Times New Roman"/>
          <w:sz w:val="24"/>
          <w:szCs w:val="24"/>
        </w:rPr>
        <w:t xml:space="preserve"> (Standards Organisation of Nigeria, 2018). These values are comparable to those reported by Samuel </w:t>
      </w:r>
      <w:r w:rsidRPr="00941CDD">
        <w:rPr>
          <w:rFonts w:ascii="Times New Roman" w:hAnsi="Times New Roman" w:cs="Times New Roman"/>
          <w:i/>
          <w:sz w:val="24"/>
          <w:szCs w:val="24"/>
        </w:rPr>
        <w:t>et al.</w:t>
      </w:r>
      <w:r w:rsidRPr="00941CDD">
        <w:rPr>
          <w:rFonts w:ascii="Times New Roman" w:hAnsi="Times New Roman" w:cs="Times New Roman"/>
          <w:sz w:val="24"/>
          <w:szCs w:val="24"/>
        </w:rPr>
        <w:t xml:space="preserve"> (2022), who found 373.49–394.53 kcal/100 g in maize-based cereals.</w:t>
      </w:r>
    </w:p>
    <w:p w14:paraId="172A7D4F" w14:textId="18595797" w:rsidR="002A3BE4" w:rsidRPr="00941CDD" w:rsidRDefault="00F21AB2" w:rsidP="002A3BE4">
      <w:pPr>
        <w:jc w:val="both"/>
        <w:rPr>
          <w:rFonts w:ascii="Times New Roman" w:hAnsi="Times New Roman" w:cs="Times New Roman"/>
          <w:sz w:val="24"/>
          <w:szCs w:val="24"/>
        </w:rPr>
      </w:pPr>
      <w:r>
        <w:rPr>
          <w:rFonts w:ascii="Times New Roman" w:hAnsi="Times New Roman" w:cs="Times New Roman"/>
          <w:b/>
          <w:sz w:val="24"/>
          <w:szCs w:val="24"/>
        </w:rPr>
        <w:t xml:space="preserve">Proximate composition and Energy value of </w:t>
      </w:r>
      <w:r w:rsidR="002A3BE4" w:rsidRPr="00941CDD">
        <w:rPr>
          <w:rFonts w:ascii="Times New Roman" w:hAnsi="Times New Roman" w:cs="Times New Roman"/>
          <w:b/>
          <w:sz w:val="24"/>
          <w:szCs w:val="24"/>
        </w:rPr>
        <w:t>Oats</w:t>
      </w:r>
    </w:p>
    <w:p w14:paraId="5415F32D" w14:textId="77777777" w:rsidR="002A3BE4" w:rsidRPr="00941CDD" w:rsidRDefault="002A3BE4" w:rsidP="002A3BE4">
      <w:pPr>
        <w:jc w:val="both"/>
        <w:rPr>
          <w:rFonts w:ascii="Times New Roman" w:hAnsi="Times New Roman" w:cs="Times New Roman"/>
          <w:sz w:val="24"/>
          <w:szCs w:val="24"/>
        </w:rPr>
      </w:pPr>
      <w:r w:rsidRPr="00941CDD">
        <w:rPr>
          <w:rFonts w:ascii="Times New Roman" w:hAnsi="Times New Roman" w:cs="Times New Roman"/>
          <w:sz w:val="24"/>
          <w:szCs w:val="24"/>
        </w:rPr>
        <w:t>Moisture content ranged from 6.50–9.98%, with Sample</w:t>
      </w:r>
      <w:r>
        <w:rPr>
          <w:rFonts w:ascii="Times New Roman" w:hAnsi="Times New Roman" w:cs="Times New Roman"/>
          <w:sz w:val="24"/>
          <w:szCs w:val="24"/>
        </w:rPr>
        <w:t xml:space="preserve"> L5O</w:t>
      </w:r>
      <w:r w:rsidRPr="00941CDD">
        <w:rPr>
          <w:rFonts w:ascii="Times New Roman" w:hAnsi="Times New Roman" w:cs="Times New Roman"/>
          <w:sz w:val="24"/>
          <w:szCs w:val="24"/>
        </w:rPr>
        <w:t xml:space="preserve"> recording the highest. These values were higher than those of Golden Morn (1.75–4.45%) and Cornflakes (4.25–6.48%), reflecting the hygroscopic nature of oats, which readily absorb atmospheric moisture. Although all samples complied with the Codex Alimentarius maximum limit of 14% (Codex Alimentarius, 2006)</w:t>
      </w:r>
      <w:r w:rsidRPr="00941CDD">
        <w:rPr>
          <w:rFonts w:ascii="Times New Roman" w:hAnsi="Times New Roman" w:cs="Times New Roman"/>
          <w:sz w:val="24"/>
          <w:szCs w:val="24"/>
          <w:lang w:bidi="en-GB"/>
        </w:rPr>
        <w:t xml:space="preserve"> and the </w:t>
      </w:r>
      <w:r w:rsidRPr="00941CDD">
        <w:rPr>
          <w:rFonts w:ascii="Times New Roman" w:hAnsi="Times New Roman" w:cs="Times New Roman"/>
          <w:sz w:val="24"/>
          <w:szCs w:val="24"/>
        </w:rPr>
        <w:t>SON limit of ≤12% (Standards Organisation of Nigeria, 2018), the relatively higher values may predispose the products to reduced shelf stability if packaging is inadequate. Zhao and Li (2025) reported 6–10% moisture in commercial oat products, aligning closely with the present findings.</w:t>
      </w:r>
    </w:p>
    <w:p w14:paraId="691ED704" w14:textId="77777777" w:rsidR="002A3BE4" w:rsidRDefault="002A3BE4" w:rsidP="002A3BE4">
      <w:pPr>
        <w:jc w:val="both"/>
        <w:rPr>
          <w:rFonts w:ascii="Times New Roman" w:hAnsi="Times New Roman" w:cs="Times New Roman"/>
          <w:sz w:val="24"/>
          <w:szCs w:val="24"/>
        </w:rPr>
      </w:pPr>
      <w:r w:rsidRPr="00941CDD">
        <w:rPr>
          <w:rFonts w:ascii="Times New Roman" w:hAnsi="Times New Roman" w:cs="Times New Roman"/>
          <w:sz w:val="24"/>
          <w:szCs w:val="24"/>
        </w:rPr>
        <w:t>Crude protein ranged from 10.50–13.38%, with Sample</w:t>
      </w:r>
      <w:r>
        <w:rPr>
          <w:rFonts w:ascii="Times New Roman" w:hAnsi="Times New Roman" w:cs="Times New Roman"/>
          <w:sz w:val="24"/>
          <w:szCs w:val="24"/>
        </w:rPr>
        <w:t xml:space="preserve"> L5O</w:t>
      </w:r>
      <w:r w:rsidRPr="00941CDD">
        <w:rPr>
          <w:rFonts w:ascii="Times New Roman" w:hAnsi="Times New Roman" w:cs="Times New Roman"/>
          <w:sz w:val="24"/>
          <w:szCs w:val="24"/>
        </w:rPr>
        <w:t xml:space="preserve"> highest. These values were generally higher than those of Cornflakes but similar to Golden Morn. All samples met the Codex minimum of 8%</w:t>
      </w:r>
      <w:r w:rsidRPr="00941CDD">
        <w:rPr>
          <w:rFonts w:ascii="Times New Roman" w:hAnsi="Times New Roman" w:cs="Times New Roman"/>
          <w:sz w:val="24"/>
          <w:szCs w:val="24"/>
          <w:lang w:bidi="en-GB"/>
        </w:rPr>
        <w:t xml:space="preserve"> and the </w:t>
      </w:r>
      <w:r w:rsidRPr="00941CDD">
        <w:rPr>
          <w:rFonts w:ascii="Times New Roman" w:hAnsi="Times New Roman" w:cs="Times New Roman"/>
          <w:sz w:val="24"/>
          <w:szCs w:val="24"/>
        </w:rPr>
        <w:t>SON</w:t>
      </w:r>
      <w:r w:rsidRPr="00941CDD">
        <w:rPr>
          <w:rFonts w:ascii="Times New Roman" w:hAnsi="Times New Roman" w:cs="Times New Roman"/>
          <w:sz w:val="24"/>
          <w:szCs w:val="24"/>
          <w:lang w:bidi="en-GB"/>
        </w:rPr>
        <w:t xml:space="preserve"> standard of 6-14</w:t>
      </w:r>
      <w:r w:rsidRPr="00941CDD">
        <w:rPr>
          <w:rFonts w:ascii="Times New Roman" w:hAnsi="Times New Roman" w:cs="Times New Roman"/>
          <w:sz w:val="24"/>
          <w:szCs w:val="24"/>
        </w:rPr>
        <w:t>% (Standards Organisation of Nigeria, 2018). Singh and Kumar (2022) reported oat protein contents of 11–15%, confirming oats’ superior protein density compared to other ready-to-eat cereals.</w:t>
      </w:r>
    </w:p>
    <w:p w14:paraId="3324363E" w14:textId="77777777" w:rsidR="00D934AB" w:rsidRPr="00941CDD" w:rsidRDefault="00D934AB" w:rsidP="00D934AB">
      <w:pPr>
        <w:jc w:val="both"/>
        <w:rPr>
          <w:rFonts w:ascii="Times New Roman" w:hAnsi="Times New Roman" w:cs="Times New Roman"/>
          <w:sz w:val="24"/>
          <w:szCs w:val="24"/>
        </w:rPr>
      </w:pPr>
      <w:r w:rsidRPr="00941CDD">
        <w:rPr>
          <w:rFonts w:ascii="Times New Roman" w:hAnsi="Times New Roman" w:cs="Times New Roman"/>
          <w:sz w:val="24"/>
          <w:szCs w:val="24"/>
        </w:rPr>
        <w:t>Crude fat content ranged from 2.40–10.40%, with Sample</w:t>
      </w:r>
      <w:r>
        <w:rPr>
          <w:rFonts w:ascii="Times New Roman" w:hAnsi="Times New Roman" w:cs="Times New Roman"/>
          <w:sz w:val="24"/>
          <w:szCs w:val="24"/>
        </w:rPr>
        <w:t xml:space="preserve"> L4O</w:t>
      </w:r>
      <w:r w:rsidRPr="00941CDD">
        <w:rPr>
          <w:rFonts w:ascii="Times New Roman" w:hAnsi="Times New Roman" w:cs="Times New Roman"/>
          <w:sz w:val="24"/>
          <w:szCs w:val="24"/>
        </w:rPr>
        <w:t xml:space="preserve"> highest. While samples complied with the Codex maximum of 10%, Sample</w:t>
      </w:r>
      <w:r>
        <w:rPr>
          <w:rFonts w:ascii="Times New Roman" w:hAnsi="Times New Roman" w:cs="Times New Roman"/>
          <w:sz w:val="24"/>
          <w:szCs w:val="24"/>
        </w:rPr>
        <w:t xml:space="preserve"> L4O</w:t>
      </w:r>
      <w:r w:rsidRPr="00941CDD">
        <w:rPr>
          <w:rFonts w:ascii="Times New Roman" w:hAnsi="Times New Roman" w:cs="Times New Roman"/>
          <w:sz w:val="24"/>
          <w:szCs w:val="24"/>
        </w:rPr>
        <w:t xml:space="preserve"> was at the borderline,</w:t>
      </w:r>
      <w:r w:rsidRPr="00941CDD">
        <w:rPr>
          <w:rFonts w:ascii="Times New Roman" w:hAnsi="Times New Roman" w:cs="Times New Roman"/>
          <w:sz w:val="24"/>
          <w:szCs w:val="24"/>
          <w:lang w:bidi="en-GB"/>
        </w:rPr>
        <w:t xml:space="preserve"> but all samples complied to the </w:t>
      </w:r>
      <w:r w:rsidRPr="00941CDD">
        <w:rPr>
          <w:rFonts w:ascii="Times New Roman" w:hAnsi="Times New Roman" w:cs="Times New Roman"/>
          <w:sz w:val="24"/>
          <w:szCs w:val="24"/>
        </w:rPr>
        <w:t>SON</w:t>
      </w:r>
      <w:r w:rsidRPr="00941CDD">
        <w:rPr>
          <w:rFonts w:ascii="Times New Roman" w:hAnsi="Times New Roman" w:cs="Times New Roman"/>
          <w:sz w:val="24"/>
          <w:szCs w:val="24"/>
          <w:lang w:bidi="en-GB"/>
        </w:rPr>
        <w:t xml:space="preserve"> standard of 1-12</w:t>
      </w:r>
      <w:r w:rsidRPr="00941CDD">
        <w:rPr>
          <w:rFonts w:ascii="Times New Roman" w:hAnsi="Times New Roman" w:cs="Times New Roman"/>
          <w:sz w:val="24"/>
          <w:szCs w:val="24"/>
        </w:rPr>
        <w:t>% (Standards Organisation of Nigeria, 2018</w:t>
      </w:r>
      <w:proofErr w:type="gramStart"/>
      <w:r w:rsidRPr="00941CDD">
        <w:rPr>
          <w:rFonts w:ascii="Times New Roman" w:hAnsi="Times New Roman" w:cs="Times New Roman"/>
          <w:sz w:val="24"/>
          <w:szCs w:val="24"/>
        </w:rPr>
        <w:t>)</w:t>
      </w:r>
      <w:r w:rsidRPr="00941CDD">
        <w:rPr>
          <w:rFonts w:ascii="Times New Roman" w:hAnsi="Times New Roman" w:cs="Times New Roman"/>
          <w:sz w:val="24"/>
          <w:szCs w:val="24"/>
          <w:lang w:bidi="en-GB"/>
        </w:rPr>
        <w:t xml:space="preserve"> </w:t>
      </w:r>
      <w:r w:rsidRPr="00941CDD">
        <w:rPr>
          <w:rFonts w:ascii="Times New Roman" w:hAnsi="Times New Roman" w:cs="Times New Roman"/>
          <w:sz w:val="24"/>
          <w:szCs w:val="24"/>
        </w:rPr>
        <w:t xml:space="preserve"> reflecting</w:t>
      </w:r>
      <w:proofErr w:type="gramEnd"/>
      <w:r w:rsidRPr="00941CDD">
        <w:rPr>
          <w:rFonts w:ascii="Times New Roman" w:hAnsi="Times New Roman" w:cs="Times New Roman"/>
          <w:sz w:val="24"/>
          <w:szCs w:val="24"/>
        </w:rPr>
        <w:t xml:space="preserve"> oats’ naturally higher lipid content. Samuel </w:t>
      </w:r>
      <w:r w:rsidRPr="00941CDD">
        <w:rPr>
          <w:rFonts w:ascii="Times New Roman" w:hAnsi="Times New Roman" w:cs="Times New Roman"/>
          <w:i/>
          <w:sz w:val="24"/>
          <w:szCs w:val="24"/>
        </w:rPr>
        <w:t>et al</w:t>
      </w:r>
      <w:r w:rsidRPr="00941CDD">
        <w:rPr>
          <w:rFonts w:ascii="Times New Roman" w:hAnsi="Times New Roman" w:cs="Times New Roman"/>
          <w:sz w:val="24"/>
          <w:szCs w:val="24"/>
        </w:rPr>
        <w:t>. (2022) reported fat values of 4.5–9.2% in oat-</w:t>
      </w:r>
      <w:r w:rsidRPr="00941CDD">
        <w:rPr>
          <w:rFonts w:ascii="Times New Roman" w:hAnsi="Times New Roman" w:cs="Times New Roman"/>
          <w:sz w:val="24"/>
          <w:szCs w:val="24"/>
        </w:rPr>
        <w:lastRenderedPageBreak/>
        <w:t>based products, which are comparable, though the present study recorded slightly higher fat in some unbranded samples. Elevated fat enhances energy density but increases susceptibility to rancidity, necessitating antioxidant measures during storage. Ash content varied between 1.13–3.50%, with Sample</w:t>
      </w:r>
      <w:r>
        <w:rPr>
          <w:rFonts w:ascii="Times New Roman" w:hAnsi="Times New Roman" w:cs="Times New Roman"/>
          <w:sz w:val="24"/>
          <w:szCs w:val="24"/>
        </w:rPr>
        <w:t xml:space="preserve"> L3O</w:t>
      </w:r>
      <w:r w:rsidRPr="00941CDD">
        <w:rPr>
          <w:rFonts w:ascii="Times New Roman" w:hAnsi="Times New Roman" w:cs="Times New Roman"/>
          <w:sz w:val="24"/>
          <w:szCs w:val="24"/>
        </w:rPr>
        <w:t xml:space="preserve"> highest. Most samples met the Codex maximum </w:t>
      </w:r>
      <w:r w:rsidRPr="00941CDD">
        <w:rPr>
          <w:rFonts w:ascii="Times New Roman" w:hAnsi="Times New Roman" w:cs="Times New Roman"/>
          <w:sz w:val="24"/>
          <w:szCs w:val="24"/>
          <w:lang w:bidi="en-GB"/>
        </w:rPr>
        <w:t xml:space="preserve">and </w:t>
      </w:r>
      <w:r w:rsidRPr="00941CDD">
        <w:rPr>
          <w:rFonts w:ascii="Times New Roman" w:hAnsi="Times New Roman" w:cs="Times New Roman"/>
          <w:sz w:val="24"/>
          <w:szCs w:val="24"/>
        </w:rPr>
        <w:t>SON</w:t>
      </w:r>
      <w:r w:rsidRPr="00941CDD">
        <w:rPr>
          <w:rFonts w:ascii="Times New Roman" w:hAnsi="Times New Roman" w:cs="Times New Roman"/>
          <w:sz w:val="24"/>
          <w:szCs w:val="24"/>
          <w:lang w:bidi="en-GB"/>
        </w:rPr>
        <w:t xml:space="preserve"> standard of 3</w:t>
      </w:r>
      <w:r w:rsidRPr="00941CDD">
        <w:rPr>
          <w:rFonts w:ascii="Times New Roman" w:hAnsi="Times New Roman" w:cs="Times New Roman"/>
          <w:sz w:val="24"/>
          <w:szCs w:val="24"/>
        </w:rPr>
        <w:t>% (Standards Organisation of Nigeria, 2018), except Sample</w:t>
      </w:r>
      <w:r>
        <w:rPr>
          <w:rFonts w:ascii="Times New Roman" w:hAnsi="Times New Roman" w:cs="Times New Roman"/>
          <w:sz w:val="24"/>
          <w:szCs w:val="24"/>
        </w:rPr>
        <w:t xml:space="preserve"> L3O</w:t>
      </w:r>
      <w:r w:rsidRPr="00941CDD">
        <w:rPr>
          <w:rFonts w:ascii="Times New Roman" w:hAnsi="Times New Roman" w:cs="Times New Roman"/>
          <w:sz w:val="24"/>
          <w:szCs w:val="24"/>
        </w:rPr>
        <w:t xml:space="preserve"> which slightly exceeded it.</w:t>
      </w:r>
      <w:r>
        <w:rPr>
          <w:rFonts w:ascii="Times New Roman" w:hAnsi="Times New Roman" w:cs="Times New Roman"/>
          <w:sz w:val="24"/>
          <w:szCs w:val="24"/>
        </w:rPr>
        <w:t xml:space="preserve"> </w:t>
      </w:r>
      <w:r w:rsidRPr="00941CDD">
        <w:rPr>
          <w:rFonts w:ascii="Times New Roman" w:hAnsi="Times New Roman" w:cs="Times New Roman"/>
          <w:sz w:val="24"/>
          <w:szCs w:val="24"/>
        </w:rPr>
        <w:t xml:space="preserve">These findings are in line with </w:t>
      </w:r>
      <w:proofErr w:type="spellStart"/>
      <w:r w:rsidRPr="00941CDD">
        <w:rPr>
          <w:rFonts w:ascii="Times New Roman" w:hAnsi="Times New Roman" w:cs="Times New Roman"/>
          <w:sz w:val="24"/>
          <w:szCs w:val="24"/>
        </w:rPr>
        <w:t>Awolu</w:t>
      </w:r>
      <w:proofErr w:type="spellEnd"/>
      <w:r w:rsidRPr="00941CDD">
        <w:rPr>
          <w:rFonts w:ascii="Times New Roman" w:hAnsi="Times New Roman" w:cs="Times New Roman"/>
          <w:sz w:val="24"/>
          <w:szCs w:val="24"/>
        </w:rPr>
        <w:t xml:space="preserve"> (2019), who reported 1.2–3.8% ash in oat-based formulations </w:t>
      </w:r>
      <w:r>
        <w:rPr>
          <w:rFonts w:ascii="Times New Roman" w:hAnsi="Times New Roman" w:cs="Times New Roman"/>
          <w:sz w:val="24"/>
          <w:szCs w:val="24"/>
        </w:rPr>
        <w:t>It was also observed that ash content of oats was generally lower than Golden morn and cornflakes samples</w:t>
      </w:r>
      <w:r w:rsidRPr="00941CDD">
        <w:rPr>
          <w:rFonts w:ascii="Times New Roman" w:hAnsi="Times New Roman" w:cs="Times New Roman"/>
          <w:sz w:val="24"/>
          <w:szCs w:val="24"/>
        </w:rPr>
        <w:t>. The mineral contribution highlights oats’ role in providing micronutrients.</w:t>
      </w:r>
    </w:p>
    <w:p w14:paraId="0F41B40E" w14:textId="77777777" w:rsidR="00D934AB" w:rsidRDefault="00D934AB" w:rsidP="00D934AB">
      <w:pPr>
        <w:jc w:val="both"/>
        <w:rPr>
          <w:rFonts w:ascii="Times New Roman" w:hAnsi="Times New Roman" w:cs="Times New Roman"/>
          <w:sz w:val="24"/>
          <w:szCs w:val="24"/>
        </w:rPr>
      </w:pPr>
      <w:r w:rsidRPr="00941CDD">
        <w:rPr>
          <w:rFonts w:ascii="Times New Roman" w:hAnsi="Times New Roman" w:cs="Times New Roman"/>
          <w:sz w:val="24"/>
          <w:szCs w:val="24"/>
        </w:rPr>
        <w:t>Crude fibre ranged from 5.00–14.18%, with Sample</w:t>
      </w:r>
      <w:r>
        <w:rPr>
          <w:rFonts w:ascii="Times New Roman" w:hAnsi="Times New Roman" w:cs="Times New Roman"/>
          <w:sz w:val="24"/>
          <w:szCs w:val="24"/>
        </w:rPr>
        <w:t xml:space="preserve"> L1O</w:t>
      </w:r>
      <w:r w:rsidRPr="00941CDD">
        <w:rPr>
          <w:rFonts w:ascii="Times New Roman" w:hAnsi="Times New Roman" w:cs="Times New Roman"/>
          <w:sz w:val="24"/>
          <w:szCs w:val="24"/>
        </w:rPr>
        <w:t xml:space="preserve"> highest. Sample</w:t>
      </w:r>
      <w:r>
        <w:rPr>
          <w:rFonts w:ascii="Times New Roman" w:hAnsi="Times New Roman" w:cs="Times New Roman"/>
          <w:sz w:val="24"/>
          <w:szCs w:val="24"/>
        </w:rPr>
        <w:t xml:space="preserve"> L5O </w:t>
      </w:r>
      <w:r w:rsidRPr="00941CDD">
        <w:rPr>
          <w:rFonts w:ascii="Times New Roman" w:hAnsi="Times New Roman" w:cs="Times New Roman"/>
          <w:sz w:val="24"/>
          <w:szCs w:val="24"/>
        </w:rPr>
        <w:t>complied with the Codex maximum of 5%</w:t>
      </w:r>
      <w:r w:rsidRPr="00941CDD">
        <w:rPr>
          <w:rFonts w:ascii="Times New Roman" w:hAnsi="Times New Roman" w:cs="Times New Roman"/>
          <w:sz w:val="24"/>
          <w:szCs w:val="24"/>
          <w:lang w:bidi="en-GB"/>
        </w:rPr>
        <w:t xml:space="preserve"> and </w:t>
      </w:r>
      <w:r w:rsidRPr="00941CDD">
        <w:rPr>
          <w:rFonts w:ascii="Times New Roman" w:hAnsi="Times New Roman" w:cs="Times New Roman"/>
          <w:sz w:val="24"/>
          <w:szCs w:val="24"/>
        </w:rPr>
        <w:t>SON</w:t>
      </w:r>
      <w:r w:rsidRPr="00941CDD">
        <w:rPr>
          <w:rFonts w:ascii="Times New Roman" w:hAnsi="Times New Roman" w:cs="Times New Roman"/>
          <w:sz w:val="24"/>
          <w:szCs w:val="24"/>
          <w:lang w:bidi="en-GB"/>
        </w:rPr>
        <w:t xml:space="preserve"> standard of 1-5</w:t>
      </w:r>
      <w:r w:rsidRPr="00941CDD">
        <w:rPr>
          <w:rFonts w:ascii="Times New Roman" w:hAnsi="Times New Roman" w:cs="Times New Roman"/>
          <w:sz w:val="24"/>
          <w:szCs w:val="24"/>
        </w:rPr>
        <w:t>% (Standards Organisation of Nigeria, 2018), while</w:t>
      </w:r>
      <w:r>
        <w:rPr>
          <w:rFonts w:ascii="Times New Roman" w:hAnsi="Times New Roman" w:cs="Times New Roman"/>
          <w:sz w:val="24"/>
          <w:szCs w:val="24"/>
        </w:rPr>
        <w:t xml:space="preserve"> other samples including the control</w:t>
      </w:r>
      <w:r w:rsidRPr="00941CDD">
        <w:rPr>
          <w:rFonts w:ascii="Times New Roman" w:hAnsi="Times New Roman" w:cs="Times New Roman"/>
          <w:sz w:val="24"/>
          <w:szCs w:val="24"/>
        </w:rPr>
        <w:t xml:space="preserve"> exceeded it. This reflects oats’ high fibre fraction, particularly β-glucan, which is beneficial for lowering cholesterol and promoting gut health. Ravindra and Sunil (2018) reported 6–12% fibre in oat cereals, aligning with most findings in this study, although a few unbranded samples recorded slightly higher values.</w:t>
      </w:r>
    </w:p>
    <w:p w14:paraId="66A53428" w14:textId="77777777" w:rsidR="00D934AB" w:rsidRPr="00941CDD" w:rsidRDefault="00D934AB" w:rsidP="00D934AB">
      <w:pPr>
        <w:jc w:val="both"/>
        <w:rPr>
          <w:rFonts w:ascii="Times New Roman" w:hAnsi="Times New Roman" w:cs="Times New Roman"/>
          <w:sz w:val="24"/>
          <w:szCs w:val="24"/>
        </w:rPr>
      </w:pPr>
      <w:r w:rsidRPr="00941CDD">
        <w:rPr>
          <w:rFonts w:ascii="Times New Roman" w:hAnsi="Times New Roman" w:cs="Times New Roman"/>
          <w:sz w:val="24"/>
          <w:szCs w:val="24"/>
        </w:rPr>
        <w:t>Carbohydrate content ranged from 55.00–66.99%, with Sample</w:t>
      </w:r>
      <w:r>
        <w:rPr>
          <w:rFonts w:ascii="Times New Roman" w:hAnsi="Times New Roman" w:cs="Times New Roman"/>
          <w:sz w:val="24"/>
          <w:szCs w:val="24"/>
        </w:rPr>
        <w:t xml:space="preserve"> CO</w:t>
      </w:r>
      <w:r w:rsidRPr="00941CDD">
        <w:rPr>
          <w:rFonts w:ascii="Times New Roman" w:hAnsi="Times New Roman" w:cs="Times New Roman"/>
          <w:sz w:val="24"/>
          <w:szCs w:val="24"/>
        </w:rPr>
        <w:t xml:space="preserve"> highest. All samples complied with the Codex minimum of 60%</w:t>
      </w:r>
      <w:r w:rsidRPr="00941CDD">
        <w:rPr>
          <w:rFonts w:ascii="Times New Roman" w:hAnsi="Times New Roman" w:cs="Times New Roman"/>
          <w:sz w:val="24"/>
          <w:szCs w:val="24"/>
          <w:lang w:bidi="en-GB"/>
        </w:rPr>
        <w:t xml:space="preserve"> and </w:t>
      </w:r>
      <w:r w:rsidRPr="00941CDD">
        <w:rPr>
          <w:rFonts w:ascii="Times New Roman" w:hAnsi="Times New Roman" w:cs="Times New Roman"/>
          <w:sz w:val="24"/>
          <w:szCs w:val="24"/>
        </w:rPr>
        <w:t>SON</w:t>
      </w:r>
      <w:r w:rsidRPr="00941CDD">
        <w:rPr>
          <w:rFonts w:ascii="Times New Roman" w:hAnsi="Times New Roman" w:cs="Times New Roman"/>
          <w:sz w:val="24"/>
          <w:szCs w:val="24"/>
          <w:lang w:bidi="en-GB"/>
        </w:rPr>
        <w:t xml:space="preserve"> standard of 60-80</w:t>
      </w:r>
      <w:r w:rsidRPr="00941CDD">
        <w:rPr>
          <w:rFonts w:ascii="Times New Roman" w:hAnsi="Times New Roman" w:cs="Times New Roman"/>
          <w:sz w:val="24"/>
          <w:szCs w:val="24"/>
        </w:rPr>
        <w:t>% (Standards</w:t>
      </w:r>
      <w:r>
        <w:rPr>
          <w:rFonts w:ascii="Times New Roman" w:hAnsi="Times New Roman" w:cs="Times New Roman"/>
          <w:sz w:val="24"/>
          <w:szCs w:val="24"/>
        </w:rPr>
        <w:t xml:space="preserve"> </w:t>
      </w:r>
      <w:r w:rsidRPr="00941CDD">
        <w:rPr>
          <w:rFonts w:ascii="Times New Roman" w:hAnsi="Times New Roman" w:cs="Times New Roman"/>
          <w:sz w:val="24"/>
          <w:szCs w:val="24"/>
        </w:rPr>
        <w:t>Organisation of Nigeria, 2018), except Samples</w:t>
      </w:r>
      <w:r>
        <w:rPr>
          <w:rFonts w:ascii="Times New Roman" w:hAnsi="Times New Roman" w:cs="Times New Roman"/>
          <w:sz w:val="24"/>
          <w:szCs w:val="24"/>
        </w:rPr>
        <w:t xml:space="preserve"> L1O</w:t>
      </w:r>
      <w:r w:rsidRPr="00941CDD">
        <w:rPr>
          <w:rFonts w:ascii="Times New Roman" w:hAnsi="Times New Roman" w:cs="Times New Roman"/>
          <w:sz w:val="24"/>
          <w:szCs w:val="24"/>
        </w:rPr>
        <w:t xml:space="preserve"> and</w:t>
      </w:r>
      <w:r>
        <w:rPr>
          <w:rFonts w:ascii="Times New Roman" w:hAnsi="Times New Roman" w:cs="Times New Roman"/>
          <w:sz w:val="24"/>
          <w:szCs w:val="24"/>
        </w:rPr>
        <w:t xml:space="preserve"> L4O</w:t>
      </w:r>
      <w:r w:rsidRPr="00941CDD">
        <w:rPr>
          <w:rFonts w:ascii="Times New Roman" w:hAnsi="Times New Roman" w:cs="Times New Roman"/>
          <w:sz w:val="24"/>
          <w:szCs w:val="24"/>
        </w:rPr>
        <w:t xml:space="preserve"> which fell slightly below. These values were generally lower than those of Cornflakes (70.84–78.35%) and Golden Morn (54.12–75.48%), reflecting oats’ higher protein and fat fractions. Singh and Kumar (2022) reported 58–68% carbohydrates in oat cereals, corroborating the present findings.</w:t>
      </w:r>
    </w:p>
    <w:p w14:paraId="6ACECFC6" w14:textId="77777777" w:rsidR="00D934AB" w:rsidRPr="00941CDD" w:rsidRDefault="00D934AB" w:rsidP="00D934AB">
      <w:pPr>
        <w:jc w:val="both"/>
        <w:rPr>
          <w:rFonts w:ascii="Times New Roman" w:hAnsi="Times New Roman" w:cs="Times New Roman"/>
          <w:sz w:val="24"/>
          <w:szCs w:val="24"/>
        </w:rPr>
      </w:pPr>
      <w:r w:rsidRPr="00941CDD">
        <w:rPr>
          <w:rFonts w:ascii="Times New Roman" w:hAnsi="Times New Roman" w:cs="Times New Roman"/>
          <w:sz w:val="24"/>
          <w:szCs w:val="24"/>
        </w:rPr>
        <w:t>Energy values ranged from 335.80–388.20 kcal/100 g, with Sample</w:t>
      </w:r>
      <w:r>
        <w:rPr>
          <w:rFonts w:ascii="Times New Roman" w:hAnsi="Times New Roman" w:cs="Times New Roman"/>
          <w:sz w:val="24"/>
          <w:szCs w:val="24"/>
        </w:rPr>
        <w:t xml:space="preserve"> L4O</w:t>
      </w:r>
      <w:r w:rsidRPr="00941CDD">
        <w:rPr>
          <w:rFonts w:ascii="Times New Roman" w:hAnsi="Times New Roman" w:cs="Times New Roman"/>
          <w:sz w:val="24"/>
          <w:szCs w:val="24"/>
        </w:rPr>
        <w:t xml:space="preserve"> highest. All but Sample</w:t>
      </w:r>
      <w:r>
        <w:rPr>
          <w:rFonts w:ascii="Times New Roman" w:hAnsi="Times New Roman" w:cs="Times New Roman"/>
          <w:sz w:val="24"/>
          <w:szCs w:val="24"/>
        </w:rPr>
        <w:t xml:space="preserve"> L1O</w:t>
      </w:r>
      <w:r w:rsidRPr="00941CDD">
        <w:rPr>
          <w:rFonts w:ascii="Times New Roman" w:hAnsi="Times New Roman" w:cs="Times New Roman"/>
          <w:sz w:val="24"/>
          <w:szCs w:val="24"/>
        </w:rPr>
        <w:t xml:space="preserve"> met the Codex minimum of 350 kcal/100 g</w:t>
      </w:r>
      <w:r w:rsidRPr="00941CDD">
        <w:rPr>
          <w:rFonts w:ascii="Times New Roman" w:hAnsi="Times New Roman" w:cs="Times New Roman"/>
          <w:sz w:val="24"/>
          <w:szCs w:val="24"/>
          <w:lang w:bidi="en-GB"/>
        </w:rPr>
        <w:t xml:space="preserve"> and </w:t>
      </w:r>
      <w:r w:rsidRPr="00941CDD">
        <w:rPr>
          <w:rFonts w:ascii="Times New Roman" w:hAnsi="Times New Roman" w:cs="Times New Roman"/>
          <w:sz w:val="24"/>
          <w:szCs w:val="24"/>
        </w:rPr>
        <w:t>SON</w:t>
      </w:r>
      <w:r w:rsidRPr="00941CDD">
        <w:rPr>
          <w:rFonts w:ascii="Times New Roman" w:hAnsi="Times New Roman" w:cs="Times New Roman"/>
          <w:sz w:val="24"/>
          <w:szCs w:val="24"/>
          <w:lang w:bidi="en-GB"/>
        </w:rPr>
        <w:t xml:space="preserve"> standard of 350-400kcal/100 g</w:t>
      </w:r>
      <w:r w:rsidRPr="00941CDD">
        <w:rPr>
          <w:rFonts w:ascii="Times New Roman" w:hAnsi="Times New Roman" w:cs="Times New Roman"/>
          <w:sz w:val="24"/>
          <w:szCs w:val="24"/>
        </w:rPr>
        <w:t xml:space="preserve"> (Standards Organisation of Nigeria, 2018). These values are consistent with Samuel </w:t>
      </w:r>
      <w:r w:rsidRPr="00941CDD">
        <w:rPr>
          <w:rFonts w:ascii="Times New Roman" w:hAnsi="Times New Roman" w:cs="Times New Roman"/>
          <w:i/>
          <w:sz w:val="24"/>
          <w:szCs w:val="24"/>
        </w:rPr>
        <w:t xml:space="preserve">et al. </w:t>
      </w:r>
      <w:r w:rsidRPr="00941CDD">
        <w:rPr>
          <w:rFonts w:ascii="Times New Roman" w:hAnsi="Times New Roman" w:cs="Times New Roman"/>
          <w:sz w:val="24"/>
          <w:szCs w:val="24"/>
        </w:rPr>
        <w:t>(2022), who reported 330–385 kcal/100 g in oat-based cereals.</w:t>
      </w:r>
    </w:p>
    <w:p w14:paraId="11382D08" w14:textId="77777777" w:rsidR="00D934AB" w:rsidRPr="00941CDD" w:rsidRDefault="00D934AB" w:rsidP="002A3BE4">
      <w:pPr>
        <w:jc w:val="both"/>
        <w:rPr>
          <w:rFonts w:ascii="Times New Roman" w:hAnsi="Times New Roman" w:cs="Times New Roman"/>
          <w:sz w:val="24"/>
          <w:szCs w:val="24"/>
        </w:rPr>
      </w:pPr>
    </w:p>
    <w:p w14:paraId="579A5B22" w14:textId="5F2BB434" w:rsidR="002A3BE4" w:rsidRPr="001E0822" w:rsidRDefault="002A3BE4" w:rsidP="002A3BE4">
      <w:pPr>
        <w:jc w:val="both"/>
        <w:rPr>
          <w:rFonts w:ascii="Times New Roman" w:hAnsi="Times New Roman" w:cs="Times New Roman"/>
          <w:sz w:val="24"/>
          <w:szCs w:val="24"/>
        </w:rPr>
        <w:sectPr w:rsidR="002A3BE4" w:rsidRPr="001E0822" w:rsidSect="002A3BE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pPr>
    </w:p>
    <w:p w14:paraId="57A71725" w14:textId="77777777" w:rsidR="002A3BE4" w:rsidRPr="00C35211" w:rsidRDefault="002A3BE4" w:rsidP="002A3BE4">
      <w:pPr>
        <w:jc w:val="both"/>
        <w:rPr>
          <w:rFonts w:ascii="Times New Roman" w:hAnsi="Times New Roman" w:cs="Times New Roman"/>
          <w:b/>
          <w:sz w:val="24"/>
          <w:szCs w:val="24"/>
        </w:rPr>
      </w:pPr>
      <w:r w:rsidRPr="00C35211">
        <w:rPr>
          <w:rFonts w:ascii="Times New Roman" w:hAnsi="Times New Roman" w:cs="Times New Roman"/>
          <w:b/>
          <w:sz w:val="24"/>
          <w:szCs w:val="24"/>
        </w:rPr>
        <w:lastRenderedPageBreak/>
        <w:t xml:space="preserve">Table </w:t>
      </w:r>
      <w:r w:rsidRPr="00941CDD">
        <w:rPr>
          <w:rFonts w:ascii="Times New Roman" w:hAnsi="Times New Roman" w:cs="Times New Roman"/>
          <w:b/>
          <w:sz w:val="24"/>
          <w:szCs w:val="24"/>
        </w:rPr>
        <w:t>2</w:t>
      </w:r>
      <w:r>
        <w:rPr>
          <w:rFonts w:ascii="Times New Roman" w:hAnsi="Times New Roman" w:cs="Times New Roman"/>
          <w:b/>
          <w:sz w:val="24"/>
          <w:szCs w:val="24"/>
        </w:rPr>
        <w:t>:</w:t>
      </w:r>
      <w:r w:rsidRPr="00C35211">
        <w:rPr>
          <w:rFonts w:ascii="Times New Roman" w:hAnsi="Times New Roman" w:cs="Times New Roman"/>
          <w:b/>
          <w:sz w:val="24"/>
          <w:szCs w:val="24"/>
        </w:rPr>
        <w:t xml:space="preserve"> Proximate composition (%) and Energy value (kcal/100 g) of </w:t>
      </w:r>
      <w:r>
        <w:rPr>
          <w:rFonts w:ascii="Times New Roman" w:hAnsi="Times New Roman" w:cs="Times New Roman"/>
          <w:b/>
          <w:sz w:val="24"/>
          <w:szCs w:val="24"/>
        </w:rPr>
        <w:t>RTECs</w:t>
      </w:r>
      <w:r w:rsidRPr="00C35211">
        <w:rPr>
          <w:rFonts w:ascii="Times New Roman" w:hAnsi="Times New Roman" w:cs="Times New Roman"/>
          <w:b/>
          <w:sz w:val="24"/>
          <w:szCs w:val="24"/>
        </w:rPr>
        <w:t xml:space="preserve"> sold in Mile 1 Market, Port Harcourt</w:t>
      </w:r>
    </w:p>
    <w:tbl>
      <w:tblPr>
        <w:tblpPr w:leftFromText="180" w:rightFromText="180" w:vertAnchor="text" w:horzAnchor="margin" w:tblpXSpec="center" w:tblpY="75"/>
        <w:tblW w:w="5000" w:type="pct"/>
        <w:tblLook w:val="0400" w:firstRow="0" w:lastRow="0" w:firstColumn="0" w:lastColumn="0" w:noHBand="0" w:noVBand="1"/>
      </w:tblPr>
      <w:tblGrid>
        <w:gridCol w:w="1254"/>
        <w:gridCol w:w="1609"/>
        <w:gridCol w:w="1997"/>
        <w:gridCol w:w="1583"/>
        <w:gridCol w:w="1566"/>
        <w:gridCol w:w="1834"/>
        <w:gridCol w:w="1968"/>
        <w:gridCol w:w="2147"/>
      </w:tblGrid>
      <w:tr w:rsidR="002A3BE4" w:rsidRPr="000A7FAA" w14:paraId="7BAD4F2D" w14:textId="77777777" w:rsidTr="00C26B69">
        <w:trPr>
          <w:trHeight w:val="288"/>
        </w:trPr>
        <w:tc>
          <w:tcPr>
            <w:tcW w:w="449" w:type="pct"/>
            <w:tcBorders>
              <w:top w:val="single" w:sz="4" w:space="0" w:color="000000"/>
              <w:left w:val="nil"/>
              <w:bottom w:val="single" w:sz="4" w:space="0" w:color="000000"/>
              <w:right w:val="nil"/>
            </w:tcBorders>
          </w:tcPr>
          <w:p w14:paraId="402FC095" w14:textId="77777777" w:rsidR="002A3BE4" w:rsidRPr="00C35211" w:rsidRDefault="002A3BE4" w:rsidP="00C26B69">
            <w:pPr>
              <w:spacing w:after="0"/>
              <w:jc w:val="both"/>
              <w:rPr>
                <w:rFonts w:ascii="Times New Roman" w:hAnsi="Times New Roman" w:cs="Times New Roman"/>
                <w:b/>
              </w:rPr>
            </w:pPr>
            <w:r w:rsidRPr="00C35211">
              <w:rPr>
                <w:rFonts w:ascii="Times New Roman" w:hAnsi="Times New Roman" w:cs="Times New Roman"/>
                <w:b/>
              </w:rPr>
              <w:t>Sample</w:t>
            </w:r>
          </w:p>
        </w:tc>
        <w:tc>
          <w:tcPr>
            <w:tcW w:w="576" w:type="pct"/>
            <w:tcBorders>
              <w:top w:val="single" w:sz="4" w:space="0" w:color="000000"/>
              <w:left w:val="nil"/>
              <w:bottom w:val="single" w:sz="4" w:space="0" w:color="000000"/>
              <w:right w:val="nil"/>
            </w:tcBorders>
            <w:hideMark/>
          </w:tcPr>
          <w:p w14:paraId="02FBDB51" w14:textId="77777777" w:rsidR="002A3BE4" w:rsidRPr="00C35211" w:rsidRDefault="002A3BE4" w:rsidP="00C26B69">
            <w:pPr>
              <w:spacing w:after="0"/>
              <w:jc w:val="both"/>
              <w:rPr>
                <w:rFonts w:ascii="Times New Roman" w:hAnsi="Times New Roman" w:cs="Times New Roman"/>
                <w:b/>
              </w:rPr>
            </w:pPr>
            <w:r w:rsidRPr="00C35211">
              <w:rPr>
                <w:rFonts w:ascii="Times New Roman" w:hAnsi="Times New Roman" w:cs="Times New Roman"/>
                <w:b/>
              </w:rPr>
              <w:t>Moisture</w:t>
            </w:r>
            <w:r w:rsidRPr="000A7FAA">
              <w:rPr>
                <w:rFonts w:ascii="Times New Roman" w:hAnsi="Times New Roman" w:cs="Times New Roman"/>
                <w:b/>
              </w:rPr>
              <w:t xml:space="preserve"> </w:t>
            </w:r>
            <w:r w:rsidRPr="00C35211">
              <w:rPr>
                <w:rFonts w:ascii="Times New Roman" w:hAnsi="Times New Roman" w:cs="Times New Roman"/>
                <w:b/>
              </w:rPr>
              <w:t>(%)</w:t>
            </w:r>
          </w:p>
        </w:tc>
        <w:tc>
          <w:tcPr>
            <w:tcW w:w="715" w:type="pct"/>
            <w:tcBorders>
              <w:top w:val="single" w:sz="4" w:space="0" w:color="000000"/>
              <w:left w:val="nil"/>
              <w:bottom w:val="single" w:sz="4" w:space="0" w:color="000000"/>
              <w:right w:val="nil"/>
            </w:tcBorders>
          </w:tcPr>
          <w:p w14:paraId="131954F9" w14:textId="77777777" w:rsidR="002A3BE4" w:rsidRPr="00C35211" w:rsidRDefault="002A3BE4" w:rsidP="00C26B69">
            <w:pPr>
              <w:spacing w:after="0"/>
              <w:rPr>
                <w:rFonts w:ascii="Times New Roman" w:hAnsi="Times New Roman" w:cs="Times New Roman"/>
                <w:b/>
              </w:rPr>
            </w:pPr>
            <w:r w:rsidRPr="00C35211">
              <w:rPr>
                <w:rFonts w:ascii="Times New Roman" w:hAnsi="Times New Roman" w:cs="Times New Roman"/>
                <w:b/>
              </w:rPr>
              <w:t>Crude</w:t>
            </w:r>
            <w:r w:rsidRPr="000A7FAA">
              <w:rPr>
                <w:rFonts w:ascii="Times New Roman" w:hAnsi="Times New Roman" w:cs="Times New Roman"/>
                <w:b/>
              </w:rPr>
              <w:t xml:space="preserve"> </w:t>
            </w:r>
            <w:r w:rsidRPr="00C35211">
              <w:rPr>
                <w:rFonts w:ascii="Times New Roman" w:hAnsi="Times New Roman" w:cs="Times New Roman"/>
                <w:b/>
              </w:rPr>
              <w:t>Protein</w:t>
            </w:r>
            <w:r>
              <w:rPr>
                <w:rFonts w:ascii="Times New Roman" w:hAnsi="Times New Roman" w:cs="Times New Roman"/>
                <w:b/>
              </w:rPr>
              <w:t xml:space="preserve"> </w:t>
            </w:r>
            <w:r w:rsidRPr="00C35211">
              <w:rPr>
                <w:rFonts w:ascii="Times New Roman" w:hAnsi="Times New Roman" w:cs="Times New Roman"/>
                <w:b/>
              </w:rPr>
              <w:t>(%)</w:t>
            </w:r>
          </w:p>
        </w:tc>
        <w:tc>
          <w:tcPr>
            <w:tcW w:w="567" w:type="pct"/>
            <w:tcBorders>
              <w:top w:val="single" w:sz="4" w:space="0" w:color="000000"/>
              <w:left w:val="nil"/>
              <w:bottom w:val="single" w:sz="4" w:space="0" w:color="000000"/>
              <w:right w:val="nil"/>
            </w:tcBorders>
          </w:tcPr>
          <w:p w14:paraId="4DDD7DD2" w14:textId="77777777" w:rsidR="002A3BE4" w:rsidRPr="00C35211" w:rsidRDefault="002A3BE4" w:rsidP="00C26B69">
            <w:pPr>
              <w:spacing w:after="0"/>
              <w:jc w:val="both"/>
              <w:rPr>
                <w:rFonts w:ascii="Times New Roman" w:hAnsi="Times New Roman" w:cs="Times New Roman"/>
                <w:b/>
              </w:rPr>
            </w:pPr>
            <w:r w:rsidRPr="00C35211">
              <w:rPr>
                <w:rFonts w:ascii="Times New Roman" w:hAnsi="Times New Roman" w:cs="Times New Roman"/>
                <w:b/>
              </w:rPr>
              <w:t>Crude</w:t>
            </w:r>
            <w:r w:rsidRPr="000A7FAA">
              <w:rPr>
                <w:rFonts w:ascii="Times New Roman" w:hAnsi="Times New Roman" w:cs="Times New Roman"/>
                <w:b/>
              </w:rPr>
              <w:t xml:space="preserve"> </w:t>
            </w:r>
            <w:r w:rsidRPr="00C35211">
              <w:rPr>
                <w:rFonts w:ascii="Times New Roman" w:hAnsi="Times New Roman" w:cs="Times New Roman"/>
                <w:b/>
              </w:rPr>
              <w:t>Fat</w:t>
            </w:r>
            <w:r w:rsidRPr="000A7FAA">
              <w:rPr>
                <w:rFonts w:ascii="Times New Roman" w:hAnsi="Times New Roman" w:cs="Times New Roman"/>
                <w:b/>
              </w:rPr>
              <w:t xml:space="preserve"> </w:t>
            </w:r>
            <w:r w:rsidRPr="00C35211">
              <w:rPr>
                <w:rFonts w:ascii="Times New Roman" w:hAnsi="Times New Roman" w:cs="Times New Roman"/>
                <w:b/>
              </w:rPr>
              <w:t>(%)</w:t>
            </w:r>
          </w:p>
        </w:tc>
        <w:tc>
          <w:tcPr>
            <w:tcW w:w="561" w:type="pct"/>
            <w:tcBorders>
              <w:top w:val="single" w:sz="4" w:space="0" w:color="000000"/>
              <w:left w:val="nil"/>
              <w:bottom w:val="single" w:sz="4" w:space="0" w:color="000000"/>
              <w:right w:val="nil"/>
            </w:tcBorders>
          </w:tcPr>
          <w:p w14:paraId="4530B5F5" w14:textId="77777777" w:rsidR="002A3BE4" w:rsidRPr="00C35211" w:rsidRDefault="002A3BE4" w:rsidP="00C26B69">
            <w:pPr>
              <w:spacing w:after="0"/>
              <w:jc w:val="both"/>
              <w:rPr>
                <w:rFonts w:ascii="Times New Roman" w:hAnsi="Times New Roman" w:cs="Times New Roman"/>
                <w:b/>
              </w:rPr>
            </w:pPr>
            <w:r w:rsidRPr="00C35211">
              <w:rPr>
                <w:rFonts w:ascii="Times New Roman" w:hAnsi="Times New Roman" w:cs="Times New Roman"/>
                <w:b/>
              </w:rPr>
              <w:t>Ash</w:t>
            </w:r>
            <w:r w:rsidRPr="000A7FAA">
              <w:rPr>
                <w:rFonts w:ascii="Times New Roman" w:hAnsi="Times New Roman" w:cs="Times New Roman"/>
                <w:b/>
              </w:rPr>
              <w:t xml:space="preserve"> </w:t>
            </w:r>
            <w:r w:rsidRPr="00C35211">
              <w:rPr>
                <w:rFonts w:ascii="Times New Roman" w:hAnsi="Times New Roman" w:cs="Times New Roman"/>
                <w:b/>
              </w:rPr>
              <w:t>(%)</w:t>
            </w:r>
          </w:p>
        </w:tc>
        <w:tc>
          <w:tcPr>
            <w:tcW w:w="657" w:type="pct"/>
            <w:tcBorders>
              <w:top w:val="single" w:sz="4" w:space="0" w:color="000000"/>
              <w:left w:val="nil"/>
              <w:bottom w:val="single" w:sz="4" w:space="0" w:color="000000"/>
              <w:right w:val="nil"/>
            </w:tcBorders>
          </w:tcPr>
          <w:p w14:paraId="78C15B95" w14:textId="77777777" w:rsidR="002A3BE4" w:rsidRPr="00C35211" w:rsidRDefault="002A3BE4" w:rsidP="00C26B69">
            <w:pPr>
              <w:spacing w:after="0"/>
              <w:rPr>
                <w:rFonts w:ascii="Times New Roman" w:hAnsi="Times New Roman" w:cs="Times New Roman"/>
                <w:b/>
              </w:rPr>
            </w:pPr>
            <w:r w:rsidRPr="00C35211">
              <w:rPr>
                <w:rFonts w:ascii="Times New Roman" w:hAnsi="Times New Roman" w:cs="Times New Roman"/>
                <w:b/>
              </w:rPr>
              <w:t>Crude</w:t>
            </w:r>
            <w:r w:rsidRPr="000A7FAA">
              <w:rPr>
                <w:rFonts w:ascii="Times New Roman" w:hAnsi="Times New Roman" w:cs="Times New Roman"/>
                <w:b/>
              </w:rPr>
              <w:t xml:space="preserve"> </w:t>
            </w:r>
            <w:r w:rsidRPr="00C35211">
              <w:rPr>
                <w:rFonts w:ascii="Times New Roman" w:hAnsi="Times New Roman" w:cs="Times New Roman"/>
                <w:b/>
              </w:rPr>
              <w:t>Fibre</w:t>
            </w:r>
            <w:r>
              <w:rPr>
                <w:rFonts w:ascii="Times New Roman" w:hAnsi="Times New Roman" w:cs="Times New Roman"/>
                <w:b/>
              </w:rPr>
              <w:t xml:space="preserve"> </w:t>
            </w:r>
            <w:r w:rsidRPr="00C35211">
              <w:rPr>
                <w:rFonts w:ascii="Times New Roman" w:hAnsi="Times New Roman" w:cs="Times New Roman"/>
                <w:b/>
              </w:rPr>
              <w:t>(%)</w:t>
            </w:r>
          </w:p>
        </w:tc>
        <w:tc>
          <w:tcPr>
            <w:tcW w:w="705" w:type="pct"/>
            <w:tcBorders>
              <w:top w:val="single" w:sz="4" w:space="0" w:color="000000"/>
              <w:left w:val="nil"/>
              <w:bottom w:val="single" w:sz="4" w:space="0" w:color="000000"/>
              <w:right w:val="nil"/>
            </w:tcBorders>
            <w:hideMark/>
          </w:tcPr>
          <w:p w14:paraId="2CE34C54" w14:textId="77777777" w:rsidR="002A3BE4" w:rsidRPr="00C35211" w:rsidRDefault="002A3BE4" w:rsidP="00C26B69">
            <w:pPr>
              <w:spacing w:after="0"/>
              <w:jc w:val="both"/>
              <w:rPr>
                <w:rFonts w:ascii="Times New Roman" w:hAnsi="Times New Roman" w:cs="Times New Roman"/>
                <w:b/>
              </w:rPr>
            </w:pPr>
            <w:r w:rsidRPr="00C35211">
              <w:rPr>
                <w:rFonts w:ascii="Times New Roman" w:hAnsi="Times New Roman" w:cs="Times New Roman"/>
                <w:b/>
              </w:rPr>
              <w:t>Carbohydrate</w:t>
            </w:r>
            <w:r w:rsidRPr="000A7FAA">
              <w:rPr>
                <w:rFonts w:ascii="Times New Roman" w:hAnsi="Times New Roman" w:cs="Times New Roman"/>
                <w:b/>
              </w:rPr>
              <w:t xml:space="preserve"> </w:t>
            </w:r>
            <w:r w:rsidRPr="00C35211">
              <w:rPr>
                <w:rFonts w:ascii="Times New Roman" w:hAnsi="Times New Roman" w:cs="Times New Roman"/>
                <w:b/>
              </w:rPr>
              <w:t>(%)</w:t>
            </w:r>
          </w:p>
        </w:tc>
        <w:tc>
          <w:tcPr>
            <w:tcW w:w="769" w:type="pct"/>
            <w:tcBorders>
              <w:top w:val="single" w:sz="4" w:space="0" w:color="000000"/>
              <w:left w:val="nil"/>
              <w:bottom w:val="single" w:sz="4" w:space="0" w:color="000000"/>
              <w:right w:val="nil"/>
            </w:tcBorders>
            <w:hideMark/>
          </w:tcPr>
          <w:p w14:paraId="26F40D41" w14:textId="77777777" w:rsidR="002A3BE4" w:rsidRPr="00C35211" w:rsidRDefault="002A3BE4" w:rsidP="00C26B69">
            <w:pPr>
              <w:spacing w:after="0"/>
              <w:jc w:val="both"/>
              <w:rPr>
                <w:rFonts w:ascii="Times New Roman" w:hAnsi="Times New Roman" w:cs="Times New Roman"/>
                <w:b/>
              </w:rPr>
            </w:pPr>
            <w:r w:rsidRPr="00C35211">
              <w:rPr>
                <w:rFonts w:ascii="Times New Roman" w:hAnsi="Times New Roman" w:cs="Times New Roman"/>
                <w:b/>
              </w:rPr>
              <w:t>Energy</w:t>
            </w:r>
            <w:r w:rsidRPr="000A7FAA">
              <w:rPr>
                <w:rFonts w:ascii="Times New Roman" w:hAnsi="Times New Roman" w:cs="Times New Roman"/>
                <w:b/>
              </w:rPr>
              <w:t xml:space="preserve"> </w:t>
            </w:r>
            <w:r w:rsidRPr="00C35211">
              <w:rPr>
                <w:rFonts w:ascii="Times New Roman" w:hAnsi="Times New Roman" w:cs="Times New Roman"/>
                <w:b/>
              </w:rPr>
              <w:t>(kcal/100 g)</w:t>
            </w:r>
          </w:p>
        </w:tc>
      </w:tr>
      <w:tr w:rsidR="002A3BE4" w:rsidRPr="00941CDD" w14:paraId="1876B104" w14:textId="77777777" w:rsidTr="00C26B69">
        <w:trPr>
          <w:trHeight w:val="288"/>
        </w:trPr>
        <w:tc>
          <w:tcPr>
            <w:tcW w:w="449" w:type="pct"/>
            <w:tcBorders>
              <w:top w:val="single" w:sz="4" w:space="0" w:color="auto"/>
              <w:left w:val="nil"/>
              <w:bottom w:val="nil"/>
              <w:right w:val="nil"/>
            </w:tcBorders>
          </w:tcPr>
          <w:p w14:paraId="751ECC85" w14:textId="77777777" w:rsidR="002A3BE4" w:rsidRPr="00C35211" w:rsidRDefault="002A3BE4" w:rsidP="00C26B69">
            <w:pPr>
              <w:spacing w:after="0"/>
              <w:jc w:val="both"/>
              <w:rPr>
                <w:rFonts w:ascii="Times New Roman" w:hAnsi="Times New Roman" w:cs="Times New Roman"/>
                <w:sz w:val="24"/>
                <w:szCs w:val="24"/>
              </w:rPr>
            </w:pPr>
            <w:r w:rsidRPr="00941CDD">
              <w:rPr>
                <w:rFonts w:ascii="Times New Roman" w:hAnsi="Times New Roman" w:cs="Times New Roman"/>
                <w:sz w:val="24"/>
                <w:szCs w:val="24"/>
                <w:lang w:bidi="en-GB"/>
              </w:rPr>
              <w:t>CG</w:t>
            </w:r>
          </w:p>
        </w:tc>
        <w:tc>
          <w:tcPr>
            <w:tcW w:w="576" w:type="pct"/>
            <w:tcBorders>
              <w:top w:val="single" w:sz="4" w:space="0" w:color="auto"/>
              <w:left w:val="nil"/>
              <w:bottom w:val="nil"/>
              <w:right w:val="nil"/>
            </w:tcBorders>
          </w:tcPr>
          <w:p w14:paraId="39990FB1"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1.75</w:t>
            </w:r>
            <w:r w:rsidRPr="00C35211">
              <w:rPr>
                <w:rFonts w:ascii="Times New Roman" w:hAnsi="Times New Roman" w:cs="Times New Roman"/>
                <w:sz w:val="24"/>
                <w:szCs w:val="24"/>
                <w:vertAlign w:val="superscript"/>
              </w:rPr>
              <w:t>d</w:t>
            </w:r>
            <w:r w:rsidRPr="00C35211">
              <w:rPr>
                <w:rFonts w:ascii="Times New Roman" w:hAnsi="Times New Roman" w:cs="Times New Roman"/>
                <w:sz w:val="24"/>
                <w:szCs w:val="24"/>
              </w:rPr>
              <w:t>±0.35</w:t>
            </w:r>
          </w:p>
        </w:tc>
        <w:tc>
          <w:tcPr>
            <w:tcW w:w="715" w:type="pct"/>
            <w:tcBorders>
              <w:top w:val="single" w:sz="4" w:space="0" w:color="auto"/>
              <w:left w:val="nil"/>
              <w:bottom w:val="nil"/>
              <w:right w:val="nil"/>
            </w:tcBorders>
          </w:tcPr>
          <w:p w14:paraId="3FFBB911"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12.25</w:t>
            </w:r>
            <w:r w:rsidRPr="00C35211">
              <w:rPr>
                <w:rFonts w:ascii="Times New Roman" w:hAnsi="Times New Roman" w:cs="Times New Roman"/>
                <w:sz w:val="24"/>
                <w:szCs w:val="24"/>
                <w:vertAlign w:val="superscript"/>
              </w:rPr>
              <w:t>e</w:t>
            </w:r>
            <w:r w:rsidRPr="00C35211">
              <w:rPr>
                <w:rFonts w:ascii="Times New Roman" w:hAnsi="Times New Roman" w:cs="Times New Roman"/>
                <w:sz w:val="24"/>
                <w:szCs w:val="24"/>
              </w:rPr>
              <w:t>±0.00</w:t>
            </w:r>
          </w:p>
        </w:tc>
        <w:tc>
          <w:tcPr>
            <w:tcW w:w="567" w:type="pct"/>
            <w:tcBorders>
              <w:top w:val="single" w:sz="4" w:space="0" w:color="auto"/>
              <w:left w:val="nil"/>
              <w:bottom w:val="nil"/>
              <w:right w:val="nil"/>
            </w:tcBorders>
          </w:tcPr>
          <w:p w14:paraId="36F78AC2"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2.00</w:t>
            </w:r>
            <w:r w:rsidRPr="00C35211">
              <w:rPr>
                <w:rFonts w:ascii="Times New Roman" w:hAnsi="Times New Roman" w:cs="Times New Roman"/>
                <w:sz w:val="24"/>
                <w:szCs w:val="24"/>
                <w:vertAlign w:val="superscript"/>
              </w:rPr>
              <w:t>c</w:t>
            </w:r>
            <w:r w:rsidRPr="00C35211">
              <w:rPr>
                <w:rFonts w:ascii="Times New Roman" w:hAnsi="Times New Roman" w:cs="Times New Roman"/>
                <w:sz w:val="24"/>
                <w:szCs w:val="24"/>
              </w:rPr>
              <w:t>±0.00</w:t>
            </w:r>
          </w:p>
        </w:tc>
        <w:tc>
          <w:tcPr>
            <w:tcW w:w="561" w:type="pct"/>
            <w:tcBorders>
              <w:top w:val="single" w:sz="4" w:space="0" w:color="auto"/>
              <w:left w:val="nil"/>
              <w:bottom w:val="nil"/>
              <w:right w:val="nil"/>
            </w:tcBorders>
          </w:tcPr>
          <w:p w14:paraId="5192F630"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2.63</w:t>
            </w:r>
            <w:r w:rsidRPr="00C35211">
              <w:rPr>
                <w:rFonts w:ascii="Times New Roman" w:hAnsi="Times New Roman" w:cs="Times New Roman"/>
                <w:sz w:val="24"/>
                <w:szCs w:val="24"/>
                <w:vertAlign w:val="superscript"/>
              </w:rPr>
              <w:t>d</w:t>
            </w:r>
            <w:r w:rsidRPr="00C35211">
              <w:rPr>
                <w:rFonts w:ascii="Times New Roman" w:hAnsi="Times New Roman" w:cs="Times New Roman"/>
                <w:sz w:val="24"/>
                <w:szCs w:val="24"/>
              </w:rPr>
              <w:t>±0.18</w:t>
            </w:r>
          </w:p>
        </w:tc>
        <w:tc>
          <w:tcPr>
            <w:tcW w:w="657" w:type="pct"/>
            <w:tcBorders>
              <w:top w:val="single" w:sz="4" w:space="0" w:color="auto"/>
              <w:left w:val="nil"/>
              <w:bottom w:val="nil"/>
              <w:right w:val="nil"/>
            </w:tcBorders>
          </w:tcPr>
          <w:p w14:paraId="0DFB74BE"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5.90</w:t>
            </w:r>
            <w:r w:rsidRPr="00C35211">
              <w:rPr>
                <w:rFonts w:ascii="Times New Roman" w:hAnsi="Times New Roman" w:cs="Times New Roman"/>
                <w:sz w:val="24"/>
                <w:szCs w:val="24"/>
                <w:vertAlign w:val="superscript"/>
              </w:rPr>
              <w:t>d</w:t>
            </w:r>
            <w:r w:rsidRPr="00C35211">
              <w:rPr>
                <w:rFonts w:ascii="Times New Roman" w:hAnsi="Times New Roman" w:cs="Times New Roman"/>
                <w:sz w:val="24"/>
                <w:szCs w:val="24"/>
              </w:rPr>
              <w:t>±0.42</w:t>
            </w:r>
          </w:p>
        </w:tc>
        <w:tc>
          <w:tcPr>
            <w:tcW w:w="705" w:type="pct"/>
            <w:tcBorders>
              <w:top w:val="single" w:sz="4" w:space="0" w:color="auto"/>
              <w:left w:val="nil"/>
              <w:bottom w:val="nil"/>
              <w:right w:val="nil"/>
            </w:tcBorders>
          </w:tcPr>
          <w:p w14:paraId="02BA66AF"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75.48</w:t>
            </w:r>
            <w:r w:rsidRPr="00C35211">
              <w:rPr>
                <w:rFonts w:ascii="Times New Roman" w:hAnsi="Times New Roman" w:cs="Times New Roman"/>
                <w:sz w:val="24"/>
                <w:szCs w:val="24"/>
                <w:vertAlign w:val="superscript"/>
              </w:rPr>
              <w:t>a</w:t>
            </w:r>
            <w:r w:rsidRPr="00C35211">
              <w:rPr>
                <w:rFonts w:ascii="Times New Roman" w:hAnsi="Times New Roman" w:cs="Times New Roman"/>
                <w:sz w:val="24"/>
                <w:szCs w:val="24"/>
              </w:rPr>
              <w:t>±0.11</w:t>
            </w:r>
          </w:p>
        </w:tc>
        <w:tc>
          <w:tcPr>
            <w:tcW w:w="769" w:type="pct"/>
            <w:tcBorders>
              <w:top w:val="single" w:sz="4" w:space="0" w:color="auto"/>
              <w:left w:val="nil"/>
              <w:bottom w:val="nil"/>
              <w:right w:val="nil"/>
            </w:tcBorders>
          </w:tcPr>
          <w:p w14:paraId="4401E9E4"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368.90</w:t>
            </w:r>
            <w:r w:rsidRPr="00C35211">
              <w:rPr>
                <w:rFonts w:ascii="Times New Roman" w:hAnsi="Times New Roman" w:cs="Times New Roman"/>
                <w:sz w:val="24"/>
                <w:szCs w:val="24"/>
                <w:vertAlign w:val="superscript"/>
              </w:rPr>
              <w:t>a</w:t>
            </w:r>
            <w:r w:rsidRPr="00C35211">
              <w:rPr>
                <w:rFonts w:ascii="Times New Roman" w:hAnsi="Times New Roman" w:cs="Times New Roman"/>
                <w:sz w:val="24"/>
                <w:szCs w:val="24"/>
              </w:rPr>
              <w:t>±0.42</w:t>
            </w:r>
          </w:p>
        </w:tc>
      </w:tr>
      <w:tr w:rsidR="002A3BE4" w:rsidRPr="00941CDD" w14:paraId="23F18FB3" w14:textId="77777777" w:rsidTr="00C26B69">
        <w:trPr>
          <w:trHeight w:val="288"/>
        </w:trPr>
        <w:tc>
          <w:tcPr>
            <w:tcW w:w="449" w:type="pct"/>
            <w:tcBorders>
              <w:top w:val="nil"/>
              <w:left w:val="nil"/>
              <w:bottom w:val="nil"/>
              <w:right w:val="nil"/>
            </w:tcBorders>
          </w:tcPr>
          <w:p w14:paraId="1C71A120" w14:textId="77777777" w:rsidR="002A3BE4" w:rsidRPr="00C35211" w:rsidRDefault="002A3BE4" w:rsidP="00C26B69">
            <w:pPr>
              <w:spacing w:after="0"/>
              <w:jc w:val="both"/>
              <w:rPr>
                <w:rFonts w:ascii="Times New Roman" w:hAnsi="Times New Roman" w:cs="Times New Roman"/>
                <w:sz w:val="24"/>
                <w:szCs w:val="24"/>
              </w:rPr>
            </w:pPr>
            <w:r w:rsidRPr="00941CDD">
              <w:rPr>
                <w:rFonts w:ascii="Times New Roman" w:hAnsi="Times New Roman" w:cs="Times New Roman"/>
                <w:sz w:val="24"/>
                <w:szCs w:val="24"/>
                <w:lang w:bidi="en-GB"/>
              </w:rPr>
              <w:t>L1G</w:t>
            </w:r>
          </w:p>
        </w:tc>
        <w:tc>
          <w:tcPr>
            <w:tcW w:w="576" w:type="pct"/>
            <w:tcBorders>
              <w:top w:val="nil"/>
              <w:left w:val="nil"/>
              <w:bottom w:val="nil"/>
              <w:right w:val="nil"/>
            </w:tcBorders>
          </w:tcPr>
          <w:p w14:paraId="4E3F04B8"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4.28</w:t>
            </w:r>
            <w:r w:rsidRPr="00C35211">
              <w:rPr>
                <w:rFonts w:ascii="Times New Roman" w:hAnsi="Times New Roman" w:cs="Times New Roman"/>
                <w:sz w:val="24"/>
                <w:szCs w:val="24"/>
                <w:vertAlign w:val="superscript"/>
              </w:rPr>
              <w:t>a</w:t>
            </w:r>
            <w:r w:rsidRPr="00C35211">
              <w:rPr>
                <w:rFonts w:ascii="Times New Roman" w:hAnsi="Times New Roman" w:cs="Times New Roman"/>
                <w:sz w:val="24"/>
                <w:szCs w:val="24"/>
              </w:rPr>
              <w:t>±0.04</w:t>
            </w:r>
          </w:p>
        </w:tc>
        <w:tc>
          <w:tcPr>
            <w:tcW w:w="715" w:type="pct"/>
            <w:tcBorders>
              <w:top w:val="nil"/>
              <w:left w:val="nil"/>
              <w:bottom w:val="nil"/>
              <w:right w:val="nil"/>
            </w:tcBorders>
          </w:tcPr>
          <w:p w14:paraId="62A4D43E"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26.04</w:t>
            </w:r>
            <w:r w:rsidRPr="00C35211">
              <w:rPr>
                <w:rFonts w:ascii="Times New Roman" w:hAnsi="Times New Roman" w:cs="Times New Roman"/>
                <w:sz w:val="24"/>
                <w:szCs w:val="24"/>
                <w:vertAlign w:val="superscript"/>
              </w:rPr>
              <w:t>a</w:t>
            </w:r>
            <w:r w:rsidRPr="00C35211">
              <w:rPr>
                <w:rFonts w:ascii="Times New Roman" w:hAnsi="Times New Roman" w:cs="Times New Roman"/>
                <w:sz w:val="24"/>
                <w:szCs w:val="24"/>
              </w:rPr>
              <w:t>±0.30</w:t>
            </w:r>
          </w:p>
        </w:tc>
        <w:tc>
          <w:tcPr>
            <w:tcW w:w="567" w:type="pct"/>
            <w:tcBorders>
              <w:top w:val="nil"/>
              <w:left w:val="nil"/>
              <w:bottom w:val="nil"/>
              <w:right w:val="nil"/>
            </w:tcBorders>
          </w:tcPr>
          <w:p w14:paraId="686F40B6"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3.50</w:t>
            </w:r>
            <w:r w:rsidRPr="00C35211">
              <w:rPr>
                <w:rFonts w:ascii="Times New Roman" w:hAnsi="Times New Roman" w:cs="Times New Roman"/>
                <w:sz w:val="24"/>
                <w:szCs w:val="24"/>
                <w:vertAlign w:val="superscript"/>
              </w:rPr>
              <w:t>b</w:t>
            </w:r>
            <w:r w:rsidRPr="00C35211">
              <w:rPr>
                <w:rFonts w:ascii="Times New Roman" w:hAnsi="Times New Roman" w:cs="Times New Roman"/>
                <w:sz w:val="24"/>
                <w:szCs w:val="24"/>
              </w:rPr>
              <w:t>±0.42</w:t>
            </w:r>
          </w:p>
        </w:tc>
        <w:tc>
          <w:tcPr>
            <w:tcW w:w="561" w:type="pct"/>
            <w:tcBorders>
              <w:top w:val="nil"/>
              <w:left w:val="nil"/>
              <w:bottom w:val="nil"/>
              <w:right w:val="nil"/>
            </w:tcBorders>
          </w:tcPr>
          <w:p w14:paraId="0F127F6E"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4.88</w:t>
            </w:r>
            <w:r w:rsidRPr="00C35211">
              <w:rPr>
                <w:rFonts w:ascii="Times New Roman" w:hAnsi="Times New Roman" w:cs="Times New Roman"/>
                <w:sz w:val="24"/>
                <w:szCs w:val="24"/>
                <w:vertAlign w:val="superscript"/>
              </w:rPr>
              <w:t>b</w:t>
            </w:r>
            <w:r w:rsidRPr="00C35211">
              <w:rPr>
                <w:rFonts w:ascii="Times New Roman" w:hAnsi="Times New Roman" w:cs="Times New Roman"/>
                <w:sz w:val="24"/>
                <w:szCs w:val="24"/>
              </w:rPr>
              <w:t>±0.18</w:t>
            </w:r>
          </w:p>
        </w:tc>
        <w:tc>
          <w:tcPr>
            <w:tcW w:w="657" w:type="pct"/>
            <w:tcBorders>
              <w:top w:val="nil"/>
              <w:left w:val="nil"/>
              <w:bottom w:val="nil"/>
              <w:right w:val="nil"/>
            </w:tcBorders>
          </w:tcPr>
          <w:p w14:paraId="53AF555C"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7.20</w:t>
            </w:r>
            <w:r w:rsidRPr="00C35211">
              <w:rPr>
                <w:rFonts w:ascii="Times New Roman" w:hAnsi="Times New Roman" w:cs="Times New Roman"/>
                <w:sz w:val="24"/>
                <w:szCs w:val="24"/>
                <w:vertAlign w:val="superscript"/>
              </w:rPr>
              <w:t>c</w:t>
            </w:r>
            <w:r w:rsidRPr="00C35211">
              <w:rPr>
                <w:rFonts w:ascii="Times New Roman" w:hAnsi="Times New Roman" w:cs="Times New Roman"/>
                <w:sz w:val="24"/>
                <w:szCs w:val="24"/>
              </w:rPr>
              <w:t>±0.00</w:t>
            </w:r>
          </w:p>
        </w:tc>
        <w:tc>
          <w:tcPr>
            <w:tcW w:w="705" w:type="pct"/>
            <w:tcBorders>
              <w:top w:val="nil"/>
              <w:left w:val="nil"/>
              <w:bottom w:val="nil"/>
              <w:right w:val="nil"/>
            </w:tcBorders>
          </w:tcPr>
          <w:p w14:paraId="086A7F52"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54.12</w:t>
            </w:r>
            <w:r w:rsidRPr="00C35211">
              <w:rPr>
                <w:rFonts w:ascii="Times New Roman" w:hAnsi="Times New Roman" w:cs="Times New Roman"/>
                <w:sz w:val="24"/>
                <w:szCs w:val="24"/>
                <w:vertAlign w:val="superscript"/>
              </w:rPr>
              <w:t>e</w:t>
            </w:r>
            <w:r w:rsidRPr="00C35211">
              <w:rPr>
                <w:rFonts w:ascii="Times New Roman" w:hAnsi="Times New Roman" w:cs="Times New Roman"/>
                <w:sz w:val="24"/>
                <w:szCs w:val="24"/>
              </w:rPr>
              <w:t>±0.52</w:t>
            </w:r>
          </w:p>
        </w:tc>
        <w:tc>
          <w:tcPr>
            <w:tcW w:w="769" w:type="pct"/>
            <w:tcBorders>
              <w:top w:val="nil"/>
              <w:left w:val="nil"/>
              <w:bottom w:val="nil"/>
              <w:right w:val="nil"/>
            </w:tcBorders>
          </w:tcPr>
          <w:p w14:paraId="78A3188B"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352.10</w:t>
            </w:r>
            <w:r w:rsidRPr="00C35211">
              <w:rPr>
                <w:rFonts w:ascii="Times New Roman" w:hAnsi="Times New Roman" w:cs="Times New Roman"/>
                <w:sz w:val="24"/>
                <w:szCs w:val="24"/>
                <w:vertAlign w:val="superscript"/>
              </w:rPr>
              <w:t>bc</w:t>
            </w:r>
            <w:r w:rsidRPr="00C35211">
              <w:rPr>
                <w:rFonts w:ascii="Times New Roman" w:hAnsi="Times New Roman" w:cs="Times New Roman"/>
                <w:sz w:val="24"/>
                <w:szCs w:val="24"/>
              </w:rPr>
              <w:t>±2.70</w:t>
            </w:r>
          </w:p>
        </w:tc>
      </w:tr>
      <w:tr w:rsidR="002A3BE4" w:rsidRPr="00941CDD" w14:paraId="37D2E2FD" w14:textId="77777777" w:rsidTr="00C26B69">
        <w:trPr>
          <w:trHeight w:val="288"/>
        </w:trPr>
        <w:tc>
          <w:tcPr>
            <w:tcW w:w="449" w:type="pct"/>
            <w:tcBorders>
              <w:top w:val="nil"/>
              <w:left w:val="nil"/>
              <w:bottom w:val="nil"/>
              <w:right w:val="nil"/>
            </w:tcBorders>
          </w:tcPr>
          <w:p w14:paraId="05227B9B" w14:textId="77777777" w:rsidR="002A3BE4" w:rsidRPr="00C35211" w:rsidRDefault="002A3BE4" w:rsidP="00C26B69">
            <w:pPr>
              <w:spacing w:after="0"/>
              <w:jc w:val="both"/>
              <w:rPr>
                <w:rFonts w:ascii="Times New Roman" w:hAnsi="Times New Roman" w:cs="Times New Roman"/>
                <w:sz w:val="24"/>
                <w:szCs w:val="24"/>
              </w:rPr>
            </w:pPr>
            <w:r w:rsidRPr="00941CDD">
              <w:rPr>
                <w:rFonts w:ascii="Times New Roman" w:hAnsi="Times New Roman" w:cs="Times New Roman"/>
                <w:sz w:val="24"/>
                <w:szCs w:val="24"/>
                <w:lang w:bidi="en-GB"/>
              </w:rPr>
              <w:t>L2G</w:t>
            </w:r>
          </w:p>
        </w:tc>
        <w:tc>
          <w:tcPr>
            <w:tcW w:w="576" w:type="pct"/>
            <w:tcBorders>
              <w:top w:val="nil"/>
              <w:left w:val="nil"/>
              <w:bottom w:val="nil"/>
              <w:right w:val="nil"/>
            </w:tcBorders>
          </w:tcPr>
          <w:p w14:paraId="16EC97EB"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4.45</w:t>
            </w:r>
            <w:r w:rsidRPr="00C35211">
              <w:rPr>
                <w:rFonts w:ascii="Times New Roman" w:hAnsi="Times New Roman" w:cs="Times New Roman"/>
                <w:sz w:val="24"/>
                <w:szCs w:val="24"/>
                <w:vertAlign w:val="superscript"/>
              </w:rPr>
              <w:t>a</w:t>
            </w:r>
            <w:r w:rsidRPr="00C35211">
              <w:rPr>
                <w:rFonts w:ascii="Times New Roman" w:hAnsi="Times New Roman" w:cs="Times New Roman"/>
                <w:sz w:val="24"/>
                <w:szCs w:val="24"/>
              </w:rPr>
              <w:t>±0.07</w:t>
            </w:r>
          </w:p>
        </w:tc>
        <w:tc>
          <w:tcPr>
            <w:tcW w:w="715" w:type="pct"/>
            <w:tcBorders>
              <w:top w:val="nil"/>
              <w:left w:val="nil"/>
              <w:bottom w:val="nil"/>
              <w:right w:val="nil"/>
            </w:tcBorders>
          </w:tcPr>
          <w:p w14:paraId="0D8CC51A"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14.42</w:t>
            </w:r>
            <w:r w:rsidRPr="00C35211">
              <w:rPr>
                <w:rFonts w:ascii="Times New Roman" w:hAnsi="Times New Roman" w:cs="Times New Roman"/>
                <w:sz w:val="24"/>
                <w:szCs w:val="24"/>
                <w:vertAlign w:val="superscript"/>
              </w:rPr>
              <w:t>c</w:t>
            </w:r>
            <w:r w:rsidRPr="00C35211">
              <w:rPr>
                <w:rFonts w:ascii="Times New Roman" w:hAnsi="Times New Roman" w:cs="Times New Roman"/>
                <w:sz w:val="24"/>
                <w:szCs w:val="24"/>
              </w:rPr>
              <w:t>±0.03</w:t>
            </w:r>
          </w:p>
        </w:tc>
        <w:tc>
          <w:tcPr>
            <w:tcW w:w="567" w:type="pct"/>
            <w:tcBorders>
              <w:top w:val="nil"/>
              <w:left w:val="nil"/>
              <w:bottom w:val="nil"/>
              <w:right w:val="nil"/>
            </w:tcBorders>
          </w:tcPr>
          <w:p w14:paraId="6C7228CB"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4.90</w:t>
            </w:r>
            <w:r w:rsidRPr="00C35211">
              <w:rPr>
                <w:rFonts w:ascii="Times New Roman" w:hAnsi="Times New Roman" w:cs="Times New Roman"/>
                <w:sz w:val="24"/>
                <w:szCs w:val="24"/>
                <w:vertAlign w:val="superscript"/>
              </w:rPr>
              <w:t>a</w:t>
            </w:r>
            <w:r w:rsidRPr="00C35211">
              <w:rPr>
                <w:rFonts w:ascii="Times New Roman" w:hAnsi="Times New Roman" w:cs="Times New Roman"/>
                <w:sz w:val="24"/>
                <w:szCs w:val="24"/>
              </w:rPr>
              <w:t>±0.14</w:t>
            </w:r>
          </w:p>
        </w:tc>
        <w:tc>
          <w:tcPr>
            <w:tcW w:w="561" w:type="pct"/>
            <w:tcBorders>
              <w:top w:val="nil"/>
              <w:left w:val="nil"/>
              <w:bottom w:val="nil"/>
              <w:right w:val="nil"/>
            </w:tcBorders>
          </w:tcPr>
          <w:p w14:paraId="7293F658"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4.38</w:t>
            </w:r>
            <w:r w:rsidRPr="00C35211">
              <w:rPr>
                <w:rFonts w:ascii="Times New Roman" w:hAnsi="Times New Roman" w:cs="Times New Roman"/>
                <w:sz w:val="24"/>
                <w:szCs w:val="24"/>
                <w:vertAlign w:val="superscript"/>
              </w:rPr>
              <w:t>bc</w:t>
            </w:r>
            <w:r w:rsidRPr="00C35211">
              <w:rPr>
                <w:rFonts w:ascii="Times New Roman" w:hAnsi="Times New Roman" w:cs="Times New Roman"/>
                <w:sz w:val="24"/>
                <w:szCs w:val="24"/>
              </w:rPr>
              <w:t>±0.18</w:t>
            </w:r>
          </w:p>
        </w:tc>
        <w:tc>
          <w:tcPr>
            <w:tcW w:w="657" w:type="pct"/>
            <w:tcBorders>
              <w:top w:val="nil"/>
              <w:left w:val="nil"/>
              <w:bottom w:val="nil"/>
              <w:right w:val="nil"/>
            </w:tcBorders>
          </w:tcPr>
          <w:p w14:paraId="315E7EE3"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8.10</w:t>
            </w:r>
            <w:r w:rsidRPr="00C35211">
              <w:rPr>
                <w:rFonts w:ascii="Times New Roman" w:hAnsi="Times New Roman" w:cs="Times New Roman"/>
                <w:sz w:val="24"/>
                <w:szCs w:val="24"/>
                <w:vertAlign w:val="superscript"/>
              </w:rPr>
              <w:t>b</w:t>
            </w:r>
            <w:r w:rsidRPr="00C35211">
              <w:rPr>
                <w:rFonts w:ascii="Times New Roman" w:hAnsi="Times New Roman" w:cs="Times New Roman"/>
                <w:sz w:val="24"/>
                <w:szCs w:val="24"/>
              </w:rPr>
              <w:t>±0.00</w:t>
            </w:r>
          </w:p>
        </w:tc>
        <w:tc>
          <w:tcPr>
            <w:tcW w:w="705" w:type="pct"/>
            <w:tcBorders>
              <w:top w:val="nil"/>
              <w:left w:val="nil"/>
              <w:bottom w:val="nil"/>
              <w:right w:val="nil"/>
            </w:tcBorders>
          </w:tcPr>
          <w:p w14:paraId="11369A1E"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63.76</w:t>
            </w:r>
            <w:r w:rsidRPr="00C35211">
              <w:rPr>
                <w:rFonts w:ascii="Times New Roman" w:hAnsi="Times New Roman" w:cs="Times New Roman"/>
                <w:sz w:val="24"/>
                <w:szCs w:val="24"/>
                <w:vertAlign w:val="superscript"/>
              </w:rPr>
              <w:t>d</w:t>
            </w:r>
            <w:r w:rsidRPr="00C35211">
              <w:rPr>
                <w:rFonts w:ascii="Times New Roman" w:hAnsi="Times New Roman" w:cs="Times New Roman"/>
                <w:sz w:val="24"/>
                <w:szCs w:val="24"/>
              </w:rPr>
              <w:t>±0.06</w:t>
            </w:r>
          </w:p>
        </w:tc>
        <w:tc>
          <w:tcPr>
            <w:tcW w:w="769" w:type="pct"/>
            <w:tcBorders>
              <w:top w:val="nil"/>
              <w:left w:val="nil"/>
              <w:bottom w:val="nil"/>
              <w:right w:val="nil"/>
            </w:tcBorders>
          </w:tcPr>
          <w:p w14:paraId="76C32798"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356.80</w:t>
            </w:r>
            <w:r w:rsidRPr="00C35211">
              <w:rPr>
                <w:rFonts w:ascii="Times New Roman" w:hAnsi="Times New Roman" w:cs="Times New Roman"/>
                <w:sz w:val="24"/>
                <w:szCs w:val="24"/>
                <w:vertAlign w:val="superscript"/>
              </w:rPr>
              <w:t>b</w:t>
            </w:r>
            <w:r w:rsidRPr="00C35211">
              <w:rPr>
                <w:rFonts w:ascii="Times New Roman" w:hAnsi="Times New Roman" w:cs="Times New Roman"/>
                <w:sz w:val="24"/>
                <w:szCs w:val="24"/>
              </w:rPr>
              <w:t>±1.13</w:t>
            </w:r>
          </w:p>
        </w:tc>
      </w:tr>
      <w:tr w:rsidR="002A3BE4" w:rsidRPr="00941CDD" w14:paraId="35312F46" w14:textId="77777777" w:rsidTr="00C26B69">
        <w:trPr>
          <w:trHeight w:val="288"/>
        </w:trPr>
        <w:tc>
          <w:tcPr>
            <w:tcW w:w="449" w:type="pct"/>
            <w:tcBorders>
              <w:top w:val="nil"/>
              <w:left w:val="nil"/>
              <w:bottom w:val="nil"/>
              <w:right w:val="nil"/>
            </w:tcBorders>
          </w:tcPr>
          <w:p w14:paraId="305AC5A0" w14:textId="77777777" w:rsidR="002A3BE4" w:rsidRPr="00C35211" w:rsidRDefault="002A3BE4" w:rsidP="00C26B69">
            <w:pPr>
              <w:spacing w:after="0"/>
              <w:jc w:val="both"/>
              <w:rPr>
                <w:rFonts w:ascii="Times New Roman" w:hAnsi="Times New Roman" w:cs="Times New Roman"/>
                <w:sz w:val="24"/>
                <w:szCs w:val="24"/>
              </w:rPr>
            </w:pPr>
            <w:r w:rsidRPr="00941CDD">
              <w:rPr>
                <w:rFonts w:ascii="Times New Roman" w:hAnsi="Times New Roman" w:cs="Times New Roman"/>
                <w:sz w:val="24"/>
                <w:szCs w:val="24"/>
                <w:lang w:bidi="en-GB"/>
              </w:rPr>
              <w:t>L3G</w:t>
            </w:r>
          </w:p>
        </w:tc>
        <w:tc>
          <w:tcPr>
            <w:tcW w:w="576" w:type="pct"/>
            <w:tcBorders>
              <w:top w:val="nil"/>
              <w:left w:val="nil"/>
              <w:bottom w:val="nil"/>
              <w:right w:val="nil"/>
            </w:tcBorders>
          </w:tcPr>
          <w:p w14:paraId="255C4A11"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2.98</w:t>
            </w:r>
            <w:r w:rsidRPr="00C35211">
              <w:rPr>
                <w:rFonts w:ascii="Times New Roman" w:hAnsi="Times New Roman" w:cs="Times New Roman"/>
                <w:sz w:val="24"/>
                <w:szCs w:val="24"/>
                <w:vertAlign w:val="superscript"/>
              </w:rPr>
              <w:t>bc</w:t>
            </w:r>
            <w:r w:rsidRPr="00C35211">
              <w:rPr>
                <w:rFonts w:ascii="Times New Roman" w:hAnsi="Times New Roman" w:cs="Times New Roman"/>
                <w:sz w:val="24"/>
                <w:szCs w:val="24"/>
              </w:rPr>
              <w:t>±0.04</w:t>
            </w:r>
          </w:p>
        </w:tc>
        <w:tc>
          <w:tcPr>
            <w:tcW w:w="715" w:type="pct"/>
            <w:tcBorders>
              <w:top w:val="nil"/>
              <w:left w:val="nil"/>
              <w:bottom w:val="nil"/>
              <w:right w:val="nil"/>
            </w:tcBorders>
          </w:tcPr>
          <w:p w14:paraId="609237D4"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15.32</w:t>
            </w:r>
            <w:r w:rsidRPr="00C35211">
              <w:rPr>
                <w:rFonts w:ascii="Times New Roman" w:hAnsi="Times New Roman" w:cs="Times New Roman"/>
                <w:sz w:val="24"/>
                <w:szCs w:val="24"/>
                <w:vertAlign w:val="superscript"/>
              </w:rPr>
              <w:t>b</w:t>
            </w:r>
            <w:r w:rsidRPr="00C35211">
              <w:rPr>
                <w:rFonts w:ascii="Times New Roman" w:hAnsi="Times New Roman" w:cs="Times New Roman"/>
                <w:sz w:val="24"/>
                <w:szCs w:val="24"/>
              </w:rPr>
              <w:t>±0.00</w:t>
            </w:r>
          </w:p>
        </w:tc>
        <w:tc>
          <w:tcPr>
            <w:tcW w:w="567" w:type="pct"/>
            <w:tcBorders>
              <w:top w:val="nil"/>
              <w:left w:val="nil"/>
              <w:bottom w:val="nil"/>
              <w:right w:val="nil"/>
            </w:tcBorders>
          </w:tcPr>
          <w:p w14:paraId="6474AF0F"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2.90</w:t>
            </w:r>
            <w:r w:rsidRPr="00C35211">
              <w:rPr>
                <w:rFonts w:ascii="Times New Roman" w:hAnsi="Times New Roman" w:cs="Times New Roman"/>
                <w:sz w:val="24"/>
                <w:szCs w:val="24"/>
                <w:vertAlign w:val="superscript"/>
              </w:rPr>
              <w:t>bc</w:t>
            </w:r>
            <w:r w:rsidRPr="00C35211">
              <w:rPr>
                <w:rFonts w:ascii="Times New Roman" w:hAnsi="Times New Roman" w:cs="Times New Roman"/>
                <w:sz w:val="24"/>
                <w:szCs w:val="24"/>
              </w:rPr>
              <w:t>±0.14</w:t>
            </w:r>
          </w:p>
        </w:tc>
        <w:tc>
          <w:tcPr>
            <w:tcW w:w="561" w:type="pct"/>
            <w:tcBorders>
              <w:top w:val="nil"/>
              <w:left w:val="nil"/>
              <w:bottom w:val="nil"/>
              <w:right w:val="nil"/>
            </w:tcBorders>
          </w:tcPr>
          <w:p w14:paraId="6B6CB3A1"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3.88</w:t>
            </w:r>
            <w:r w:rsidRPr="00C35211">
              <w:rPr>
                <w:rFonts w:ascii="Times New Roman" w:hAnsi="Times New Roman" w:cs="Times New Roman"/>
                <w:sz w:val="24"/>
                <w:szCs w:val="24"/>
                <w:vertAlign w:val="superscript"/>
              </w:rPr>
              <w:t>c</w:t>
            </w:r>
            <w:r w:rsidRPr="00C35211">
              <w:rPr>
                <w:rFonts w:ascii="Times New Roman" w:hAnsi="Times New Roman" w:cs="Times New Roman"/>
                <w:sz w:val="24"/>
                <w:szCs w:val="24"/>
              </w:rPr>
              <w:t>±0.18</w:t>
            </w:r>
          </w:p>
        </w:tc>
        <w:tc>
          <w:tcPr>
            <w:tcW w:w="657" w:type="pct"/>
            <w:tcBorders>
              <w:top w:val="nil"/>
              <w:left w:val="nil"/>
              <w:bottom w:val="nil"/>
              <w:right w:val="nil"/>
            </w:tcBorders>
          </w:tcPr>
          <w:p w14:paraId="443417E1"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4.80</w:t>
            </w:r>
            <w:r w:rsidRPr="00C35211">
              <w:rPr>
                <w:rFonts w:ascii="Times New Roman" w:hAnsi="Times New Roman" w:cs="Times New Roman"/>
                <w:sz w:val="24"/>
                <w:szCs w:val="24"/>
                <w:vertAlign w:val="superscript"/>
              </w:rPr>
              <w:t>e</w:t>
            </w:r>
            <w:r w:rsidRPr="00C35211">
              <w:rPr>
                <w:rFonts w:ascii="Times New Roman" w:hAnsi="Times New Roman" w:cs="Times New Roman"/>
                <w:sz w:val="24"/>
                <w:szCs w:val="24"/>
              </w:rPr>
              <w:t>±0.28</w:t>
            </w:r>
          </w:p>
        </w:tc>
        <w:tc>
          <w:tcPr>
            <w:tcW w:w="705" w:type="pct"/>
            <w:tcBorders>
              <w:top w:val="nil"/>
              <w:left w:val="nil"/>
              <w:bottom w:val="nil"/>
              <w:right w:val="nil"/>
            </w:tcBorders>
          </w:tcPr>
          <w:p w14:paraId="1D84FE43"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70.13</w:t>
            </w:r>
            <w:r w:rsidRPr="00C35211">
              <w:rPr>
                <w:rFonts w:ascii="Times New Roman" w:hAnsi="Times New Roman" w:cs="Times New Roman"/>
                <w:sz w:val="24"/>
                <w:szCs w:val="24"/>
                <w:vertAlign w:val="superscript"/>
              </w:rPr>
              <w:t>b</w:t>
            </w:r>
            <w:r w:rsidRPr="00C35211">
              <w:rPr>
                <w:rFonts w:ascii="Times New Roman" w:hAnsi="Times New Roman" w:cs="Times New Roman"/>
                <w:sz w:val="24"/>
                <w:szCs w:val="24"/>
              </w:rPr>
              <w:t>±0.57</w:t>
            </w:r>
          </w:p>
        </w:tc>
        <w:tc>
          <w:tcPr>
            <w:tcW w:w="769" w:type="pct"/>
            <w:tcBorders>
              <w:top w:val="nil"/>
              <w:left w:val="nil"/>
              <w:bottom w:val="nil"/>
              <w:right w:val="nil"/>
            </w:tcBorders>
          </w:tcPr>
          <w:p w14:paraId="121B1CEB"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367.90</w:t>
            </w:r>
            <w:r w:rsidRPr="00C35211">
              <w:rPr>
                <w:rFonts w:ascii="Times New Roman" w:hAnsi="Times New Roman" w:cs="Times New Roman"/>
                <w:sz w:val="24"/>
                <w:szCs w:val="24"/>
                <w:vertAlign w:val="superscript"/>
              </w:rPr>
              <w:t>a</w:t>
            </w:r>
            <w:r w:rsidRPr="00C35211">
              <w:rPr>
                <w:rFonts w:ascii="Times New Roman" w:hAnsi="Times New Roman" w:cs="Times New Roman"/>
                <w:sz w:val="24"/>
                <w:szCs w:val="24"/>
              </w:rPr>
              <w:t>±0.99</w:t>
            </w:r>
          </w:p>
        </w:tc>
      </w:tr>
      <w:tr w:rsidR="002A3BE4" w:rsidRPr="00941CDD" w14:paraId="6C418EFC" w14:textId="77777777" w:rsidTr="00C26B69">
        <w:trPr>
          <w:trHeight w:val="288"/>
        </w:trPr>
        <w:tc>
          <w:tcPr>
            <w:tcW w:w="449" w:type="pct"/>
            <w:tcBorders>
              <w:top w:val="nil"/>
              <w:left w:val="nil"/>
              <w:bottom w:val="nil"/>
              <w:right w:val="nil"/>
            </w:tcBorders>
          </w:tcPr>
          <w:p w14:paraId="3AEF6A58" w14:textId="77777777" w:rsidR="002A3BE4" w:rsidRPr="00C35211" w:rsidRDefault="002A3BE4" w:rsidP="00C26B69">
            <w:pPr>
              <w:spacing w:after="0"/>
              <w:jc w:val="both"/>
              <w:rPr>
                <w:rFonts w:ascii="Times New Roman" w:hAnsi="Times New Roman" w:cs="Times New Roman"/>
                <w:sz w:val="24"/>
                <w:szCs w:val="24"/>
              </w:rPr>
            </w:pPr>
            <w:r w:rsidRPr="00941CDD">
              <w:rPr>
                <w:rFonts w:ascii="Times New Roman" w:hAnsi="Times New Roman" w:cs="Times New Roman"/>
                <w:sz w:val="24"/>
                <w:szCs w:val="24"/>
                <w:lang w:bidi="en-GB"/>
              </w:rPr>
              <w:t>L4G</w:t>
            </w:r>
          </w:p>
        </w:tc>
        <w:tc>
          <w:tcPr>
            <w:tcW w:w="576" w:type="pct"/>
            <w:tcBorders>
              <w:top w:val="nil"/>
              <w:left w:val="nil"/>
              <w:bottom w:val="nil"/>
              <w:right w:val="nil"/>
            </w:tcBorders>
          </w:tcPr>
          <w:p w14:paraId="0DCF8A9D"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2.75</w:t>
            </w:r>
            <w:r w:rsidRPr="00C35211">
              <w:rPr>
                <w:rFonts w:ascii="Times New Roman" w:hAnsi="Times New Roman" w:cs="Times New Roman"/>
                <w:sz w:val="24"/>
                <w:szCs w:val="24"/>
                <w:vertAlign w:val="superscript"/>
              </w:rPr>
              <w:t>c</w:t>
            </w:r>
            <w:r w:rsidRPr="00C35211">
              <w:rPr>
                <w:rFonts w:ascii="Times New Roman" w:hAnsi="Times New Roman" w:cs="Times New Roman"/>
                <w:sz w:val="24"/>
                <w:szCs w:val="24"/>
              </w:rPr>
              <w:t>±0.00</w:t>
            </w:r>
          </w:p>
        </w:tc>
        <w:tc>
          <w:tcPr>
            <w:tcW w:w="715" w:type="pct"/>
            <w:tcBorders>
              <w:top w:val="nil"/>
              <w:left w:val="nil"/>
              <w:bottom w:val="nil"/>
              <w:right w:val="nil"/>
            </w:tcBorders>
          </w:tcPr>
          <w:p w14:paraId="6E0557F0"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13.13</w:t>
            </w:r>
            <w:r w:rsidRPr="00C35211">
              <w:rPr>
                <w:rFonts w:ascii="Times New Roman" w:hAnsi="Times New Roman" w:cs="Times New Roman"/>
                <w:sz w:val="24"/>
                <w:szCs w:val="24"/>
                <w:vertAlign w:val="superscript"/>
              </w:rPr>
              <w:t>d</w:t>
            </w:r>
            <w:r w:rsidRPr="00C35211">
              <w:rPr>
                <w:rFonts w:ascii="Times New Roman" w:hAnsi="Times New Roman" w:cs="Times New Roman"/>
                <w:sz w:val="24"/>
                <w:szCs w:val="24"/>
              </w:rPr>
              <w:t>±0.00</w:t>
            </w:r>
          </w:p>
        </w:tc>
        <w:tc>
          <w:tcPr>
            <w:tcW w:w="567" w:type="pct"/>
            <w:tcBorders>
              <w:top w:val="nil"/>
              <w:left w:val="nil"/>
              <w:bottom w:val="nil"/>
              <w:right w:val="nil"/>
            </w:tcBorders>
          </w:tcPr>
          <w:p w14:paraId="5E0B8726"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2.80</w:t>
            </w:r>
            <w:r w:rsidRPr="00C35211">
              <w:rPr>
                <w:rFonts w:ascii="Times New Roman" w:hAnsi="Times New Roman" w:cs="Times New Roman"/>
                <w:sz w:val="24"/>
                <w:szCs w:val="24"/>
                <w:vertAlign w:val="superscript"/>
              </w:rPr>
              <w:t>bc</w:t>
            </w:r>
            <w:r w:rsidRPr="00C35211">
              <w:rPr>
                <w:rFonts w:ascii="Times New Roman" w:hAnsi="Times New Roman" w:cs="Times New Roman"/>
                <w:sz w:val="24"/>
                <w:szCs w:val="24"/>
              </w:rPr>
              <w:t>±0.57</w:t>
            </w:r>
          </w:p>
        </w:tc>
        <w:tc>
          <w:tcPr>
            <w:tcW w:w="561" w:type="pct"/>
            <w:tcBorders>
              <w:top w:val="nil"/>
              <w:left w:val="nil"/>
              <w:bottom w:val="nil"/>
              <w:right w:val="nil"/>
            </w:tcBorders>
          </w:tcPr>
          <w:p w14:paraId="7B4CAB78"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6.13</w:t>
            </w:r>
            <w:r w:rsidRPr="00C35211">
              <w:rPr>
                <w:rFonts w:ascii="Times New Roman" w:hAnsi="Times New Roman" w:cs="Times New Roman"/>
                <w:sz w:val="24"/>
                <w:szCs w:val="24"/>
                <w:vertAlign w:val="superscript"/>
              </w:rPr>
              <w:t>a</w:t>
            </w:r>
            <w:r w:rsidRPr="00C35211">
              <w:rPr>
                <w:rFonts w:ascii="Times New Roman" w:hAnsi="Times New Roman" w:cs="Times New Roman"/>
                <w:sz w:val="24"/>
                <w:szCs w:val="24"/>
              </w:rPr>
              <w:t>±0.18</w:t>
            </w:r>
          </w:p>
        </w:tc>
        <w:tc>
          <w:tcPr>
            <w:tcW w:w="657" w:type="pct"/>
            <w:tcBorders>
              <w:top w:val="nil"/>
              <w:left w:val="nil"/>
              <w:bottom w:val="nil"/>
              <w:right w:val="nil"/>
            </w:tcBorders>
          </w:tcPr>
          <w:p w14:paraId="475B25A9"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11.90</w:t>
            </w:r>
            <w:r w:rsidRPr="00C35211">
              <w:rPr>
                <w:rFonts w:ascii="Times New Roman" w:hAnsi="Times New Roman" w:cs="Times New Roman"/>
                <w:sz w:val="24"/>
                <w:szCs w:val="24"/>
                <w:vertAlign w:val="superscript"/>
              </w:rPr>
              <w:t>a</w:t>
            </w:r>
            <w:r w:rsidRPr="00C35211">
              <w:rPr>
                <w:rFonts w:ascii="Times New Roman" w:hAnsi="Times New Roman" w:cs="Times New Roman"/>
                <w:sz w:val="24"/>
                <w:szCs w:val="24"/>
              </w:rPr>
              <w:t>±0.14</w:t>
            </w:r>
          </w:p>
        </w:tc>
        <w:tc>
          <w:tcPr>
            <w:tcW w:w="705" w:type="pct"/>
            <w:tcBorders>
              <w:top w:val="nil"/>
              <w:left w:val="nil"/>
              <w:bottom w:val="nil"/>
              <w:right w:val="nil"/>
            </w:tcBorders>
          </w:tcPr>
          <w:p w14:paraId="0EC0A308"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63.30</w:t>
            </w:r>
            <w:r w:rsidRPr="00C35211">
              <w:rPr>
                <w:rFonts w:ascii="Times New Roman" w:hAnsi="Times New Roman" w:cs="Times New Roman"/>
                <w:sz w:val="24"/>
                <w:szCs w:val="24"/>
                <w:vertAlign w:val="superscript"/>
              </w:rPr>
              <w:t>d</w:t>
            </w:r>
            <w:r w:rsidRPr="00C35211">
              <w:rPr>
                <w:rFonts w:ascii="Times New Roman" w:hAnsi="Times New Roman" w:cs="Times New Roman"/>
                <w:sz w:val="24"/>
                <w:szCs w:val="24"/>
              </w:rPr>
              <w:t>±0.60</w:t>
            </w:r>
          </w:p>
        </w:tc>
        <w:tc>
          <w:tcPr>
            <w:tcW w:w="769" w:type="pct"/>
            <w:tcBorders>
              <w:top w:val="nil"/>
              <w:left w:val="nil"/>
              <w:bottom w:val="nil"/>
              <w:right w:val="nil"/>
            </w:tcBorders>
          </w:tcPr>
          <w:p w14:paraId="0F3B2D32"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330.90</w:t>
            </w:r>
            <w:r w:rsidRPr="00C35211">
              <w:rPr>
                <w:rFonts w:ascii="Times New Roman" w:hAnsi="Times New Roman" w:cs="Times New Roman"/>
                <w:sz w:val="24"/>
                <w:szCs w:val="24"/>
                <w:vertAlign w:val="superscript"/>
              </w:rPr>
              <w:t>f</w:t>
            </w:r>
            <w:r w:rsidRPr="00C35211">
              <w:rPr>
                <w:rFonts w:ascii="Times New Roman" w:hAnsi="Times New Roman" w:cs="Times New Roman"/>
                <w:sz w:val="24"/>
                <w:szCs w:val="24"/>
              </w:rPr>
              <w:t>±2.69</w:t>
            </w:r>
          </w:p>
        </w:tc>
      </w:tr>
      <w:tr w:rsidR="002A3BE4" w:rsidRPr="00941CDD" w14:paraId="768F2437" w14:textId="77777777" w:rsidTr="00C26B69">
        <w:trPr>
          <w:trHeight w:val="288"/>
        </w:trPr>
        <w:tc>
          <w:tcPr>
            <w:tcW w:w="449" w:type="pct"/>
            <w:tcBorders>
              <w:top w:val="nil"/>
              <w:left w:val="nil"/>
              <w:right w:val="nil"/>
            </w:tcBorders>
          </w:tcPr>
          <w:p w14:paraId="2A173FC0" w14:textId="77777777" w:rsidR="002A3BE4" w:rsidRPr="00941CDD" w:rsidRDefault="002A3BE4" w:rsidP="00C26B69">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L5G</w:t>
            </w:r>
          </w:p>
        </w:tc>
        <w:tc>
          <w:tcPr>
            <w:tcW w:w="576" w:type="pct"/>
            <w:tcBorders>
              <w:top w:val="nil"/>
              <w:left w:val="nil"/>
              <w:right w:val="nil"/>
            </w:tcBorders>
          </w:tcPr>
          <w:p w14:paraId="58F5794C" w14:textId="77777777" w:rsidR="002A3BE4" w:rsidRPr="00941CDD"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3.53</w:t>
            </w:r>
            <w:r w:rsidRPr="00C35211">
              <w:rPr>
                <w:rFonts w:ascii="Times New Roman" w:hAnsi="Times New Roman" w:cs="Times New Roman"/>
                <w:sz w:val="24"/>
                <w:szCs w:val="24"/>
                <w:vertAlign w:val="superscript"/>
              </w:rPr>
              <w:t>b</w:t>
            </w:r>
            <w:r w:rsidRPr="00C35211">
              <w:rPr>
                <w:rFonts w:ascii="Times New Roman" w:hAnsi="Times New Roman" w:cs="Times New Roman"/>
                <w:sz w:val="24"/>
                <w:szCs w:val="24"/>
              </w:rPr>
              <w:t>±0.04</w:t>
            </w:r>
          </w:p>
        </w:tc>
        <w:tc>
          <w:tcPr>
            <w:tcW w:w="715" w:type="pct"/>
            <w:tcBorders>
              <w:top w:val="nil"/>
              <w:left w:val="nil"/>
              <w:right w:val="nil"/>
            </w:tcBorders>
          </w:tcPr>
          <w:p w14:paraId="5C3B3C90" w14:textId="77777777" w:rsidR="002A3BE4" w:rsidRPr="00941CDD"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11.38</w:t>
            </w:r>
            <w:r w:rsidRPr="00C35211">
              <w:rPr>
                <w:rFonts w:ascii="Times New Roman" w:hAnsi="Times New Roman" w:cs="Times New Roman"/>
                <w:sz w:val="24"/>
                <w:szCs w:val="24"/>
                <w:vertAlign w:val="superscript"/>
              </w:rPr>
              <w:t>f</w:t>
            </w:r>
            <w:r w:rsidRPr="00C35211">
              <w:rPr>
                <w:rFonts w:ascii="Times New Roman" w:hAnsi="Times New Roman" w:cs="Times New Roman"/>
                <w:sz w:val="24"/>
                <w:szCs w:val="24"/>
              </w:rPr>
              <w:t>±0.00</w:t>
            </w:r>
          </w:p>
        </w:tc>
        <w:tc>
          <w:tcPr>
            <w:tcW w:w="567" w:type="pct"/>
            <w:tcBorders>
              <w:top w:val="nil"/>
              <w:left w:val="nil"/>
              <w:right w:val="nil"/>
            </w:tcBorders>
          </w:tcPr>
          <w:p w14:paraId="678F45FD" w14:textId="77777777" w:rsidR="002A3BE4" w:rsidRPr="00941CDD" w:rsidRDefault="002A3BE4" w:rsidP="00C26B69">
            <w:pPr>
              <w:spacing w:after="0"/>
              <w:jc w:val="both"/>
              <w:rPr>
                <w:rFonts w:ascii="Times New Roman" w:hAnsi="Times New Roman" w:cs="Times New Roman"/>
                <w:sz w:val="24"/>
                <w:szCs w:val="24"/>
                <w:lang w:bidi="en-GB"/>
              </w:rPr>
            </w:pPr>
            <w:r w:rsidRPr="00C35211">
              <w:rPr>
                <w:rFonts w:ascii="Times New Roman" w:hAnsi="Times New Roman" w:cs="Times New Roman"/>
                <w:sz w:val="24"/>
                <w:szCs w:val="24"/>
              </w:rPr>
              <w:t>3.90</w:t>
            </w:r>
            <w:r w:rsidRPr="00C35211">
              <w:rPr>
                <w:rFonts w:ascii="Times New Roman" w:hAnsi="Times New Roman" w:cs="Times New Roman"/>
                <w:sz w:val="24"/>
                <w:szCs w:val="24"/>
                <w:vertAlign w:val="superscript"/>
              </w:rPr>
              <w:t>ab</w:t>
            </w:r>
            <w:r w:rsidRPr="00C35211">
              <w:rPr>
                <w:rFonts w:ascii="Times New Roman" w:hAnsi="Times New Roman" w:cs="Times New Roman"/>
                <w:sz w:val="24"/>
                <w:szCs w:val="24"/>
              </w:rPr>
              <w:t>±0.14</w:t>
            </w:r>
          </w:p>
        </w:tc>
        <w:tc>
          <w:tcPr>
            <w:tcW w:w="561" w:type="pct"/>
            <w:tcBorders>
              <w:top w:val="nil"/>
              <w:left w:val="nil"/>
              <w:right w:val="nil"/>
            </w:tcBorders>
          </w:tcPr>
          <w:p w14:paraId="7E7CE767" w14:textId="77777777" w:rsidR="002A3BE4" w:rsidRPr="00941CDD"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2.75</w:t>
            </w:r>
            <w:r w:rsidRPr="00C35211">
              <w:rPr>
                <w:rFonts w:ascii="Times New Roman" w:hAnsi="Times New Roman" w:cs="Times New Roman"/>
                <w:sz w:val="24"/>
                <w:szCs w:val="24"/>
                <w:vertAlign w:val="superscript"/>
              </w:rPr>
              <w:t>d</w:t>
            </w:r>
            <w:r w:rsidRPr="00C35211">
              <w:rPr>
                <w:rFonts w:ascii="Times New Roman" w:hAnsi="Times New Roman" w:cs="Times New Roman"/>
                <w:sz w:val="24"/>
                <w:szCs w:val="24"/>
              </w:rPr>
              <w:t>±0.35</w:t>
            </w:r>
          </w:p>
        </w:tc>
        <w:tc>
          <w:tcPr>
            <w:tcW w:w="657" w:type="pct"/>
            <w:tcBorders>
              <w:top w:val="nil"/>
              <w:left w:val="nil"/>
              <w:right w:val="nil"/>
            </w:tcBorders>
          </w:tcPr>
          <w:p w14:paraId="18C65B39" w14:textId="77777777" w:rsidR="002A3BE4" w:rsidRPr="00941CDD"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11.20</w:t>
            </w:r>
            <w:r w:rsidRPr="00C35211">
              <w:rPr>
                <w:rFonts w:ascii="Times New Roman" w:hAnsi="Times New Roman" w:cs="Times New Roman"/>
                <w:sz w:val="24"/>
                <w:szCs w:val="24"/>
                <w:vertAlign w:val="superscript"/>
              </w:rPr>
              <w:t>a</w:t>
            </w:r>
            <w:r w:rsidRPr="00C35211">
              <w:rPr>
                <w:rFonts w:ascii="Times New Roman" w:hAnsi="Times New Roman" w:cs="Times New Roman"/>
                <w:sz w:val="24"/>
                <w:szCs w:val="24"/>
              </w:rPr>
              <w:t>±0.28</w:t>
            </w:r>
          </w:p>
        </w:tc>
        <w:tc>
          <w:tcPr>
            <w:tcW w:w="705" w:type="pct"/>
            <w:tcBorders>
              <w:top w:val="nil"/>
              <w:left w:val="nil"/>
              <w:right w:val="nil"/>
            </w:tcBorders>
          </w:tcPr>
          <w:p w14:paraId="0CA6567A" w14:textId="77777777" w:rsidR="002A3BE4" w:rsidRPr="00941CDD"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67.25</w:t>
            </w:r>
            <w:r w:rsidRPr="00C35211">
              <w:rPr>
                <w:rFonts w:ascii="Times New Roman" w:hAnsi="Times New Roman" w:cs="Times New Roman"/>
                <w:sz w:val="24"/>
                <w:szCs w:val="24"/>
                <w:vertAlign w:val="superscript"/>
              </w:rPr>
              <w:t>c</w:t>
            </w:r>
            <w:r w:rsidRPr="00C35211">
              <w:rPr>
                <w:rFonts w:ascii="Times New Roman" w:hAnsi="Times New Roman" w:cs="Times New Roman"/>
                <w:sz w:val="24"/>
                <w:szCs w:val="24"/>
              </w:rPr>
              <w:t>±0.18</w:t>
            </w:r>
          </w:p>
        </w:tc>
        <w:tc>
          <w:tcPr>
            <w:tcW w:w="769" w:type="pct"/>
            <w:tcBorders>
              <w:top w:val="nil"/>
              <w:left w:val="nil"/>
              <w:right w:val="nil"/>
            </w:tcBorders>
          </w:tcPr>
          <w:p w14:paraId="645045B5" w14:textId="77777777" w:rsidR="002A3BE4" w:rsidRPr="00941CDD"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349.60</w:t>
            </w:r>
            <w:r w:rsidRPr="00C35211">
              <w:rPr>
                <w:rFonts w:ascii="Times New Roman" w:hAnsi="Times New Roman" w:cs="Times New Roman"/>
                <w:sz w:val="24"/>
                <w:szCs w:val="24"/>
                <w:vertAlign w:val="superscript"/>
              </w:rPr>
              <w:t>cd</w:t>
            </w:r>
            <w:r w:rsidRPr="00C35211">
              <w:rPr>
                <w:rFonts w:ascii="Times New Roman" w:hAnsi="Times New Roman" w:cs="Times New Roman"/>
                <w:sz w:val="24"/>
                <w:szCs w:val="24"/>
              </w:rPr>
              <w:t>±0.57</w:t>
            </w:r>
          </w:p>
        </w:tc>
      </w:tr>
      <w:tr w:rsidR="002A3BE4" w:rsidRPr="00941CDD" w14:paraId="2180ABA4" w14:textId="77777777" w:rsidTr="00C26B69">
        <w:trPr>
          <w:trHeight w:val="288"/>
        </w:trPr>
        <w:tc>
          <w:tcPr>
            <w:tcW w:w="449" w:type="pct"/>
            <w:tcBorders>
              <w:top w:val="nil"/>
              <w:left w:val="nil"/>
              <w:bottom w:val="single" w:sz="4" w:space="0" w:color="auto"/>
              <w:right w:val="nil"/>
            </w:tcBorders>
          </w:tcPr>
          <w:p w14:paraId="6C6D4EA9" w14:textId="77777777" w:rsidR="002A3BE4" w:rsidRPr="00941CDD" w:rsidRDefault="002A3BE4" w:rsidP="00C26B69">
            <w:pPr>
              <w:spacing w:after="0"/>
              <w:jc w:val="both"/>
              <w:rPr>
                <w:rFonts w:ascii="Times New Roman" w:hAnsi="Times New Roman" w:cs="Times New Roman"/>
                <w:sz w:val="24"/>
                <w:szCs w:val="24"/>
              </w:rPr>
            </w:pPr>
            <w:r w:rsidRPr="00941CDD">
              <w:rPr>
                <w:rFonts w:ascii="Times New Roman" w:hAnsi="Times New Roman" w:cs="Times New Roman"/>
                <w:sz w:val="24"/>
                <w:szCs w:val="24"/>
                <w:lang w:bidi="en-GB"/>
              </w:rPr>
              <w:t>L6G</w:t>
            </w:r>
          </w:p>
        </w:tc>
        <w:tc>
          <w:tcPr>
            <w:tcW w:w="576" w:type="pct"/>
            <w:tcBorders>
              <w:top w:val="nil"/>
              <w:left w:val="nil"/>
              <w:bottom w:val="single" w:sz="4" w:space="0" w:color="auto"/>
              <w:right w:val="nil"/>
            </w:tcBorders>
          </w:tcPr>
          <w:p w14:paraId="386F8CD3" w14:textId="77777777" w:rsidR="002A3BE4" w:rsidRPr="00941CDD"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2.98</w:t>
            </w:r>
            <w:r w:rsidRPr="00C35211">
              <w:rPr>
                <w:rFonts w:ascii="Times New Roman" w:hAnsi="Times New Roman" w:cs="Times New Roman"/>
                <w:sz w:val="24"/>
                <w:szCs w:val="24"/>
                <w:vertAlign w:val="superscript"/>
              </w:rPr>
              <w:t>bc</w:t>
            </w:r>
            <w:r w:rsidRPr="00C35211">
              <w:rPr>
                <w:rFonts w:ascii="Times New Roman" w:hAnsi="Times New Roman" w:cs="Times New Roman"/>
                <w:sz w:val="24"/>
                <w:szCs w:val="24"/>
              </w:rPr>
              <w:t>±0.04</w:t>
            </w:r>
          </w:p>
        </w:tc>
        <w:tc>
          <w:tcPr>
            <w:tcW w:w="715" w:type="pct"/>
            <w:tcBorders>
              <w:top w:val="nil"/>
              <w:left w:val="nil"/>
              <w:bottom w:val="single" w:sz="4" w:space="0" w:color="auto"/>
              <w:right w:val="nil"/>
            </w:tcBorders>
          </w:tcPr>
          <w:p w14:paraId="2A7A55FE" w14:textId="77777777" w:rsidR="002A3BE4" w:rsidRPr="00941CDD"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10.50</w:t>
            </w:r>
            <w:r w:rsidRPr="00C35211">
              <w:rPr>
                <w:rFonts w:ascii="Times New Roman" w:hAnsi="Times New Roman" w:cs="Times New Roman"/>
                <w:sz w:val="24"/>
                <w:szCs w:val="24"/>
                <w:vertAlign w:val="superscript"/>
              </w:rPr>
              <w:t>g</w:t>
            </w:r>
            <w:r w:rsidRPr="00C35211">
              <w:rPr>
                <w:rFonts w:ascii="Times New Roman" w:hAnsi="Times New Roman" w:cs="Times New Roman"/>
                <w:sz w:val="24"/>
                <w:szCs w:val="24"/>
              </w:rPr>
              <w:t>±0.00</w:t>
            </w:r>
          </w:p>
        </w:tc>
        <w:tc>
          <w:tcPr>
            <w:tcW w:w="567" w:type="pct"/>
            <w:tcBorders>
              <w:top w:val="nil"/>
              <w:left w:val="nil"/>
              <w:bottom w:val="single" w:sz="4" w:space="0" w:color="auto"/>
              <w:right w:val="nil"/>
            </w:tcBorders>
          </w:tcPr>
          <w:p w14:paraId="3241B4DC" w14:textId="77777777" w:rsidR="002A3BE4" w:rsidRPr="00941CDD"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3.40</w:t>
            </w:r>
            <w:r w:rsidRPr="00C35211">
              <w:rPr>
                <w:rFonts w:ascii="Times New Roman" w:hAnsi="Times New Roman" w:cs="Times New Roman"/>
                <w:sz w:val="24"/>
                <w:szCs w:val="24"/>
                <w:vertAlign w:val="superscript"/>
              </w:rPr>
              <w:t>b</w:t>
            </w:r>
            <w:r w:rsidRPr="00C35211">
              <w:rPr>
                <w:rFonts w:ascii="Times New Roman" w:hAnsi="Times New Roman" w:cs="Times New Roman"/>
                <w:sz w:val="24"/>
                <w:szCs w:val="24"/>
              </w:rPr>
              <w:t>±0.00</w:t>
            </w:r>
          </w:p>
        </w:tc>
        <w:tc>
          <w:tcPr>
            <w:tcW w:w="561" w:type="pct"/>
            <w:tcBorders>
              <w:top w:val="nil"/>
              <w:left w:val="nil"/>
              <w:bottom w:val="single" w:sz="4" w:space="0" w:color="auto"/>
              <w:right w:val="nil"/>
            </w:tcBorders>
          </w:tcPr>
          <w:p w14:paraId="1DC42F9F" w14:textId="77777777" w:rsidR="002A3BE4" w:rsidRPr="00941CDD"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3.88</w:t>
            </w:r>
            <w:r w:rsidRPr="00C35211">
              <w:rPr>
                <w:rFonts w:ascii="Times New Roman" w:hAnsi="Times New Roman" w:cs="Times New Roman"/>
                <w:sz w:val="24"/>
                <w:szCs w:val="24"/>
                <w:vertAlign w:val="superscript"/>
              </w:rPr>
              <w:t>c</w:t>
            </w:r>
            <w:r w:rsidRPr="00C35211">
              <w:rPr>
                <w:rFonts w:ascii="Times New Roman" w:hAnsi="Times New Roman" w:cs="Times New Roman"/>
                <w:sz w:val="24"/>
                <w:szCs w:val="24"/>
              </w:rPr>
              <w:t>±0.18</w:t>
            </w:r>
          </w:p>
        </w:tc>
        <w:tc>
          <w:tcPr>
            <w:tcW w:w="657" w:type="pct"/>
            <w:tcBorders>
              <w:top w:val="nil"/>
              <w:left w:val="nil"/>
              <w:bottom w:val="single" w:sz="4" w:space="0" w:color="auto"/>
              <w:right w:val="nil"/>
            </w:tcBorders>
          </w:tcPr>
          <w:p w14:paraId="0A63961F" w14:textId="77777777" w:rsidR="002A3BE4" w:rsidRPr="00941CDD"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11.60</w:t>
            </w:r>
            <w:r w:rsidRPr="00C35211">
              <w:rPr>
                <w:rFonts w:ascii="Times New Roman" w:hAnsi="Times New Roman" w:cs="Times New Roman"/>
                <w:sz w:val="24"/>
                <w:szCs w:val="24"/>
                <w:vertAlign w:val="superscript"/>
              </w:rPr>
              <w:t>a</w:t>
            </w:r>
            <w:r w:rsidRPr="00C35211">
              <w:rPr>
                <w:rFonts w:ascii="Times New Roman" w:hAnsi="Times New Roman" w:cs="Times New Roman"/>
                <w:sz w:val="24"/>
                <w:szCs w:val="24"/>
              </w:rPr>
              <w:t>±0.00</w:t>
            </w:r>
          </w:p>
        </w:tc>
        <w:tc>
          <w:tcPr>
            <w:tcW w:w="705" w:type="pct"/>
            <w:tcBorders>
              <w:top w:val="nil"/>
              <w:left w:val="nil"/>
              <w:bottom w:val="single" w:sz="4" w:space="0" w:color="auto"/>
              <w:right w:val="nil"/>
            </w:tcBorders>
          </w:tcPr>
          <w:p w14:paraId="2982CEF2" w14:textId="77777777" w:rsidR="002A3BE4" w:rsidRPr="00941CDD"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67.65</w:t>
            </w:r>
            <w:r w:rsidRPr="00C35211">
              <w:rPr>
                <w:rFonts w:ascii="Times New Roman" w:hAnsi="Times New Roman" w:cs="Times New Roman"/>
                <w:sz w:val="24"/>
                <w:szCs w:val="24"/>
                <w:vertAlign w:val="superscript"/>
              </w:rPr>
              <w:t>c</w:t>
            </w:r>
            <w:r w:rsidRPr="00C35211">
              <w:rPr>
                <w:rFonts w:ascii="Times New Roman" w:hAnsi="Times New Roman" w:cs="Times New Roman"/>
                <w:sz w:val="24"/>
                <w:szCs w:val="24"/>
              </w:rPr>
              <w:t>±0.14</w:t>
            </w:r>
          </w:p>
        </w:tc>
        <w:tc>
          <w:tcPr>
            <w:tcW w:w="769" w:type="pct"/>
            <w:tcBorders>
              <w:top w:val="nil"/>
              <w:left w:val="nil"/>
              <w:bottom w:val="single" w:sz="4" w:space="0" w:color="auto"/>
              <w:right w:val="nil"/>
            </w:tcBorders>
          </w:tcPr>
          <w:p w14:paraId="1A49EFC9" w14:textId="77777777" w:rsidR="002A3BE4" w:rsidRPr="00941CDD"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343.20</w:t>
            </w:r>
            <w:r w:rsidRPr="00C35211">
              <w:rPr>
                <w:rFonts w:ascii="Times New Roman" w:hAnsi="Times New Roman" w:cs="Times New Roman"/>
                <w:sz w:val="24"/>
                <w:szCs w:val="24"/>
                <w:vertAlign w:val="superscript"/>
              </w:rPr>
              <w:t>e</w:t>
            </w:r>
            <w:r w:rsidRPr="00C35211">
              <w:rPr>
                <w:rFonts w:ascii="Times New Roman" w:hAnsi="Times New Roman" w:cs="Times New Roman"/>
                <w:sz w:val="24"/>
                <w:szCs w:val="24"/>
              </w:rPr>
              <w:t>±0.57</w:t>
            </w:r>
          </w:p>
        </w:tc>
      </w:tr>
      <w:tr w:rsidR="002A3BE4" w:rsidRPr="00941CDD" w14:paraId="6B4F0ABE" w14:textId="77777777" w:rsidTr="00C26B69">
        <w:trPr>
          <w:trHeight w:val="288"/>
        </w:trPr>
        <w:tc>
          <w:tcPr>
            <w:tcW w:w="449" w:type="pct"/>
            <w:tcBorders>
              <w:top w:val="single" w:sz="4" w:space="0" w:color="auto"/>
              <w:left w:val="nil"/>
              <w:bottom w:val="nil"/>
              <w:right w:val="nil"/>
            </w:tcBorders>
          </w:tcPr>
          <w:p w14:paraId="60458034" w14:textId="77777777" w:rsidR="002A3BE4" w:rsidRPr="00C35211" w:rsidRDefault="002A3BE4" w:rsidP="00C26B69">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CC</w:t>
            </w:r>
          </w:p>
        </w:tc>
        <w:tc>
          <w:tcPr>
            <w:tcW w:w="576" w:type="pct"/>
            <w:tcBorders>
              <w:top w:val="single" w:sz="4" w:space="0" w:color="auto"/>
              <w:left w:val="nil"/>
              <w:bottom w:val="nil"/>
              <w:right w:val="nil"/>
            </w:tcBorders>
          </w:tcPr>
          <w:p w14:paraId="65542B9F" w14:textId="77777777" w:rsidR="002A3BE4" w:rsidRPr="00C35211" w:rsidRDefault="002A3BE4" w:rsidP="00C26B69">
            <w:pPr>
              <w:spacing w:after="0"/>
              <w:jc w:val="both"/>
              <w:rPr>
                <w:rFonts w:ascii="Times New Roman" w:hAnsi="Times New Roman" w:cs="Times New Roman"/>
                <w:sz w:val="24"/>
                <w:szCs w:val="24"/>
              </w:rPr>
            </w:pPr>
            <w:r w:rsidRPr="0081008A">
              <w:rPr>
                <w:rFonts w:ascii="Times New Roman" w:eastAsia="Gungsuh" w:hAnsi="Times New Roman" w:cs="Times New Roman"/>
                <w:sz w:val="24"/>
                <w:szCs w:val="24"/>
                <w:lang w:bidi="en-GB"/>
              </w:rPr>
              <w:t>5.50</w:t>
            </w:r>
            <w:r w:rsidRPr="006C360A">
              <w:rPr>
                <w:rFonts w:ascii="Times New Roman" w:eastAsia="Gungsuh" w:hAnsi="Times New Roman" w:cs="Times New Roman"/>
                <w:sz w:val="24"/>
                <w:szCs w:val="24"/>
                <w:vertAlign w:val="superscript"/>
                <w:lang w:bidi="en-GB"/>
              </w:rPr>
              <w:t>bc</w:t>
            </w:r>
            <w:r w:rsidRPr="0081008A">
              <w:rPr>
                <w:rFonts w:ascii="Times New Roman" w:eastAsia="Gungsuh" w:hAnsi="Times New Roman" w:cs="Times New Roman"/>
                <w:sz w:val="24"/>
                <w:szCs w:val="24"/>
                <w:lang w:bidi="en-GB"/>
              </w:rPr>
              <w:t>±0.35</w:t>
            </w:r>
          </w:p>
        </w:tc>
        <w:tc>
          <w:tcPr>
            <w:tcW w:w="715" w:type="pct"/>
            <w:tcBorders>
              <w:top w:val="single" w:sz="4" w:space="0" w:color="auto"/>
              <w:left w:val="nil"/>
              <w:bottom w:val="nil"/>
              <w:right w:val="nil"/>
            </w:tcBorders>
          </w:tcPr>
          <w:p w14:paraId="691A5FB5"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10.50</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sz w:val="24"/>
                <w:szCs w:val="24"/>
              </w:rPr>
              <w:t>±0.00</w:t>
            </w:r>
          </w:p>
        </w:tc>
        <w:tc>
          <w:tcPr>
            <w:tcW w:w="567" w:type="pct"/>
            <w:tcBorders>
              <w:top w:val="single" w:sz="4" w:space="0" w:color="auto"/>
              <w:left w:val="nil"/>
              <w:bottom w:val="nil"/>
              <w:right w:val="nil"/>
            </w:tcBorders>
          </w:tcPr>
          <w:p w14:paraId="33D680A4"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1.00</w:t>
            </w:r>
            <w:r>
              <w:rPr>
                <w:rFonts w:ascii="Times New Roman" w:eastAsia="Times New Roman" w:hAnsi="Times New Roman" w:cs="Times New Roman"/>
                <w:color w:val="010205"/>
                <w:sz w:val="24"/>
                <w:szCs w:val="24"/>
                <w:vertAlign w:val="superscript"/>
              </w:rPr>
              <w:t>e</w:t>
            </w:r>
            <w:r>
              <w:rPr>
                <w:rFonts w:ascii="Times New Roman" w:eastAsia="Times New Roman" w:hAnsi="Times New Roman" w:cs="Times New Roman"/>
                <w:sz w:val="24"/>
                <w:szCs w:val="24"/>
              </w:rPr>
              <w:t>±0.00</w:t>
            </w:r>
          </w:p>
        </w:tc>
        <w:tc>
          <w:tcPr>
            <w:tcW w:w="561" w:type="pct"/>
            <w:tcBorders>
              <w:top w:val="single" w:sz="4" w:space="0" w:color="auto"/>
              <w:left w:val="nil"/>
              <w:bottom w:val="nil"/>
              <w:right w:val="nil"/>
            </w:tcBorders>
          </w:tcPr>
          <w:p w14:paraId="4711DDE8" w14:textId="77777777" w:rsidR="002A3BE4" w:rsidRPr="00C35211" w:rsidRDefault="002A3BE4" w:rsidP="00C26B69">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2.75</w:t>
            </w:r>
            <w:r>
              <w:rPr>
                <w:rFonts w:ascii="Times New Roman" w:eastAsia="Times New Roman" w:hAnsi="Times New Roman" w:cs="Times New Roman"/>
                <w:color w:val="010205"/>
                <w:sz w:val="24"/>
                <w:szCs w:val="24"/>
                <w:vertAlign w:val="superscript"/>
              </w:rPr>
              <w:t>ab</w:t>
            </w:r>
            <w:r>
              <w:rPr>
                <w:rFonts w:ascii="Times New Roman" w:eastAsia="Times New Roman" w:hAnsi="Times New Roman" w:cs="Times New Roman"/>
                <w:sz w:val="24"/>
                <w:szCs w:val="24"/>
              </w:rPr>
              <w:t>±0.35</w:t>
            </w:r>
          </w:p>
        </w:tc>
        <w:tc>
          <w:tcPr>
            <w:tcW w:w="657" w:type="pct"/>
            <w:tcBorders>
              <w:top w:val="single" w:sz="4" w:space="0" w:color="auto"/>
              <w:left w:val="nil"/>
              <w:bottom w:val="nil"/>
              <w:right w:val="nil"/>
            </w:tcBorders>
          </w:tcPr>
          <w:p w14:paraId="137AEE51" w14:textId="77777777" w:rsidR="002A3BE4" w:rsidRPr="00C35211" w:rsidRDefault="002A3BE4" w:rsidP="00C26B69">
            <w:pPr>
              <w:spacing w:after="0"/>
              <w:jc w:val="both"/>
              <w:rPr>
                <w:rFonts w:ascii="Times New Roman" w:hAnsi="Times New Roman" w:cs="Times New Roman"/>
                <w:sz w:val="24"/>
                <w:szCs w:val="24"/>
                <w:lang w:bidi="en-GB"/>
              </w:rPr>
            </w:pPr>
            <w:r w:rsidRPr="0081008A">
              <w:rPr>
                <w:rFonts w:ascii="Times New Roman" w:eastAsia="Gungsuh" w:hAnsi="Times New Roman" w:cs="Times New Roman"/>
                <w:sz w:val="24"/>
                <w:szCs w:val="24"/>
                <w:lang w:bidi="en-GB"/>
              </w:rPr>
              <w:t>1.90</w:t>
            </w:r>
            <w:r w:rsidRPr="005C794A">
              <w:rPr>
                <w:rFonts w:ascii="Times New Roman" w:eastAsia="Gungsuh" w:hAnsi="Times New Roman" w:cs="Times New Roman"/>
                <w:sz w:val="24"/>
                <w:szCs w:val="24"/>
                <w:vertAlign w:val="superscript"/>
                <w:lang w:bidi="en-GB"/>
              </w:rPr>
              <w:t>a</w:t>
            </w:r>
            <w:r w:rsidRPr="0081008A">
              <w:rPr>
                <w:rFonts w:ascii="Times New Roman" w:eastAsia="Gungsuh" w:hAnsi="Times New Roman" w:cs="Times New Roman"/>
                <w:sz w:val="24"/>
                <w:szCs w:val="24"/>
                <w:lang w:bidi="en-GB"/>
              </w:rPr>
              <w:t>±0.14</w:t>
            </w:r>
          </w:p>
        </w:tc>
        <w:tc>
          <w:tcPr>
            <w:tcW w:w="705" w:type="pct"/>
            <w:tcBorders>
              <w:top w:val="single" w:sz="4" w:space="0" w:color="auto"/>
              <w:left w:val="nil"/>
              <w:bottom w:val="nil"/>
              <w:right w:val="nil"/>
            </w:tcBorders>
          </w:tcPr>
          <w:p w14:paraId="6E155584"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78.35</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sz w:val="24"/>
                <w:szCs w:val="24"/>
              </w:rPr>
              <w:t>±0.85</w:t>
            </w:r>
          </w:p>
        </w:tc>
        <w:tc>
          <w:tcPr>
            <w:tcW w:w="769" w:type="pct"/>
            <w:tcBorders>
              <w:top w:val="single" w:sz="4" w:space="0" w:color="auto"/>
              <w:left w:val="nil"/>
              <w:bottom w:val="nil"/>
              <w:right w:val="nil"/>
            </w:tcBorders>
          </w:tcPr>
          <w:p w14:paraId="437E9CB8"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364.40</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sz w:val="24"/>
                <w:szCs w:val="24"/>
              </w:rPr>
              <w:t>±3.39</w:t>
            </w:r>
          </w:p>
        </w:tc>
      </w:tr>
      <w:tr w:rsidR="002A3BE4" w:rsidRPr="00941CDD" w14:paraId="0677B9B4" w14:textId="77777777" w:rsidTr="00C26B69">
        <w:trPr>
          <w:trHeight w:val="288"/>
        </w:trPr>
        <w:tc>
          <w:tcPr>
            <w:tcW w:w="449" w:type="pct"/>
            <w:tcBorders>
              <w:top w:val="nil"/>
              <w:left w:val="nil"/>
              <w:bottom w:val="nil"/>
              <w:right w:val="nil"/>
            </w:tcBorders>
          </w:tcPr>
          <w:p w14:paraId="525C1B4D" w14:textId="77777777" w:rsidR="002A3BE4" w:rsidRPr="00C35211" w:rsidRDefault="002A3BE4" w:rsidP="00C26B69">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L1C</w:t>
            </w:r>
          </w:p>
        </w:tc>
        <w:tc>
          <w:tcPr>
            <w:tcW w:w="576" w:type="pct"/>
            <w:tcBorders>
              <w:top w:val="nil"/>
              <w:left w:val="nil"/>
              <w:bottom w:val="nil"/>
              <w:right w:val="nil"/>
            </w:tcBorders>
          </w:tcPr>
          <w:p w14:paraId="3290319D" w14:textId="77777777" w:rsidR="002A3BE4" w:rsidRPr="00C35211" w:rsidRDefault="002A3BE4" w:rsidP="00C26B69">
            <w:pPr>
              <w:spacing w:after="0"/>
              <w:jc w:val="both"/>
              <w:rPr>
                <w:rFonts w:ascii="Times New Roman" w:hAnsi="Times New Roman" w:cs="Times New Roman"/>
                <w:sz w:val="24"/>
                <w:szCs w:val="24"/>
              </w:rPr>
            </w:pPr>
            <w:r w:rsidRPr="0081008A">
              <w:rPr>
                <w:rFonts w:ascii="Times New Roman" w:eastAsia="Gungsuh" w:hAnsi="Times New Roman" w:cs="Times New Roman"/>
                <w:sz w:val="24"/>
                <w:szCs w:val="24"/>
                <w:lang w:bidi="en-GB"/>
              </w:rPr>
              <w:t>5.05</w:t>
            </w:r>
            <w:r w:rsidRPr="006C360A">
              <w:rPr>
                <w:rFonts w:ascii="Times New Roman" w:eastAsia="Gungsuh" w:hAnsi="Times New Roman" w:cs="Times New Roman"/>
                <w:sz w:val="24"/>
                <w:szCs w:val="24"/>
                <w:vertAlign w:val="superscript"/>
                <w:lang w:bidi="en-GB"/>
              </w:rPr>
              <w:t>c</w:t>
            </w:r>
            <w:r w:rsidRPr="0081008A">
              <w:rPr>
                <w:rFonts w:ascii="Times New Roman" w:eastAsia="Gungsuh" w:hAnsi="Times New Roman" w:cs="Times New Roman"/>
                <w:sz w:val="24"/>
                <w:szCs w:val="24"/>
                <w:lang w:bidi="en-GB"/>
              </w:rPr>
              <w:t>±0.07</w:t>
            </w:r>
          </w:p>
        </w:tc>
        <w:tc>
          <w:tcPr>
            <w:tcW w:w="715" w:type="pct"/>
            <w:tcBorders>
              <w:top w:val="nil"/>
              <w:left w:val="nil"/>
              <w:bottom w:val="nil"/>
              <w:right w:val="nil"/>
            </w:tcBorders>
          </w:tcPr>
          <w:p w14:paraId="60CC294D"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8.75</w:t>
            </w:r>
            <w:r>
              <w:rPr>
                <w:rFonts w:ascii="Times New Roman" w:eastAsia="Times New Roman" w:hAnsi="Times New Roman" w:cs="Times New Roman"/>
                <w:color w:val="010205"/>
                <w:sz w:val="24"/>
                <w:szCs w:val="24"/>
                <w:vertAlign w:val="superscript"/>
              </w:rPr>
              <w:t>d</w:t>
            </w:r>
            <w:r>
              <w:rPr>
                <w:rFonts w:ascii="Times New Roman" w:eastAsia="Times New Roman" w:hAnsi="Times New Roman" w:cs="Times New Roman"/>
                <w:sz w:val="24"/>
                <w:szCs w:val="24"/>
              </w:rPr>
              <w:t>±0.00</w:t>
            </w:r>
          </w:p>
        </w:tc>
        <w:tc>
          <w:tcPr>
            <w:tcW w:w="567" w:type="pct"/>
            <w:tcBorders>
              <w:top w:val="nil"/>
              <w:left w:val="nil"/>
              <w:bottom w:val="nil"/>
              <w:right w:val="nil"/>
            </w:tcBorders>
          </w:tcPr>
          <w:p w14:paraId="135963F0"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3.70</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sz w:val="24"/>
                <w:szCs w:val="24"/>
              </w:rPr>
              <w:t>±0.14</w:t>
            </w:r>
          </w:p>
        </w:tc>
        <w:tc>
          <w:tcPr>
            <w:tcW w:w="561" w:type="pct"/>
            <w:tcBorders>
              <w:top w:val="nil"/>
              <w:left w:val="nil"/>
              <w:bottom w:val="nil"/>
              <w:right w:val="nil"/>
            </w:tcBorders>
          </w:tcPr>
          <w:p w14:paraId="675BB66B" w14:textId="77777777" w:rsidR="002A3BE4" w:rsidRPr="00C35211" w:rsidRDefault="002A3BE4" w:rsidP="00C26B69">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2.18</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sz w:val="24"/>
                <w:szCs w:val="24"/>
              </w:rPr>
              <w:t>±0.25</w:t>
            </w:r>
          </w:p>
        </w:tc>
        <w:tc>
          <w:tcPr>
            <w:tcW w:w="657" w:type="pct"/>
            <w:tcBorders>
              <w:top w:val="nil"/>
              <w:left w:val="nil"/>
              <w:bottom w:val="nil"/>
              <w:right w:val="nil"/>
            </w:tcBorders>
          </w:tcPr>
          <w:p w14:paraId="4472049B" w14:textId="77777777" w:rsidR="002A3BE4" w:rsidRPr="00C35211" w:rsidRDefault="002A3BE4" w:rsidP="00C26B69">
            <w:pPr>
              <w:spacing w:after="0"/>
              <w:jc w:val="both"/>
              <w:rPr>
                <w:rFonts w:ascii="Times New Roman" w:hAnsi="Times New Roman" w:cs="Times New Roman"/>
                <w:sz w:val="24"/>
                <w:szCs w:val="24"/>
                <w:lang w:bidi="en-GB"/>
              </w:rPr>
            </w:pPr>
            <w:r w:rsidRPr="0081008A">
              <w:rPr>
                <w:rFonts w:ascii="Times New Roman" w:eastAsia="Gungsuh" w:hAnsi="Times New Roman" w:cs="Times New Roman"/>
                <w:sz w:val="24"/>
                <w:szCs w:val="24"/>
                <w:lang w:bidi="en-GB"/>
              </w:rPr>
              <w:t>5.00</w:t>
            </w:r>
            <w:r w:rsidRPr="005C794A">
              <w:rPr>
                <w:rFonts w:ascii="Times New Roman" w:eastAsia="Gungsuh" w:hAnsi="Times New Roman" w:cs="Times New Roman"/>
                <w:sz w:val="24"/>
                <w:szCs w:val="24"/>
                <w:vertAlign w:val="superscript"/>
                <w:lang w:bidi="en-GB"/>
              </w:rPr>
              <w:t>b</w:t>
            </w:r>
            <w:r w:rsidRPr="0081008A">
              <w:rPr>
                <w:rFonts w:ascii="Times New Roman" w:eastAsia="Gungsuh" w:hAnsi="Times New Roman" w:cs="Times New Roman"/>
                <w:sz w:val="24"/>
                <w:szCs w:val="24"/>
                <w:lang w:bidi="en-GB"/>
              </w:rPr>
              <w:t>±0.00</w:t>
            </w:r>
          </w:p>
        </w:tc>
        <w:tc>
          <w:tcPr>
            <w:tcW w:w="705" w:type="pct"/>
            <w:tcBorders>
              <w:top w:val="nil"/>
              <w:left w:val="nil"/>
              <w:bottom w:val="nil"/>
              <w:right w:val="nil"/>
            </w:tcBorders>
          </w:tcPr>
          <w:p w14:paraId="65279110"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75.33</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sz w:val="24"/>
                <w:szCs w:val="24"/>
              </w:rPr>
              <w:t>±0.18</w:t>
            </w:r>
          </w:p>
        </w:tc>
        <w:tc>
          <w:tcPr>
            <w:tcW w:w="769" w:type="pct"/>
            <w:tcBorders>
              <w:top w:val="nil"/>
              <w:left w:val="nil"/>
              <w:bottom w:val="nil"/>
              <w:right w:val="nil"/>
            </w:tcBorders>
          </w:tcPr>
          <w:p w14:paraId="39F4FC16"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369.60</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sz w:val="24"/>
                <w:szCs w:val="24"/>
              </w:rPr>
              <w:t>±1.98</w:t>
            </w:r>
          </w:p>
        </w:tc>
      </w:tr>
      <w:tr w:rsidR="002A3BE4" w:rsidRPr="00941CDD" w14:paraId="0E347F9A" w14:textId="77777777" w:rsidTr="00C26B69">
        <w:trPr>
          <w:trHeight w:val="288"/>
        </w:trPr>
        <w:tc>
          <w:tcPr>
            <w:tcW w:w="449" w:type="pct"/>
            <w:tcBorders>
              <w:top w:val="nil"/>
              <w:left w:val="nil"/>
              <w:bottom w:val="nil"/>
              <w:right w:val="nil"/>
            </w:tcBorders>
          </w:tcPr>
          <w:p w14:paraId="3A1BDC79" w14:textId="77777777" w:rsidR="002A3BE4" w:rsidRPr="00C35211" w:rsidRDefault="002A3BE4" w:rsidP="00C26B69">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L2C</w:t>
            </w:r>
          </w:p>
        </w:tc>
        <w:tc>
          <w:tcPr>
            <w:tcW w:w="576" w:type="pct"/>
            <w:tcBorders>
              <w:top w:val="nil"/>
              <w:left w:val="nil"/>
              <w:bottom w:val="nil"/>
              <w:right w:val="nil"/>
            </w:tcBorders>
          </w:tcPr>
          <w:p w14:paraId="59E5DCA1" w14:textId="77777777" w:rsidR="002A3BE4" w:rsidRPr="00C35211" w:rsidRDefault="002A3BE4" w:rsidP="00C26B69">
            <w:pPr>
              <w:spacing w:after="0"/>
              <w:jc w:val="both"/>
              <w:rPr>
                <w:rFonts w:ascii="Times New Roman" w:hAnsi="Times New Roman" w:cs="Times New Roman"/>
                <w:sz w:val="24"/>
                <w:szCs w:val="24"/>
              </w:rPr>
            </w:pPr>
            <w:r w:rsidRPr="0081008A">
              <w:rPr>
                <w:rFonts w:ascii="Times New Roman" w:eastAsia="Gungsuh" w:hAnsi="Times New Roman" w:cs="Times New Roman"/>
                <w:sz w:val="24"/>
                <w:szCs w:val="24"/>
                <w:lang w:bidi="en-GB"/>
              </w:rPr>
              <w:t>4.98</w:t>
            </w:r>
            <w:r w:rsidRPr="006C360A">
              <w:rPr>
                <w:rFonts w:ascii="Times New Roman" w:eastAsia="Gungsuh" w:hAnsi="Times New Roman" w:cs="Times New Roman"/>
                <w:sz w:val="24"/>
                <w:szCs w:val="24"/>
                <w:vertAlign w:val="superscript"/>
                <w:lang w:bidi="en-GB"/>
              </w:rPr>
              <w:t>c</w:t>
            </w:r>
            <w:r w:rsidRPr="0081008A">
              <w:rPr>
                <w:rFonts w:ascii="Times New Roman" w:eastAsia="Gungsuh" w:hAnsi="Times New Roman" w:cs="Times New Roman"/>
                <w:sz w:val="24"/>
                <w:szCs w:val="24"/>
                <w:lang w:bidi="en-GB"/>
              </w:rPr>
              <w:t>±0.04</w:t>
            </w:r>
          </w:p>
        </w:tc>
        <w:tc>
          <w:tcPr>
            <w:tcW w:w="715" w:type="pct"/>
            <w:tcBorders>
              <w:top w:val="nil"/>
              <w:left w:val="nil"/>
              <w:bottom w:val="nil"/>
              <w:right w:val="nil"/>
            </w:tcBorders>
          </w:tcPr>
          <w:p w14:paraId="624E020D"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10.06</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sz w:val="24"/>
                <w:szCs w:val="24"/>
              </w:rPr>
              <w:t>±0.00</w:t>
            </w:r>
          </w:p>
        </w:tc>
        <w:tc>
          <w:tcPr>
            <w:tcW w:w="567" w:type="pct"/>
            <w:tcBorders>
              <w:top w:val="nil"/>
              <w:left w:val="nil"/>
              <w:bottom w:val="nil"/>
              <w:right w:val="nil"/>
            </w:tcBorders>
          </w:tcPr>
          <w:p w14:paraId="65B18656"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6.30</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sz w:val="24"/>
                <w:szCs w:val="24"/>
              </w:rPr>
              <w:t>±0.42</w:t>
            </w:r>
          </w:p>
        </w:tc>
        <w:tc>
          <w:tcPr>
            <w:tcW w:w="561" w:type="pct"/>
            <w:tcBorders>
              <w:top w:val="nil"/>
              <w:left w:val="nil"/>
              <w:bottom w:val="nil"/>
              <w:right w:val="nil"/>
            </w:tcBorders>
          </w:tcPr>
          <w:p w14:paraId="667B745F" w14:textId="77777777" w:rsidR="002A3BE4" w:rsidRPr="00C35211" w:rsidRDefault="002A3BE4" w:rsidP="00C26B69">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2.43</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sz w:val="24"/>
                <w:szCs w:val="24"/>
              </w:rPr>
              <w:t>±0.04</w:t>
            </w:r>
          </w:p>
        </w:tc>
        <w:tc>
          <w:tcPr>
            <w:tcW w:w="657" w:type="pct"/>
            <w:tcBorders>
              <w:top w:val="nil"/>
              <w:left w:val="nil"/>
              <w:bottom w:val="nil"/>
              <w:right w:val="nil"/>
            </w:tcBorders>
          </w:tcPr>
          <w:p w14:paraId="292C4644" w14:textId="77777777" w:rsidR="002A3BE4" w:rsidRPr="00C35211" w:rsidRDefault="002A3BE4" w:rsidP="00C26B69">
            <w:pPr>
              <w:spacing w:after="0"/>
              <w:jc w:val="both"/>
              <w:rPr>
                <w:rFonts w:ascii="Times New Roman" w:hAnsi="Times New Roman" w:cs="Times New Roman"/>
                <w:sz w:val="24"/>
                <w:szCs w:val="24"/>
                <w:lang w:bidi="en-GB"/>
              </w:rPr>
            </w:pPr>
            <w:r w:rsidRPr="0081008A">
              <w:rPr>
                <w:rFonts w:ascii="Times New Roman" w:eastAsia="Gungsuh" w:hAnsi="Times New Roman" w:cs="Times New Roman"/>
                <w:sz w:val="24"/>
                <w:szCs w:val="24"/>
                <w:lang w:bidi="en-GB"/>
              </w:rPr>
              <w:t>5.00</w:t>
            </w:r>
            <w:r w:rsidRPr="005C794A">
              <w:rPr>
                <w:rFonts w:ascii="Times New Roman" w:eastAsia="Gungsuh" w:hAnsi="Times New Roman" w:cs="Times New Roman"/>
                <w:sz w:val="24"/>
                <w:szCs w:val="24"/>
                <w:vertAlign w:val="superscript"/>
                <w:lang w:bidi="en-GB"/>
              </w:rPr>
              <w:t>b</w:t>
            </w:r>
            <w:r w:rsidRPr="0081008A">
              <w:rPr>
                <w:rFonts w:ascii="Times New Roman" w:eastAsia="Gungsuh" w:hAnsi="Times New Roman" w:cs="Times New Roman"/>
                <w:sz w:val="24"/>
                <w:szCs w:val="24"/>
                <w:lang w:bidi="en-GB"/>
              </w:rPr>
              <w:t>±0.00</w:t>
            </w:r>
          </w:p>
        </w:tc>
        <w:tc>
          <w:tcPr>
            <w:tcW w:w="705" w:type="pct"/>
            <w:tcBorders>
              <w:top w:val="nil"/>
              <w:left w:val="nil"/>
              <w:bottom w:val="nil"/>
              <w:right w:val="nil"/>
            </w:tcBorders>
          </w:tcPr>
          <w:p w14:paraId="22906BCE"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71.24</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sz w:val="24"/>
                <w:szCs w:val="24"/>
              </w:rPr>
              <w:t>±0.35</w:t>
            </w:r>
          </w:p>
        </w:tc>
        <w:tc>
          <w:tcPr>
            <w:tcW w:w="769" w:type="pct"/>
            <w:tcBorders>
              <w:top w:val="nil"/>
              <w:left w:val="nil"/>
              <w:bottom w:val="nil"/>
              <w:right w:val="nil"/>
            </w:tcBorders>
          </w:tcPr>
          <w:p w14:paraId="19849428"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381.90</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sz w:val="24"/>
                <w:szCs w:val="24"/>
              </w:rPr>
              <w:t>±2.40</w:t>
            </w:r>
          </w:p>
        </w:tc>
      </w:tr>
      <w:tr w:rsidR="002A3BE4" w:rsidRPr="00941CDD" w14:paraId="258FCA66" w14:textId="77777777" w:rsidTr="00C26B69">
        <w:trPr>
          <w:trHeight w:val="288"/>
        </w:trPr>
        <w:tc>
          <w:tcPr>
            <w:tcW w:w="449" w:type="pct"/>
            <w:tcBorders>
              <w:top w:val="nil"/>
              <w:left w:val="nil"/>
              <w:bottom w:val="nil"/>
              <w:right w:val="nil"/>
            </w:tcBorders>
          </w:tcPr>
          <w:p w14:paraId="0F0FEBD9" w14:textId="77777777" w:rsidR="002A3BE4" w:rsidRPr="00C35211" w:rsidRDefault="002A3BE4" w:rsidP="00C26B69">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L3C</w:t>
            </w:r>
          </w:p>
        </w:tc>
        <w:tc>
          <w:tcPr>
            <w:tcW w:w="576" w:type="pct"/>
            <w:tcBorders>
              <w:top w:val="nil"/>
              <w:left w:val="nil"/>
              <w:bottom w:val="nil"/>
              <w:right w:val="nil"/>
            </w:tcBorders>
          </w:tcPr>
          <w:p w14:paraId="70D7A072" w14:textId="77777777" w:rsidR="002A3BE4" w:rsidRPr="00C35211" w:rsidRDefault="002A3BE4" w:rsidP="00C26B69">
            <w:pPr>
              <w:spacing w:after="0"/>
              <w:jc w:val="both"/>
              <w:rPr>
                <w:rFonts w:ascii="Times New Roman" w:hAnsi="Times New Roman" w:cs="Times New Roman"/>
                <w:sz w:val="24"/>
                <w:szCs w:val="24"/>
              </w:rPr>
            </w:pPr>
            <w:r w:rsidRPr="0081008A">
              <w:rPr>
                <w:rFonts w:ascii="Times New Roman" w:eastAsia="Gungsuh" w:hAnsi="Times New Roman" w:cs="Times New Roman"/>
                <w:sz w:val="24"/>
                <w:szCs w:val="24"/>
                <w:lang w:bidi="en-GB"/>
              </w:rPr>
              <w:t>6.48</w:t>
            </w:r>
            <w:r w:rsidRPr="006C360A">
              <w:rPr>
                <w:rFonts w:ascii="Times New Roman" w:eastAsia="Gungsuh" w:hAnsi="Times New Roman" w:cs="Times New Roman"/>
                <w:sz w:val="24"/>
                <w:szCs w:val="24"/>
                <w:vertAlign w:val="superscript"/>
                <w:lang w:bidi="en-GB"/>
              </w:rPr>
              <w:t>a</w:t>
            </w:r>
            <w:r w:rsidRPr="0081008A">
              <w:rPr>
                <w:rFonts w:ascii="Times New Roman" w:eastAsia="Gungsuh" w:hAnsi="Times New Roman" w:cs="Times New Roman"/>
                <w:sz w:val="24"/>
                <w:szCs w:val="24"/>
                <w:lang w:bidi="en-GB"/>
              </w:rPr>
              <w:t>±0.04</w:t>
            </w:r>
          </w:p>
        </w:tc>
        <w:tc>
          <w:tcPr>
            <w:tcW w:w="715" w:type="pct"/>
            <w:tcBorders>
              <w:top w:val="nil"/>
              <w:left w:val="nil"/>
              <w:bottom w:val="nil"/>
              <w:right w:val="nil"/>
            </w:tcBorders>
          </w:tcPr>
          <w:p w14:paraId="1B333399"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9.61</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sz w:val="24"/>
                <w:szCs w:val="24"/>
              </w:rPr>
              <w:t>±0.01</w:t>
            </w:r>
          </w:p>
        </w:tc>
        <w:tc>
          <w:tcPr>
            <w:tcW w:w="567" w:type="pct"/>
            <w:tcBorders>
              <w:top w:val="nil"/>
              <w:left w:val="nil"/>
              <w:bottom w:val="nil"/>
              <w:right w:val="nil"/>
            </w:tcBorders>
          </w:tcPr>
          <w:p w14:paraId="164F2391"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2.50</w:t>
            </w:r>
            <w:r>
              <w:rPr>
                <w:rFonts w:ascii="Times New Roman" w:eastAsia="Times New Roman" w:hAnsi="Times New Roman" w:cs="Times New Roman"/>
                <w:color w:val="010205"/>
                <w:sz w:val="24"/>
                <w:szCs w:val="24"/>
                <w:vertAlign w:val="superscript"/>
              </w:rPr>
              <w:t>d</w:t>
            </w:r>
            <w:r>
              <w:rPr>
                <w:rFonts w:ascii="Times New Roman" w:eastAsia="Times New Roman" w:hAnsi="Times New Roman" w:cs="Times New Roman"/>
                <w:sz w:val="24"/>
                <w:szCs w:val="24"/>
              </w:rPr>
              <w:t>±0.42</w:t>
            </w:r>
          </w:p>
        </w:tc>
        <w:tc>
          <w:tcPr>
            <w:tcW w:w="561" w:type="pct"/>
            <w:tcBorders>
              <w:top w:val="nil"/>
              <w:left w:val="nil"/>
              <w:bottom w:val="nil"/>
              <w:right w:val="nil"/>
            </w:tcBorders>
          </w:tcPr>
          <w:p w14:paraId="751420E1" w14:textId="77777777" w:rsidR="002A3BE4" w:rsidRPr="00C35211" w:rsidRDefault="002A3BE4" w:rsidP="00C26B69">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3.68</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sz w:val="24"/>
                <w:szCs w:val="24"/>
              </w:rPr>
              <w:t>±0.39</w:t>
            </w:r>
          </w:p>
        </w:tc>
        <w:tc>
          <w:tcPr>
            <w:tcW w:w="657" w:type="pct"/>
            <w:tcBorders>
              <w:top w:val="nil"/>
              <w:left w:val="nil"/>
              <w:bottom w:val="nil"/>
              <w:right w:val="nil"/>
            </w:tcBorders>
          </w:tcPr>
          <w:p w14:paraId="203E4237" w14:textId="77777777" w:rsidR="002A3BE4" w:rsidRPr="00C35211" w:rsidRDefault="002A3BE4" w:rsidP="00C26B69">
            <w:pPr>
              <w:spacing w:after="0"/>
              <w:jc w:val="both"/>
              <w:rPr>
                <w:rFonts w:ascii="Times New Roman" w:hAnsi="Times New Roman" w:cs="Times New Roman"/>
                <w:sz w:val="24"/>
                <w:szCs w:val="24"/>
                <w:lang w:bidi="en-GB"/>
              </w:rPr>
            </w:pPr>
            <w:r w:rsidRPr="0081008A">
              <w:rPr>
                <w:rFonts w:ascii="Times New Roman" w:eastAsia="Gungsuh" w:hAnsi="Times New Roman" w:cs="Times New Roman"/>
                <w:sz w:val="24"/>
                <w:szCs w:val="24"/>
                <w:lang w:bidi="en-GB"/>
              </w:rPr>
              <w:t>6.90</w:t>
            </w:r>
            <w:r w:rsidRPr="005C794A">
              <w:rPr>
                <w:rFonts w:ascii="Times New Roman" w:eastAsia="Gungsuh" w:hAnsi="Times New Roman" w:cs="Times New Roman"/>
                <w:sz w:val="24"/>
                <w:szCs w:val="24"/>
                <w:vertAlign w:val="superscript"/>
                <w:lang w:bidi="en-GB"/>
              </w:rPr>
              <w:t>a</w:t>
            </w:r>
            <w:r w:rsidRPr="0081008A">
              <w:rPr>
                <w:rFonts w:ascii="Times New Roman" w:eastAsia="Gungsuh" w:hAnsi="Times New Roman" w:cs="Times New Roman"/>
                <w:sz w:val="24"/>
                <w:szCs w:val="24"/>
                <w:lang w:bidi="en-GB"/>
              </w:rPr>
              <w:t>±0.14</w:t>
            </w:r>
          </w:p>
        </w:tc>
        <w:tc>
          <w:tcPr>
            <w:tcW w:w="705" w:type="pct"/>
            <w:tcBorders>
              <w:top w:val="nil"/>
              <w:left w:val="nil"/>
              <w:bottom w:val="nil"/>
              <w:right w:val="nil"/>
            </w:tcBorders>
          </w:tcPr>
          <w:p w14:paraId="0F7EEFCE"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70.84</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sz w:val="24"/>
                <w:szCs w:val="24"/>
              </w:rPr>
              <w:t>±0.16</w:t>
            </w:r>
          </w:p>
        </w:tc>
        <w:tc>
          <w:tcPr>
            <w:tcW w:w="769" w:type="pct"/>
            <w:tcBorders>
              <w:top w:val="nil"/>
              <w:left w:val="nil"/>
              <w:bottom w:val="nil"/>
              <w:right w:val="nil"/>
            </w:tcBorders>
          </w:tcPr>
          <w:p w14:paraId="13C271AE"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344.30</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sz w:val="24"/>
                <w:szCs w:val="24"/>
              </w:rPr>
              <w:t>±3.25</w:t>
            </w:r>
          </w:p>
        </w:tc>
      </w:tr>
      <w:tr w:rsidR="002A3BE4" w:rsidRPr="00941CDD" w14:paraId="192226BD" w14:textId="77777777" w:rsidTr="00C26B69">
        <w:trPr>
          <w:trHeight w:val="288"/>
        </w:trPr>
        <w:tc>
          <w:tcPr>
            <w:tcW w:w="449" w:type="pct"/>
            <w:tcBorders>
              <w:top w:val="nil"/>
              <w:left w:val="nil"/>
              <w:bottom w:val="nil"/>
              <w:right w:val="nil"/>
            </w:tcBorders>
          </w:tcPr>
          <w:p w14:paraId="185468A6" w14:textId="77777777" w:rsidR="002A3BE4" w:rsidRPr="00C35211" w:rsidRDefault="002A3BE4" w:rsidP="00C26B69">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L4C</w:t>
            </w:r>
          </w:p>
        </w:tc>
        <w:tc>
          <w:tcPr>
            <w:tcW w:w="576" w:type="pct"/>
            <w:tcBorders>
              <w:top w:val="nil"/>
              <w:left w:val="nil"/>
              <w:bottom w:val="nil"/>
              <w:right w:val="nil"/>
            </w:tcBorders>
          </w:tcPr>
          <w:p w14:paraId="793F679E" w14:textId="77777777" w:rsidR="002A3BE4" w:rsidRPr="00C35211" w:rsidRDefault="002A3BE4" w:rsidP="00C26B69">
            <w:pPr>
              <w:spacing w:after="0"/>
              <w:jc w:val="both"/>
              <w:rPr>
                <w:rFonts w:ascii="Times New Roman" w:hAnsi="Times New Roman" w:cs="Times New Roman"/>
                <w:sz w:val="24"/>
                <w:szCs w:val="24"/>
              </w:rPr>
            </w:pPr>
            <w:r w:rsidRPr="0081008A">
              <w:rPr>
                <w:rFonts w:ascii="Times New Roman" w:eastAsia="Gungsuh" w:hAnsi="Times New Roman" w:cs="Times New Roman"/>
                <w:sz w:val="24"/>
                <w:szCs w:val="24"/>
                <w:lang w:bidi="en-GB"/>
              </w:rPr>
              <w:t>6.03</w:t>
            </w:r>
            <w:r w:rsidRPr="006C360A">
              <w:rPr>
                <w:rFonts w:ascii="Times New Roman" w:eastAsia="Gungsuh" w:hAnsi="Times New Roman" w:cs="Times New Roman"/>
                <w:sz w:val="24"/>
                <w:szCs w:val="24"/>
                <w:vertAlign w:val="superscript"/>
                <w:lang w:bidi="en-GB"/>
              </w:rPr>
              <w:t>ab</w:t>
            </w:r>
            <w:r w:rsidRPr="0081008A">
              <w:rPr>
                <w:rFonts w:ascii="Times New Roman" w:eastAsia="Gungsuh" w:hAnsi="Times New Roman" w:cs="Times New Roman"/>
                <w:sz w:val="24"/>
                <w:szCs w:val="24"/>
                <w:lang w:bidi="en-GB"/>
              </w:rPr>
              <w:t>±0.04</w:t>
            </w:r>
          </w:p>
        </w:tc>
        <w:tc>
          <w:tcPr>
            <w:tcW w:w="715" w:type="pct"/>
            <w:tcBorders>
              <w:top w:val="nil"/>
              <w:left w:val="nil"/>
              <w:bottom w:val="nil"/>
              <w:right w:val="nil"/>
            </w:tcBorders>
          </w:tcPr>
          <w:p w14:paraId="107704E6"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6.56</w:t>
            </w:r>
            <w:r>
              <w:rPr>
                <w:rFonts w:ascii="Times New Roman" w:eastAsia="Times New Roman" w:hAnsi="Times New Roman" w:cs="Times New Roman"/>
                <w:color w:val="010205"/>
                <w:sz w:val="24"/>
                <w:szCs w:val="24"/>
                <w:vertAlign w:val="superscript"/>
              </w:rPr>
              <w:t>e</w:t>
            </w:r>
            <w:r>
              <w:rPr>
                <w:rFonts w:ascii="Times New Roman" w:eastAsia="Times New Roman" w:hAnsi="Times New Roman" w:cs="Times New Roman"/>
                <w:sz w:val="24"/>
                <w:szCs w:val="24"/>
              </w:rPr>
              <w:t>±0.00</w:t>
            </w:r>
          </w:p>
        </w:tc>
        <w:tc>
          <w:tcPr>
            <w:tcW w:w="567" w:type="pct"/>
            <w:tcBorders>
              <w:top w:val="nil"/>
              <w:left w:val="nil"/>
              <w:bottom w:val="nil"/>
              <w:right w:val="nil"/>
            </w:tcBorders>
          </w:tcPr>
          <w:p w14:paraId="41039FA1"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8.10</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sz w:val="24"/>
                <w:szCs w:val="24"/>
              </w:rPr>
              <w:t>±0.14</w:t>
            </w:r>
          </w:p>
        </w:tc>
        <w:tc>
          <w:tcPr>
            <w:tcW w:w="561" w:type="pct"/>
            <w:tcBorders>
              <w:top w:val="nil"/>
              <w:left w:val="nil"/>
              <w:bottom w:val="nil"/>
              <w:right w:val="nil"/>
            </w:tcBorders>
          </w:tcPr>
          <w:p w14:paraId="430FC68B" w14:textId="77777777" w:rsidR="002A3BE4" w:rsidRPr="00C35211" w:rsidRDefault="002A3BE4" w:rsidP="00C26B69">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3.55</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sz w:val="24"/>
                <w:szCs w:val="24"/>
              </w:rPr>
              <w:t>±0.42</w:t>
            </w:r>
          </w:p>
        </w:tc>
        <w:tc>
          <w:tcPr>
            <w:tcW w:w="657" w:type="pct"/>
            <w:tcBorders>
              <w:top w:val="nil"/>
              <w:left w:val="nil"/>
              <w:bottom w:val="nil"/>
              <w:right w:val="nil"/>
            </w:tcBorders>
          </w:tcPr>
          <w:p w14:paraId="4F40A148" w14:textId="77777777" w:rsidR="002A3BE4" w:rsidRPr="00C35211" w:rsidRDefault="002A3BE4" w:rsidP="00C26B69">
            <w:pPr>
              <w:spacing w:after="0"/>
              <w:jc w:val="both"/>
              <w:rPr>
                <w:rFonts w:ascii="Times New Roman" w:hAnsi="Times New Roman" w:cs="Times New Roman"/>
                <w:sz w:val="24"/>
                <w:szCs w:val="24"/>
                <w:lang w:bidi="en-GB"/>
              </w:rPr>
            </w:pPr>
            <w:r w:rsidRPr="0081008A">
              <w:rPr>
                <w:rFonts w:ascii="Times New Roman" w:eastAsia="Gungsuh" w:hAnsi="Times New Roman" w:cs="Times New Roman"/>
                <w:sz w:val="24"/>
                <w:szCs w:val="24"/>
                <w:lang w:bidi="en-GB"/>
              </w:rPr>
              <w:t>4.10</w:t>
            </w:r>
            <w:r w:rsidRPr="005C794A">
              <w:rPr>
                <w:rFonts w:ascii="Times New Roman" w:eastAsia="Gungsuh" w:hAnsi="Times New Roman" w:cs="Times New Roman"/>
                <w:sz w:val="24"/>
                <w:szCs w:val="24"/>
                <w:vertAlign w:val="superscript"/>
                <w:lang w:bidi="en-GB"/>
              </w:rPr>
              <w:t>c</w:t>
            </w:r>
            <w:r w:rsidRPr="0081008A">
              <w:rPr>
                <w:rFonts w:ascii="Times New Roman" w:eastAsia="Gungsuh" w:hAnsi="Times New Roman" w:cs="Times New Roman"/>
                <w:sz w:val="24"/>
                <w:szCs w:val="24"/>
                <w:lang w:bidi="en-GB"/>
              </w:rPr>
              <w:t>±0.14</w:t>
            </w:r>
          </w:p>
        </w:tc>
        <w:tc>
          <w:tcPr>
            <w:tcW w:w="705" w:type="pct"/>
            <w:tcBorders>
              <w:top w:val="nil"/>
              <w:left w:val="nil"/>
              <w:bottom w:val="nil"/>
              <w:right w:val="nil"/>
            </w:tcBorders>
          </w:tcPr>
          <w:p w14:paraId="7D781860"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71.67</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sz w:val="24"/>
                <w:szCs w:val="24"/>
              </w:rPr>
              <w:t>±0.46</w:t>
            </w:r>
          </w:p>
        </w:tc>
        <w:tc>
          <w:tcPr>
            <w:tcW w:w="769" w:type="pct"/>
            <w:tcBorders>
              <w:top w:val="nil"/>
              <w:left w:val="nil"/>
              <w:bottom w:val="nil"/>
              <w:right w:val="nil"/>
            </w:tcBorders>
          </w:tcPr>
          <w:p w14:paraId="034C172F"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385.80</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sz w:val="24"/>
                <w:szCs w:val="24"/>
              </w:rPr>
              <w:t>±0.57</w:t>
            </w:r>
          </w:p>
        </w:tc>
      </w:tr>
      <w:tr w:rsidR="002A3BE4" w:rsidRPr="00941CDD" w14:paraId="12EA2854" w14:textId="77777777" w:rsidTr="00C26B69">
        <w:trPr>
          <w:trHeight w:val="288"/>
        </w:trPr>
        <w:tc>
          <w:tcPr>
            <w:tcW w:w="449" w:type="pct"/>
            <w:tcBorders>
              <w:top w:val="nil"/>
              <w:left w:val="nil"/>
              <w:right w:val="nil"/>
            </w:tcBorders>
          </w:tcPr>
          <w:p w14:paraId="4E34F123" w14:textId="77777777" w:rsidR="002A3BE4" w:rsidRPr="00C35211" w:rsidRDefault="002A3BE4" w:rsidP="00C26B69">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L5C</w:t>
            </w:r>
          </w:p>
        </w:tc>
        <w:tc>
          <w:tcPr>
            <w:tcW w:w="576" w:type="pct"/>
            <w:tcBorders>
              <w:top w:val="nil"/>
              <w:left w:val="nil"/>
              <w:right w:val="nil"/>
            </w:tcBorders>
          </w:tcPr>
          <w:p w14:paraId="60139957" w14:textId="77777777" w:rsidR="002A3BE4" w:rsidRPr="00C35211" w:rsidRDefault="002A3BE4" w:rsidP="00C26B69">
            <w:pPr>
              <w:spacing w:after="0"/>
              <w:jc w:val="both"/>
              <w:rPr>
                <w:rFonts w:ascii="Times New Roman" w:hAnsi="Times New Roman" w:cs="Times New Roman"/>
                <w:sz w:val="24"/>
                <w:szCs w:val="24"/>
              </w:rPr>
            </w:pPr>
            <w:r w:rsidRPr="0081008A">
              <w:rPr>
                <w:rFonts w:ascii="Times New Roman" w:eastAsia="Gungsuh" w:hAnsi="Times New Roman" w:cs="Times New Roman"/>
                <w:sz w:val="24"/>
                <w:szCs w:val="24"/>
                <w:lang w:bidi="en-GB"/>
              </w:rPr>
              <w:t>4.25</w:t>
            </w:r>
            <w:r w:rsidRPr="006C360A">
              <w:rPr>
                <w:rFonts w:ascii="Times New Roman" w:eastAsia="Gungsuh" w:hAnsi="Times New Roman" w:cs="Times New Roman"/>
                <w:sz w:val="24"/>
                <w:szCs w:val="24"/>
                <w:vertAlign w:val="superscript"/>
                <w:lang w:bidi="en-GB"/>
              </w:rPr>
              <w:t>d</w:t>
            </w:r>
            <w:r w:rsidRPr="0081008A">
              <w:rPr>
                <w:rFonts w:ascii="Times New Roman" w:eastAsia="Gungsuh" w:hAnsi="Times New Roman" w:cs="Times New Roman"/>
                <w:sz w:val="24"/>
                <w:szCs w:val="24"/>
                <w:lang w:bidi="en-GB"/>
              </w:rPr>
              <w:t>±0.00</w:t>
            </w:r>
          </w:p>
        </w:tc>
        <w:tc>
          <w:tcPr>
            <w:tcW w:w="715" w:type="pct"/>
            <w:tcBorders>
              <w:top w:val="nil"/>
              <w:left w:val="nil"/>
              <w:right w:val="nil"/>
            </w:tcBorders>
          </w:tcPr>
          <w:p w14:paraId="6AEE7F56"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5.25</w:t>
            </w:r>
            <w:r>
              <w:rPr>
                <w:rFonts w:ascii="Times New Roman" w:eastAsia="Times New Roman" w:hAnsi="Times New Roman" w:cs="Times New Roman"/>
                <w:color w:val="010205"/>
                <w:sz w:val="24"/>
                <w:szCs w:val="24"/>
                <w:vertAlign w:val="superscript"/>
              </w:rPr>
              <w:t>g</w:t>
            </w:r>
            <w:r>
              <w:rPr>
                <w:rFonts w:ascii="Times New Roman" w:eastAsia="Times New Roman" w:hAnsi="Times New Roman" w:cs="Times New Roman"/>
                <w:sz w:val="24"/>
                <w:szCs w:val="24"/>
              </w:rPr>
              <w:t>±0.00</w:t>
            </w:r>
          </w:p>
        </w:tc>
        <w:tc>
          <w:tcPr>
            <w:tcW w:w="567" w:type="pct"/>
            <w:tcBorders>
              <w:top w:val="nil"/>
              <w:left w:val="nil"/>
              <w:right w:val="nil"/>
            </w:tcBorders>
          </w:tcPr>
          <w:p w14:paraId="5A97F330"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8.00</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sz w:val="24"/>
                <w:szCs w:val="24"/>
              </w:rPr>
              <w:t>±0.00</w:t>
            </w:r>
          </w:p>
        </w:tc>
        <w:tc>
          <w:tcPr>
            <w:tcW w:w="561" w:type="pct"/>
            <w:tcBorders>
              <w:top w:val="nil"/>
              <w:left w:val="nil"/>
              <w:right w:val="nil"/>
            </w:tcBorders>
          </w:tcPr>
          <w:p w14:paraId="1259567A" w14:textId="77777777" w:rsidR="002A3BE4" w:rsidRPr="00C35211" w:rsidRDefault="002A3BE4" w:rsidP="00C26B69">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3.58</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sz w:val="24"/>
                <w:szCs w:val="24"/>
              </w:rPr>
              <w:t>±0.11</w:t>
            </w:r>
          </w:p>
        </w:tc>
        <w:tc>
          <w:tcPr>
            <w:tcW w:w="657" w:type="pct"/>
            <w:tcBorders>
              <w:top w:val="nil"/>
              <w:left w:val="nil"/>
              <w:right w:val="nil"/>
            </w:tcBorders>
          </w:tcPr>
          <w:p w14:paraId="0857383A" w14:textId="77777777" w:rsidR="002A3BE4" w:rsidRPr="00C35211" w:rsidRDefault="002A3BE4" w:rsidP="00C26B69">
            <w:pPr>
              <w:spacing w:after="0"/>
              <w:jc w:val="both"/>
              <w:rPr>
                <w:rFonts w:ascii="Times New Roman" w:hAnsi="Times New Roman" w:cs="Times New Roman"/>
                <w:sz w:val="24"/>
                <w:szCs w:val="24"/>
                <w:lang w:bidi="en-GB"/>
              </w:rPr>
            </w:pPr>
            <w:r w:rsidRPr="0081008A">
              <w:rPr>
                <w:rFonts w:ascii="Times New Roman" w:eastAsia="Gungsuh" w:hAnsi="Times New Roman" w:cs="Times New Roman"/>
                <w:sz w:val="24"/>
                <w:szCs w:val="24"/>
                <w:lang w:bidi="en-GB"/>
              </w:rPr>
              <w:t>7.20</w:t>
            </w:r>
            <w:r w:rsidRPr="005C794A">
              <w:rPr>
                <w:rFonts w:ascii="Times New Roman" w:eastAsia="Gungsuh" w:hAnsi="Times New Roman" w:cs="Times New Roman"/>
                <w:sz w:val="24"/>
                <w:szCs w:val="24"/>
                <w:vertAlign w:val="superscript"/>
                <w:lang w:bidi="en-GB"/>
              </w:rPr>
              <w:t>a</w:t>
            </w:r>
            <w:r w:rsidRPr="0081008A">
              <w:rPr>
                <w:rFonts w:ascii="Times New Roman" w:eastAsia="Gungsuh" w:hAnsi="Times New Roman" w:cs="Times New Roman"/>
                <w:sz w:val="24"/>
                <w:szCs w:val="24"/>
                <w:lang w:bidi="en-GB"/>
              </w:rPr>
              <w:t>±0.00</w:t>
            </w:r>
          </w:p>
        </w:tc>
        <w:tc>
          <w:tcPr>
            <w:tcW w:w="705" w:type="pct"/>
            <w:tcBorders>
              <w:top w:val="nil"/>
              <w:left w:val="nil"/>
              <w:right w:val="nil"/>
            </w:tcBorders>
          </w:tcPr>
          <w:p w14:paraId="1514BB80"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71.73</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sz w:val="24"/>
                <w:szCs w:val="24"/>
              </w:rPr>
              <w:t>±0.11</w:t>
            </w:r>
          </w:p>
        </w:tc>
        <w:tc>
          <w:tcPr>
            <w:tcW w:w="769" w:type="pct"/>
            <w:tcBorders>
              <w:top w:val="nil"/>
              <w:left w:val="nil"/>
              <w:right w:val="nil"/>
            </w:tcBorders>
          </w:tcPr>
          <w:p w14:paraId="5769DA57"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379.90</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sz w:val="24"/>
                <w:szCs w:val="24"/>
              </w:rPr>
              <w:t>±0.42</w:t>
            </w:r>
          </w:p>
        </w:tc>
      </w:tr>
      <w:tr w:rsidR="002A3BE4" w:rsidRPr="00941CDD" w14:paraId="16E9C526" w14:textId="77777777" w:rsidTr="00C26B69">
        <w:trPr>
          <w:trHeight w:val="288"/>
        </w:trPr>
        <w:tc>
          <w:tcPr>
            <w:tcW w:w="449" w:type="pct"/>
            <w:tcBorders>
              <w:top w:val="nil"/>
              <w:left w:val="nil"/>
              <w:bottom w:val="single" w:sz="4" w:space="0" w:color="auto"/>
              <w:right w:val="nil"/>
            </w:tcBorders>
          </w:tcPr>
          <w:p w14:paraId="3C19E77F" w14:textId="77777777" w:rsidR="002A3BE4" w:rsidRPr="00C35211" w:rsidRDefault="002A3BE4" w:rsidP="00C26B69">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L6C</w:t>
            </w:r>
          </w:p>
        </w:tc>
        <w:tc>
          <w:tcPr>
            <w:tcW w:w="576" w:type="pct"/>
            <w:tcBorders>
              <w:top w:val="nil"/>
              <w:left w:val="nil"/>
              <w:bottom w:val="single" w:sz="4" w:space="0" w:color="auto"/>
              <w:right w:val="nil"/>
            </w:tcBorders>
          </w:tcPr>
          <w:p w14:paraId="48D2C9D4" w14:textId="77777777" w:rsidR="002A3BE4" w:rsidRPr="00C35211" w:rsidRDefault="002A3BE4" w:rsidP="00C26B69">
            <w:pPr>
              <w:spacing w:after="0"/>
              <w:jc w:val="both"/>
              <w:rPr>
                <w:rFonts w:ascii="Times New Roman" w:hAnsi="Times New Roman" w:cs="Times New Roman"/>
                <w:sz w:val="24"/>
                <w:szCs w:val="24"/>
              </w:rPr>
            </w:pPr>
            <w:r w:rsidRPr="0081008A">
              <w:rPr>
                <w:rFonts w:ascii="Times New Roman" w:eastAsia="Gungsuh" w:hAnsi="Times New Roman" w:cs="Times New Roman"/>
                <w:sz w:val="24"/>
                <w:szCs w:val="24"/>
                <w:lang w:bidi="en-GB"/>
              </w:rPr>
              <w:t>5.03</w:t>
            </w:r>
            <w:r w:rsidRPr="006C360A">
              <w:rPr>
                <w:rFonts w:ascii="Times New Roman" w:eastAsia="Gungsuh" w:hAnsi="Times New Roman" w:cs="Times New Roman"/>
                <w:sz w:val="24"/>
                <w:szCs w:val="24"/>
                <w:vertAlign w:val="superscript"/>
                <w:lang w:bidi="en-GB"/>
              </w:rPr>
              <w:t>c</w:t>
            </w:r>
            <w:r w:rsidRPr="0081008A">
              <w:rPr>
                <w:rFonts w:ascii="Times New Roman" w:eastAsia="Gungsuh" w:hAnsi="Times New Roman" w:cs="Times New Roman"/>
                <w:sz w:val="24"/>
                <w:szCs w:val="24"/>
                <w:lang w:bidi="en-GB"/>
              </w:rPr>
              <w:t>±0.04</w:t>
            </w:r>
          </w:p>
        </w:tc>
        <w:tc>
          <w:tcPr>
            <w:tcW w:w="715" w:type="pct"/>
            <w:tcBorders>
              <w:top w:val="nil"/>
              <w:left w:val="nil"/>
              <w:bottom w:val="single" w:sz="4" w:space="0" w:color="auto"/>
              <w:right w:val="nil"/>
            </w:tcBorders>
          </w:tcPr>
          <w:p w14:paraId="5995A9EC"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6.12</w:t>
            </w:r>
            <w:r>
              <w:rPr>
                <w:rFonts w:ascii="Times New Roman" w:eastAsia="Times New Roman" w:hAnsi="Times New Roman" w:cs="Times New Roman"/>
                <w:color w:val="010205"/>
                <w:sz w:val="24"/>
                <w:szCs w:val="24"/>
                <w:vertAlign w:val="superscript"/>
              </w:rPr>
              <w:t>f</w:t>
            </w:r>
            <w:r>
              <w:rPr>
                <w:rFonts w:ascii="Times New Roman" w:eastAsia="Times New Roman" w:hAnsi="Times New Roman" w:cs="Times New Roman"/>
                <w:sz w:val="24"/>
                <w:szCs w:val="24"/>
              </w:rPr>
              <w:t>±0.01</w:t>
            </w:r>
          </w:p>
        </w:tc>
        <w:tc>
          <w:tcPr>
            <w:tcW w:w="567" w:type="pct"/>
            <w:tcBorders>
              <w:top w:val="nil"/>
              <w:left w:val="nil"/>
              <w:bottom w:val="single" w:sz="4" w:space="0" w:color="auto"/>
              <w:right w:val="nil"/>
            </w:tcBorders>
          </w:tcPr>
          <w:p w14:paraId="5DA4AFC1"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6.00</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sz w:val="24"/>
                <w:szCs w:val="24"/>
              </w:rPr>
              <w:t>±0.00</w:t>
            </w:r>
          </w:p>
        </w:tc>
        <w:tc>
          <w:tcPr>
            <w:tcW w:w="561" w:type="pct"/>
            <w:tcBorders>
              <w:top w:val="nil"/>
              <w:left w:val="nil"/>
              <w:bottom w:val="single" w:sz="4" w:space="0" w:color="auto"/>
              <w:right w:val="nil"/>
            </w:tcBorders>
          </w:tcPr>
          <w:p w14:paraId="11F763F8" w14:textId="77777777" w:rsidR="002A3BE4" w:rsidRPr="00C35211" w:rsidRDefault="002A3BE4" w:rsidP="00C26B69">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3.28</w:t>
            </w:r>
            <w:r>
              <w:rPr>
                <w:rFonts w:ascii="Times New Roman" w:eastAsia="Times New Roman" w:hAnsi="Times New Roman" w:cs="Times New Roman"/>
                <w:color w:val="010205"/>
                <w:sz w:val="24"/>
                <w:szCs w:val="24"/>
                <w:vertAlign w:val="superscript"/>
              </w:rPr>
              <w:t>ab</w:t>
            </w:r>
            <w:r>
              <w:rPr>
                <w:rFonts w:ascii="Times New Roman" w:eastAsia="Times New Roman" w:hAnsi="Times New Roman" w:cs="Times New Roman"/>
                <w:sz w:val="24"/>
                <w:szCs w:val="24"/>
              </w:rPr>
              <w:t>±0.18</w:t>
            </w:r>
          </w:p>
        </w:tc>
        <w:tc>
          <w:tcPr>
            <w:tcW w:w="657" w:type="pct"/>
            <w:tcBorders>
              <w:top w:val="nil"/>
              <w:left w:val="nil"/>
              <w:bottom w:val="single" w:sz="4" w:space="0" w:color="auto"/>
              <w:right w:val="nil"/>
            </w:tcBorders>
          </w:tcPr>
          <w:p w14:paraId="5AC2E74D" w14:textId="77777777" w:rsidR="002A3BE4" w:rsidRPr="00C35211" w:rsidRDefault="002A3BE4" w:rsidP="00C26B69">
            <w:pPr>
              <w:spacing w:after="0"/>
              <w:jc w:val="both"/>
              <w:rPr>
                <w:rFonts w:ascii="Times New Roman" w:hAnsi="Times New Roman" w:cs="Times New Roman"/>
                <w:sz w:val="24"/>
                <w:szCs w:val="24"/>
                <w:lang w:bidi="en-GB"/>
              </w:rPr>
            </w:pPr>
            <w:r w:rsidRPr="0081008A">
              <w:rPr>
                <w:rFonts w:ascii="Times New Roman" w:eastAsia="Gungsuh" w:hAnsi="Times New Roman" w:cs="Times New Roman"/>
                <w:sz w:val="24"/>
                <w:szCs w:val="24"/>
                <w:lang w:bidi="en-GB"/>
              </w:rPr>
              <w:t>7.40</w:t>
            </w:r>
            <w:r w:rsidRPr="005C794A">
              <w:rPr>
                <w:rFonts w:ascii="Times New Roman" w:eastAsia="Gungsuh" w:hAnsi="Times New Roman" w:cs="Times New Roman"/>
                <w:sz w:val="24"/>
                <w:szCs w:val="24"/>
                <w:vertAlign w:val="superscript"/>
                <w:lang w:bidi="en-GB"/>
              </w:rPr>
              <w:t>a</w:t>
            </w:r>
            <w:r w:rsidRPr="0081008A">
              <w:rPr>
                <w:rFonts w:ascii="Times New Roman" w:eastAsia="Gungsuh" w:hAnsi="Times New Roman" w:cs="Times New Roman"/>
                <w:sz w:val="24"/>
                <w:szCs w:val="24"/>
                <w:lang w:bidi="en-GB"/>
              </w:rPr>
              <w:t>±0.28</w:t>
            </w:r>
          </w:p>
        </w:tc>
        <w:tc>
          <w:tcPr>
            <w:tcW w:w="705" w:type="pct"/>
            <w:tcBorders>
              <w:top w:val="nil"/>
              <w:left w:val="nil"/>
              <w:bottom w:val="single" w:sz="4" w:space="0" w:color="auto"/>
              <w:right w:val="nil"/>
            </w:tcBorders>
          </w:tcPr>
          <w:p w14:paraId="02305662"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72.19</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sz w:val="24"/>
                <w:szCs w:val="24"/>
              </w:rPr>
              <w:t>±0.50</w:t>
            </w:r>
          </w:p>
        </w:tc>
        <w:tc>
          <w:tcPr>
            <w:tcW w:w="769" w:type="pct"/>
            <w:tcBorders>
              <w:top w:val="nil"/>
              <w:left w:val="nil"/>
              <w:bottom w:val="single" w:sz="4" w:space="0" w:color="auto"/>
              <w:right w:val="nil"/>
            </w:tcBorders>
          </w:tcPr>
          <w:p w14:paraId="136EA62D"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367.20</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sz w:val="24"/>
                <w:szCs w:val="24"/>
              </w:rPr>
              <w:t>±1.98</w:t>
            </w:r>
          </w:p>
        </w:tc>
      </w:tr>
      <w:tr w:rsidR="002A3BE4" w:rsidRPr="00941CDD" w14:paraId="68D49077" w14:textId="77777777" w:rsidTr="00C26B69">
        <w:trPr>
          <w:trHeight w:val="288"/>
        </w:trPr>
        <w:tc>
          <w:tcPr>
            <w:tcW w:w="449" w:type="pct"/>
            <w:tcBorders>
              <w:top w:val="single" w:sz="4" w:space="0" w:color="auto"/>
              <w:left w:val="nil"/>
              <w:bottom w:val="nil"/>
              <w:right w:val="nil"/>
            </w:tcBorders>
          </w:tcPr>
          <w:p w14:paraId="213D0126" w14:textId="77777777" w:rsidR="002A3BE4" w:rsidRPr="00C35211" w:rsidRDefault="002A3BE4" w:rsidP="00C26B69">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CO</w:t>
            </w:r>
          </w:p>
        </w:tc>
        <w:tc>
          <w:tcPr>
            <w:tcW w:w="576" w:type="pct"/>
            <w:tcBorders>
              <w:top w:val="single" w:sz="4" w:space="0" w:color="auto"/>
              <w:left w:val="nil"/>
              <w:bottom w:val="nil"/>
              <w:right w:val="nil"/>
            </w:tcBorders>
          </w:tcPr>
          <w:p w14:paraId="3C61C714" w14:textId="77777777" w:rsidR="002A3BE4" w:rsidRPr="00C35211" w:rsidRDefault="002A3BE4" w:rsidP="00C26B69">
            <w:pPr>
              <w:spacing w:after="0"/>
              <w:jc w:val="both"/>
              <w:rPr>
                <w:rFonts w:ascii="Times New Roman" w:hAnsi="Times New Roman" w:cs="Times New Roman"/>
                <w:sz w:val="24"/>
                <w:szCs w:val="24"/>
              </w:rPr>
            </w:pPr>
            <w:r w:rsidRPr="0015717C">
              <w:rPr>
                <w:rFonts w:ascii="Times New Roman" w:hAnsi="Times New Roman" w:cs="Times New Roman"/>
                <w:bCs/>
                <w:sz w:val="24"/>
                <w:szCs w:val="24"/>
                <w:lang w:val="en"/>
              </w:rPr>
              <w:t>6.50</w:t>
            </w:r>
            <w:r w:rsidRPr="0015717C">
              <w:rPr>
                <w:rFonts w:ascii="Times New Roman" w:hAnsi="Times New Roman" w:cs="Times New Roman"/>
                <w:bCs/>
                <w:sz w:val="24"/>
                <w:szCs w:val="24"/>
                <w:vertAlign w:val="superscript"/>
                <w:lang w:val="en"/>
              </w:rPr>
              <w:t>d</w:t>
            </w:r>
            <w:r w:rsidRPr="0015717C">
              <w:rPr>
                <w:rFonts w:ascii="Times New Roman" w:hAnsi="Times New Roman" w:cs="Times New Roman"/>
                <w:bCs/>
                <w:sz w:val="24"/>
                <w:szCs w:val="24"/>
                <w:lang w:val="en"/>
              </w:rPr>
              <w:t>±0.35</w:t>
            </w:r>
          </w:p>
        </w:tc>
        <w:tc>
          <w:tcPr>
            <w:tcW w:w="715" w:type="pct"/>
            <w:tcBorders>
              <w:top w:val="single" w:sz="4" w:space="0" w:color="auto"/>
              <w:left w:val="nil"/>
              <w:bottom w:val="nil"/>
              <w:right w:val="nil"/>
            </w:tcBorders>
          </w:tcPr>
          <w:p w14:paraId="0E1F0D8E"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10.94</w:t>
            </w:r>
            <w:r w:rsidRPr="0015717C">
              <w:rPr>
                <w:rFonts w:ascii="Times New Roman" w:hAnsi="Times New Roman" w:cs="Times New Roman"/>
                <w:bCs/>
                <w:sz w:val="24"/>
                <w:szCs w:val="24"/>
                <w:vertAlign w:val="superscript"/>
                <w:lang w:val="en"/>
              </w:rPr>
              <w:t>e</w:t>
            </w:r>
            <w:r w:rsidRPr="0015717C">
              <w:rPr>
                <w:rFonts w:ascii="Times New Roman" w:hAnsi="Times New Roman" w:cs="Times New Roman"/>
                <w:bCs/>
                <w:sz w:val="24"/>
                <w:szCs w:val="24"/>
                <w:lang w:val="en"/>
              </w:rPr>
              <w:t>±0.00</w:t>
            </w:r>
          </w:p>
        </w:tc>
        <w:tc>
          <w:tcPr>
            <w:tcW w:w="567" w:type="pct"/>
            <w:tcBorders>
              <w:top w:val="single" w:sz="4" w:space="0" w:color="auto"/>
              <w:left w:val="nil"/>
              <w:bottom w:val="nil"/>
              <w:right w:val="nil"/>
            </w:tcBorders>
          </w:tcPr>
          <w:p w14:paraId="5857B868"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7.17</w:t>
            </w:r>
            <w:r w:rsidRPr="0015717C">
              <w:rPr>
                <w:rFonts w:ascii="Times New Roman" w:hAnsi="Times New Roman" w:cs="Times New Roman"/>
                <w:bCs/>
                <w:sz w:val="24"/>
                <w:szCs w:val="24"/>
                <w:vertAlign w:val="superscript"/>
                <w:lang w:val="en"/>
              </w:rPr>
              <w:t>d</w:t>
            </w:r>
            <w:r w:rsidRPr="0015717C">
              <w:rPr>
                <w:rFonts w:ascii="Times New Roman" w:hAnsi="Times New Roman" w:cs="Times New Roman"/>
                <w:bCs/>
                <w:sz w:val="24"/>
                <w:szCs w:val="24"/>
                <w:lang w:val="en"/>
              </w:rPr>
              <w:t>±0.08</w:t>
            </w:r>
          </w:p>
        </w:tc>
        <w:tc>
          <w:tcPr>
            <w:tcW w:w="561" w:type="pct"/>
            <w:tcBorders>
              <w:top w:val="single" w:sz="4" w:space="0" w:color="auto"/>
              <w:left w:val="nil"/>
              <w:bottom w:val="nil"/>
              <w:right w:val="nil"/>
            </w:tcBorders>
          </w:tcPr>
          <w:p w14:paraId="384A53FC" w14:textId="77777777" w:rsidR="002A3BE4" w:rsidRPr="00C35211" w:rsidRDefault="002A3BE4" w:rsidP="00C26B69">
            <w:pPr>
              <w:spacing w:after="0"/>
              <w:jc w:val="both"/>
              <w:rPr>
                <w:rFonts w:ascii="Times New Roman" w:hAnsi="Times New Roman" w:cs="Times New Roman"/>
                <w:sz w:val="24"/>
                <w:szCs w:val="24"/>
              </w:rPr>
            </w:pPr>
            <w:r w:rsidRPr="0015717C">
              <w:rPr>
                <w:rFonts w:ascii="Times New Roman" w:hAnsi="Times New Roman" w:cs="Times New Roman"/>
                <w:bCs/>
                <w:sz w:val="24"/>
                <w:szCs w:val="24"/>
                <w:lang w:val="en"/>
              </w:rPr>
              <w:t>1.13</w:t>
            </w:r>
            <w:r w:rsidRPr="0015717C">
              <w:rPr>
                <w:rFonts w:ascii="Times New Roman" w:hAnsi="Times New Roman" w:cs="Times New Roman"/>
                <w:bCs/>
                <w:sz w:val="24"/>
                <w:szCs w:val="24"/>
                <w:vertAlign w:val="superscript"/>
                <w:lang w:val="en"/>
              </w:rPr>
              <w:t>c</w:t>
            </w:r>
            <w:r w:rsidRPr="0015717C">
              <w:rPr>
                <w:rFonts w:ascii="Times New Roman" w:hAnsi="Times New Roman" w:cs="Times New Roman"/>
                <w:bCs/>
                <w:sz w:val="24"/>
                <w:szCs w:val="24"/>
                <w:lang w:val="en"/>
              </w:rPr>
              <w:t>±0.18</w:t>
            </w:r>
          </w:p>
        </w:tc>
        <w:tc>
          <w:tcPr>
            <w:tcW w:w="657" w:type="pct"/>
            <w:tcBorders>
              <w:top w:val="single" w:sz="4" w:space="0" w:color="auto"/>
              <w:left w:val="nil"/>
              <w:bottom w:val="nil"/>
              <w:right w:val="nil"/>
            </w:tcBorders>
          </w:tcPr>
          <w:p w14:paraId="1684BB19"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10.40</w:t>
            </w:r>
            <w:r w:rsidRPr="0015717C">
              <w:rPr>
                <w:rFonts w:ascii="Times New Roman" w:hAnsi="Times New Roman" w:cs="Times New Roman"/>
                <w:bCs/>
                <w:sz w:val="24"/>
                <w:szCs w:val="24"/>
                <w:vertAlign w:val="superscript"/>
                <w:lang w:val="en"/>
              </w:rPr>
              <w:t>b</w:t>
            </w:r>
            <w:r w:rsidRPr="0015717C">
              <w:rPr>
                <w:rFonts w:ascii="Times New Roman" w:hAnsi="Times New Roman" w:cs="Times New Roman"/>
                <w:bCs/>
                <w:sz w:val="24"/>
                <w:szCs w:val="24"/>
                <w:lang w:val="en"/>
              </w:rPr>
              <w:t>±0.28</w:t>
            </w:r>
          </w:p>
        </w:tc>
        <w:tc>
          <w:tcPr>
            <w:tcW w:w="705" w:type="pct"/>
            <w:tcBorders>
              <w:top w:val="single" w:sz="4" w:space="0" w:color="auto"/>
              <w:left w:val="nil"/>
              <w:bottom w:val="nil"/>
              <w:right w:val="nil"/>
            </w:tcBorders>
          </w:tcPr>
          <w:p w14:paraId="7D0A6BAB"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63.87</w:t>
            </w:r>
            <w:r w:rsidRPr="0015717C">
              <w:rPr>
                <w:rFonts w:ascii="Times New Roman" w:hAnsi="Times New Roman" w:cs="Times New Roman"/>
                <w:bCs/>
                <w:sz w:val="24"/>
                <w:szCs w:val="24"/>
                <w:vertAlign w:val="superscript"/>
                <w:lang w:val="en"/>
              </w:rPr>
              <w:t>b</w:t>
            </w:r>
            <w:r w:rsidRPr="0015717C">
              <w:rPr>
                <w:rFonts w:ascii="Times New Roman" w:hAnsi="Times New Roman" w:cs="Times New Roman"/>
                <w:bCs/>
                <w:sz w:val="24"/>
                <w:szCs w:val="24"/>
                <w:lang w:val="en"/>
              </w:rPr>
              <w:t>±0.19</w:t>
            </w:r>
          </w:p>
        </w:tc>
        <w:tc>
          <w:tcPr>
            <w:tcW w:w="769" w:type="pct"/>
            <w:tcBorders>
              <w:top w:val="single" w:sz="4" w:space="0" w:color="auto"/>
              <w:left w:val="nil"/>
              <w:bottom w:val="nil"/>
              <w:right w:val="nil"/>
            </w:tcBorders>
          </w:tcPr>
          <w:p w14:paraId="13D18B2A"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363.75</w:t>
            </w:r>
            <w:r w:rsidRPr="0015717C">
              <w:rPr>
                <w:rFonts w:ascii="Times New Roman" w:hAnsi="Times New Roman" w:cs="Times New Roman"/>
                <w:bCs/>
                <w:sz w:val="24"/>
                <w:szCs w:val="24"/>
                <w:vertAlign w:val="superscript"/>
                <w:lang w:val="en"/>
              </w:rPr>
              <w:t>c</w:t>
            </w:r>
            <w:r w:rsidRPr="0015717C">
              <w:rPr>
                <w:rFonts w:ascii="Times New Roman" w:hAnsi="Times New Roman" w:cs="Times New Roman"/>
                <w:bCs/>
                <w:sz w:val="24"/>
                <w:szCs w:val="24"/>
                <w:lang w:val="en"/>
              </w:rPr>
              <w:t>±0.00</w:t>
            </w:r>
          </w:p>
        </w:tc>
      </w:tr>
      <w:tr w:rsidR="002A3BE4" w:rsidRPr="00941CDD" w14:paraId="1D410854" w14:textId="77777777" w:rsidTr="00C26B69">
        <w:trPr>
          <w:trHeight w:val="288"/>
        </w:trPr>
        <w:tc>
          <w:tcPr>
            <w:tcW w:w="449" w:type="pct"/>
            <w:tcBorders>
              <w:top w:val="nil"/>
              <w:left w:val="nil"/>
              <w:bottom w:val="nil"/>
              <w:right w:val="nil"/>
            </w:tcBorders>
          </w:tcPr>
          <w:p w14:paraId="3DB706A3" w14:textId="77777777" w:rsidR="002A3BE4" w:rsidRPr="00C35211" w:rsidRDefault="002A3BE4" w:rsidP="00C26B69">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L1O</w:t>
            </w:r>
          </w:p>
        </w:tc>
        <w:tc>
          <w:tcPr>
            <w:tcW w:w="576" w:type="pct"/>
            <w:tcBorders>
              <w:top w:val="nil"/>
              <w:left w:val="nil"/>
              <w:bottom w:val="nil"/>
              <w:right w:val="nil"/>
            </w:tcBorders>
          </w:tcPr>
          <w:p w14:paraId="31867A26" w14:textId="77777777" w:rsidR="002A3BE4" w:rsidRPr="00C35211" w:rsidRDefault="002A3BE4" w:rsidP="00C26B69">
            <w:pPr>
              <w:spacing w:after="0"/>
              <w:jc w:val="both"/>
              <w:rPr>
                <w:rFonts w:ascii="Times New Roman" w:hAnsi="Times New Roman" w:cs="Times New Roman"/>
                <w:sz w:val="24"/>
                <w:szCs w:val="24"/>
              </w:rPr>
            </w:pPr>
            <w:r w:rsidRPr="0015717C">
              <w:rPr>
                <w:rFonts w:ascii="Times New Roman" w:hAnsi="Times New Roman" w:cs="Times New Roman"/>
                <w:bCs/>
                <w:sz w:val="24"/>
                <w:szCs w:val="24"/>
                <w:lang w:val="en"/>
              </w:rPr>
              <w:t>7.78</w:t>
            </w:r>
            <w:r w:rsidRPr="0015717C">
              <w:rPr>
                <w:rFonts w:ascii="Times New Roman" w:hAnsi="Times New Roman" w:cs="Times New Roman"/>
                <w:bCs/>
                <w:sz w:val="24"/>
                <w:szCs w:val="24"/>
                <w:vertAlign w:val="superscript"/>
                <w:lang w:val="en"/>
              </w:rPr>
              <w:t>bc</w:t>
            </w:r>
            <w:r w:rsidRPr="0015717C">
              <w:rPr>
                <w:rFonts w:ascii="Times New Roman" w:hAnsi="Times New Roman" w:cs="Times New Roman"/>
                <w:bCs/>
                <w:sz w:val="24"/>
                <w:szCs w:val="24"/>
                <w:lang w:val="en"/>
              </w:rPr>
              <w:t>±0.04</w:t>
            </w:r>
          </w:p>
        </w:tc>
        <w:tc>
          <w:tcPr>
            <w:tcW w:w="715" w:type="pct"/>
            <w:tcBorders>
              <w:top w:val="nil"/>
              <w:left w:val="nil"/>
              <w:bottom w:val="nil"/>
              <w:right w:val="nil"/>
            </w:tcBorders>
          </w:tcPr>
          <w:p w14:paraId="0F08E2F8"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12.25</w:t>
            </w:r>
            <w:r w:rsidRPr="0015717C">
              <w:rPr>
                <w:rFonts w:ascii="Times New Roman" w:hAnsi="Times New Roman" w:cs="Times New Roman"/>
                <w:bCs/>
                <w:sz w:val="24"/>
                <w:szCs w:val="24"/>
                <w:vertAlign w:val="superscript"/>
                <w:lang w:val="en"/>
              </w:rPr>
              <w:t>c</w:t>
            </w:r>
            <w:r w:rsidRPr="0015717C">
              <w:rPr>
                <w:rFonts w:ascii="Times New Roman" w:hAnsi="Times New Roman" w:cs="Times New Roman"/>
                <w:bCs/>
                <w:sz w:val="24"/>
                <w:szCs w:val="24"/>
                <w:lang w:val="en"/>
              </w:rPr>
              <w:t>±0.00</w:t>
            </w:r>
          </w:p>
        </w:tc>
        <w:tc>
          <w:tcPr>
            <w:tcW w:w="567" w:type="pct"/>
            <w:tcBorders>
              <w:top w:val="nil"/>
              <w:left w:val="nil"/>
              <w:bottom w:val="nil"/>
              <w:right w:val="nil"/>
            </w:tcBorders>
          </w:tcPr>
          <w:p w14:paraId="62F7EB6E"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9.30</w:t>
            </w:r>
            <w:r w:rsidRPr="0015717C">
              <w:rPr>
                <w:rFonts w:ascii="Times New Roman" w:hAnsi="Times New Roman" w:cs="Times New Roman"/>
                <w:bCs/>
                <w:sz w:val="24"/>
                <w:szCs w:val="24"/>
                <w:vertAlign w:val="superscript"/>
                <w:lang w:val="en"/>
              </w:rPr>
              <w:t>b</w:t>
            </w:r>
            <w:r w:rsidRPr="0015717C">
              <w:rPr>
                <w:rFonts w:ascii="Times New Roman" w:hAnsi="Times New Roman" w:cs="Times New Roman"/>
                <w:bCs/>
                <w:sz w:val="24"/>
                <w:szCs w:val="24"/>
                <w:lang w:val="en"/>
              </w:rPr>
              <w:t>±0.42</w:t>
            </w:r>
          </w:p>
        </w:tc>
        <w:tc>
          <w:tcPr>
            <w:tcW w:w="561" w:type="pct"/>
            <w:tcBorders>
              <w:top w:val="nil"/>
              <w:left w:val="nil"/>
              <w:bottom w:val="nil"/>
              <w:right w:val="nil"/>
            </w:tcBorders>
          </w:tcPr>
          <w:p w14:paraId="5C0FC2A9" w14:textId="77777777" w:rsidR="002A3BE4" w:rsidRPr="00C35211" w:rsidRDefault="002A3BE4" w:rsidP="00C26B69">
            <w:pPr>
              <w:spacing w:after="0"/>
              <w:jc w:val="both"/>
              <w:rPr>
                <w:rFonts w:ascii="Times New Roman" w:hAnsi="Times New Roman" w:cs="Times New Roman"/>
                <w:sz w:val="24"/>
                <w:szCs w:val="24"/>
              </w:rPr>
            </w:pPr>
            <w:r w:rsidRPr="0015717C">
              <w:rPr>
                <w:rFonts w:ascii="Times New Roman" w:hAnsi="Times New Roman" w:cs="Times New Roman"/>
                <w:bCs/>
                <w:sz w:val="24"/>
                <w:szCs w:val="24"/>
                <w:lang w:val="en"/>
              </w:rPr>
              <w:t>1.50</w:t>
            </w:r>
            <w:r w:rsidRPr="0015717C">
              <w:rPr>
                <w:rFonts w:ascii="Times New Roman" w:hAnsi="Times New Roman" w:cs="Times New Roman"/>
                <w:bCs/>
                <w:sz w:val="24"/>
                <w:szCs w:val="24"/>
                <w:vertAlign w:val="superscript"/>
                <w:lang w:val="en"/>
              </w:rPr>
              <w:t>bc</w:t>
            </w:r>
            <w:r w:rsidRPr="0015717C">
              <w:rPr>
                <w:rFonts w:ascii="Times New Roman" w:hAnsi="Times New Roman" w:cs="Times New Roman"/>
                <w:bCs/>
                <w:sz w:val="24"/>
                <w:szCs w:val="24"/>
                <w:lang w:val="en"/>
              </w:rPr>
              <w:t>±0.00</w:t>
            </w:r>
          </w:p>
        </w:tc>
        <w:tc>
          <w:tcPr>
            <w:tcW w:w="657" w:type="pct"/>
            <w:tcBorders>
              <w:top w:val="nil"/>
              <w:left w:val="nil"/>
              <w:bottom w:val="nil"/>
              <w:right w:val="nil"/>
            </w:tcBorders>
          </w:tcPr>
          <w:p w14:paraId="63ABB638"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14.18</w:t>
            </w:r>
            <w:r w:rsidRPr="0015717C">
              <w:rPr>
                <w:rFonts w:ascii="Times New Roman" w:hAnsi="Times New Roman" w:cs="Times New Roman"/>
                <w:bCs/>
                <w:sz w:val="24"/>
                <w:szCs w:val="24"/>
                <w:vertAlign w:val="superscript"/>
                <w:lang w:val="en"/>
              </w:rPr>
              <w:t>a</w:t>
            </w:r>
            <w:r w:rsidRPr="0015717C">
              <w:rPr>
                <w:rFonts w:ascii="Times New Roman" w:hAnsi="Times New Roman" w:cs="Times New Roman"/>
                <w:bCs/>
                <w:sz w:val="24"/>
                <w:szCs w:val="24"/>
                <w:lang w:val="en"/>
              </w:rPr>
              <w:t>±0.25</w:t>
            </w:r>
          </w:p>
        </w:tc>
        <w:tc>
          <w:tcPr>
            <w:tcW w:w="705" w:type="pct"/>
            <w:tcBorders>
              <w:top w:val="nil"/>
              <w:left w:val="nil"/>
              <w:bottom w:val="nil"/>
              <w:right w:val="nil"/>
            </w:tcBorders>
          </w:tcPr>
          <w:p w14:paraId="4D7A609A"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55.00</w:t>
            </w:r>
            <w:r w:rsidRPr="0015717C">
              <w:rPr>
                <w:rFonts w:ascii="Times New Roman" w:hAnsi="Times New Roman" w:cs="Times New Roman"/>
                <w:bCs/>
                <w:sz w:val="24"/>
                <w:szCs w:val="24"/>
                <w:vertAlign w:val="superscript"/>
                <w:lang w:val="en"/>
              </w:rPr>
              <w:t>e</w:t>
            </w:r>
            <w:r w:rsidRPr="0015717C">
              <w:rPr>
                <w:rFonts w:ascii="Times New Roman" w:hAnsi="Times New Roman" w:cs="Times New Roman"/>
                <w:bCs/>
                <w:sz w:val="24"/>
                <w:szCs w:val="24"/>
                <w:lang w:val="en"/>
              </w:rPr>
              <w:t>±0.21</w:t>
            </w:r>
          </w:p>
        </w:tc>
        <w:tc>
          <w:tcPr>
            <w:tcW w:w="769" w:type="pct"/>
            <w:tcBorders>
              <w:top w:val="nil"/>
              <w:left w:val="nil"/>
              <w:bottom w:val="nil"/>
              <w:right w:val="nil"/>
            </w:tcBorders>
          </w:tcPr>
          <w:p w14:paraId="6AD8E11D"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352.68</w:t>
            </w:r>
            <w:r w:rsidRPr="0015717C">
              <w:rPr>
                <w:rFonts w:ascii="Times New Roman" w:hAnsi="Times New Roman" w:cs="Times New Roman"/>
                <w:bCs/>
                <w:sz w:val="24"/>
                <w:szCs w:val="24"/>
                <w:vertAlign w:val="superscript"/>
                <w:lang w:val="en"/>
              </w:rPr>
              <w:t>d</w:t>
            </w:r>
            <w:r w:rsidRPr="0015717C">
              <w:rPr>
                <w:rFonts w:ascii="Times New Roman" w:hAnsi="Times New Roman" w:cs="Times New Roman"/>
                <w:bCs/>
                <w:sz w:val="24"/>
                <w:szCs w:val="24"/>
                <w:lang w:val="en"/>
              </w:rPr>
              <w:t>±3.00</w:t>
            </w:r>
          </w:p>
        </w:tc>
      </w:tr>
      <w:tr w:rsidR="002A3BE4" w:rsidRPr="00941CDD" w14:paraId="5AFD30DC" w14:textId="77777777" w:rsidTr="00C26B69">
        <w:trPr>
          <w:trHeight w:val="288"/>
        </w:trPr>
        <w:tc>
          <w:tcPr>
            <w:tcW w:w="449" w:type="pct"/>
            <w:tcBorders>
              <w:top w:val="nil"/>
              <w:left w:val="nil"/>
              <w:bottom w:val="nil"/>
              <w:right w:val="nil"/>
            </w:tcBorders>
          </w:tcPr>
          <w:p w14:paraId="62E93C7B" w14:textId="77777777" w:rsidR="002A3BE4" w:rsidRPr="00C35211" w:rsidRDefault="002A3BE4" w:rsidP="00C26B69">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L2O</w:t>
            </w:r>
          </w:p>
        </w:tc>
        <w:tc>
          <w:tcPr>
            <w:tcW w:w="576" w:type="pct"/>
            <w:tcBorders>
              <w:top w:val="nil"/>
              <w:left w:val="nil"/>
              <w:bottom w:val="nil"/>
              <w:right w:val="nil"/>
            </w:tcBorders>
          </w:tcPr>
          <w:p w14:paraId="28C21CD7" w14:textId="77777777" w:rsidR="002A3BE4" w:rsidRPr="00C35211" w:rsidRDefault="002A3BE4" w:rsidP="00C26B69">
            <w:pPr>
              <w:spacing w:after="0"/>
              <w:jc w:val="both"/>
              <w:rPr>
                <w:rFonts w:ascii="Times New Roman" w:hAnsi="Times New Roman" w:cs="Times New Roman"/>
                <w:sz w:val="24"/>
                <w:szCs w:val="24"/>
              </w:rPr>
            </w:pPr>
            <w:r w:rsidRPr="0015717C">
              <w:rPr>
                <w:rFonts w:ascii="Times New Roman" w:hAnsi="Times New Roman" w:cs="Times New Roman"/>
                <w:bCs/>
                <w:sz w:val="24"/>
                <w:szCs w:val="24"/>
                <w:lang w:val="en"/>
              </w:rPr>
              <w:t>7.75</w:t>
            </w:r>
            <w:r w:rsidRPr="0015717C">
              <w:rPr>
                <w:rFonts w:ascii="Times New Roman" w:hAnsi="Times New Roman" w:cs="Times New Roman"/>
                <w:bCs/>
                <w:sz w:val="24"/>
                <w:szCs w:val="24"/>
                <w:vertAlign w:val="superscript"/>
                <w:lang w:val="en"/>
              </w:rPr>
              <w:t>bc</w:t>
            </w:r>
            <w:r w:rsidRPr="0015717C">
              <w:rPr>
                <w:rFonts w:ascii="Times New Roman" w:hAnsi="Times New Roman" w:cs="Times New Roman"/>
                <w:bCs/>
                <w:sz w:val="24"/>
                <w:szCs w:val="24"/>
                <w:lang w:val="en"/>
              </w:rPr>
              <w:t>±0.00</w:t>
            </w:r>
          </w:p>
        </w:tc>
        <w:tc>
          <w:tcPr>
            <w:tcW w:w="715" w:type="pct"/>
            <w:tcBorders>
              <w:top w:val="nil"/>
              <w:left w:val="nil"/>
              <w:bottom w:val="nil"/>
              <w:right w:val="nil"/>
            </w:tcBorders>
          </w:tcPr>
          <w:p w14:paraId="39D93BFF"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12.69</w:t>
            </w:r>
            <w:r w:rsidRPr="0015717C">
              <w:rPr>
                <w:rFonts w:ascii="Times New Roman" w:hAnsi="Times New Roman" w:cs="Times New Roman"/>
                <w:bCs/>
                <w:sz w:val="24"/>
                <w:szCs w:val="24"/>
                <w:vertAlign w:val="superscript"/>
                <w:lang w:val="en"/>
              </w:rPr>
              <w:t>b</w:t>
            </w:r>
            <w:r w:rsidRPr="0015717C">
              <w:rPr>
                <w:rFonts w:ascii="Times New Roman" w:hAnsi="Times New Roman" w:cs="Times New Roman"/>
                <w:bCs/>
                <w:sz w:val="24"/>
                <w:szCs w:val="24"/>
                <w:lang w:val="en"/>
              </w:rPr>
              <w:t>±0.00</w:t>
            </w:r>
          </w:p>
        </w:tc>
        <w:tc>
          <w:tcPr>
            <w:tcW w:w="567" w:type="pct"/>
            <w:tcBorders>
              <w:top w:val="nil"/>
              <w:left w:val="nil"/>
              <w:bottom w:val="nil"/>
              <w:right w:val="nil"/>
            </w:tcBorders>
          </w:tcPr>
          <w:p w14:paraId="5DDF81F2"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4.10</w:t>
            </w:r>
            <w:r w:rsidRPr="0015717C">
              <w:rPr>
                <w:rFonts w:ascii="Times New Roman" w:hAnsi="Times New Roman" w:cs="Times New Roman"/>
                <w:bCs/>
                <w:sz w:val="24"/>
                <w:szCs w:val="24"/>
                <w:vertAlign w:val="superscript"/>
                <w:lang w:val="en"/>
              </w:rPr>
              <w:t>e</w:t>
            </w:r>
            <w:r w:rsidRPr="0015717C">
              <w:rPr>
                <w:rFonts w:ascii="Times New Roman" w:hAnsi="Times New Roman" w:cs="Times New Roman"/>
                <w:bCs/>
                <w:sz w:val="24"/>
                <w:szCs w:val="24"/>
                <w:lang w:val="en"/>
              </w:rPr>
              <w:t>±0.14</w:t>
            </w:r>
          </w:p>
        </w:tc>
        <w:tc>
          <w:tcPr>
            <w:tcW w:w="561" w:type="pct"/>
            <w:tcBorders>
              <w:top w:val="nil"/>
              <w:left w:val="nil"/>
              <w:bottom w:val="nil"/>
              <w:right w:val="nil"/>
            </w:tcBorders>
          </w:tcPr>
          <w:p w14:paraId="628918B9" w14:textId="77777777" w:rsidR="002A3BE4" w:rsidRPr="00C35211" w:rsidRDefault="002A3BE4" w:rsidP="00C26B69">
            <w:pPr>
              <w:spacing w:after="0"/>
              <w:jc w:val="both"/>
              <w:rPr>
                <w:rFonts w:ascii="Times New Roman" w:hAnsi="Times New Roman" w:cs="Times New Roman"/>
                <w:sz w:val="24"/>
                <w:szCs w:val="24"/>
              </w:rPr>
            </w:pPr>
            <w:r w:rsidRPr="0015717C">
              <w:rPr>
                <w:rFonts w:ascii="Times New Roman" w:hAnsi="Times New Roman" w:cs="Times New Roman"/>
                <w:bCs/>
                <w:sz w:val="24"/>
                <w:szCs w:val="24"/>
                <w:lang w:val="en"/>
              </w:rPr>
              <w:t>1.88</w:t>
            </w:r>
            <w:r w:rsidRPr="0015717C">
              <w:rPr>
                <w:rFonts w:ascii="Times New Roman" w:hAnsi="Times New Roman" w:cs="Times New Roman"/>
                <w:bCs/>
                <w:sz w:val="24"/>
                <w:szCs w:val="24"/>
                <w:vertAlign w:val="superscript"/>
                <w:lang w:val="en"/>
              </w:rPr>
              <w:t>b</w:t>
            </w:r>
            <w:r w:rsidRPr="0015717C">
              <w:rPr>
                <w:rFonts w:ascii="Times New Roman" w:hAnsi="Times New Roman" w:cs="Times New Roman"/>
                <w:bCs/>
                <w:sz w:val="24"/>
                <w:szCs w:val="24"/>
                <w:lang w:val="en"/>
              </w:rPr>
              <w:t>±0.18</w:t>
            </w:r>
          </w:p>
        </w:tc>
        <w:tc>
          <w:tcPr>
            <w:tcW w:w="657" w:type="pct"/>
            <w:tcBorders>
              <w:top w:val="nil"/>
              <w:left w:val="nil"/>
              <w:bottom w:val="nil"/>
              <w:right w:val="nil"/>
            </w:tcBorders>
          </w:tcPr>
          <w:p w14:paraId="40865C0E"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6.60</w:t>
            </w:r>
            <w:r w:rsidRPr="0015717C">
              <w:rPr>
                <w:rFonts w:ascii="Times New Roman" w:hAnsi="Times New Roman" w:cs="Times New Roman"/>
                <w:bCs/>
                <w:sz w:val="24"/>
                <w:szCs w:val="24"/>
                <w:vertAlign w:val="superscript"/>
                <w:lang w:val="en"/>
              </w:rPr>
              <w:t>c</w:t>
            </w:r>
            <w:r w:rsidRPr="0015717C">
              <w:rPr>
                <w:rFonts w:ascii="Times New Roman" w:hAnsi="Times New Roman" w:cs="Times New Roman"/>
                <w:bCs/>
                <w:sz w:val="24"/>
                <w:szCs w:val="24"/>
                <w:lang w:val="en"/>
              </w:rPr>
              <w:t>±0.00</w:t>
            </w:r>
          </w:p>
        </w:tc>
        <w:tc>
          <w:tcPr>
            <w:tcW w:w="705" w:type="pct"/>
            <w:tcBorders>
              <w:top w:val="nil"/>
              <w:left w:val="nil"/>
              <w:bottom w:val="nil"/>
              <w:right w:val="nil"/>
            </w:tcBorders>
          </w:tcPr>
          <w:p w14:paraId="7D865FAC"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66.99</w:t>
            </w:r>
            <w:r w:rsidRPr="0015717C">
              <w:rPr>
                <w:rFonts w:ascii="Times New Roman" w:hAnsi="Times New Roman" w:cs="Times New Roman"/>
                <w:bCs/>
                <w:sz w:val="24"/>
                <w:szCs w:val="24"/>
                <w:vertAlign w:val="superscript"/>
                <w:lang w:val="en"/>
              </w:rPr>
              <w:t>a</w:t>
            </w:r>
            <w:r w:rsidRPr="0015717C">
              <w:rPr>
                <w:rFonts w:ascii="Times New Roman" w:hAnsi="Times New Roman" w:cs="Times New Roman"/>
                <w:bCs/>
                <w:sz w:val="24"/>
                <w:szCs w:val="24"/>
                <w:lang w:val="en"/>
              </w:rPr>
              <w:t>±0.04</w:t>
            </w:r>
          </w:p>
        </w:tc>
        <w:tc>
          <w:tcPr>
            <w:tcW w:w="769" w:type="pct"/>
            <w:tcBorders>
              <w:top w:val="nil"/>
              <w:left w:val="nil"/>
              <w:bottom w:val="nil"/>
              <w:right w:val="nil"/>
            </w:tcBorders>
          </w:tcPr>
          <w:p w14:paraId="27113A7A"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355.60</w:t>
            </w:r>
            <w:r w:rsidRPr="0015717C">
              <w:rPr>
                <w:rFonts w:ascii="Times New Roman" w:hAnsi="Times New Roman" w:cs="Times New Roman"/>
                <w:bCs/>
                <w:sz w:val="24"/>
                <w:szCs w:val="24"/>
                <w:vertAlign w:val="superscript"/>
                <w:lang w:val="en"/>
              </w:rPr>
              <w:t>d</w:t>
            </w:r>
            <w:r w:rsidRPr="0015717C">
              <w:rPr>
                <w:rFonts w:ascii="Times New Roman" w:hAnsi="Times New Roman" w:cs="Times New Roman"/>
                <w:bCs/>
                <w:sz w:val="24"/>
                <w:szCs w:val="24"/>
                <w:lang w:val="en"/>
              </w:rPr>
              <w:t>±1.41</w:t>
            </w:r>
          </w:p>
        </w:tc>
      </w:tr>
      <w:tr w:rsidR="002A3BE4" w:rsidRPr="00941CDD" w14:paraId="34BB69AB" w14:textId="77777777" w:rsidTr="00C26B69">
        <w:trPr>
          <w:trHeight w:val="288"/>
        </w:trPr>
        <w:tc>
          <w:tcPr>
            <w:tcW w:w="449" w:type="pct"/>
            <w:tcBorders>
              <w:top w:val="nil"/>
              <w:left w:val="nil"/>
              <w:bottom w:val="nil"/>
              <w:right w:val="nil"/>
            </w:tcBorders>
          </w:tcPr>
          <w:p w14:paraId="3E486042" w14:textId="77777777" w:rsidR="002A3BE4" w:rsidRPr="00C35211" w:rsidRDefault="002A3BE4" w:rsidP="00C26B69">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L3O</w:t>
            </w:r>
          </w:p>
        </w:tc>
        <w:tc>
          <w:tcPr>
            <w:tcW w:w="576" w:type="pct"/>
            <w:tcBorders>
              <w:top w:val="nil"/>
              <w:left w:val="nil"/>
              <w:bottom w:val="nil"/>
              <w:right w:val="nil"/>
            </w:tcBorders>
          </w:tcPr>
          <w:p w14:paraId="79A192DF" w14:textId="77777777" w:rsidR="002A3BE4" w:rsidRPr="00C35211" w:rsidRDefault="002A3BE4" w:rsidP="00C26B69">
            <w:pPr>
              <w:spacing w:after="0"/>
              <w:jc w:val="both"/>
              <w:rPr>
                <w:rFonts w:ascii="Times New Roman" w:hAnsi="Times New Roman" w:cs="Times New Roman"/>
                <w:sz w:val="24"/>
                <w:szCs w:val="24"/>
              </w:rPr>
            </w:pPr>
            <w:r w:rsidRPr="0015717C">
              <w:rPr>
                <w:rFonts w:ascii="Times New Roman" w:hAnsi="Times New Roman" w:cs="Times New Roman"/>
                <w:bCs/>
                <w:sz w:val="24"/>
                <w:szCs w:val="24"/>
                <w:lang w:val="en"/>
              </w:rPr>
              <w:t>9.75</w:t>
            </w:r>
            <w:r w:rsidRPr="0015717C">
              <w:rPr>
                <w:rFonts w:ascii="Times New Roman" w:hAnsi="Times New Roman" w:cs="Times New Roman"/>
                <w:bCs/>
                <w:sz w:val="24"/>
                <w:szCs w:val="24"/>
                <w:vertAlign w:val="superscript"/>
                <w:lang w:val="en"/>
              </w:rPr>
              <w:t>a</w:t>
            </w:r>
            <w:r w:rsidRPr="0015717C">
              <w:rPr>
                <w:rFonts w:ascii="Times New Roman" w:hAnsi="Times New Roman" w:cs="Times New Roman"/>
                <w:bCs/>
                <w:sz w:val="24"/>
                <w:szCs w:val="24"/>
                <w:lang w:val="en"/>
              </w:rPr>
              <w:t>±0.00</w:t>
            </w:r>
          </w:p>
        </w:tc>
        <w:tc>
          <w:tcPr>
            <w:tcW w:w="715" w:type="pct"/>
            <w:tcBorders>
              <w:top w:val="nil"/>
              <w:left w:val="nil"/>
              <w:bottom w:val="nil"/>
              <w:right w:val="nil"/>
            </w:tcBorders>
          </w:tcPr>
          <w:p w14:paraId="468C7F7B"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11.81</w:t>
            </w:r>
            <w:r w:rsidRPr="0015717C">
              <w:rPr>
                <w:rFonts w:ascii="Times New Roman" w:hAnsi="Times New Roman" w:cs="Times New Roman"/>
                <w:bCs/>
                <w:sz w:val="24"/>
                <w:szCs w:val="24"/>
                <w:vertAlign w:val="superscript"/>
                <w:lang w:val="en"/>
              </w:rPr>
              <w:t>d</w:t>
            </w:r>
            <w:r w:rsidRPr="0015717C">
              <w:rPr>
                <w:rFonts w:ascii="Times New Roman" w:hAnsi="Times New Roman" w:cs="Times New Roman"/>
                <w:bCs/>
                <w:sz w:val="24"/>
                <w:szCs w:val="24"/>
                <w:lang w:val="en"/>
              </w:rPr>
              <w:t>±0.00</w:t>
            </w:r>
          </w:p>
        </w:tc>
        <w:tc>
          <w:tcPr>
            <w:tcW w:w="567" w:type="pct"/>
            <w:tcBorders>
              <w:top w:val="nil"/>
              <w:left w:val="nil"/>
              <w:bottom w:val="nil"/>
              <w:right w:val="nil"/>
            </w:tcBorders>
          </w:tcPr>
          <w:p w14:paraId="17035EF0"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2.40</w:t>
            </w:r>
            <w:r w:rsidRPr="0015717C">
              <w:rPr>
                <w:rFonts w:ascii="Times New Roman" w:hAnsi="Times New Roman" w:cs="Times New Roman"/>
                <w:bCs/>
                <w:sz w:val="24"/>
                <w:szCs w:val="24"/>
                <w:vertAlign w:val="superscript"/>
                <w:lang w:val="en"/>
              </w:rPr>
              <w:t>f</w:t>
            </w:r>
            <w:r w:rsidRPr="0015717C">
              <w:rPr>
                <w:rFonts w:ascii="Times New Roman" w:hAnsi="Times New Roman" w:cs="Times New Roman"/>
                <w:bCs/>
                <w:sz w:val="24"/>
                <w:szCs w:val="24"/>
                <w:lang w:val="en"/>
              </w:rPr>
              <w:t>±0.28</w:t>
            </w:r>
          </w:p>
        </w:tc>
        <w:tc>
          <w:tcPr>
            <w:tcW w:w="561" w:type="pct"/>
            <w:tcBorders>
              <w:top w:val="nil"/>
              <w:left w:val="nil"/>
              <w:bottom w:val="nil"/>
              <w:right w:val="nil"/>
            </w:tcBorders>
          </w:tcPr>
          <w:p w14:paraId="775DDB13" w14:textId="77777777" w:rsidR="002A3BE4" w:rsidRPr="00C35211" w:rsidRDefault="002A3BE4" w:rsidP="00C26B69">
            <w:pPr>
              <w:spacing w:after="0"/>
              <w:jc w:val="both"/>
              <w:rPr>
                <w:rFonts w:ascii="Times New Roman" w:hAnsi="Times New Roman" w:cs="Times New Roman"/>
                <w:sz w:val="24"/>
                <w:szCs w:val="24"/>
              </w:rPr>
            </w:pPr>
            <w:r w:rsidRPr="0015717C">
              <w:rPr>
                <w:rFonts w:ascii="Times New Roman" w:hAnsi="Times New Roman" w:cs="Times New Roman"/>
                <w:bCs/>
                <w:sz w:val="24"/>
                <w:szCs w:val="24"/>
                <w:lang w:val="en"/>
              </w:rPr>
              <w:t>3.50</w:t>
            </w:r>
            <w:r w:rsidRPr="0015717C">
              <w:rPr>
                <w:rFonts w:ascii="Times New Roman" w:hAnsi="Times New Roman" w:cs="Times New Roman"/>
                <w:bCs/>
                <w:sz w:val="24"/>
                <w:szCs w:val="24"/>
                <w:vertAlign w:val="superscript"/>
                <w:lang w:val="en"/>
              </w:rPr>
              <w:t>a</w:t>
            </w:r>
            <w:r w:rsidRPr="0015717C">
              <w:rPr>
                <w:rFonts w:ascii="Times New Roman" w:hAnsi="Times New Roman" w:cs="Times New Roman"/>
                <w:bCs/>
                <w:sz w:val="24"/>
                <w:szCs w:val="24"/>
                <w:lang w:val="en"/>
              </w:rPr>
              <w:t>±0.35</w:t>
            </w:r>
          </w:p>
        </w:tc>
        <w:tc>
          <w:tcPr>
            <w:tcW w:w="657" w:type="pct"/>
            <w:tcBorders>
              <w:top w:val="nil"/>
              <w:left w:val="nil"/>
              <w:bottom w:val="nil"/>
              <w:right w:val="nil"/>
            </w:tcBorders>
          </w:tcPr>
          <w:p w14:paraId="66AA6974"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5.80</w:t>
            </w:r>
            <w:r w:rsidRPr="0015717C">
              <w:rPr>
                <w:rFonts w:ascii="Times New Roman" w:hAnsi="Times New Roman" w:cs="Times New Roman"/>
                <w:bCs/>
                <w:sz w:val="24"/>
                <w:szCs w:val="24"/>
                <w:vertAlign w:val="superscript"/>
                <w:lang w:val="en"/>
              </w:rPr>
              <w:t>d</w:t>
            </w:r>
            <w:r w:rsidRPr="0015717C">
              <w:rPr>
                <w:rFonts w:ascii="Times New Roman" w:hAnsi="Times New Roman" w:cs="Times New Roman"/>
                <w:bCs/>
                <w:sz w:val="24"/>
                <w:szCs w:val="24"/>
                <w:lang w:val="en"/>
              </w:rPr>
              <w:t>±0.00</w:t>
            </w:r>
          </w:p>
        </w:tc>
        <w:tc>
          <w:tcPr>
            <w:tcW w:w="705" w:type="pct"/>
            <w:tcBorders>
              <w:top w:val="nil"/>
              <w:left w:val="nil"/>
              <w:bottom w:val="nil"/>
              <w:right w:val="nil"/>
            </w:tcBorders>
          </w:tcPr>
          <w:p w14:paraId="329C633B"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66.74</w:t>
            </w:r>
            <w:r w:rsidRPr="0015717C">
              <w:rPr>
                <w:rFonts w:ascii="Times New Roman" w:hAnsi="Times New Roman" w:cs="Times New Roman"/>
                <w:bCs/>
                <w:sz w:val="24"/>
                <w:szCs w:val="24"/>
                <w:vertAlign w:val="superscript"/>
                <w:lang w:val="en"/>
              </w:rPr>
              <w:t>a</w:t>
            </w:r>
            <w:r w:rsidRPr="0015717C">
              <w:rPr>
                <w:rFonts w:ascii="Times New Roman" w:hAnsi="Times New Roman" w:cs="Times New Roman"/>
                <w:bCs/>
                <w:sz w:val="24"/>
                <w:szCs w:val="24"/>
                <w:lang w:val="en"/>
              </w:rPr>
              <w:t>±0.07</w:t>
            </w:r>
          </w:p>
        </w:tc>
        <w:tc>
          <w:tcPr>
            <w:tcW w:w="769" w:type="pct"/>
            <w:tcBorders>
              <w:top w:val="nil"/>
              <w:left w:val="nil"/>
              <w:bottom w:val="nil"/>
              <w:right w:val="nil"/>
            </w:tcBorders>
          </w:tcPr>
          <w:p w14:paraId="34978AFA"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335.80</w:t>
            </w:r>
            <w:r w:rsidRPr="0015717C">
              <w:rPr>
                <w:rFonts w:ascii="Times New Roman" w:hAnsi="Times New Roman" w:cs="Times New Roman"/>
                <w:bCs/>
                <w:sz w:val="24"/>
                <w:szCs w:val="24"/>
                <w:vertAlign w:val="superscript"/>
                <w:lang w:val="en"/>
              </w:rPr>
              <w:t>e</w:t>
            </w:r>
            <w:r w:rsidRPr="0015717C">
              <w:rPr>
                <w:rFonts w:ascii="Times New Roman" w:hAnsi="Times New Roman" w:cs="Times New Roman"/>
                <w:bCs/>
                <w:sz w:val="24"/>
                <w:szCs w:val="24"/>
                <w:lang w:val="en"/>
              </w:rPr>
              <w:t>±2.83</w:t>
            </w:r>
          </w:p>
        </w:tc>
      </w:tr>
      <w:tr w:rsidR="002A3BE4" w:rsidRPr="00941CDD" w14:paraId="7E4D708C" w14:textId="77777777" w:rsidTr="00C26B69">
        <w:trPr>
          <w:trHeight w:val="288"/>
        </w:trPr>
        <w:tc>
          <w:tcPr>
            <w:tcW w:w="449" w:type="pct"/>
            <w:tcBorders>
              <w:top w:val="nil"/>
              <w:left w:val="nil"/>
              <w:bottom w:val="nil"/>
              <w:right w:val="nil"/>
            </w:tcBorders>
          </w:tcPr>
          <w:p w14:paraId="14D19E97" w14:textId="77777777" w:rsidR="002A3BE4" w:rsidRPr="00C35211" w:rsidRDefault="002A3BE4" w:rsidP="00C26B69">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L4O</w:t>
            </w:r>
          </w:p>
        </w:tc>
        <w:tc>
          <w:tcPr>
            <w:tcW w:w="576" w:type="pct"/>
            <w:tcBorders>
              <w:top w:val="nil"/>
              <w:left w:val="nil"/>
              <w:bottom w:val="nil"/>
              <w:right w:val="nil"/>
            </w:tcBorders>
          </w:tcPr>
          <w:p w14:paraId="48BDB5AF" w14:textId="77777777" w:rsidR="002A3BE4" w:rsidRPr="00C35211" w:rsidRDefault="002A3BE4" w:rsidP="00C26B69">
            <w:pPr>
              <w:spacing w:after="0"/>
              <w:jc w:val="both"/>
              <w:rPr>
                <w:rFonts w:ascii="Times New Roman" w:hAnsi="Times New Roman" w:cs="Times New Roman"/>
                <w:sz w:val="24"/>
                <w:szCs w:val="24"/>
              </w:rPr>
            </w:pPr>
            <w:r w:rsidRPr="0015717C">
              <w:rPr>
                <w:rFonts w:ascii="Times New Roman" w:hAnsi="Times New Roman" w:cs="Times New Roman"/>
                <w:bCs/>
                <w:sz w:val="24"/>
                <w:szCs w:val="24"/>
                <w:lang w:val="en"/>
              </w:rPr>
              <w:t>8.20</w:t>
            </w:r>
            <w:r w:rsidRPr="0015717C">
              <w:rPr>
                <w:rFonts w:ascii="Times New Roman" w:hAnsi="Times New Roman" w:cs="Times New Roman"/>
                <w:bCs/>
                <w:sz w:val="24"/>
                <w:szCs w:val="24"/>
                <w:vertAlign w:val="superscript"/>
                <w:lang w:val="en"/>
              </w:rPr>
              <w:t>b</w:t>
            </w:r>
            <w:r w:rsidRPr="0015717C">
              <w:rPr>
                <w:rFonts w:ascii="Times New Roman" w:hAnsi="Times New Roman" w:cs="Times New Roman"/>
                <w:bCs/>
                <w:sz w:val="24"/>
                <w:szCs w:val="24"/>
                <w:lang w:val="en"/>
              </w:rPr>
              <w:t>±0.07</w:t>
            </w:r>
          </w:p>
        </w:tc>
        <w:tc>
          <w:tcPr>
            <w:tcW w:w="715" w:type="pct"/>
            <w:tcBorders>
              <w:top w:val="nil"/>
              <w:left w:val="nil"/>
              <w:bottom w:val="nil"/>
              <w:right w:val="nil"/>
            </w:tcBorders>
          </w:tcPr>
          <w:p w14:paraId="30EFE892"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12.25</w:t>
            </w:r>
            <w:r w:rsidRPr="0015717C">
              <w:rPr>
                <w:rFonts w:ascii="Times New Roman" w:hAnsi="Times New Roman" w:cs="Times New Roman"/>
                <w:bCs/>
                <w:sz w:val="24"/>
                <w:szCs w:val="24"/>
                <w:vertAlign w:val="superscript"/>
                <w:lang w:val="en"/>
              </w:rPr>
              <w:t>c</w:t>
            </w:r>
            <w:r w:rsidRPr="0015717C">
              <w:rPr>
                <w:rFonts w:ascii="Times New Roman" w:hAnsi="Times New Roman" w:cs="Times New Roman"/>
                <w:bCs/>
                <w:sz w:val="24"/>
                <w:szCs w:val="24"/>
                <w:lang w:val="en"/>
              </w:rPr>
              <w:t>±0.00</w:t>
            </w:r>
          </w:p>
        </w:tc>
        <w:tc>
          <w:tcPr>
            <w:tcW w:w="567" w:type="pct"/>
            <w:tcBorders>
              <w:top w:val="nil"/>
              <w:left w:val="nil"/>
              <w:bottom w:val="nil"/>
              <w:right w:val="nil"/>
            </w:tcBorders>
          </w:tcPr>
          <w:p w14:paraId="7EB9F563"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10.40</w:t>
            </w:r>
            <w:r w:rsidRPr="0015717C">
              <w:rPr>
                <w:rFonts w:ascii="Times New Roman" w:hAnsi="Times New Roman" w:cs="Times New Roman"/>
                <w:bCs/>
                <w:sz w:val="24"/>
                <w:szCs w:val="24"/>
                <w:vertAlign w:val="superscript"/>
                <w:lang w:val="en"/>
              </w:rPr>
              <w:t>a</w:t>
            </w:r>
            <w:r w:rsidRPr="0015717C">
              <w:rPr>
                <w:rFonts w:ascii="Times New Roman" w:hAnsi="Times New Roman" w:cs="Times New Roman"/>
                <w:bCs/>
                <w:sz w:val="24"/>
                <w:szCs w:val="24"/>
                <w:lang w:val="en"/>
              </w:rPr>
              <w:t>±0.00</w:t>
            </w:r>
          </w:p>
        </w:tc>
        <w:tc>
          <w:tcPr>
            <w:tcW w:w="561" w:type="pct"/>
            <w:tcBorders>
              <w:top w:val="nil"/>
              <w:left w:val="nil"/>
              <w:bottom w:val="nil"/>
              <w:right w:val="nil"/>
            </w:tcBorders>
          </w:tcPr>
          <w:p w14:paraId="3F07DAB0" w14:textId="77777777" w:rsidR="002A3BE4" w:rsidRPr="00C35211" w:rsidRDefault="002A3BE4" w:rsidP="00C26B69">
            <w:pPr>
              <w:spacing w:after="0"/>
              <w:jc w:val="both"/>
              <w:rPr>
                <w:rFonts w:ascii="Times New Roman" w:hAnsi="Times New Roman" w:cs="Times New Roman"/>
                <w:sz w:val="24"/>
                <w:szCs w:val="24"/>
              </w:rPr>
            </w:pPr>
            <w:r w:rsidRPr="0015717C">
              <w:rPr>
                <w:rFonts w:ascii="Times New Roman" w:hAnsi="Times New Roman" w:cs="Times New Roman"/>
                <w:bCs/>
                <w:sz w:val="24"/>
                <w:szCs w:val="24"/>
                <w:lang w:val="en"/>
              </w:rPr>
              <w:t>1.75</w:t>
            </w:r>
            <w:r w:rsidRPr="0015717C">
              <w:rPr>
                <w:rFonts w:ascii="Times New Roman" w:hAnsi="Times New Roman" w:cs="Times New Roman"/>
                <w:bCs/>
                <w:sz w:val="24"/>
                <w:szCs w:val="24"/>
                <w:vertAlign w:val="superscript"/>
                <w:lang w:val="en"/>
              </w:rPr>
              <w:t>bc</w:t>
            </w:r>
            <w:r w:rsidRPr="0015717C">
              <w:rPr>
                <w:rFonts w:ascii="Times New Roman" w:hAnsi="Times New Roman" w:cs="Times New Roman"/>
                <w:bCs/>
                <w:sz w:val="24"/>
                <w:szCs w:val="24"/>
                <w:lang w:val="en"/>
              </w:rPr>
              <w:t>±0.00</w:t>
            </w:r>
          </w:p>
        </w:tc>
        <w:tc>
          <w:tcPr>
            <w:tcW w:w="657" w:type="pct"/>
            <w:tcBorders>
              <w:top w:val="nil"/>
              <w:left w:val="nil"/>
              <w:bottom w:val="nil"/>
              <w:right w:val="nil"/>
            </w:tcBorders>
          </w:tcPr>
          <w:p w14:paraId="2B5D785E"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6.00</w:t>
            </w:r>
            <w:r w:rsidRPr="0015717C">
              <w:rPr>
                <w:rFonts w:ascii="Times New Roman" w:hAnsi="Times New Roman" w:cs="Times New Roman"/>
                <w:bCs/>
                <w:sz w:val="24"/>
                <w:szCs w:val="24"/>
                <w:vertAlign w:val="superscript"/>
                <w:lang w:val="en"/>
              </w:rPr>
              <w:t>cd</w:t>
            </w:r>
            <w:r w:rsidRPr="0015717C">
              <w:rPr>
                <w:rFonts w:ascii="Times New Roman" w:hAnsi="Times New Roman" w:cs="Times New Roman"/>
                <w:bCs/>
                <w:sz w:val="24"/>
                <w:szCs w:val="24"/>
                <w:lang w:val="en"/>
              </w:rPr>
              <w:t>±0.00</w:t>
            </w:r>
          </w:p>
        </w:tc>
        <w:tc>
          <w:tcPr>
            <w:tcW w:w="705" w:type="pct"/>
            <w:tcBorders>
              <w:top w:val="nil"/>
              <w:left w:val="nil"/>
              <w:bottom w:val="nil"/>
              <w:right w:val="nil"/>
            </w:tcBorders>
          </w:tcPr>
          <w:p w14:paraId="3BDF6D3D"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61.40</w:t>
            </w:r>
            <w:r w:rsidRPr="0015717C">
              <w:rPr>
                <w:rFonts w:ascii="Times New Roman" w:hAnsi="Times New Roman" w:cs="Times New Roman"/>
                <w:bCs/>
                <w:sz w:val="24"/>
                <w:szCs w:val="24"/>
                <w:vertAlign w:val="superscript"/>
                <w:lang w:val="en"/>
              </w:rPr>
              <w:t>d</w:t>
            </w:r>
            <w:r w:rsidRPr="0015717C">
              <w:rPr>
                <w:rFonts w:ascii="Times New Roman" w:hAnsi="Times New Roman" w:cs="Times New Roman"/>
                <w:bCs/>
                <w:sz w:val="24"/>
                <w:szCs w:val="24"/>
                <w:lang w:val="en"/>
              </w:rPr>
              <w:t>±0.07</w:t>
            </w:r>
          </w:p>
        </w:tc>
        <w:tc>
          <w:tcPr>
            <w:tcW w:w="769" w:type="pct"/>
            <w:tcBorders>
              <w:top w:val="nil"/>
              <w:left w:val="nil"/>
              <w:bottom w:val="nil"/>
              <w:right w:val="nil"/>
            </w:tcBorders>
          </w:tcPr>
          <w:p w14:paraId="056E94C1"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388.20</w:t>
            </w:r>
            <w:r w:rsidRPr="0015717C">
              <w:rPr>
                <w:rFonts w:ascii="Times New Roman" w:hAnsi="Times New Roman" w:cs="Times New Roman"/>
                <w:bCs/>
                <w:sz w:val="24"/>
                <w:szCs w:val="24"/>
                <w:vertAlign w:val="superscript"/>
                <w:lang w:val="en"/>
              </w:rPr>
              <w:t>a</w:t>
            </w:r>
            <w:r w:rsidRPr="0015717C">
              <w:rPr>
                <w:rFonts w:ascii="Times New Roman" w:hAnsi="Times New Roman" w:cs="Times New Roman"/>
                <w:bCs/>
                <w:sz w:val="24"/>
                <w:szCs w:val="24"/>
                <w:lang w:val="en"/>
              </w:rPr>
              <w:t>±0.28</w:t>
            </w:r>
          </w:p>
        </w:tc>
      </w:tr>
      <w:tr w:rsidR="002A3BE4" w:rsidRPr="00941CDD" w14:paraId="667438BA" w14:textId="77777777" w:rsidTr="00F21AB2">
        <w:trPr>
          <w:trHeight w:val="288"/>
        </w:trPr>
        <w:tc>
          <w:tcPr>
            <w:tcW w:w="449" w:type="pct"/>
            <w:tcBorders>
              <w:top w:val="nil"/>
              <w:left w:val="nil"/>
              <w:right w:val="nil"/>
            </w:tcBorders>
          </w:tcPr>
          <w:p w14:paraId="7BE3B327" w14:textId="77777777" w:rsidR="002A3BE4" w:rsidRPr="00C35211" w:rsidRDefault="002A3BE4" w:rsidP="00C26B69">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L5O</w:t>
            </w:r>
          </w:p>
        </w:tc>
        <w:tc>
          <w:tcPr>
            <w:tcW w:w="576" w:type="pct"/>
            <w:tcBorders>
              <w:top w:val="nil"/>
              <w:left w:val="nil"/>
              <w:right w:val="nil"/>
            </w:tcBorders>
          </w:tcPr>
          <w:p w14:paraId="695CC897" w14:textId="77777777" w:rsidR="002A3BE4" w:rsidRPr="00C35211" w:rsidRDefault="002A3BE4" w:rsidP="00C26B69">
            <w:pPr>
              <w:spacing w:after="0"/>
              <w:jc w:val="both"/>
              <w:rPr>
                <w:rFonts w:ascii="Times New Roman" w:hAnsi="Times New Roman" w:cs="Times New Roman"/>
                <w:sz w:val="24"/>
                <w:szCs w:val="24"/>
              </w:rPr>
            </w:pPr>
            <w:r w:rsidRPr="0015717C">
              <w:rPr>
                <w:rFonts w:ascii="Times New Roman" w:hAnsi="Times New Roman" w:cs="Times New Roman"/>
                <w:bCs/>
                <w:sz w:val="24"/>
                <w:szCs w:val="24"/>
                <w:lang w:val="en"/>
              </w:rPr>
              <w:t>9.98</w:t>
            </w:r>
            <w:r w:rsidRPr="0015717C">
              <w:rPr>
                <w:rFonts w:ascii="Times New Roman" w:hAnsi="Times New Roman" w:cs="Times New Roman"/>
                <w:bCs/>
                <w:sz w:val="24"/>
                <w:szCs w:val="24"/>
                <w:vertAlign w:val="superscript"/>
                <w:lang w:val="en"/>
              </w:rPr>
              <w:t>a</w:t>
            </w:r>
            <w:r w:rsidRPr="0015717C">
              <w:rPr>
                <w:rFonts w:ascii="Times New Roman" w:hAnsi="Times New Roman" w:cs="Times New Roman"/>
                <w:bCs/>
                <w:sz w:val="24"/>
                <w:szCs w:val="24"/>
                <w:lang w:val="en"/>
              </w:rPr>
              <w:t>±0.04</w:t>
            </w:r>
          </w:p>
        </w:tc>
        <w:tc>
          <w:tcPr>
            <w:tcW w:w="715" w:type="pct"/>
            <w:tcBorders>
              <w:top w:val="nil"/>
              <w:left w:val="nil"/>
              <w:right w:val="nil"/>
            </w:tcBorders>
          </w:tcPr>
          <w:p w14:paraId="27883893"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13.38</w:t>
            </w:r>
            <w:r w:rsidRPr="0015717C">
              <w:rPr>
                <w:rFonts w:ascii="Times New Roman" w:hAnsi="Times New Roman" w:cs="Times New Roman"/>
                <w:bCs/>
                <w:sz w:val="24"/>
                <w:szCs w:val="24"/>
                <w:vertAlign w:val="superscript"/>
                <w:lang w:val="en"/>
              </w:rPr>
              <w:t>a</w:t>
            </w:r>
            <w:r w:rsidRPr="0015717C">
              <w:rPr>
                <w:rFonts w:ascii="Times New Roman" w:hAnsi="Times New Roman" w:cs="Times New Roman"/>
                <w:bCs/>
                <w:sz w:val="24"/>
                <w:szCs w:val="24"/>
                <w:lang w:val="en"/>
              </w:rPr>
              <w:t>±0.25</w:t>
            </w:r>
          </w:p>
        </w:tc>
        <w:tc>
          <w:tcPr>
            <w:tcW w:w="567" w:type="pct"/>
            <w:tcBorders>
              <w:top w:val="nil"/>
              <w:left w:val="nil"/>
              <w:right w:val="nil"/>
            </w:tcBorders>
          </w:tcPr>
          <w:p w14:paraId="2FEF3293"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7.90</w:t>
            </w:r>
            <w:r w:rsidRPr="0015717C">
              <w:rPr>
                <w:rFonts w:ascii="Times New Roman" w:hAnsi="Times New Roman" w:cs="Times New Roman"/>
                <w:bCs/>
                <w:sz w:val="24"/>
                <w:szCs w:val="24"/>
                <w:vertAlign w:val="superscript"/>
                <w:lang w:val="en"/>
              </w:rPr>
              <w:t>cd</w:t>
            </w:r>
            <w:r w:rsidRPr="0015717C">
              <w:rPr>
                <w:rFonts w:ascii="Times New Roman" w:hAnsi="Times New Roman" w:cs="Times New Roman"/>
                <w:bCs/>
                <w:sz w:val="24"/>
                <w:szCs w:val="24"/>
                <w:lang w:val="en"/>
              </w:rPr>
              <w:t>±0.14</w:t>
            </w:r>
          </w:p>
        </w:tc>
        <w:tc>
          <w:tcPr>
            <w:tcW w:w="561" w:type="pct"/>
            <w:tcBorders>
              <w:top w:val="nil"/>
              <w:left w:val="nil"/>
              <w:right w:val="nil"/>
            </w:tcBorders>
          </w:tcPr>
          <w:p w14:paraId="0673FCB6" w14:textId="77777777" w:rsidR="002A3BE4" w:rsidRPr="00C35211" w:rsidRDefault="002A3BE4" w:rsidP="00C26B69">
            <w:pPr>
              <w:spacing w:after="0"/>
              <w:jc w:val="both"/>
              <w:rPr>
                <w:rFonts w:ascii="Times New Roman" w:hAnsi="Times New Roman" w:cs="Times New Roman"/>
                <w:sz w:val="24"/>
                <w:szCs w:val="24"/>
              </w:rPr>
            </w:pPr>
            <w:r w:rsidRPr="0015717C">
              <w:rPr>
                <w:rFonts w:ascii="Times New Roman" w:hAnsi="Times New Roman" w:cs="Times New Roman"/>
                <w:bCs/>
                <w:sz w:val="24"/>
                <w:szCs w:val="24"/>
                <w:lang w:val="en"/>
              </w:rPr>
              <w:t>1.50</w:t>
            </w:r>
            <w:r w:rsidRPr="0015717C">
              <w:rPr>
                <w:rFonts w:ascii="Times New Roman" w:hAnsi="Times New Roman" w:cs="Times New Roman"/>
                <w:bCs/>
                <w:sz w:val="24"/>
                <w:szCs w:val="24"/>
                <w:vertAlign w:val="superscript"/>
                <w:lang w:val="en"/>
              </w:rPr>
              <w:t>bc</w:t>
            </w:r>
            <w:r w:rsidRPr="0015717C">
              <w:rPr>
                <w:rFonts w:ascii="Times New Roman" w:hAnsi="Times New Roman" w:cs="Times New Roman"/>
                <w:bCs/>
                <w:sz w:val="24"/>
                <w:szCs w:val="24"/>
                <w:lang w:val="en"/>
              </w:rPr>
              <w:t>±0.00</w:t>
            </w:r>
          </w:p>
        </w:tc>
        <w:tc>
          <w:tcPr>
            <w:tcW w:w="657" w:type="pct"/>
            <w:tcBorders>
              <w:top w:val="nil"/>
              <w:left w:val="nil"/>
              <w:right w:val="nil"/>
            </w:tcBorders>
          </w:tcPr>
          <w:p w14:paraId="2AB27449"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5.00</w:t>
            </w:r>
            <w:r w:rsidRPr="0015717C">
              <w:rPr>
                <w:rFonts w:ascii="Times New Roman" w:hAnsi="Times New Roman" w:cs="Times New Roman"/>
                <w:bCs/>
                <w:sz w:val="24"/>
                <w:szCs w:val="24"/>
                <w:vertAlign w:val="superscript"/>
                <w:lang w:val="en"/>
              </w:rPr>
              <w:t>e</w:t>
            </w:r>
            <w:r w:rsidRPr="0015717C">
              <w:rPr>
                <w:rFonts w:ascii="Times New Roman" w:hAnsi="Times New Roman" w:cs="Times New Roman"/>
                <w:bCs/>
                <w:sz w:val="24"/>
                <w:szCs w:val="24"/>
                <w:lang w:val="en"/>
              </w:rPr>
              <w:t>±0.00</w:t>
            </w:r>
          </w:p>
        </w:tc>
        <w:tc>
          <w:tcPr>
            <w:tcW w:w="705" w:type="pct"/>
            <w:tcBorders>
              <w:top w:val="nil"/>
              <w:left w:val="nil"/>
              <w:right w:val="nil"/>
            </w:tcBorders>
          </w:tcPr>
          <w:p w14:paraId="1B23E7C4"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62.25</w:t>
            </w:r>
            <w:r w:rsidRPr="0015717C">
              <w:rPr>
                <w:rFonts w:ascii="Times New Roman" w:hAnsi="Times New Roman" w:cs="Times New Roman"/>
                <w:bCs/>
                <w:sz w:val="24"/>
                <w:szCs w:val="24"/>
                <w:vertAlign w:val="superscript"/>
                <w:lang w:val="en"/>
              </w:rPr>
              <w:t>c</w:t>
            </w:r>
            <w:r w:rsidRPr="0015717C">
              <w:rPr>
                <w:rFonts w:ascii="Times New Roman" w:hAnsi="Times New Roman" w:cs="Times New Roman"/>
                <w:bCs/>
                <w:sz w:val="24"/>
                <w:szCs w:val="24"/>
                <w:lang w:val="en"/>
              </w:rPr>
              <w:t>±0.43</w:t>
            </w:r>
          </w:p>
        </w:tc>
        <w:tc>
          <w:tcPr>
            <w:tcW w:w="769" w:type="pct"/>
            <w:tcBorders>
              <w:top w:val="nil"/>
              <w:left w:val="nil"/>
              <w:right w:val="nil"/>
            </w:tcBorders>
          </w:tcPr>
          <w:p w14:paraId="4B7F1C79"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373.60</w:t>
            </w:r>
            <w:r w:rsidRPr="0015717C">
              <w:rPr>
                <w:rFonts w:ascii="Times New Roman" w:hAnsi="Times New Roman" w:cs="Times New Roman"/>
                <w:bCs/>
                <w:sz w:val="24"/>
                <w:szCs w:val="24"/>
                <w:vertAlign w:val="superscript"/>
                <w:lang w:val="en"/>
              </w:rPr>
              <w:t>b</w:t>
            </w:r>
            <w:r w:rsidRPr="0015717C">
              <w:rPr>
                <w:rFonts w:ascii="Times New Roman" w:hAnsi="Times New Roman" w:cs="Times New Roman"/>
                <w:bCs/>
                <w:sz w:val="24"/>
                <w:szCs w:val="24"/>
                <w:lang w:val="en"/>
              </w:rPr>
              <w:t>±0.57</w:t>
            </w:r>
          </w:p>
        </w:tc>
      </w:tr>
      <w:tr w:rsidR="002A3BE4" w:rsidRPr="00941CDD" w14:paraId="4F4B268B" w14:textId="77777777" w:rsidTr="00F21AB2">
        <w:trPr>
          <w:trHeight w:val="288"/>
        </w:trPr>
        <w:tc>
          <w:tcPr>
            <w:tcW w:w="449" w:type="pct"/>
            <w:tcBorders>
              <w:top w:val="nil"/>
              <w:left w:val="nil"/>
              <w:bottom w:val="single" w:sz="4" w:space="0" w:color="auto"/>
              <w:right w:val="nil"/>
            </w:tcBorders>
          </w:tcPr>
          <w:p w14:paraId="13B1318E"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hAnsi="Times New Roman" w:cs="Times New Roman"/>
                <w:bCs/>
                <w:sz w:val="24"/>
                <w:szCs w:val="24"/>
                <w:lang w:val="en"/>
              </w:rPr>
              <w:t>L6O</w:t>
            </w:r>
          </w:p>
        </w:tc>
        <w:tc>
          <w:tcPr>
            <w:tcW w:w="576" w:type="pct"/>
            <w:tcBorders>
              <w:top w:val="nil"/>
              <w:left w:val="nil"/>
              <w:bottom w:val="single" w:sz="4" w:space="0" w:color="auto"/>
              <w:right w:val="nil"/>
            </w:tcBorders>
          </w:tcPr>
          <w:p w14:paraId="0FC6E357" w14:textId="77777777" w:rsidR="002A3BE4" w:rsidRPr="00C35211" w:rsidRDefault="002A3BE4" w:rsidP="00C26B69">
            <w:pPr>
              <w:spacing w:after="0"/>
              <w:jc w:val="both"/>
              <w:rPr>
                <w:rFonts w:ascii="Times New Roman" w:hAnsi="Times New Roman" w:cs="Times New Roman"/>
                <w:sz w:val="24"/>
                <w:szCs w:val="24"/>
              </w:rPr>
            </w:pPr>
            <w:r w:rsidRPr="0015717C">
              <w:rPr>
                <w:rFonts w:ascii="Times New Roman" w:hAnsi="Times New Roman" w:cs="Times New Roman"/>
                <w:bCs/>
                <w:sz w:val="24"/>
                <w:szCs w:val="24"/>
                <w:lang w:val="en"/>
              </w:rPr>
              <w:t>7.50</w:t>
            </w:r>
            <w:r w:rsidRPr="0015717C">
              <w:rPr>
                <w:rFonts w:ascii="Times New Roman" w:hAnsi="Times New Roman" w:cs="Times New Roman"/>
                <w:bCs/>
                <w:sz w:val="24"/>
                <w:szCs w:val="24"/>
                <w:vertAlign w:val="superscript"/>
                <w:lang w:val="en"/>
              </w:rPr>
              <w:t>c</w:t>
            </w:r>
            <w:r w:rsidRPr="0015717C">
              <w:rPr>
                <w:rFonts w:ascii="Times New Roman" w:hAnsi="Times New Roman" w:cs="Times New Roman"/>
                <w:bCs/>
                <w:sz w:val="24"/>
                <w:szCs w:val="24"/>
                <w:lang w:val="en"/>
              </w:rPr>
              <w:t>±0.00</w:t>
            </w:r>
          </w:p>
        </w:tc>
        <w:tc>
          <w:tcPr>
            <w:tcW w:w="715" w:type="pct"/>
            <w:tcBorders>
              <w:top w:val="nil"/>
              <w:left w:val="nil"/>
              <w:bottom w:val="single" w:sz="4" w:space="0" w:color="auto"/>
              <w:right w:val="nil"/>
            </w:tcBorders>
          </w:tcPr>
          <w:p w14:paraId="5C0C3069"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10.50</w:t>
            </w:r>
            <w:r w:rsidRPr="0015717C">
              <w:rPr>
                <w:rFonts w:ascii="Times New Roman" w:hAnsi="Times New Roman" w:cs="Times New Roman"/>
                <w:bCs/>
                <w:sz w:val="24"/>
                <w:szCs w:val="24"/>
                <w:vertAlign w:val="superscript"/>
                <w:lang w:val="en"/>
              </w:rPr>
              <w:t>f</w:t>
            </w:r>
            <w:r w:rsidRPr="0015717C">
              <w:rPr>
                <w:rFonts w:ascii="Times New Roman" w:hAnsi="Times New Roman" w:cs="Times New Roman"/>
                <w:bCs/>
                <w:sz w:val="24"/>
                <w:szCs w:val="24"/>
                <w:lang w:val="en"/>
              </w:rPr>
              <w:t>±0.00</w:t>
            </w:r>
          </w:p>
        </w:tc>
        <w:tc>
          <w:tcPr>
            <w:tcW w:w="567" w:type="pct"/>
            <w:tcBorders>
              <w:top w:val="nil"/>
              <w:left w:val="nil"/>
              <w:bottom w:val="single" w:sz="4" w:space="0" w:color="auto"/>
              <w:right w:val="nil"/>
            </w:tcBorders>
          </w:tcPr>
          <w:p w14:paraId="5AAA01A3"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8.30</w:t>
            </w:r>
            <w:r w:rsidRPr="0015717C">
              <w:rPr>
                <w:rFonts w:ascii="Times New Roman" w:hAnsi="Times New Roman" w:cs="Times New Roman"/>
                <w:bCs/>
                <w:sz w:val="24"/>
                <w:szCs w:val="24"/>
                <w:vertAlign w:val="superscript"/>
                <w:lang w:val="en"/>
              </w:rPr>
              <w:t>c</w:t>
            </w:r>
            <w:r w:rsidRPr="0015717C">
              <w:rPr>
                <w:rFonts w:ascii="Times New Roman" w:hAnsi="Times New Roman" w:cs="Times New Roman"/>
                <w:bCs/>
                <w:sz w:val="24"/>
                <w:szCs w:val="24"/>
                <w:lang w:val="en"/>
              </w:rPr>
              <w:t>±0.14</w:t>
            </w:r>
          </w:p>
        </w:tc>
        <w:tc>
          <w:tcPr>
            <w:tcW w:w="561" w:type="pct"/>
            <w:tcBorders>
              <w:top w:val="nil"/>
              <w:left w:val="nil"/>
              <w:bottom w:val="single" w:sz="4" w:space="0" w:color="auto"/>
              <w:right w:val="nil"/>
            </w:tcBorders>
          </w:tcPr>
          <w:p w14:paraId="470DADB8" w14:textId="77777777" w:rsidR="002A3BE4" w:rsidRPr="00C35211" w:rsidRDefault="002A3BE4" w:rsidP="00C26B69">
            <w:pPr>
              <w:spacing w:after="0"/>
              <w:jc w:val="both"/>
              <w:rPr>
                <w:rFonts w:ascii="Times New Roman" w:hAnsi="Times New Roman" w:cs="Times New Roman"/>
                <w:sz w:val="24"/>
                <w:szCs w:val="24"/>
              </w:rPr>
            </w:pPr>
            <w:r w:rsidRPr="0015717C">
              <w:rPr>
                <w:rFonts w:ascii="Times New Roman" w:hAnsi="Times New Roman" w:cs="Times New Roman"/>
                <w:bCs/>
                <w:sz w:val="24"/>
                <w:szCs w:val="24"/>
                <w:lang w:val="en"/>
              </w:rPr>
              <w:t>1.50</w:t>
            </w:r>
            <w:r w:rsidRPr="0015717C">
              <w:rPr>
                <w:rFonts w:ascii="Times New Roman" w:hAnsi="Times New Roman" w:cs="Times New Roman"/>
                <w:bCs/>
                <w:sz w:val="24"/>
                <w:szCs w:val="24"/>
                <w:vertAlign w:val="superscript"/>
                <w:lang w:val="en"/>
              </w:rPr>
              <w:t>bc</w:t>
            </w:r>
            <w:r w:rsidRPr="0015717C">
              <w:rPr>
                <w:rFonts w:ascii="Times New Roman" w:hAnsi="Times New Roman" w:cs="Times New Roman"/>
                <w:bCs/>
                <w:sz w:val="24"/>
                <w:szCs w:val="24"/>
                <w:lang w:val="en"/>
              </w:rPr>
              <w:t>±0.00</w:t>
            </w:r>
          </w:p>
        </w:tc>
        <w:tc>
          <w:tcPr>
            <w:tcW w:w="657" w:type="pct"/>
            <w:tcBorders>
              <w:top w:val="nil"/>
              <w:left w:val="nil"/>
              <w:bottom w:val="single" w:sz="4" w:space="0" w:color="auto"/>
              <w:right w:val="nil"/>
            </w:tcBorders>
          </w:tcPr>
          <w:p w14:paraId="72CE4E12"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5.90</w:t>
            </w:r>
            <w:r w:rsidRPr="0015717C">
              <w:rPr>
                <w:rFonts w:ascii="Times New Roman" w:hAnsi="Times New Roman" w:cs="Times New Roman"/>
                <w:bCs/>
                <w:sz w:val="24"/>
                <w:szCs w:val="24"/>
                <w:vertAlign w:val="superscript"/>
                <w:lang w:val="en"/>
              </w:rPr>
              <w:t>d</w:t>
            </w:r>
            <w:r w:rsidRPr="0015717C">
              <w:rPr>
                <w:rFonts w:ascii="Times New Roman" w:hAnsi="Times New Roman" w:cs="Times New Roman"/>
                <w:bCs/>
                <w:sz w:val="24"/>
                <w:szCs w:val="24"/>
                <w:lang w:val="en"/>
              </w:rPr>
              <w:t>±0.14</w:t>
            </w:r>
          </w:p>
        </w:tc>
        <w:tc>
          <w:tcPr>
            <w:tcW w:w="705" w:type="pct"/>
            <w:tcBorders>
              <w:top w:val="nil"/>
              <w:left w:val="nil"/>
              <w:bottom w:val="single" w:sz="4" w:space="0" w:color="auto"/>
              <w:right w:val="nil"/>
            </w:tcBorders>
          </w:tcPr>
          <w:p w14:paraId="6F960DC2"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66.30</w:t>
            </w:r>
            <w:r w:rsidRPr="0015717C">
              <w:rPr>
                <w:rFonts w:ascii="Times New Roman" w:hAnsi="Times New Roman" w:cs="Times New Roman"/>
                <w:bCs/>
                <w:sz w:val="24"/>
                <w:szCs w:val="24"/>
                <w:vertAlign w:val="superscript"/>
                <w:lang w:val="en"/>
              </w:rPr>
              <w:t>a</w:t>
            </w:r>
            <w:r w:rsidRPr="0015717C">
              <w:rPr>
                <w:rFonts w:ascii="Times New Roman" w:hAnsi="Times New Roman" w:cs="Times New Roman"/>
                <w:bCs/>
                <w:sz w:val="24"/>
                <w:szCs w:val="24"/>
                <w:lang w:val="en"/>
              </w:rPr>
              <w:t>±0.00</w:t>
            </w:r>
          </w:p>
        </w:tc>
        <w:tc>
          <w:tcPr>
            <w:tcW w:w="769" w:type="pct"/>
            <w:tcBorders>
              <w:top w:val="nil"/>
              <w:left w:val="nil"/>
              <w:bottom w:val="single" w:sz="4" w:space="0" w:color="auto"/>
              <w:right w:val="nil"/>
            </w:tcBorders>
          </w:tcPr>
          <w:p w14:paraId="6A9ACA2E"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381.90</w:t>
            </w:r>
            <w:r w:rsidRPr="0015717C">
              <w:rPr>
                <w:rFonts w:ascii="Times New Roman" w:hAnsi="Times New Roman" w:cs="Times New Roman"/>
                <w:bCs/>
                <w:sz w:val="24"/>
                <w:szCs w:val="24"/>
                <w:vertAlign w:val="superscript"/>
                <w:lang w:val="en"/>
              </w:rPr>
              <w:t>a</w:t>
            </w:r>
            <w:r w:rsidRPr="0015717C">
              <w:rPr>
                <w:rFonts w:ascii="Times New Roman" w:hAnsi="Times New Roman" w:cs="Times New Roman"/>
                <w:bCs/>
                <w:sz w:val="24"/>
                <w:szCs w:val="24"/>
                <w:lang w:val="en"/>
              </w:rPr>
              <w:t>±1.27</w:t>
            </w:r>
          </w:p>
        </w:tc>
      </w:tr>
      <w:tr w:rsidR="00EC75E4" w:rsidRPr="00941CDD" w14:paraId="60506957" w14:textId="77777777" w:rsidTr="00F21AB2">
        <w:trPr>
          <w:trHeight w:val="288"/>
        </w:trPr>
        <w:tc>
          <w:tcPr>
            <w:tcW w:w="449" w:type="pct"/>
            <w:tcBorders>
              <w:top w:val="single" w:sz="4" w:space="0" w:color="auto"/>
              <w:left w:val="nil"/>
              <w:right w:val="nil"/>
            </w:tcBorders>
          </w:tcPr>
          <w:p w14:paraId="479E6D55" w14:textId="717EB1CE" w:rsidR="00EC75E4" w:rsidRDefault="00EC75E4" w:rsidP="00EC75E4">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lang w:bidi="en-GB"/>
              </w:rPr>
              <w:t>Codex*</w:t>
            </w:r>
          </w:p>
        </w:tc>
        <w:tc>
          <w:tcPr>
            <w:tcW w:w="576" w:type="pct"/>
            <w:tcBorders>
              <w:top w:val="single" w:sz="4" w:space="0" w:color="auto"/>
              <w:left w:val="nil"/>
              <w:right w:val="nil"/>
            </w:tcBorders>
          </w:tcPr>
          <w:p w14:paraId="23D52621" w14:textId="24782047" w:rsidR="00EC75E4" w:rsidRPr="0015717C" w:rsidRDefault="00EC75E4" w:rsidP="00EC75E4">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rPr>
              <w:t>≤14</w:t>
            </w:r>
          </w:p>
        </w:tc>
        <w:tc>
          <w:tcPr>
            <w:tcW w:w="715" w:type="pct"/>
            <w:tcBorders>
              <w:top w:val="single" w:sz="4" w:space="0" w:color="auto"/>
              <w:left w:val="nil"/>
              <w:right w:val="nil"/>
            </w:tcBorders>
          </w:tcPr>
          <w:p w14:paraId="43248812" w14:textId="2F7B01C3" w:rsidR="00EC75E4" w:rsidRPr="0015717C" w:rsidRDefault="00EC75E4" w:rsidP="00EC75E4">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rPr>
              <w:t>≥8</w:t>
            </w:r>
          </w:p>
        </w:tc>
        <w:tc>
          <w:tcPr>
            <w:tcW w:w="567" w:type="pct"/>
            <w:tcBorders>
              <w:top w:val="single" w:sz="4" w:space="0" w:color="auto"/>
              <w:left w:val="nil"/>
              <w:right w:val="nil"/>
            </w:tcBorders>
          </w:tcPr>
          <w:p w14:paraId="6B84EA56" w14:textId="1CFF51A3" w:rsidR="00EC75E4" w:rsidRPr="0015717C" w:rsidRDefault="00EC75E4" w:rsidP="00EC75E4">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rPr>
              <w:t>≤1</w:t>
            </w:r>
            <w:r w:rsidRPr="00C35211">
              <w:rPr>
                <w:rFonts w:ascii="Times New Roman" w:hAnsi="Times New Roman" w:cs="Times New Roman"/>
                <w:sz w:val="24"/>
                <w:szCs w:val="24"/>
                <w:lang w:bidi="en-GB"/>
              </w:rPr>
              <w:t>0</w:t>
            </w:r>
          </w:p>
        </w:tc>
        <w:tc>
          <w:tcPr>
            <w:tcW w:w="561" w:type="pct"/>
            <w:tcBorders>
              <w:top w:val="single" w:sz="4" w:space="0" w:color="auto"/>
              <w:left w:val="nil"/>
              <w:right w:val="nil"/>
            </w:tcBorders>
          </w:tcPr>
          <w:p w14:paraId="651ED03D" w14:textId="09EB8BBF" w:rsidR="00EC75E4" w:rsidRPr="0015717C" w:rsidRDefault="00EC75E4" w:rsidP="00EC75E4">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rPr>
              <w:t>≤</w:t>
            </w:r>
            <w:r w:rsidRPr="00C35211">
              <w:rPr>
                <w:rFonts w:ascii="Times New Roman" w:hAnsi="Times New Roman" w:cs="Times New Roman"/>
                <w:sz w:val="24"/>
                <w:szCs w:val="24"/>
                <w:lang w:bidi="en-GB"/>
              </w:rPr>
              <w:t>3</w:t>
            </w:r>
          </w:p>
        </w:tc>
        <w:tc>
          <w:tcPr>
            <w:tcW w:w="657" w:type="pct"/>
            <w:tcBorders>
              <w:top w:val="single" w:sz="4" w:space="0" w:color="auto"/>
              <w:left w:val="nil"/>
              <w:right w:val="nil"/>
            </w:tcBorders>
          </w:tcPr>
          <w:p w14:paraId="6A279CAF" w14:textId="2C5CD456" w:rsidR="00EC75E4" w:rsidRPr="0015717C" w:rsidRDefault="00EC75E4" w:rsidP="00EC75E4">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rPr>
              <w:t>≤</w:t>
            </w:r>
            <w:r w:rsidRPr="00C35211">
              <w:rPr>
                <w:rFonts w:ascii="Times New Roman" w:hAnsi="Times New Roman" w:cs="Times New Roman"/>
                <w:sz w:val="24"/>
                <w:szCs w:val="24"/>
                <w:lang w:bidi="en-GB"/>
              </w:rPr>
              <w:t>5</w:t>
            </w:r>
          </w:p>
        </w:tc>
        <w:tc>
          <w:tcPr>
            <w:tcW w:w="705" w:type="pct"/>
            <w:tcBorders>
              <w:top w:val="single" w:sz="4" w:space="0" w:color="auto"/>
              <w:left w:val="nil"/>
              <w:right w:val="nil"/>
            </w:tcBorders>
          </w:tcPr>
          <w:p w14:paraId="0CB2CE54" w14:textId="004AB8B2" w:rsidR="00EC75E4" w:rsidRPr="0015717C" w:rsidRDefault="00EC75E4" w:rsidP="00EC75E4">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rPr>
              <w:t>≥</w:t>
            </w:r>
            <w:r w:rsidRPr="00C35211">
              <w:rPr>
                <w:rFonts w:ascii="Times New Roman" w:hAnsi="Times New Roman" w:cs="Times New Roman"/>
                <w:sz w:val="24"/>
                <w:szCs w:val="24"/>
                <w:lang w:bidi="en-GB"/>
              </w:rPr>
              <w:t>60</w:t>
            </w:r>
          </w:p>
        </w:tc>
        <w:tc>
          <w:tcPr>
            <w:tcW w:w="769" w:type="pct"/>
            <w:tcBorders>
              <w:top w:val="single" w:sz="4" w:space="0" w:color="auto"/>
              <w:left w:val="nil"/>
              <w:right w:val="nil"/>
            </w:tcBorders>
          </w:tcPr>
          <w:p w14:paraId="42A21D72" w14:textId="4D9C22C9" w:rsidR="00EC75E4" w:rsidRPr="0015717C" w:rsidRDefault="00EC75E4" w:rsidP="00EC75E4">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rPr>
              <w:t>≥</w:t>
            </w:r>
            <w:r w:rsidRPr="00C35211">
              <w:rPr>
                <w:rFonts w:ascii="Times New Roman" w:hAnsi="Times New Roman" w:cs="Times New Roman"/>
                <w:sz w:val="24"/>
                <w:szCs w:val="24"/>
                <w:lang w:bidi="en-GB"/>
              </w:rPr>
              <w:t>350</w:t>
            </w:r>
          </w:p>
        </w:tc>
      </w:tr>
      <w:tr w:rsidR="00EC75E4" w:rsidRPr="00941CDD" w14:paraId="1021B7D1" w14:textId="77777777" w:rsidTr="00F21AB2">
        <w:trPr>
          <w:trHeight w:val="288"/>
        </w:trPr>
        <w:tc>
          <w:tcPr>
            <w:tcW w:w="449" w:type="pct"/>
            <w:tcBorders>
              <w:left w:val="nil"/>
              <w:bottom w:val="single" w:sz="4" w:space="0" w:color="000000"/>
              <w:right w:val="nil"/>
            </w:tcBorders>
          </w:tcPr>
          <w:p w14:paraId="18C2EFBD" w14:textId="79EF539B" w:rsidR="00EC75E4" w:rsidRDefault="00EC75E4" w:rsidP="00EC75E4">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lang w:bidi="en-GB"/>
              </w:rPr>
              <w:t>SON*</w:t>
            </w:r>
          </w:p>
        </w:tc>
        <w:tc>
          <w:tcPr>
            <w:tcW w:w="576" w:type="pct"/>
            <w:tcBorders>
              <w:left w:val="nil"/>
              <w:bottom w:val="single" w:sz="4" w:space="0" w:color="000000"/>
              <w:right w:val="nil"/>
            </w:tcBorders>
          </w:tcPr>
          <w:p w14:paraId="0973D5B1" w14:textId="6D6760AF" w:rsidR="00EC75E4" w:rsidRPr="0015717C" w:rsidRDefault="00EC75E4" w:rsidP="00EC75E4">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rPr>
              <w:t>≤1</w:t>
            </w:r>
            <w:r w:rsidRPr="00C35211">
              <w:rPr>
                <w:rFonts w:ascii="Times New Roman" w:hAnsi="Times New Roman" w:cs="Times New Roman"/>
                <w:sz w:val="24"/>
                <w:szCs w:val="24"/>
                <w:lang w:bidi="en-GB"/>
              </w:rPr>
              <w:t>2</w:t>
            </w:r>
          </w:p>
        </w:tc>
        <w:tc>
          <w:tcPr>
            <w:tcW w:w="715" w:type="pct"/>
            <w:tcBorders>
              <w:left w:val="nil"/>
              <w:bottom w:val="single" w:sz="4" w:space="0" w:color="000000"/>
              <w:right w:val="nil"/>
            </w:tcBorders>
          </w:tcPr>
          <w:p w14:paraId="3BD9AB56" w14:textId="31F511AF" w:rsidR="00EC75E4" w:rsidRPr="0015717C" w:rsidRDefault="00EC75E4" w:rsidP="00EC75E4">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lang w:bidi="en-GB"/>
              </w:rPr>
              <w:t>6-14</w:t>
            </w:r>
          </w:p>
        </w:tc>
        <w:tc>
          <w:tcPr>
            <w:tcW w:w="567" w:type="pct"/>
            <w:tcBorders>
              <w:left w:val="nil"/>
              <w:bottom w:val="single" w:sz="4" w:space="0" w:color="000000"/>
              <w:right w:val="nil"/>
            </w:tcBorders>
          </w:tcPr>
          <w:p w14:paraId="288ED963" w14:textId="21B44702" w:rsidR="00EC75E4" w:rsidRPr="0015717C" w:rsidRDefault="00EC75E4" w:rsidP="00EC75E4">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lang w:bidi="en-GB"/>
              </w:rPr>
              <w:t>1-12</w:t>
            </w:r>
          </w:p>
        </w:tc>
        <w:tc>
          <w:tcPr>
            <w:tcW w:w="561" w:type="pct"/>
            <w:tcBorders>
              <w:left w:val="nil"/>
              <w:bottom w:val="single" w:sz="4" w:space="0" w:color="000000"/>
              <w:right w:val="nil"/>
            </w:tcBorders>
          </w:tcPr>
          <w:p w14:paraId="0B3667F6" w14:textId="1C14E8CD" w:rsidR="00EC75E4" w:rsidRPr="0015717C" w:rsidRDefault="00EC75E4" w:rsidP="00EC75E4">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rPr>
              <w:t>≤</w:t>
            </w:r>
            <w:r w:rsidRPr="00C35211">
              <w:rPr>
                <w:rFonts w:ascii="Times New Roman" w:hAnsi="Times New Roman" w:cs="Times New Roman"/>
                <w:sz w:val="24"/>
                <w:szCs w:val="24"/>
                <w:lang w:bidi="en-GB"/>
              </w:rPr>
              <w:t>3</w:t>
            </w:r>
          </w:p>
        </w:tc>
        <w:tc>
          <w:tcPr>
            <w:tcW w:w="657" w:type="pct"/>
            <w:tcBorders>
              <w:left w:val="nil"/>
              <w:bottom w:val="single" w:sz="4" w:space="0" w:color="000000"/>
              <w:right w:val="nil"/>
            </w:tcBorders>
          </w:tcPr>
          <w:p w14:paraId="413EF64C" w14:textId="6933C87A" w:rsidR="00EC75E4" w:rsidRPr="0015717C" w:rsidRDefault="00EC75E4" w:rsidP="00EC75E4">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lang w:bidi="en-GB"/>
              </w:rPr>
              <w:t>1-5</w:t>
            </w:r>
          </w:p>
        </w:tc>
        <w:tc>
          <w:tcPr>
            <w:tcW w:w="705" w:type="pct"/>
            <w:tcBorders>
              <w:left w:val="nil"/>
              <w:bottom w:val="single" w:sz="4" w:space="0" w:color="000000"/>
              <w:right w:val="nil"/>
            </w:tcBorders>
          </w:tcPr>
          <w:p w14:paraId="277BA8B6" w14:textId="029EDF85" w:rsidR="00EC75E4" w:rsidRPr="0015717C" w:rsidRDefault="00EC75E4" w:rsidP="00EC75E4">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lang w:bidi="en-GB"/>
              </w:rPr>
              <w:t>60-80</w:t>
            </w:r>
          </w:p>
        </w:tc>
        <w:tc>
          <w:tcPr>
            <w:tcW w:w="769" w:type="pct"/>
            <w:tcBorders>
              <w:left w:val="nil"/>
              <w:bottom w:val="single" w:sz="4" w:space="0" w:color="000000"/>
              <w:right w:val="nil"/>
            </w:tcBorders>
          </w:tcPr>
          <w:p w14:paraId="4E04258F" w14:textId="23F193B6" w:rsidR="00EC75E4" w:rsidRPr="0015717C" w:rsidRDefault="00EC75E4" w:rsidP="00EC75E4">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lang w:bidi="en-GB"/>
              </w:rPr>
              <w:t>350-400</w:t>
            </w:r>
          </w:p>
        </w:tc>
      </w:tr>
    </w:tbl>
    <w:p w14:paraId="1112888D" w14:textId="77777777" w:rsidR="002A3BE4" w:rsidRPr="00C35211" w:rsidRDefault="002A3BE4" w:rsidP="002A3BE4">
      <w:pPr>
        <w:jc w:val="both"/>
        <w:rPr>
          <w:rFonts w:ascii="Times New Roman" w:hAnsi="Times New Roman" w:cs="Times New Roman"/>
          <w:bCs/>
          <w:sz w:val="24"/>
          <w:szCs w:val="24"/>
        </w:rPr>
      </w:pPr>
      <w:r w:rsidRPr="00C35211">
        <w:rPr>
          <w:rFonts w:ascii="Times New Roman" w:hAnsi="Times New Roman" w:cs="Times New Roman"/>
          <w:bCs/>
          <w:sz w:val="24"/>
          <w:szCs w:val="24"/>
        </w:rPr>
        <w:t xml:space="preserve">Values are means ± </w:t>
      </w:r>
      <w:r w:rsidRPr="00941CDD">
        <w:rPr>
          <w:rFonts w:ascii="Times New Roman" w:hAnsi="Times New Roman" w:cs="Times New Roman"/>
          <w:bCs/>
          <w:sz w:val="24"/>
          <w:szCs w:val="24"/>
        </w:rPr>
        <w:t xml:space="preserve">standard deviation </w:t>
      </w:r>
      <w:r w:rsidRPr="00C35211">
        <w:rPr>
          <w:rFonts w:ascii="Times New Roman" w:hAnsi="Times New Roman" w:cs="Times New Roman"/>
          <w:bCs/>
          <w:sz w:val="24"/>
          <w:szCs w:val="24"/>
        </w:rPr>
        <w:t>of duplicate determinations</w:t>
      </w:r>
      <w:r w:rsidRPr="00941CDD">
        <w:rPr>
          <w:rFonts w:ascii="Times New Roman" w:hAnsi="Times New Roman" w:cs="Times New Roman"/>
          <w:bCs/>
          <w:sz w:val="24"/>
          <w:szCs w:val="24"/>
        </w:rPr>
        <w:t xml:space="preserve"> and standard values </w:t>
      </w:r>
      <w:r>
        <w:rPr>
          <w:rFonts w:ascii="Times New Roman" w:hAnsi="Times New Roman" w:cs="Times New Roman"/>
          <w:bCs/>
          <w:sz w:val="24"/>
          <w:szCs w:val="24"/>
        </w:rPr>
        <w:t xml:space="preserve">by </w:t>
      </w:r>
      <w:r w:rsidRPr="00941CDD">
        <w:rPr>
          <w:rFonts w:ascii="Times New Roman" w:hAnsi="Times New Roman" w:cs="Times New Roman"/>
          <w:bCs/>
          <w:sz w:val="24"/>
          <w:szCs w:val="24"/>
        </w:rPr>
        <w:t>regulatory bodies</w:t>
      </w:r>
      <w:r w:rsidRPr="00C35211">
        <w:rPr>
          <w:rFonts w:ascii="Times New Roman" w:hAnsi="Times New Roman" w:cs="Times New Roman"/>
          <w:bCs/>
          <w:sz w:val="24"/>
          <w:szCs w:val="24"/>
        </w:rPr>
        <w:t>. Means in the same column</w:t>
      </w:r>
      <w:r>
        <w:rPr>
          <w:rFonts w:ascii="Times New Roman" w:hAnsi="Times New Roman" w:cs="Times New Roman"/>
          <w:bCs/>
          <w:sz w:val="24"/>
          <w:szCs w:val="24"/>
        </w:rPr>
        <w:t xml:space="preserve"> block</w:t>
      </w:r>
      <w:r w:rsidRPr="00C35211">
        <w:rPr>
          <w:rFonts w:ascii="Times New Roman" w:hAnsi="Times New Roman" w:cs="Times New Roman"/>
          <w:bCs/>
          <w:sz w:val="24"/>
          <w:szCs w:val="24"/>
        </w:rPr>
        <w:t xml:space="preserve"> with different superscript are significantly different at p</w:t>
      </w:r>
      <w:r>
        <w:rPr>
          <w:rFonts w:ascii="Times New Roman" w:hAnsi="Times New Roman" w:cs="Times New Roman"/>
          <w:bCs/>
          <w:sz w:val="24"/>
          <w:szCs w:val="24"/>
        </w:rPr>
        <w:t>&lt;</w:t>
      </w:r>
      <w:r w:rsidRPr="00C35211">
        <w:rPr>
          <w:rFonts w:ascii="Times New Roman" w:hAnsi="Times New Roman" w:cs="Times New Roman"/>
          <w:bCs/>
          <w:sz w:val="24"/>
          <w:szCs w:val="24"/>
        </w:rPr>
        <w:t>0.05</w:t>
      </w:r>
    </w:p>
    <w:p w14:paraId="0F0D4BD6" w14:textId="77777777" w:rsidR="002A3BE4" w:rsidRPr="00C35211" w:rsidRDefault="002A3BE4" w:rsidP="002A3BE4">
      <w:pPr>
        <w:jc w:val="both"/>
        <w:rPr>
          <w:rFonts w:ascii="Times New Roman" w:hAnsi="Times New Roman" w:cs="Times New Roman"/>
          <w:bCs/>
          <w:sz w:val="24"/>
          <w:szCs w:val="24"/>
        </w:rPr>
      </w:pPr>
      <w:r w:rsidRPr="00C35211">
        <w:rPr>
          <w:rFonts w:ascii="Times New Roman" w:hAnsi="Times New Roman" w:cs="Times New Roman"/>
          <w:bCs/>
          <w:sz w:val="24"/>
          <w:szCs w:val="24"/>
          <w:lang w:bidi="en-GB"/>
        </w:rPr>
        <w:lastRenderedPageBreak/>
        <w:t>*CAC (2006)</w:t>
      </w:r>
      <w:r w:rsidRPr="00C35211">
        <w:rPr>
          <w:rFonts w:ascii="Times New Roman" w:hAnsi="Times New Roman" w:cs="Times New Roman"/>
          <w:bCs/>
          <w:sz w:val="24"/>
          <w:szCs w:val="24"/>
        </w:rPr>
        <w:t xml:space="preserve">. </w:t>
      </w:r>
      <w:r w:rsidRPr="00C35211">
        <w:rPr>
          <w:rFonts w:ascii="Times New Roman" w:hAnsi="Times New Roman" w:cs="Times New Roman"/>
          <w:bCs/>
          <w:i/>
          <w:sz w:val="24"/>
          <w:szCs w:val="24"/>
        </w:rPr>
        <w:t>Codex Standard for Processed Cereal-Based Foods for Infants and Young Children (CODEX STAN 074-1981, Rev. 1-2006).</w:t>
      </w:r>
      <w:r w:rsidRPr="00C35211">
        <w:rPr>
          <w:rFonts w:ascii="Times New Roman" w:hAnsi="Times New Roman" w:cs="Times New Roman"/>
          <w:bCs/>
          <w:sz w:val="24"/>
          <w:szCs w:val="24"/>
        </w:rPr>
        <w:t xml:space="preserve"> Rome: Food and Agriculture Organization of the United Nations and World Health Organization.</w:t>
      </w:r>
    </w:p>
    <w:p w14:paraId="0C231694" w14:textId="77777777" w:rsidR="002A3BE4" w:rsidRPr="00C35211" w:rsidRDefault="002A3BE4" w:rsidP="002A3BE4">
      <w:pPr>
        <w:jc w:val="both"/>
        <w:rPr>
          <w:rFonts w:ascii="Times New Roman" w:hAnsi="Times New Roman" w:cs="Times New Roman"/>
          <w:bCs/>
          <w:sz w:val="24"/>
          <w:szCs w:val="24"/>
        </w:rPr>
      </w:pPr>
      <w:r w:rsidRPr="00C35211">
        <w:rPr>
          <w:rFonts w:ascii="Times New Roman" w:hAnsi="Times New Roman" w:cs="Times New Roman"/>
          <w:bCs/>
          <w:sz w:val="24"/>
          <w:szCs w:val="24"/>
          <w:lang w:bidi="en-GB"/>
        </w:rPr>
        <w:t>*</w:t>
      </w:r>
      <w:r w:rsidRPr="00C35211">
        <w:rPr>
          <w:rFonts w:ascii="Times New Roman" w:hAnsi="Times New Roman" w:cs="Times New Roman"/>
          <w:bCs/>
          <w:sz w:val="24"/>
          <w:szCs w:val="24"/>
        </w:rPr>
        <w:t xml:space="preserve">SON </w:t>
      </w:r>
      <w:r w:rsidRPr="00C35211">
        <w:rPr>
          <w:rFonts w:ascii="Times New Roman" w:hAnsi="Times New Roman" w:cs="Times New Roman"/>
          <w:bCs/>
          <w:sz w:val="24"/>
          <w:szCs w:val="24"/>
          <w:lang w:bidi="en-GB"/>
        </w:rPr>
        <w:t>(</w:t>
      </w:r>
      <w:r w:rsidRPr="00C35211">
        <w:rPr>
          <w:rFonts w:ascii="Times New Roman" w:hAnsi="Times New Roman" w:cs="Times New Roman"/>
          <w:bCs/>
          <w:sz w:val="24"/>
          <w:szCs w:val="24"/>
        </w:rPr>
        <w:t>2018</w:t>
      </w:r>
      <w:r w:rsidRPr="00C35211">
        <w:rPr>
          <w:rFonts w:ascii="Times New Roman" w:hAnsi="Times New Roman" w:cs="Times New Roman"/>
          <w:bCs/>
          <w:sz w:val="24"/>
          <w:szCs w:val="24"/>
          <w:lang w:bidi="en-GB"/>
        </w:rPr>
        <w:t>)</w:t>
      </w:r>
      <w:r w:rsidRPr="00C35211">
        <w:rPr>
          <w:rFonts w:ascii="Times New Roman" w:hAnsi="Times New Roman" w:cs="Times New Roman"/>
          <w:bCs/>
          <w:sz w:val="24"/>
          <w:szCs w:val="24"/>
        </w:rPr>
        <w:t xml:space="preserve">. </w:t>
      </w:r>
      <w:r w:rsidRPr="00C35211">
        <w:rPr>
          <w:rFonts w:ascii="Times New Roman" w:hAnsi="Times New Roman" w:cs="Times New Roman"/>
          <w:bCs/>
          <w:i/>
          <w:sz w:val="24"/>
          <w:szCs w:val="24"/>
        </w:rPr>
        <w:t>NIS 256:2018 – Nigerian industrial standard for ready-to-eat breakfast cereals</w:t>
      </w:r>
      <w:r w:rsidRPr="00C35211">
        <w:rPr>
          <w:rFonts w:ascii="Times New Roman" w:hAnsi="Times New Roman" w:cs="Times New Roman"/>
          <w:bCs/>
          <w:sz w:val="24"/>
          <w:szCs w:val="24"/>
        </w:rPr>
        <w:t>. Abuja: SON.</w:t>
      </w:r>
    </w:p>
    <w:p w14:paraId="3925EA55" w14:textId="77777777" w:rsidR="002A3BE4" w:rsidRPr="00C35211" w:rsidRDefault="002A3BE4" w:rsidP="002A3BE4">
      <w:pPr>
        <w:spacing w:after="0"/>
        <w:jc w:val="both"/>
        <w:rPr>
          <w:rFonts w:ascii="Times New Roman" w:hAnsi="Times New Roman" w:cs="Times New Roman"/>
          <w:bCs/>
          <w:sz w:val="24"/>
          <w:szCs w:val="24"/>
        </w:rPr>
      </w:pPr>
      <w:r w:rsidRPr="00C35211">
        <w:rPr>
          <w:rFonts w:ascii="Times New Roman" w:hAnsi="Times New Roman" w:cs="Times New Roman"/>
          <w:b/>
          <w:sz w:val="24"/>
          <w:szCs w:val="24"/>
        </w:rPr>
        <w:t>Keys</w:t>
      </w:r>
      <w:r w:rsidRPr="00C35211">
        <w:rPr>
          <w:rFonts w:ascii="Times New Roman" w:hAnsi="Times New Roman" w:cs="Times New Roman"/>
          <w:bCs/>
          <w:sz w:val="24"/>
          <w:szCs w:val="24"/>
        </w:rPr>
        <w:t>:</w:t>
      </w:r>
    </w:p>
    <w:p w14:paraId="7E9B8C0D" w14:textId="77777777" w:rsidR="002A3BE4" w:rsidRDefault="002A3BE4" w:rsidP="002A3BE4">
      <w:pPr>
        <w:spacing w:after="0"/>
        <w:rPr>
          <w:rFonts w:ascii="Times New Roman" w:hAnsi="Times New Roman" w:cs="Times New Roman"/>
          <w:bCs/>
          <w:sz w:val="24"/>
          <w:szCs w:val="24"/>
        </w:rPr>
      </w:pPr>
      <w:r>
        <w:rPr>
          <w:rFonts w:ascii="Times New Roman" w:hAnsi="Times New Roman" w:cs="Times New Roman"/>
          <w:bCs/>
          <w:sz w:val="24"/>
          <w:szCs w:val="24"/>
        </w:rPr>
        <w:t>CG</w:t>
      </w:r>
      <w:r w:rsidRPr="00C35211">
        <w:rPr>
          <w:rFonts w:ascii="Times New Roman" w:hAnsi="Times New Roman" w:cs="Times New Roman"/>
          <w:bCs/>
          <w:sz w:val="24"/>
          <w:szCs w:val="24"/>
        </w:rPr>
        <w:t xml:space="preserve"> = Branded Golden morn (Control)</w:t>
      </w:r>
      <w:r>
        <w:rPr>
          <w:rFonts w:ascii="Times New Roman" w:hAnsi="Times New Roman" w:cs="Times New Roman"/>
          <w:bCs/>
          <w:sz w:val="24"/>
          <w:szCs w:val="24"/>
          <w:lang w:bidi="en-GB"/>
        </w:rPr>
        <w:tab/>
      </w:r>
      <w:r>
        <w:rPr>
          <w:rFonts w:ascii="Times New Roman" w:hAnsi="Times New Roman" w:cs="Times New Roman"/>
          <w:bCs/>
          <w:sz w:val="24"/>
          <w:szCs w:val="24"/>
          <w:lang w:bidi="en-GB"/>
        </w:rPr>
        <w:tab/>
      </w:r>
      <w:r>
        <w:rPr>
          <w:rFonts w:ascii="Times New Roman" w:hAnsi="Times New Roman" w:cs="Times New Roman"/>
          <w:bCs/>
          <w:sz w:val="24"/>
          <w:szCs w:val="24"/>
          <w:lang w:bidi="en-GB"/>
        </w:rPr>
        <w:tab/>
      </w:r>
      <w:r>
        <w:rPr>
          <w:rFonts w:ascii="Times New Roman" w:hAnsi="Times New Roman" w:cs="Times New Roman"/>
          <w:bCs/>
          <w:sz w:val="24"/>
          <w:szCs w:val="24"/>
        </w:rPr>
        <w:t>CC</w:t>
      </w:r>
      <w:r w:rsidRPr="00C35211">
        <w:rPr>
          <w:rFonts w:ascii="Times New Roman" w:hAnsi="Times New Roman" w:cs="Times New Roman"/>
          <w:bCs/>
          <w:sz w:val="24"/>
          <w:szCs w:val="24"/>
        </w:rPr>
        <w:t xml:space="preserve"> = Branded </w:t>
      </w:r>
      <w:r>
        <w:rPr>
          <w:rFonts w:ascii="Times New Roman" w:hAnsi="Times New Roman" w:cs="Times New Roman"/>
          <w:bCs/>
          <w:sz w:val="24"/>
          <w:szCs w:val="24"/>
        </w:rPr>
        <w:t>Cornflakes</w:t>
      </w:r>
      <w:r w:rsidRPr="00C35211">
        <w:rPr>
          <w:rFonts w:ascii="Times New Roman" w:hAnsi="Times New Roman" w:cs="Times New Roman"/>
          <w:bCs/>
          <w:sz w:val="24"/>
          <w:szCs w:val="24"/>
        </w:rPr>
        <w:t xml:space="preserve"> (Control)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CO</w:t>
      </w:r>
      <w:r w:rsidRPr="00C35211">
        <w:rPr>
          <w:rFonts w:ascii="Times New Roman" w:hAnsi="Times New Roman" w:cs="Times New Roman"/>
          <w:bCs/>
          <w:sz w:val="24"/>
          <w:szCs w:val="24"/>
        </w:rPr>
        <w:t xml:space="preserve"> = Branded </w:t>
      </w:r>
      <w:r>
        <w:rPr>
          <w:rFonts w:ascii="Times New Roman" w:hAnsi="Times New Roman" w:cs="Times New Roman"/>
          <w:bCs/>
          <w:sz w:val="24"/>
          <w:szCs w:val="24"/>
        </w:rPr>
        <w:t>Oats</w:t>
      </w:r>
      <w:r w:rsidRPr="00C35211">
        <w:rPr>
          <w:rFonts w:ascii="Times New Roman" w:hAnsi="Times New Roman" w:cs="Times New Roman"/>
          <w:bCs/>
          <w:sz w:val="24"/>
          <w:szCs w:val="24"/>
        </w:rPr>
        <w:t xml:space="preserve"> (Control)</w:t>
      </w:r>
    </w:p>
    <w:p w14:paraId="3058D25F" w14:textId="77777777" w:rsidR="002A3BE4" w:rsidRDefault="002A3BE4" w:rsidP="002A3BE4">
      <w:pPr>
        <w:spacing w:after="0"/>
        <w:rPr>
          <w:rFonts w:ascii="Times New Roman" w:hAnsi="Times New Roman" w:cs="Times New Roman"/>
          <w:bCs/>
          <w:sz w:val="24"/>
          <w:szCs w:val="24"/>
        </w:rPr>
      </w:pPr>
      <w:r>
        <w:rPr>
          <w:rFonts w:ascii="Times New Roman" w:hAnsi="Times New Roman" w:cs="Times New Roman"/>
          <w:bCs/>
          <w:sz w:val="24"/>
          <w:szCs w:val="24"/>
        </w:rPr>
        <w:t>L1G</w:t>
      </w:r>
      <w:r w:rsidRPr="00C35211">
        <w:rPr>
          <w:rFonts w:ascii="Times New Roman" w:hAnsi="Times New Roman" w:cs="Times New Roman"/>
          <w:bCs/>
          <w:sz w:val="24"/>
          <w:szCs w:val="24"/>
        </w:rPr>
        <w:t xml:space="preserve"> = Unbranded Golden morn from location 1</w:t>
      </w:r>
      <w:r>
        <w:rPr>
          <w:rFonts w:ascii="Times New Roman" w:hAnsi="Times New Roman" w:cs="Times New Roman"/>
          <w:bCs/>
          <w:sz w:val="24"/>
          <w:szCs w:val="24"/>
        </w:rPr>
        <w:tab/>
        <w:t>L1C</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Cornflakes</w:t>
      </w:r>
      <w:r w:rsidRPr="00C35211">
        <w:rPr>
          <w:rFonts w:ascii="Times New Roman" w:hAnsi="Times New Roman" w:cs="Times New Roman"/>
          <w:bCs/>
          <w:sz w:val="24"/>
          <w:szCs w:val="24"/>
        </w:rPr>
        <w:t xml:space="preserve"> from location 1</w:t>
      </w:r>
      <w:r>
        <w:rPr>
          <w:rFonts w:ascii="Times New Roman" w:hAnsi="Times New Roman" w:cs="Times New Roman"/>
          <w:bCs/>
          <w:sz w:val="24"/>
          <w:szCs w:val="24"/>
        </w:rPr>
        <w:tab/>
        <w:t>L1O</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Oats</w:t>
      </w:r>
      <w:r w:rsidRPr="00C35211">
        <w:rPr>
          <w:rFonts w:ascii="Times New Roman" w:hAnsi="Times New Roman" w:cs="Times New Roman"/>
          <w:bCs/>
          <w:sz w:val="24"/>
          <w:szCs w:val="24"/>
        </w:rPr>
        <w:t xml:space="preserve"> from location 1</w:t>
      </w:r>
    </w:p>
    <w:p w14:paraId="5A8B65E5" w14:textId="77777777" w:rsidR="002A3BE4" w:rsidRPr="00941CDD" w:rsidRDefault="002A3BE4" w:rsidP="002A3BE4">
      <w:pPr>
        <w:spacing w:after="0"/>
        <w:rPr>
          <w:rFonts w:ascii="Times New Roman" w:hAnsi="Times New Roman" w:cs="Times New Roman"/>
          <w:bCs/>
          <w:sz w:val="24"/>
          <w:szCs w:val="24"/>
          <w:lang w:bidi="en-GB"/>
        </w:rPr>
      </w:pPr>
      <w:r>
        <w:rPr>
          <w:rFonts w:ascii="Times New Roman" w:hAnsi="Times New Roman" w:cs="Times New Roman"/>
          <w:bCs/>
          <w:sz w:val="24"/>
          <w:szCs w:val="24"/>
        </w:rPr>
        <w:t>L2G</w:t>
      </w:r>
      <w:r w:rsidRPr="00C35211">
        <w:rPr>
          <w:rFonts w:ascii="Times New Roman" w:hAnsi="Times New Roman" w:cs="Times New Roman"/>
          <w:bCs/>
          <w:sz w:val="24"/>
          <w:szCs w:val="24"/>
        </w:rPr>
        <w:t xml:space="preserve"> = Unbranded Golden morn from location 2</w:t>
      </w:r>
      <w:r>
        <w:rPr>
          <w:rFonts w:ascii="Times New Roman" w:hAnsi="Times New Roman" w:cs="Times New Roman"/>
          <w:bCs/>
          <w:sz w:val="24"/>
          <w:szCs w:val="24"/>
        </w:rPr>
        <w:tab/>
        <w:t>L2</w:t>
      </w:r>
      <w:r w:rsidRPr="00C35211">
        <w:rPr>
          <w:rFonts w:ascii="Times New Roman" w:hAnsi="Times New Roman" w:cs="Times New Roman"/>
          <w:bCs/>
          <w:sz w:val="24"/>
          <w:szCs w:val="24"/>
        </w:rPr>
        <w:t xml:space="preserve">C = Unbranded </w:t>
      </w:r>
      <w:r>
        <w:rPr>
          <w:rFonts w:ascii="Times New Roman" w:hAnsi="Times New Roman" w:cs="Times New Roman"/>
          <w:bCs/>
          <w:sz w:val="24"/>
          <w:szCs w:val="24"/>
        </w:rPr>
        <w:t>Cornflakes</w:t>
      </w:r>
      <w:r w:rsidRPr="00C35211">
        <w:rPr>
          <w:rFonts w:ascii="Times New Roman" w:hAnsi="Times New Roman" w:cs="Times New Roman"/>
          <w:bCs/>
          <w:sz w:val="24"/>
          <w:szCs w:val="24"/>
        </w:rPr>
        <w:t xml:space="preserve"> from location 2</w:t>
      </w:r>
      <w:r>
        <w:rPr>
          <w:rFonts w:ascii="Times New Roman" w:hAnsi="Times New Roman" w:cs="Times New Roman"/>
          <w:bCs/>
          <w:sz w:val="24"/>
          <w:szCs w:val="24"/>
        </w:rPr>
        <w:tab/>
        <w:t>L2O</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Oats</w:t>
      </w:r>
      <w:r w:rsidRPr="00C35211">
        <w:rPr>
          <w:rFonts w:ascii="Times New Roman" w:hAnsi="Times New Roman" w:cs="Times New Roman"/>
          <w:bCs/>
          <w:sz w:val="24"/>
          <w:szCs w:val="24"/>
        </w:rPr>
        <w:t xml:space="preserve"> from location 2</w:t>
      </w:r>
    </w:p>
    <w:p w14:paraId="30D0E4CC" w14:textId="77777777" w:rsidR="002A3BE4" w:rsidRDefault="002A3BE4" w:rsidP="002A3BE4">
      <w:pPr>
        <w:spacing w:after="0"/>
        <w:jc w:val="both"/>
        <w:rPr>
          <w:rFonts w:ascii="Times New Roman" w:hAnsi="Times New Roman" w:cs="Times New Roman"/>
          <w:bCs/>
          <w:sz w:val="24"/>
          <w:szCs w:val="24"/>
        </w:rPr>
      </w:pPr>
      <w:r>
        <w:rPr>
          <w:rFonts w:ascii="Times New Roman" w:hAnsi="Times New Roman" w:cs="Times New Roman"/>
          <w:bCs/>
          <w:sz w:val="24"/>
          <w:szCs w:val="24"/>
        </w:rPr>
        <w:t>L3G</w:t>
      </w:r>
      <w:r w:rsidRPr="00C35211">
        <w:rPr>
          <w:rFonts w:ascii="Times New Roman" w:hAnsi="Times New Roman" w:cs="Times New Roman"/>
          <w:bCs/>
          <w:sz w:val="24"/>
          <w:szCs w:val="24"/>
        </w:rPr>
        <w:t xml:space="preserve"> = Unbranded Golden morn from location 3</w:t>
      </w:r>
      <w:r w:rsidRPr="00941CDD">
        <w:rPr>
          <w:rFonts w:ascii="Times New Roman" w:hAnsi="Times New Roman" w:cs="Times New Roman"/>
          <w:bCs/>
          <w:sz w:val="24"/>
          <w:szCs w:val="24"/>
        </w:rPr>
        <w:t xml:space="preserve"> </w:t>
      </w:r>
      <w:r w:rsidRPr="00941CDD">
        <w:rPr>
          <w:rFonts w:ascii="Times New Roman" w:hAnsi="Times New Roman" w:cs="Times New Roman"/>
          <w:bCs/>
          <w:sz w:val="24"/>
          <w:szCs w:val="24"/>
        </w:rPr>
        <w:tab/>
      </w:r>
      <w:r>
        <w:rPr>
          <w:rFonts w:ascii="Times New Roman" w:hAnsi="Times New Roman" w:cs="Times New Roman"/>
          <w:bCs/>
          <w:sz w:val="24"/>
          <w:szCs w:val="24"/>
        </w:rPr>
        <w:t>L3C</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Cornflakes</w:t>
      </w:r>
      <w:r w:rsidRPr="00C35211">
        <w:rPr>
          <w:rFonts w:ascii="Times New Roman" w:hAnsi="Times New Roman" w:cs="Times New Roman"/>
          <w:bCs/>
          <w:sz w:val="24"/>
          <w:szCs w:val="24"/>
        </w:rPr>
        <w:t xml:space="preserve"> from location 3</w:t>
      </w:r>
      <w:r>
        <w:rPr>
          <w:rFonts w:ascii="Times New Roman" w:hAnsi="Times New Roman" w:cs="Times New Roman"/>
          <w:bCs/>
          <w:sz w:val="24"/>
          <w:szCs w:val="24"/>
        </w:rPr>
        <w:tab/>
        <w:t>L3O</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Oats</w:t>
      </w:r>
      <w:r w:rsidRPr="00C35211">
        <w:rPr>
          <w:rFonts w:ascii="Times New Roman" w:hAnsi="Times New Roman" w:cs="Times New Roman"/>
          <w:bCs/>
          <w:sz w:val="24"/>
          <w:szCs w:val="24"/>
        </w:rPr>
        <w:t xml:space="preserve"> from location 3</w:t>
      </w:r>
    </w:p>
    <w:p w14:paraId="58E64172" w14:textId="77777777" w:rsidR="002A3BE4" w:rsidRPr="00C35211" w:rsidRDefault="002A3BE4" w:rsidP="002A3BE4">
      <w:pPr>
        <w:spacing w:after="0"/>
        <w:jc w:val="both"/>
        <w:rPr>
          <w:rFonts w:ascii="Times New Roman" w:hAnsi="Times New Roman" w:cs="Times New Roman"/>
          <w:bCs/>
          <w:sz w:val="24"/>
          <w:szCs w:val="24"/>
          <w:lang w:bidi="en-GB"/>
        </w:rPr>
      </w:pPr>
      <w:r>
        <w:rPr>
          <w:rFonts w:ascii="Times New Roman" w:hAnsi="Times New Roman" w:cs="Times New Roman"/>
          <w:bCs/>
          <w:sz w:val="24"/>
          <w:szCs w:val="24"/>
        </w:rPr>
        <w:t>L4G</w:t>
      </w:r>
      <w:r w:rsidRPr="00C35211">
        <w:rPr>
          <w:rFonts w:ascii="Times New Roman" w:hAnsi="Times New Roman" w:cs="Times New Roman"/>
          <w:bCs/>
          <w:sz w:val="24"/>
          <w:szCs w:val="24"/>
        </w:rPr>
        <w:t xml:space="preserve"> = Unbranded Golden morn from location </w:t>
      </w:r>
      <w:r w:rsidRPr="00C35211">
        <w:rPr>
          <w:rFonts w:ascii="Times New Roman" w:hAnsi="Times New Roman" w:cs="Times New Roman"/>
          <w:bCs/>
          <w:sz w:val="24"/>
          <w:szCs w:val="24"/>
          <w:lang w:bidi="en-GB"/>
        </w:rPr>
        <w:t>4</w:t>
      </w:r>
      <w:r>
        <w:rPr>
          <w:rFonts w:ascii="Times New Roman" w:hAnsi="Times New Roman" w:cs="Times New Roman"/>
          <w:bCs/>
          <w:sz w:val="24"/>
          <w:szCs w:val="24"/>
          <w:lang w:bidi="en-GB"/>
        </w:rPr>
        <w:tab/>
      </w:r>
      <w:r>
        <w:rPr>
          <w:rFonts w:ascii="Times New Roman" w:hAnsi="Times New Roman" w:cs="Times New Roman"/>
          <w:bCs/>
          <w:sz w:val="24"/>
          <w:szCs w:val="24"/>
        </w:rPr>
        <w:t xml:space="preserve">L4C </w:t>
      </w:r>
      <w:r w:rsidRPr="00C35211">
        <w:rPr>
          <w:rFonts w:ascii="Times New Roman" w:hAnsi="Times New Roman" w:cs="Times New Roman"/>
          <w:bCs/>
          <w:sz w:val="24"/>
          <w:szCs w:val="24"/>
        </w:rPr>
        <w:t xml:space="preserve">= Unbranded </w:t>
      </w:r>
      <w:r>
        <w:rPr>
          <w:rFonts w:ascii="Times New Roman" w:hAnsi="Times New Roman" w:cs="Times New Roman"/>
          <w:bCs/>
          <w:sz w:val="24"/>
          <w:szCs w:val="24"/>
        </w:rPr>
        <w:t>Cornflakes</w:t>
      </w:r>
      <w:r w:rsidRPr="00C35211">
        <w:rPr>
          <w:rFonts w:ascii="Times New Roman" w:hAnsi="Times New Roman" w:cs="Times New Roman"/>
          <w:bCs/>
          <w:sz w:val="24"/>
          <w:szCs w:val="24"/>
        </w:rPr>
        <w:t xml:space="preserve"> from location </w:t>
      </w:r>
      <w:r w:rsidRPr="00C35211">
        <w:rPr>
          <w:rFonts w:ascii="Times New Roman" w:hAnsi="Times New Roman" w:cs="Times New Roman"/>
          <w:bCs/>
          <w:sz w:val="24"/>
          <w:szCs w:val="24"/>
          <w:lang w:bidi="en-GB"/>
        </w:rPr>
        <w:t>4</w:t>
      </w:r>
      <w:r>
        <w:rPr>
          <w:rFonts w:ascii="Times New Roman" w:hAnsi="Times New Roman" w:cs="Times New Roman"/>
          <w:bCs/>
          <w:sz w:val="24"/>
          <w:szCs w:val="24"/>
          <w:lang w:bidi="en-GB"/>
        </w:rPr>
        <w:tab/>
      </w:r>
      <w:r>
        <w:rPr>
          <w:rFonts w:ascii="Times New Roman" w:hAnsi="Times New Roman" w:cs="Times New Roman"/>
          <w:bCs/>
          <w:sz w:val="24"/>
          <w:szCs w:val="24"/>
        </w:rPr>
        <w:t>L4O</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Oats</w:t>
      </w:r>
      <w:r w:rsidRPr="00C35211">
        <w:rPr>
          <w:rFonts w:ascii="Times New Roman" w:hAnsi="Times New Roman" w:cs="Times New Roman"/>
          <w:bCs/>
          <w:sz w:val="24"/>
          <w:szCs w:val="24"/>
        </w:rPr>
        <w:t xml:space="preserve"> from location </w:t>
      </w:r>
      <w:r w:rsidRPr="00C35211">
        <w:rPr>
          <w:rFonts w:ascii="Times New Roman" w:hAnsi="Times New Roman" w:cs="Times New Roman"/>
          <w:bCs/>
          <w:sz w:val="24"/>
          <w:szCs w:val="24"/>
          <w:lang w:bidi="en-GB"/>
        </w:rPr>
        <w:t>4</w:t>
      </w:r>
    </w:p>
    <w:p w14:paraId="14699C5E" w14:textId="77777777" w:rsidR="002A3BE4" w:rsidRDefault="002A3BE4" w:rsidP="002A3BE4">
      <w:pPr>
        <w:spacing w:after="0"/>
        <w:jc w:val="both"/>
        <w:rPr>
          <w:rFonts w:ascii="Times New Roman" w:hAnsi="Times New Roman" w:cs="Times New Roman"/>
          <w:bCs/>
          <w:sz w:val="24"/>
          <w:szCs w:val="24"/>
          <w:lang w:bidi="en-GB"/>
        </w:rPr>
      </w:pPr>
      <w:r>
        <w:rPr>
          <w:rFonts w:ascii="Times New Roman" w:hAnsi="Times New Roman" w:cs="Times New Roman"/>
          <w:bCs/>
          <w:sz w:val="24"/>
          <w:szCs w:val="24"/>
        </w:rPr>
        <w:t>L5G</w:t>
      </w:r>
      <w:r w:rsidRPr="00C35211">
        <w:rPr>
          <w:rFonts w:ascii="Times New Roman" w:hAnsi="Times New Roman" w:cs="Times New Roman"/>
          <w:bCs/>
          <w:sz w:val="24"/>
          <w:szCs w:val="24"/>
        </w:rPr>
        <w:t xml:space="preserve"> = Unbranded Golden morn from location </w:t>
      </w:r>
      <w:r w:rsidRPr="00C35211">
        <w:rPr>
          <w:rFonts w:ascii="Times New Roman" w:hAnsi="Times New Roman" w:cs="Times New Roman"/>
          <w:bCs/>
          <w:sz w:val="24"/>
          <w:szCs w:val="24"/>
          <w:lang w:bidi="en-GB"/>
        </w:rPr>
        <w:t>5</w:t>
      </w:r>
      <w:r>
        <w:rPr>
          <w:rFonts w:ascii="Times New Roman" w:hAnsi="Times New Roman" w:cs="Times New Roman"/>
          <w:bCs/>
          <w:sz w:val="24"/>
          <w:szCs w:val="24"/>
          <w:lang w:bidi="en-GB"/>
        </w:rPr>
        <w:tab/>
      </w:r>
      <w:r>
        <w:rPr>
          <w:rFonts w:ascii="Times New Roman" w:hAnsi="Times New Roman" w:cs="Times New Roman"/>
          <w:bCs/>
          <w:sz w:val="24"/>
          <w:szCs w:val="24"/>
        </w:rPr>
        <w:t>L5C</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Cornflakes</w:t>
      </w:r>
      <w:r w:rsidRPr="00C35211">
        <w:rPr>
          <w:rFonts w:ascii="Times New Roman" w:hAnsi="Times New Roman" w:cs="Times New Roman"/>
          <w:bCs/>
          <w:sz w:val="24"/>
          <w:szCs w:val="24"/>
        </w:rPr>
        <w:t xml:space="preserve"> from location </w:t>
      </w:r>
      <w:r w:rsidRPr="00C35211">
        <w:rPr>
          <w:rFonts w:ascii="Times New Roman" w:hAnsi="Times New Roman" w:cs="Times New Roman"/>
          <w:bCs/>
          <w:sz w:val="24"/>
          <w:szCs w:val="24"/>
          <w:lang w:bidi="en-GB"/>
        </w:rPr>
        <w:t>5</w:t>
      </w:r>
      <w:r w:rsidRPr="00941CDD">
        <w:rPr>
          <w:rFonts w:ascii="Times New Roman" w:hAnsi="Times New Roman" w:cs="Times New Roman"/>
          <w:bCs/>
          <w:sz w:val="24"/>
          <w:szCs w:val="24"/>
          <w:lang w:bidi="en-GB"/>
        </w:rPr>
        <w:tab/>
      </w:r>
      <w:r>
        <w:rPr>
          <w:rFonts w:ascii="Times New Roman" w:hAnsi="Times New Roman" w:cs="Times New Roman"/>
          <w:bCs/>
          <w:sz w:val="24"/>
          <w:szCs w:val="24"/>
        </w:rPr>
        <w:t>L5O</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Oats</w:t>
      </w:r>
      <w:r w:rsidRPr="00C35211">
        <w:rPr>
          <w:rFonts w:ascii="Times New Roman" w:hAnsi="Times New Roman" w:cs="Times New Roman"/>
          <w:bCs/>
          <w:sz w:val="24"/>
          <w:szCs w:val="24"/>
        </w:rPr>
        <w:t xml:space="preserve"> from location </w:t>
      </w:r>
      <w:r w:rsidRPr="00C35211">
        <w:rPr>
          <w:rFonts w:ascii="Times New Roman" w:hAnsi="Times New Roman" w:cs="Times New Roman"/>
          <w:bCs/>
          <w:sz w:val="24"/>
          <w:szCs w:val="24"/>
          <w:lang w:bidi="en-GB"/>
        </w:rPr>
        <w:t>5</w:t>
      </w:r>
    </w:p>
    <w:p w14:paraId="32A06F7B" w14:textId="77777777" w:rsidR="002A3BE4" w:rsidRPr="00C35211" w:rsidRDefault="002A3BE4" w:rsidP="002A3BE4">
      <w:pPr>
        <w:spacing w:after="0"/>
        <w:jc w:val="both"/>
        <w:rPr>
          <w:rFonts w:ascii="Times New Roman" w:hAnsi="Times New Roman" w:cs="Times New Roman"/>
          <w:bCs/>
          <w:sz w:val="24"/>
          <w:szCs w:val="24"/>
          <w:lang w:bidi="en-GB"/>
        </w:rPr>
      </w:pPr>
      <w:r>
        <w:rPr>
          <w:rFonts w:ascii="Times New Roman" w:hAnsi="Times New Roman" w:cs="Times New Roman"/>
          <w:bCs/>
          <w:sz w:val="24"/>
          <w:szCs w:val="24"/>
          <w:lang w:bidi="en-GB"/>
        </w:rPr>
        <w:t>L6</w:t>
      </w:r>
      <w:r w:rsidRPr="00C35211">
        <w:rPr>
          <w:rFonts w:ascii="Times New Roman" w:hAnsi="Times New Roman" w:cs="Times New Roman"/>
          <w:bCs/>
          <w:sz w:val="24"/>
          <w:szCs w:val="24"/>
        </w:rPr>
        <w:t>G = Unbranded Golden morn from location 6</w:t>
      </w:r>
      <w:r>
        <w:rPr>
          <w:rFonts w:ascii="Times New Roman" w:hAnsi="Times New Roman" w:cs="Times New Roman"/>
          <w:bCs/>
          <w:sz w:val="24"/>
          <w:szCs w:val="24"/>
        </w:rPr>
        <w:tab/>
        <w:t>L6C</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Cornflakes</w:t>
      </w:r>
      <w:r w:rsidRPr="00C35211">
        <w:rPr>
          <w:rFonts w:ascii="Times New Roman" w:hAnsi="Times New Roman" w:cs="Times New Roman"/>
          <w:bCs/>
          <w:sz w:val="24"/>
          <w:szCs w:val="24"/>
        </w:rPr>
        <w:t xml:space="preserve"> from location 6</w:t>
      </w:r>
      <w:r>
        <w:rPr>
          <w:rFonts w:ascii="Times New Roman" w:hAnsi="Times New Roman" w:cs="Times New Roman"/>
          <w:bCs/>
          <w:sz w:val="24"/>
          <w:szCs w:val="24"/>
        </w:rPr>
        <w:tab/>
      </w:r>
      <w:r>
        <w:rPr>
          <w:rFonts w:ascii="Times New Roman" w:hAnsi="Times New Roman" w:cs="Times New Roman"/>
          <w:bCs/>
          <w:sz w:val="24"/>
          <w:szCs w:val="24"/>
          <w:lang w:bidi="en-GB"/>
        </w:rPr>
        <w:t>L6</w:t>
      </w:r>
      <w:r>
        <w:rPr>
          <w:rFonts w:ascii="Times New Roman" w:hAnsi="Times New Roman" w:cs="Times New Roman"/>
          <w:bCs/>
          <w:sz w:val="24"/>
          <w:szCs w:val="24"/>
        </w:rPr>
        <w:t>O</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Oats</w:t>
      </w:r>
      <w:r w:rsidRPr="00C35211">
        <w:rPr>
          <w:rFonts w:ascii="Times New Roman" w:hAnsi="Times New Roman" w:cs="Times New Roman"/>
          <w:bCs/>
          <w:sz w:val="24"/>
          <w:szCs w:val="24"/>
        </w:rPr>
        <w:t xml:space="preserve"> from location 6</w:t>
      </w:r>
    </w:p>
    <w:p w14:paraId="4FE19767" w14:textId="77777777" w:rsidR="002A3BE4" w:rsidRDefault="002A3BE4" w:rsidP="002A3BE4">
      <w:pPr>
        <w:jc w:val="both"/>
        <w:rPr>
          <w:rFonts w:ascii="Times New Roman" w:hAnsi="Times New Roman" w:cs="Times New Roman"/>
          <w:b/>
          <w:sz w:val="24"/>
          <w:szCs w:val="24"/>
        </w:rPr>
      </w:pPr>
    </w:p>
    <w:p w14:paraId="1C7A1C78" w14:textId="77777777" w:rsidR="002A3BE4" w:rsidRDefault="002A3BE4" w:rsidP="002A3BE4">
      <w:pPr>
        <w:jc w:val="both"/>
        <w:rPr>
          <w:rFonts w:ascii="Times New Roman" w:hAnsi="Times New Roman" w:cs="Times New Roman"/>
          <w:b/>
          <w:sz w:val="24"/>
          <w:szCs w:val="24"/>
        </w:rPr>
      </w:pPr>
    </w:p>
    <w:p w14:paraId="33D88DA2" w14:textId="77777777" w:rsidR="002A3BE4" w:rsidRDefault="002A3BE4" w:rsidP="0006554D">
      <w:pPr>
        <w:jc w:val="both"/>
        <w:rPr>
          <w:rFonts w:ascii="Times New Roman" w:hAnsi="Times New Roman" w:cs="Times New Roman"/>
          <w:sz w:val="24"/>
          <w:szCs w:val="24"/>
        </w:rPr>
        <w:sectPr w:rsidR="002A3BE4" w:rsidSect="00076450">
          <w:pgSz w:w="16838" w:h="11906" w:orient="landscape"/>
          <w:pgMar w:top="1440" w:right="1440" w:bottom="1440" w:left="1440" w:header="720" w:footer="720" w:gutter="0"/>
          <w:cols w:space="720"/>
          <w:docGrid w:linePitch="360"/>
        </w:sectPr>
      </w:pPr>
    </w:p>
    <w:p w14:paraId="5016640F" w14:textId="2393CAD3" w:rsidR="00B04BC0" w:rsidRPr="00941CDD" w:rsidRDefault="00B04BC0" w:rsidP="0006554D">
      <w:pPr>
        <w:jc w:val="both"/>
        <w:rPr>
          <w:rFonts w:ascii="Times New Roman" w:hAnsi="Times New Roman" w:cs="Times New Roman"/>
          <w:b/>
          <w:sz w:val="24"/>
          <w:szCs w:val="24"/>
        </w:rPr>
      </w:pPr>
      <w:r w:rsidRPr="00941CDD">
        <w:rPr>
          <w:rFonts w:ascii="Times New Roman" w:hAnsi="Times New Roman" w:cs="Times New Roman"/>
          <w:b/>
          <w:sz w:val="24"/>
          <w:szCs w:val="24"/>
        </w:rPr>
        <w:lastRenderedPageBreak/>
        <w:t xml:space="preserve">Comparative Analysis of the Microbiological </w:t>
      </w:r>
      <w:r w:rsidR="00A16EDB">
        <w:rPr>
          <w:rFonts w:ascii="Times New Roman" w:hAnsi="Times New Roman" w:cs="Times New Roman"/>
          <w:b/>
          <w:sz w:val="24"/>
          <w:szCs w:val="24"/>
        </w:rPr>
        <w:t>quality</w:t>
      </w:r>
      <w:r w:rsidRPr="00941CDD">
        <w:rPr>
          <w:rFonts w:ascii="Times New Roman" w:hAnsi="Times New Roman" w:cs="Times New Roman"/>
          <w:b/>
          <w:sz w:val="24"/>
          <w:szCs w:val="24"/>
        </w:rPr>
        <w:t xml:space="preserve"> (CFU/g) of ready-to-eat cereals sold in Mile 1 Market, Port Harcourt.</w:t>
      </w:r>
    </w:p>
    <w:p w14:paraId="00013C8E" w14:textId="36DB80B1" w:rsidR="009C6E17" w:rsidRPr="00D9184E" w:rsidRDefault="009C6E17" w:rsidP="009C6E17">
      <w:pPr>
        <w:jc w:val="both"/>
        <w:rPr>
          <w:rFonts w:ascii="Times New Roman" w:hAnsi="Times New Roman" w:cs="Times New Roman"/>
          <w:bCs/>
          <w:sz w:val="24"/>
          <w:szCs w:val="24"/>
        </w:rPr>
      </w:pPr>
      <w:r>
        <w:rPr>
          <w:rFonts w:ascii="Times New Roman" w:hAnsi="Times New Roman" w:cs="Times New Roman"/>
          <w:bCs/>
          <w:sz w:val="24"/>
          <w:szCs w:val="24"/>
        </w:rPr>
        <w:t xml:space="preserve">The microbial quality of branded and unbranded RTEC (Golden Morn, Cornflakes, Oats) samples sold in </w:t>
      </w:r>
      <w:r w:rsidRPr="00D9184E">
        <w:rPr>
          <w:rFonts w:ascii="Times New Roman" w:hAnsi="Times New Roman" w:cs="Times New Roman"/>
          <w:bCs/>
          <w:sz w:val="24"/>
          <w:szCs w:val="24"/>
        </w:rPr>
        <w:t>Mile 1 Market, Port Harcourt</w:t>
      </w:r>
      <w:r>
        <w:rPr>
          <w:rFonts w:ascii="Times New Roman" w:hAnsi="Times New Roman" w:cs="Times New Roman"/>
          <w:bCs/>
          <w:sz w:val="24"/>
          <w:szCs w:val="24"/>
        </w:rPr>
        <w:t xml:space="preserve">, Rivers State, Nigeria as well as the microbiological standards according to Codex Alimentarius Commission (CAC) and Standards Organization of Nigerian (SON) is presented in Table </w:t>
      </w:r>
      <w:r w:rsidR="0031027B">
        <w:rPr>
          <w:rFonts w:ascii="Times New Roman" w:hAnsi="Times New Roman" w:cs="Times New Roman"/>
          <w:bCs/>
          <w:sz w:val="24"/>
          <w:szCs w:val="24"/>
        </w:rPr>
        <w:t>3</w:t>
      </w:r>
      <w:r>
        <w:rPr>
          <w:rFonts w:ascii="Times New Roman" w:hAnsi="Times New Roman" w:cs="Times New Roman"/>
          <w:bCs/>
          <w:sz w:val="24"/>
          <w:szCs w:val="24"/>
        </w:rPr>
        <w:t>.</w:t>
      </w:r>
    </w:p>
    <w:p w14:paraId="06096E44" w14:textId="229866A0" w:rsidR="00B04BC0" w:rsidRPr="00941CDD" w:rsidRDefault="00EC75E4" w:rsidP="0006554D">
      <w:pPr>
        <w:jc w:val="both"/>
        <w:rPr>
          <w:rFonts w:ascii="Times New Roman" w:hAnsi="Times New Roman" w:cs="Times New Roman"/>
          <w:b/>
          <w:sz w:val="24"/>
          <w:szCs w:val="24"/>
        </w:rPr>
      </w:pPr>
      <w:r w:rsidRPr="00941CDD">
        <w:rPr>
          <w:rFonts w:ascii="Times New Roman" w:hAnsi="Times New Roman" w:cs="Times New Roman"/>
          <w:b/>
          <w:sz w:val="24"/>
          <w:szCs w:val="24"/>
        </w:rPr>
        <w:t xml:space="preserve">Microbiological </w:t>
      </w:r>
      <w:r>
        <w:rPr>
          <w:rFonts w:ascii="Times New Roman" w:hAnsi="Times New Roman" w:cs="Times New Roman"/>
          <w:b/>
          <w:sz w:val="24"/>
          <w:szCs w:val="24"/>
        </w:rPr>
        <w:t>quality</w:t>
      </w:r>
      <w:r w:rsidRPr="00941CDD">
        <w:rPr>
          <w:rFonts w:ascii="Times New Roman" w:hAnsi="Times New Roman" w:cs="Times New Roman"/>
          <w:b/>
          <w:sz w:val="24"/>
          <w:szCs w:val="24"/>
        </w:rPr>
        <w:t xml:space="preserve"> </w:t>
      </w:r>
      <w:r>
        <w:rPr>
          <w:rFonts w:ascii="Times New Roman" w:hAnsi="Times New Roman" w:cs="Times New Roman"/>
          <w:b/>
          <w:sz w:val="24"/>
          <w:szCs w:val="24"/>
        </w:rPr>
        <w:t xml:space="preserve">of </w:t>
      </w:r>
      <w:r w:rsidR="00B04BC0" w:rsidRPr="00941CDD">
        <w:rPr>
          <w:rFonts w:ascii="Times New Roman" w:hAnsi="Times New Roman" w:cs="Times New Roman"/>
          <w:b/>
          <w:sz w:val="24"/>
          <w:szCs w:val="24"/>
        </w:rPr>
        <w:t>Golden Morn</w:t>
      </w:r>
    </w:p>
    <w:p w14:paraId="32D7DFE0" w14:textId="407D7C32" w:rsidR="00B04BC0" w:rsidRPr="00941CDD" w:rsidRDefault="00B04BC0" w:rsidP="0006554D">
      <w:pPr>
        <w:jc w:val="both"/>
        <w:rPr>
          <w:rFonts w:ascii="Times New Roman" w:hAnsi="Times New Roman" w:cs="Times New Roman"/>
          <w:sz w:val="24"/>
          <w:szCs w:val="24"/>
        </w:rPr>
      </w:pPr>
      <w:r w:rsidRPr="00941CDD">
        <w:rPr>
          <w:rFonts w:ascii="Times New Roman" w:hAnsi="Times New Roman" w:cs="Times New Roman"/>
          <w:sz w:val="24"/>
          <w:szCs w:val="24"/>
        </w:rPr>
        <w:t>The microbiological analysis of Golden Morn samples revealed significant variation (p</w:t>
      </w:r>
      <w:r w:rsidR="00DA48FE">
        <w:rPr>
          <w:rFonts w:ascii="Times New Roman" w:hAnsi="Times New Roman" w:cs="Times New Roman"/>
          <w:sz w:val="24"/>
          <w:szCs w:val="24"/>
        </w:rPr>
        <w:t>&gt;</w:t>
      </w:r>
      <w:r w:rsidRPr="00941CDD">
        <w:rPr>
          <w:rFonts w:ascii="Times New Roman" w:hAnsi="Times New Roman" w:cs="Times New Roman"/>
          <w:sz w:val="24"/>
          <w:szCs w:val="24"/>
        </w:rPr>
        <w:t>0.05) across branded and unbranded products. Total bacterial counts ranged from 3.50×10</w:t>
      </w:r>
      <w:r w:rsidRPr="00941CDD">
        <w:rPr>
          <w:rFonts w:ascii="Times New Roman" w:hAnsi="Times New Roman" w:cs="Times New Roman"/>
          <w:sz w:val="24"/>
          <w:szCs w:val="24"/>
          <w:vertAlign w:val="superscript"/>
        </w:rPr>
        <w:t>5</w:t>
      </w:r>
      <w:r w:rsidRPr="00941CDD">
        <w:rPr>
          <w:rFonts w:ascii="Times New Roman" w:hAnsi="Times New Roman" w:cs="Times New Roman"/>
          <w:sz w:val="24"/>
          <w:szCs w:val="24"/>
        </w:rPr>
        <w:t xml:space="preserve"> to 8.70×10</w:t>
      </w:r>
      <w:r w:rsidRPr="00941CDD">
        <w:rPr>
          <w:rFonts w:ascii="Times New Roman" w:hAnsi="Times New Roman" w:cs="Times New Roman"/>
          <w:sz w:val="24"/>
          <w:szCs w:val="24"/>
          <w:vertAlign w:val="superscript"/>
        </w:rPr>
        <w:t>6</w:t>
      </w:r>
      <w:r w:rsidRPr="00941CDD">
        <w:rPr>
          <w:rFonts w:ascii="Times New Roman" w:hAnsi="Times New Roman" w:cs="Times New Roman"/>
          <w:sz w:val="24"/>
          <w:szCs w:val="24"/>
        </w:rPr>
        <w:t xml:space="preserve"> CFU/g. Sample</w:t>
      </w:r>
      <w:r w:rsidR="00DA48FE">
        <w:rPr>
          <w:rFonts w:ascii="Times New Roman" w:hAnsi="Times New Roman" w:cs="Times New Roman"/>
          <w:sz w:val="24"/>
          <w:szCs w:val="24"/>
        </w:rPr>
        <w:t xml:space="preserve"> L4G</w:t>
      </w:r>
      <w:r w:rsidRPr="00941CDD">
        <w:rPr>
          <w:rFonts w:ascii="Times New Roman" w:hAnsi="Times New Roman" w:cs="Times New Roman"/>
          <w:sz w:val="24"/>
          <w:szCs w:val="24"/>
        </w:rPr>
        <w:t xml:space="preserve"> recorded the highest load, while Samples</w:t>
      </w:r>
      <w:r w:rsidR="00DA48FE">
        <w:rPr>
          <w:rFonts w:ascii="Times New Roman" w:hAnsi="Times New Roman" w:cs="Times New Roman"/>
          <w:sz w:val="24"/>
          <w:szCs w:val="24"/>
        </w:rPr>
        <w:t xml:space="preserve"> CG</w:t>
      </w:r>
      <w:r w:rsidRPr="00941CDD">
        <w:rPr>
          <w:rFonts w:ascii="Times New Roman" w:hAnsi="Times New Roman" w:cs="Times New Roman"/>
          <w:sz w:val="24"/>
          <w:szCs w:val="24"/>
        </w:rPr>
        <w:t xml:space="preserve"> and </w:t>
      </w:r>
      <w:r w:rsidR="0086066E">
        <w:rPr>
          <w:rFonts w:ascii="Times New Roman" w:hAnsi="Times New Roman" w:cs="Times New Roman"/>
          <w:sz w:val="24"/>
          <w:szCs w:val="24"/>
        </w:rPr>
        <w:t>L6</w:t>
      </w:r>
      <w:r w:rsidRPr="00941CDD">
        <w:rPr>
          <w:rFonts w:ascii="Times New Roman" w:hAnsi="Times New Roman" w:cs="Times New Roman"/>
          <w:sz w:val="24"/>
          <w:szCs w:val="24"/>
        </w:rPr>
        <w:t>G showed no detectable growth. These values exceed the Codex Alimentarius limit of ≤10</w:t>
      </w:r>
      <w:r w:rsidRPr="00941CDD">
        <w:rPr>
          <w:rFonts w:ascii="Times New Roman" w:hAnsi="Times New Roman" w:cs="Times New Roman"/>
          <w:sz w:val="24"/>
          <w:szCs w:val="24"/>
          <w:vertAlign w:val="superscript"/>
        </w:rPr>
        <w:t>5</w:t>
      </w:r>
      <w:r w:rsidRPr="00941CDD">
        <w:rPr>
          <w:rFonts w:ascii="Times New Roman" w:hAnsi="Times New Roman" w:cs="Times New Roman"/>
          <w:sz w:val="24"/>
          <w:szCs w:val="24"/>
        </w:rPr>
        <w:t xml:space="preserve"> CFU/g and the Standards Organisation of Nigeria (SON) limit of ≤10</w:t>
      </w:r>
      <w:r w:rsidRPr="00941CDD">
        <w:rPr>
          <w:rFonts w:ascii="Times New Roman" w:hAnsi="Times New Roman" w:cs="Times New Roman"/>
          <w:sz w:val="24"/>
          <w:szCs w:val="24"/>
          <w:vertAlign w:val="superscript"/>
        </w:rPr>
        <w:t>4</w:t>
      </w:r>
      <w:r w:rsidRPr="00941CDD">
        <w:rPr>
          <w:rFonts w:ascii="Times New Roman" w:hAnsi="Times New Roman" w:cs="Times New Roman"/>
          <w:sz w:val="24"/>
          <w:szCs w:val="24"/>
        </w:rPr>
        <w:t xml:space="preserve"> CFU/g, indicating microbial proliferation in unbranded samples due to poor handling and inadequate packaging. Compared to literature, Afolabi </w:t>
      </w:r>
      <w:r w:rsidRPr="00941CDD">
        <w:rPr>
          <w:rFonts w:ascii="Times New Roman" w:hAnsi="Times New Roman" w:cs="Times New Roman"/>
          <w:i/>
          <w:sz w:val="24"/>
          <w:szCs w:val="24"/>
        </w:rPr>
        <w:t>et al</w:t>
      </w:r>
      <w:r w:rsidRPr="00941CDD">
        <w:rPr>
          <w:rFonts w:ascii="Times New Roman" w:hAnsi="Times New Roman" w:cs="Times New Roman"/>
          <w:sz w:val="24"/>
          <w:szCs w:val="24"/>
        </w:rPr>
        <w:t>. (2022) reported TBC values of 1.0×10</w:t>
      </w:r>
      <w:r w:rsidRPr="00941CDD">
        <w:rPr>
          <w:rFonts w:ascii="Times New Roman" w:hAnsi="Times New Roman" w:cs="Times New Roman"/>
          <w:sz w:val="24"/>
          <w:szCs w:val="24"/>
          <w:vertAlign w:val="superscript"/>
        </w:rPr>
        <w:t>5</w:t>
      </w:r>
      <w:r w:rsidRPr="00941CDD">
        <w:rPr>
          <w:rFonts w:ascii="Times New Roman" w:hAnsi="Times New Roman" w:cs="Times New Roman"/>
          <w:sz w:val="24"/>
          <w:szCs w:val="24"/>
        </w:rPr>
        <w:t xml:space="preserve"> to 1.0×10</w:t>
      </w:r>
      <w:r w:rsidRPr="00941CDD">
        <w:rPr>
          <w:rFonts w:ascii="Times New Roman" w:hAnsi="Times New Roman" w:cs="Times New Roman"/>
          <w:sz w:val="24"/>
          <w:szCs w:val="24"/>
          <w:vertAlign w:val="superscript"/>
        </w:rPr>
        <w:t>7</w:t>
      </w:r>
      <w:r w:rsidRPr="00941CDD">
        <w:rPr>
          <w:rFonts w:ascii="Times New Roman" w:hAnsi="Times New Roman" w:cs="Times New Roman"/>
          <w:sz w:val="24"/>
          <w:szCs w:val="24"/>
        </w:rPr>
        <w:t xml:space="preserve"> CFU/g in ready-to-eat cereals from open markets, which aligns with the present findings. However, Adeniran </w:t>
      </w:r>
      <w:r w:rsidRPr="00941CDD">
        <w:rPr>
          <w:rFonts w:ascii="Times New Roman" w:hAnsi="Times New Roman" w:cs="Times New Roman"/>
          <w:i/>
          <w:sz w:val="24"/>
          <w:szCs w:val="24"/>
        </w:rPr>
        <w:t>et al.</w:t>
      </w:r>
      <w:r w:rsidRPr="00941CDD">
        <w:rPr>
          <w:rFonts w:ascii="Times New Roman" w:hAnsi="Times New Roman" w:cs="Times New Roman"/>
          <w:sz w:val="24"/>
          <w:szCs w:val="24"/>
        </w:rPr>
        <w:t xml:space="preserve"> (2021</w:t>
      </w:r>
      <w:r w:rsidR="00F31435">
        <w:rPr>
          <w:rFonts w:ascii="Times New Roman" w:hAnsi="Times New Roman" w:cs="Times New Roman"/>
          <w:sz w:val="24"/>
          <w:szCs w:val="24"/>
        </w:rPr>
        <w:t>a</w:t>
      </w:r>
      <w:r w:rsidRPr="00941CDD">
        <w:rPr>
          <w:rFonts w:ascii="Times New Roman" w:hAnsi="Times New Roman" w:cs="Times New Roman"/>
          <w:sz w:val="24"/>
          <w:szCs w:val="24"/>
        </w:rPr>
        <w:t>) documented lower TBC values of 1.2×10</w:t>
      </w:r>
      <w:r w:rsidRPr="00941CDD">
        <w:rPr>
          <w:rFonts w:ascii="Times New Roman" w:hAnsi="Times New Roman" w:cs="Times New Roman"/>
          <w:sz w:val="24"/>
          <w:szCs w:val="24"/>
          <w:vertAlign w:val="superscript"/>
        </w:rPr>
        <w:t>5</w:t>
      </w:r>
      <w:r w:rsidRPr="00941CDD">
        <w:rPr>
          <w:rFonts w:ascii="Times New Roman" w:hAnsi="Times New Roman" w:cs="Times New Roman"/>
          <w:sz w:val="24"/>
          <w:szCs w:val="24"/>
        </w:rPr>
        <w:t xml:space="preserve"> to 2.8×10</w:t>
      </w:r>
      <w:r w:rsidRPr="00941CDD">
        <w:rPr>
          <w:rFonts w:ascii="Times New Roman" w:hAnsi="Times New Roman" w:cs="Times New Roman"/>
          <w:sz w:val="24"/>
          <w:szCs w:val="24"/>
          <w:vertAlign w:val="superscript"/>
        </w:rPr>
        <w:t>6</w:t>
      </w:r>
      <w:r w:rsidRPr="00941CDD">
        <w:rPr>
          <w:rFonts w:ascii="Times New Roman" w:hAnsi="Times New Roman" w:cs="Times New Roman"/>
          <w:sz w:val="24"/>
          <w:szCs w:val="24"/>
        </w:rPr>
        <w:t xml:space="preserve"> CFU/g in commercial corn-based cereals, suggesting that the highest values in this study exceed typical commercial standards.</w:t>
      </w:r>
    </w:p>
    <w:p w14:paraId="089C40AF" w14:textId="29125E03" w:rsidR="00B04BC0" w:rsidRPr="00941CDD" w:rsidRDefault="00B04BC0" w:rsidP="0006554D">
      <w:pPr>
        <w:jc w:val="both"/>
        <w:rPr>
          <w:rFonts w:ascii="Times New Roman" w:hAnsi="Times New Roman" w:cs="Times New Roman"/>
          <w:sz w:val="24"/>
          <w:szCs w:val="24"/>
        </w:rPr>
      </w:pPr>
      <w:r w:rsidRPr="00941CDD">
        <w:rPr>
          <w:rFonts w:ascii="Times New Roman" w:hAnsi="Times New Roman" w:cs="Times New Roman"/>
          <w:sz w:val="24"/>
          <w:szCs w:val="24"/>
        </w:rPr>
        <w:t>Yeast counts peaked at 8.70×10</w:t>
      </w:r>
      <w:r w:rsidRPr="00941CDD">
        <w:rPr>
          <w:rFonts w:ascii="Times New Roman" w:hAnsi="Times New Roman" w:cs="Times New Roman"/>
          <w:sz w:val="24"/>
          <w:szCs w:val="24"/>
          <w:vertAlign w:val="superscript"/>
        </w:rPr>
        <w:t>6</w:t>
      </w:r>
      <w:r w:rsidRPr="00941CDD">
        <w:rPr>
          <w:rFonts w:ascii="Times New Roman" w:hAnsi="Times New Roman" w:cs="Times New Roman"/>
          <w:sz w:val="24"/>
          <w:szCs w:val="24"/>
        </w:rPr>
        <w:t xml:space="preserve"> CFU/g in Sample</w:t>
      </w:r>
      <w:r w:rsidR="00DA48FE">
        <w:rPr>
          <w:rFonts w:ascii="Times New Roman" w:hAnsi="Times New Roman" w:cs="Times New Roman"/>
          <w:sz w:val="24"/>
          <w:szCs w:val="24"/>
        </w:rPr>
        <w:t xml:space="preserve"> L4G</w:t>
      </w:r>
      <w:r w:rsidRPr="00941CDD">
        <w:rPr>
          <w:rFonts w:ascii="Times New Roman" w:hAnsi="Times New Roman" w:cs="Times New Roman"/>
          <w:sz w:val="24"/>
          <w:szCs w:val="24"/>
        </w:rPr>
        <w:t>, which far exceeds Codex (≤10</w:t>
      </w:r>
      <w:r w:rsidRPr="00941CDD">
        <w:rPr>
          <w:rFonts w:ascii="Times New Roman" w:hAnsi="Times New Roman" w:cs="Times New Roman"/>
          <w:sz w:val="24"/>
          <w:szCs w:val="24"/>
          <w:vertAlign w:val="superscript"/>
        </w:rPr>
        <w:t>3</w:t>
      </w:r>
      <w:r w:rsidRPr="00941CDD">
        <w:rPr>
          <w:rFonts w:ascii="Times New Roman" w:hAnsi="Times New Roman" w:cs="Times New Roman"/>
          <w:sz w:val="24"/>
          <w:szCs w:val="24"/>
        </w:rPr>
        <w:t xml:space="preserve"> CFU/g) and SON (≤10</w:t>
      </w:r>
      <w:r w:rsidRPr="00941CDD">
        <w:rPr>
          <w:rFonts w:ascii="Times New Roman" w:hAnsi="Times New Roman" w:cs="Times New Roman"/>
          <w:sz w:val="24"/>
          <w:szCs w:val="24"/>
          <w:vertAlign w:val="superscript"/>
        </w:rPr>
        <w:t>2</w:t>
      </w:r>
      <w:r w:rsidRPr="00941CDD">
        <w:rPr>
          <w:rFonts w:ascii="Times New Roman" w:hAnsi="Times New Roman" w:cs="Times New Roman"/>
          <w:sz w:val="24"/>
          <w:szCs w:val="24"/>
        </w:rPr>
        <w:t xml:space="preserve"> CFU/g) limits. Yeast contamination is often linked to moisture retention and poor storage. The present values are significantly higher than those reported by Khan </w:t>
      </w:r>
      <w:r w:rsidRPr="00941CDD">
        <w:rPr>
          <w:rFonts w:ascii="Times New Roman" w:hAnsi="Times New Roman" w:cs="Times New Roman"/>
          <w:i/>
          <w:sz w:val="24"/>
          <w:szCs w:val="24"/>
        </w:rPr>
        <w:t>et al.</w:t>
      </w:r>
      <w:r w:rsidRPr="00941CDD">
        <w:rPr>
          <w:rFonts w:ascii="Times New Roman" w:hAnsi="Times New Roman" w:cs="Times New Roman"/>
          <w:sz w:val="24"/>
          <w:szCs w:val="24"/>
        </w:rPr>
        <w:t xml:space="preserve"> (2021), who found yeast counts of 1.0×10</w:t>
      </w:r>
      <w:r w:rsidRPr="00941CDD">
        <w:rPr>
          <w:rFonts w:ascii="Times New Roman" w:hAnsi="Times New Roman" w:cs="Times New Roman"/>
          <w:sz w:val="24"/>
          <w:szCs w:val="24"/>
          <w:vertAlign w:val="superscript"/>
        </w:rPr>
        <w:t>5</w:t>
      </w:r>
      <w:r w:rsidRPr="00941CDD">
        <w:rPr>
          <w:rFonts w:ascii="Times New Roman" w:hAnsi="Times New Roman" w:cs="Times New Roman"/>
          <w:sz w:val="24"/>
          <w:szCs w:val="24"/>
        </w:rPr>
        <w:t xml:space="preserve"> to 1.0×10</w:t>
      </w:r>
      <w:r w:rsidRPr="00941CDD">
        <w:rPr>
          <w:rFonts w:ascii="Times New Roman" w:hAnsi="Times New Roman" w:cs="Times New Roman"/>
          <w:sz w:val="24"/>
          <w:szCs w:val="24"/>
          <w:vertAlign w:val="superscript"/>
        </w:rPr>
        <w:t>6</w:t>
      </w:r>
      <w:r w:rsidRPr="00941CDD">
        <w:rPr>
          <w:rFonts w:ascii="Times New Roman" w:hAnsi="Times New Roman" w:cs="Times New Roman"/>
          <w:sz w:val="24"/>
          <w:szCs w:val="24"/>
        </w:rPr>
        <w:t xml:space="preserve"> CFU/g in breakfast cereals. Similarly, Adeniran </w:t>
      </w:r>
      <w:r w:rsidRPr="00941CDD">
        <w:rPr>
          <w:rFonts w:ascii="Times New Roman" w:hAnsi="Times New Roman" w:cs="Times New Roman"/>
          <w:i/>
          <w:sz w:val="24"/>
          <w:szCs w:val="24"/>
        </w:rPr>
        <w:t>et al</w:t>
      </w:r>
      <w:r w:rsidRPr="00941CDD">
        <w:rPr>
          <w:rFonts w:ascii="Times New Roman" w:hAnsi="Times New Roman" w:cs="Times New Roman"/>
          <w:sz w:val="24"/>
          <w:szCs w:val="24"/>
        </w:rPr>
        <w:t>. (2021</w:t>
      </w:r>
      <w:r w:rsidR="00F31435">
        <w:rPr>
          <w:rFonts w:ascii="Times New Roman" w:hAnsi="Times New Roman" w:cs="Times New Roman"/>
          <w:sz w:val="24"/>
          <w:szCs w:val="24"/>
        </w:rPr>
        <w:t>b</w:t>
      </w:r>
      <w:r w:rsidRPr="00941CDD">
        <w:rPr>
          <w:rFonts w:ascii="Times New Roman" w:hAnsi="Times New Roman" w:cs="Times New Roman"/>
          <w:sz w:val="24"/>
          <w:szCs w:val="24"/>
        </w:rPr>
        <w:t>) reported yeast levels of 1.0×10</w:t>
      </w:r>
      <w:r w:rsidRPr="00941CDD">
        <w:rPr>
          <w:rFonts w:ascii="Times New Roman" w:hAnsi="Times New Roman" w:cs="Times New Roman"/>
          <w:sz w:val="24"/>
          <w:szCs w:val="24"/>
          <w:vertAlign w:val="superscript"/>
        </w:rPr>
        <w:t>5</w:t>
      </w:r>
      <w:r w:rsidRPr="00941CDD">
        <w:rPr>
          <w:rFonts w:ascii="Times New Roman" w:hAnsi="Times New Roman" w:cs="Times New Roman"/>
          <w:sz w:val="24"/>
          <w:szCs w:val="24"/>
        </w:rPr>
        <w:t xml:space="preserve"> to 1.8×10</w:t>
      </w:r>
      <w:r w:rsidRPr="00941CDD">
        <w:rPr>
          <w:rFonts w:ascii="Times New Roman" w:hAnsi="Times New Roman" w:cs="Times New Roman"/>
          <w:sz w:val="24"/>
          <w:szCs w:val="24"/>
          <w:vertAlign w:val="superscript"/>
        </w:rPr>
        <w:t>6</w:t>
      </w:r>
      <w:r w:rsidRPr="00941CDD">
        <w:rPr>
          <w:rFonts w:ascii="Times New Roman" w:hAnsi="Times New Roman" w:cs="Times New Roman"/>
          <w:sz w:val="24"/>
          <w:szCs w:val="24"/>
        </w:rPr>
        <w:t xml:space="preserve"> CFU/g, indicating that the unbranded samples in this study show more severe fungal contamination than typically observed.</w:t>
      </w:r>
      <w:r w:rsidR="00B25C18">
        <w:rPr>
          <w:rFonts w:ascii="Times New Roman" w:hAnsi="Times New Roman" w:cs="Times New Roman"/>
          <w:sz w:val="24"/>
          <w:szCs w:val="24"/>
        </w:rPr>
        <w:t xml:space="preserve"> </w:t>
      </w:r>
      <w:r w:rsidRPr="00941CDD">
        <w:rPr>
          <w:rFonts w:ascii="Times New Roman" w:hAnsi="Times New Roman" w:cs="Times New Roman"/>
          <w:sz w:val="24"/>
          <w:szCs w:val="24"/>
        </w:rPr>
        <w:t>Mould counts reached 3.25×10</w:t>
      </w:r>
      <w:r w:rsidRPr="00941CDD">
        <w:rPr>
          <w:rFonts w:ascii="Times New Roman" w:hAnsi="Times New Roman" w:cs="Times New Roman"/>
          <w:sz w:val="24"/>
          <w:szCs w:val="24"/>
          <w:vertAlign w:val="superscript"/>
        </w:rPr>
        <w:t>5</w:t>
      </w:r>
      <w:r w:rsidRPr="00941CDD">
        <w:rPr>
          <w:rFonts w:ascii="Times New Roman" w:hAnsi="Times New Roman" w:cs="Times New Roman"/>
          <w:sz w:val="24"/>
          <w:szCs w:val="24"/>
        </w:rPr>
        <w:t xml:space="preserve"> CFU/g in Sample </w:t>
      </w:r>
      <w:r w:rsidR="00DA48FE">
        <w:rPr>
          <w:rFonts w:ascii="Times New Roman" w:hAnsi="Times New Roman" w:cs="Times New Roman"/>
          <w:sz w:val="24"/>
          <w:szCs w:val="24"/>
        </w:rPr>
        <w:t>L4G</w:t>
      </w:r>
      <w:r w:rsidRPr="00941CDD">
        <w:rPr>
          <w:rFonts w:ascii="Times New Roman" w:hAnsi="Times New Roman" w:cs="Times New Roman"/>
          <w:sz w:val="24"/>
          <w:szCs w:val="24"/>
        </w:rPr>
        <w:t>, exceeding Codex (≤10</w:t>
      </w:r>
      <w:r w:rsidRPr="00941CDD">
        <w:rPr>
          <w:rFonts w:ascii="Times New Roman" w:hAnsi="Times New Roman" w:cs="Times New Roman"/>
          <w:sz w:val="24"/>
          <w:szCs w:val="24"/>
          <w:vertAlign w:val="superscript"/>
        </w:rPr>
        <w:t>3</w:t>
      </w:r>
      <w:r w:rsidRPr="00941CDD">
        <w:rPr>
          <w:rFonts w:ascii="Times New Roman" w:hAnsi="Times New Roman" w:cs="Times New Roman"/>
          <w:sz w:val="24"/>
          <w:szCs w:val="24"/>
        </w:rPr>
        <w:t xml:space="preserve"> CFU/g) and SON (≤10</w:t>
      </w:r>
      <w:r w:rsidRPr="00941CDD">
        <w:rPr>
          <w:rFonts w:ascii="Times New Roman" w:hAnsi="Times New Roman" w:cs="Times New Roman"/>
          <w:sz w:val="24"/>
          <w:szCs w:val="24"/>
          <w:vertAlign w:val="superscript"/>
        </w:rPr>
        <w:t>2</w:t>
      </w:r>
      <w:r w:rsidRPr="00941CDD">
        <w:rPr>
          <w:rFonts w:ascii="Times New Roman" w:hAnsi="Times New Roman" w:cs="Times New Roman"/>
          <w:sz w:val="24"/>
          <w:szCs w:val="24"/>
        </w:rPr>
        <w:t xml:space="preserve"> CFU/g) limits. Mould growth is a serious concern due to the risk of mycotoxin production. These findings are within the range reported by Khan </w:t>
      </w:r>
      <w:r w:rsidRPr="00941CDD">
        <w:rPr>
          <w:rFonts w:ascii="Times New Roman" w:hAnsi="Times New Roman" w:cs="Times New Roman"/>
          <w:i/>
          <w:sz w:val="24"/>
          <w:szCs w:val="24"/>
        </w:rPr>
        <w:t>et al</w:t>
      </w:r>
      <w:r w:rsidRPr="00941CDD">
        <w:rPr>
          <w:rFonts w:ascii="Times New Roman" w:hAnsi="Times New Roman" w:cs="Times New Roman"/>
          <w:sz w:val="24"/>
          <w:szCs w:val="24"/>
        </w:rPr>
        <w:t>. (2021), who documented mould counts of 1.0×10</w:t>
      </w:r>
      <w:r w:rsidRPr="00941CDD">
        <w:rPr>
          <w:rFonts w:ascii="Times New Roman" w:hAnsi="Times New Roman" w:cs="Times New Roman"/>
          <w:sz w:val="24"/>
          <w:szCs w:val="24"/>
          <w:vertAlign w:val="superscript"/>
        </w:rPr>
        <w:t>5</w:t>
      </w:r>
      <w:r w:rsidRPr="00941CDD">
        <w:rPr>
          <w:rFonts w:ascii="Times New Roman" w:hAnsi="Times New Roman" w:cs="Times New Roman"/>
          <w:sz w:val="24"/>
          <w:szCs w:val="24"/>
        </w:rPr>
        <w:t xml:space="preserve"> to 1.0×10</w:t>
      </w:r>
      <w:r w:rsidRPr="00941CDD">
        <w:rPr>
          <w:rFonts w:ascii="Times New Roman" w:hAnsi="Times New Roman" w:cs="Times New Roman"/>
          <w:sz w:val="24"/>
          <w:szCs w:val="24"/>
          <w:vertAlign w:val="superscript"/>
        </w:rPr>
        <w:t>6</w:t>
      </w:r>
      <w:r w:rsidRPr="00941CDD">
        <w:rPr>
          <w:rFonts w:ascii="Times New Roman" w:hAnsi="Times New Roman" w:cs="Times New Roman"/>
          <w:sz w:val="24"/>
          <w:szCs w:val="24"/>
        </w:rPr>
        <w:t xml:space="preserve"> CFU/g in improperly stored cereals. While high, the values are consistent with other market-sold cereals, reinforcing the need for antifungal control.</w:t>
      </w:r>
    </w:p>
    <w:p w14:paraId="03856082" w14:textId="2476BAD9" w:rsidR="00035CEF" w:rsidRDefault="00B04BC0" w:rsidP="0006554D">
      <w:pPr>
        <w:jc w:val="both"/>
        <w:rPr>
          <w:rFonts w:ascii="Times New Roman" w:hAnsi="Times New Roman" w:cs="Times New Roman"/>
          <w:sz w:val="24"/>
          <w:szCs w:val="24"/>
        </w:rPr>
      </w:pPr>
      <w:r w:rsidRPr="00941CDD">
        <w:rPr>
          <w:rFonts w:ascii="Times New Roman" w:hAnsi="Times New Roman" w:cs="Times New Roman"/>
          <w:sz w:val="24"/>
          <w:szCs w:val="24"/>
        </w:rPr>
        <w:t xml:space="preserve">Faecal </w:t>
      </w:r>
      <w:r w:rsidRPr="00941CDD">
        <w:rPr>
          <w:rFonts w:ascii="Times New Roman" w:hAnsi="Times New Roman" w:cs="Times New Roman"/>
          <w:i/>
          <w:sz w:val="24"/>
          <w:szCs w:val="24"/>
        </w:rPr>
        <w:t>coliforms</w:t>
      </w:r>
      <w:r w:rsidRPr="00941CDD">
        <w:rPr>
          <w:rFonts w:ascii="Times New Roman" w:hAnsi="Times New Roman" w:cs="Times New Roman"/>
          <w:sz w:val="24"/>
          <w:szCs w:val="24"/>
        </w:rPr>
        <w:t xml:space="preserve"> were detected in Sample </w:t>
      </w:r>
      <w:r w:rsidR="0086066E">
        <w:rPr>
          <w:rFonts w:ascii="Times New Roman" w:hAnsi="Times New Roman" w:cs="Times New Roman"/>
          <w:sz w:val="24"/>
          <w:szCs w:val="24"/>
        </w:rPr>
        <w:t>L5G</w:t>
      </w:r>
      <w:r w:rsidRPr="00941CDD">
        <w:rPr>
          <w:rFonts w:ascii="Times New Roman" w:hAnsi="Times New Roman" w:cs="Times New Roman"/>
          <w:sz w:val="24"/>
          <w:szCs w:val="24"/>
        </w:rPr>
        <w:t xml:space="preserve"> at 2.05×10</w:t>
      </w:r>
      <w:r w:rsidRPr="00941CDD">
        <w:rPr>
          <w:rFonts w:ascii="Times New Roman" w:hAnsi="Times New Roman" w:cs="Times New Roman"/>
          <w:sz w:val="24"/>
          <w:szCs w:val="24"/>
          <w:vertAlign w:val="superscript"/>
        </w:rPr>
        <w:t>5</w:t>
      </w:r>
      <w:r w:rsidRPr="00941CDD">
        <w:rPr>
          <w:rFonts w:ascii="Times New Roman" w:hAnsi="Times New Roman" w:cs="Times New Roman"/>
          <w:sz w:val="24"/>
          <w:szCs w:val="24"/>
        </w:rPr>
        <w:t xml:space="preserve"> CFU/g, which greatly exceeds Codex (≤10</w:t>
      </w:r>
      <w:r w:rsidRPr="00941CDD">
        <w:rPr>
          <w:rFonts w:ascii="Times New Roman" w:hAnsi="Times New Roman" w:cs="Times New Roman"/>
          <w:sz w:val="24"/>
          <w:szCs w:val="24"/>
          <w:vertAlign w:val="superscript"/>
        </w:rPr>
        <w:t>2</w:t>
      </w:r>
      <w:r w:rsidRPr="00941CDD">
        <w:rPr>
          <w:rFonts w:ascii="Times New Roman" w:hAnsi="Times New Roman" w:cs="Times New Roman"/>
          <w:sz w:val="24"/>
          <w:szCs w:val="24"/>
        </w:rPr>
        <w:t xml:space="preserve"> CFU/g) and SON (≤10</w:t>
      </w:r>
      <w:r w:rsidRPr="00941CDD">
        <w:rPr>
          <w:rFonts w:ascii="Times New Roman" w:hAnsi="Times New Roman" w:cs="Times New Roman"/>
          <w:sz w:val="24"/>
          <w:szCs w:val="24"/>
          <w:vertAlign w:val="superscript"/>
        </w:rPr>
        <w:t>1</w:t>
      </w:r>
      <w:r w:rsidRPr="00941CDD">
        <w:rPr>
          <w:rFonts w:ascii="Times New Roman" w:hAnsi="Times New Roman" w:cs="Times New Roman"/>
          <w:sz w:val="24"/>
          <w:szCs w:val="24"/>
        </w:rPr>
        <w:t xml:space="preserve"> CFU/g) standards. This level of contamination indicates </w:t>
      </w:r>
      <w:proofErr w:type="spellStart"/>
      <w:r w:rsidRPr="00941CDD">
        <w:rPr>
          <w:rFonts w:ascii="Times New Roman" w:hAnsi="Times New Roman" w:cs="Times New Roman"/>
          <w:sz w:val="24"/>
          <w:szCs w:val="24"/>
        </w:rPr>
        <w:t>fecal</w:t>
      </w:r>
      <w:proofErr w:type="spellEnd"/>
      <w:r w:rsidRPr="00941CDD">
        <w:rPr>
          <w:rFonts w:ascii="Times New Roman" w:hAnsi="Times New Roman" w:cs="Times New Roman"/>
          <w:sz w:val="24"/>
          <w:szCs w:val="24"/>
        </w:rPr>
        <w:t xml:space="preserve"> exposure, likely from unhygienic handling or </w:t>
      </w:r>
      <w:r w:rsidR="007B1968">
        <w:rPr>
          <w:rFonts w:ascii="Times New Roman" w:hAnsi="Times New Roman" w:cs="Times New Roman"/>
          <w:sz w:val="24"/>
          <w:szCs w:val="24"/>
        </w:rPr>
        <w:t>storage</w:t>
      </w:r>
      <w:r w:rsidRPr="00941CDD">
        <w:rPr>
          <w:rFonts w:ascii="Times New Roman" w:hAnsi="Times New Roman" w:cs="Times New Roman"/>
          <w:sz w:val="24"/>
          <w:szCs w:val="24"/>
        </w:rPr>
        <w:t xml:space="preserve">. Adedeji </w:t>
      </w:r>
      <w:r w:rsidRPr="00941CDD">
        <w:rPr>
          <w:rFonts w:ascii="Times New Roman" w:hAnsi="Times New Roman" w:cs="Times New Roman"/>
          <w:i/>
          <w:sz w:val="24"/>
          <w:szCs w:val="24"/>
        </w:rPr>
        <w:t>et al.</w:t>
      </w:r>
      <w:r w:rsidRPr="00941CDD">
        <w:rPr>
          <w:rFonts w:ascii="Times New Roman" w:hAnsi="Times New Roman" w:cs="Times New Roman"/>
          <w:sz w:val="24"/>
          <w:szCs w:val="24"/>
        </w:rPr>
        <w:t xml:space="preserve"> (</w:t>
      </w:r>
      <w:r w:rsidR="00697DAA">
        <w:rPr>
          <w:rFonts w:ascii="Times New Roman" w:hAnsi="Times New Roman" w:cs="Times New Roman"/>
          <w:sz w:val="24"/>
          <w:szCs w:val="24"/>
        </w:rPr>
        <w:t>2021</w:t>
      </w:r>
      <w:r w:rsidRPr="00941CDD">
        <w:rPr>
          <w:rFonts w:ascii="Times New Roman" w:hAnsi="Times New Roman" w:cs="Times New Roman"/>
          <w:sz w:val="24"/>
          <w:szCs w:val="24"/>
        </w:rPr>
        <w:t>) reported similar findings in unbranded cereals sold in Nigerian markets, confirming that the present results align with national concerns about sanitation in informal food distribution.</w:t>
      </w:r>
    </w:p>
    <w:p w14:paraId="2ED41D64" w14:textId="3FC1C5F9" w:rsidR="00F95446" w:rsidRPr="00941CDD" w:rsidRDefault="00F95446" w:rsidP="00F95446">
      <w:pPr>
        <w:jc w:val="both"/>
        <w:rPr>
          <w:rFonts w:ascii="Times New Roman" w:hAnsi="Times New Roman" w:cs="Times New Roman"/>
          <w:sz w:val="24"/>
          <w:szCs w:val="24"/>
        </w:rPr>
      </w:pPr>
      <w:r w:rsidRPr="00941CDD">
        <w:rPr>
          <w:rFonts w:ascii="Times New Roman" w:hAnsi="Times New Roman" w:cs="Times New Roman"/>
          <w:i/>
          <w:sz w:val="24"/>
          <w:szCs w:val="24"/>
        </w:rPr>
        <w:t>Staphylococcus</w:t>
      </w:r>
      <w:r w:rsidRPr="00941CDD">
        <w:rPr>
          <w:rFonts w:ascii="Times New Roman" w:hAnsi="Times New Roman" w:cs="Times New Roman"/>
          <w:sz w:val="24"/>
          <w:szCs w:val="24"/>
        </w:rPr>
        <w:t xml:space="preserve"> counts were Too Numerous </w:t>
      </w:r>
      <w:proofErr w:type="gramStart"/>
      <w:r w:rsidRPr="00941CDD">
        <w:rPr>
          <w:rFonts w:ascii="Times New Roman" w:hAnsi="Times New Roman" w:cs="Times New Roman"/>
          <w:sz w:val="24"/>
          <w:szCs w:val="24"/>
        </w:rPr>
        <w:t>To</w:t>
      </w:r>
      <w:proofErr w:type="gramEnd"/>
      <w:r w:rsidRPr="00941CDD">
        <w:rPr>
          <w:rFonts w:ascii="Times New Roman" w:hAnsi="Times New Roman" w:cs="Times New Roman"/>
          <w:sz w:val="24"/>
          <w:szCs w:val="24"/>
        </w:rPr>
        <w:t xml:space="preserve"> Count (TNTC) in Sample</w:t>
      </w:r>
      <w:r w:rsidR="00DA48FE">
        <w:rPr>
          <w:rFonts w:ascii="Times New Roman" w:hAnsi="Times New Roman" w:cs="Times New Roman"/>
          <w:sz w:val="24"/>
          <w:szCs w:val="24"/>
        </w:rPr>
        <w:t xml:space="preserve"> L2G</w:t>
      </w:r>
      <w:r w:rsidRPr="00941CDD">
        <w:rPr>
          <w:rFonts w:ascii="Times New Roman" w:hAnsi="Times New Roman" w:cs="Times New Roman"/>
          <w:sz w:val="24"/>
          <w:szCs w:val="24"/>
        </w:rPr>
        <w:t>, far exceeding Codex (≤10</w:t>
      </w:r>
      <w:r w:rsidRPr="00941CDD">
        <w:rPr>
          <w:rFonts w:ascii="Times New Roman" w:hAnsi="Times New Roman" w:cs="Times New Roman"/>
          <w:sz w:val="24"/>
          <w:szCs w:val="24"/>
          <w:vertAlign w:val="superscript"/>
        </w:rPr>
        <w:t>2</w:t>
      </w:r>
      <w:r w:rsidRPr="00941CDD">
        <w:rPr>
          <w:rFonts w:ascii="Times New Roman" w:hAnsi="Times New Roman" w:cs="Times New Roman"/>
          <w:sz w:val="24"/>
          <w:szCs w:val="24"/>
        </w:rPr>
        <w:t xml:space="preserve"> CFU/g) and SON (≤10</w:t>
      </w:r>
      <w:r w:rsidRPr="00941CDD">
        <w:rPr>
          <w:rFonts w:ascii="Times New Roman" w:hAnsi="Times New Roman" w:cs="Times New Roman"/>
          <w:sz w:val="24"/>
          <w:szCs w:val="24"/>
          <w:vertAlign w:val="superscript"/>
        </w:rPr>
        <w:t>1</w:t>
      </w:r>
      <w:r w:rsidRPr="00941CDD">
        <w:rPr>
          <w:rFonts w:ascii="Times New Roman" w:hAnsi="Times New Roman" w:cs="Times New Roman"/>
          <w:sz w:val="24"/>
          <w:szCs w:val="24"/>
        </w:rPr>
        <w:t xml:space="preserve"> CFU/g) limits. This suggests direct contamination from handlers or surfaces during repackaging. The findings are consistent with Adedeji </w:t>
      </w:r>
      <w:r w:rsidRPr="00941CDD">
        <w:rPr>
          <w:rFonts w:ascii="Times New Roman" w:hAnsi="Times New Roman" w:cs="Times New Roman"/>
          <w:i/>
          <w:sz w:val="24"/>
          <w:szCs w:val="24"/>
        </w:rPr>
        <w:t>et al.</w:t>
      </w:r>
      <w:r w:rsidRPr="00941CDD">
        <w:rPr>
          <w:rFonts w:ascii="Times New Roman" w:hAnsi="Times New Roman" w:cs="Times New Roman"/>
          <w:sz w:val="24"/>
          <w:szCs w:val="24"/>
        </w:rPr>
        <w:t xml:space="preserve"> (</w:t>
      </w:r>
      <w:r w:rsidR="00697DAA">
        <w:rPr>
          <w:rFonts w:ascii="Times New Roman" w:hAnsi="Times New Roman" w:cs="Times New Roman"/>
          <w:sz w:val="24"/>
          <w:szCs w:val="24"/>
        </w:rPr>
        <w:t>2021</w:t>
      </w:r>
      <w:r w:rsidRPr="00941CDD">
        <w:rPr>
          <w:rFonts w:ascii="Times New Roman" w:hAnsi="Times New Roman" w:cs="Times New Roman"/>
          <w:sz w:val="24"/>
          <w:szCs w:val="24"/>
        </w:rPr>
        <w:t xml:space="preserve">), who observed high </w:t>
      </w:r>
      <w:r w:rsidRPr="007B1968">
        <w:rPr>
          <w:rFonts w:ascii="Times New Roman" w:hAnsi="Times New Roman" w:cs="Times New Roman"/>
          <w:i/>
          <w:iCs/>
          <w:sz w:val="24"/>
          <w:szCs w:val="24"/>
        </w:rPr>
        <w:t>Staphylococcus</w:t>
      </w:r>
      <w:r w:rsidRPr="00941CDD">
        <w:rPr>
          <w:rFonts w:ascii="Times New Roman" w:hAnsi="Times New Roman" w:cs="Times New Roman"/>
          <w:sz w:val="24"/>
          <w:szCs w:val="24"/>
        </w:rPr>
        <w:t xml:space="preserve"> loads in unregulated cereal products, reinforcing the need for improved hygiene protocols in market settings.</w:t>
      </w:r>
    </w:p>
    <w:p w14:paraId="1A7847B8" w14:textId="09108E0A" w:rsidR="00F95446" w:rsidRPr="00941CDD" w:rsidRDefault="00F95446" w:rsidP="00F95446">
      <w:pPr>
        <w:jc w:val="both"/>
        <w:rPr>
          <w:rFonts w:ascii="Times New Roman" w:hAnsi="Times New Roman" w:cs="Times New Roman"/>
          <w:sz w:val="24"/>
          <w:szCs w:val="24"/>
        </w:rPr>
      </w:pPr>
      <w:r w:rsidRPr="00941CDD">
        <w:rPr>
          <w:rFonts w:ascii="Times New Roman" w:hAnsi="Times New Roman" w:cs="Times New Roman"/>
          <w:i/>
          <w:sz w:val="24"/>
          <w:szCs w:val="24"/>
        </w:rPr>
        <w:t>Salmonella</w:t>
      </w:r>
      <w:r w:rsidRPr="00941CDD">
        <w:rPr>
          <w:rFonts w:ascii="Times New Roman" w:hAnsi="Times New Roman" w:cs="Times New Roman"/>
          <w:sz w:val="24"/>
          <w:szCs w:val="24"/>
        </w:rPr>
        <w:t xml:space="preserve"> was detected in Samples</w:t>
      </w:r>
      <w:r w:rsidR="007B1968">
        <w:rPr>
          <w:rFonts w:ascii="Times New Roman" w:hAnsi="Times New Roman" w:cs="Times New Roman"/>
          <w:sz w:val="24"/>
          <w:szCs w:val="24"/>
        </w:rPr>
        <w:t xml:space="preserve"> L2G (</w:t>
      </w:r>
      <w:r w:rsidR="007B1968" w:rsidRPr="004E63E5">
        <w:rPr>
          <w:rFonts w:ascii="Times New Roman" w:hAnsi="Times New Roman" w:cs="Times New Roman"/>
          <w:sz w:val="24"/>
          <w:szCs w:val="24"/>
          <w:lang w:val="en"/>
        </w:rPr>
        <w:t>1.15</w:t>
      </w:r>
      <w:r w:rsidR="007B1968" w:rsidRPr="004E63E5">
        <w:rPr>
          <w:rFonts w:ascii="Times New Roman" w:hAnsi="Times New Roman" w:cs="Times New Roman"/>
          <w:sz w:val="24"/>
          <w:szCs w:val="24"/>
          <w:vertAlign w:val="superscript"/>
          <w:lang w:val="en"/>
        </w:rPr>
        <w:t>b</w:t>
      </w:r>
      <w:r w:rsidR="007B1968" w:rsidRPr="004E63E5">
        <w:rPr>
          <w:rFonts w:ascii="Times New Roman" w:hAnsi="Times New Roman" w:cs="Times New Roman"/>
          <w:sz w:val="24"/>
          <w:szCs w:val="24"/>
          <w:lang w:val="en"/>
        </w:rPr>
        <w:t>×10</w:t>
      </w:r>
      <w:r w:rsidR="007B1968" w:rsidRPr="004E63E5">
        <w:rPr>
          <w:rFonts w:ascii="Times New Roman" w:hAnsi="Times New Roman" w:cs="Times New Roman"/>
          <w:sz w:val="24"/>
          <w:szCs w:val="24"/>
          <w:vertAlign w:val="superscript"/>
          <w:lang w:val="en"/>
        </w:rPr>
        <w:t>5</w:t>
      </w:r>
      <w:r w:rsidR="007B1968">
        <w:rPr>
          <w:rFonts w:ascii="Times New Roman" w:hAnsi="Times New Roman" w:cs="Times New Roman"/>
          <w:sz w:val="24"/>
          <w:szCs w:val="24"/>
          <w:lang w:val="en"/>
        </w:rPr>
        <w:t xml:space="preserve"> </w:t>
      </w:r>
      <w:r w:rsidR="007B1968" w:rsidRPr="00941CDD">
        <w:rPr>
          <w:rFonts w:ascii="Times New Roman" w:hAnsi="Times New Roman" w:cs="Times New Roman"/>
          <w:sz w:val="24"/>
          <w:szCs w:val="24"/>
        </w:rPr>
        <w:t>CFU/g</w:t>
      </w:r>
      <w:r w:rsidR="007B1968">
        <w:rPr>
          <w:rFonts w:ascii="Times New Roman" w:hAnsi="Times New Roman" w:cs="Times New Roman"/>
          <w:sz w:val="24"/>
          <w:szCs w:val="24"/>
        </w:rPr>
        <w:t>),</w:t>
      </w:r>
      <w:r w:rsidR="00DA48FE">
        <w:rPr>
          <w:rFonts w:ascii="Times New Roman" w:hAnsi="Times New Roman" w:cs="Times New Roman"/>
          <w:sz w:val="24"/>
          <w:szCs w:val="24"/>
        </w:rPr>
        <w:t xml:space="preserve"> L3G</w:t>
      </w:r>
      <w:r w:rsidRPr="00941CDD">
        <w:rPr>
          <w:rFonts w:ascii="Times New Roman" w:hAnsi="Times New Roman" w:cs="Times New Roman"/>
          <w:sz w:val="24"/>
          <w:szCs w:val="24"/>
        </w:rPr>
        <w:t xml:space="preserve"> (1.25×10</w:t>
      </w:r>
      <w:r w:rsidRPr="00941CDD">
        <w:rPr>
          <w:rFonts w:ascii="Times New Roman" w:hAnsi="Times New Roman" w:cs="Times New Roman"/>
          <w:sz w:val="24"/>
          <w:szCs w:val="24"/>
          <w:vertAlign w:val="superscript"/>
        </w:rPr>
        <w:t>5</w:t>
      </w:r>
      <w:r w:rsidRPr="00941CDD">
        <w:rPr>
          <w:rFonts w:ascii="Times New Roman" w:hAnsi="Times New Roman" w:cs="Times New Roman"/>
          <w:sz w:val="24"/>
          <w:szCs w:val="24"/>
        </w:rPr>
        <w:t xml:space="preserve"> CFU/g) and</w:t>
      </w:r>
      <w:r w:rsidR="00DA48FE">
        <w:rPr>
          <w:rFonts w:ascii="Times New Roman" w:hAnsi="Times New Roman" w:cs="Times New Roman"/>
          <w:sz w:val="24"/>
          <w:szCs w:val="24"/>
        </w:rPr>
        <w:t xml:space="preserve"> L4G</w:t>
      </w:r>
      <w:r w:rsidRPr="00941CDD">
        <w:rPr>
          <w:rFonts w:ascii="Times New Roman" w:hAnsi="Times New Roman" w:cs="Times New Roman"/>
          <w:sz w:val="24"/>
          <w:szCs w:val="24"/>
        </w:rPr>
        <w:t xml:space="preserve"> (1.40×10</w:t>
      </w:r>
      <w:r w:rsidRPr="00941CDD">
        <w:rPr>
          <w:rFonts w:ascii="Times New Roman" w:hAnsi="Times New Roman" w:cs="Times New Roman"/>
          <w:sz w:val="24"/>
          <w:szCs w:val="24"/>
          <w:vertAlign w:val="superscript"/>
        </w:rPr>
        <w:t>6</w:t>
      </w:r>
      <w:r w:rsidRPr="00941CDD">
        <w:rPr>
          <w:rFonts w:ascii="Times New Roman" w:hAnsi="Times New Roman" w:cs="Times New Roman"/>
          <w:sz w:val="24"/>
          <w:szCs w:val="24"/>
        </w:rPr>
        <w:t xml:space="preserve"> CFU/g), violating the Codex and SON requirement for complete absence of this pathogen. This poses a serious health risk, especially in ready-to-eat foods. Adedeji </w:t>
      </w:r>
      <w:r w:rsidRPr="00941CDD">
        <w:rPr>
          <w:rFonts w:ascii="Times New Roman" w:hAnsi="Times New Roman" w:cs="Times New Roman"/>
          <w:i/>
          <w:sz w:val="24"/>
          <w:szCs w:val="24"/>
        </w:rPr>
        <w:t>et al.</w:t>
      </w:r>
      <w:r w:rsidRPr="00941CDD">
        <w:rPr>
          <w:rFonts w:ascii="Times New Roman" w:hAnsi="Times New Roman" w:cs="Times New Roman"/>
          <w:sz w:val="24"/>
          <w:szCs w:val="24"/>
        </w:rPr>
        <w:t xml:space="preserve"> </w:t>
      </w:r>
      <w:r w:rsidRPr="00941CDD">
        <w:rPr>
          <w:rFonts w:ascii="Times New Roman" w:hAnsi="Times New Roman" w:cs="Times New Roman"/>
          <w:sz w:val="24"/>
          <w:szCs w:val="24"/>
        </w:rPr>
        <w:lastRenderedPageBreak/>
        <w:t>(</w:t>
      </w:r>
      <w:r w:rsidR="00697DAA">
        <w:rPr>
          <w:rFonts w:ascii="Times New Roman" w:hAnsi="Times New Roman" w:cs="Times New Roman"/>
          <w:sz w:val="24"/>
          <w:szCs w:val="24"/>
        </w:rPr>
        <w:t>2021</w:t>
      </w:r>
      <w:r w:rsidRPr="00941CDD">
        <w:rPr>
          <w:rFonts w:ascii="Times New Roman" w:hAnsi="Times New Roman" w:cs="Times New Roman"/>
          <w:sz w:val="24"/>
          <w:szCs w:val="24"/>
        </w:rPr>
        <w:t xml:space="preserve">) also reported </w:t>
      </w:r>
      <w:r w:rsidRPr="00941CDD">
        <w:rPr>
          <w:rFonts w:ascii="Times New Roman" w:hAnsi="Times New Roman" w:cs="Times New Roman"/>
          <w:i/>
          <w:sz w:val="24"/>
          <w:szCs w:val="24"/>
        </w:rPr>
        <w:t>Salmonella</w:t>
      </w:r>
      <w:r w:rsidRPr="00941CDD">
        <w:rPr>
          <w:rFonts w:ascii="Times New Roman" w:hAnsi="Times New Roman" w:cs="Times New Roman"/>
          <w:sz w:val="24"/>
          <w:szCs w:val="24"/>
        </w:rPr>
        <w:t xml:space="preserve"> contamination in unbranded cereals, confirming that the present results align with documented public health concerns in Nigeria’s informal food sector.</w:t>
      </w:r>
    </w:p>
    <w:p w14:paraId="13640EC6" w14:textId="36E75EFB" w:rsidR="00F95446" w:rsidRPr="00941CDD" w:rsidRDefault="00EC75E4" w:rsidP="00F95446">
      <w:pPr>
        <w:jc w:val="both"/>
        <w:rPr>
          <w:rFonts w:ascii="Times New Roman" w:hAnsi="Times New Roman" w:cs="Times New Roman"/>
          <w:b/>
          <w:sz w:val="24"/>
          <w:szCs w:val="24"/>
        </w:rPr>
      </w:pPr>
      <w:r w:rsidRPr="00941CDD">
        <w:rPr>
          <w:rFonts w:ascii="Times New Roman" w:hAnsi="Times New Roman" w:cs="Times New Roman"/>
          <w:b/>
          <w:sz w:val="24"/>
          <w:szCs w:val="24"/>
        </w:rPr>
        <w:t xml:space="preserve">Microbiological </w:t>
      </w:r>
      <w:r>
        <w:rPr>
          <w:rFonts w:ascii="Times New Roman" w:hAnsi="Times New Roman" w:cs="Times New Roman"/>
          <w:b/>
          <w:sz w:val="24"/>
          <w:szCs w:val="24"/>
        </w:rPr>
        <w:t>quality</w:t>
      </w:r>
      <w:r w:rsidRPr="00941CDD">
        <w:rPr>
          <w:rFonts w:ascii="Times New Roman" w:hAnsi="Times New Roman" w:cs="Times New Roman"/>
          <w:b/>
          <w:sz w:val="24"/>
          <w:szCs w:val="24"/>
        </w:rPr>
        <w:t xml:space="preserve"> </w:t>
      </w:r>
      <w:r>
        <w:rPr>
          <w:rFonts w:ascii="Times New Roman" w:hAnsi="Times New Roman" w:cs="Times New Roman"/>
          <w:b/>
          <w:sz w:val="24"/>
          <w:szCs w:val="24"/>
        </w:rPr>
        <w:t xml:space="preserve">of </w:t>
      </w:r>
      <w:r w:rsidR="00F95446" w:rsidRPr="00941CDD">
        <w:rPr>
          <w:rFonts w:ascii="Times New Roman" w:hAnsi="Times New Roman" w:cs="Times New Roman"/>
          <w:b/>
          <w:sz w:val="24"/>
          <w:szCs w:val="24"/>
        </w:rPr>
        <w:t>Cornflakes</w:t>
      </w:r>
    </w:p>
    <w:p w14:paraId="00978CDD" w14:textId="79F2B14F" w:rsidR="00F95446" w:rsidRPr="00941CDD" w:rsidRDefault="00F95446" w:rsidP="00F95446">
      <w:pPr>
        <w:jc w:val="both"/>
        <w:rPr>
          <w:rFonts w:ascii="Times New Roman" w:hAnsi="Times New Roman" w:cs="Times New Roman"/>
          <w:sz w:val="24"/>
          <w:szCs w:val="24"/>
        </w:rPr>
      </w:pPr>
      <w:r w:rsidRPr="00941CDD">
        <w:rPr>
          <w:rFonts w:ascii="Times New Roman" w:hAnsi="Times New Roman" w:cs="Times New Roman"/>
          <w:sz w:val="24"/>
          <w:szCs w:val="24"/>
        </w:rPr>
        <w:t>The microbiological evaluation of branded and unbranded Cornflakes samples sold in Mile 1 Market, Port Harcourt revealed significant differences (p&lt;0.05) in microbial loads, indicating variable safety levels influenced by handling, packaging, and storage conditions.</w:t>
      </w:r>
      <w:r w:rsidR="003423E6">
        <w:rPr>
          <w:rFonts w:ascii="Times New Roman" w:hAnsi="Times New Roman" w:cs="Times New Roman"/>
          <w:sz w:val="24"/>
          <w:szCs w:val="24"/>
        </w:rPr>
        <w:t xml:space="preserve"> </w:t>
      </w:r>
      <w:r w:rsidRPr="00941CDD">
        <w:rPr>
          <w:rFonts w:ascii="Times New Roman" w:hAnsi="Times New Roman" w:cs="Times New Roman"/>
          <w:sz w:val="24"/>
          <w:szCs w:val="24"/>
        </w:rPr>
        <w:t>Total bacterial counts ranged from 1.00×10</w:t>
      </w:r>
      <w:r w:rsidRPr="00941CDD">
        <w:rPr>
          <w:rFonts w:ascii="Times New Roman" w:hAnsi="Times New Roman" w:cs="Times New Roman"/>
          <w:sz w:val="24"/>
          <w:szCs w:val="24"/>
          <w:vertAlign w:val="superscript"/>
        </w:rPr>
        <w:t>5</w:t>
      </w:r>
      <w:r w:rsidRPr="00941CDD">
        <w:rPr>
          <w:rFonts w:ascii="Times New Roman" w:hAnsi="Times New Roman" w:cs="Times New Roman"/>
          <w:sz w:val="24"/>
          <w:szCs w:val="24"/>
        </w:rPr>
        <w:t xml:space="preserve"> to 2.05×10</w:t>
      </w:r>
      <w:r w:rsidRPr="00941CDD">
        <w:rPr>
          <w:rFonts w:ascii="Times New Roman" w:hAnsi="Times New Roman" w:cs="Times New Roman"/>
          <w:sz w:val="24"/>
          <w:szCs w:val="24"/>
          <w:vertAlign w:val="superscript"/>
        </w:rPr>
        <w:t>6</w:t>
      </w:r>
      <w:r w:rsidRPr="00941CDD">
        <w:rPr>
          <w:rFonts w:ascii="Times New Roman" w:hAnsi="Times New Roman" w:cs="Times New Roman"/>
          <w:sz w:val="24"/>
          <w:szCs w:val="24"/>
        </w:rPr>
        <w:t xml:space="preserve"> CFU/g, with Sample</w:t>
      </w:r>
      <w:r w:rsidR="003423E6">
        <w:rPr>
          <w:rFonts w:ascii="Times New Roman" w:hAnsi="Times New Roman" w:cs="Times New Roman"/>
          <w:sz w:val="24"/>
          <w:szCs w:val="24"/>
        </w:rPr>
        <w:t xml:space="preserve"> L2C</w:t>
      </w:r>
      <w:r w:rsidRPr="00941CDD">
        <w:rPr>
          <w:rFonts w:ascii="Times New Roman" w:hAnsi="Times New Roman" w:cs="Times New Roman"/>
          <w:sz w:val="24"/>
          <w:szCs w:val="24"/>
        </w:rPr>
        <w:t xml:space="preserve"> recording the highest and Sample </w:t>
      </w:r>
      <w:r w:rsidR="003423E6">
        <w:rPr>
          <w:rFonts w:ascii="Times New Roman" w:hAnsi="Times New Roman" w:cs="Times New Roman"/>
          <w:sz w:val="24"/>
          <w:szCs w:val="24"/>
        </w:rPr>
        <w:t>L3C</w:t>
      </w:r>
      <w:r w:rsidRPr="00941CDD">
        <w:rPr>
          <w:rFonts w:ascii="Times New Roman" w:hAnsi="Times New Roman" w:cs="Times New Roman"/>
          <w:sz w:val="24"/>
          <w:szCs w:val="24"/>
        </w:rPr>
        <w:t xml:space="preserve"> the lowest. These values exceed the Codex Alimentarius limit of ≤10</w:t>
      </w:r>
      <w:r w:rsidRPr="00941CDD">
        <w:rPr>
          <w:rFonts w:ascii="Times New Roman" w:hAnsi="Times New Roman" w:cs="Times New Roman"/>
          <w:sz w:val="24"/>
          <w:szCs w:val="24"/>
          <w:vertAlign w:val="superscript"/>
        </w:rPr>
        <w:t>5</w:t>
      </w:r>
      <w:r w:rsidRPr="00941CDD">
        <w:rPr>
          <w:rFonts w:ascii="Times New Roman" w:hAnsi="Times New Roman" w:cs="Times New Roman"/>
          <w:sz w:val="24"/>
          <w:szCs w:val="24"/>
        </w:rPr>
        <w:t xml:space="preserve"> CFU/g and the SON limit of ≤10</w:t>
      </w:r>
      <w:r w:rsidRPr="00941CDD">
        <w:rPr>
          <w:rFonts w:ascii="Times New Roman" w:hAnsi="Times New Roman" w:cs="Times New Roman"/>
          <w:sz w:val="24"/>
          <w:szCs w:val="24"/>
          <w:vertAlign w:val="superscript"/>
        </w:rPr>
        <w:t>4</w:t>
      </w:r>
      <w:r w:rsidRPr="00941CDD">
        <w:rPr>
          <w:rFonts w:ascii="Times New Roman" w:hAnsi="Times New Roman" w:cs="Times New Roman"/>
          <w:sz w:val="24"/>
          <w:szCs w:val="24"/>
        </w:rPr>
        <w:t xml:space="preserve"> CFU/g, indicating microbial proliferation in several unbranded samples. This aligns with Afolabi </w:t>
      </w:r>
      <w:r w:rsidRPr="00941CDD">
        <w:rPr>
          <w:rFonts w:ascii="Times New Roman" w:hAnsi="Times New Roman" w:cs="Times New Roman"/>
          <w:i/>
          <w:sz w:val="24"/>
          <w:szCs w:val="24"/>
        </w:rPr>
        <w:t>et al.</w:t>
      </w:r>
      <w:r w:rsidRPr="00941CDD">
        <w:rPr>
          <w:rFonts w:ascii="Times New Roman" w:hAnsi="Times New Roman" w:cs="Times New Roman"/>
          <w:sz w:val="24"/>
          <w:szCs w:val="24"/>
        </w:rPr>
        <w:t xml:space="preserve"> (2022), who reported TBC values of 1.0×10</w:t>
      </w:r>
      <w:r w:rsidRPr="00941CDD">
        <w:rPr>
          <w:rFonts w:ascii="Times New Roman" w:hAnsi="Times New Roman" w:cs="Times New Roman"/>
          <w:sz w:val="24"/>
          <w:szCs w:val="24"/>
          <w:vertAlign w:val="superscript"/>
        </w:rPr>
        <w:t>5</w:t>
      </w:r>
      <w:r w:rsidRPr="00941CDD">
        <w:rPr>
          <w:rFonts w:ascii="Times New Roman" w:hAnsi="Times New Roman" w:cs="Times New Roman"/>
          <w:sz w:val="24"/>
          <w:szCs w:val="24"/>
        </w:rPr>
        <w:t xml:space="preserve"> to 1.0×10</w:t>
      </w:r>
      <w:r w:rsidRPr="00941CDD">
        <w:rPr>
          <w:rFonts w:ascii="Times New Roman" w:hAnsi="Times New Roman" w:cs="Times New Roman"/>
          <w:sz w:val="24"/>
          <w:szCs w:val="24"/>
          <w:vertAlign w:val="superscript"/>
        </w:rPr>
        <w:t>7</w:t>
      </w:r>
      <w:r w:rsidRPr="00941CDD">
        <w:rPr>
          <w:rFonts w:ascii="Times New Roman" w:hAnsi="Times New Roman" w:cs="Times New Roman"/>
          <w:sz w:val="24"/>
          <w:szCs w:val="24"/>
        </w:rPr>
        <w:t xml:space="preserve"> CFU/g in ready-to-eat cereals from Nigerian open markets. However, your values are lower than the upper bound reported by Afolabi, suggesting moderate contamination relative to worst-case market scenarios.</w:t>
      </w:r>
    </w:p>
    <w:p w14:paraId="131CFB50" w14:textId="21A58AE6" w:rsidR="00F95446" w:rsidRPr="00941CDD" w:rsidRDefault="00F95446" w:rsidP="00F95446">
      <w:pPr>
        <w:jc w:val="both"/>
        <w:rPr>
          <w:rFonts w:ascii="Times New Roman" w:hAnsi="Times New Roman" w:cs="Times New Roman"/>
          <w:sz w:val="24"/>
          <w:szCs w:val="24"/>
        </w:rPr>
      </w:pPr>
      <w:r w:rsidRPr="00941CDD">
        <w:rPr>
          <w:rFonts w:ascii="Times New Roman" w:hAnsi="Times New Roman" w:cs="Times New Roman"/>
          <w:sz w:val="24"/>
          <w:szCs w:val="24"/>
        </w:rPr>
        <w:t>Total Yeast Count (TYC) ranged from 1.00×10</w:t>
      </w:r>
      <w:r w:rsidRPr="00941CDD">
        <w:rPr>
          <w:rFonts w:ascii="Times New Roman" w:hAnsi="Times New Roman" w:cs="Times New Roman"/>
          <w:sz w:val="24"/>
          <w:szCs w:val="24"/>
          <w:vertAlign w:val="superscript"/>
        </w:rPr>
        <w:t>5</w:t>
      </w:r>
      <w:r w:rsidRPr="00941CDD">
        <w:rPr>
          <w:rFonts w:ascii="Times New Roman" w:hAnsi="Times New Roman" w:cs="Times New Roman"/>
          <w:sz w:val="24"/>
          <w:szCs w:val="24"/>
        </w:rPr>
        <w:t xml:space="preserve"> to 1.60×10</w:t>
      </w:r>
      <w:r w:rsidRPr="00941CDD">
        <w:rPr>
          <w:rFonts w:ascii="Times New Roman" w:hAnsi="Times New Roman" w:cs="Times New Roman"/>
          <w:sz w:val="24"/>
          <w:szCs w:val="24"/>
          <w:vertAlign w:val="superscript"/>
        </w:rPr>
        <w:t>6</w:t>
      </w:r>
      <w:r w:rsidRPr="00941CDD">
        <w:rPr>
          <w:rFonts w:ascii="Times New Roman" w:hAnsi="Times New Roman" w:cs="Times New Roman"/>
          <w:sz w:val="24"/>
          <w:szCs w:val="24"/>
        </w:rPr>
        <w:t xml:space="preserve"> CFU/g, with Sample</w:t>
      </w:r>
      <w:r w:rsidR="008602B6">
        <w:rPr>
          <w:rFonts w:ascii="Times New Roman" w:hAnsi="Times New Roman" w:cs="Times New Roman"/>
          <w:sz w:val="24"/>
          <w:szCs w:val="24"/>
        </w:rPr>
        <w:t xml:space="preserve"> L4C</w:t>
      </w:r>
      <w:r w:rsidRPr="00941CDD">
        <w:rPr>
          <w:rFonts w:ascii="Times New Roman" w:hAnsi="Times New Roman" w:cs="Times New Roman"/>
          <w:sz w:val="24"/>
          <w:szCs w:val="24"/>
        </w:rPr>
        <w:t xml:space="preserve"> highest and Sample</w:t>
      </w:r>
      <w:r w:rsidR="00F80019">
        <w:rPr>
          <w:rFonts w:ascii="Times New Roman" w:hAnsi="Times New Roman" w:cs="Times New Roman"/>
          <w:sz w:val="24"/>
          <w:szCs w:val="24"/>
        </w:rPr>
        <w:t xml:space="preserve"> L5C</w:t>
      </w:r>
      <w:r w:rsidRPr="00941CDD">
        <w:rPr>
          <w:rFonts w:ascii="Times New Roman" w:hAnsi="Times New Roman" w:cs="Times New Roman"/>
          <w:sz w:val="24"/>
          <w:szCs w:val="24"/>
        </w:rPr>
        <w:t xml:space="preserve"> showing no detectable growth. These values exceed Codex (≤10</w:t>
      </w:r>
      <w:r w:rsidRPr="00941CDD">
        <w:rPr>
          <w:rFonts w:ascii="Times New Roman" w:hAnsi="Times New Roman" w:cs="Times New Roman"/>
          <w:sz w:val="24"/>
          <w:szCs w:val="24"/>
          <w:vertAlign w:val="superscript"/>
        </w:rPr>
        <w:t>3</w:t>
      </w:r>
      <w:r w:rsidRPr="00941CDD">
        <w:rPr>
          <w:rFonts w:ascii="Times New Roman" w:hAnsi="Times New Roman" w:cs="Times New Roman"/>
          <w:sz w:val="24"/>
          <w:szCs w:val="24"/>
        </w:rPr>
        <w:t xml:space="preserve"> CFU/g) and SON (≤10</w:t>
      </w:r>
      <w:r w:rsidRPr="00941CDD">
        <w:rPr>
          <w:rFonts w:ascii="Times New Roman" w:hAnsi="Times New Roman" w:cs="Times New Roman"/>
          <w:sz w:val="24"/>
          <w:szCs w:val="24"/>
          <w:vertAlign w:val="superscript"/>
        </w:rPr>
        <w:t>2</w:t>
      </w:r>
      <w:r w:rsidRPr="00941CDD">
        <w:rPr>
          <w:rFonts w:ascii="Times New Roman" w:hAnsi="Times New Roman" w:cs="Times New Roman"/>
          <w:sz w:val="24"/>
          <w:szCs w:val="24"/>
        </w:rPr>
        <w:t xml:space="preserve"> CFU/g) limits, indicating fungal presence that may affect product quality and safety. </w:t>
      </w:r>
      <w:proofErr w:type="gramStart"/>
      <w:r w:rsidRPr="00941CDD">
        <w:rPr>
          <w:rFonts w:ascii="Times New Roman" w:hAnsi="Times New Roman" w:cs="Times New Roman"/>
          <w:sz w:val="24"/>
          <w:szCs w:val="24"/>
        </w:rPr>
        <w:t>This findings</w:t>
      </w:r>
      <w:proofErr w:type="gramEnd"/>
      <w:r w:rsidRPr="00941CDD">
        <w:rPr>
          <w:rFonts w:ascii="Times New Roman" w:hAnsi="Times New Roman" w:cs="Times New Roman"/>
          <w:sz w:val="24"/>
          <w:szCs w:val="24"/>
        </w:rPr>
        <w:t xml:space="preserve"> are consistent with Khan </w:t>
      </w:r>
      <w:r w:rsidRPr="00941CDD">
        <w:rPr>
          <w:rFonts w:ascii="Times New Roman" w:hAnsi="Times New Roman" w:cs="Times New Roman"/>
          <w:i/>
          <w:sz w:val="24"/>
          <w:szCs w:val="24"/>
        </w:rPr>
        <w:t>et al</w:t>
      </w:r>
      <w:r w:rsidRPr="00941CDD">
        <w:rPr>
          <w:rFonts w:ascii="Times New Roman" w:hAnsi="Times New Roman" w:cs="Times New Roman"/>
          <w:sz w:val="24"/>
          <w:szCs w:val="24"/>
        </w:rPr>
        <w:t>. (2021), who observed yeast contamination in breakfast cereals between 1.0×10</w:t>
      </w:r>
      <w:r w:rsidRPr="00941CDD">
        <w:rPr>
          <w:rFonts w:ascii="Times New Roman" w:hAnsi="Times New Roman" w:cs="Times New Roman"/>
          <w:sz w:val="24"/>
          <w:szCs w:val="24"/>
          <w:vertAlign w:val="superscript"/>
        </w:rPr>
        <w:t>5</w:t>
      </w:r>
      <w:r w:rsidRPr="00941CDD">
        <w:rPr>
          <w:rFonts w:ascii="Times New Roman" w:hAnsi="Times New Roman" w:cs="Times New Roman"/>
          <w:sz w:val="24"/>
          <w:szCs w:val="24"/>
        </w:rPr>
        <w:t xml:space="preserve"> and 1.0×10</w:t>
      </w:r>
      <w:r w:rsidRPr="00941CDD">
        <w:rPr>
          <w:rFonts w:ascii="Times New Roman" w:hAnsi="Times New Roman" w:cs="Times New Roman"/>
          <w:sz w:val="24"/>
          <w:szCs w:val="24"/>
          <w:vertAlign w:val="superscript"/>
        </w:rPr>
        <w:t>6</w:t>
      </w:r>
      <w:r w:rsidRPr="00941CDD">
        <w:rPr>
          <w:rFonts w:ascii="Times New Roman" w:hAnsi="Times New Roman" w:cs="Times New Roman"/>
          <w:sz w:val="24"/>
          <w:szCs w:val="24"/>
        </w:rPr>
        <w:t xml:space="preserve"> CFU/g, confirming that yeast growth in cereals is a common issue linked to moisture and poor hygiene.</w:t>
      </w:r>
      <w:r w:rsidR="00B25C18">
        <w:rPr>
          <w:rFonts w:ascii="Times New Roman" w:hAnsi="Times New Roman" w:cs="Times New Roman"/>
          <w:sz w:val="24"/>
          <w:szCs w:val="24"/>
        </w:rPr>
        <w:t xml:space="preserve"> </w:t>
      </w:r>
      <w:r w:rsidRPr="00941CDD">
        <w:rPr>
          <w:rFonts w:ascii="Times New Roman" w:hAnsi="Times New Roman" w:cs="Times New Roman"/>
          <w:sz w:val="24"/>
          <w:szCs w:val="24"/>
        </w:rPr>
        <w:t>Total Mould Count (TMC) was detected only in Sample</w:t>
      </w:r>
      <w:r w:rsidR="00F80019">
        <w:rPr>
          <w:rFonts w:ascii="Times New Roman" w:hAnsi="Times New Roman" w:cs="Times New Roman"/>
          <w:sz w:val="24"/>
          <w:szCs w:val="24"/>
        </w:rPr>
        <w:t xml:space="preserve"> L5C</w:t>
      </w:r>
      <w:r w:rsidRPr="00941CDD">
        <w:rPr>
          <w:rFonts w:ascii="Times New Roman" w:hAnsi="Times New Roman" w:cs="Times New Roman"/>
          <w:sz w:val="24"/>
          <w:szCs w:val="24"/>
        </w:rPr>
        <w:t xml:space="preserve"> (2.05×10</w:t>
      </w:r>
      <w:r w:rsidRPr="00941CDD">
        <w:rPr>
          <w:rFonts w:ascii="Times New Roman" w:hAnsi="Times New Roman" w:cs="Times New Roman"/>
          <w:sz w:val="24"/>
          <w:szCs w:val="24"/>
          <w:vertAlign w:val="superscript"/>
        </w:rPr>
        <w:t>5</w:t>
      </w:r>
      <w:r w:rsidRPr="00941CDD">
        <w:rPr>
          <w:rFonts w:ascii="Times New Roman" w:hAnsi="Times New Roman" w:cs="Times New Roman"/>
          <w:sz w:val="24"/>
          <w:szCs w:val="24"/>
        </w:rPr>
        <w:t xml:space="preserve"> CFU/g), exceeding Codex (≤10</w:t>
      </w:r>
      <w:r w:rsidRPr="00941CDD">
        <w:rPr>
          <w:rFonts w:ascii="Times New Roman" w:hAnsi="Times New Roman" w:cs="Times New Roman"/>
          <w:sz w:val="24"/>
          <w:szCs w:val="24"/>
          <w:vertAlign w:val="superscript"/>
        </w:rPr>
        <w:t>3</w:t>
      </w:r>
      <w:r w:rsidRPr="00941CDD">
        <w:rPr>
          <w:rFonts w:ascii="Times New Roman" w:hAnsi="Times New Roman" w:cs="Times New Roman"/>
          <w:sz w:val="24"/>
          <w:szCs w:val="24"/>
        </w:rPr>
        <w:t xml:space="preserve"> CFU/g) and SON (≤10</w:t>
      </w:r>
      <w:r w:rsidRPr="00941CDD">
        <w:rPr>
          <w:rFonts w:ascii="Times New Roman" w:hAnsi="Times New Roman" w:cs="Times New Roman"/>
          <w:sz w:val="24"/>
          <w:szCs w:val="24"/>
          <w:vertAlign w:val="superscript"/>
        </w:rPr>
        <w:t>2</w:t>
      </w:r>
      <w:r w:rsidRPr="00941CDD">
        <w:rPr>
          <w:rFonts w:ascii="Times New Roman" w:hAnsi="Times New Roman" w:cs="Times New Roman"/>
          <w:sz w:val="24"/>
          <w:szCs w:val="24"/>
        </w:rPr>
        <w:t xml:space="preserve"> CFU/g) limits. While other samples showed no growth, this localized contamination highlights the vulnerability of specific unbranded products. This value is within the range reported by Khan </w:t>
      </w:r>
      <w:r w:rsidRPr="00941CDD">
        <w:rPr>
          <w:rFonts w:ascii="Times New Roman" w:hAnsi="Times New Roman" w:cs="Times New Roman"/>
          <w:i/>
          <w:sz w:val="24"/>
          <w:szCs w:val="24"/>
        </w:rPr>
        <w:t>et al.</w:t>
      </w:r>
      <w:r w:rsidRPr="00941CDD">
        <w:rPr>
          <w:rFonts w:ascii="Times New Roman" w:hAnsi="Times New Roman" w:cs="Times New Roman"/>
          <w:sz w:val="24"/>
          <w:szCs w:val="24"/>
        </w:rPr>
        <w:t xml:space="preserve"> (2021), who documented mould counts of 1.0×10</w:t>
      </w:r>
      <w:r w:rsidRPr="00941CDD">
        <w:rPr>
          <w:rFonts w:ascii="Times New Roman" w:hAnsi="Times New Roman" w:cs="Times New Roman"/>
          <w:sz w:val="24"/>
          <w:szCs w:val="24"/>
          <w:vertAlign w:val="superscript"/>
        </w:rPr>
        <w:t>5</w:t>
      </w:r>
      <w:r w:rsidRPr="00941CDD">
        <w:rPr>
          <w:rFonts w:ascii="Times New Roman" w:hAnsi="Times New Roman" w:cs="Times New Roman"/>
          <w:sz w:val="24"/>
          <w:szCs w:val="24"/>
        </w:rPr>
        <w:t xml:space="preserve"> to 1.0×10</w:t>
      </w:r>
      <w:r w:rsidRPr="00941CDD">
        <w:rPr>
          <w:rFonts w:ascii="Times New Roman" w:hAnsi="Times New Roman" w:cs="Times New Roman"/>
          <w:sz w:val="24"/>
          <w:szCs w:val="24"/>
          <w:vertAlign w:val="superscript"/>
        </w:rPr>
        <w:t>6</w:t>
      </w:r>
      <w:r w:rsidRPr="00941CDD">
        <w:rPr>
          <w:rFonts w:ascii="Times New Roman" w:hAnsi="Times New Roman" w:cs="Times New Roman"/>
          <w:sz w:val="24"/>
          <w:szCs w:val="24"/>
        </w:rPr>
        <w:t xml:space="preserve"> CFU/g, suggesting that your findings are typical of cereals exposed to ambient conditions.</w:t>
      </w:r>
    </w:p>
    <w:p w14:paraId="47E8D673" w14:textId="77777777" w:rsidR="00F95446" w:rsidRDefault="00F95446" w:rsidP="00F95446">
      <w:pPr>
        <w:jc w:val="both"/>
        <w:rPr>
          <w:rFonts w:ascii="Times New Roman" w:hAnsi="Times New Roman" w:cs="Times New Roman"/>
          <w:sz w:val="24"/>
          <w:szCs w:val="24"/>
        </w:rPr>
      </w:pPr>
      <w:r w:rsidRPr="00941CDD">
        <w:rPr>
          <w:rFonts w:ascii="Times New Roman" w:hAnsi="Times New Roman" w:cs="Times New Roman"/>
          <w:sz w:val="24"/>
          <w:szCs w:val="24"/>
        </w:rPr>
        <w:t>Faecal Contamination (TFC). w</w:t>
      </w:r>
      <w:r w:rsidR="0090069B">
        <w:rPr>
          <w:rFonts w:ascii="Times New Roman" w:hAnsi="Times New Roman" w:cs="Times New Roman"/>
          <w:sz w:val="24"/>
          <w:szCs w:val="24"/>
        </w:rPr>
        <w:t>as</w:t>
      </w:r>
      <w:r w:rsidRPr="00941CDD">
        <w:rPr>
          <w:rFonts w:ascii="Times New Roman" w:hAnsi="Times New Roman" w:cs="Times New Roman"/>
          <w:sz w:val="24"/>
          <w:szCs w:val="24"/>
        </w:rPr>
        <w:t xml:space="preserve"> highest in Sample</w:t>
      </w:r>
      <w:r w:rsidR="003423E6">
        <w:rPr>
          <w:rFonts w:ascii="Times New Roman" w:hAnsi="Times New Roman" w:cs="Times New Roman"/>
          <w:sz w:val="24"/>
          <w:szCs w:val="24"/>
        </w:rPr>
        <w:t xml:space="preserve"> L6C</w:t>
      </w:r>
      <w:r w:rsidRPr="00941CDD">
        <w:rPr>
          <w:rFonts w:ascii="Times New Roman" w:hAnsi="Times New Roman" w:cs="Times New Roman"/>
          <w:sz w:val="24"/>
          <w:szCs w:val="24"/>
        </w:rPr>
        <w:t xml:space="preserve"> (1.65×10</w:t>
      </w:r>
      <w:r w:rsidRPr="00941CDD">
        <w:rPr>
          <w:rFonts w:ascii="Times New Roman" w:hAnsi="Times New Roman" w:cs="Times New Roman"/>
          <w:sz w:val="24"/>
          <w:szCs w:val="24"/>
          <w:vertAlign w:val="superscript"/>
        </w:rPr>
        <w:t>6</w:t>
      </w:r>
      <w:r w:rsidRPr="00941CDD">
        <w:rPr>
          <w:rFonts w:ascii="Times New Roman" w:hAnsi="Times New Roman" w:cs="Times New Roman"/>
          <w:sz w:val="24"/>
          <w:szCs w:val="24"/>
        </w:rPr>
        <w:t xml:space="preserve"> CFU/g) and present in Samples</w:t>
      </w:r>
      <w:r w:rsidR="008602B6">
        <w:rPr>
          <w:rFonts w:ascii="Times New Roman" w:hAnsi="Times New Roman" w:cs="Times New Roman"/>
          <w:sz w:val="24"/>
          <w:szCs w:val="24"/>
        </w:rPr>
        <w:t xml:space="preserve"> L4C</w:t>
      </w:r>
      <w:r w:rsidRPr="00941CDD">
        <w:rPr>
          <w:rFonts w:ascii="Times New Roman" w:hAnsi="Times New Roman" w:cs="Times New Roman"/>
          <w:sz w:val="24"/>
          <w:szCs w:val="24"/>
        </w:rPr>
        <w:t>,</w:t>
      </w:r>
      <w:r w:rsidR="003423E6">
        <w:rPr>
          <w:rFonts w:ascii="Times New Roman" w:hAnsi="Times New Roman" w:cs="Times New Roman"/>
          <w:sz w:val="24"/>
          <w:szCs w:val="24"/>
        </w:rPr>
        <w:t xml:space="preserve"> L1C</w:t>
      </w:r>
      <w:r w:rsidRPr="00941CDD">
        <w:rPr>
          <w:rFonts w:ascii="Times New Roman" w:hAnsi="Times New Roman" w:cs="Times New Roman"/>
          <w:sz w:val="24"/>
          <w:szCs w:val="24"/>
        </w:rPr>
        <w:t>, and</w:t>
      </w:r>
      <w:r w:rsidR="00F80019">
        <w:rPr>
          <w:rFonts w:ascii="Times New Roman" w:hAnsi="Times New Roman" w:cs="Times New Roman"/>
          <w:sz w:val="24"/>
          <w:szCs w:val="24"/>
        </w:rPr>
        <w:t xml:space="preserve"> L5C</w:t>
      </w:r>
      <w:r w:rsidRPr="00941CDD">
        <w:rPr>
          <w:rFonts w:ascii="Times New Roman" w:hAnsi="Times New Roman" w:cs="Times New Roman"/>
          <w:sz w:val="24"/>
          <w:szCs w:val="24"/>
        </w:rPr>
        <w:t>. These values far exceed Codex (≤10</w:t>
      </w:r>
      <w:r w:rsidRPr="00941CDD">
        <w:rPr>
          <w:rFonts w:ascii="Times New Roman" w:hAnsi="Times New Roman" w:cs="Times New Roman"/>
          <w:sz w:val="24"/>
          <w:szCs w:val="24"/>
          <w:vertAlign w:val="superscript"/>
        </w:rPr>
        <w:t>2</w:t>
      </w:r>
      <w:r w:rsidRPr="00941CDD">
        <w:rPr>
          <w:rFonts w:ascii="Times New Roman" w:hAnsi="Times New Roman" w:cs="Times New Roman"/>
          <w:sz w:val="24"/>
          <w:szCs w:val="24"/>
        </w:rPr>
        <w:t xml:space="preserve"> CFU/g) and SON (≤10</w:t>
      </w:r>
      <w:r w:rsidRPr="00941CDD">
        <w:rPr>
          <w:rFonts w:ascii="Times New Roman" w:hAnsi="Times New Roman" w:cs="Times New Roman"/>
          <w:sz w:val="24"/>
          <w:szCs w:val="24"/>
          <w:vertAlign w:val="superscript"/>
        </w:rPr>
        <w:t>1</w:t>
      </w:r>
      <w:r w:rsidRPr="00941CDD">
        <w:rPr>
          <w:rFonts w:ascii="Times New Roman" w:hAnsi="Times New Roman" w:cs="Times New Roman"/>
          <w:sz w:val="24"/>
          <w:szCs w:val="24"/>
        </w:rPr>
        <w:t xml:space="preserve"> CFU/g) standards, indicating serious post-processing contamination. The results aligned with Adedeji </w:t>
      </w:r>
      <w:r w:rsidRPr="00941CDD">
        <w:rPr>
          <w:rFonts w:ascii="Times New Roman" w:hAnsi="Times New Roman" w:cs="Times New Roman"/>
          <w:i/>
          <w:sz w:val="24"/>
          <w:szCs w:val="24"/>
        </w:rPr>
        <w:t>et al.</w:t>
      </w:r>
      <w:r w:rsidRPr="00941CDD">
        <w:rPr>
          <w:rFonts w:ascii="Times New Roman" w:hAnsi="Times New Roman" w:cs="Times New Roman"/>
          <w:sz w:val="24"/>
          <w:szCs w:val="24"/>
        </w:rPr>
        <w:t xml:space="preserve"> (</w:t>
      </w:r>
      <w:r w:rsidR="00697DAA">
        <w:rPr>
          <w:rFonts w:ascii="Times New Roman" w:hAnsi="Times New Roman" w:cs="Times New Roman"/>
          <w:sz w:val="24"/>
          <w:szCs w:val="24"/>
        </w:rPr>
        <w:t>2021</w:t>
      </w:r>
      <w:r w:rsidRPr="00941CDD">
        <w:rPr>
          <w:rFonts w:ascii="Times New Roman" w:hAnsi="Times New Roman" w:cs="Times New Roman"/>
          <w:sz w:val="24"/>
          <w:szCs w:val="24"/>
        </w:rPr>
        <w:t>), who reported frequent faecal contamination in street-vended cereals, attributing it to poor sanitation and exposure during market handling.</w:t>
      </w:r>
    </w:p>
    <w:p w14:paraId="393CB793" w14:textId="77777777" w:rsidR="00D934AB" w:rsidRDefault="00D934AB" w:rsidP="00D934AB">
      <w:pPr>
        <w:jc w:val="both"/>
        <w:rPr>
          <w:rFonts w:ascii="Times New Roman" w:hAnsi="Times New Roman" w:cs="Times New Roman"/>
          <w:sz w:val="24"/>
          <w:szCs w:val="24"/>
        </w:rPr>
      </w:pPr>
      <w:r w:rsidRPr="00941CDD">
        <w:rPr>
          <w:rFonts w:ascii="Times New Roman" w:hAnsi="Times New Roman" w:cs="Times New Roman"/>
          <w:sz w:val="24"/>
          <w:szCs w:val="24"/>
        </w:rPr>
        <w:t xml:space="preserve">Total </w:t>
      </w:r>
      <w:r w:rsidRPr="00941CDD">
        <w:rPr>
          <w:rFonts w:ascii="Times New Roman" w:hAnsi="Times New Roman" w:cs="Times New Roman"/>
          <w:i/>
          <w:sz w:val="24"/>
          <w:szCs w:val="24"/>
        </w:rPr>
        <w:t>Coliform</w:t>
      </w:r>
      <w:r w:rsidRPr="00941CDD">
        <w:rPr>
          <w:rFonts w:ascii="Times New Roman" w:hAnsi="Times New Roman" w:cs="Times New Roman"/>
          <w:sz w:val="24"/>
          <w:szCs w:val="24"/>
        </w:rPr>
        <w:t xml:space="preserve"> Count (TCC) ranged from 1.00×10</w:t>
      </w:r>
      <w:r w:rsidRPr="00941CDD">
        <w:rPr>
          <w:rFonts w:ascii="Times New Roman" w:hAnsi="Times New Roman" w:cs="Times New Roman"/>
          <w:sz w:val="24"/>
          <w:szCs w:val="24"/>
          <w:vertAlign w:val="superscript"/>
        </w:rPr>
        <w:t>5</w:t>
      </w:r>
      <w:r w:rsidRPr="00941CDD">
        <w:rPr>
          <w:rFonts w:ascii="Times New Roman" w:hAnsi="Times New Roman" w:cs="Times New Roman"/>
          <w:sz w:val="24"/>
          <w:szCs w:val="24"/>
        </w:rPr>
        <w:t xml:space="preserve"> to 1.05×10</w:t>
      </w:r>
      <w:r w:rsidRPr="00941CDD">
        <w:rPr>
          <w:rFonts w:ascii="Times New Roman" w:hAnsi="Times New Roman" w:cs="Times New Roman"/>
          <w:sz w:val="24"/>
          <w:szCs w:val="24"/>
          <w:vertAlign w:val="superscript"/>
        </w:rPr>
        <w:t>6</w:t>
      </w:r>
      <w:r w:rsidRPr="00941CDD">
        <w:rPr>
          <w:rFonts w:ascii="Times New Roman" w:hAnsi="Times New Roman" w:cs="Times New Roman"/>
          <w:sz w:val="24"/>
          <w:szCs w:val="24"/>
        </w:rPr>
        <w:t xml:space="preserve"> CFU/g, with Sample</w:t>
      </w:r>
      <w:r>
        <w:rPr>
          <w:rFonts w:ascii="Times New Roman" w:hAnsi="Times New Roman" w:cs="Times New Roman"/>
          <w:sz w:val="24"/>
          <w:szCs w:val="24"/>
        </w:rPr>
        <w:t xml:space="preserve"> L4C</w:t>
      </w:r>
      <w:r w:rsidRPr="00941CDD">
        <w:rPr>
          <w:rFonts w:ascii="Times New Roman" w:hAnsi="Times New Roman" w:cs="Times New Roman"/>
          <w:sz w:val="24"/>
          <w:szCs w:val="24"/>
        </w:rPr>
        <w:t xml:space="preserve"> highest and Sample</w:t>
      </w:r>
      <w:r>
        <w:rPr>
          <w:rFonts w:ascii="Times New Roman" w:hAnsi="Times New Roman" w:cs="Times New Roman"/>
          <w:sz w:val="24"/>
          <w:szCs w:val="24"/>
        </w:rPr>
        <w:t xml:space="preserve"> L2C</w:t>
      </w:r>
      <w:r w:rsidRPr="00941CDD">
        <w:rPr>
          <w:rFonts w:ascii="Times New Roman" w:hAnsi="Times New Roman" w:cs="Times New Roman"/>
          <w:sz w:val="24"/>
          <w:szCs w:val="24"/>
        </w:rPr>
        <w:t xml:space="preserve"> lowest. These values exceed Codex and SON thresholds, and the significant variation suggests sporadic contamination linked to handling rather than intrinsic cereal composition. Adedeji </w:t>
      </w:r>
      <w:r w:rsidRPr="00941CDD">
        <w:rPr>
          <w:rFonts w:ascii="Times New Roman" w:hAnsi="Times New Roman" w:cs="Times New Roman"/>
          <w:i/>
          <w:sz w:val="24"/>
          <w:szCs w:val="24"/>
        </w:rPr>
        <w:t>et al.</w:t>
      </w:r>
      <w:r w:rsidRPr="00941CDD">
        <w:rPr>
          <w:rFonts w:ascii="Times New Roman" w:hAnsi="Times New Roman" w:cs="Times New Roman"/>
          <w:sz w:val="24"/>
          <w:szCs w:val="24"/>
        </w:rPr>
        <w:t xml:space="preserve"> (</w:t>
      </w:r>
      <w:r>
        <w:rPr>
          <w:rFonts w:ascii="Times New Roman" w:hAnsi="Times New Roman" w:cs="Times New Roman"/>
          <w:sz w:val="24"/>
          <w:szCs w:val="24"/>
        </w:rPr>
        <w:t>2021</w:t>
      </w:r>
      <w:r w:rsidRPr="00941CDD">
        <w:rPr>
          <w:rFonts w:ascii="Times New Roman" w:hAnsi="Times New Roman" w:cs="Times New Roman"/>
          <w:sz w:val="24"/>
          <w:szCs w:val="24"/>
        </w:rPr>
        <w:t>) similarly observed coliform presence in unbranded cereals, reinforcing the need for improved hygiene in informal retail environments</w:t>
      </w:r>
      <w:r>
        <w:rPr>
          <w:rFonts w:ascii="Times New Roman" w:hAnsi="Times New Roman" w:cs="Times New Roman"/>
          <w:sz w:val="24"/>
          <w:szCs w:val="24"/>
        </w:rPr>
        <w:t xml:space="preserve">. </w:t>
      </w:r>
    </w:p>
    <w:p w14:paraId="4A77CDB2" w14:textId="28C218C3" w:rsidR="00D934AB" w:rsidRPr="00941CDD" w:rsidRDefault="00D934AB" w:rsidP="00D934AB">
      <w:pPr>
        <w:jc w:val="both"/>
        <w:rPr>
          <w:rFonts w:ascii="Times New Roman" w:hAnsi="Times New Roman" w:cs="Times New Roman"/>
          <w:sz w:val="24"/>
          <w:szCs w:val="24"/>
        </w:rPr>
      </w:pPr>
      <w:r w:rsidRPr="00941CDD">
        <w:rPr>
          <w:rFonts w:ascii="Times New Roman" w:hAnsi="Times New Roman" w:cs="Times New Roman"/>
          <w:i/>
          <w:sz w:val="24"/>
          <w:szCs w:val="24"/>
        </w:rPr>
        <w:t>Staphylococcus</w:t>
      </w:r>
      <w:r w:rsidRPr="00941CDD">
        <w:rPr>
          <w:rFonts w:ascii="Times New Roman" w:hAnsi="Times New Roman" w:cs="Times New Roman"/>
          <w:sz w:val="24"/>
          <w:szCs w:val="24"/>
        </w:rPr>
        <w:t xml:space="preserve"> were Too Numerous </w:t>
      </w:r>
      <w:proofErr w:type="gramStart"/>
      <w:r w:rsidRPr="00941CDD">
        <w:rPr>
          <w:rFonts w:ascii="Times New Roman" w:hAnsi="Times New Roman" w:cs="Times New Roman"/>
          <w:sz w:val="24"/>
          <w:szCs w:val="24"/>
        </w:rPr>
        <w:t>To</w:t>
      </w:r>
      <w:proofErr w:type="gramEnd"/>
      <w:r w:rsidRPr="00941CDD">
        <w:rPr>
          <w:rFonts w:ascii="Times New Roman" w:hAnsi="Times New Roman" w:cs="Times New Roman"/>
          <w:sz w:val="24"/>
          <w:szCs w:val="24"/>
        </w:rPr>
        <w:t xml:space="preserve"> Count (TNTC) in Sample</w:t>
      </w:r>
      <w:r>
        <w:rPr>
          <w:rFonts w:ascii="Times New Roman" w:hAnsi="Times New Roman" w:cs="Times New Roman"/>
          <w:sz w:val="24"/>
          <w:szCs w:val="24"/>
        </w:rPr>
        <w:t xml:space="preserve"> L2C</w:t>
      </w:r>
      <w:r w:rsidRPr="00941CDD">
        <w:rPr>
          <w:rFonts w:ascii="Times New Roman" w:hAnsi="Times New Roman" w:cs="Times New Roman"/>
          <w:sz w:val="24"/>
          <w:szCs w:val="24"/>
        </w:rPr>
        <w:t xml:space="preserve">, followed by Sample </w:t>
      </w:r>
      <w:r>
        <w:rPr>
          <w:rFonts w:ascii="Times New Roman" w:hAnsi="Times New Roman" w:cs="Times New Roman"/>
          <w:sz w:val="24"/>
          <w:szCs w:val="24"/>
        </w:rPr>
        <w:t>L3C</w:t>
      </w:r>
      <w:r w:rsidRPr="00941CDD">
        <w:rPr>
          <w:rFonts w:ascii="Times New Roman" w:hAnsi="Times New Roman" w:cs="Times New Roman"/>
          <w:sz w:val="24"/>
          <w:szCs w:val="24"/>
        </w:rPr>
        <w:t xml:space="preserve"> (9.00×10</w:t>
      </w:r>
      <w:r w:rsidRPr="00941CDD">
        <w:rPr>
          <w:rFonts w:ascii="Times New Roman" w:hAnsi="Times New Roman" w:cs="Times New Roman"/>
          <w:sz w:val="24"/>
          <w:szCs w:val="24"/>
          <w:vertAlign w:val="superscript"/>
        </w:rPr>
        <w:t>6</w:t>
      </w:r>
      <w:r w:rsidRPr="00941CDD">
        <w:rPr>
          <w:rFonts w:ascii="Times New Roman" w:hAnsi="Times New Roman" w:cs="Times New Roman"/>
          <w:sz w:val="24"/>
          <w:szCs w:val="24"/>
        </w:rPr>
        <w:t xml:space="preserve"> CFU/g) and Sample</w:t>
      </w:r>
      <w:r>
        <w:rPr>
          <w:rFonts w:ascii="Times New Roman" w:hAnsi="Times New Roman" w:cs="Times New Roman"/>
          <w:sz w:val="24"/>
          <w:szCs w:val="24"/>
        </w:rPr>
        <w:t xml:space="preserve"> L4C</w:t>
      </w:r>
      <w:r w:rsidRPr="00941CDD">
        <w:rPr>
          <w:rFonts w:ascii="Times New Roman" w:hAnsi="Times New Roman" w:cs="Times New Roman"/>
          <w:sz w:val="24"/>
          <w:szCs w:val="24"/>
        </w:rPr>
        <w:t xml:space="preserve"> (7.40×10</w:t>
      </w:r>
      <w:r w:rsidRPr="00941CDD">
        <w:rPr>
          <w:rFonts w:ascii="Times New Roman" w:hAnsi="Times New Roman" w:cs="Times New Roman"/>
          <w:sz w:val="24"/>
          <w:szCs w:val="24"/>
          <w:vertAlign w:val="superscript"/>
        </w:rPr>
        <w:t>6</w:t>
      </w:r>
      <w:r w:rsidRPr="00941CDD">
        <w:rPr>
          <w:rFonts w:ascii="Times New Roman" w:hAnsi="Times New Roman" w:cs="Times New Roman"/>
          <w:sz w:val="24"/>
          <w:szCs w:val="24"/>
        </w:rPr>
        <w:t xml:space="preserve"> CFU/g)</w:t>
      </w:r>
      <w:r>
        <w:rPr>
          <w:rFonts w:ascii="Times New Roman" w:hAnsi="Times New Roman" w:cs="Times New Roman"/>
          <w:sz w:val="24"/>
          <w:szCs w:val="24"/>
        </w:rPr>
        <w:t>.</w:t>
      </w:r>
      <w:r w:rsidRPr="00941CDD">
        <w:rPr>
          <w:rFonts w:ascii="Times New Roman" w:hAnsi="Times New Roman" w:cs="Times New Roman"/>
          <w:sz w:val="24"/>
          <w:szCs w:val="24"/>
        </w:rPr>
        <w:t xml:space="preserve"> These values far exceed Codex (≤10</w:t>
      </w:r>
      <w:r w:rsidRPr="00941CDD">
        <w:rPr>
          <w:rFonts w:ascii="Times New Roman" w:hAnsi="Times New Roman" w:cs="Times New Roman"/>
          <w:sz w:val="24"/>
          <w:szCs w:val="24"/>
          <w:vertAlign w:val="superscript"/>
        </w:rPr>
        <w:t>2</w:t>
      </w:r>
      <w:r w:rsidRPr="00941CDD">
        <w:rPr>
          <w:rFonts w:ascii="Times New Roman" w:hAnsi="Times New Roman" w:cs="Times New Roman"/>
          <w:sz w:val="24"/>
          <w:szCs w:val="24"/>
        </w:rPr>
        <w:t xml:space="preserve"> CFU/g) and SON (≤10</w:t>
      </w:r>
      <w:r w:rsidRPr="00941CDD">
        <w:rPr>
          <w:rFonts w:ascii="Times New Roman" w:hAnsi="Times New Roman" w:cs="Times New Roman"/>
          <w:sz w:val="24"/>
          <w:szCs w:val="24"/>
          <w:vertAlign w:val="superscript"/>
        </w:rPr>
        <w:t>1</w:t>
      </w:r>
      <w:r w:rsidRPr="00941CDD">
        <w:rPr>
          <w:rFonts w:ascii="Times New Roman" w:hAnsi="Times New Roman" w:cs="Times New Roman"/>
          <w:sz w:val="24"/>
          <w:szCs w:val="24"/>
        </w:rPr>
        <w:t xml:space="preserve"> CFU/g) limits, indicating contamination likely introduced by handlers during repackaging or display. The findings are consistent with Adedeji </w:t>
      </w:r>
      <w:r w:rsidRPr="00941CDD">
        <w:rPr>
          <w:rFonts w:ascii="Times New Roman" w:hAnsi="Times New Roman" w:cs="Times New Roman"/>
          <w:i/>
          <w:sz w:val="24"/>
          <w:szCs w:val="24"/>
        </w:rPr>
        <w:t>et al</w:t>
      </w:r>
      <w:r w:rsidRPr="00941CDD">
        <w:rPr>
          <w:rFonts w:ascii="Times New Roman" w:hAnsi="Times New Roman" w:cs="Times New Roman"/>
          <w:sz w:val="24"/>
          <w:szCs w:val="24"/>
        </w:rPr>
        <w:t>. (</w:t>
      </w:r>
      <w:r>
        <w:rPr>
          <w:rFonts w:ascii="Times New Roman" w:hAnsi="Times New Roman" w:cs="Times New Roman"/>
          <w:sz w:val="24"/>
          <w:szCs w:val="24"/>
        </w:rPr>
        <w:t>2021</w:t>
      </w:r>
      <w:r w:rsidRPr="00941CDD">
        <w:rPr>
          <w:rFonts w:ascii="Times New Roman" w:hAnsi="Times New Roman" w:cs="Times New Roman"/>
          <w:sz w:val="24"/>
          <w:szCs w:val="24"/>
        </w:rPr>
        <w:t xml:space="preserve">), who reported high </w:t>
      </w:r>
      <w:r w:rsidRPr="00B376B8">
        <w:rPr>
          <w:rFonts w:ascii="Times New Roman" w:hAnsi="Times New Roman" w:cs="Times New Roman"/>
          <w:i/>
          <w:iCs/>
          <w:sz w:val="24"/>
          <w:szCs w:val="24"/>
        </w:rPr>
        <w:t>Staphylococcus</w:t>
      </w:r>
      <w:r w:rsidRPr="00941CDD">
        <w:rPr>
          <w:rFonts w:ascii="Times New Roman" w:hAnsi="Times New Roman" w:cs="Times New Roman"/>
          <w:sz w:val="24"/>
          <w:szCs w:val="24"/>
        </w:rPr>
        <w:t xml:space="preserve"> loads in unregulated cereal products, emphasizing the role of human contact in microbial transfer.</w:t>
      </w:r>
    </w:p>
    <w:p w14:paraId="41BA3635" w14:textId="569226F6" w:rsidR="00D934AB" w:rsidRDefault="00D934AB" w:rsidP="00F95446">
      <w:pPr>
        <w:jc w:val="both"/>
        <w:rPr>
          <w:rFonts w:ascii="Times New Roman" w:hAnsi="Times New Roman" w:cs="Times New Roman"/>
          <w:sz w:val="24"/>
          <w:szCs w:val="24"/>
        </w:rPr>
        <w:sectPr w:rsidR="00D934AB">
          <w:pgSz w:w="11906" w:h="16838"/>
          <w:pgMar w:top="1440" w:right="1440" w:bottom="1440" w:left="1440" w:header="720" w:footer="720" w:gutter="0"/>
          <w:cols w:space="720"/>
          <w:docGrid w:linePitch="360"/>
        </w:sectPr>
      </w:pPr>
    </w:p>
    <w:p w14:paraId="6D6A3DE8" w14:textId="27489B19" w:rsidR="00B04BC0" w:rsidRDefault="004E63E5" w:rsidP="0006554D">
      <w:pPr>
        <w:jc w:val="both"/>
        <w:rPr>
          <w:rFonts w:ascii="Times New Roman" w:hAnsi="Times New Roman" w:cs="Times New Roman"/>
          <w:sz w:val="24"/>
          <w:szCs w:val="24"/>
        </w:rPr>
      </w:pPr>
      <w:r w:rsidRPr="004E63E5">
        <w:rPr>
          <w:rFonts w:ascii="Times New Roman" w:hAnsi="Times New Roman" w:cs="Times New Roman"/>
          <w:b/>
          <w:sz w:val="24"/>
          <w:szCs w:val="24"/>
          <w:lang w:val="en"/>
        </w:rPr>
        <w:lastRenderedPageBreak/>
        <w:t xml:space="preserve">Table </w:t>
      </w:r>
      <w:r w:rsidR="0036565C">
        <w:rPr>
          <w:rFonts w:ascii="Times New Roman" w:hAnsi="Times New Roman" w:cs="Times New Roman"/>
          <w:b/>
          <w:sz w:val="24"/>
          <w:szCs w:val="24"/>
          <w:lang w:val="en"/>
        </w:rPr>
        <w:t>3:</w:t>
      </w:r>
      <w:r w:rsidRPr="004E63E5">
        <w:rPr>
          <w:rFonts w:ascii="Times New Roman" w:hAnsi="Times New Roman" w:cs="Times New Roman"/>
          <w:b/>
          <w:sz w:val="24"/>
          <w:szCs w:val="24"/>
          <w:lang w:val="en"/>
        </w:rPr>
        <w:t xml:space="preserve"> Microbiological </w:t>
      </w:r>
      <w:r>
        <w:rPr>
          <w:rFonts w:ascii="Times New Roman" w:hAnsi="Times New Roman" w:cs="Times New Roman"/>
          <w:b/>
          <w:sz w:val="24"/>
          <w:szCs w:val="24"/>
          <w:lang w:val="en"/>
        </w:rPr>
        <w:t>quality</w:t>
      </w:r>
      <w:r w:rsidRPr="004E63E5">
        <w:rPr>
          <w:rFonts w:ascii="Times New Roman" w:hAnsi="Times New Roman" w:cs="Times New Roman"/>
          <w:b/>
          <w:sz w:val="24"/>
          <w:szCs w:val="24"/>
          <w:lang w:val="en"/>
        </w:rPr>
        <w:t xml:space="preserve"> (CFU/g) o</w:t>
      </w:r>
      <w:r w:rsidR="004614E8" w:rsidRPr="00C35211">
        <w:rPr>
          <w:rFonts w:ascii="Times New Roman" w:hAnsi="Times New Roman" w:cs="Times New Roman"/>
          <w:b/>
          <w:sz w:val="24"/>
          <w:szCs w:val="24"/>
        </w:rPr>
        <w:t xml:space="preserve">f </w:t>
      </w:r>
      <w:r w:rsidR="004614E8">
        <w:rPr>
          <w:rFonts w:ascii="Times New Roman" w:hAnsi="Times New Roman" w:cs="Times New Roman"/>
          <w:b/>
          <w:sz w:val="24"/>
          <w:szCs w:val="24"/>
        </w:rPr>
        <w:t>RTECs</w:t>
      </w:r>
      <w:r w:rsidR="004614E8" w:rsidRPr="00C35211">
        <w:rPr>
          <w:rFonts w:ascii="Times New Roman" w:hAnsi="Times New Roman" w:cs="Times New Roman"/>
          <w:b/>
          <w:sz w:val="24"/>
          <w:szCs w:val="24"/>
        </w:rPr>
        <w:t xml:space="preserve"> sold in Mile 1 Market, Port Harcourt</w:t>
      </w:r>
    </w:p>
    <w:tbl>
      <w:tblPr>
        <w:tblpPr w:leftFromText="180" w:rightFromText="180" w:vertAnchor="text" w:horzAnchor="margin" w:tblpXSpec="center" w:tblpY="75"/>
        <w:tblW w:w="5000" w:type="pct"/>
        <w:tblLook w:val="0400" w:firstRow="0" w:lastRow="0" w:firstColumn="0" w:lastColumn="0" w:noHBand="0" w:noVBand="1"/>
      </w:tblPr>
      <w:tblGrid>
        <w:gridCol w:w="963"/>
        <w:gridCol w:w="1858"/>
        <w:gridCol w:w="1639"/>
        <w:gridCol w:w="1692"/>
        <w:gridCol w:w="1681"/>
        <w:gridCol w:w="1812"/>
        <w:gridCol w:w="2345"/>
        <w:gridCol w:w="1968"/>
      </w:tblGrid>
      <w:tr w:rsidR="007261E5" w:rsidRPr="000A7FAA" w14:paraId="40C0352D" w14:textId="77777777" w:rsidTr="007261E5">
        <w:trPr>
          <w:trHeight w:val="288"/>
        </w:trPr>
        <w:tc>
          <w:tcPr>
            <w:tcW w:w="345" w:type="pct"/>
            <w:tcBorders>
              <w:top w:val="single" w:sz="4" w:space="0" w:color="000000"/>
              <w:left w:val="nil"/>
              <w:bottom w:val="single" w:sz="4" w:space="0" w:color="000000"/>
              <w:right w:val="nil"/>
            </w:tcBorders>
          </w:tcPr>
          <w:p w14:paraId="254BEC78" w14:textId="77777777" w:rsidR="00BD6FB6" w:rsidRPr="00C35211" w:rsidRDefault="00BD6FB6" w:rsidP="007261E5">
            <w:pPr>
              <w:spacing w:after="0"/>
              <w:rPr>
                <w:rFonts w:ascii="Times New Roman" w:hAnsi="Times New Roman" w:cs="Times New Roman"/>
                <w:b/>
              </w:rPr>
            </w:pPr>
            <w:r w:rsidRPr="00C35211">
              <w:rPr>
                <w:rFonts w:ascii="Times New Roman" w:hAnsi="Times New Roman" w:cs="Times New Roman"/>
                <w:b/>
              </w:rPr>
              <w:t>Sample</w:t>
            </w:r>
          </w:p>
        </w:tc>
        <w:tc>
          <w:tcPr>
            <w:tcW w:w="666" w:type="pct"/>
            <w:tcBorders>
              <w:top w:val="single" w:sz="4" w:space="0" w:color="000000"/>
              <w:left w:val="nil"/>
              <w:bottom w:val="single" w:sz="4" w:space="0" w:color="000000"/>
              <w:right w:val="nil"/>
            </w:tcBorders>
            <w:hideMark/>
          </w:tcPr>
          <w:p w14:paraId="6CBB8837" w14:textId="3A4AF53F" w:rsidR="00BD6FB6" w:rsidRPr="00C35211" w:rsidRDefault="00BD6FB6" w:rsidP="007261E5">
            <w:pPr>
              <w:spacing w:after="0"/>
              <w:rPr>
                <w:rFonts w:ascii="Times New Roman" w:hAnsi="Times New Roman" w:cs="Times New Roman"/>
                <w:b/>
              </w:rPr>
            </w:pPr>
            <w:r w:rsidRPr="004E63E5">
              <w:rPr>
                <w:rFonts w:ascii="Times New Roman" w:hAnsi="Times New Roman" w:cs="Times New Roman"/>
                <w:b/>
              </w:rPr>
              <w:t>Total</w:t>
            </w:r>
            <w:r w:rsidRPr="007261E5">
              <w:rPr>
                <w:rFonts w:ascii="Times New Roman" w:hAnsi="Times New Roman" w:cs="Times New Roman"/>
                <w:b/>
              </w:rPr>
              <w:t xml:space="preserve"> </w:t>
            </w:r>
            <w:r w:rsidRPr="004E63E5">
              <w:rPr>
                <w:rFonts w:ascii="Times New Roman" w:hAnsi="Times New Roman" w:cs="Times New Roman"/>
                <w:b/>
              </w:rPr>
              <w:t>Bacterial</w:t>
            </w:r>
            <w:r w:rsidRPr="007261E5">
              <w:rPr>
                <w:rFonts w:ascii="Times New Roman" w:hAnsi="Times New Roman" w:cs="Times New Roman"/>
                <w:b/>
              </w:rPr>
              <w:t xml:space="preserve"> </w:t>
            </w:r>
            <w:r w:rsidRPr="004E63E5">
              <w:rPr>
                <w:rFonts w:ascii="Times New Roman" w:hAnsi="Times New Roman" w:cs="Times New Roman"/>
                <w:b/>
              </w:rPr>
              <w:t>Count</w:t>
            </w:r>
            <w:r w:rsidR="007261E5">
              <w:rPr>
                <w:rFonts w:ascii="Times New Roman" w:hAnsi="Times New Roman" w:cs="Times New Roman"/>
                <w:b/>
              </w:rPr>
              <w:t xml:space="preserve"> (CFU/g)</w:t>
            </w:r>
          </w:p>
        </w:tc>
        <w:tc>
          <w:tcPr>
            <w:tcW w:w="587" w:type="pct"/>
            <w:tcBorders>
              <w:top w:val="single" w:sz="4" w:space="0" w:color="000000"/>
              <w:left w:val="nil"/>
              <w:bottom w:val="single" w:sz="4" w:space="0" w:color="000000"/>
              <w:right w:val="nil"/>
            </w:tcBorders>
          </w:tcPr>
          <w:p w14:paraId="716590E7" w14:textId="698B933F" w:rsidR="00BD6FB6" w:rsidRPr="00C35211" w:rsidRDefault="00BD6FB6" w:rsidP="007261E5">
            <w:pPr>
              <w:spacing w:after="0"/>
              <w:rPr>
                <w:rFonts w:ascii="Times New Roman" w:hAnsi="Times New Roman" w:cs="Times New Roman"/>
                <w:b/>
              </w:rPr>
            </w:pPr>
            <w:r w:rsidRPr="004E63E5">
              <w:rPr>
                <w:rFonts w:ascii="Times New Roman" w:hAnsi="Times New Roman" w:cs="Times New Roman"/>
                <w:b/>
              </w:rPr>
              <w:t>Total</w:t>
            </w:r>
            <w:r w:rsidRPr="007261E5">
              <w:rPr>
                <w:rFonts w:ascii="Times New Roman" w:hAnsi="Times New Roman" w:cs="Times New Roman"/>
                <w:b/>
              </w:rPr>
              <w:t xml:space="preserve"> </w:t>
            </w:r>
            <w:r w:rsidRPr="004E63E5">
              <w:rPr>
                <w:rFonts w:ascii="Times New Roman" w:hAnsi="Times New Roman" w:cs="Times New Roman"/>
                <w:b/>
              </w:rPr>
              <w:t>Yeast</w:t>
            </w:r>
            <w:r w:rsidRPr="007261E5">
              <w:rPr>
                <w:rFonts w:ascii="Times New Roman" w:hAnsi="Times New Roman" w:cs="Times New Roman"/>
                <w:b/>
              </w:rPr>
              <w:t xml:space="preserve"> </w:t>
            </w:r>
            <w:r w:rsidRPr="004E63E5">
              <w:rPr>
                <w:rFonts w:ascii="Times New Roman" w:hAnsi="Times New Roman" w:cs="Times New Roman"/>
                <w:b/>
              </w:rPr>
              <w:t>Count</w:t>
            </w:r>
            <w:r w:rsidR="007261E5">
              <w:rPr>
                <w:rFonts w:ascii="Times New Roman" w:hAnsi="Times New Roman" w:cs="Times New Roman"/>
                <w:b/>
              </w:rPr>
              <w:t xml:space="preserve"> (CFU/g)</w:t>
            </w:r>
          </w:p>
        </w:tc>
        <w:tc>
          <w:tcPr>
            <w:tcW w:w="606" w:type="pct"/>
            <w:tcBorders>
              <w:top w:val="single" w:sz="4" w:space="0" w:color="000000"/>
              <w:left w:val="nil"/>
              <w:bottom w:val="single" w:sz="4" w:space="0" w:color="000000"/>
              <w:right w:val="nil"/>
            </w:tcBorders>
          </w:tcPr>
          <w:p w14:paraId="6074CF8C" w14:textId="79865E30" w:rsidR="00BD6FB6" w:rsidRPr="00C35211" w:rsidRDefault="00BD6FB6" w:rsidP="007261E5">
            <w:pPr>
              <w:spacing w:after="0"/>
              <w:rPr>
                <w:rFonts w:ascii="Times New Roman" w:hAnsi="Times New Roman" w:cs="Times New Roman"/>
                <w:b/>
              </w:rPr>
            </w:pPr>
            <w:r w:rsidRPr="004E63E5">
              <w:rPr>
                <w:rFonts w:ascii="Times New Roman" w:hAnsi="Times New Roman" w:cs="Times New Roman"/>
                <w:b/>
              </w:rPr>
              <w:t>Total</w:t>
            </w:r>
            <w:r w:rsidRPr="007261E5">
              <w:rPr>
                <w:rFonts w:ascii="Times New Roman" w:hAnsi="Times New Roman" w:cs="Times New Roman"/>
                <w:b/>
              </w:rPr>
              <w:t xml:space="preserve"> </w:t>
            </w:r>
            <w:r w:rsidRPr="004E63E5">
              <w:rPr>
                <w:rFonts w:ascii="Times New Roman" w:hAnsi="Times New Roman" w:cs="Times New Roman"/>
                <w:b/>
              </w:rPr>
              <w:t>Mould</w:t>
            </w:r>
            <w:r w:rsidRPr="007261E5">
              <w:rPr>
                <w:rFonts w:ascii="Times New Roman" w:hAnsi="Times New Roman" w:cs="Times New Roman"/>
                <w:b/>
              </w:rPr>
              <w:t xml:space="preserve"> </w:t>
            </w:r>
            <w:r w:rsidRPr="004E63E5">
              <w:rPr>
                <w:rFonts w:ascii="Times New Roman" w:hAnsi="Times New Roman" w:cs="Times New Roman"/>
                <w:b/>
              </w:rPr>
              <w:t>Count</w:t>
            </w:r>
            <w:r w:rsidR="007261E5">
              <w:rPr>
                <w:rFonts w:ascii="Times New Roman" w:hAnsi="Times New Roman" w:cs="Times New Roman"/>
                <w:b/>
              </w:rPr>
              <w:t xml:space="preserve"> (CFU/g)</w:t>
            </w:r>
          </w:p>
        </w:tc>
        <w:tc>
          <w:tcPr>
            <w:tcW w:w="602" w:type="pct"/>
            <w:tcBorders>
              <w:top w:val="single" w:sz="4" w:space="0" w:color="000000"/>
              <w:left w:val="nil"/>
              <w:bottom w:val="single" w:sz="4" w:space="0" w:color="000000"/>
              <w:right w:val="nil"/>
            </w:tcBorders>
          </w:tcPr>
          <w:p w14:paraId="7C4B21C5" w14:textId="082FAC9B" w:rsidR="00BD6FB6" w:rsidRPr="00C35211" w:rsidRDefault="00BD6FB6" w:rsidP="007261E5">
            <w:pPr>
              <w:spacing w:after="0"/>
              <w:rPr>
                <w:rFonts w:ascii="Times New Roman" w:hAnsi="Times New Roman" w:cs="Times New Roman"/>
                <w:b/>
              </w:rPr>
            </w:pPr>
            <w:r w:rsidRPr="004E63E5">
              <w:rPr>
                <w:rFonts w:ascii="Times New Roman" w:hAnsi="Times New Roman" w:cs="Times New Roman"/>
                <w:b/>
              </w:rPr>
              <w:t>Total</w:t>
            </w:r>
            <w:r w:rsidRPr="007261E5">
              <w:rPr>
                <w:rFonts w:ascii="Times New Roman" w:hAnsi="Times New Roman" w:cs="Times New Roman"/>
                <w:b/>
              </w:rPr>
              <w:t xml:space="preserve"> </w:t>
            </w:r>
            <w:r w:rsidRPr="004E63E5">
              <w:rPr>
                <w:rFonts w:ascii="Times New Roman" w:hAnsi="Times New Roman" w:cs="Times New Roman"/>
                <w:b/>
              </w:rPr>
              <w:t>Faecal</w:t>
            </w:r>
            <w:r w:rsidRPr="007261E5">
              <w:rPr>
                <w:rFonts w:ascii="Times New Roman" w:hAnsi="Times New Roman" w:cs="Times New Roman"/>
                <w:b/>
              </w:rPr>
              <w:t xml:space="preserve"> </w:t>
            </w:r>
            <w:r w:rsidRPr="004E63E5">
              <w:rPr>
                <w:rFonts w:ascii="Times New Roman" w:hAnsi="Times New Roman" w:cs="Times New Roman"/>
                <w:b/>
              </w:rPr>
              <w:t>Count</w:t>
            </w:r>
            <w:r w:rsidR="007261E5">
              <w:rPr>
                <w:rFonts w:ascii="Times New Roman" w:hAnsi="Times New Roman" w:cs="Times New Roman"/>
                <w:b/>
              </w:rPr>
              <w:t xml:space="preserve"> (CFU/g)</w:t>
            </w:r>
          </w:p>
        </w:tc>
        <w:tc>
          <w:tcPr>
            <w:tcW w:w="649" w:type="pct"/>
            <w:tcBorders>
              <w:top w:val="single" w:sz="4" w:space="0" w:color="000000"/>
              <w:left w:val="nil"/>
              <w:bottom w:val="single" w:sz="4" w:space="0" w:color="000000"/>
              <w:right w:val="nil"/>
            </w:tcBorders>
          </w:tcPr>
          <w:p w14:paraId="695B82B1" w14:textId="45787ADC" w:rsidR="00BD6FB6" w:rsidRPr="00C35211" w:rsidRDefault="00BD6FB6" w:rsidP="007261E5">
            <w:pPr>
              <w:spacing w:after="0"/>
              <w:rPr>
                <w:rFonts w:ascii="Times New Roman" w:hAnsi="Times New Roman" w:cs="Times New Roman"/>
                <w:b/>
              </w:rPr>
            </w:pPr>
            <w:r w:rsidRPr="004E63E5">
              <w:rPr>
                <w:rFonts w:ascii="Times New Roman" w:hAnsi="Times New Roman" w:cs="Times New Roman"/>
                <w:b/>
              </w:rPr>
              <w:t>Total</w:t>
            </w:r>
            <w:r w:rsidRPr="007261E5">
              <w:rPr>
                <w:rFonts w:ascii="Times New Roman" w:hAnsi="Times New Roman" w:cs="Times New Roman"/>
                <w:b/>
              </w:rPr>
              <w:t xml:space="preserve"> </w:t>
            </w:r>
            <w:r w:rsidRPr="004E63E5">
              <w:rPr>
                <w:rFonts w:ascii="Times New Roman" w:hAnsi="Times New Roman" w:cs="Times New Roman"/>
                <w:b/>
                <w:i/>
                <w:iCs/>
              </w:rPr>
              <w:t>Coliform</w:t>
            </w:r>
            <w:r w:rsidRPr="007261E5">
              <w:rPr>
                <w:rFonts w:ascii="Times New Roman" w:hAnsi="Times New Roman" w:cs="Times New Roman"/>
                <w:b/>
              </w:rPr>
              <w:t xml:space="preserve"> </w:t>
            </w:r>
            <w:r w:rsidRPr="004E63E5">
              <w:rPr>
                <w:rFonts w:ascii="Times New Roman" w:hAnsi="Times New Roman" w:cs="Times New Roman"/>
                <w:b/>
              </w:rPr>
              <w:t>Count</w:t>
            </w:r>
            <w:r w:rsidR="007261E5">
              <w:rPr>
                <w:rFonts w:ascii="Times New Roman" w:hAnsi="Times New Roman" w:cs="Times New Roman"/>
                <w:b/>
              </w:rPr>
              <w:t xml:space="preserve"> (CFU/g)</w:t>
            </w:r>
          </w:p>
        </w:tc>
        <w:tc>
          <w:tcPr>
            <w:tcW w:w="840" w:type="pct"/>
            <w:tcBorders>
              <w:top w:val="single" w:sz="4" w:space="0" w:color="000000"/>
              <w:left w:val="nil"/>
              <w:bottom w:val="single" w:sz="4" w:space="0" w:color="000000"/>
              <w:right w:val="nil"/>
            </w:tcBorders>
            <w:hideMark/>
          </w:tcPr>
          <w:p w14:paraId="76B1B184" w14:textId="0DA17730" w:rsidR="00BD6FB6" w:rsidRPr="00C35211" w:rsidRDefault="00BD6FB6" w:rsidP="007261E5">
            <w:pPr>
              <w:spacing w:after="0"/>
              <w:rPr>
                <w:rFonts w:ascii="Times New Roman" w:hAnsi="Times New Roman" w:cs="Times New Roman"/>
                <w:b/>
              </w:rPr>
            </w:pPr>
            <w:r w:rsidRPr="004E63E5">
              <w:rPr>
                <w:rFonts w:ascii="Times New Roman" w:hAnsi="Times New Roman" w:cs="Times New Roman"/>
                <w:b/>
              </w:rPr>
              <w:t>Total</w:t>
            </w:r>
            <w:r w:rsidRPr="007261E5">
              <w:rPr>
                <w:rFonts w:ascii="Times New Roman" w:hAnsi="Times New Roman" w:cs="Times New Roman"/>
                <w:b/>
              </w:rPr>
              <w:t xml:space="preserve"> </w:t>
            </w:r>
            <w:r w:rsidRPr="004E63E5">
              <w:rPr>
                <w:rFonts w:ascii="Times New Roman" w:hAnsi="Times New Roman" w:cs="Times New Roman"/>
                <w:b/>
                <w:i/>
                <w:iCs/>
              </w:rPr>
              <w:t>Staphylococcus</w:t>
            </w:r>
            <w:r w:rsidRPr="007261E5">
              <w:rPr>
                <w:rFonts w:ascii="Times New Roman" w:hAnsi="Times New Roman" w:cs="Times New Roman"/>
                <w:b/>
              </w:rPr>
              <w:t xml:space="preserve"> </w:t>
            </w:r>
            <w:r w:rsidRPr="004E63E5">
              <w:rPr>
                <w:rFonts w:ascii="Times New Roman" w:hAnsi="Times New Roman" w:cs="Times New Roman"/>
                <w:b/>
              </w:rPr>
              <w:t>Count</w:t>
            </w:r>
            <w:r w:rsidR="007261E5">
              <w:rPr>
                <w:rFonts w:ascii="Times New Roman" w:hAnsi="Times New Roman" w:cs="Times New Roman"/>
                <w:b/>
              </w:rPr>
              <w:t xml:space="preserve"> (CFU/g)</w:t>
            </w:r>
          </w:p>
        </w:tc>
        <w:tc>
          <w:tcPr>
            <w:tcW w:w="705" w:type="pct"/>
            <w:tcBorders>
              <w:top w:val="single" w:sz="4" w:space="0" w:color="000000"/>
              <w:left w:val="nil"/>
              <w:bottom w:val="single" w:sz="4" w:space="0" w:color="000000"/>
              <w:right w:val="nil"/>
            </w:tcBorders>
            <w:hideMark/>
          </w:tcPr>
          <w:p w14:paraId="19F40067" w14:textId="1A2B9C8E" w:rsidR="00BD6FB6" w:rsidRPr="00C35211" w:rsidRDefault="00BD6FB6" w:rsidP="007261E5">
            <w:pPr>
              <w:spacing w:after="0"/>
              <w:rPr>
                <w:rFonts w:ascii="Times New Roman" w:hAnsi="Times New Roman" w:cs="Times New Roman"/>
                <w:b/>
              </w:rPr>
            </w:pPr>
            <w:r w:rsidRPr="004E63E5">
              <w:rPr>
                <w:rFonts w:ascii="Times New Roman" w:hAnsi="Times New Roman" w:cs="Times New Roman"/>
                <w:b/>
              </w:rPr>
              <w:t>Total</w:t>
            </w:r>
            <w:r w:rsidRPr="007261E5">
              <w:rPr>
                <w:rFonts w:ascii="Times New Roman" w:hAnsi="Times New Roman" w:cs="Times New Roman"/>
                <w:b/>
              </w:rPr>
              <w:t xml:space="preserve"> </w:t>
            </w:r>
            <w:r w:rsidRPr="004E63E5">
              <w:rPr>
                <w:rFonts w:ascii="Times New Roman" w:hAnsi="Times New Roman" w:cs="Times New Roman"/>
                <w:b/>
                <w:i/>
                <w:iCs/>
              </w:rPr>
              <w:t>Salmonella</w:t>
            </w:r>
            <w:r w:rsidRPr="007261E5">
              <w:rPr>
                <w:rFonts w:ascii="Times New Roman" w:hAnsi="Times New Roman" w:cs="Times New Roman"/>
                <w:b/>
              </w:rPr>
              <w:t xml:space="preserve"> </w:t>
            </w:r>
            <w:r w:rsidRPr="004E63E5">
              <w:rPr>
                <w:rFonts w:ascii="Times New Roman" w:hAnsi="Times New Roman" w:cs="Times New Roman"/>
                <w:b/>
              </w:rPr>
              <w:t>Count</w:t>
            </w:r>
            <w:r w:rsidR="007261E5">
              <w:rPr>
                <w:rFonts w:ascii="Times New Roman" w:hAnsi="Times New Roman" w:cs="Times New Roman"/>
                <w:b/>
              </w:rPr>
              <w:t xml:space="preserve"> (CFU/g)</w:t>
            </w:r>
          </w:p>
        </w:tc>
      </w:tr>
      <w:tr w:rsidR="007261E5" w:rsidRPr="00941CDD" w14:paraId="32DA0F18" w14:textId="77777777" w:rsidTr="007261E5">
        <w:trPr>
          <w:trHeight w:val="288"/>
        </w:trPr>
        <w:tc>
          <w:tcPr>
            <w:tcW w:w="345" w:type="pct"/>
            <w:tcBorders>
              <w:top w:val="single" w:sz="4" w:space="0" w:color="auto"/>
              <w:left w:val="nil"/>
              <w:bottom w:val="nil"/>
              <w:right w:val="nil"/>
            </w:tcBorders>
          </w:tcPr>
          <w:p w14:paraId="0993B30C" w14:textId="77777777" w:rsidR="00BD6FB6" w:rsidRPr="00C35211" w:rsidRDefault="00BD6FB6" w:rsidP="00BD6FB6">
            <w:pPr>
              <w:spacing w:after="0"/>
              <w:jc w:val="both"/>
              <w:rPr>
                <w:rFonts w:ascii="Times New Roman" w:hAnsi="Times New Roman" w:cs="Times New Roman"/>
                <w:sz w:val="24"/>
                <w:szCs w:val="24"/>
              </w:rPr>
            </w:pPr>
            <w:r w:rsidRPr="00941CDD">
              <w:rPr>
                <w:rFonts w:ascii="Times New Roman" w:hAnsi="Times New Roman" w:cs="Times New Roman"/>
                <w:sz w:val="24"/>
                <w:szCs w:val="24"/>
                <w:lang w:bidi="en-GB"/>
              </w:rPr>
              <w:t>CG</w:t>
            </w:r>
          </w:p>
        </w:tc>
        <w:tc>
          <w:tcPr>
            <w:tcW w:w="666" w:type="pct"/>
            <w:tcBorders>
              <w:top w:val="single" w:sz="4" w:space="0" w:color="auto"/>
              <w:left w:val="nil"/>
              <w:bottom w:val="nil"/>
              <w:right w:val="nil"/>
            </w:tcBorders>
          </w:tcPr>
          <w:p w14:paraId="024893A7" w14:textId="19BACBCC"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587" w:type="pct"/>
            <w:tcBorders>
              <w:top w:val="single" w:sz="4" w:space="0" w:color="auto"/>
              <w:left w:val="nil"/>
              <w:bottom w:val="nil"/>
              <w:right w:val="nil"/>
            </w:tcBorders>
          </w:tcPr>
          <w:p w14:paraId="35551B4D" w14:textId="2E291FA3"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606" w:type="pct"/>
            <w:tcBorders>
              <w:top w:val="single" w:sz="4" w:space="0" w:color="auto"/>
              <w:left w:val="nil"/>
              <w:bottom w:val="nil"/>
              <w:right w:val="nil"/>
            </w:tcBorders>
          </w:tcPr>
          <w:p w14:paraId="1D052435" w14:textId="7AAF7179"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602" w:type="pct"/>
            <w:tcBorders>
              <w:top w:val="single" w:sz="4" w:space="0" w:color="auto"/>
              <w:left w:val="nil"/>
              <w:bottom w:val="nil"/>
              <w:right w:val="nil"/>
            </w:tcBorders>
          </w:tcPr>
          <w:p w14:paraId="694AB774" w14:textId="37A1372D"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649" w:type="pct"/>
            <w:tcBorders>
              <w:top w:val="single" w:sz="4" w:space="0" w:color="auto"/>
              <w:left w:val="nil"/>
              <w:bottom w:val="nil"/>
              <w:right w:val="nil"/>
            </w:tcBorders>
          </w:tcPr>
          <w:p w14:paraId="726CD1CD" w14:textId="3ECE9BE1"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840" w:type="pct"/>
            <w:tcBorders>
              <w:top w:val="single" w:sz="4" w:space="0" w:color="auto"/>
              <w:left w:val="nil"/>
              <w:bottom w:val="nil"/>
              <w:right w:val="nil"/>
            </w:tcBorders>
          </w:tcPr>
          <w:p w14:paraId="53B99E8E" w14:textId="173EDB1C"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705" w:type="pct"/>
            <w:tcBorders>
              <w:top w:val="single" w:sz="4" w:space="0" w:color="auto"/>
              <w:left w:val="nil"/>
              <w:bottom w:val="nil"/>
              <w:right w:val="nil"/>
            </w:tcBorders>
          </w:tcPr>
          <w:p w14:paraId="13049BCF" w14:textId="616888E0"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r>
      <w:tr w:rsidR="007261E5" w:rsidRPr="00941CDD" w14:paraId="3F50C287" w14:textId="77777777" w:rsidTr="007261E5">
        <w:trPr>
          <w:trHeight w:val="288"/>
        </w:trPr>
        <w:tc>
          <w:tcPr>
            <w:tcW w:w="345" w:type="pct"/>
            <w:tcBorders>
              <w:top w:val="nil"/>
              <w:left w:val="nil"/>
              <w:bottom w:val="nil"/>
              <w:right w:val="nil"/>
            </w:tcBorders>
          </w:tcPr>
          <w:p w14:paraId="7281DCB7" w14:textId="77777777" w:rsidR="00BD6FB6" w:rsidRPr="00C35211" w:rsidRDefault="00BD6FB6" w:rsidP="00BD6FB6">
            <w:pPr>
              <w:spacing w:after="0"/>
              <w:jc w:val="both"/>
              <w:rPr>
                <w:rFonts w:ascii="Times New Roman" w:hAnsi="Times New Roman" w:cs="Times New Roman"/>
                <w:sz w:val="24"/>
                <w:szCs w:val="24"/>
              </w:rPr>
            </w:pPr>
            <w:r w:rsidRPr="00941CDD">
              <w:rPr>
                <w:rFonts w:ascii="Times New Roman" w:hAnsi="Times New Roman" w:cs="Times New Roman"/>
                <w:sz w:val="24"/>
                <w:szCs w:val="24"/>
                <w:lang w:bidi="en-GB"/>
              </w:rPr>
              <w:t>L1G</w:t>
            </w:r>
          </w:p>
        </w:tc>
        <w:tc>
          <w:tcPr>
            <w:tcW w:w="666" w:type="pct"/>
            <w:tcBorders>
              <w:top w:val="nil"/>
              <w:left w:val="nil"/>
              <w:bottom w:val="nil"/>
              <w:right w:val="nil"/>
            </w:tcBorders>
          </w:tcPr>
          <w:p w14:paraId="7AFD3FE1" w14:textId="0257F310"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4.50</w:t>
            </w:r>
            <w:r w:rsidRPr="004E63E5">
              <w:rPr>
                <w:rFonts w:ascii="Times New Roman" w:hAnsi="Times New Roman" w:cs="Times New Roman"/>
                <w:sz w:val="24"/>
                <w:szCs w:val="24"/>
                <w:vertAlign w:val="superscript"/>
                <w:lang w:val="en"/>
              </w:rPr>
              <w:t>cd</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5</w:t>
            </w:r>
          </w:p>
        </w:tc>
        <w:tc>
          <w:tcPr>
            <w:tcW w:w="587" w:type="pct"/>
            <w:tcBorders>
              <w:top w:val="nil"/>
              <w:left w:val="nil"/>
              <w:bottom w:val="nil"/>
              <w:right w:val="nil"/>
            </w:tcBorders>
          </w:tcPr>
          <w:p w14:paraId="60888E0D" w14:textId="03145FB1"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606" w:type="pct"/>
            <w:tcBorders>
              <w:top w:val="nil"/>
              <w:left w:val="nil"/>
              <w:bottom w:val="nil"/>
              <w:right w:val="nil"/>
            </w:tcBorders>
          </w:tcPr>
          <w:p w14:paraId="71BE778A" w14:textId="3FA7C998"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602" w:type="pct"/>
            <w:tcBorders>
              <w:top w:val="nil"/>
              <w:left w:val="nil"/>
              <w:bottom w:val="nil"/>
              <w:right w:val="nil"/>
            </w:tcBorders>
          </w:tcPr>
          <w:p w14:paraId="32FCDBC6" w14:textId="22ED90DA"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649" w:type="pct"/>
            <w:tcBorders>
              <w:top w:val="nil"/>
              <w:left w:val="nil"/>
              <w:bottom w:val="nil"/>
              <w:right w:val="nil"/>
            </w:tcBorders>
          </w:tcPr>
          <w:p w14:paraId="29881179" w14:textId="0EDAB5B8"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840" w:type="pct"/>
            <w:tcBorders>
              <w:top w:val="nil"/>
              <w:left w:val="nil"/>
              <w:bottom w:val="nil"/>
              <w:right w:val="nil"/>
            </w:tcBorders>
          </w:tcPr>
          <w:p w14:paraId="641320ED" w14:textId="777A01FF"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705" w:type="pct"/>
            <w:tcBorders>
              <w:top w:val="nil"/>
              <w:left w:val="nil"/>
              <w:bottom w:val="nil"/>
              <w:right w:val="nil"/>
            </w:tcBorders>
          </w:tcPr>
          <w:p w14:paraId="4CE3195C" w14:textId="1EAB8FA5"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r>
      <w:tr w:rsidR="007261E5" w:rsidRPr="00941CDD" w14:paraId="0717C582" w14:textId="77777777" w:rsidTr="007261E5">
        <w:trPr>
          <w:trHeight w:val="288"/>
        </w:trPr>
        <w:tc>
          <w:tcPr>
            <w:tcW w:w="345" w:type="pct"/>
            <w:tcBorders>
              <w:top w:val="nil"/>
              <w:left w:val="nil"/>
              <w:bottom w:val="nil"/>
              <w:right w:val="nil"/>
            </w:tcBorders>
          </w:tcPr>
          <w:p w14:paraId="1843824C" w14:textId="77777777" w:rsidR="00BD6FB6" w:rsidRPr="00C35211" w:rsidRDefault="00BD6FB6" w:rsidP="00BD6FB6">
            <w:pPr>
              <w:spacing w:after="0"/>
              <w:jc w:val="both"/>
              <w:rPr>
                <w:rFonts w:ascii="Times New Roman" w:hAnsi="Times New Roman" w:cs="Times New Roman"/>
                <w:sz w:val="24"/>
                <w:szCs w:val="24"/>
              </w:rPr>
            </w:pPr>
            <w:r w:rsidRPr="00941CDD">
              <w:rPr>
                <w:rFonts w:ascii="Times New Roman" w:hAnsi="Times New Roman" w:cs="Times New Roman"/>
                <w:sz w:val="24"/>
                <w:szCs w:val="24"/>
                <w:lang w:bidi="en-GB"/>
              </w:rPr>
              <w:t>L2G</w:t>
            </w:r>
          </w:p>
        </w:tc>
        <w:tc>
          <w:tcPr>
            <w:tcW w:w="666" w:type="pct"/>
            <w:tcBorders>
              <w:top w:val="nil"/>
              <w:left w:val="nil"/>
              <w:bottom w:val="nil"/>
              <w:right w:val="nil"/>
            </w:tcBorders>
          </w:tcPr>
          <w:p w14:paraId="70EA5B7F" w14:textId="36B27818"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7.05</w:t>
            </w:r>
            <w:r w:rsidRPr="004E63E5">
              <w:rPr>
                <w:rFonts w:ascii="Times New Roman" w:hAnsi="Times New Roman" w:cs="Times New Roman"/>
                <w:sz w:val="24"/>
                <w:szCs w:val="24"/>
                <w:vertAlign w:val="superscript"/>
                <w:lang w:val="en"/>
              </w:rPr>
              <w:t>b</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6</w:t>
            </w:r>
          </w:p>
        </w:tc>
        <w:tc>
          <w:tcPr>
            <w:tcW w:w="587" w:type="pct"/>
            <w:tcBorders>
              <w:top w:val="nil"/>
              <w:left w:val="nil"/>
              <w:bottom w:val="nil"/>
              <w:right w:val="nil"/>
            </w:tcBorders>
          </w:tcPr>
          <w:p w14:paraId="69C518AF" w14:textId="77B611AC"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3.15</w:t>
            </w:r>
            <w:r w:rsidRPr="004E63E5">
              <w:rPr>
                <w:rFonts w:ascii="Times New Roman" w:hAnsi="Times New Roman" w:cs="Times New Roman"/>
                <w:sz w:val="24"/>
                <w:szCs w:val="24"/>
                <w:vertAlign w:val="superscript"/>
                <w:lang w:val="en"/>
              </w:rPr>
              <w:t>bc</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5</w:t>
            </w:r>
          </w:p>
        </w:tc>
        <w:tc>
          <w:tcPr>
            <w:tcW w:w="606" w:type="pct"/>
            <w:tcBorders>
              <w:top w:val="nil"/>
              <w:left w:val="nil"/>
              <w:bottom w:val="nil"/>
              <w:right w:val="nil"/>
            </w:tcBorders>
          </w:tcPr>
          <w:p w14:paraId="4950F406" w14:textId="1ED0F556"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602" w:type="pct"/>
            <w:tcBorders>
              <w:top w:val="nil"/>
              <w:left w:val="nil"/>
              <w:bottom w:val="nil"/>
              <w:right w:val="nil"/>
            </w:tcBorders>
          </w:tcPr>
          <w:p w14:paraId="41AE6D16" w14:textId="5160B5D7"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649" w:type="pct"/>
            <w:tcBorders>
              <w:top w:val="nil"/>
              <w:left w:val="nil"/>
              <w:bottom w:val="nil"/>
              <w:right w:val="nil"/>
            </w:tcBorders>
          </w:tcPr>
          <w:p w14:paraId="5B9BB5D7" w14:textId="062CCB88"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840" w:type="pct"/>
            <w:tcBorders>
              <w:top w:val="nil"/>
              <w:left w:val="nil"/>
              <w:bottom w:val="nil"/>
              <w:right w:val="nil"/>
            </w:tcBorders>
          </w:tcPr>
          <w:p w14:paraId="7F9BD291" w14:textId="7F88CC63"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TNTC</w:t>
            </w:r>
          </w:p>
        </w:tc>
        <w:tc>
          <w:tcPr>
            <w:tcW w:w="705" w:type="pct"/>
            <w:tcBorders>
              <w:top w:val="nil"/>
              <w:left w:val="nil"/>
              <w:bottom w:val="nil"/>
              <w:right w:val="nil"/>
            </w:tcBorders>
          </w:tcPr>
          <w:p w14:paraId="17EA003C" w14:textId="3E15E3B5"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1.15</w:t>
            </w:r>
            <w:r w:rsidRPr="004E63E5">
              <w:rPr>
                <w:rFonts w:ascii="Times New Roman" w:hAnsi="Times New Roman" w:cs="Times New Roman"/>
                <w:sz w:val="24"/>
                <w:szCs w:val="24"/>
                <w:vertAlign w:val="superscript"/>
                <w:lang w:val="en"/>
              </w:rPr>
              <w:t>b</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5</w:t>
            </w:r>
          </w:p>
        </w:tc>
      </w:tr>
      <w:tr w:rsidR="007261E5" w:rsidRPr="00941CDD" w14:paraId="1E8B861C" w14:textId="77777777" w:rsidTr="007261E5">
        <w:trPr>
          <w:trHeight w:val="288"/>
        </w:trPr>
        <w:tc>
          <w:tcPr>
            <w:tcW w:w="345" w:type="pct"/>
            <w:tcBorders>
              <w:top w:val="nil"/>
              <w:left w:val="nil"/>
              <w:bottom w:val="nil"/>
              <w:right w:val="nil"/>
            </w:tcBorders>
          </w:tcPr>
          <w:p w14:paraId="3600B92F" w14:textId="77777777" w:rsidR="00BD6FB6" w:rsidRPr="00C35211" w:rsidRDefault="00BD6FB6" w:rsidP="00BD6FB6">
            <w:pPr>
              <w:spacing w:after="0"/>
              <w:jc w:val="both"/>
              <w:rPr>
                <w:rFonts w:ascii="Times New Roman" w:hAnsi="Times New Roman" w:cs="Times New Roman"/>
                <w:sz w:val="24"/>
                <w:szCs w:val="24"/>
              </w:rPr>
            </w:pPr>
            <w:r w:rsidRPr="00941CDD">
              <w:rPr>
                <w:rFonts w:ascii="Times New Roman" w:hAnsi="Times New Roman" w:cs="Times New Roman"/>
                <w:sz w:val="24"/>
                <w:szCs w:val="24"/>
                <w:lang w:bidi="en-GB"/>
              </w:rPr>
              <w:t>L3G</w:t>
            </w:r>
          </w:p>
        </w:tc>
        <w:tc>
          <w:tcPr>
            <w:tcW w:w="666" w:type="pct"/>
            <w:tcBorders>
              <w:top w:val="nil"/>
              <w:left w:val="nil"/>
              <w:bottom w:val="nil"/>
              <w:right w:val="nil"/>
            </w:tcBorders>
          </w:tcPr>
          <w:p w14:paraId="54CD1950" w14:textId="68CD6667"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3.50</w:t>
            </w:r>
            <w:r w:rsidRPr="004E63E5">
              <w:rPr>
                <w:rFonts w:ascii="Times New Roman" w:hAnsi="Times New Roman" w:cs="Times New Roman"/>
                <w:sz w:val="24"/>
                <w:szCs w:val="24"/>
                <w:vertAlign w:val="superscript"/>
                <w:lang w:val="en"/>
              </w:rPr>
              <w:t>d</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5</w:t>
            </w:r>
          </w:p>
        </w:tc>
        <w:tc>
          <w:tcPr>
            <w:tcW w:w="587" w:type="pct"/>
            <w:tcBorders>
              <w:top w:val="nil"/>
              <w:left w:val="nil"/>
              <w:bottom w:val="nil"/>
              <w:right w:val="nil"/>
            </w:tcBorders>
          </w:tcPr>
          <w:p w14:paraId="5B50F8B7" w14:textId="2ADE5A7B"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3.50</w:t>
            </w:r>
            <w:r w:rsidRPr="004E63E5">
              <w:rPr>
                <w:rFonts w:ascii="Times New Roman" w:hAnsi="Times New Roman" w:cs="Times New Roman"/>
                <w:sz w:val="24"/>
                <w:szCs w:val="24"/>
                <w:vertAlign w:val="superscript"/>
                <w:lang w:val="en"/>
              </w:rPr>
              <w:t>b</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5</w:t>
            </w:r>
          </w:p>
        </w:tc>
        <w:tc>
          <w:tcPr>
            <w:tcW w:w="606" w:type="pct"/>
            <w:tcBorders>
              <w:top w:val="nil"/>
              <w:left w:val="nil"/>
              <w:bottom w:val="nil"/>
              <w:right w:val="nil"/>
            </w:tcBorders>
          </w:tcPr>
          <w:p w14:paraId="4C62587A" w14:textId="2F41EB17"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602" w:type="pct"/>
            <w:tcBorders>
              <w:top w:val="nil"/>
              <w:left w:val="nil"/>
              <w:bottom w:val="nil"/>
              <w:right w:val="nil"/>
            </w:tcBorders>
          </w:tcPr>
          <w:p w14:paraId="73E90B8C" w14:textId="0EE492FF"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649" w:type="pct"/>
            <w:tcBorders>
              <w:top w:val="nil"/>
              <w:left w:val="nil"/>
              <w:bottom w:val="nil"/>
              <w:right w:val="nil"/>
            </w:tcBorders>
          </w:tcPr>
          <w:p w14:paraId="4E6CE1C9" w14:textId="71E7F89B"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840" w:type="pct"/>
            <w:tcBorders>
              <w:top w:val="nil"/>
              <w:left w:val="nil"/>
              <w:bottom w:val="nil"/>
              <w:right w:val="nil"/>
            </w:tcBorders>
          </w:tcPr>
          <w:p w14:paraId="421EB376" w14:textId="6B394672"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705" w:type="pct"/>
            <w:tcBorders>
              <w:top w:val="nil"/>
              <w:left w:val="nil"/>
              <w:bottom w:val="nil"/>
              <w:right w:val="nil"/>
            </w:tcBorders>
          </w:tcPr>
          <w:p w14:paraId="2ED78EBC" w14:textId="0F50723C"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1.25</w:t>
            </w:r>
            <w:r w:rsidRPr="004E63E5">
              <w:rPr>
                <w:rFonts w:ascii="Times New Roman" w:hAnsi="Times New Roman" w:cs="Times New Roman"/>
                <w:sz w:val="24"/>
                <w:szCs w:val="24"/>
                <w:vertAlign w:val="superscript"/>
                <w:lang w:val="en"/>
              </w:rPr>
              <w:t>b</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5</w:t>
            </w:r>
          </w:p>
        </w:tc>
      </w:tr>
      <w:tr w:rsidR="007261E5" w:rsidRPr="00941CDD" w14:paraId="00B7AC4B" w14:textId="77777777" w:rsidTr="007261E5">
        <w:trPr>
          <w:trHeight w:val="288"/>
        </w:trPr>
        <w:tc>
          <w:tcPr>
            <w:tcW w:w="345" w:type="pct"/>
            <w:tcBorders>
              <w:top w:val="nil"/>
              <w:left w:val="nil"/>
              <w:bottom w:val="nil"/>
              <w:right w:val="nil"/>
            </w:tcBorders>
          </w:tcPr>
          <w:p w14:paraId="69A4A268" w14:textId="77777777" w:rsidR="00BD6FB6" w:rsidRPr="00C35211" w:rsidRDefault="00BD6FB6" w:rsidP="00BD6FB6">
            <w:pPr>
              <w:spacing w:after="0"/>
              <w:jc w:val="both"/>
              <w:rPr>
                <w:rFonts w:ascii="Times New Roman" w:hAnsi="Times New Roman" w:cs="Times New Roman"/>
                <w:sz w:val="24"/>
                <w:szCs w:val="24"/>
              </w:rPr>
            </w:pPr>
            <w:r w:rsidRPr="00941CDD">
              <w:rPr>
                <w:rFonts w:ascii="Times New Roman" w:hAnsi="Times New Roman" w:cs="Times New Roman"/>
                <w:sz w:val="24"/>
                <w:szCs w:val="24"/>
                <w:lang w:bidi="en-GB"/>
              </w:rPr>
              <w:t>L4G</w:t>
            </w:r>
          </w:p>
        </w:tc>
        <w:tc>
          <w:tcPr>
            <w:tcW w:w="666" w:type="pct"/>
            <w:tcBorders>
              <w:top w:val="nil"/>
              <w:left w:val="nil"/>
              <w:bottom w:val="nil"/>
              <w:right w:val="nil"/>
            </w:tcBorders>
          </w:tcPr>
          <w:p w14:paraId="6BF75F7F" w14:textId="1C3B3427"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8.70</w:t>
            </w:r>
            <w:r w:rsidRPr="004E63E5">
              <w:rPr>
                <w:rFonts w:ascii="Times New Roman" w:hAnsi="Times New Roman" w:cs="Times New Roman"/>
                <w:sz w:val="24"/>
                <w:szCs w:val="24"/>
                <w:vertAlign w:val="superscript"/>
                <w:lang w:val="en"/>
              </w:rPr>
              <w:t>a</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6</w:t>
            </w:r>
          </w:p>
        </w:tc>
        <w:tc>
          <w:tcPr>
            <w:tcW w:w="587" w:type="pct"/>
            <w:tcBorders>
              <w:top w:val="nil"/>
              <w:left w:val="nil"/>
              <w:bottom w:val="nil"/>
              <w:right w:val="nil"/>
            </w:tcBorders>
          </w:tcPr>
          <w:p w14:paraId="0C1784AD" w14:textId="264C732B"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8.70</w:t>
            </w:r>
            <w:r w:rsidRPr="004E63E5">
              <w:rPr>
                <w:rFonts w:ascii="Times New Roman" w:hAnsi="Times New Roman" w:cs="Times New Roman"/>
                <w:sz w:val="24"/>
                <w:szCs w:val="24"/>
                <w:vertAlign w:val="superscript"/>
                <w:lang w:val="en"/>
              </w:rPr>
              <w:t>a</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6</w:t>
            </w:r>
          </w:p>
        </w:tc>
        <w:tc>
          <w:tcPr>
            <w:tcW w:w="606" w:type="pct"/>
            <w:tcBorders>
              <w:top w:val="nil"/>
              <w:left w:val="nil"/>
              <w:bottom w:val="nil"/>
              <w:right w:val="nil"/>
            </w:tcBorders>
          </w:tcPr>
          <w:p w14:paraId="7D4985EF" w14:textId="5DEAF889"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3.25</w:t>
            </w:r>
            <w:r w:rsidRPr="004E63E5">
              <w:rPr>
                <w:rFonts w:ascii="Times New Roman" w:hAnsi="Times New Roman" w:cs="Times New Roman"/>
                <w:sz w:val="24"/>
                <w:szCs w:val="24"/>
                <w:vertAlign w:val="superscript"/>
                <w:lang w:val="en"/>
              </w:rPr>
              <w:t>a</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5</w:t>
            </w:r>
          </w:p>
        </w:tc>
        <w:tc>
          <w:tcPr>
            <w:tcW w:w="602" w:type="pct"/>
            <w:tcBorders>
              <w:top w:val="nil"/>
              <w:left w:val="nil"/>
              <w:bottom w:val="nil"/>
              <w:right w:val="nil"/>
            </w:tcBorders>
          </w:tcPr>
          <w:p w14:paraId="08A41EA9" w14:textId="1A4D774A"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649" w:type="pct"/>
            <w:tcBorders>
              <w:top w:val="nil"/>
              <w:left w:val="nil"/>
              <w:bottom w:val="nil"/>
              <w:right w:val="nil"/>
            </w:tcBorders>
          </w:tcPr>
          <w:p w14:paraId="1B38DE30" w14:textId="28E60B5B"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9.00</w:t>
            </w:r>
            <w:r w:rsidRPr="004E63E5">
              <w:rPr>
                <w:rFonts w:ascii="Times New Roman" w:hAnsi="Times New Roman" w:cs="Times New Roman"/>
                <w:sz w:val="24"/>
                <w:szCs w:val="24"/>
                <w:vertAlign w:val="superscript"/>
                <w:lang w:val="en"/>
              </w:rPr>
              <w:t>a</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5</w:t>
            </w:r>
          </w:p>
        </w:tc>
        <w:tc>
          <w:tcPr>
            <w:tcW w:w="840" w:type="pct"/>
            <w:tcBorders>
              <w:top w:val="nil"/>
              <w:left w:val="nil"/>
              <w:bottom w:val="nil"/>
              <w:right w:val="nil"/>
            </w:tcBorders>
          </w:tcPr>
          <w:p w14:paraId="6FB09207" w14:textId="1C4E61C0"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9.00</w:t>
            </w:r>
            <w:r w:rsidRPr="004E63E5">
              <w:rPr>
                <w:rFonts w:ascii="Times New Roman" w:hAnsi="Times New Roman" w:cs="Times New Roman"/>
                <w:sz w:val="24"/>
                <w:szCs w:val="24"/>
                <w:vertAlign w:val="superscript"/>
                <w:lang w:val="en"/>
              </w:rPr>
              <w:t>a</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5</w:t>
            </w:r>
          </w:p>
        </w:tc>
        <w:tc>
          <w:tcPr>
            <w:tcW w:w="705" w:type="pct"/>
            <w:tcBorders>
              <w:top w:val="nil"/>
              <w:left w:val="nil"/>
              <w:bottom w:val="nil"/>
              <w:right w:val="nil"/>
            </w:tcBorders>
          </w:tcPr>
          <w:p w14:paraId="63DF1864" w14:textId="0608C55D"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1.40</w:t>
            </w:r>
            <w:r w:rsidRPr="004E63E5">
              <w:rPr>
                <w:rFonts w:ascii="Times New Roman" w:hAnsi="Times New Roman" w:cs="Times New Roman"/>
                <w:sz w:val="24"/>
                <w:szCs w:val="24"/>
                <w:vertAlign w:val="superscript"/>
                <w:lang w:val="en"/>
              </w:rPr>
              <w:t>a</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6</w:t>
            </w:r>
          </w:p>
        </w:tc>
      </w:tr>
      <w:tr w:rsidR="007261E5" w:rsidRPr="00941CDD" w14:paraId="138CB7F4" w14:textId="77777777" w:rsidTr="007261E5">
        <w:trPr>
          <w:trHeight w:val="288"/>
        </w:trPr>
        <w:tc>
          <w:tcPr>
            <w:tcW w:w="345" w:type="pct"/>
            <w:tcBorders>
              <w:top w:val="nil"/>
              <w:left w:val="nil"/>
              <w:right w:val="nil"/>
            </w:tcBorders>
          </w:tcPr>
          <w:p w14:paraId="2159654E" w14:textId="77777777" w:rsidR="00BD6FB6" w:rsidRPr="00941CDD" w:rsidRDefault="00BD6FB6" w:rsidP="00BD6FB6">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L5G</w:t>
            </w:r>
          </w:p>
        </w:tc>
        <w:tc>
          <w:tcPr>
            <w:tcW w:w="666" w:type="pct"/>
            <w:tcBorders>
              <w:top w:val="nil"/>
              <w:left w:val="nil"/>
              <w:right w:val="nil"/>
            </w:tcBorders>
          </w:tcPr>
          <w:p w14:paraId="7D9033AE" w14:textId="1988469F" w:rsidR="00BD6FB6" w:rsidRPr="00941CDD"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9.00</w:t>
            </w:r>
            <w:r w:rsidRPr="004E63E5">
              <w:rPr>
                <w:rFonts w:ascii="Times New Roman" w:hAnsi="Times New Roman" w:cs="Times New Roman"/>
                <w:sz w:val="24"/>
                <w:szCs w:val="24"/>
                <w:vertAlign w:val="superscript"/>
                <w:lang w:val="en"/>
              </w:rPr>
              <w:t>c</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5</w:t>
            </w:r>
          </w:p>
        </w:tc>
        <w:tc>
          <w:tcPr>
            <w:tcW w:w="587" w:type="pct"/>
            <w:tcBorders>
              <w:top w:val="nil"/>
              <w:left w:val="nil"/>
              <w:right w:val="nil"/>
            </w:tcBorders>
          </w:tcPr>
          <w:p w14:paraId="201B9775" w14:textId="1C0A0054" w:rsidR="00BD6FB6" w:rsidRPr="00941CDD"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1.35</w:t>
            </w:r>
            <w:r w:rsidRPr="004E63E5">
              <w:rPr>
                <w:rFonts w:ascii="Times New Roman" w:hAnsi="Times New Roman" w:cs="Times New Roman"/>
                <w:sz w:val="24"/>
                <w:szCs w:val="24"/>
                <w:vertAlign w:val="superscript"/>
                <w:lang w:val="en"/>
              </w:rPr>
              <w:t>bc</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5</w:t>
            </w:r>
          </w:p>
        </w:tc>
        <w:tc>
          <w:tcPr>
            <w:tcW w:w="606" w:type="pct"/>
            <w:tcBorders>
              <w:top w:val="nil"/>
              <w:left w:val="nil"/>
              <w:right w:val="nil"/>
            </w:tcBorders>
          </w:tcPr>
          <w:p w14:paraId="5D8E1B53" w14:textId="46BB63B1" w:rsidR="00BD6FB6" w:rsidRPr="00941CDD" w:rsidRDefault="00BD6FB6" w:rsidP="00BD6FB6">
            <w:pPr>
              <w:spacing w:after="0"/>
              <w:jc w:val="both"/>
              <w:rPr>
                <w:rFonts w:ascii="Times New Roman" w:hAnsi="Times New Roman" w:cs="Times New Roman"/>
                <w:sz w:val="24"/>
                <w:szCs w:val="24"/>
                <w:lang w:bidi="en-GB"/>
              </w:rPr>
            </w:pPr>
            <w:r w:rsidRPr="004E63E5">
              <w:rPr>
                <w:rFonts w:ascii="Times New Roman" w:hAnsi="Times New Roman" w:cs="Times New Roman"/>
                <w:sz w:val="24"/>
                <w:szCs w:val="24"/>
                <w:lang w:val="en"/>
              </w:rPr>
              <w:t>2.20</w:t>
            </w:r>
            <w:r w:rsidRPr="004E63E5">
              <w:rPr>
                <w:rFonts w:ascii="Times New Roman" w:hAnsi="Times New Roman" w:cs="Times New Roman"/>
                <w:sz w:val="24"/>
                <w:szCs w:val="24"/>
                <w:vertAlign w:val="superscript"/>
                <w:lang w:val="en"/>
              </w:rPr>
              <w:t>b</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5</w:t>
            </w:r>
          </w:p>
        </w:tc>
        <w:tc>
          <w:tcPr>
            <w:tcW w:w="602" w:type="pct"/>
            <w:tcBorders>
              <w:top w:val="nil"/>
              <w:left w:val="nil"/>
              <w:right w:val="nil"/>
            </w:tcBorders>
          </w:tcPr>
          <w:p w14:paraId="2FBB255B" w14:textId="1DEC5A97" w:rsidR="00BD6FB6" w:rsidRPr="00941CDD"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2.05</w:t>
            </w:r>
            <w:r w:rsidRPr="004E63E5">
              <w:rPr>
                <w:rFonts w:ascii="Times New Roman" w:hAnsi="Times New Roman" w:cs="Times New Roman"/>
                <w:sz w:val="24"/>
                <w:szCs w:val="24"/>
                <w:vertAlign w:val="superscript"/>
                <w:lang w:val="en"/>
              </w:rPr>
              <w:t>a</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5</w:t>
            </w:r>
          </w:p>
        </w:tc>
        <w:tc>
          <w:tcPr>
            <w:tcW w:w="649" w:type="pct"/>
            <w:tcBorders>
              <w:top w:val="nil"/>
              <w:left w:val="nil"/>
              <w:right w:val="nil"/>
            </w:tcBorders>
          </w:tcPr>
          <w:p w14:paraId="3994E49B" w14:textId="0F5C0BCE" w:rsidR="00BD6FB6" w:rsidRPr="00941CDD"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1.15</w:t>
            </w:r>
            <w:r w:rsidRPr="004E63E5">
              <w:rPr>
                <w:rFonts w:ascii="Times New Roman" w:hAnsi="Times New Roman" w:cs="Times New Roman"/>
                <w:sz w:val="24"/>
                <w:szCs w:val="24"/>
                <w:vertAlign w:val="superscript"/>
                <w:lang w:val="en"/>
              </w:rPr>
              <w:t>b</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5</w:t>
            </w:r>
          </w:p>
        </w:tc>
        <w:tc>
          <w:tcPr>
            <w:tcW w:w="840" w:type="pct"/>
            <w:tcBorders>
              <w:top w:val="nil"/>
              <w:left w:val="nil"/>
              <w:right w:val="nil"/>
            </w:tcBorders>
          </w:tcPr>
          <w:p w14:paraId="2012F244" w14:textId="593D931C" w:rsidR="00BD6FB6" w:rsidRPr="00941CDD"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1.15</w:t>
            </w:r>
            <w:r w:rsidRPr="004E63E5">
              <w:rPr>
                <w:rFonts w:ascii="Times New Roman" w:hAnsi="Times New Roman" w:cs="Times New Roman"/>
                <w:sz w:val="24"/>
                <w:szCs w:val="24"/>
                <w:vertAlign w:val="superscript"/>
                <w:lang w:val="en"/>
              </w:rPr>
              <w:t>b</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5</w:t>
            </w:r>
          </w:p>
        </w:tc>
        <w:tc>
          <w:tcPr>
            <w:tcW w:w="705" w:type="pct"/>
            <w:tcBorders>
              <w:top w:val="nil"/>
              <w:left w:val="nil"/>
              <w:right w:val="nil"/>
            </w:tcBorders>
          </w:tcPr>
          <w:p w14:paraId="11E4DA05" w14:textId="2A4178A2" w:rsidR="00BD6FB6" w:rsidRPr="00941CDD"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r>
      <w:tr w:rsidR="007261E5" w:rsidRPr="00941CDD" w14:paraId="657EC4E0" w14:textId="77777777" w:rsidTr="007261E5">
        <w:trPr>
          <w:trHeight w:val="288"/>
        </w:trPr>
        <w:tc>
          <w:tcPr>
            <w:tcW w:w="345" w:type="pct"/>
            <w:tcBorders>
              <w:top w:val="nil"/>
              <w:left w:val="nil"/>
              <w:bottom w:val="single" w:sz="4" w:space="0" w:color="auto"/>
              <w:right w:val="nil"/>
            </w:tcBorders>
          </w:tcPr>
          <w:p w14:paraId="1879BFB8" w14:textId="77777777" w:rsidR="007261E5" w:rsidRPr="00941CDD" w:rsidRDefault="007261E5" w:rsidP="007261E5">
            <w:pPr>
              <w:spacing w:after="0"/>
              <w:jc w:val="both"/>
              <w:rPr>
                <w:rFonts w:ascii="Times New Roman" w:hAnsi="Times New Roman" w:cs="Times New Roman"/>
                <w:sz w:val="24"/>
                <w:szCs w:val="24"/>
              </w:rPr>
            </w:pPr>
            <w:r w:rsidRPr="00941CDD">
              <w:rPr>
                <w:rFonts w:ascii="Times New Roman" w:hAnsi="Times New Roman" w:cs="Times New Roman"/>
                <w:sz w:val="24"/>
                <w:szCs w:val="24"/>
                <w:lang w:bidi="en-GB"/>
              </w:rPr>
              <w:t>L6G</w:t>
            </w:r>
          </w:p>
        </w:tc>
        <w:tc>
          <w:tcPr>
            <w:tcW w:w="666" w:type="pct"/>
            <w:tcBorders>
              <w:top w:val="nil"/>
              <w:left w:val="nil"/>
              <w:bottom w:val="single" w:sz="4" w:space="0" w:color="auto"/>
              <w:right w:val="nil"/>
            </w:tcBorders>
          </w:tcPr>
          <w:p w14:paraId="11BCB28A" w14:textId="7EF52E6B" w:rsidR="007261E5" w:rsidRPr="00941CDD" w:rsidRDefault="007261E5" w:rsidP="007261E5">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587" w:type="pct"/>
            <w:tcBorders>
              <w:top w:val="nil"/>
              <w:left w:val="nil"/>
              <w:bottom w:val="single" w:sz="4" w:space="0" w:color="auto"/>
              <w:right w:val="nil"/>
            </w:tcBorders>
          </w:tcPr>
          <w:p w14:paraId="0F1A108F" w14:textId="1F02CCB6" w:rsidR="007261E5" w:rsidRPr="00941CDD" w:rsidRDefault="007261E5" w:rsidP="007261E5">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606" w:type="pct"/>
            <w:tcBorders>
              <w:top w:val="nil"/>
              <w:left w:val="nil"/>
              <w:bottom w:val="single" w:sz="4" w:space="0" w:color="auto"/>
              <w:right w:val="nil"/>
            </w:tcBorders>
          </w:tcPr>
          <w:p w14:paraId="75F9E8CE" w14:textId="4974361D" w:rsidR="007261E5" w:rsidRPr="00941CDD" w:rsidRDefault="007261E5" w:rsidP="007261E5">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602" w:type="pct"/>
            <w:tcBorders>
              <w:top w:val="nil"/>
              <w:left w:val="nil"/>
              <w:bottom w:val="single" w:sz="4" w:space="0" w:color="auto"/>
              <w:right w:val="nil"/>
            </w:tcBorders>
          </w:tcPr>
          <w:p w14:paraId="0F652325" w14:textId="0A4CC1C4" w:rsidR="007261E5" w:rsidRPr="00941CDD" w:rsidRDefault="007261E5" w:rsidP="007261E5">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649" w:type="pct"/>
            <w:tcBorders>
              <w:top w:val="nil"/>
              <w:left w:val="nil"/>
              <w:bottom w:val="single" w:sz="4" w:space="0" w:color="auto"/>
              <w:right w:val="nil"/>
            </w:tcBorders>
          </w:tcPr>
          <w:p w14:paraId="3602031B" w14:textId="3DB23DC4" w:rsidR="007261E5" w:rsidRPr="00941CDD" w:rsidRDefault="007261E5" w:rsidP="007261E5">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840" w:type="pct"/>
            <w:tcBorders>
              <w:top w:val="nil"/>
              <w:left w:val="nil"/>
              <w:bottom w:val="single" w:sz="4" w:space="0" w:color="auto"/>
              <w:right w:val="nil"/>
            </w:tcBorders>
          </w:tcPr>
          <w:p w14:paraId="063DF349" w14:textId="79F85F91" w:rsidR="007261E5" w:rsidRPr="00941CDD" w:rsidRDefault="007261E5" w:rsidP="007261E5">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705" w:type="pct"/>
            <w:tcBorders>
              <w:top w:val="nil"/>
              <w:left w:val="nil"/>
              <w:bottom w:val="single" w:sz="4" w:space="0" w:color="auto"/>
              <w:right w:val="nil"/>
            </w:tcBorders>
          </w:tcPr>
          <w:p w14:paraId="11AAEE25" w14:textId="487735EF" w:rsidR="007261E5" w:rsidRPr="00941CDD" w:rsidRDefault="007261E5" w:rsidP="007261E5">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r>
      <w:tr w:rsidR="00DD1DDD" w:rsidRPr="00941CDD" w14:paraId="17A254B0" w14:textId="77777777" w:rsidTr="007261E5">
        <w:trPr>
          <w:trHeight w:val="288"/>
        </w:trPr>
        <w:tc>
          <w:tcPr>
            <w:tcW w:w="345" w:type="pct"/>
            <w:tcBorders>
              <w:top w:val="single" w:sz="4" w:space="0" w:color="auto"/>
              <w:left w:val="nil"/>
              <w:bottom w:val="nil"/>
              <w:right w:val="nil"/>
            </w:tcBorders>
          </w:tcPr>
          <w:p w14:paraId="4B53B17F" w14:textId="77777777" w:rsidR="00DD1DDD" w:rsidRPr="00C35211" w:rsidRDefault="00DD1DDD" w:rsidP="00DD1DDD">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CC</w:t>
            </w:r>
          </w:p>
        </w:tc>
        <w:tc>
          <w:tcPr>
            <w:tcW w:w="666" w:type="pct"/>
            <w:tcBorders>
              <w:top w:val="single" w:sz="4" w:space="0" w:color="auto"/>
              <w:left w:val="nil"/>
              <w:bottom w:val="nil"/>
              <w:right w:val="nil"/>
            </w:tcBorders>
          </w:tcPr>
          <w:p w14:paraId="64CD3318" w14:textId="6C78EDF8" w:rsidR="00DD1DDD" w:rsidRPr="00C35211" w:rsidRDefault="00DD1DDD" w:rsidP="00DD1DDD">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5.05</w:t>
            </w:r>
            <w:r>
              <w:rPr>
                <w:rFonts w:ascii="Times New Roman" w:eastAsia="Times New Roman" w:hAnsi="Times New Roman" w:cs="Times New Roman"/>
                <w:color w:val="010205"/>
                <w:sz w:val="24"/>
                <w:szCs w:val="24"/>
                <w:vertAlign w:val="superscript"/>
              </w:rPr>
              <w:t>d</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587" w:type="pct"/>
            <w:tcBorders>
              <w:top w:val="single" w:sz="4" w:space="0" w:color="auto"/>
              <w:left w:val="nil"/>
              <w:bottom w:val="nil"/>
              <w:right w:val="nil"/>
            </w:tcBorders>
          </w:tcPr>
          <w:p w14:paraId="2F2E1761" w14:textId="764E343C"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9.00</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606" w:type="pct"/>
            <w:tcBorders>
              <w:top w:val="single" w:sz="4" w:space="0" w:color="auto"/>
              <w:left w:val="nil"/>
              <w:bottom w:val="nil"/>
              <w:right w:val="nil"/>
            </w:tcBorders>
          </w:tcPr>
          <w:p w14:paraId="1643C127" w14:textId="3136C66D"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602" w:type="pct"/>
            <w:tcBorders>
              <w:top w:val="single" w:sz="4" w:space="0" w:color="auto"/>
              <w:left w:val="nil"/>
              <w:bottom w:val="nil"/>
              <w:right w:val="nil"/>
            </w:tcBorders>
          </w:tcPr>
          <w:p w14:paraId="4055B1A3" w14:textId="1D671B57" w:rsidR="00DD1DDD" w:rsidRPr="00C35211" w:rsidRDefault="00DD1DDD" w:rsidP="00DD1DDD">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NG</w:t>
            </w:r>
          </w:p>
        </w:tc>
        <w:tc>
          <w:tcPr>
            <w:tcW w:w="649" w:type="pct"/>
            <w:tcBorders>
              <w:top w:val="single" w:sz="4" w:space="0" w:color="auto"/>
              <w:left w:val="nil"/>
              <w:bottom w:val="nil"/>
              <w:right w:val="nil"/>
            </w:tcBorders>
          </w:tcPr>
          <w:p w14:paraId="328C8418" w14:textId="1790A6FC"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840" w:type="pct"/>
            <w:tcBorders>
              <w:top w:val="single" w:sz="4" w:space="0" w:color="auto"/>
              <w:left w:val="nil"/>
              <w:bottom w:val="nil"/>
              <w:right w:val="nil"/>
            </w:tcBorders>
          </w:tcPr>
          <w:p w14:paraId="53B46A4E" w14:textId="2362C4E0"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705" w:type="pct"/>
            <w:tcBorders>
              <w:top w:val="single" w:sz="4" w:space="0" w:color="auto"/>
              <w:left w:val="nil"/>
              <w:bottom w:val="nil"/>
              <w:right w:val="nil"/>
            </w:tcBorders>
          </w:tcPr>
          <w:p w14:paraId="4B5F0728" w14:textId="1F27891D"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r>
      <w:tr w:rsidR="00DD1DDD" w:rsidRPr="00941CDD" w14:paraId="29168C41" w14:textId="77777777" w:rsidTr="007261E5">
        <w:trPr>
          <w:trHeight w:val="288"/>
        </w:trPr>
        <w:tc>
          <w:tcPr>
            <w:tcW w:w="345" w:type="pct"/>
            <w:tcBorders>
              <w:top w:val="nil"/>
              <w:left w:val="nil"/>
              <w:bottom w:val="nil"/>
              <w:right w:val="nil"/>
            </w:tcBorders>
          </w:tcPr>
          <w:p w14:paraId="49979E88" w14:textId="77777777" w:rsidR="00DD1DDD" w:rsidRPr="00C35211" w:rsidRDefault="00DD1DDD" w:rsidP="00DD1DDD">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L1C</w:t>
            </w:r>
          </w:p>
        </w:tc>
        <w:tc>
          <w:tcPr>
            <w:tcW w:w="666" w:type="pct"/>
            <w:tcBorders>
              <w:top w:val="nil"/>
              <w:left w:val="nil"/>
              <w:bottom w:val="nil"/>
              <w:right w:val="nil"/>
            </w:tcBorders>
          </w:tcPr>
          <w:p w14:paraId="58A9A2E4" w14:textId="4AC3D8CE" w:rsidR="00DD1DDD" w:rsidRPr="00C35211" w:rsidRDefault="00DD1DDD" w:rsidP="00DD1DDD">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3.35</w:t>
            </w:r>
            <w:r>
              <w:rPr>
                <w:rFonts w:ascii="Times New Roman" w:eastAsia="Times New Roman" w:hAnsi="Times New Roman" w:cs="Times New Roman"/>
                <w:color w:val="010205"/>
                <w:sz w:val="24"/>
                <w:szCs w:val="24"/>
                <w:vertAlign w:val="superscript"/>
              </w:rPr>
              <w:t>e</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587" w:type="pct"/>
            <w:tcBorders>
              <w:top w:val="nil"/>
              <w:left w:val="nil"/>
              <w:bottom w:val="nil"/>
              <w:right w:val="nil"/>
            </w:tcBorders>
          </w:tcPr>
          <w:p w14:paraId="7EDAFCB6" w14:textId="56612450"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2.00</w:t>
            </w:r>
            <w:r>
              <w:rPr>
                <w:rFonts w:ascii="Times New Roman" w:eastAsia="Times New Roman" w:hAnsi="Times New Roman" w:cs="Times New Roman"/>
                <w:color w:val="010205"/>
                <w:sz w:val="24"/>
                <w:szCs w:val="24"/>
                <w:vertAlign w:val="superscript"/>
              </w:rPr>
              <w:t>e</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606" w:type="pct"/>
            <w:tcBorders>
              <w:top w:val="nil"/>
              <w:left w:val="nil"/>
              <w:bottom w:val="nil"/>
              <w:right w:val="nil"/>
            </w:tcBorders>
          </w:tcPr>
          <w:p w14:paraId="321DC3EF" w14:textId="67BAE3DB"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602" w:type="pct"/>
            <w:tcBorders>
              <w:top w:val="nil"/>
              <w:left w:val="nil"/>
              <w:bottom w:val="nil"/>
              <w:right w:val="nil"/>
            </w:tcBorders>
          </w:tcPr>
          <w:p w14:paraId="3AF27E5E" w14:textId="07C43DC0" w:rsidR="00DD1DDD" w:rsidRPr="00C35211" w:rsidRDefault="00DD1DDD" w:rsidP="00DD1DDD">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2.00</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649" w:type="pct"/>
            <w:tcBorders>
              <w:top w:val="nil"/>
              <w:left w:val="nil"/>
              <w:bottom w:val="nil"/>
              <w:right w:val="nil"/>
            </w:tcBorders>
          </w:tcPr>
          <w:p w14:paraId="03E6AE20" w14:textId="0E81A587"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2.00</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840" w:type="pct"/>
            <w:tcBorders>
              <w:top w:val="nil"/>
              <w:left w:val="nil"/>
              <w:bottom w:val="nil"/>
              <w:right w:val="nil"/>
            </w:tcBorders>
          </w:tcPr>
          <w:p w14:paraId="43B2AA29" w14:textId="1EB7D70E"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1.25</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6</w:t>
            </w:r>
          </w:p>
        </w:tc>
        <w:tc>
          <w:tcPr>
            <w:tcW w:w="705" w:type="pct"/>
            <w:tcBorders>
              <w:top w:val="nil"/>
              <w:left w:val="nil"/>
              <w:bottom w:val="nil"/>
              <w:right w:val="nil"/>
            </w:tcBorders>
          </w:tcPr>
          <w:p w14:paraId="3836CB00" w14:textId="0DC1F19B"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r>
      <w:tr w:rsidR="00DD1DDD" w:rsidRPr="00941CDD" w14:paraId="206BE325" w14:textId="77777777" w:rsidTr="007261E5">
        <w:trPr>
          <w:trHeight w:val="288"/>
        </w:trPr>
        <w:tc>
          <w:tcPr>
            <w:tcW w:w="345" w:type="pct"/>
            <w:tcBorders>
              <w:top w:val="nil"/>
              <w:left w:val="nil"/>
              <w:bottom w:val="nil"/>
              <w:right w:val="nil"/>
            </w:tcBorders>
          </w:tcPr>
          <w:p w14:paraId="610F5781" w14:textId="77777777" w:rsidR="00DD1DDD" w:rsidRPr="00C35211" w:rsidRDefault="00DD1DDD" w:rsidP="00DD1DDD">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L2C</w:t>
            </w:r>
          </w:p>
        </w:tc>
        <w:tc>
          <w:tcPr>
            <w:tcW w:w="666" w:type="pct"/>
            <w:tcBorders>
              <w:top w:val="nil"/>
              <w:left w:val="nil"/>
              <w:bottom w:val="nil"/>
              <w:right w:val="nil"/>
            </w:tcBorders>
          </w:tcPr>
          <w:p w14:paraId="249CCB0E" w14:textId="645E7FA7" w:rsidR="00DD1DDD" w:rsidRPr="00C35211" w:rsidRDefault="00DD1DDD" w:rsidP="00DD1DDD">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2.05</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6</w:t>
            </w:r>
          </w:p>
        </w:tc>
        <w:tc>
          <w:tcPr>
            <w:tcW w:w="587" w:type="pct"/>
            <w:tcBorders>
              <w:top w:val="nil"/>
              <w:left w:val="nil"/>
              <w:bottom w:val="nil"/>
              <w:right w:val="nil"/>
            </w:tcBorders>
          </w:tcPr>
          <w:p w14:paraId="2E268DBC" w14:textId="18541A4A"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1.00</w:t>
            </w:r>
            <w:r>
              <w:rPr>
                <w:rFonts w:ascii="Times New Roman" w:eastAsia="Times New Roman" w:hAnsi="Times New Roman" w:cs="Times New Roman"/>
                <w:color w:val="010205"/>
                <w:sz w:val="24"/>
                <w:szCs w:val="24"/>
                <w:vertAlign w:val="superscript"/>
              </w:rPr>
              <w:t>f</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606" w:type="pct"/>
            <w:tcBorders>
              <w:top w:val="nil"/>
              <w:left w:val="nil"/>
              <w:bottom w:val="nil"/>
              <w:right w:val="nil"/>
            </w:tcBorders>
          </w:tcPr>
          <w:p w14:paraId="1818413D" w14:textId="6D813C95"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602" w:type="pct"/>
            <w:tcBorders>
              <w:top w:val="nil"/>
              <w:left w:val="nil"/>
              <w:bottom w:val="nil"/>
              <w:right w:val="nil"/>
            </w:tcBorders>
          </w:tcPr>
          <w:p w14:paraId="758B6FC3" w14:textId="11FE06B5" w:rsidR="00DD1DDD" w:rsidRPr="00C35211" w:rsidRDefault="00DD1DDD" w:rsidP="00DD1DDD">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NG</w:t>
            </w:r>
          </w:p>
        </w:tc>
        <w:tc>
          <w:tcPr>
            <w:tcW w:w="649" w:type="pct"/>
            <w:tcBorders>
              <w:top w:val="nil"/>
              <w:left w:val="nil"/>
              <w:bottom w:val="nil"/>
              <w:right w:val="nil"/>
            </w:tcBorders>
          </w:tcPr>
          <w:p w14:paraId="014B8B4C" w14:textId="59541ADB"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1.00</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840" w:type="pct"/>
            <w:tcBorders>
              <w:top w:val="nil"/>
              <w:left w:val="nil"/>
              <w:bottom w:val="nil"/>
              <w:right w:val="nil"/>
            </w:tcBorders>
          </w:tcPr>
          <w:p w14:paraId="4A2B9509" w14:textId="0A9719E1"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TNTC</w:t>
            </w:r>
          </w:p>
        </w:tc>
        <w:tc>
          <w:tcPr>
            <w:tcW w:w="705" w:type="pct"/>
            <w:tcBorders>
              <w:top w:val="nil"/>
              <w:left w:val="nil"/>
              <w:bottom w:val="nil"/>
              <w:right w:val="nil"/>
            </w:tcBorders>
          </w:tcPr>
          <w:p w14:paraId="05015D7B" w14:textId="61C889CE"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2.87</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7</w:t>
            </w:r>
          </w:p>
        </w:tc>
      </w:tr>
      <w:tr w:rsidR="00DD1DDD" w:rsidRPr="00941CDD" w14:paraId="3417E8B3" w14:textId="77777777" w:rsidTr="007261E5">
        <w:trPr>
          <w:trHeight w:val="288"/>
        </w:trPr>
        <w:tc>
          <w:tcPr>
            <w:tcW w:w="345" w:type="pct"/>
            <w:tcBorders>
              <w:top w:val="nil"/>
              <w:left w:val="nil"/>
              <w:bottom w:val="nil"/>
              <w:right w:val="nil"/>
            </w:tcBorders>
          </w:tcPr>
          <w:p w14:paraId="65F5C367" w14:textId="77777777" w:rsidR="00DD1DDD" w:rsidRPr="00C35211" w:rsidRDefault="00DD1DDD" w:rsidP="00DD1DDD">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L3C</w:t>
            </w:r>
          </w:p>
        </w:tc>
        <w:tc>
          <w:tcPr>
            <w:tcW w:w="666" w:type="pct"/>
            <w:tcBorders>
              <w:top w:val="nil"/>
              <w:left w:val="nil"/>
              <w:bottom w:val="nil"/>
              <w:right w:val="nil"/>
            </w:tcBorders>
          </w:tcPr>
          <w:p w14:paraId="205632C4" w14:textId="655B7F19" w:rsidR="00DD1DDD" w:rsidRPr="00C35211" w:rsidRDefault="00DD1DDD" w:rsidP="00DD1DDD">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1.00</w:t>
            </w:r>
            <w:r>
              <w:rPr>
                <w:rFonts w:ascii="Times New Roman" w:eastAsia="Times New Roman" w:hAnsi="Times New Roman" w:cs="Times New Roman"/>
                <w:color w:val="010205"/>
                <w:sz w:val="24"/>
                <w:szCs w:val="24"/>
                <w:vertAlign w:val="superscript"/>
              </w:rPr>
              <w:t>f</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587" w:type="pct"/>
            <w:tcBorders>
              <w:top w:val="nil"/>
              <w:left w:val="nil"/>
              <w:bottom w:val="nil"/>
              <w:right w:val="nil"/>
            </w:tcBorders>
          </w:tcPr>
          <w:p w14:paraId="25E655B5" w14:textId="0227C511"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4.05</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606" w:type="pct"/>
            <w:tcBorders>
              <w:top w:val="nil"/>
              <w:left w:val="nil"/>
              <w:bottom w:val="nil"/>
              <w:right w:val="nil"/>
            </w:tcBorders>
          </w:tcPr>
          <w:p w14:paraId="1072C5B1" w14:textId="4ABFCEA1"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602" w:type="pct"/>
            <w:tcBorders>
              <w:top w:val="nil"/>
              <w:left w:val="nil"/>
              <w:bottom w:val="nil"/>
              <w:right w:val="nil"/>
            </w:tcBorders>
          </w:tcPr>
          <w:p w14:paraId="1E16CEFA" w14:textId="3B66CBD6" w:rsidR="00DD1DDD" w:rsidRPr="00C35211" w:rsidRDefault="00DD1DDD" w:rsidP="00DD1DDD">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NG</w:t>
            </w:r>
          </w:p>
        </w:tc>
        <w:tc>
          <w:tcPr>
            <w:tcW w:w="649" w:type="pct"/>
            <w:tcBorders>
              <w:top w:val="nil"/>
              <w:left w:val="nil"/>
              <w:bottom w:val="nil"/>
              <w:right w:val="nil"/>
            </w:tcBorders>
          </w:tcPr>
          <w:p w14:paraId="6C0EFEB8" w14:textId="71A696F3"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840" w:type="pct"/>
            <w:tcBorders>
              <w:top w:val="nil"/>
              <w:left w:val="nil"/>
              <w:bottom w:val="nil"/>
              <w:right w:val="nil"/>
            </w:tcBorders>
          </w:tcPr>
          <w:p w14:paraId="164ED800" w14:textId="1EF9C9B0"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9.00</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6</w:t>
            </w:r>
          </w:p>
        </w:tc>
        <w:tc>
          <w:tcPr>
            <w:tcW w:w="705" w:type="pct"/>
            <w:tcBorders>
              <w:top w:val="nil"/>
              <w:left w:val="nil"/>
              <w:bottom w:val="nil"/>
              <w:right w:val="nil"/>
            </w:tcBorders>
          </w:tcPr>
          <w:p w14:paraId="69C134EA" w14:textId="6FBB1D81"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3.00</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r>
      <w:tr w:rsidR="00DD1DDD" w:rsidRPr="00941CDD" w14:paraId="333EFF8F" w14:textId="77777777" w:rsidTr="007261E5">
        <w:trPr>
          <w:trHeight w:val="288"/>
        </w:trPr>
        <w:tc>
          <w:tcPr>
            <w:tcW w:w="345" w:type="pct"/>
            <w:tcBorders>
              <w:top w:val="nil"/>
              <w:left w:val="nil"/>
              <w:bottom w:val="nil"/>
              <w:right w:val="nil"/>
            </w:tcBorders>
          </w:tcPr>
          <w:p w14:paraId="1446DFE4" w14:textId="77777777" w:rsidR="00DD1DDD" w:rsidRPr="00C35211" w:rsidRDefault="00DD1DDD" w:rsidP="00DD1DDD">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L4C</w:t>
            </w:r>
          </w:p>
        </w:tc>
        <w:tc>
          <w:tcPr>
            <w:tcW w:w="666" w:type="pct"/>
            <w:tcBorders>
              <w:top w:val="nil"/>
              <w:left w:val="nil"/>
              <w:bottom w:val="nil"/>
              <w:right w:val="nil"/>
            </w:tcBorders>
          </w:tcPr>
          <w:p w14:paraId="7E07DE87" w14:textId="7867E362" w:rsidR="00DD1DDD" w:rsidRPr="00C35211" w:rsidRDefault="00DD1DDD" w:rsidP="00DD1DDD">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1.30</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6</w:t>
            </w:r>
          </w:p>
        </w:tc>
        <w:tc>
          <w:tcPr>
            <w:tcW w:w="587" w:type="pct"/>
            <w:tcBorders>
              <w:top w:val="nil"/>
              <w:left w:val="nil"/>
              <w:bottom w:val="nil"/>
              <w:right w:val="nil"/>
            </w:tcBorders>
          </w:tcPr>
          <w:p w14:paraId="0EF0E3CC" w14:textId="448B1AD1"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1.60</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6</w:t>
            </w:r>
          </w:p>
        </w:tc>
        <w:tc>
          <w:tcPr>
            <w:tcW w:w="606" w:type="pct"/>
            <w:tcBorders>
              <w:top w:val="nil"/>
              <w:left w:val="nil"/>
              <w:bottom w:val="nil"/>
              <w:right w:val="nil"/>
            </w:tcBorders>
          </w:tcPr>
          <w:p w14:paraId="4A5FBB3C" w14:textId="27909347"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602" w:type="pct"/>
            <w:tcBorders>
              <w:top w:val="nil"/>
              <w:left w:val="nil"/>
              <w:bottom w:val="nil"/>
              <w:right w:val="nil"/>
            </w:tcBorders>
          </w:tcPr>
          <w:p w14:paraId="559EDA7E" w14:textId="706ECBFA" w:rsidR="00DD1DDD" w:rsidRPr="00C35211" w:rsidRDefault="00DD1DDD" w:rsidP="00DD1DDD">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1.20</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6</w:t>
            </w:r>
          </w:p>
        </w:tc>
        <w:tc>
          <w:tcPr>
            <w:tcW w:w="649" w:type="pct"/>
            <w:tcBorders>
              <w:top w:val="nil"/>
              <w:left w:val="nil"/>
              <w:bottom w:val="nil"/>
              <w:right w:val="nil"/>
            </w:tcBorders>
          </w:tcPr>
          <w:p w14:paraId="4A30EA9D" w14:textId="65943712"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1.05</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6</w:t>
            </w:r>
          </w:p>
        </w:tc>
        <w:tc>
          <w:tcPr>
            <w:tcW w:w="840" w:type="pct"/>
            <w:tcBorders>
              <w:top w:val="nil"/>
              <w:left w:val="nil"/>
              <w:bottom w:val="nil"/>
              <w:right w:val="nil"/>
            </w:tcBorders>
          </w:tcPr>
          <w:p w14:paraId="51A576E1" w14:textId="0211941F"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7.40</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6</w:t>
            </w:r>
          </w:p>
        </w:tc>
        <w:tc>
          <w:tcPr>
            <w:tcW w:w="705" w:type="pct"/>
            <w:tcBorders>
              <w:top w:val="nil"/>
              <w:left w:val="nil"/>
              <w:bottom w:val="nil"/>
              <w:right w:val="nil"/>
            </w:tcBorders>
          </w:tcPr>
          <w:p w14:paraId="53CE7A84" w14:textId="776C0FEC"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r>
      <w:tr w:rsidR="00DD1DDD" w:rsidRPr="00941CDD" w14:paraId="17614D70" w14:textId="77777777" w:rsidTr="007261E5">
        <w:trPr>
          <w:trHeight w:val="288"/>
        </w:trPr>
        <w:tc>
          <w:tcPr>
            <w:tcW w:w="345" w:type="pct"/>
            <w:tcBorders>
              <w:top w:val="nil"/>
              <w:left w:val="nil"/>
              <w:right w:val="nil"/>
            </w:tcBorders>
          </w:tcPr>
          <w:p w14:paraId="12DED01E" w14:textId="77777777" w:rsidR="00DD1DDD" w:rsidRPr="00C35211" w:rsidRDefault="00DD1DDD" w:rsidP="00DD1DDD">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L5C</w:t>
            </w:r>
          </w:p>
        </w:tc>
        <w:tc>
          <w:tcPr>
            <w:tcW w:w="666" w:type="pct"/>
            <w:tcBorders>
              <w:top w:val="nil"/>
              <w:left w:val="nil"/>
              <w:right w:val="nil"/>
            </w:tcBorders>
          </w:tcPr>
          <w:p w14:paraId="08E2C719" w14:textId="07ABC674" w:rsidR="00DD1DDD" w:rsidRPr="00C35211" w:rsidRDefault="00DD1DDD" w:rsidP="00DD1DDD">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4.40</w:t>
            </w:r>
            <w:r>
              <w:rPr>
                <w:rFonts w:ascii="Times New Roman" w:eastAsia="Times New Roman" w:hAnsi="Times New Roman" w:cs="Times New Roman"/>
                <w:color w:val="010205"/>
                <w:sz w:val="24"/>
                <w:szCs w:val="24"/>
                <w:vertAlign w:val="superscript"/>
              </w:rPr>
              <w:t>de</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587" w:type="pct"/>
            <w:tcBorders>
              <w:top w:val="nil"/>
              <w:left w:val="nil"/>
              <w:right w:val="nil"/>
            </w:tcBorders>
          </w:tcPr>
          <w:p w14:paraId="7EFCC665" w14:textId="63E901F7"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606" w:type="pct"/>
            <w:tcBorders>
              <w:top w:val="nil"/>
              <w:left w:val="nil"/>
              <w:right w:val="nil"/>
            </w:tcBorders>
          </w:tcPr>
          <w:p w14:paraId="4254195C" w14:textId="7CFD58E9"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2.05</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602" w:type="pct"/>
            <w:tcBorders>
              <w:top w:val="nil"/>
              <w:left w:val="nil"/>
              <w:right w:val="nil"/>
            </w:tcBorders>
          </w:tcPr>
          <w:p w14:paraId="2F5DC440" w14:textId="1E48F056" w:rsidR="00DD1DDD" w:rsidRPr="00C35211" w:rsidRDefault="00DD1DDD" w:rsidP="00DD1DDD">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1.10</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649" w:type="pct"/>
            <w:tcBorders>
              <w:top w:val="nil"/>
              <w:left w:val="nil"/>
              <w:right w:val="nil"/>
            </w:tcBorders>
          </w:tcPr>
          <w:p w14:paraId="3B3E9F52" w14:textId="6F38D94C"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3.00</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840" w:type="pct"/>
            <w:tcBorders>
              <w:top w:val="nil"/>
              <w:left w:val="nil"/>
              <w:right w:val="nil"/>
            </w:tcBorders>
          </w:tcPr>
          <w:p w14:paraId="6C72DEFC" w14:textId="72F53271"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3.00</w:t>
            </w:r>
            <w:r>
              <w:rPr>
                <w:rFonts w:ascii="Times New Roman" w:eastAsia="Times New Roman" w:hAnsi="Times New Roman" w:cs="Times New Roman"/>
                <w:color w:val="010205"/>
                <w:sz w:val="24"/>
                <w:szCs w:val="24"/>
                <w:vertAlign w:val="superscript"/>
              </w:rPr>
              <w:t>d</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705" w:type="pct"/>
            <w:tcBorders>
              <w:top w:val="nil"/>
              <w:left w:val="nil"/>
              <w:right w:val="nil"/>
            </w:tcBorders>
          </w:tcPr>
          <w:p w14:paraId="0DE14D5B" w14:textId="439D0061"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r>
      <w:tr w:rsidR="007261E5" w:rsidRPr="00941CDD" w14:paraId="0D14FCA2" w14:textId="77777777" w:rsidTr="007261E5">
        <w:trPr>
          <w:trHeight w:val="288"/>
        </w:trPr>
        <w:tc>
          <w:tcPr>
            <w:tcW w:w="345" w:type="pct"/>
            <w:tcBorders>
              <w:top w:val="nil"/>
              <w:left w:val="nil"/>
              <w:bottom w:val="single" w:sz="4" w:space="0" w:color="auto"/>
              <w:right w:val="nil"/>
            </w:tcBorders>
          </w:tcPr>
          <w:p w14:paraId="0AE49011" w14:textId="77777777" w:rsidR="007261E5" w:rsidRPr="00C35211" w:rsidRDefault="007261E5" w:rsidP="007261E5">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L6C</w:t>
            </w:r>
          </w:p>
        </w:tc>
        <w:tc>
          <w:tcPr>
            <w:tcW w:w="666" w:type="pct"/>
            <w:tcBorders>
              <w:top w:val="nil"/>
              <w:left w:val="nil"/>
              <w:bottom w:val="single" w:sz="4" w:space="0" w:color="auto"/>
              <w:right w:val="nil"/>
            </w:tcBorders>
          </w:tcPr>
          <w:p w14:paraId="7D778F80" w14:textId="54FC3A15" w:rsidR="007261E5" w:rsidRPr="00C35211" w:rsidRDefault="001E7A97" w:rsidP="001E7A97">
            <w:pPr>
              <w:spacing w:after="0"/>
              <w:jc w:val="both"/>
              <w:rPr>
                <w:rFonts w:ascii="Times New Roman" w:hAnsi="Times New Roman" w:cs="Times New Roman"/>
                <w:sz w:val="24"/>
                <w:szCs w:val="24"/>
              </w:rPr>
            </w:pPr>
            <w:r w:rsidRPr="001E7A97">
              <w:rPr>
                <w:rFonts w:ascii="Times New Roman" w:hAnsi="Times New Roman" w:cs="Times New Roman"/>
                <w:sz w:val="24"/>
                <w:szCs w:val="24"/>
                <w:lang w:val="en"/>
              </w:rPr>
              <w:t>9.00</w:t>
            </w:r>
            <w:r w:rsidRPr="001E7A97">
              <w:rPr>
                <w:rFonts w:ascii="Times New Roman" w:hAnsi="Times New Roman" w:cs="Times New Roman"/>
                <w:sz w:val="24"/>
                <w:szCs w:val="24"/>
                <w:vertAlign w:val="superscript"/>
                <w:lang w:val="en"/>
              </w:rPr>
              <w:t>c</w:t>
            </w:r>
            <w:r w:rsidRPr="001E7A97">
              <w:rPr>
                <w:rFonts w:ascii="Times New Roman" w:hAnsi="Times New Roman" w:cs="Times New Roman"/>
                <w:sz w:val="24"/>
                <w:szCs w:val="24"/>
                <w:lang w:val="en"/>
              </w:rPr>
              <w:t>×10</w:t>
            </w:r>
            <w:r w:rsidRPr="001E7A97">
              <w:rPr>
                <w:rFonts w:ascii="Times New Roman" w:hAnsi="Times New Roman" w:cs="Times New Roman"/>
                <w:sz w:val="24"/>
                <w:szCs w:val="24"/>
                <w:vertAlign w:val="superscript"/>
                <w:lang w:val="en"/>
              </w:rPr>
              <w:t>5</w:t>
            </w:r>
          </w:p>
        </w:tc>
        <w:tc>
          <w:tcPr>
            <w:tcW w:w="587" w:type="pct"/>
            <w:tcBorders>
              <w:top w:val="nil"/>
              <w:left w:val="nil"/>
              <w:bottom w:val="single" w:sz="4" w:space="0" w:color="auto"/>
              <w:right w:val="nil"/>
            </w:tcBorders>
          </w:tcPr>
          <w:p w14:paraId="6EC90B99" w14:textId="0536EAB2" w:rsidR="007261E5" w:rsidRPr="001E7A97" w:rsidRDefault="001E7A97" w:rsidP="001E7A97">
            <w:pPr>
              <w:spacing w:after="0"/>
              <w:jc w:val="both"/>
              <w:rPr>
                <w:rFonts w:ascii="Times New Roman" w:hAnsi="Times New Roman" w:cs="Times New Roman"/>
                <w:sz w:val="24"/>
                <w:szCs w:val="24"/>
                <w:vertAlign w:val="superscript"/>
                <w:lang w:val="en"/>
              </w:rPr>
            </w:pPr>
            <w:r w:rsidRPr="001E7A97">
              <w:rPr>
                <w:rFonts w:ascii="Times New Roman" w:hAnsi="Times New Roman" w:cs="Times New Roman"/>
                <w:sz w:val="24"/>
                <w:szCs w:val="24"/>
                <w:lang w:val="en"/>
              </w:rPr>
              <w:t>3.10</w:t>
            </w:r>
            <w:r w:rsidRPr="001E7A97">
              <w:rPr>
                <w:rFonts w:ascii="Times New Roman" w:hAnsi="Times New Roman" w:cs="Times New Roman"/>
                <w:sz w:val="24"/>
                <w:szCs w:val="24"/>
                <w:vertAlign w:val="superscript"/>
                <w:lang w:val="en"/>
              </w:rPr>
              <w:t>d</w:t>
            </w:r>
            <w:r w:rsidRPr="001E7A97">
              <w:rPr>
                <w:rFonts w:ascii="Times New Roman" w:hAnsi="Times New Roman" w:cs="Times New Roman"/>
                <w:sz w:val="24"/>
                <w:szCs w:val="24"/>
                <w:lang w:val="en"/>
              </w:rPr>
              <w:t>×10</w:t>
            </w:r>
            <w:r w:rsidRPr="001E7A97">
              <w:rPr>
                <w:rFonts w:ascii="Times New Roman" w:hAnsi="Times New Roman" w:cs="Times New Roman"/>
                <w:sz w:val="24"/>
                <w:szCs w:val="24"/>
                <w:vertAlign w:val="superscript"/>
                <w:lang w:val="en"/>
              </w:rPr>
              <w:t>5</w:t>
            </w:r>
          </w:p>
        </w:tc>
        <w:tc>
          <w:tcPr>
            <w:tcW w:w="606" w:type="pct"/>
            <w:tcBorders>
              <w:top w:val="nil"/>
              <w:left w:val="nil"/>
              <w:bottom w:val="single" w:sz="4" w:space="0" w:color="auto"/>
              <w:right w:val="nil"/>
            </w:tcBorders>
          </w:tcPr>
          <w:p w14:paraId="31CECE37" w14:textId="6B4D07F3" w:rsidR="007261E5" w:rsidRPr="001E7A97" w:rsidRDefault="001E7A97" w:rsidP="001E7A97">
            <w:pPr>
              <w:spacing w:after="0"/>
              <w:jc w:val="both"/>
              <w:rPr>
                <w:rFonts w:ascii="Times New Roman" w:hAnsi="Times New Roman" w:cs="Times New Roman"/>
                <w:sz w:val="24"/>
                <w:szCs w:val="24"/>
                <w:lang w:val="en"/>
              </w:rPr>
            </w:pPr>
            <w:r w:rsidRPr="001E7A97">
              <w:rPr>
                <w:rFonts w:ascii="Times New Roman" w:hAnsi="Times New Roman" w:cs="Times New Roman"/>
                <w:sz w:val="24"/>
                <w:szCs w:val="24"/>
                <w:lang w:val="en"/>
              </w:rPr>
              <w:t>NG</w:t>
            </w:r>
          </w:p>
        </w:tc>
        <w:tc>
          <w:tcPr>
            <w:tcW w:w="602" w:type="pct"/>
            <w:tcBorders>
              <w:top w:val="nil"/>
              <w:left w:val="nil"/>
              <w:bottom w:val="single" w:sz="4" w:space="0" w:color="auto"/>
              <w:right w:val="nil"/>
            </w:tcBorders>
          </w:tcPr>
          <w:p w14:paraId="65C9E187" w14:textId="26D6540E" w:rsidR="007261E5" w:rsidRPr="001E7A97" w:rsidRDefault="001E7A97" w:rsidP="001E7A97">
            <w:pPr>
              <w:spacing w:after="0"/>
              <w:jc w:val="both"/>
              <w:rPr>
                <w:rFonts w:ascii="Times New Roman" w:hAnsi="Times New Roman" w:cs="Times New Roman"/>
                <w:sz w:val="24"/>
                <w:szCs w:val="24"/>
                <w:vertAlign w:val="superscript"/>
                <w:lang w:val="en"/>
              </w:rPr>
            </w:pPr>
            <w:r w:rsidRPr="001E7A97">
              <w:rPr>
                <w:rFonts w:ascii="Times New Roman" w:hAnsi="Times New Roman" w:cs="Times New Roman"/>
                <w:sz w:val="24"/>
                <w:szCs w:val="24"/>
                <w:lang w:val="en"/>
              </w:rPr>
              <w:t>1.65</w:t>
            </w:r>
            <w:r w:rsidRPr="001E7A97">
              <w:rPr>
                <w:rFonts w:ascii="Times New Roman" w:hAnsi="Times New Roman" w:cs="Times New Roman"/>
                <w:sz w:val="24"/>
                <w:szCs w:val="24"/>
                <w:vertAlign w:val="superscript"/>
                <w:lang w:val="en"/>
              </w:rPr>
              <w:t>a</w:t>
            </w:r>
            <w:r w:rsidRPr="001E7A97">
              <w:rPr>
                <w:rFonts w:ascii="Times New Roman" w:hAnsi="Times New Roman" w:cs="Times New Roman"/>
                <w:sz w:val="24"/>
                <w:szCs w:val="24"/>
                <w:lang w:val="en"/>
              </w:rPr>
              <w:t>×10</w:t>
            </w:r>
            <w:r w:rsidRPr="001E7A97">
              <w:rPr>
                <w:rFonts w:ascii="Times New Roman" w:hAnsi="Times New Roman" w:cs="Times New Roman"/>
                <w:sz w:val="24"/>
                <w:szCs w:val="24"/>
                <w:vertAlign w:val="superscript"/>
                <w:lang w:val="en"/>
              </w:rPr>
              <w:t>6</w:t>
            </w:r>
          </w:p>
        </w:tc>
        <w:tc>
          <w:tcPr>
            <w:tcW w:w="649" w:type="pct"/>
            <w:tcBorders>
              <w:top w:val="nil"/>
              <w:left w:val="nil"/>
              <w:bottom w:val="single" w:sz="4" w:space="0" w:color="auto"/>
              <w:right w:val="nil"/>
            </w:tcBorders>
          </w:tcPr>
          <w:p w14:paraId="0CDDF82C" w14:textId="07636911" w:rsidR="007261E5" w:rsidRPr="001E7A97" w:rsidRDefault="001E7A97" w:rsidP="001E7A97">
            <w:pPr>
              <w:spacing w:after="0"/>
              <w:jc w:val="both"/>
              <w:rPr>
                <w:rFonts w:ascii="Times New Roman" w:hAnsi="Times New Roman" w:cs="Times New Roman"/>
                <w:sz w:val="24"/>
                <w:szCs w:val="24"/>
                <w:vertAlign w:val="superscript"/>
                <w:lang w:val="en"/>
              </w:rPr>
            </w:pPr>
            <w:r w:rsidRPr="001E7A97">
              <w:rPr>
                <w:rFonts w:ascii="Times New Roman" w:hAnsi="Times New Roman" w:cs="Times New Roman"/>
                <w:sz w:val="24"/>
                <w:szCs w:val="24"/>
                <w:lang w:val="en"/>
              </w:rPr>
              <w:t>2.00</w:t>
            </w:r>
            <w:r w:rsidRPr="001E7A97">
              <w:rPr>
                <w:rFonts w:ascii="Times New Roman" w:hAnsi="Times New Roman" w:cs="Times New Roman"/>
                <w:sz w:val="24"/>
                <w:szCs w:val="24"/>
                <w:vertAlign w:val="superscript"/>
                <w:lang w:val="en"/>
              </w:rPr>
              <w:t>b</w:t>
            </w:r>
            <w:r w:rsidRPr="001E7A97">
              <w:rPr>
                <w:rFonts w:ascii="Times New Roman" w:hAnsi="Times New Roman" w:cs="Times New Roman"/>
                <w:sz w:val="24"/>
                <w:szCs w:val="24"/>
                <w:lang w:val="en"/>
              </w:rPr>
              <w:t>×10</w:t>
            </w:r>
            <w:r w:rsidRPr="001E7A97">
              <w:rPr>
                <w:rFonts w:ascii="Times New Roman" w:hAnsi="Times New Roman" w:cs="Times New Roman"/>
                <w:sz w:val="24"/>
                <w:szCs w:val="24"/>
                <w:vertAlign w:val="superscript"/>
                <w:lang w:val="en"/>
              </w:rPr>
              <w:t>5</w:t>
            </w:r>
          </w:p>
        </w:tc>
        <w:tc>
          <w:tcPr>
            <w:tcW w:w="840" w:type="pct"/>
            <w:tcBorders>
              <w:top w:val="nil"/>
              <w:left w:val="nil"/>
              <w:bottom w:val="single" w:sz="4" w:space="0" w:color="auto"/>
              <w:right w:val="nil"/>
            </w:tcBorders>
          </w:tcPr>
          <w:p w14:paraId="3A867AB0" w14:textId="0BC26BB3" w:rsidR="007261E5" w:rsidRPr="001E7A97" w:rsidRDefault="001E7A97" w:rsidP="001E7A97">
            <w:pPr>
              <w:spacing w:after="0"/>
              <w:jc w:val="both"/>
              <w:rPr>
                <w:rFonts w:ascii="Times New Roman" w:hAnsi="Times New Roman" w:cs="Times New Roman"/>
                <w:sz w:val="24"/>
                <w:szCs w:val="24"/>
                <w:lang w:val="en"/>
              </w:rPr>
            </w:pPr>
            <w:r w:rsidRPr="001E7A97">
              <w:rPr>
                <w:rFonts w:ascii="Times New Roman" w:hAnsi="Times New Roman" w:cs="Times New Roman"/>
                <w:sz w:val="24"/>
                <w:szCs w:val="24"/>
                <w:lang w:val="en"/>
              </w:rPr>
              <w:t>NG</w:t>
            </w:r>
          </w:p>
        </w:tc>
        <w:tc>
          <w:tcPr>
            <w:tcW w:w="705" w:type="pct"/>
            <w:tcBorders>
              <w:top w:val="nil"/>
              <w:left w:val="nil"/>
              <w:bottom w:val="single" w:sz="4" w:space="0" w:color="auto"/>
              <w:right w:val="nil"/>
            </w:tcBorders>
          </w:tcPr>
          <w:p w14:paraId="541D8F72" w14:textId="3CAA602F" w:rsidR="007261E5" w:rsidRPr="001E7A97" w:rsidRDefault="001E7A97" w:rsidP="001E7A97">
            <w:pPr>
              <w:spacing w:after="0"/>
              <w:jc w:val="both"/>
              <w:rPr>
                <w:rFonts w:ascii="Times New Roman" w:hAnsi="Times New Roman" w:cs="Times New Roman"/>
                <w:sz w:val="24"/>
                <w:szCs w:val="24"/>
                <w:lang w:val="en"/>
              </w:rPr>
            </w:pPr>
            <w:r w:rsidRPr="001E7A97">
              <w:rPr>
                <w:rFonts w:ascii="Times New Roman" w:hAnsi="Times New Roman" w:cs="Times New Roman"/>
                <w:sz w:val="24"/>
                <w:szCs w:val="24"/>
                <w:lang w:val="en"/>
              </w:rPr>
              <w:t>NG</w:t>
            </w:r>
          </w:p>
        </w:tc>
      </w:tr>
      <w:tr w:rsidR="0078396F" w:rsidRPr="00941CDD" w14:paraId="238064EB" w14:textId="77777777" w:rsidTr="007261E5">
        <w:trPr>
          <w:trHeight w:val="288"/>
        </w:trPr>
        <w:tc>
          <w:tcPr>
            <w:tcW w:w="345" w:type="pct"/>
            <w:tcBorders>
              <w:top w:val="single" w:sz="4" w:space="0" w:color="auto"/>
              <w:left w:val="nil"/>
              <w:bottom w:val="nil"/>
              <w:right w:val="nil"/>
            </w:tcBorders>
          </w:tcPr>
          <w:p w14:paraId="792C7BC2" w14:textId="77777777" w:rsidR="0078396F" w:rsidRPr="00C35211" w:rsidRDefault="0078396F" w:rsidP="0078396F">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CO</w:t>
            </w:r>
          </w:p>
        </w:tc>
        <w:tc>
          <w:tcPr>
            <w:tcW w:w="666" w:type="pct"/>
            <w:tcBorders>
              <w:top w:val="single" w:sz="4" w:space="0" w:color="auto"/>
              <w:left w:val="nil"/>
              <w:bottom w:val="nil"/>
              <w:right w:val="nil"/>
            </w:tcBorders>
          </w:tcPr>
          <w:p w14:paraId="3A94C86C" w14:textId="0CA2B026" w:rsidR="0078396F" w:rsidRPr="00C35211" w:rsidRDefault="0078396F" w:rsidP="0078396F">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NG</w:t>
            </w:r>
          </w:p>
        </w:tc>
        <w:tc>
          <w:tcPr>
            <w:tcW w:w="587" w:type="pct"/>
            <w:tcBorders>
              <w:top w:val="single" w:sz="4" w:space="0" w:color="auto"/>
              <w:left w:val="nil"/>
              <w:bottom w:val="nil"/>
              <w:right w:val="nil"/>
            </w:tcBorders>
          </w:tcPr>
          <w:p w14:paraId="78D9B651" w14:textId="584C5235"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606" w:type="pct"/>
            <w:tcBorders>
              <w:top w:val="single" w:sz="4" w:space="0" w:color="auto"/>
              <w:left w:val="nil"/>
              <w:bottom w:val="nil"/>
              <w:right w:val="nil"/>
            </w:tcBorders>
          </w:tcPr>
          <w:p w14:paraId="53342E85" w14:textId="02FAA222"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602" w:type="pct"/>
            <w:tcBorders>
              <w:top w:val="single" w:sz="4" w:space="0" w:color="auto"/>
              <w:left w:val="nil"/>
              <w:bottom w:val="nil"/>
              <w:right w:val="nil"/>
            </w:tcBorders>
          </w:tcPr>
          <w:p w14:paraId="13E99024" w14:textId="642AB4E3" w:rsidR="0078396F" w:rsidRPr="00C35211" w:rsidRDefault="0078396F" w:rsidP="0078396F">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NG</w:t>
            </w:r>
          </w:p>
        </w:tc>
        <w:tc>
          <w:tcPr>
            <w:tcW w:w="649" w:type="pct"/>
            <w:tcBorders>
              <w:top w:val="single" w:sz="4" w:space="0" w:color="auto"/>
              <w:left w:val="nil"/>
              <w:bottom w:val="nil"/>
              <w:right w:val="nil"/>
            </w:tcBorders>
          </w:tcPr>
          <w:p w14:paraId="024B772B" w14:textId="556A4DB2"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840" w:type="pct"/>
            <w:tcBorders>
              <w:top w:val="single" w:sz="4" w:space="0" w:color="auto"/>
              <w:left w:val="nil"/>
              <w:bottom w:val="nil"/>
              <w:right w:val="nil"/>
            </w:tcBorders>
          </w:tcPr>
          <w:p w14:paraId="2427680B" w14:textId="6A337F5A"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705" w:type="pct"/>
            <w:tcBorders>
              <w:top w:val="single" w:sz="4" w:space="0" w:color="auto"/>
              <w:left w:val="nil"/>
              <w:bottom w:val="nil"/>
              <w:right w:val="nil"/>
            </w:tcBorders>
          </w:tcPr>
          <w:p w14:paraId="16CF230D" w14:textId="54A989CB"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r>
      <w:tr w:rsidR="0078396F" w:rsidRPr="00941CDD" w14:paraId="5C951DA3" w14:textId="77777777" w:rsidTr="007261E5">
        <w:trPr>
          <w:trHeight w:val="288"/>
        </w:trPr>
        <w:tc>
          <w:tcPr>
            <w:tcW w:w="345" w:type="pct"/>
            <w:tcBorders>
              <w:top w:val="nil"/>
              <w:left w:val="nil"/>
              <w:bottom w:val="nil"/>
              <w:right w:val="nil"/>
            </w:tcBorders>
          </w:tcPr>
          <w:p w14:paraId="0FAC51E2" w14:textId="77777777" w:rsidR="0078396F" w:rsidRPr="00C35211" w:rsidRDefault="0078396F" w:rsidP="0078396F">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L1O</w:t>
            </w:r>
          </w:p>
        </w:tc>
        <w:tc>
          <w:tcPr>
            <w:tcW w:w="666" w:type="pct"/>
            <w:tcBorders>
              <w:top w:val="nil"/>
              <w:left w:val="nil"/>
              <w:bottom w:val="nil"/>
              <w:right w:val="nil"/>
            </w:tcBorders>
          </w:tcPr>
          <w:p w14:paraId="60CDFBA7" w14:textId="07181262" w:rsidR="0078396F" w:rsidRPr="00C35211" w:rsidRDefault="0078396F" w:rsidP="0078396F">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3.05</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587" w:type="pct"/>
            <w:tcBorders>
              <w:top w:val="nil"/>
              <w:left w:val="nil"/>
              <w:bottom w:val="nil"/>
              <w:right w:val="nil"/>
            </w:tcBorders>
          </w:tcPr>
          <w:p w14:paraId="593C2A7B" w14:textId="4185E0B7"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606" w:type="pct"/>
            <w:tcBorders>
              <w:top w:val="nil"/>
              <w:left w:val="nil"/>
              <w:bottom w:val="nil"/>
              <w:right w:val="nil"/>
            </w:tcBorders>
          </w:tcPr>
          <w:p w14:paraId="74369157" w14:textId="480A9F47"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602" w:type="pct"/>
            <w:tcBorders>
              <w:top w:val="nil"/>
              <w:left w:val="nil"/>
              <w:bottom w:val="nil"/>
              <w:right w:val="nil"/>
            </w:tcBorders>
          </w:tcPr>
          <w:p w14:paraId="6C729C95" w14:textId="5A8D359E" w:rsidR="0078396F" w:rsidRPr="00C35211" w:rsidRDefault="0078396F" w:rsidP="0078396F">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NG</w:t>
            </w:r>
          </w:p>
        </w:tc>
        <w:tc>
          <w:tcPr>
            <w:tcW w:w="649" w:type="pct"/>
            <w:tcBorders>
              <w:top w:val="nil"/>
              <w:left w:val="nil"/>
              <w:bottom w:val="nil"/>
              <w:right w:val="nil"/>
            </w:tcBorders>
          </w:tcPr>
          <w:p w14:paraId="03EDE237" w14:textId="764ECB88"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3.25</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840" w:type="pct"/>
            <w:tcBorders>
              <w:top w:val="nil"/>
              <w:left w:val="nil"/>
              <w:bottom w:val="nil"/>
              <w:right w:val="nil"/>
            </w:tcBorders>
          </w:tcPr>
          <w:p w14:paraId="580C029D" w14:textId="47E31824"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705" w:type="pct"/>
            <w:tcBorders>
              <w:top w:val="nil"/>
              <w:left w:val="nil"/>
              <w:bottom w:val="nil"/>
              <w:right w:val="nil"/>
            </w:tcBorders>
          </w:tcPr>
          <w:p w14:paraId="5FCD286F" w14:textId="6E22011B"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r>
      <w:tr w:rsidR="0078396F" w:rsidRPr="00941CDD" w14:paraId="6304DB68" w14:textId="77777777" w:rsidTr="007261E5">
        <w:trPr>
          <w:trHeight w:val="288"/>
        </w:trPr>
        <w:tc>
          <w:tcPr>
            <w:tcW w:w="345" w:type="pct"/>
            <w:tcBorders>
              <w:top w:val="nil"/>
              <w:left w:val="nil"/>
              <w:bottom w:val="nil"/>
              <w:right w:val="nil"/>
            </w:tcBorders>
          </w:tcPr>
          <w:p w14:paraId="5F9EE4F5" w14:textId="77777777" w:rsidR="0078396F" w:rsidRPr="00C35211" w:rsidRDefault="0078396F" w:rsidP="0078396F">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L2O</w:t>
            </w:r>
          </w:p>
        </w:tc>
        <w:tc>
          <w:tcPr>
            <w:tcW w:w="666" w:type="pct"/>
            <w:tcBorders>
              <w:top w:val="nil"/>
              <w:left w:val="nil"/>
              <w:bottom w:val="nil"/>
              <w:right w:val="nil"/>
            </w:tcBorders>
          </w:tcPr>
          <w:p w14:paraId="6DC276AC" w14:textId="29915575" w:rsidR="0078396F" w:rsidRPr="00C35211" w:rsidRDefault="0078396F" w:rsidP="0078396F">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9.00</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587" w:type="pct"/>
            <w:tcBorders>
              <w:top w:val="nil"/>
              <w:left w:val="nil"/>
              <w:bottom w:val="nil"/>
              <w:right w:val="nil"/>
            </w:tcBorders>
          </w:tcPr>
          <w:p w14:paraId="584FA55C" w14:textId="47882BAA"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606" w:type="pct"/>
            <w:tcBorders>
              <w:top w:val="nil"/>
              <w:left w:val="nil"/>
              <w:bottom w:val="nil"/>
              <w:right w:val="nil"/>
            </w:tcBorders>
          </w:tcPr>
          <w:p w14:paraId="0287A473" w14:textId="4E000182"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602" w:type="pct"/>
            <w:tcBorders>
              <w:top w:val="nil"/>
              <w:left w:val="nil"/>
              <w:bottom w:val="nil"/>
              <w:right w:val="nil"/>
            </w:tcBorders>
          </w:tcPr>
          <w:p w14:paraId="28BC8414" w14:textId="7146AF84" w:rsidR="0078396F" w:rsidRPr="00C35211" w:rsidRDefault="0078396F" w:rsidP="0078396F">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6.05</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649" w:type="pct"/>
            <w:tcBorders>
              <w:top w:val="nil"/>
              <w:left w:val="nil"/>
              <w:bottom w:val="nil"/>
              <w:right w:val="nil"/>
            </w:tcBorders>
          </w:tcPr>
          <w:p w14:paraId="6323C4DD" w14:textId="3FC84C3F"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2.05</w:t>
            </w:r>
            <w:r>
              <w:rPr>
                <w:rFonts w:ascii="Times New Roman" w:eastAsia="Times New Roman" w:hAnsi="Times New Roman" w:cs="Times New Roman"/>
                <w:color w:val="010205"/>
                <w:sz w:val="24"/>
                <w:szCs w:val="24"/>
                <w:vertAlign w:val="superscript"/>
              </w:rPr>
              <w:t>d</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840" w:type="pct"/>
            <w:tcBorders>
              <w:top w:val="nil"/>
              <w:left w:val="nil"/>
              <w:bottom w:val="nil"/>
              <w:right w:val="nil"/>
            </w:tcBorders>
          </w:tcPr>
          <w:p w14:paraId="6E443BB5" w14:textId="0221D8F1"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TNTC</w:t>
            </w:r>
          </w:p>
        </w:tc>
        <w:tc>
          <w:tcPr>
            <w:tcW w:w="705" w:type="pct"/>
            <w:tcBorders>
              <w:top w:val="nil"/>
              <w:left w:val="nil"/>
              <w:bottom w:val="nil"/>
              <w:right w:val="nil"/>
            </w:tcBorders>
          </w:tcPr>
          <w:p w14:paraId="4AB37E66" w14:textId="678C5709"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r>
      <w:tr w:rsidR="0078396F" w:rsidRPr="00941CDD" w14:paraId="6C781649" w14:textId="77777777" w:rsidTr="007261E5">
        <w:trPr>
          <w:trHeight w:val="288"/>
        </w:trPr>
        <w:tc>
          <w:tcPr>
            <w:tcW w:w="345" w:type="pct"/>
            <w:tcBorders>
              <w:top w:val="nil"/>
              <w:left w:val="nil"/>
              <w:bottom w:val="nil"/>
              <w:right w:val="nil"/>
            </w:tcBorders>
          </w:tcPr>
          <w:p w14:paraId="4C620224" w14:textId="77777777" w:rsidR="0078396F" w:rsidRPr="00C35211" w:rsidRDefault="0078396F" w:rsidP="0078396F">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L3O</w:t>
            </w:r>
          </w:p>
        </w:tc>
        <w:tc>
          <w:tcPr>
            <w:tcW w:w="666" w:type="pct"/>
            <w:tcBorders>
              <w:top w:val="nil"/>
              <w:left w:val="nil"/>
              <w:bottom w:val="nil"/>
              <w:right w:val="nil"/>
            </w:tcBorders>
          </w:tcPr>
          <w:p w14:paraId="66F9055A" w14:textId="0DF3EB09" w:rsidR="0078396F" w:rsidRPr="00C35211" w:rsidRDefault="0078396F" w:rsidP="0078396F">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3.00</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587" w:type="pct"/>
            <w:tcBorders>
              <w:top w:val="nil"/>
              <w:left w:val="nil"/>
              <w:bottom w:val="nil"/>
              <w:right w:val="nil"/>
            </w:tcBorders>
          </w:tcPr>
          <w:p w14:paraId="7A4F4B92" w14:textId="618C7EED"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606" w:type="pct"/>
            <w:tcBorders>
              <w:top w:val="nil"/>
              <w:left w:val="nil"/>
              <w:bottom w:val="nil"/>
              <w:right w:val="nil"/>
            </w:tcBorders>
          </w:tcPr>
          <w:p w14:paraId="4F13263C" w14:textId="65EE2EF3"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602" w:type="pct"/>
            <w:tcBorders>
              <w:top w:val="nil"/>
              <w:left w:val="nil"/>
              <w:bottom w:val="nil"/>
              <w:right w:val="nil"/>
            </w:tcBorders>
          </w:tcPr>
          <w:p w14:paraId="2CAEB1ED" w14:textId="7D8C0CD8" w:rsidR="0078396F" w:rsidRPr="00C35211" w:rsidRDefault="0078396F" w:rsidP="0078396F">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NG</w:t>
            </w:r>
          </w:p>
        </w:tc>
        <w:tc>
          <w:tcPr>
            <w:tcW w:w="649" w:type="pct"/>
            <w:tcBorders>
              <w:top w:val="nil"/>
              <w:left w:val="nil"/>
              <w:bottom w:val="nil"/>
              <w:right w:val="nil"/>
            </w:tcBorders>
          </w:tcPr>
          <w:p w14:paraId="44EC9AAD" w14:textId="00D5C23E"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840" w:type="pct"/>
            <w:tcBorders>
              <w:top w:val="nil"/>
              <w:left w:val="nil"/>
              <w:bottom w:val="nil"/>
              <w:right w:val="nil"/>
            </w:tcBorders>
          </w:tcPr>
          <w:p w14:paraId="43F6C6EC" w14:textId="23897D19"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1.29</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7</w:t>
            </w:r>
          </w:p>
        </w:tc>
        <w:tc>
          <w:tcPr>
            <w:tcW w:w="705" w:type="pct"/>
            <w:tcBorders>
              <w:top w:val="nil"/>
              <w:left w:val="nil"/>
              <w:bottom w:val="nil"/>
              <w:right w:val="nil"/>
            </w:tcBorders>
          </w:tcPr>
          <w:p w14:paraId="6D3A3109" w14:textId="6C90E0E0"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r>
      <w:tr w:rsidR="0078396F" w:rsidRPr="00941CDD" w14:paraId="108C01CB" w14:textId="77777777" w:rsidTr="007261E5">
        <w:trPr>
          <w:trHeight w:val="288"/>
        </w:trPr>
        <w:tc>
          <w:tcPr>
            <w:tcW w:w="345" w:type="pct"/>
            <w:tcBorders>
              <w:top w:val="nil"/>
              <w:left w:val="nil"/>
              <w:bottom w:val="nil"/>
              <w:right w:val="nil"/>
            </w:tcBorders>
          </w:tcPr>
          <w:p w14:paraId="55FBDDA3" w14:textId="77777777" w:rsidR="0078396F" w:rsidRPr="00C35211" w:rsidRDefault="0078396F" w:rsidP="0078396F">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L4O</w:t>
            </w:r>
          </w:p>
        </w:tc>
        <w:tc>
          <w:tcPr>
            <w:tcW w:w="666" w:type="pct"/>
            <w:tcBorders>
              <w:top w:val="nil"/>
              <w:left w:val="nil"/>
              <w:bottom w:val="nil"/>
              <w:right w:val="nil"/>
            </w:tcBorders>
          </w:tcPr>
          <w:p w14:paraId="3A729E71" w14:textId="0D0FF0F2" w:rsidR="0078396F" w:rsidRPr="00C35211" w:rsidRDefault="0078396F" w:rsidP="0078396F">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2.96</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7</w:t>
            </w:r>
          </w:p>
        </w:tc>
        <w:tc>
          <w:tcPr>
            <w:tcW w:w="587" w:type="pct"/>
            <w:tcBorders>
              <w:top w:val="nil"/>
              <w:left w:val="nil"/>
              <w:bottom w:val="nil"/>
              <w:right w:val="nil"/>
            </w:tcBorders>
          </w:tcPr>
          <w:p w14:paraId="5A3521ED" w14:textId="379B1DA6"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606" w:type="pct"/>
            <w:tcBorders>
              <w:top w:val="nil"/>
              <w:left w:val="nil"/>
              <w:bottom w:val="nil"/>
              <w:right w:val="nil"/>
            </w:tcBorders>
          </w:tcPr>
          <w:p w14:paraId="436368E0" w14:textId="54CD49D0"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602" w:type="pct"/>
            <w:tcBorders>
              <w:top w:val="nil"/>
              <w:left w:val="nil"/>
              <w:bottom w:val="nil"/>
              <w:right w:val="nil"/>
            </w:tcBorders>
          </w:tcPr>
          <w:p w14:paraId="57BB22CE" w14:textId="6295889A" w:rsidR="0078396F" w:rsidRPr="00C35211" w:rsidRDefault="0078396F" w:rsidP="0078396F">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7.25</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649" w:type="pct"/>
            <w:tcBorders>
              <w:top w:val="nil"/>
              <w:left w:val="nil"/>
              <w:bottom w:val="nil"/>
              <w:right w:val="nil"/>
            </w:tcBorders>
          </w:tcPr>
          <w:p w14:paraId="413312FA" w14:textId="1DA66632"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2.10</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6</w:t>
            </w:r>
          </w:p>
        </w:tc>
        <w:tc>
          <w:tcPr>
            <w:tcW w:w="840" w:type="pct"/>
            <w:tcBorders>
              <w:top w:val="nil"/>
              <w:left w:val="nil"/>
              <w:bottom w:val="nil"/>
              <w:right w:val="nil"/>
            </w:tcBorders>
          </w:tcPr>
          <w:p w14:paraId="5F6BC800" w14:textId="13AB555F"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3.60</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6</w:t>
            </w:r>
          </w:p>
        </w:tc>
        <w:tc>
          <w:tcPr>
            <w:tcW w:w="705" w:type="pct"/>
            <w:tcBorders>
              <w:top w:val="nil"/>
              <w:left w:val="nil"/>
              <w:bottom w:val="nil"/>
              <w:right w:val="nil"/>
            </w:tcBorders>
          </w:tcPr>
          <w:p w14:paraId="44E49745" w14:textId="2EF6E2BF"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r>
      <w:tr w:rsidR="0078396F" w:rsidRPr="00941CDD" w14:paraId="620753C2" w14:textId="77777777" w:rsidTr="007261E5">
        <w:trPr>
          <w:trHeight w:val="288"/>
        </w:trPr>
        <w:tc>
          <w:tcPr>
            <w:tcW w:w="345" w:type="pct"/>
            <w:tcBorders>
              <w:top w:val="nil"/>
              <w:left w:val="nil"/>
              <w:bottom w:val="nil"/>
              <w:right w:val="nil"/>
            </w:tcBorders>
          </w:tcPr>
          <w:p w14:paraId="662D8669" w14:textId="77777777" w:rsidR="0078396F" w:rsidRPr="00C35211" w:rsidRDefault="0078396F" w:rsidP="0078396F">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L5O</w:t>
            </w:r>
          </w:p>
        </w:tc>
        <w:tc>
          <w:tcPr>
            <w:tcW w:w="666" w:type="pct"/>
            <w:tcBorders>
              <w:top w:val="nil"/>
              <w:left w:val="nil"/>
              <w:bottom w:val="nil"/>
              <w:right w:val="nil"/>
            </w:tcBorders>
          </w:tcPr>
          <w:p w14:paraId="7B8A56CA" w14:textId="50658CEE" w:rsidR="0078396F" w:rsidRPr="00C35211" w:rsidRDefault="0078396F" w:rsidP="0078396F">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2.45</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6</w:t>
            </w:r>
          </w:p>
        </w:tc>
        <w:tc>
          <w:tcPr>
            <w:tcW w:w="587" w:type="pct"/>
            <w:tcBorders>
              <w:top w:val="nil"/>
              <w:left w:val="nil"/>
              <w:bottom w:val="nil"/>
              <w:right w:val="nil"/>
            </w:tcBorders>
          </w:tcPr>
          <w:p w14:paraId="05306BC3" w14:textId="62DC749B"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1.00</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606" w:type="pct"/>
            <w:tcBorders>
              <w:top w:val="nil"/>
              <w:left w:val="nil"/>
              <w:bottom w:val="nil"/>
              <w:right w:val="nil"/>
            </w:tcBorders>
          </w:tcPr>
          <w:p w14:paraId="2DA2CC5E" w14:textId="3E723899"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2.05</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602" w:type="pct"/>
            <w:tcBorders>
              <w:top w:val="nil"/>
              <w:left w:val="nil"/>
              <w:bottom w:val="nil"/>
              <w:right w:val="nil"/>
            </w:tcBorders>
          </w:tcPr>
          <w:p w14:paraId="5986F249" w14:textId="3EF21AB3" w:rsidR="0078396F" w:rsidRPr="00C35211" w:rsidRDefault="0078396F" w:rsidP="0078396F">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1.36</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7</w:t>
            </w:r>
          </w:p>
        </w:tc>
        <w:tc>
          <w:tcPr>
            <w:tcW w:w="649" w:type="pct"/>
            <w:tcBorders>
              <w:top w:val="nil"/>
              <w:left w:val="nil"/>
              <w:bottom w:val="nil"/>
              <w:right w:val="nil"/>
            </w:tcBorders>
          </w:tcPr>
          <w:p w14:paraId="2909C6F1" w14:textId="68F72C0D"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3.50</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6</w:t>
            </w:r>
          </w:p>
        </w:tc>
        <w:tc>
          <w:tcPr>
            <w:tcW w:w="840" w:type="pct"/>
            <w:tcBorders>
              <w:top w:val="nil"/>
              <w:left w:val="nil"/>
              <w:bottom w:val="nil"/>
              <w:right w:val="nil"/>
            </w:tcBorders>
          </w:tcPr>
          <w:p w14:paraId="7721DF05" w14:textId="6D61E58E"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3.25</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705" w:type="pct"/>
            <w:tcBorders>
              <w:top w:val="nil"/>
              <w:left w:val="nil"/>
              <w:bottom w:val="nil"/>
              <w:right w:val="nil"/>
            </w:tcBorders>
          </w:tcPr>
          <w:p w14:paraId="6975A9FE" w14:textId="5FB07BEF"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1.25</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6</w:t>
            </w:r>
          </w:p>
        </w:tc>
      </w:tr>
      <w:tr w:rsidR="0078396F" w:rsidRPr="00941CDD" w14:paraId="53B03920" w14:textId="77777777" w:rsidTr="00F9286E">
        <w:trPr>
          <w:trHeight w:val="288"/>
        </w:trPr>
        <w:tc>
          <w:tcPr>
            <w:tcW w:w="345" w:type="pct"/>
            <w:tcBorders>
              <w:top w:val="nil"/>
              <w:left w:val="nil"/>
              <w:bottom w:val="single" w:sz="4" w:space="0" w:color="auto"/>
              <w:right w:val="nil"/>
            </w:tcBorders>
          </w:tcPr>
          <w:p w14:paraId="4E251530" w14:textId="77777777" w:rsidR="0078396F" w:rsidRPr="00C35211" w:rsidRDefault="0078396F" w:rsidP="0078396F">
            <w:pPr>
              <w:spacing w:after="0"/>
              <w:jc w:val="both"/>
              <w:rPr>
                <w:rFonts w:ascii="Times New Roman" w:hAnsi="Times New Roman" w:cs="Times New Roman"/>
                <w:sz w:val="24"/>
                <w:szCs w:val="24"/>
                <w:lang w:bidi="en-GB"/>
              </w:rPr>
            </w:pPr>
            <w:r>
              <w:rPr>
                <w:rFonts w:ascii="Times New Roman" w:hAnsi="Times New Roman" w:cs="Times New Roman"/>
                <w:bCs/>
                <w:sz w:val="24"/>
                <w:szCs w:val="24"/>
                <w:lang w:val="en"/>
              </w:rPr>
              <w:t>L6O</w:t>
            </w:r>
          </w:p>
        </w:tc>
        <w:tc>
          <w:tcPr>
            <w:tcW w:w="666" w:type="pct"/>
            <w:tcBorders>
              <w:top w:val="nil"/>
              <w:left w:val="nil"/>
              <w:bottom w:val="single" w:sz="4" w:space="0" w:color="auto"/>
              <w:right w:val="nil"/>
            </w:tcBorders>
          </w:tcPr>
          <w:p w14:paraId="7FAAB8DC" w14:textId="46B5EF11" w:rsidR="0078396F" w:rsidRPr="00C35211" w:rsidRDefault="0078396F" w:rsidP="0078396F">
            <w:pPr>
              <w:spacing w:after="0"/>
              <w:jc w:val="both"/>
              <w:rPr>
                <w:rFonts w:ascii="Times New Roman" w:hAnsi="Times New Roman" w:cs="Times New Roman"/>
                <w:sz w:val="24"/>
                <w:szCs w:val="24"/>
              </w:rPr>
            </w:pPr>
            <w:r w:rsidRPr="00E57942">
              <w:rPr>
                <w:rFonts w:ascii="Times New Roman" w:eastAsia="Times New Roman" w:hAnsi="Times New Roman" w:cs="Times New Roman"/>
                <w:color w:val="010205"/>
                <w:sz w:val="24"/>
                <w:szCs w:val="24"/>
              </w:rPr>
              <w:t>NG</w:t>
            </w:r>
          </w:p>
        </w:tc>
        <w:tc>
          <w:tcPr>
            <w:tcW w:w="587" w:type="pct"/>
            <w:tcBorders>
              <w:top w:val="nil"/>
              <w:left w:val="nil"/>
              <w:bottom w:val="single" w:sz="4" w:space="0" w:color="auto"/>
              <w:right w:val="nil"/>
            </w:tcBorders>
          </w:tcPr>
          <w:p w14:paraId="5382DBBD" w14:textId="532183EB" w:rsidR="0078396F" w:rsidRPr="00C35211" w:rsidRDefault="0078396F" w:rsidP="0078396F">
            <w:pPr>
              <w:spacing w:after="0"/>
              <w:jc w:val="both"/>
              <w:rPr>
                <w:rFonts w:ascii="Times New Roman" w:hAnsi="Times New Roman" w:cs="Times New Roman"/>
                <w:sz w:val="24"/>
                <w:szCs w:val="24"/>
                <w:lang w:bidi="en-GB"/>
              </w:rPr>
            </w:pPr>
            <w:r w:rsidRPr="0078396F">
              <w:rPr>
                <w:rFonts w:ascii="Times New Roman" w:eastAsia="Times New Roman" w:hAnsi="Times New Roman" w:cs="Times New Roman"/>
                <w:color w:val="010205"/>
                <w:sz w:val="24"/>
                <w:szCs w:val="24"/>
              </w:rPr>
              <w:t>2.05</w:t>
            </w:r>
            <w:r w:rsidRPr="0078396F">
              <w:rPr>
                <w:rFonts w:ascii="Times New Roman" w:eastAsia="Times New Roman" w:hAnsi="Times New Roman" w:cs="Times New Roman"/>
                <w:color w:val="010205"/>
                <w:sz w:val="24"/>
                <w:szCs w:val="24"/>
                <w:vertAlign w:val="superscript"/>
              </w:rPr>
              <w:t>a</w:t>
            </w:r>
            <w:r w:rsidRPr="0078396F">
              <w:rPr>
                <w:rFonts w:ascii="Times New Roman" w:eastAsia="Times New Roman" w:hAnsi="Times New Roman" w:cs="Times New Roman"/>
                <w:color w:val="010205"/>
                <w:sz w:val="24"/>
                <w:szCs w:val="24"/>
              </w:rPr>
              <w:t>×10</w:t>
            </w:r>
            <w:r w:rsidRPr="0078396F">
              <w:rPr>
                <w:rFonts w:ascii="Times New Roman" w:eastAsia="Times New Roman" w:hAnsi="Times New Roman" w:cs="Times New Roman"/>
                <w:color w:val="010205"/>
                <w:sz w:val="24"/>
                <w:szCs w:val="24"/>
                <w:vertAlign w:val="superscript"/>
              </w:rPr>
              <w:t>5</w:t>
            </w:r>
          </w:p>
        </w:tc>
        <w:tc>
          <w:tcPr>
            <w:tcW w:w="606" w:type="pct"/>
            <w:tcBorders>
              <w:top w:val="nil"/>
              <w:left w:val="nil"/>
              <w:bottom w:val="single" w:sz="4" w:space="0" w:color="auto"/>
              <w:right w:val="nil"/>
            </w:tcBorders>
          </w:tcPr>
          <w:p w14:paraId="5E34B966" w14:textId="5F8286B8" w:rsidR="0078396F" w:rsidRPr="00C35211" w:rsidRDefault="0078396F" w:rsidP="0078396F">
            <w:pPr>
              <w:spacing w:after="0"/>
              <w:jc w:val="both"/>
              <w:rPr>
                <w:rFonts w:ascii="Times New Roman" w:hAnsi="Times New Roman" w:cs="Times New Roman"/>
                <w:sz w:val="24"/>
                <w:szCs w:val="24"/>
                <w:lang w:bidi="en-GB"/>
              </w:rPr>
            </w:pPr>
            <w:r w:rsidRPr="00E57942">
              <w:rPr>
                <w:rFonts w:ascii="Times New Roman" w:eastAsia="Times New Roman" w:hAnsi="Times New Roman" w:cs="Times New Roman"/>
                <w:color w:val="010205"/>
                <w:sz w:val="24"/>
                <w:szCs w:val="24"/>
              </w:rPr>
              <w:t>NG</w:t>
            </w:r>
          </w:p>
        </w:tc>
        <w:tc>
          <w:tcPr>
            <w:tcW w:w="602" w:type="pct"/>
            <w:tcBorders>
              <w:top w:val="nil"/>
              <w:left w:val="nil"/>
              <w:bottom w:val="single" w:sz="4" w:space="0" w:color="auto"/>
              <w:right w:val="nil"/>
            </w:tcBorders>
          </w:tcPr>
          <w:p w14:paraId="27B972CB" w14:textId="2D772C98" w:rsidR="0078396F" w:rsidRPr="00C35211" w:rsidRDefault="0078396F" w:rsidP="0078396F">
            <w:pPr>
              <w:spacing w:after="0"/>
              <w:jc w:val="both"/>
              <w:rPr>
                <w:rFonts w:ascii="Times New Roman" w:hAnsi="Times New Roman" w:cs="Times New Roman"/>
                <w:sz w:val="24"/>
                <w:szCs w:val="24"/>
              </w:rPr>
            </w:pPr>
            <w:r w:rsidRPr="00E57942">
              <w:rPr>
                <w:rFonts w:ascii="Times New Roman" w:eastAsia="Times New Roman" w:hAnsi="Times New Roman" w:cs="Times New Roman"/>
                <w:color w:val="010205"/>
                <w:sz w:val="24"/>
                <w:szCs w:val="24"/>
              </w:rPr>
              <w:t>NG</w:t>
            </w:r>
          </w:p>
        </w:tc>
        <w:tc>
          <w:tcPr>
            <w:tcW w:w="649" w:type="pct"/>
            <w:tcBorders>
              <w:top w:val="nil"/>
              <w:left w:val="nil"/>
              <w:bottom w:val="single" w:sz="4" w:space="0" w:color="auto"/>
              <w:right w:val="nil"/>
            </w:tcBorders>
          </w:tcPr>
          <w:p w14:paraId="1075AF70" w14:textId="4FF67E56" w:rsidR="0078396F" w:rsidRPr="00C35211" w:rsidRDefault="0078396F" w:rsidP="0078396F">
            <w:pPr>
              <w:spacing w:after="0"/>
              <w:jc w:val="both"/>
              <w:rPr>
                <w:rFonts w:ascii="Times New Roman" w:hAnsi="Times New Roman" w:cs="Times New Roman"/>
                <w:sz w:val="24"/>
                <w:szCs w:val="24"/>
                <w:lang w:bidi="en-GB"/>
              </w:rPr>
            </w:pPr>
            <w:r w:rsidRPr="00E57942">
              <w:rPr>
                <w:rFonts w:ascii="Times New Roman" w:eastAsia="Times New Roman" w:hAnsi="Times New Roman" w:cs="Times New Roman"/>
                <w:color w:val="010205"/>
                <w:sz w:val="24"/>
                <w:szCs w:val="24"/>
              </w:rPr>
              <w:t>NG</w:t>
            </w:r>
          </w:p>
        </w:tc>
        <w:tc>
          <w:tcPr>
            <w:tcW w:w="840" w:type="pct"/>
            <w:tcBorders>
              <w:top w:val="nil"/>
              <w:left w:val="nil"/>
              <w:bottom w:val="single" w:sz="4" w:space="0" w:color="auto"/>
              <w:right w:val="nil"/>
            </w:tcBorders>
          </w:tcPr>
          <w:p w14:paraId="0DD81F6D" w14:textId="3E598F25" w:rsidR="0078396F" w:rsidRPr="00C35211" w:rsidRDefault="0078396F" w:rsidP="0078396F">
            <w:pPr>
              <w:spacing w:after="0"/>
              <w:jc w:val="both"/>
              <w:rPr>
                <w:rFonts w:ascii="Times New Roman" w:hAnsi="Times New Roman" w:cs="Times New Roman"/>
                <w:sz w:val="24"/>
                <w:szCs w:val="24"/>
                <w:lang w:bidi="en-GB"/>
              </w:rPr>
            </w:pPr>
            <w:r w:rsidRPr="00E57942">
              <w:rPr>
                <w:rFonts w:ascii="Times New Roman" w:eastAsia="Times New Roman" w:hAnsi="Times New Roman" w:cs="Times New Roman"/>
                <w:color w:val="010205"/>
                <w:sz w:val="24"/>
                <w:szCs w:val="24"/>
              </w:rPr>
              <w:t>NG</w:t>
            </w:r>
          </w:p>
        </w:tc>
        <w:tc>
          <w:tcPr>
            <w:tcW w:w="705" w:type="pct"/>
            <w:tcBorders>
              <w:top w:val="nil"/>
              <w:left w:val="nil"/>
              <w:bottom w:val="single" w:sz="4" w:space="0" w:color="auto"/>
              <w:right w:val="nil"/>
            </w:tcBorders>
          </w:tcPr>
          <w:p w14:paraId="373A53DE" w14:textId="0CD5597C" w:rsidR="0078396F" w:rsidRPr="00C35211" w:rsidRDefault="0078396F" w:rsidP="0078396F">
            <w:pPr>
              <w:spacing w:after="0"/>
              <w:jc w:val="both"/>
              <w:rPr>
                <w:rFonts w:ascii="Times New Roman" w:hAnsi="Times New Roman" w:cs="Times New Roman"/>
                <w:sz w:val="24"/>
                <w:szCs w:val="24"/>
                <w:lang w:bidi="en-GB"/>
              </w:rPr>
            </w:pPr>
            <w:r w:rsidRPr="00E57942">
              <w:rPr>
                <w:rFonts w:ascii="Times New Roman" w:eastAsia="Times New Roman" w:hAnsi="Times New Roman" w:cs="Times New Roman"/>
                <w:color w:val="010205"/>
                <w:sz w:val="24"/>
                <w:szCs w:val="24"/>
              </w:rPr>
              <w:t>NG</w:t>
            </w:r>
          </w:p>
        </w:tc>
      </w:tr>
      <w:tr w:rsidR="00F9286E" w:rsidRPr="00941CDD" w14:paraId="06777461" w14:textId="77777777" w:rsidTr="00F9286E">
        <w:trPr>
          <w:trHeight w:val="288"/>
        </w:trPr>
        <w:tc>
          <w:tcPr>
            <w:tcW w:w="345" w:type="pct"/>
            <w:tcBorders>
              <w:top w:val="single" w:sz="4" w:space="0" w:color="auto"/>
              <w:left w:val="nil"/>
              <w:right w:val="nil"/>
            </w:tcBorders>
          </w:tcPr>
          <w:p w14:paraId="4DFFE9CA" w14:textId="695C2640" w:rsidR="00F9286E" w:rsidRDefault="00F9286E" w:rsidP="00F9286E">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lang w:bidi="en-GB"/>
              </w:rPr>
              <w:t>Codex*</w:t>
            </w:r>
          </w:p>
        </w:tc>
        <w:tc>
          <w:tcPr>
            <w:tcW w:w="666" w:type="pct"/>
            <w:tcBorders>
              <w:top w:val="single" w:sz="4" w:space="0" w:color="auto"/>
              <w:left w:val="nil"/>
              <w:right w:val="nil"/>
            </w:tcBorders>
          </w:tcPr>
          <w:p w14:paraId="6DB8CCB0" w14:textId="0F345EB6" w:rsidR="00F9286E" w:rsidRPr="00E57942" w:rsidRDefault="00F9286E" w:rsidP="00F9286E">
            <w:pPr>
              <w:spacing w:after="0"/>
              <w:jc w:val="both"/>
              <w:rPr>
                <w:rFonts w:ascii="Times New Roman" w:eastAsia="Times New Roman" w:hAnsi="Times New Roman" w:cs="Times New Roman"/>
                <w:color w:val="010205"/>
                <w:sz w:val="24"/>
                <w:szCs w:val="24"/>
              </w:rPr>
            </w:pP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bidi="en-GB"/>
              </w:rPr>
              <w:t>5</w:t>
            </w:r>
          </w:p>
        </w:tc>
        <w:tc>
          <w:tcPr>
            <w:tcW w:w="587" w:type="pct"/>
            <w:tcBorders>
              <w:top w:val="single" w:sz="4" w:space="0" w:color="auto"/>
              <w:left w:val="nil"/>
              <w:right w:val="nil"/>
            </w:tcBorders>
          </w:tcPr>
          <w:p w14:paraId="659161C3" w14:textId="67223073" w:rsidR="00F9286E" w:rsidRPr="0078396F" w:rsidRDefault="00F9286E" w:rsidP="00F9286E">
            <w:pPr>
              <w:spacing w:after="0"/>
              <w:jc w:val="both"/>
              <w:rPr>
                <w:rFonts w:ascii="Times New Roman" w:eastAsia="Times New Roman" w:hAnsi="Times New Roman" w:cs="Times New Roman"/>
                <w:color w:val="010205"/>
                <w:sz w:val="24"/>
                <w:szCs w:val="24"/>
              </w:rPr>
            </w:pP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bidi="en-GB"/>
              </w:rPr>
              <w:t>3</w:t>
            </w:r>
          </w:p>
        </w:tc>
        <w:tc>
          <w:tcPr>
            <w:tcW w:w="606" w:type="pct"/>
            <w:tcBorders>
              <w:top w:val="single" w:sz="4" w:space="0" w:color="auto"/>
              <w:left w:val="nil"/>
              <w:right w:val="nil"/>
            </w:tcBorders>
          </w:tcPr>
          <w:p w14:paraId="1560705A" w14:textId="25A99ECB" w:rsidR="00F9286E" w:rsidRPr="00E57942" w:rsidRDefault="00F9286E" w:rsidP="00F9286E">
            <w:pPr>
              <w:spacing w:after="0"/>
              <w:jc w:val="both"/>
              <w:rPr>
                <w:rFonts w:ascii="Times New Roman" w:eastAsia="Times New Roman" w:hAnsi="Times New Roman" w:cs="Times New Roman"/>
                <w:color w:val="010205"/>
                <w:sz w:val="24"/>
                <w:szCs w:val="24"/>
              </w:rPr>
            </w:pP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bidi="en-GB"/>
              </w:rPr>
              <w:t>3</w:t>
            </w:r>
          </w:p>
        </w:tc>
        <w:tc>
          <w:tcPr>
            <w:tcW w:w="602" w:type="pct"/>
            <w:tcBorders>
              <w:top w:val="single" w:sz="4" w:space="0" w:color="auto"/>
              <w:left w:val="nil"/>
              <w:right w:val="nil"/>
            </w:tcBorders>
          </w:tcPr>
          <w:p w14:paraId="2FC2DF7F" w14:textId="773DA49D" w:rsidR="00F9286E" w:rsidRPr="00E57942" w:rsidRDefault="00F9286E" w:rsidP="00F9286E">
            <w:pPr>
              <w:spacing w:after="0"/>
              <w:jc w:val="both"/>
              <w:rPr>
                <w:rFonts w:ascii="Times New Roman" w:eastAsia="Times New Roman" w:hAnsi="Times New Roman" w:cs="Times New Roman"/>
                <w:color w:val="010205"/>
                <w:sz w:val="24"/>
                <w:szCs w:val="24"/>
              </w:rPr>
            </w:pP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bidi="en-GB"/>
              </w:rPr>
              <w:t>2</w:t>
            </w:r>
          </w:p>
        </w:tc>
        <w:tc>
          <w:tcPr>
            <w:tcW w:w="649" w:type="pct"/>
            <w:tcBorders>
              <w:top w:val="single" w:sz="4" w:space="0" w:color="auto"/>
              <w:left w:val="nil"/>
              <w:right w:val="nil"/>
            </w:tcBorders>
          </w:tcPr>
          <w:p w14:paraId="6204EAD2" w14:textId="12E11732" w:rsidR="00F9286E" w:rsidRPr="00E57942" w:rsidRDefault="00F9286E" w:rsidP="00F9286E">
            <w:pPr>
              <w:spacing w:after="0"/>
              <w:jc w:val="both"/>
              <w:rPr>
                <w:rFonts w:ascii="Times New Roman" w:eastAsia="Times New Roman" w:hAnsi="Times New Roman" w:cs="Times New Roman"/>
                <w:color w:val="010205"/>
                <w:sz w:val="24"/>
                <w:szCs w:val="24"/>
              </w:rPr>
            </w:pP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bidi="en-GB"/>
              </w:rPr>
              <w:t>2</w:t>
            </w:r>
          </w:p>
        </w:tc>
        <w:tc>
          <w:tcPr>
            <w:tcW w:w="840" w:type="pct"/>
            <w:tcBorders>
              <w:top w:val="single" w:sz="4" w:space="0" w:color="auto"/>
              <w:left w:val="nil"/>
              <w:right w:val="nil"/>
            </w:tcBorders>
          </w:tcPr>
          <w:p w14:paraId="71B15267" w14:textId="60438BE4" w:rsidR="00F9286E" w:rsidRPr="00E57942" w:rsidRDefault="00F9286E" w:rsidP="00F9286E">
            <w:pPr>
              <w:spacing w:after="0"/>
              <w:jc w:val="both"/>
              <w:rPr>
                <w:rFonts w:ascii="Times New Roman" w:eastAsia="Times New Roman" w:hAnsi="Times New Roman" w:cs="Times New Roman"/>
                <w:color w:val="010205"/>
                <w:sz w:val="24"/>
                <w:szCs w:val="24"/>
              </w:rPr>
            </w:pP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bidi="en-GB"/>
              </w:rPr>
              <w:t>2</w:t>
            </w:r>
          </w:p>
        </w:tc>
        <w:tc>
          <w:tcPr>
            <w:tcW w:w="705" w:type="pct"/>
            <w:tcBorders>
              <w:top w:val="single" w:sz="4" w:space="0" w:color="auto"/>
              <w:left w:val="nil"/>
              <w:right w:val="nil"/>
            </w:tcBorders>
          </w:tcPr>
          <w:p w14:paraId="3AB32AA3" w14:textId="1A5A828C" w:rsidR="00F9286E" w:rsidRPr="00E57942" w:rsidRDefault="00F9286E" w:rsidP="00F9286E">
            <w:pPr>
              <w:spacing w:after="0"/>
              <w:jc w:val="both"/>
              <w:rPr>
                <w:rFonts w:ascii="Times New Roman" w:eastAsia="Times New Roman" w:hAnsi="Times New Roman" w:cs="Times New Roman"/>
                <w:color w:val="010205"/>
                <w:sz w:val="24"/>
                <w:szCs w:val="24"/>
              </w:rPr>
            </w:pPr>
            <w:r w:rsidRPr="004E63E5">
              <w:rPr>
                <w:rFonts w:ascii="Times New Roman" w:hAnsi="Times New Roman" w:cs="Times New Roman"/>
                <w:sz w:val="24"/>
                <w:szCs w:val="24"/>
                <w:lang w:bidi="en-GB"/>
              </w:rPr>
              <w:t>absent in 25g</w:t>
            </w:r>
          </w:p>
        </w:tc>
      </w:tr>
      <w:tr w:rsidR="00F9286E" w:rsidRPr="00941CDD" w14:paraId="1DDCECA2" w14:textId="77777777" w:rsidTr="00F9286E">
        <w:trPr>
          <w:trHeight w:val="288"/>
        </w:trPr>
        <w:tc>
          <w:tcPr>
            <w:tcW w:w="345" w:type="pct"/>
            <w:tcBorders>
              <w:left w:val="nil"/>
              <w:bottom w:val="single" w:sz="4" w:space="0" w:color="000000"/>
              <w:right w:val="nil"/>
            </w:tcBorders>
          </w:tcPr>
          <w:p w14:paraId="749C6EF2" w14:textId="3F6EC803" w:rsidR="00F9286E" w:rsidRPr="00C35211" w:rsidRDefault="00F9286E" w:rsidP="00F9286E">
            <w:pPr>
              <w:spacing w:after="0"/>
              <w:jc w:val="both"/>
              <w:rPr>
                <w:rFonts w:ascii="Times New Roman" w:hAnsi="Times New Roman" w:cs="Times New Roman"/>
                <w:sz w:val="24"/>
                <w:szCs w:val="24"/>
                <w:lang w:bidi="en-GB"/>
              </w:rPr>
            </w:pPr>
            <w:r w:rsidRPr="00C35211">
              <w:rPr>
                <w:rFonts w:ascii="Times New Roman" w:hAnsi="Times New Roman" w:cs="Times New Roman"/>
                <w:sz w:val="24"/>
                <w:szCs w:val="24"/>
                <w:lang w:bidi="en-GB"/>
              </w:rPr>
              <w:t>SON*</w:t>
            </w:r>
          </w:p>
        </w:tc>
        <w:tc>
          <w:tcPr>
            <w:tcW w:w="666" w:type="pct"/>
            <w:tcBorders>
              <w:left w:val="nil"/>
              <w:bottom w:val="single" w:sz="4" w:space="0" w:color="000000"/>
              <w:right w:val="nil"/>
            </w:tcBorders>
          </w:tcPr>
          <w:p w14:paraId="30592609" w14:textId="17FBE7AB" w:rsidR="00F9286E" w:rsidRPr="004E63E5" w:rsidRDefault="00F9286E" w:rsidP="00F9286E">
            <w:pPr>
              <w:spacing w:after="0"/>
              <w:jc w:val="both"/>
              <w:rPr>
                <w:rFonts w:ascii="Times New Roman" w:hAnsi="Times New Roman" w:cs="Times New Roman"/>
                <w:sz w:val="24"/>
                <w:szCs w:val="24"/>
                <w:lang w:val="en"/>
              </w:rPr>
            </w:pP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bidi="en-GB"/>
              </w:rPr>
              <w:t>4</w:t>
            </w:r>
          </w:p>
        </w:tc>
        <w:tc>
          <w:tcPr>
            <w:tcW w:w="587" w:type="pct"/>
            <w:tcBorders>
              <w:left w:val="nil"/>
              <w:bottom w:val="single" w:sz="4" w:space="0" w:color="000000"/>
              <w:right w:val="nil"/>
            </w:tcBorders>
          </w:tcPr>
          <w:p w14:paraId="6715054D" w14:textId="35F35706" w:rsidR="00F9286E" w:rsidRPr="004E63E5" w:rsidRDefault="00F9286E" w:rsidP="00F9286E">
            <w:pPr>
              <w:spacing w:after="0"/>
              <w:jc w:val="both"/>
              <w:rPr>
                <w:rFonts w:ascii="Times New Roman" w:hAnsi="Times New Roman" w:cs="Times New Roman"/>
                <w:sz w:val="24"/>
                <w:szCs w:val="24"/>
                <w:lang w:val="en"/>
              </w:rPr>
            </w:pP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bidi="en-GB"/>
              </w:rPr>
              <w:t>2</w:t>
            </w:r>
          </w:p>
        </w:tc>
        <w:tc>
          <w:tcPr>
            <w:tcW w:w="606" w:type="pct"/>
            <w:tcBorders>
              <w:left w:val="nil"/>
              <w:bottom w:val="single" w:sz="4" w:space="0" w:color="000000"/>
              <w:right w:val="nil"/>
            </w:tcBorders>
          </w:tcPr>
          <w:p w14:paraId="2C79599A" w14:textId="535E5B18" w:rsidR="00F9286E" w:rsidRPr="004E63E5" w:rsidRDefault="00F9286E" w:rsidP="00F9286E">
            <w:pPr>
              <w:spacing w:after="0"/>
              <w:jc w:val="both"/>
              <w:rPr>
                <w:rFonts w:ascii="Times New Roman" w:hAnsi="Times New Roman" w:cs="Times New Roman"/>
                <w:sz w:val="24"/>
                <w:szCs w:val="24"/>
                <w:lang w:val="en"/>
              </w:rPr>
            </w:pP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bidi="en-GB"/>
              </w:rPr>
              <w:t>2</w:t>
            </w:r>
          </w:p>
        </w:tc>
        <w:tc>
          <w:tcPr>
            <w:tcW w:w="602" w:type="pct"/>
            <w:tcBorders>
              <w:left w:val="nil"/>
              <w:bottom w:val="single" w:sz="4" w:space="0" w:color="000000"/>
              <w:right w:val="nil"/>
            </w:tcBorders>
          </w:tcPr>
          <w:p w14:paraId="466F41BC" w14:textId="65D9805B" w:rsidR="00F9286E" w:rsidRPr="004E63E5" w:rsidRDefault="00F9286E" w:rsidP="00F9286E">
            <w:pPr>
              <w:spacing w:after="0"/>
              <w:jc w:val="both"/>
              <w:rPr>
                <w:rFonts w:ascii="Times New Roman" w:hAnsi="Times New Roman" w:cs="Times New Roman"/>
                <w:sz w:val="24"/>
                <w:szCs w:val="24"/>
                <w:lang w:val="en"/>
              </w:rPr>
            </w:pP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bidi="en-GB"/>
              </w:rPr>
              <w:t>1</w:t>
            </w:r>
          </w:p>
        </w:tc>
        <w:tc>
          <w:tcPr>
            <w:tcW w:w="649" w:type="pct"/>
            <w:tcBorders>
              <w:left w:val="nil"/>
              <w:bottom w:val="single" w:sz="4" w:space="0" w:color="000000"/>
              <w:right w:val="nil"/>
            </w:tcBorders>
          </w:tcPr>
          <w:p w14:paraId="3539AC81" w14:textId="641E1EB0" w:rsidR="00F9286E" w:rsidRPr="004E63E5" w:rsidRDefault="00F9286E" w:rsidP="00F9286E">
            <w:pPr>
              <w:spacing w:after="0"/>
              <w:jc w:val="both"/>
              <w:rPr>
                <w:rFonts w:ascii="Times New Roman" w:hAnsi="Times New Roman" w:cs="Times New Roman"/>
                <w:sz w:val="24"/>
                <w:szCs w:val="24"/>
                <w:lang w:val="en"/>
              </w:rPr>
            </w:pP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bidi="en-GB"/>
              </w:rPr>
              <w:t>1</w:t>
            </w:r>
          </w:p>
        </w:tc>
        <w:tc>
          <w:tcPr>
            <w:tcW w:w="840" w:type="pct"/>
            <w:tcBorders>
              <w:left w:val="nil"/>
              <w:bottom w:val="single" w:sz="4" w:space="0" w:color="000000"/>
              <w:right w:val="nil"/>
            </w:tcBorders>
          </w:tcPr>
          <w:p w14:paraId="009B973A" w14:textId="728C3AE6" w:rsidR="00F9286E" w:rsidRPr="004E63E5" w:rsidRDefault="00F9286E" w:rsidP="00F9286E">
            <w:pPr>
              <w:spacing w:after="0"/>
              <w:jc w:val="both"/>
              <w:rPr>
                <w:rFonts w:ascii="Times New Roman" w:hAnsi="Times New Roman" w:cs="Times New Roman"/>
                <w:sz w:val="24"/>
                <w:szCs w:val="24"/>
                <w:lang w:val="en"/>
              </w:rPr>
            </w:pP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bidi="en-GB"/>
              </w:rPr>
              <w:t>1</w:t>
            </w:r>
          </w:p>
        </w:tc>
        <w:tc>
          <w:tcPr>
            <w:tcW w:w="705" w:type="pct"/>
            <w:tcBorders>
              <w:left w:val="nil"/>
              <w:bottom w:val="single" w:sz="4" w:space="0" w:color="000000"/>
              <w:right w:val="nil"/>
            </w:tcBorders>
          </w:tcPr>
          <w:p w14:paraId="6C052EAF" w14:textId="08BC7827" w:rsidR="00F9286E" w:rsidRPr="004E63E5" w:rsidRDefault="00F9286E" w:rsidP="00F9286E">
            <w:pPr>
              <w:spacing w:after="0"/>
              <w:jc w:val="both"/>
              <w:rPr>
                <w:rFonts w:ascii="Times New Roman" w:hAnsi="Times New Roman" w:cs="Times New Roman"/>
                <w:sz w:val="24"/>
                <w:szCs w:val="24"/>
                <w:lang w:bidi="en-GB"/>
              </w:rPr>
            </w:pPr>
            <w:r w:rsidRPr="004E63E5">
              <w:rPr>
                <w:rFonts w:ascii="Times New Roman" w:hAnsi="Times New Roman" w:cs="Times New Roman"/>
                <w:sz w:val="24"/>
                <w:szCs w:val="24"/>
                <w:lang w:bidi="en-GB"/>
              </w:rPr>
              <w:t>must be absent</w:t>
            </w:r>
          </w:p>
        </w:tc>
      </w:tr>
    </w:tbl>
    <w:p w14:paraId="662035EC" w14:textId="77777777" w:rsidR="0036565C" w:rsidRPr="00C35211" w:rsidRDefault="0036565C" w:rsidP="0036565C">
      <w:pPr>
        <w:jc w:val="both"/>
        <w:rPr>
          <w:rFonts w:ascii="Times New Roman" w:hAnsi="Times New Roman" w:cs="Times New Roman"/>
          <w:bCs/>
          <w:sz w:val="24"/>
          <w:szCs w:val="24"/>
        </w:rPr>
      </w:pPr>
      <w:r w:rsidRPr="00C35211">
        <w:rPr>
          <w:rFonts w:ascii="Times New Roman" w:hAnsi="Times New Roman" w:cs="Times New Roman"/>
          <w:bCs/>
          <w:sz w:val="24"/>
          <w:szCs w:val="24"/>
        </w:rPr>
        <w:t xml:space="preserve">Values are means ± </w:t>
      </w:r>
      <w:r w:rsidRPr="00941CDD">
        <w:rPr>
          <w:rFonts w:ascii="Times New Roman" w:hAnsi="Times New Roman" w:cs="Times New Roman"/>
          <w:bCs/>
          <w:sz w:val="24"/>
          <w:szCs w:val="24"/>
        </w:rPr>
        <w:t xml:space="preserve">standard deviation </w:t>
      </w:r>
      <w:r w:rsidRPr="00C35211">
        <w:rPr>
          <w:rFonts w:ascii="Times New Roman" w:hAnsi="Times New Roman" w:cs="Times New Roman"/>
          <w:bCs/>
          <w:sz w:val="24"/>
          <w:szCs w:val="24"/>
        </w:rPr>
        <w:t>of duplicate determinations</w:t>
      </w:r>
      <w:r w:rsidRPr="00941CDD">
        <w:rPr>
          <w:rFonts w:ascii="Times New Roman" w:hAnsi="Times New Roman" w:cs="Times New Roman"/>
          <w:bCs/>
          <w:sz w:val="24"/>
          <w:szCs w:val="24"/>
        </w:rPr>
        <w:t xml:space="preserve"> and standard values </w:t>
      </w:r>
      <w:r>
        <w:rPr>
          <w:rFonts w:ascii="Times New Roman" w:hAnsi="Times New Roman" w:cs="Times New Roman"/>
          <w:bCs/>
          <w:sz w:val="24"/>
          <w:szCs w:val="24"/>
        </w:rPr>
        <w:t xml:space="preserve">by </w:t>
      </w:r>
      <w:r w:rsidRPr="00941CDD">
        <w:rPr>
          <w:rFonts w:ascii="Times New Roman" w:hAnsi="Times New Roman" w:cs="Times New Roman"/>
          <w:bCs/>
          <w:sz w:val="24"/>
          <w:szCs w:val="24"/>
        </w:rPr>
        <w:t>regulatory bodies</w:t>
      </w:r>
      <w:r w:rsidRPr="00C35211">
        <w:rPr>
          <w:rFonts w:ascii="Times New Roman" w:hAnsi="Times New Roman" w:cs="Times New Roman"/>
          <w:bCs/>
          <w:sz w:val="24"/>
          <w:szCs w:val="24"/>
        </w:rPr>
        <w:t>. Means in the same column</w:t>
      </w:r>
      <w:r>
        <w:rPr>
          <w:rFonts w:ascii="Times New Roman" w:hAnsi="Times New Roman" w:cs="Times New Roman"/>
          <w:bCs/>
          <w:sz w:val="24"/>
          <w:szCs w:val="24"/>
        </w:rPr>
        <w:t xml:space="preserve"> block</w:t>
      </w:r>
      <w:r w:rsidRPr="00C35211">
        <w:rPr>
          <w:rFonts w:ascii="Times New Roman" w:hAnsi="Times New Roman" w:cs="Times New Roman"/>
          <w:bCs/>
          <w:sz w:val="24"/>
          <w:szCs w:val="24"/>
        </w:rPr>
        <w:t xml:space="preserve"> with different superscript are significantly different at p</w:t>
      </w:r>
      <w:r w:rsidRPr="00941CDD">
        <w:rPr>
          <w:rFonts w:ascii="Times New Roman" w:hAnsi="Times New Roman" w:cs="Times New Roman"/>
          <w:bCs/>
          <w:sz w:val="24"/>
          <w:szCs w:val="24"/>
        </w:rPr>
        <w:t>&gt;</w:t>
      </w:r>
      <w:r w:rsidRPr="00C35211">
        <w:rPr>
          <w:rFonts w:ascii="Times New Roman" w:hAnsi="Times New Roman" w:cs="Times New Roman"/>
          <w:bCs/>
          <w:sz w:val="24"/>
          <w:szCs w:val="24"/>
        </w:rPr>
        <w:t>0.05</w:t>
      </w:r>
    </w:p>
    <w:p w14:paraId="4DCDB772" w14:textId="77777777" w:rsidR="00D04D14" w:rsidRPr="00D04D14" w:rsidRDefault="00D04D14" w:rsidP="00D04D14">
      <w:pPr>
        <w:jc w:val="both"/>
        <w:rPr>
          <w:rFonts w:ascii="Times New Roman" w:hAnsi="Times New Roman" w:cs="Times New Roman"/>
          <w:bCs/>
          <w:sz w:val="24"/>
          <w:szCs w:val="24"/>
          <w:lang w:val="en" w:bidi="en-GB"/>
        </w:rPr>
      </w:pPr>
      <w:r w:rsidRPr="00D04D14">
        <w:rPr>
          <w:rFonts w:ascii="Times New Roman" w:hAnsi="Times New Roman" w:cs="Times New Roman"/>
          <w:bCs/>
          <w:sz w:val="24"/>
          <w:szCs w:val="24"/>
          <w:lang w:bidi="en-GB"/>
        </w:rPr>
        <w:t>*CAC (2021)</w:t>
      </w:r>
      <w:r w:rsidRPr="00D04D14">
        <w:rPr>
          <w:rFonts w:ascii="Times New Roman" w:hAnsi="Times New Roman" w:cs="Times New Roman"/>
          <w:bCs/>
          <w:sz w:val="24"/>
          <w:szCs w:val="24"/>
          <w:lang w:val="en" w:bidi="en-GB"/>
        </w:rPr>
        <w:t xml:space="preserve">. General standard for contaminants and toxins in food and feed (CXS 193-1995, revised 2021). </w:t>
      </w:r>
      <w:r w:rsidRPr="00D04D14">
        <w:rPr>
          <w:rFonts w:ascii="Times New Roman" w:hAnsi="Times New Roman" w:cs="Times New Roman"/>
          <w:bCs/>
          <w:i/>
          <w:sz w:val="24"/>
          <w:szCs w:val="24"/>
          <w:lang w:val="en" w:bidi="en-GB"/>
        </w:rPr>
        <w:t>FAO/WHO</w:t>
      </w:r>
      <w:r w:rsidRPr="00D04D14">
        <w:rPr>
          <w:rFonts w:ascii="Times New Roman" w:hAnsi="Times New Roman" w:cs="Times New Roman"/>
          <w:bCs/>
          <w:sz w:val="24"/>
          <w:szCs w:val="24"/>
          <w:lang w:val="en" w:bidi="en-GB"/>
        </w:rPr>
        <w:t>.</w:t>
      </w:r>
    </w:p>
    <w:p w14:paraId="273DF9ED" w14:textId="77777777" w:rsidR="0036565C" w:rsidRPr="00C35211" w:rsidRDefault="0036565C" w:rsidP="0036565C">
      <w:pPr>
        <w:jc w:val="both"/>
        <w:rPr>
          <w:rFonts w:ascii="Times New Roman" w:hAnsi="Times New Roman" w:cs="Times New Roman"/>
          <w:bCs/>
          <w:sz w:val="24"/>
          <w:szCs w:val="24"/>
        </w:rPr>
      </w:pPr>
      <w:r w:rsidRPr="00C35211">
        <w:rPr>
          <w:rFonts w:ascii="Times New Roman" w:hAnsi="Times New Roman" w:cs="Times New Roman"/>
          <w:bCs/>
          <w:sz w:val="24"/>
          <w:szCs w:val="24"/>
          <w:lang w:bidi="en-GB"/>
        </w:rPr>
        <w:lastRenderedPageBreak/>
        <w:t>*</w:t>
      </w:r>
      <w:r w:rsidRPr="00C35211">
        <w:rPr>
          <w:rFonts w:ascii="Times New Roman" w:hAnsi="Times New Roman" w:cs="Times New Roman"/>
          <w:bCs/>
          <w:sz w:val="24"/>
          <w:szCs w:val="24"/>
        </w:rPr>
        <w:t xml:space="preserve">SON </w:t>
      </w:r>
      <w:r w:rsidRPr="00C35211">
        <w:rPr>
          <w:rFonts w:ascii="Times New Roman" w:hAnsi="Times New Roman" w:cs="Times New Roman"/>
          <w:bCs/>
          <w:sz w:val="24"/>
          <w:szCs w:val="24"/>
          <w:lang w:bidi="en-GB"/>
        </w:rPr>
        <w:t>(</w:t>
      </w:r>
      <w:r w:rsidRPr="00C35211">
        <w:rPr>
          <w:rFonts w:ascii="Times New Roman" w:hAnsi="Times New Roman" w:cs="Times New Roman"/>
          <w:bCs/>
          <w:sz w:val="24"/>
          <w:szCs w:val="24"/>
        </w:rPr>
        <w:t>2018</w:t>
      </w:r>
      <w:r w:rsidRPr="00C35211">
        <w:rPr>
          <w:rFonts w:ascii="Times New Roman" w:hAnsi="Times New Roman" w:cs="Times New Roman"/>
          <w:bCs/>
          <w:sz w:val="24"/>
          <w:szCs w:val="24"/>
          <w:lang w:bidi="en-GB"/>
        </w:rPr>
        <w:t>)</w:t>
      </w:r>
      <w:r w:rsidRPr="00C35211">
        <w:rPr>
          <w:rFonts w:ascii="Times New Roman" w:hAnsi="Times New Roman" w:cs="Times New Roman"/>
          <w:bCs/>
          <w:sz w:val="24"/>
          <w:szCs w:val="24"/>
        </w:rPr>
        <w:t xml:space="preserve">. </w:t>
      </w:r>
      <w:r w:rsidRPr="00C35211">
        <w:rPr>
          <w:rFonts w:ascii="Times New Roman" w:hAnsi="Times New Roman" w:cs="Times New Roman"/>
          <w:bCs/>
          <w:i/>
          <w:sz w:val="24"/>
          <w:szCs w:val="24"/>
        </w:rPr>
        <w:t>NIS 256:2018 – Nigerian industrial standard for ready-to-eat breakfast cereals</w:t>
      </w:r>
      <w:r w:rsidRPr="00C35211">
        <w:rPr>
          <w:rFonts w:ascii="Times New Roman" w:hAnsi="Times New Roman" w:cs="Times New Roman"/>
          <w:bCs/>
          <w:sz w:val="24"/>
          <w:szCs w:val="24"/>
        </w:rPr>
        <w:t>. Abuja: SON.</w:t>
      </w:r>
    </w:p>
    <w:p w14:paraId="0FA9C9CC" w14:textId="77777777" w:rsidR="0036565C" w:rsidRPr="00C35211" w:rsidRDefault="0036565C" w:rsidP="0036565C">
      <w:pPr>
        <w:spacing w:after="0"/>
        <w:jc w:val="both"/>
        <w:rPr>
          <w:rFonts w:ascii="Times New Roman" w:hAnsi="Times New Roman" w:cs="Times New Roman"/>
          <w:bCs/>
          <w:sz w:val="24"/>
          <w:szCs w:val="24"/>
        </w:rPr>
      </w:pPr>
      <w:r w:rsidRPr="00C35211">
        <w:rPr>
          <w:rFonts w:ascii="Times New Roman" w:hAnsi="Times New Roman" w:cs="Times New Roman"/>
          <w:b/>
          <w:sz w:val="24"/>
          <w:szCs w:val="24"/>
        </w:rPr>
        <w:t>Keys</w:t>
      </w:r>
      <w:r w:rsidRPr="00C35211">
        <w:rPr>
          <w:rFonts w:ascii="Times New Roman" w:hAnsi="Times New Roman" w:cs="Times New Roman"/>
          <w:bCs/>
          <w:sz w:val="24"/>
          <w:szCs w:val="24"/>
        </w:rPr>
        <w:t>:</w:t>
      </w:r>
    </w:p>
    <w:p w14:paraId="7FAF62A2" w14:textId="77777777" w:rsidR="0036565C" w:rsidRDefault="0036565C" w:rsidP="0036565C">
      <w:pPr>
        <w:spacing w:after="0"/>
        <w:rPr>
          <w:rFonts w:ascii="Times New Roman" w:hAnsi="Times New Roman" w:cs="Times New Roman"/>
          <w:bCs/>
          <w:sz w:val="24"/>
          <w:szCs w:val="24"/>
        </w:rPr>
      </w:pPr>
      <w:r>
        <w:rPr>
          <w:rFonts w:ascii="Times New Roman" w:hAnsi="Times New Roman" w:cs="Times New Roman"/>
          <w:bCs/>
          <w:sz w:val="24"/>
          <w:szCs w:val="24"/>
        </w:rPr>
        <w:t>CG</w:t>
      </w:r>
      <w:r w:rsidRPr="00C35211">
        <w:rPr>
          <w:rFonts w:ascii="Times New Roman" w:hAnsi="Times New Roman" w:cs="Times New Roman"/>
          <w:bCs/>
          <w:sz w:val="24"/>
          <w:szCs w:val="24"/>
        </w:rPr>
        <w:t xml:space="preserve"> = Branded Golden morn (Control)</w:t>
      </w:r>
      <w:r>
        <w:rPr>
          <w:rFonts w:ascii="Times New Roman" w:hAnsi="Times New Roman" w:cs="Times New Roman"/>
          <w:bCs/>
          <w:sz w:val="24"/>
          <w:szCs w:val="24"/>
          <w:lang w:bidi="en-GB"/>
        </w:rPr>
        <w:tab/>
      </w:r>
      <w:r>
        <w:rPr>
          <w:rFonts w:ascii="Times New Roman" w:hAnsi="Times New Roman" w:cs="Times New Roman"/>
          <w:bCs/>
          <w:sz w:val="24"/>
          <w:szCs w:val="24"/>
          <w:lang w:bidi="en-GB"/>
        </w:rPr>
        <w:tab/>
      </w:r>
      <w:r>
        <w:rPr>
          <w:rFonts w:ascii="Times New Roman" w:hAnsi="Times New Roman" w:cs="Times New Roman"/>
          <w:bCs/>
          <w:sz w:val="24"/>
          <w:szCs w:val="24"/>
          <w:lang w:bidi="en-GB"/>
        </w:rPr>
        <w:tab/>
      </w:r>
      <w:r>
        <w:rPr>
          <w:rFonts w:ascii="Times New Roman" w:hAnsi="Times New Roman" w:cs="Times New Roman"/>
          <w:bCs/>
          <w:sz w:val="24"/>
          <w:szCs w:val="24"/>
        </w:rPr>
        <w:t>CC</w:t>
      </w:r>
      <w:r w:rsidRPr="00C35211">
        <w:rPr>
          <w:rFonts w:ascii="Times New Roman" w:hAnsi="Times New Roman" w:cs="Times New Roman"/>
          <w:bCs/>
          <w:sz w:val="24"/>
          <w:szCs w:val="24"/>
        </w:rPr>
        <w:t xml:space="preserve"> = Branded </w:t>
      </w:r>
      <w:r>
        <w:rPr>
          <w:rFonts w:ascii="Times New Roman" w:hAnsi="Times New Roman" w:cs="Times New Roman"/>
          <w:bCs/>
          <w:sz w:val="24"/>
          <w:szCs w:val="24"/>
        </w:rPr>
        <w:t>Cornflakes</w:t>
      </w:r>
      <w:r w:rsidRPr="00C35211">
        <w:rPr>
          <w:rFonts w:ascii="Times New Roman" w:hAnsi="Times New Roman" w:cs="Times New Roman"/>
          <w:bCs/>
          <w:sz w:val="24"/>
          <w:szCs w:val="24"/>
        </w:rPr>
        <w:t xml:space="preserve"> (Control)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CO</w:t>
      </w:r>
      <w:r w:rsidRPr="00C35211">
        <w:rPr>
          <w:rFonts w:ascii="Times New Roman" w:hAnsi="Times New Roman" w:cs="Times New Roman"/>
          <w:bCs/>
          <w:sz w:val="24"/>
          <w:szCs w:val="24"/>
        </w:rPr>
        <w:t xml:space="preserve"> = Branded </w:t>
      </w:r>
      <w:r>
        <w:rPr>
          <w:rFonts w:ascii="Times New Roman" w:hAnsi="Times New Roman" w:cs="Times New Roman"/>
          <w:bCs/>
          <w:sz w:val="24"/>
          <w:szCs w:val="24"/>
        </w:rPr>
        <w:t>Oats</w:t>
      </w:r>
      <w:r w:rsidRPr="00C35211">
        <w:rPr>
          <w:rFonts w:ascii="Times New Roman" w:hAnsi="Times New Roman" w:cs="Times New Roman"/>
          <w:bCs/>
          <w:sz w:val="24"/>
          <w:szCs w:val="24"/>
        </w:rPr>
        <w:t xml:space="preserve"> (Control)</w:t>
      </w:r>
    </w:p>
    <w:p w14:paraId="0667E4A7" w14:textId="77777777" w:rsidR="0036565C" w:rsidRDefault="0036565C" w:rsidP="0036565C">
      <w:pPr>
        <w:spacing w:after="0"/>
        <w:rPr>
          <w:rFonts w:ascii="Times New Roman" w:hAnsi="Times New Roman" w:cs="Times New Roman"/>
          <w:bCs/>
          <w:sz w:val="24"/>
          <w:szCs w:val="24"/>
        </w:rPr>
      </w:pPr>
      <w:r>
        <w:rPr>
          <w:rFonts w:ascii="Times New Roman" w:hAnsi="Times New Roman" w:cs="Times New Roman"/>
          <w:bCs/>
          <w:sz w:val="24"/>
          <w:szCs w:val="24"/>
        </w:rPr>
        <w:t>L1G</w:t>
      </w:r>
      <w:r w:rsidRPr="00C35211">
        <w:rPr>
          <w:rFonts w:ascii="Times New Roman" w:hAnsi="Times New Roman" w:cs="Times New Roman"/>
          <w:bCs/>
          <w:sz w:val="24"/>
          <w:szCs w:val="24"/>
        </w:rPr>
        <w:t xml:space="preserve"> = Unbranded Golden morn from location 1</w:t>
      </w:r>
      <w:r>
        <w:rPr>
          <w:rFonts w:ascii="Times New Roman" w:hAnsi="Times New Roman" w:cs="Times New Roman"/>
          <w:bCs/>
          <w:sz w:val="24"/>
          <w:szCs w:val="24"/>
        </w:rPr>
        <w:tab/>
        <w:t>L1C</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Cornflakes</w:t>
      </w:r>
      <w:r w:rsidRPr="00C35211">
        <w:rPr>
          <w:rFonts w:ascii="Times New Roman" w:hAnsi="Times New Roman" w:cs="Times New Roman"/>
          <w:bCs/>
          <w:sz w:val="24"/>
          <w:szCs w:val="24"/>
        </w:rPr>
        <w:t xml:space="preserve"> from location 1</w:t>
      </w:r>
      <w:r>
        <w:rPr>
          <w:rFonts w:ascii="Times New Roman" w:hAnsi="Times New Roman" w:cs="Times New Roman"/>
          <w:bCs/>
          <w:sz w:val="24"/>
          <w:szCs w:val="24"/>
        </w:rPr>
        <w:tab/>
        <w:t>L1O</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Oats</w:t>
      </w:r>
      <w:r w:rsidRPr="00C35211">
        <w:rPr>
          <w:rFonts w:ascii="Times New Roman" w:hAnsi="Times New Roman" w:cs="Times New Roman"/>
          <w:bCs/>
          <w:sz w:val="24"/>
          <w:szCs w:val="24"/>
        </w:rPr>
        <w:t xml:space="preserve"> from location 1</w:t>
      </w:r>
    </w:p>
    <w:p w14:paraId="5ABBA1A0" w14:textId="77777777" w:rsidR="0036565C" w:rsidRPr="00941CDD" w:rsidRDefault="0036565C" w:rsidP="0036565C">
      <w:pPr>
        <w:spacing w:after="0"/>
        <w:rPr>
          <w:rFonts w:ascii="Times New Roman" w:hAnsi="Times New Roman" w:cs="Times New Roman"/>
          <w:bCs/>
          <w:sz w:val="24"/>
          <w:szCs w:val="24"/>
          <w:lang w:bidi="en-GB"/>
        </w:rPr>
      </w:pPr>
      <w:r>
        <w:rPr>
          <w:rFonts w:ascii="Times New Roman" w:hAnsi="Times New Roman" w:cs="Times New Roman"/>
          <w:bCs/>
          <w:sz w:val="24"/>
          <w:szCs w:val="24"/>
        </w:rPr>
        <w:t>L2G</w:t>
      </w:r>
      <w:r w:rsidRPr="00C35211">
        <w:rPr>
          <w:rFonts w:ascii="Times New Roman" w:hAnsi="Times New Roman" w:cs="Times New Roman"/>
          <w:bCs/>
          <w:sz w:val="24"/>
          <w:szCs w:val="24"/>
        </w:rPr>
        <w:t xml:space="preserve"> = Unbranded Golden morn from location 2</w:t>
      </w:r>
      <w:r>
        <w:rPr>
          <w:rFonts w:ascii="Times New Roman" w:hAnsi="Times New Roman" w:cs="Times New Roman"/>
          <w:bCs/>
          <w:sz w:val="24"/>
          <w:szCs w:val="24"/>
        </w:rPr>
        <w:tab/>
        <w:t>L2</w:t>
      </w:r>
      <w:r w:rsidRPr="00C35211">
        <w:rPr>
          <w:rFonts w:ascii="Times New Roman" w:hAnsi="Times New Roman" w:cs="Times New Roman"/>
          <w:bCs/>
          <w:sz w:val="24"/>
          <w:szCs w:val="24"/>
        </w:rPr>
        <w:t xml:space="preserve">C = Unbranded </w:t>
      </w:r>
      <w:r>
        <w:rPr>
          <w:rFonts w:ascii="Times New Roman" w:hAnsi="Times New Roman" w:cs="Times New Roman"/>
          <w:bCs/>
          <w:sz w:val="24"/>
          <w:szCs w:val="24"/>
        </w:rPr>
        <w:t>Cornflakes</w:t>
      </w:r>
      <w:r w:rsidRPr="00C35211">
        <w:rPr>
          <w:rFonts w:ascii="Times New Roman" w:hAnsi="Times New Roman" w:cs="Times New Roman"/>
          <w:bCs/>
          <w:sz w:val="24"/>
          <w:szCs w:val="24"/>
        </w:rPr>
        <w:t xml:space="preserve"> from location 2</w:t>
      </w:r>
      <w:r>
        <w:rPr>
          <w:rFonts w:ascii="Times New Roman" w:hAnsi="Times New Roman" w:cs="Times New Roman"/>
          <w:bCs/>
          <w:sz w:val="24"/>
          <w:szCs w:val="24"/>
        </w:rPr>
        <w:tab/>
        <w:t>L2O</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Oats</w:t>
      </w:r>
      <w:r w:rsidRPr="00C35211">
        <w:rPr>
          <w:rFonts w:ascii="Times New Roman" w:hAnsi="Times New Roman" w:cs="Times New Roman"/>
          <w:bCs/>
          <w:sz w:val="24"/>
          <w:szCs w:val="24"/>
        </w:rPr>
        <w:t xml:space="preserve"> from location 2</w:t>
      </w:r>
    </w:p>
    <w:p w14:paraId="6B34517C" w14:textId="77777777" w:rsidR="0036565C" w:rsidRDefault="0036565C" w:rsidP="0036565C">
      <w:pPr>
        <w:spacing w:after="0"/>
        <w:jc w:val="both"/>
        <w:rPr>
          <w:rFonts w:ascii="Times New Roman" w:hAnsi="Times New Roman" w:cs="Times New Roman"/>
          <w:bCs/>
          <w:sz w:val="24"/>
          <w:szCs w:val="24"/>
        </w:rPr>
      </w:pPr>
      <w:r>
        <w:rPr>
          <w:rFonts w:ascii="Times New Roman" w:hAnsi="Times New Roman" w:cs="Times New Roman"/>
          <w:bCs/>
          <w:sz w:val="24"/>
          <w:szCs w:val="24"/>
        </w:rPr>
        <w:t>L3G</w:t>
      </w:r>
      <w:r w:rsidRPr="00C35211">
        <w:rPr>
          <w:rFonts w:ascii="Times New Roman" w:hAnsi="Times New Roman" w:cs="Times New Roman"/>
          <w:bCs/>
          <w:sz w:val="24"/>
          <w:szCs w:val="24"/>
        </w:rPr>
        <w:t xml:space="preserve"> = Unbranded Golden morn from location 3</w:t>
      </w:r>
      <w:r w:rsidRPr="00941CDD">
        <w:rPr>
          <w:rFonts w:ascii="Times New Roman" w:hAnsi="Times New Roman" w:cs="Times New Roman"/>
          <w:bCs/>
          <w:sz w:val="24"/>
          <w:szCs w:val="24"/>
        </w:rPr>
        <w:t xml:space="preserve"> </w:t>
      </w:r>
      <w:r w:rsidRPr="00941CDD">
        <w:rPr>
          <w:rFonts w:ascii="Times New Roman" w:hAnsi="Times New Roman" w:cs="Times New Roman"/>
          <w:bCs/>
          <w:sz w:val="24"/>
          <w:szCs w:val="24"/>
        </w:rPr>
        <w:tab/>
      </w:r>
      <w:r>
        <w:rPr>
          <w:rFonts w:ascii="Times New Roman" w:hAnsi="Times New Roman" w:cs="Times New Roman"/>
          <w:bCs/>
          <w:sz w:val="24"/>
          <w:szCs w:val="24"/>
        </w:rPr>
        <w:t>L3C</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Cornflakes</w:t>
      </w:r>
      <w:r w:rsidRPr="00C35211">
        <w:rPr>
          <w:rFonts w:ascii="Times New Roman" w:hAnsi="Times New Roman" w:cs="Times New Roman"/>
          <w:bCs/>
          <w:sz w:val="24"/>
          <w:szCs w:val="24"/>
        </w:rPr>
        <w:t xml:space="preserve"> from location 3</w:t>
      </w:r>
      <w:r>
        <w:rPr>
          <w:rFonts w:ascii="Times New Roman" w:hAnsi="Times New Roman" w:cs="Times New Roman"/>
          <w:bCs/>
          <w:sz w:val="24"/>
          <w:szCs w:val="24"/>
        </w:rPr>
        <w:tab/>
        <w:t>L3O</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Oats</w:t>
      </w:r>
      <w:r w:rsidRPr="00C35211">
        <w:rPr>
          <w:rFonts w:ascii="Times New Roman" w:hAnsi="Times New Roman" w:cs="Times New Roman"/>
          <w:bCs/>
          <w:sz w:val="24"/>
          <w:szCs w:val="24"/>
        </w:rPr>
        <w:t xml:space="preserve"> from location 3</w:t>
      </w:r>
    </w:p>
    <w:p w14:paraId="5127047F" w14:textId="77777777" w:rsidR="0036565C" w:rsidRPr="00C35211" w:rsidRDefault="0036565C" w:rsidP="0036565C">
      <w:pPr>
        <w:spacing w:after="0"/>
        <w:jc w:val="both"/>
        <w:rPr>
          <w:rFonts w:ascii="Times New Roman" w:hAnsi="Times New Roman" w:cs="Times New Roman"/>
          <w:bCs/>
          <w:sz w:val="24"/>
          <w:szCs w:val="24"/>
          <w:lang w:bidi="en-GB"/>
        </w:rPr>
      </w:pPr>
      <w:r>
        <w:rPr>
          <w:rFonts w:ascii="Times New Roman" w:hAnsi="Times New Roman" w:cs="Times New Roman"/>
          <w:bCs/>
          <w:sz w:val="24"/>
          <w:szCs w:val="24"/>
        </w:rPr>
        <w:t>L4G</w:t>
      </w:r>
      <w:r w:rsidRPr="00C35211">
        <w:rPr>
          <w:rFonts w:ascii="Times New Roman" w:hAnsi="Times New Roman" w:cs="Times New Roman"/>
          <w:bCs/>
          <w:sz w:val="24"/>
          <w:szCs w:val="24"/>
        </w:rPr>
        <w:t xml:space="preserve"> = Unbranded Golden morn from location </w:t>
      </w:r>
      <w:r w:rsidRPr="00C35211">
        <w:rPr>
          <w:rFonts w:ascii="Times New Roman" w:hAnsi="Times New Roman" w:cs="Times New Roman"/>
          <w:bCs/>
          <w:sz w:val="24"/>
          <w:szCs w:val="24"/>
          <w:lang w:bidi="en-GB"/>
        </w:rPr>
        <w:t>4</w:t>
      </w:r>
      <w:r>
        <w:rPr>
          <w:rFonts w:ascii="Times New Roman" w:hAnsi="Times New Roman" w:cs="Times New Roman"/>
          <w:bCs/>
          <w:sz w:val="24"/>
          <w:szCs w:val="24"/>
          <w:lang w:bidi="en-GB"/>
        </w:rPr>
        <w:tab/>
      </w:r>
      <w:r>
        <w:rPr>
          <w:rFonts w:ascii="Times New Roman" w:hAnsi="Times New Roman" w:cs="Times New Roman"/>
          <w:bCs/>
          <w:sz w:val="24"/>
          <w:szCs w:val="24"/>
        </w:rPr>
        <w:t xml:space="preserve">L4C </w:t>
      </w:r>
      <w:r w:rsidRPr="00C35211">
        <w:rPr>
          <w:rFonts w:ascii="Times New Roman" w:hAnsi="Times New Roman" w:cs="Times New Roman"/>
          <w:bCs/>
          <w:sz w:val="24"/>
          <w:szCs w:val="24"/>
        </w:rPr>
        <w:t xml:space="preserve">= Unbranded </w:t>
      </w:r>
      <w:r>
        <w:rPr>
          <w:rFonts w:ascii="Times New Roman" w:hAnsi="Times New Roman" w:cs="Times New Roman"/>
          <w:bCs/>
          <w:sz w:val="24"/>
          <w:szCs w:val="24"/>
        </w:rPr>
        <w:t>Cornflakes</w:t>
      </w:r>
      <w:r w:rsidRPr="00C35211">
        <w:rPr>
          <w:rFonts w:ascii="Times New Roman" w:hAnsi="Times New Roman" w:cs="Times New Roman"/>
          <w:bCs/>
          <w:sz w:val="24"/>
          <w:szCs w:val="24"/>
        </w:rPr>
        <w:t xml:space="preserve"> from location </w:t>
      </w:r>
      <w:r w:rsidRPr="00C35211">
        <w:rPr>
          <w:rFonts w:ascii="Times New Roman" w:hAnsi="Times New Roman" w:cs="Times New Roman"/>
          <w:bCs/>
          <w:sz w:val="24"/>
          <w:szCs w:val="24"/>
          <w:lang w:bidi="en-GB"/>
        </w:rPr>
        <w:t>4</w:t>
      </w:r>
      <w:r>
        <w:rPr>
          <w:rFonts w:ascii="Times New Roman" w:hAnsi="Times New Roman" w:cs="Times New Roman"/>
          <w:bCs/>
          <w:sz w:val="24"/>
          <w:szCs w:val="24"/>
          <w:lang w:bidi="en-GB"/>
        </w:rPr>
        <w:tab/>
      </w:r>
      <w:r>
        <w:rPr>
          <w:rFonts w:ascii="Times New Roman" w:hAnsi="Times New Roman" w:cs="Times New Roman"/>
          <w:bCs/>
          <w:sz w:val="24"/>
          <w:szCs w:val="24"/>
        </w:rPr>
        <w:t>L4O</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Oats</w:t>
      </w:r>
      <w:r w:rsidRPr="00C35211">
        <w:rPr>
          <w:rFonts w:ascii="Times New Roman" w:hAnsi="Times New Roman" w:cs="Times New Roman"/>
          <w:bCs/>
          <w:sz w:val="24"/>
          <w:szCs w:val="24"/>
        </w:rPr>
        <w:t xml:space="preserve"> from location </w:t>
      </w:r>
      <w:r w:rsidRPr="00C35211">
        <w:rPr>
          <w:rFonts w:ascii="Times New Roman" w:hAnsi="Times New Roman" w:cs="Times New Roman"/>
          <w:bCs/>
          <w:sz w:val="24"/>
          <w:szCs w:val="24"/>
          <w:lang w:bidi="en-GB"/>
        </w:rPr>
        <w:t>4</w:t>
      </w:r>
    </w:p>
    <w:p w14:paraId="60E45F1E" w14:textId="77777777" w:rsidR="0036565C" w:rsidRDefault="0036565C" w:rsidP="0036565C">
      <w:pPr>
        <w:spacing w:after="0"/>
        <w:jc w:val="both"/>
        <w:rPr>
          <w:rFonts w:ascii="Times New Roman" w:hAnsi="Times New Roman" w:cs="Times New Roman"/>
          <w:bCs/>
          <w:sz w:val="24"/>
          <w:szCs w:val="24"/>
          <w:lang w:bidi="en-GB"/>
        </w:rPr>
      </w:pPr>
      <w:r>
        <w:rPr>
          <w:rFonts w:ascii="Times New Roman" w:hAnsi="Times New Roman" w:cs="Times New Roman"/>
          <w:bCs/>
          <w:sz w:val="24"/>
          <w:szCs w:val="24"/>
        </w:rPr>
        <w:t>L5G</w:t>
      </w:r>
      <w:r w:rsidRPr="00C35211">
        <w:rPr>
          <w:rFonts w:ascii="Times New Roman" w:hAnsi="Times New Roman" w:cs="Times New Roman"/>
          <w:bCs/>
          <w:sz w:val="24"/>
          <w:szCs w:val="24"/>
        </w:rPr>
        <w:t xml:space="preserve"> = Unbranded Golden morn from location </w:t>
      </w:r>
      <w:r w:rsidRPr="00C35211">
        <w:rPr>
          <w:rFonts w:ascii="Times New Roman" w:hAnsi="Times New Roman" w:cs="Times New Roman"/>
          <w:bCs/>
          <w:sz w:val="24"/>
          <w:szCs w:val="24"/>
          <w:lang w:bidi="en-GB"/>
        </w:rPr>
        <w:t>5</w:t>
      </w:r>
      <w:r>
        <w:rPr>
          <w:rFonts w:ascii="Times New Roman" w:hAnsi="Times New Roman" w:cs="Times New Roman"/>
          <w:bCs/>
          <w:sz w:val="24"/>
          <w:szCs w:val="24"/>
          <w:lang w:bidi="en-GB"/>
        </w:rPr>
        <w:tab/>
      </w:r>
      <w:r>
        <w:rPr>
          <w:rFonts w:ascii="Times New Roman" w:hAnsi="Times New Roman" w:cs="Times New Roman"/>
          <w:bCs/>
          <w:sz w:val="24"/>
          <w:szCs w:val="24"/>
        </w:rPr>
        <w:t>L5C</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Cornflakes</w:t>
      </w:r>
      <w:r w:rsidRPr="00C35211">
        <w:rPr>
          <w:rFonts w:ascii="Times New Roman" w:hAnsi="Times New Roman" w:cs="Times New Roman"/>
          <w:bCs/>
          <w:sz w:val="24"/>
          <w:szCs w:val="24"/>
        </w:rPr>
        <w:t xml:space="preserve"> from location </w:t>
      </w:r>
      <w:r w:rsidRPr="00C35211">
        <w:rPr>
          <w:rFonts w:ascii="Times New Roman" w:hAnsi="Times New Roman" w:cs="Times New Roman"/>
          <w:bCs/>
          <w:sz w:val="24"/>
          <w:szCs w:val="24"/>
          <w:lang w:bidi="en-GB"/>
        </w:rPr>
        <w:t>5</w:t>
      </w:r>
      <w:r w:rsidRPr="00941CDD">
        <w:rPr>
          <w:rFonts w:ascii="Times New Roman" w:hAnsi="Times New Roman" w:cs="Times New Roman"/>
          <w:bCs/>
          <w:sz w:val="24"/>
          <w:szCs w:val="24"/>
          <w:lang w:bidi="en-GB"/>
        </w:rPr>
        <w:tab/>
      </w:r>
      <w:r>
        <w:rPr>
          <w:rFonts w:ascii="Times New Roman" w:hAnsi="Times New Roman" w:cs="Times New Roman"/>
          <w:bCs/>
          <w:sz w:val="24"/>
          <w:szCs w:val="24"/>
        </w:rPr>
        <w:t>L5O</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Oats</w:t>
      </w:r>
      <w:r w:rsidRPr="00C35211">
        <w:rPr>
          <w:rFonts w:ascii="Times New Roman" w:hAnsi="Times New Roman" w:cs="Times New Roman"/>
          <w:bCs/>
          <w:sz w:val="24"/>
          <w:szCs w:val="24"/>
        </w:rPr>
        <w:t xml:space="preserve"> from location </w:t>
      </w:r>
      <w:r w:rsidRPr="00C35211">
        <w:rPr>
          <w:rFonts w:ascii="Times New Roman" w:hAnsi="Times New Roman" w:cs="Times New Roman"/>
          <w:bCs/>
          <w:sz w:val="24"/>
          <w:szCs w:val="24"/>
          <w:lang w:bidi="en-GB"/>
        </w:rPr>
        <w:t>5</w:t>
      </w:r>
    </w:p>
    <w:p w14:paraId="3421D9B7" w14:textId="77777777" w:rsidR="0036565C" w:rsidRPr="00C35211" w:rsidRDefault="0036565C" w:rsidP="0036565C">
      <w:pPr>
        <w:spacing w:after="0"/>
        <w:jc w:val="both"/>
        <w:rPr>
          <w:rFonts w:ascii="Times New Roman" w:hAnsi="Times New Roman" w:cs="Times New Roman"/>
          <w:bCs/>
          <w:sz w:val="24"/>
          <w:szCs w:val="24"/>
          <w:lang w:bidi="en-GB"/>
        </w:rPr>
      </w:pPr>
      <w:r>
        <w:rPr>
          <w:rFonts w:ascii="Times New Roman" w:hAnsi="Times New Roman" w:cs="Times New Roman"/>
          <w:bCs/>
          <w:sz w:val="24"/>
          <w:szCs w:val="24"/>
          <w:lang w:bidi="en-GB"/>
        </w:rPr>
        <w:t>L6</w:t>
      </w:r>
      <w:r w:rsidRPr="00C35211">
        <w:rPr>
          <w:rFonts w:ascii="Times New Roman" w:hAnsi="Times New Roman" w:cs="Times New Roman"/>
          <w:bCs/>
          <w:sz w:val="24"/>
          <w:szCs w:val="24"/>
        </w:rPr>
        <w:t>G = Unbranded Golden morn from location 6</w:t>
      </w:r>
      <w:r>
        <w:rPr>
          <w:rFonts w:ascii="Times New Roman" w:hAnsi="Times New Roman" w:cs="Times New Roman"/>
          <w:bCs/>
          <w:sz w:val="24"/>
          <w:szCs w:val="24"/>
        </w:rPr>
        <w:tab/>
        <w:t>L6C</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Cornflakes</w:t>
      </w:r>
      <w:r w:rsidRPr="00C35211">
        <w:rPr>
          <w:rFonts w:ascii="Times New Roman" w:hAnsi="Times New Roman" w:cs="Times New Roman"/>
          <w:bCs/>
          <w:sz w:val="24"/>
          <w:szCs w:val="24"/>
        </w:rPr>
        <w:t xml:space="preserve"> from location 6</w:t>
      </w:r>
      <w:r>
        <w:rPr>
          <w:rFonts w:ascii="Times New Roman" w:hAnsi="Times New Roman" w:cs="Times New Roman"/>
          <w:bCs/>
          <w:sz w:val="24"/>
          <w:szCs w:val="24"/>
        </w:rPr>
        <w:tab/>
      </w:r>
      <w:r>
        <w:rPr>
          <w:rFonts w:ascii="Times New Roman" w:hAnsi="Times New Roman" w:cs="Times New Roman"/>
          <w:bCs/>
          <w:sz w:val="24"/>
          <w:szCs w:val="24"/>
          <w:lang w:bidi="en-GB"/>
        </w:rPr>
        <w:t>L6</w:t>
      </w:r>
      <w:r>
        <w:rPr>
          <w:rFonts w:ascii="Times New Roman" w:hAnsi="Times New Roman" w:cs="Times New Roman"/>
          <w:bCs/>
          <w:sz w:val="24"/>
          <w:szCs w:val="24"/>
        </w:rPr>
        <w:t>O</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Oats</w:t>
      </w:r>
      <w:r w:rsidRPr="00C35211">
        <w:rPr>
          <w:rFonts w:ascii="Times New Roman" w:hAnsi="Times New Roman" w:cs="Times New Roman"/>
          <w:bCs/>
          <w:sz w:val="24"/>
          <w:szCs w:val="24"/>
        </w:rPr>
        <w:t xml:space="preserve"> from location 6</w:t>
      </w:r>
    </w:p>
    <w:p w14:paraId="3B22B361" w14:textId="77777777" w:rsidR="00281D7F" w:rsidRPr="00281D7F" w:rsidRDefault="00281D7F" w:rsidP="00281D7F">
      <w:pPr>
        <w:spacing w:after="0"/>
        <w:jc w:val="both"/>
        <w:rPr>
          <w:rFonts w:ascii="Times New Roman" w:hAnsi="Times New Roman" w:cs="Times New Roman"/>
          <w:bCs/>
          <w:sz w:val="24"/>
          <w:szCs w:val="24"/>
          <w:lang w:val="en"/>
        </w:rPr>
      </w:pPr>
      <w:r w:rsidRPr="00281D7F">
        <w:rPr>
          <w:rFonts w:ascii="Times New Roman" w:hAnsi="Times New Roman" w:cs="Times New Roman"/>
          <w:bCs/>
          <w:sz w:val="24"/>
          <w:szCs w:val="24"/>
          <w:lang w:val="en"/>
        </w:rPr>
        <w:t>NG=No growth</w:t>
      </w:r>
    </w:p>
    <w:p w14:paraId="3D48692E" w14:textId="77777777" w:rsidR="00281D7F" w:rsidRPr="00281D7F" w:rsidRDefault="00281D7F" w:rsidP="00281D7F">
      <w:pPr>
        <w:jc w:val="both"/>
        <w:rPr>
          <w:rFonts w:ascii="Times New Roman" w:hAnsi="Times New Roman" w:cs="Times New Roman"/>
          <w:bCs/>
          <w:sz w:val="24"/>
          <w:szCs w:val="24"/>
          <w:lang w:val="en"/>
        </w:rPr>
      </w:pPr>
      <w:r w:rsidRPr="00281D7F">
        <w:rPr>
          <w:rFonts w:ascii="Times New Roman" w:hAnsi="Times New Roman" w:cs="Times New Roman"/>
          <w:bCs/>
          <w:sz w:val="24"/>
          <w:szCs w:val="24"/>
          <w:lang w:val="en"/>
        </w:rPr>
        <w:t>TNTC=Too numerous to count</w:t>
      </w:r>
    </w:p>
    <w:p w14:paraId="11AA16D4" w14:textId="77777777" w:rsidR="0036565C" w:rsidRDefault="0036565C" w:rsidP="0036565C">
      <w:pPr>
        <w:jc w:val="both"/>
        <w:rPr>
          <w:rFonts w:ascii="Times New Roman" w:hAnsi="Times New Roman" w:cs="Times New Roman"/>
          <w:b/>
          <w:sz w:val="24"/>
          <w:szCs w:val="24"/>
        </w:rPr>
      </w:pPr>
    </w:p>
    <w:p w14:paraId="67A7A403" w14:textId="77777777" w:rsidR="00BD6FB6" w:rsidRDefault="00BD6FB6" w:rsidP="0006554D">
      <w:pPr>
        <w:jc w:val="both"/>
        <w:rPr>
          <w:rFonts w:ascii="Times New Roman" w:hAnsi="Times New Roman" w:cs="Times New Roman"/>
          <w:sz w:val="24"/>
          <w:szCs w:val="24"/>
        </w:rPr>
      </w:pPr>
    </w:p>
    <w:p w14:paraId="32898C2A" w14:textId="77777777" w:rsidR="00035CEF" w:rsidRDefault="00035CEF" w:rsidP="0006554D">
      <w:pPr>
        <w:jc w:val="both"/>
        <w:rPr>
          <w:rFonts w:ascii="Times New Roman" w:hAnsi="Times New Roman" w:cs="Times New Roman"/>
          <w:sz w:val="24"/>
          <w:szCs w:val="24"/>
        </w:rPr>
        <w:sectPr w:rsidR="00035CEF" w:rsidSect="004E63E5">
          <w:pgSz w:w="16838" w:h="11906" w:orient="landscape"/>
          <w:pgMar w:top="1440" w:right="1440" w:bottom="1440" w:left="1440" w:header="720" w:footer="720" w:gutter="0"/>
          <w:cols w:space="720"/>
          <w:docGrid w:linePitch="360"/>
        </w:sectPr>
      </w:pPr>
    </w:p>
    <w:p w14:paraId="13559C89" w14:textId="59244A8E" w:rsidR="00B04BC0" w:rsidRPr="00941CDD" w:rsidRDefault="00B04BC0" w:rsidP="0006554D">
      <w:pPr>
        <w:jc w:val="both"/>
        <w:rPr>
          <w:rFonts w:ascii="Times New Roman" w:hAnsi="Times New Roman" w:cs="Times New Roman"/>
          <w:sz w:val="24"/>
          <w:szCs w:val="24"/>
        </w:rPr>
      </w:pPr>
      <w:r w:rsidRPr="00941CDD">
        <w:rPr>
          <w:rFonts w:ascii="Times New Roman" w:hAnsi="Times New Roman" w:cs="Times New Roman"/>
          <w:i/>
          <w:sz w:val="24"/>
          <w:szCs w:val="24"/>
        </w:rPr>
        <w:lastRenderedPageBreak/>
        <w:t>Salmonella</w:t>
      </w:r>
      <w:r w:rsidRPr="00941CDD">
        <w:rPr>
          <w:rFonts w:ascii="Times New Roman" w:hAnsi="Times New Roman" w:cs="Times New Roman"/>
          <w:sz w:val="24"/>
          <w:szCs w:val="24"/>
        </w:rPr>
        <w:t xml:space="preserve"> was detected in Sample</w:t>
      </w:r>
      <w:r w:rsidR="003423E6">
        <w:rPr>
          <w:rFonts w:ascii="Times New Roman" w:hAnsi="Times New Roman" w:cs="Times New Roman"/>
          <w:sz w:val="24"/>
          <w:szCs w:val="24"/>
        </w:rPr>
        <w:t xml:space="preserve"> L2C</w:t>
      </w:r>
      <w:r w:rsidRPr="00941CDD">
        <w:rPr>
          <w:rFonts w:ascii="Times New Roman" w:hAnsi="Times New Roman" w:cs="Times New Roman"/>
          <w:sz w:val="24"/>
          <w:szCs w:val="24"/>
        </w:rPr>
        <w:t xml:space="preserve"> (2.87×10</w:t>
      </w:r>
      <w:r w:rsidRPr="00941CDD">
        <w:rPr>
          <w:rFonts w:ascii="Times New Roman" w:hAnsi="Times New Roman" w:cs="Times New Roman"/>
          <w:sz w:val="24"/>
          <w:szCs w:val="24"/>
          <w:vertAlign w:val="superscript"/>
        </w:rPr>
        <w:t>7</w:t>
      </w:r>
      <w:r w:rsidRPr="00941CDD">
        <w:rPr>
          <w:rFonts w:ascii="Times New Roman" w:hAnsi="Times New Roman" w:cs="Times New Roman"/>
          <w:sz w:val="24"/>
          <w:szCs w:val="24"/>
        </w:rPr>
        <w:t xml:space="preserve"> CFU/g) and Sample </w:t>
      </w:r>
      <w:r w:rsidR="003423E6">
        <w:rPr>
          <w:rFonts w:ascii="Times New Roman" w:hAnsi="Times New Roman" w:cs="Times New Roman"/>
          <w:sz w:val="24"/>
          <w:szCs w:val="24"/>
        </w:rPr>
        <w:t>L3C</w:t>
      </w:r>
      <w:r w:rsidRPr="00941CDD">
        <w:rPr>
          <w:rFonts w:ascii="Times New Roman" w:hAnsi="Times New Roman" w:cs="Times New Roman"/>
          <w:sz w:val="24"/>
          <w:szCs w:val="24"/>
        </w:rPr>
        <w:t xml:space="preserve"> (3.00×10</w:t>
      </w:r>
      <w:r w:rsidRPr="00941CDD">
        <w:rPr>
          <w:rFonts w:ascii="Times New Roman" w:hAnsi="Times New Roman" w:cs="Times New Roman"/>
          <w:sz w:val="24"/>
          <w:szCs w:val="24"/>
          <w:vertAlign w:val="superscript"/>
        </w:rPr>
        <w:t>5</w:t>
      </w:r>
      <w:r w:rsidRPr="00941CDD">
        <w:rPr>
          <w:rFonts w:ascii="Times New Roman" w:hAnsi="Times New Roman" w:cs="Times New Roman"/>
          <w:sz w:val="24"/>
          <w:szCs w:val="24"/>
        </w:rPr>
        <w:t xml:space="preserve"> CFU/g), while other samples showed no growth. These detections violate Codex and SON standards, which require complete absence of </w:t>
      </w:r>
      <w:r w:rsidRPr="003423E6">
        <w:rPr>
          <w:rFonts w:ascii="Times New Roman" w:hAnsi="Times New Roman" w:cs="Times New Roman"/>
          <w:i/>
          <w:iCs/>
          <w:sz w:val="24"/>
          <w:szCs w:val="24"/>
        </w:rPr>
        <w:t>Salmonella</w:t>
      </w:r>
      <w:r w:rsidRPr="00941CDD">
        <w:rPr>
          <w:rFonts w:ascii="Times New Roman" w:hAnsi="Times New Roman" w:cs="Times New Roman"/>
          <w:sz w:val="24"/>
          <w:szCs w:val="24"/>
        </w:rPr>
        <w:t xml:space="preserve"> in ready-to-eat foods. This aligns with Adedeji </w:t>
      </w:r>
      <w:r w:rsidRPr="00941CDD">
        <w:rPr>
          <w:rFonts w:ascii="Times New Roman" w:hAnsi="Times New Roman" w:cs="Times New Roman"/>
          <w:i/>
          <w:sz w:val="24"/>
          <w:szCs w:val="24"/>
        </w:rPr>
        <w:t>et al.</w:t>
      </w:r>
      <w:r w:rsidRPr="00941CDD">
        <w:rPr>
          <w:rFonts w:ascii="Times New Roman" w:hAnsi="Times New Roman" w:cs="Times New Roman"/>
          <w:sz w:val="24"/>
          <w:szCs w:val="24"/>
        </w:rPr>
        <w:t xml:space="preserve"> (</w:t>
      </w:r>
      <w:r w:rsidR="00697DAA">
        <w:rPr>
          <w:rFonts w:ascii="Times New Roman" w:hAnsi="Times New Roman" w:cs="Times New Roman"/>
          <w:sz w:val="24"/>
          <w:szCs w:val="24"/>
        </w:rPr>
        <w:t>2021</w:t>
      </w:r>
      <w:r w:rsidRPr="00941CDD">
        <w:rPr>
          <w:rFonts w:ascii="Times New Roman" w:hAnsi="Times New Roman" w:cs="Times New Roman"/>
          <w:sz w:val="24"/>
          <w:szCs w:val="24"/>
        </w:rPr>
        <w:t xml:space="preserve">), who found </w:t>
      </w:r>
      <w:r w:rsidRPr="003423E6">
        <w:rPr>
          <w:rFonts w:ascii="Times New Roman" w:hAnsi="Times New Roman" w:cs="Times New Roman"/>
          <w:i/>
          <w:iCs/>
          <w:sz w:val="24"/>
          <w:szCs w:val="24"/>
        </w:rPr>
        <w:t>Salmonella</w:t>
      </w:r>
      <w:r w:rsidRPr="00941CDD">
        <w:rPr>
          <w:rFonts w:ascii="Times New Roman" w:hAnsi="Times New Roman" w:cs="Times New Roman"/>
          <w:sz w:val="24"/>
          <w:szCs w:val="24"/>
        </w:rPr>
        <w:t xml:space="preserve"> contamination in unbranded cereals, highlighting the public health risks associated with poor microbial control.</w:t>
      </w:r>
    </w:p>
    <w:p w14:paraId="5662DCD4" w14:textId="255CECC0" w:rsidR="00B04BC0" w:rsidRPr="00941CDD" w:rsidRDefault="00EC75E4" w:rsidP="0006554D">
      <w:pPr>
        <w:jc w:val="both"/>
        <w:rPr>
          <w:rFonts w:ascii="Times New Roman" w:hAnsi="Times New Roman" w:cs="Times New Roman"/>
          <w:b/>
          <w:sz w:val="24"/>
          <w:szCs w:val="24"/>
        </w:rPr>
      </w:pPr>
      <w:r w:rsidRPr="00941CDD">
        <w:rPr>
          <w:rFonts w:ascii="Times New Roman" w:hAnsi="Times New Roman" w:cs="Times New Roman"/>
          <w:b/>
          <w:sz w:val="24"/>
          <w:szCs w:val="24"/>
        </w:rPr>
        <w:t xml:space="preserve">Microbiological </w:t>
      </w:r>
      <w:r>
        <w:rPr>
          <w:rFonts w:ascii="Times New Roman" w:hAnsi="Times New Roman" w:cs="Times New Roman"/>
          <w:b/>
          <w:sz w:val="24"/>
          <w:szCs w:val="24"/>
        </w:rPr>
        <w:t>quality</w:t>
      </w:r>
      <w:r w:rsidRPr="00941CDD">
        <w:rPr>
          <w:rFonts w:ascii="Times New Roman" w:hAnsi="Times New Roman" w:cs="Times New Roman"/>
          <w:b/>
          <w:sz w:val="24"/>
          <w:szCs w:val="24"/>
        </w:rPr>
        <w:t xml:space="preserve"> </w:t>
      </w:r>
      <w:r>
        <w:rPr>
          <w:rFonts w:ascii="Times New Roman" w:hAnsi="Times New Roman" w:cs="Times New Roman"/>
          <w:b/>
          <w:sz w:val="24"/>
          <w:szCs w:val="24"/>
        </w:rPr>
        <w:t xml:space="preserve">of </w:t>
      </w:r>
      <w:r w:rsidR="00B04BC0" w:rsidRPr="00941CDD">
        <w:rPr>
          <w:rFonts w:ascii="Times New Roman" w:hAnsi="Times New Roman" w:cs="Times New Roman"/>
          <w:b/>
          <w:sz w:val="24"/>
          <w:szCs w:val="24"/>
        </w:rPr>
        <w:t>Oats</w:t>
      </w:r>
    </w:p>
    <w:p w14:paraId="29BE9F89" w14:textId="77777777" w:rsidR="00B04BC0" w:rsidRPr="00941CDD" w:rsidRDefault="00B04BC0" w:rsidP="0006554D">
      <w:pPr>
        <w:jc w:val="both"/>
        <w:rPr>
          <w:rFonts w:ascii="Times New Roman" w:hAnsi="Times New Roman" w:cs="Times New Roman"/>
          <w:sz w:val="24"/>
          <w:szCs w:val="24"/>
        </w:rPr>
      </w:pPr>
      <w:r w:rsidRPr="00941CDD">
        <w:rPr>
          <w:rFonts w:ascii="Times New Roman" w:hAnsi="Times New Roman" w:cs="Times New Roman"/>
          <w:sz w:val="24"/>
          <w:szCs w:val="24"/>
        </w:rPr>
        <w:t>The microbiological assessment of branded and unbranded oat samples sold in Mile 1 Market, Port Harcourt revealed statistically significant differences (p&lt;0.05) in microbial loads. These variations reflect the influence of product source, packaging integrity, and market-level handling on microbial safety.</w:t>
      </w:r>
    </w:p>
    <w:p w14:paraId="10FB218A" w14:textId="29924D0F" w:rsidR="00B04BC0" w:rsidRPr="00941CDD" w:rsidRDefault="00B04BC0" w:rsidP="0006554D">
      <w:pPr>
        <w:jc w:val="both"/>
        <w:rPr>
          <w:rFonts w:ascii="Times New Roman" w:hAnsi="Times New Roman" w:cs="Times New Roman"/>
          <w:sz w:val="24"/>
          <w:szCs w:val="24"/>
        </w:rPr>
      </w:pPr>
      <w:r w:rsidRPr="00941CDD">
        <w:rPr>
          <w:rFonts w:ascii="Times New Roman" w:hAnsi="Times New Roman" w:cs="Times New Roman"/>
          <w:sz w:val="24"/>
          <w:szCs w:val="24"/>
        </w:rPr>
        <w:t>Total Bacterial Count (TBC) ranged from 3.00×10</w:t>
      </w:r>
      <w:r w:rsidRPr="00941CDD">
        <w:rPr>
          <w:rFonts w:ascii="Times New Roman" w:hAnsi="Times New Roman" w:cs="Times New Roman"/>
          <w:sz w:val="24"/>
          <w:szCs w:val="24"/>
          <w:vertAlign w:val="superscript"/>
        </w:rPr>
        <w:t>5</w:t>
      </w:r>
      <w:r w:rsidRPr="00941CDD">
        <w:rPr>
          <w:rFonts w:ascii="Times New Roman" w:hAnsi="Times New Roman" w:cs="Times New Roman"/>
          <w:sz w:val="24"/>
          <w:szCs w:val="24"/>
        </w:rPr>
        <w:t xml:space="preserve"> to 2.96×10</w:t>
      </w:r>
      <w:r w:rsidRPr="00941CDD">
        <w:rPr>
          <w:rFonts w:ascii="Times New Roman" w:hAnsi="Times New Roman" w:cs="Times New Roman"/>
          <w:sz w:val="24"/>
          <w:szCs w:val="24"/>
          <w:vertAlign w:val="superscript"/>
        </w:rPr>
        <w:t>7</w:t>
      </w:r>
      <w:r w:rsidRPr="00941CDD">
        <w:rPr>
          <w:rFonts w:ascii="Times New Roman" w:hAnsi="Times New Roman" w:cs="Times New Roman"/>
          <w:sz w:val="24"/>
          <w:szCs w:val="24"/>
        </w:rPr>
        <w:t xml:space="preserve"> CFU/g, with Sample</w:t>
      </w:r>
      <w:r w:rsidR="00B25C18">
        <w:rPr>
          <w:rFonts w:ascii="Times New Roman" w:hAnsi="Times New Roman" w:cs="Times New Roman"/>
          <w:sz w:val="24"/>
          <w:szCs w:val="24"/>
        </w:rPr>
        <w:t xml:space="preserve"> L4O</w:t>
      </w:r>
      <w:r w:rsidRPr="00941CDD">
        <w:rPr>
          <w:rFonts w:ascii="Times New Roman" w:hAnsi="Times New Roman" w:cs="Times New Roman"/>
          <w:sz w:val="24"/>
          <w:szCs w:val="24"/>
        </w:rPr>
        <w:t xml:space="preserve"> recording the highest and Samples </w:t>
      </w:r>
      <w:r w:rsidR="00392761">
        <w:rPr>
          <w:rFonts w:ascii="Times New Roman" w:hAnsi="Times New Roman" w:cs="Times New Roman"/>
          <w:sz w:val="24"/>
          <w:szCs w:val="24"/>
        </w:rPr>
        <w:t>CO</w:t>
      </w:r>
      <w:r w:rsidRPr="00941CDD">
        <w:rPr>
          <w:rFonts w:ascii="Times New Roman" w:hAnsi="Times New Roman" w:cs="Times New Roman"/>
          <w:sz w:val="24"/>
          <w:szCs w:val="24"/>
        </w:rPr>
        <w:t xml:space="preserve"> and</w:t>
      </w:r>
      <w:r w:rsidR="00392761">
        <w:rPr>
          <w:rFonts w:ascii="Times New Roman" w:hAnsi="Times New Roman" w:cs="Times New Roman"/>
          <w:sz w:val="24"/>
          <w:szCs w:val="24"/>
        </w:rPr>
        <w:t xml:space="preserve"> L6O</w:t>
      </w:r>
      <w:r w:rsidRPr="00941CDD">
        <w:rPr>
          <w:rFonts w:ascii="Times New Roman" w:hAnsi="Times New Roman" w:cs="Times New Roman"/>
          <w:sz w:val="24"/>
          <w:szCs w:val="24"/>
        </w:rPr>
        <w:t xml:space="preserve"> showing no detectable growth. These values exceed the Codex Alimentarius limit of ≤10</w:t>
      </w:r>
      <w:r w:rsidRPr="00941CDD">
        <w:rPr>
          <w:rFonts w:ascii="Times New Roman" w:hAnsi="Times New Roman" w:cs="Times New Roman"/>
          <w:sz w:val="24"/>
          <w:szCs w:val="24"/>
          <w:vertAlign w:val="superscript"/>
        </w:rPr>
        <w:t>5</w:t>
      </w:r>
      <w:r w:rsidRPr="00941CDD">
        <w:rPr>
          <w:rFonts w:ascii="Times New Roman" w:hAnsi="Times New Roman" w:cs="Times New Roman"/>
          <w:sz w:val="24"/>
          <w:szCs w:val="24"/>
        </w:rPr>
        <w:t xml:space="preserve"> CFU/g and the SON limit of ≤10</w:t>
      </w:r>
      <w:r w:rsidRPr="00941CDD">
        <w:rPr>
          <w:rFonts w:ascii="Times New Roman" w:hAnsi="Times New Roman" w:cs="Times New Roman"/>
          <w:sz w:val="24"/>
          <w:szCs w:val="24"/>
          <w:vertAlign w:val="superscript"/>
        </w:rPr>
        <w:t>4</w:t>
      </w:r>
      <w:r w:rsidRPr="00941CDD">
        <w:rPr>
          <w:rFonts w:ascii="Times New Roman" w:hAnsi="Times New Roman" w:cs="Times New Roman"/>
          <w:sz w:val="24"/>
          <w:szCs w:val="24"/>
        </w:rPr>
        <w:t xml:space="preserve"> CFU/g, indicating substantial contamination in several unbranded samples. This aligns with Afolabi </w:t>
      </w:r>
      <w:r w:rsidRPr="00941CDD">
        <w:rPr>
          <w:rFonts w:ascii="Times New Roman" w:hAnsi="Times New Roman" w:cs="Times New Roman"/>
          <w:i/>
          <w:sz w:val="24"/>
          <w:szCs w:val="24"/>
        </w:rPr>
        <w:t>et al.</w:t>
      </w:r>
      <w:r w:rsidRPr="00941CDD">
        <w:rPr>
          <w:rFonts w:ascii="Times New Roman" w:hAnsi="Times New Roman" w:cs="Times New Roman"/>
          <w:sz w:val="24"/>
          <w:szCs w:val="24"/>
        </w:rPr>
        <w:t xml:space="preserve"> (2022), who reported TBC values of 1.0×10</w:t>
      </w:r>
      <w:r w:rsidRPr="00941CDD">
        <w:rPr>
          <w:rFonts w:ascii="Times New Roman" w:hAnsi="Times New Roman" w:cs="Times New Roman"/>
          <w:sz w:val="24"/>
          <w:szCs w:val="24"/>
          <w:vertAlign w:val="superscript"/>
        </w:rPr>
        <w:t>5</w:t>
      </w:r>
      <w:r w:rsidRPr="00941CDD">
        <w:rPr>
          <w:rFonts w:ascii="Times New Roman" w:hAnsi="Times New Roman" w:cs="Times New Roman"/>
          <w:sz w:val="24"/>
          <w:szCs w:val="24"/>
        </w:rPr>
        <w:t xml:space="preserve"> to 1.0×10</w:t>
      </w:r>
      <w:r w:rsidRPr="00941CDD">
        <w:rPr>
          <w:rFonts w:ascii="Times New Roman" w:hAnsi="Times New Roman" w:cs="Times New Roman"/>
          <w:sz w:val="24"/>
          <w:szCs w:val="24"/>
          <w:vertAlign w:val="superscript"/>
        </w:rPr>
        <w:t>7</w:t>
      </w:r>
      <w:r w:rsidRPr="00941CDD">
        <w:rPr>
          <w:rFonts w:ascii="Times New Roman" w:hAnsi="Times New Roman" w:cs="Times New Roman"/>
          <w:sz w:val="24"/>
          <w:szCs w:val="24"/>
        </w:rPr>
        <w:t xml:space="preserve"> CFU/g in cereals from Nigerian markets. Your highest value (2.96×10</w:t>
      </w:r>
      <w:r w:rsidRPr="00941CDD">
        <w:rPr>
          <w:rFonts w:ascii="Times New Roman" w:hAnsi="Times New Roman" w:cs="Times New Roman"/>
          <w:sz w:val="24"/>
          <w:szCs w:val="24"/>
          <w:vertAlign w:val="superscript"/>
        </w:rPr>
        <w:t>7</w:t>
      </w:r>
      <w:r w:rsidRPr="00941CDD">
        <w:rPr>
          <w:rFonts w:ascii="Times New Roman" w:hAnsi="Times New Roman" w:cs="Times New Roman"/>
          <w:sz w:val="24"/>
          <w:szCs w:val="24"/>
        </w:rPr>
        <w:t>) exceeds even Afolabi’s upper bound, suggesting severe contamination in Sample</w:t>
      </w:r>
      <w:r w:rsidR="00B25C18">
        <w:rPr>
          <w:rFonts w:ascii="Times New Roman" w:hAnsi="Times New Roman" w:cs="Times New Roman"/>
          <w:sz w:val="24"/>
          <w:szCs w:val="24"/>
        </w:rPr>
        <w:t xml:space="preserve"> L4O</w:t>
      </w:r>
      <w:r w:rsidRPr="00941CDD">
        <w:rPr>
          <w:rFonts w:ascii="Times New Roman" w:hAnsi="Times New Roman" w:cs="Times New Roman"/>
          <w:sz w:val="24"/>
          <w:szCs w:val="24"/>
        </w:rPr>
        <w:t>.</w:t>
      </w:r>
    </w:p>
    <w:p w14:paraId="482881D7" w14:textId="327EA880" w:rsidR="00B04BC0" w:rsidRPr="00941CDD" w:rsidRDefault="00B04BC0" w:rsidP="0006554D">
      <w:pPr>
        <w:jc w:val="both"/>
        <w:rPr>
          <w:rFonts w:ascii="Times New Roman" w:hAnsi="Times New Roman" w:cs="Times New Roman"/>
          <w:sz w:val="24"/>
          <w:szCs w:val="24"/>
        </w:rPr>
      </w:pPr>
      <w:r w:rsidRPr="00941CDD">
        <w:rPr>
          <w:rFonts w:ascii="Times New Roman" w:hAnsi="Times New Roman" w:cs="Times New Roman"/>
          <w:sz w:val="24"/>
          <w:szCs w:val="24"/>
        </w:rPr>
        <w:t>Yeast was detected only in Sample</w:t>
      </w:r>
      <w:r w:rsidR="00392761">
        <w:rPr>
          <w:rFonts w:ascii="Times New Roman" w:hAnsi="Times New Roman" w:cs="Times New Roman"/>
          <w:sz w:val="24"/>
          <w:szCs w:val="24"/>
        </w:rPr>
        <w:t xml:space="preserve"> L6O</w:t>
      </w:r>
      <w:r w:rsidRPr="00941CDD">
        <w:rPr>
          <w:rFonts w:ascii="Times New Roman" w:hAnsi="Times New Roman" w:cs="Times New Roman"/>
          <w:sz w:val="24"/>
          <w:szCs w:val="24"/>
        </w:rPr>
        <w:t xml:space="preserve"> (2.05×10</w:t>
      </w:r>
      <w:r w:rsidRPr="00941CDD">
        <w:rPr>
          <w:rFonts w:ascii="Times New Roman" w:hAnsi="Times New Roman" w:cs="Times New Roman"/>
          <w:sz w:val="24"/>
          <w:szCs w:val="24"/>
          <w:vertAlign w:val="superscript"/>
        </w:rPr>
        <w:t>5</w:t>
      </w:r>
      <w:r w:rsidRPr="00941CDD">
        <w:rPr>
          <w:rFonts w:ascii="Times New Roman" w:hAnsi="Times New Roman" w:cs="Times New Roman"/>
          <w:sz w:val="24"/>
          <w:szCs w:val="24"/>
        </w:rPr>
        <w:t xml:space="preserve"> CFU/g) and Sample</w:t>
      </w:r>
      <w:r w:rsidR="00B25C18">
        <w:rPr>
          <w:rFonts w:ascii="Times New Roman" w:hAnsi="Times New Roman" w:cs="Times New Roman"/>
          <w:sz w:val="24"/>
          <w:szCs w:val="24"/>
        </w:rPr>
        <w:t xml:space="preserve"> L5O</w:t>
      </w:r>
      <w:r w:rsidRPr="00941CDD">
        <w:rPr>
          <w:rFonts w:ascii="Times New Roman" w:hAnsi="Times New Roman" w:cs="Times New Roman"/>
          <w:sz w:val="24"/>
          <w:szCs w:val="24"/>
        </w:rPr>
        <w:t xml:space="preserve"> (1.00×10</w:t>
      </w:r>
      <w:r w:rsidRPr="00941CDD">
        <w:rPr>
          <w:rFonts w:ascii="Times New Roman" w:hAnsi="Times New Roman" w:cs="Times New Roman"/>
          <w:sz w:val="24"/>
          <w:szCs w:val="24"/>
          <w:vertAlign w:val="superscript"/>
        </w:rPr>
        <w:t>5</w:t>
      </w:r>
      <w:r w:rsidRPr="00941CDD">
        <w:rPr>
          <w:rFonts w:ascii="Times New Roman" w:hAnsi="Times New Roman" w:cs="Times New Roman"/>
          <w:sz w:val="24"/>
          <w:szCs w:val="24"/>
        </w:rPr>
        <w:t xml:space="preserve"> CFU/g), while other samples showed no growth. These values exceed Codex (≤10</w:t>
      </w:r>
      <w:r w:rsidRPr="00941CDD">
        <w:rPr>
          <w:rFonts w:ascii="Times New Roman" w:hAnsi="Times New Roman" w:cs="Times New Roman"/>
          <w:sz w:val="24"/>
          <w:szCs w:val="24"/>
          <w:vertAlign w:val="superscript"/>
        </w:rPr>
        <w:t>3</w:t>
      </w:r>
      <w:r w:rsidRPr="00941CDD">
        <w:rPr>
          <w:rFonts w:ascii="Times New Roman" w:hAnsi="Times New Roman" w:cs="Times New Roman"/>
          <w:sz w:val="24"/>
          <w:szCs w:val="24"/>
        </w:rPr>
        <w:t xml:space="preserve"> CFU/g) and SON (≤10</w:t>
      </w:r>
      <w:r w:rsidRPr="00941CDD">
        <w:rPr>
          <w:rFonts w:ascii="Times New Roman" w:hAnsi="Times New Roman" w:cs="Times New Roman"/>
          <w:sz w:val="24"/>
          <w:szCs w:val="24"/>
          <w:vertAlign w:val="superscript"/>
        </w:rPr>
        <w:t xml:space="preserve">2 </w:t>
      </w:r>
      <w:r w:rsidRPr="00941CDD">
        <w:rPr>
          <w:rFonts w:ascii="Times New Roman" w:hAnsi="Times New Roman" w:cs="Times New Roman"/>
          <w:sz w:val="24"/>
          <w:szCs w:val="24"/>
        </w:rPr>
        <w:t xml:space="preserve">CFU/g) limits. The findings are consistent with Khan </w:t>
      </w:r>
      <w:r w:rsidRPr="00941CDD">
        <w:rPr>
          <w:rFonts w:ascii="Times New Roman" w:hAnsi="Times New Roman" w:cs="Times New Roman"/>
          <w:i/>
          <w:sz w:val="24"/>
          <w:szCs w:val="24"/>
        </w:rPr>
        <w:t>et al.</w:t>
      </w:r>
      <w:r w:rsidRPr="00941CDD">
        <w:rPr>
          <w:rFonts w:ascii="Times New Roman" w:hAnsi="Times New Roman" w:cs="Times New Roman"/>
          <w:sz w:val="24"/>
          <w:szCs w:val="24"/>
        </w:rPr>
        <w:t xml:space="preserve"> (2021), who reported yeast loads of 1.0×10</w:t>
      </w:r>
      <w:r w:rsidRPr="00941CDD">
        <w:rPr>
          <w:rFonts w:ascii="Times New Roman" w:hAnsi="Times New Roman" w:cs="Times New Roman"/>
          <w:sz w:val="24"/>
          <w:szCs w:val="24"/>
          <w:vertAlign w:val="superscript"/>
        </w:rPr>
        <w:t>5</w:t>
      </w:r>
      <w:r w:rsidRPr="00941CDD">
        <w:rPr>
          <w:rFonts w:ascii="Times New Roman" w:hAnsi="Times New Roman" w:cs="Times New Roman"/>
          <w:sz w:val="24"/>
          <w:szCs w:val="24"/>
        </w:rPr>
        <w:t xml:space="preserve"> to 1.0×10</w:t>
      </w:r>
      <w:r w:rsidRPr="00941CDD">
        <w:rPr>
          <w:rFonts w:ascii="Times New Roman" w:hAnsi="Times New Roman" w:cs="Times New Roman"/>
          <w:sz w:val="24"/>
          <w:szCs w:val="24"/>
          <w:vertAlign w:val="superscript"/>
        </w:rPr>
        <w:t>6</w:t>
      </w:r>
      <w:r w:rsidRPr="00941CDD">
        <w:rPr>
          <w:rFonts w:ascii="Times New Roman" w:hAnsi="Times New Roman" w:cs="Times New Roman"/>
          <w:sz w:val="24"/>
          <w:szCs w:val="24"/>
        </w:rPr>
        <w:t xml:space="preserve"> CFU/g in ready-to-eat cereals, confirming that fungal contamination is common in cereals exposed to ambient moisture.</w:t>
      </w:r>
      <w:r w:rsidR="00B25C18">
        <w:rPr>
          <w:rFonts w:ascii="Times New Roman" w:hAnsi="Times New Roman" w:cs="Times New Roman"/>
          <w:sz w:val="24"/>
          <w:szCs w:val="24"/>
        </w:rPr>
        <w:t xml:space="preserve"> </w:t>
      </w:r>
      <w:r w:rsidRPr="00941CDD">
        <w:rPr>
          <w:rFonts w:ascii="Times New Roman" w:hAnsi="Times New Roman" w:cs="Times New Roman"/>
          <w:sz w:val="24"/>
          <w:szCs w:val="24"/>
        </w:rPr>
        <w:t>Mould was detected only in Sample</w:t>
      </w:r>
      <w:r w:rsidR="00B25C18">
        <w:rPr>
          <w:rFonts w:ascii="Times New Roman" w:hAnsi="Times New Roman" w:cs="Times New Roman"/>
          <w:sz w:val="24"/>
          <w:szCs w:val="24"/>
        </w:rPr>
        <w:t xml:space="preserve"> L5O</w:t>
      </w:r>
      <w:r w:rsidRPr="00941CDD">
        <w:rPr>
          <w:rFonts w:ascii="Times New Roman" w:hAnsi="Times New Roman" w:cs="Times New Roman"/>
          <w:sz w:val="24"/>
          <w:szCs w:val="24"/>
        </w:rPr>
        <w:t xml:space="preserve"> (2.05×10</w:t>
      </w:r>
      <w:r w:rsidRPr="00941CDD">
        <w:rPr>
          <w:rFonts w:ascii="Times New Roman" w:hAnsi="Times New Roman" w:cs="Times New Roman"/>
          <w:sz w:val="24"/>
          <w:szCs w:val="24"/>
          <w:vertAlign w:val="superscript"/>
        </w:rPr>
        <w:t>5</w:t>
      </w:r>
      <w:r w:rsidRPr="00941CDD">
        <w:rPr>
          <w:rFonts w:ascii="Times New Roman" w:hAnsi="Times New Roman" w:cs="Times New Roman"/>
          <w:sz w:val="24"/>
          <w:szCs w:val="24"/>
        </w:rPr>
        <w:t xml:space="preserve"> CFU/g), exceeding Codex (≤10</w:t>
      </w:r>
      <w:r w:rsidRPr="00941CDD">
        <w:rPr>
          <w:rFonts w:ascii="Times New Roman" w:hAnsi="Times New Roman" w:cs="Times New Roman"/>
          <w:sz w:val="24"/>
          <w:szCs w:val="24"/>
          <w:vertAlign w:val="superscript"/>
        </w:rPr>
        <w:t>3</w:t>
      </w:r>
      <w:r w:rsidRPr="00941CDD">
        <w:rPr>
          <w:rFonts w:ascii="Times New Roman" w:hAnsi="Times New Roman" w:cs="Times New Roman"/>
          <w:sz w:val="24"/>
          <w:szCs w:val="24"/>
        </w:rPr>
        <w:t xml:space="preserve"> CFU/g) and SON (≤10</w:t>
      </w:r>
      <w:r w:rsidRPr="00941CDD">
        <w:rPr>
          <w:rFonts w:ascii="Times New Roman" w:hAnsi="Times New Roman" w:cs="Times New Roman"/>
          <w:sz w:val="24"/>
          <w:szCs w:val="24"/>
          <w:vertAlign w:val="superscript"/>
        </w:rPr>
        <w:t>2</w:t>
      </w:r>
      <w:r w:rsidRPr="00941CDD">
        <w:rPr>
          <w:rFonts w:ascii="Times New Roman" w:hAnsi="Times New Roman" w:cs="Times New Roman"/>
          <w:sz w:val="24"/>
          <w:szCs w:val="24"/>
        </w:rPr>
        <w:t xml:space="preserve"> CFU/g) limits. This value is within the range reported by Khan </w:t>
      </w:r>
      <w:r w:rsidRPr="00941CDD">
        <w:rPr>
          <w:rFonts w:ascii="Times New Roman" w:hAnsi="Times New Roman" w:cs="Times New Roman"/>
          <w:i/>
          <w:sz w:val="24"/>
          <w:szCs w:val="24"/>
        </w:rPr>
        <w:t>et al.</w:t>
      </w:r>
      <w:r w:rsidRPr="00941CDD">
        <w:rPr>
          <w:rFonts w:ascii="Times New Roman" w:hAnsi="Times New Roman" w:cs="Times New Roman"/>
          <w:sz w:val="24"/>
          <w:szCs w:val="24"/>
        </w:rPr>
        <w:t xml:space="preserve"> (2021), who documented mould counts of 1.0×10</w:t>
      </w:r>
      <w:r w:rsidRPr="00941CDD">
        <w:rPr>
          <w:rFonts w:ascii="Times New Roman" w:hAnsi="Times New Roman" w:cs="Times New Roman"/>
          <w:sz w:val="24"/>
          <w:szCs w:val="24"/>
          <w:vertAlign w:val="superscript"/>
        </w:rPr>
        <w:t>5</w:t>
      </w:r>
      <w:r w:rsidRPr="00941CDD">
        <w:rPr>
          <w:rFonts w:ascii="Times New Roman" w:hAnsi="Times New Roman" w:cs="Times New Roman"/>
          <w:sz w:val="24"/>
          <w:szCs w:val="24"/>
        </w:rPr>
        <w:t xml:space="preserve"> to 1.0×10</w:t>
      </w:r>
      <w:r w:rsidRPr="00941CDD">
        <w:rPr>
          <w:rFonts w:ascii="Times New Roman" w:hAnsi="Times New Roman" w:cs="Times New Roman"/>
          <w:sz w:val="24"/>
          <w:szCs w:val="24"/>
          <w:vertAlign w:val="superscript"/>
        </w:rPr>
        <w:t>6</w:t>
      </w:r>
      <w:r w:rsidRPr="00941CDD">
        <w:rPr>
          <w:rFonts w:ascii="Times New Roman" w:hAnsi="Times New Roman" w:cs="Times New Roman"/>
          <w:sz w:val="24"/>
          <w:szCs w:val="24"/>
        </w:rPr>
        <w:t xml:space="preserve"> CFU/g, indicating that the findings are typical of cereals with poor packaging or prolonged exposure to air.</w:t>
      </w:r>
    </w:p>
    <w:p w14:paraId="5509FA55" w14:textId="07216BE9" w:rsidR="00B04BC0" w:rsidRPr="00941CDD" w:rsidRDefault="00B04BC0" w:rsidP="0006554D">
      <w:pPr>
        <w:jc w:val="both"/>
        <w:rPr>
          <w:rFonts w:ascii="Times New Roman" w:hAnsi="Times New Roman" w:cs="Times New Roman"/>
          <w:sz w:val="24"/>
          <w:szCs w:val="24"/>
          <w:u w:val="single"/>
        </w:rPr>
      </w:pPr>
      <w:r w:rsidRPr="00941CDD">
        <w:rPr>
          <w:rFonts w:ascii="Times New Roman" w:hAnsi="Times New Roman" w:cs="Times New Roman"/>
          <w:sz w:val="24"/>
          <w:szCs w:val="24"/>
        </w:rPr>
        <w:t>Faecal coliforms were highest in Sample</w:t>
      </w:r>
      <w:r w:rsidR="00B25C18">
        <w:rPr>
          <w:rFonts w:ascii="Times New Roman" w:hAnsi="Times New Roman" w:cs="Times New Roman"/>
          <w:sz w:val="24"/>
          <w:szCs w:val="24"/>
        </w:rPr>
        <w:t xml:space="preserve"> L5O</w:t>
      </w:r>
      <w:r w:rsidRPr="00941CDD">
        <w:rPr>
          <w:rFonts w:ascii="Times New Roman" w:hAnsi="Times New Roman" w:cs="Times New Roman"/>
          <w:sz w:val="24"/>
          <w:szCs w:val="24"/>
        </w:rPr>
        <w:t xml:space="preserve"> (1.36×10</w:t>
      </w:r>
      <w:r w:rsidRPr="00941CDD">
        <w:rPr>
          <w:rFonts w:ascii="Times New Roman" w:hAnsi="Times New Roman" w:cs="Times New Roman"/>
          <w:sz w:val="24"/>
          <w:szCs w:val="24"/>
          <w:vertAlign w:val="superscript"/>
        </w:rPr>
        <w:t>7</w:t>
      </w:r>
      <w:r w:rsidRPr="00941CDD">
        <w:rPr>
          <w:rFonts w:ascii="Times New Roman" w:hAnsi="Times New Roman" w:cs="Times New Roman"/>
          <w:sz w:val="24"/>
          <w:szCs w:val="24"/>
        </w:rPr>
        <w:t xml:space="preserve"> CFU/g), followed by Sample</w:t>
      </w:r>
      <w:r w:rsidR="00B25C18">
        <w:rPr>
          <w:rFonts w:ascii="Times New Roman" w:hAnsi="Times New Roman" w:cs="Times New Roman"/>
          <w:sz w:val="24"/>
          <w:szCs w:val="24"/>
        </w:rPr>
        <w:t xml:space="preserve"> L4O</w:t>
      </w:r>
      <w:r w:rsidRPr="00941CDD">
        <w:rPr>
          <w:rFonts w:ascii="Times New Roman" w:hAnsi="Times New Roman" w:cs="Times New Roman"/>
          <w:sz w:val="24"/>
          <w:szCs w:val="24"/>
        </w:rPr>
        <w:t xml:space="preserve"> (7.25×10</w:t>
      </w:r>
      <w:r w:rsidRPr="00941CDD">
        <w:rPr>
          <w:rFonts w:ascii="Times New Roman" w:hAnsi="Times New Roman" w:cs="Times New Roman"/>
          <w:sz w:val="24"/>
          <w:szCs w:val="24"/>
          <w:vertAlign w:val="superscript"/>
        </w:rPr>
        <w:t xml:space="preserve">5 </w:t>
      </w:r>
      <w:r w:rsidRPr="00941CDD">
        <w:rPr>
          <w:rFonts w:ascii="Times New Roman" w:hAnsi="Times New Roman" w:cs="Times New Roman"/>
          <w:sz w:val="24"/>
          <w:szCs w:val="24"/>
        </w:rPr>
        <w:t>CFU/g) and Sample</w:t>
      </w:r>
      <w:r w:rsidR="00B25C18">
        <w:rPr>
          <w:rFonts w:ascii="Times New Roman" w:hAnsi="Times New Roman" w:cs="Times New Roman"/>
          <w:sz w:val="24"/>
          <w:szCs w:val="24"/>
        </w:rPr>
        <w:t xml:space="preserve"> L2O</w:t>
      </w:r>
      <w:r w:rsidRPr="00941CDD">
        <w:rPr>
          <w:rFonts w:ascii="Times New Roman" w:hAnsi="Times New Roman" w:cs="Times New Roman"/>
          <w:sz w:val="24"/>
          <w:szCs w:val="24"/>
        </w:rPr>
        <w:t xml:space="preserve"> (6.05×10</w:t>
      </w:r>
      <w:r w:rsidRPr="00941CDD">
        <w:rPr>
          <w:rFonts w:ascii="Times New Roman" w:hAnsi="Times New Roman" w:cs="Times New Roman"/>
          <w:sz w:val="24"/>
          <w:szCs w:val="24"/>
          <w:vertAlign w:val="superscript"/>
        </w:rPr>
        <w:t>5</w:t>
      </w:r>
      <w:r w:rsidRPr="00941CDD">
        <w:rPr>
          <w:rFonts w:ascii="Times New Roman" w:hAnsi="Times New Roman" w:cs="Times New Roman"/>
          <w:sz w:val="24"/>
          <w:szCs w:val="24"/>
        </w:rPr>
        <w:t xml:space="preserve"> CFU/g). These values far exceed Codex (≤10</w:t>
      </w:r>
      <w:r w:rsidRPr="00941CDD">
        <w:rPr>
          <w:rFonts w:ascii="Times New Roman" w:hAnsi="Times New Roman" w:cs="Times New Roman"/>
          <w:sz w:val="24"/>
          <w:szCs w:val="24"/>
          <w:vertAlign w:val="superscript"/>
        </w:rPr>
        <w:t>2</w:t>
      </w:r>
      <w:r w:rsidRPr="00941CDD">
        <w:rPr>
          <w:rFonts w:ascii="Times New Roman" w:hAnsi="Times New Roman" w:cs="Times New Roman"/>
          <w:sz w:val="24"/>
          <w:szCs w:val="24"/>
        </w:rPr>
        <w:t xml:space="preserve"> CFU/g) and SON (≤10</w:t>
      </w:r>
      <w:r w:rsidRPr="00941CDD">
        <w:rPr>
          <w:rFonts w:ascii="Times New Roman" w:hAnsi="Times New Roman" w:cs="Times New Roman"/>
          <w:sz w:val="24"/>
          <w:szCs w:val="24"/>
          <w:vertAlign w:val="superscript"/>
        </w:rPr>
        <w:t>1</w:t>
      </w:r>
      <w:r w:rsidRPr="00941CDD">
        <w:rPr>
          <w:rFonts w:ascii="Times New Roman" w:hAnsi="Times New Roman" w:cs="Times New Roman"/>
          <w:sz w:val="24"/>
          <w:szCs w:val="24"/>
        </w:rPr>
        <w:t xml:space="preserve"> CFU/g) standards. The results aligned with Adedeji </w:t>
      </w:r>
      <w:r w:rsidRPr="00941CDD">
        <w:rPr>
          <w:rFonts w:ascii="Times New Roman" w:hAnsi="Times New Roman" w:cs="Times New Roman"/>
          <w:i/>
          <w:sz w:val="24"/>
          <w:szCs w:val="24"/>
        </w:rPr>
        <w:t>et al</w:t>
      </w:r>
      <w:r w:rsidRPr="00941CDD">
        <w:rPr>
          <w:rFonts w:ascii="Times New Roman" w:hAnsi="Times New Roman" w:cs="Times New Roman"/>
          <w:sz w:val="24"/>
          <w:szCs w:val="24"/>
        </w:rPr>
        <w:t>. (</w:t>
      </w:r>
      <w:r w:rsidR="00697DAA">
        <w:rPr>
          <w:rFonts w:ascii="Times New Roman" w:hAnsi="Times New Roman" w:cs="Times New Roman"/>
          <w:sz w:val="24"/>
          <w:szCs w:val="24"/>
        </w:rPr>
        <w:t>2021</w:t>
      </w:r>
      <w:r w:rsidRPr="00941CDD">
        <w:rPr>
          <w:rFonts w:ascii="Times New Roman" w:hAnsi="Times New Roman" w:cs="Times New Roman"/>
          <w:sz w:val="24"/>
          <w:szCs w:val="24"/>
        </w:rPr>
        <w:t>), who reported faecal contamination in open-market cereals due to poor sanitation and handling practices.</w:t>
      </w:r>
    </w:p>
    <w:p w14:paraId="7AD577ED" w14:textId="2586F186" w:rsidR="00B04BC0" w:rsidRPr="00941CDD" w:rsidRDefault="00B04BC0" w:rsidP="0006554D">
      <w:pPr>
        <w:jc w:val="both"/>
        <w:rPr>
          <w:rFonts w:ascii="Times New Roman" w:hAnsi="Times New Roman" w:cs="Times New Roman"/>
          <w:sz w:val="24"/>
          <w:szCs w:val="24"/>
        </w:rPr>
      </w:pPr>
      <w:r w:rsidRPr="00941CDD">
        <w:rPr>
          <w:rFonts w:ascii="Times New Roman" w:hAnsi="Times New Roman" w:cs="Times New Roman"/>
          <w:sz w:val="24"/>
          <w:szCs w:val="24"/>
        </w:rPr>
        <w:t xml:space="preserve">Total </w:t>
      </w:r>
      <w:r w:rsidRPr="00941CDD">
        <w:rPr>
          <w:rFonts w:ascii="Times New Roman" w:hAnsi="Times New Roman" w:cs="Times New Roman"/>
          <w:i/>
          <w:sz w:val="24"/>
          <w:szCs w:val="24"/>
        </w:rPr>
        <w:t>Coliform</w:t>
      </w:r>
      <w:r w:rsidRPr="00941CDD">
        <w:rPr>
          <w:rFonts w:ascii="Times New Roman" w:hAnsi="Times New Roman" w:cs="Times New Roman"/>
          <w:sz w:val="24"/>
          <w:szCs w:val="24"/>
        </w:rPr>
        <w:t xml:space="preserve"> Count (TCC) ranged from 2.05×10</w:t>
      </w:r>
      <w:r w:rsidRPr="00941CDD">
        <w:rPr>
          <w:rFonts w:ascii="Times New Roman" w:hAnsi="Times New Roman" w:cs="Times New Roman"/>
          <w:sz w:val="24"/>
          <w:szCs w:val="24"/>
          <w:vertAlign w:val="superscript"/>
        </w:rPr>
        <w:t>5</w:t>
      </w:r>
      <w:r w:rsidRPr="00941CDD">
        <w:rPr>
          <w:rFonts w:ascii="Times New Roman" w:hAnsi="Times New Roman" w:cs="Times New Roman"/>
          <w:sz w:val="24"/>
          <w:szCs w:val="24"/>
        </w:rPr>
        <w:t xml:space="preserve"> to 3.50×10</w:t>
      </w:r>
      <w:r w:rsidRPr="00941CDD">
        <w:rPr>
          <w:rFonts w:ascii="Times New Roman" w:hAnsi="Times New Roman" w:cs="Times New Roman"/>
          <w:sz w:val="24"/>
          <w:szCs w:val="24"/>
          <w:vertAlign w:val="superscript"/>
        </w:rPr>
        <w:t>6</w:t>
      </w:r>
      <w:r w:rsidRPr="00941CDD">
        <w:rPr>
          <w:rFonts w:ascii="Times New Roman" w:hAnsi="Times New Roman" w:cs="Times New Roman"/>
          <w:sz w:val="24"/>
          <w:szCs w:val="24"/>
        </w:rPr>
        <w:t xml:space="preserve"> CFU/g, with Sample</w:t>
      </w:r>
      <w:r w:rsidR="00B25C18">
        <w:rPr>
          <w:rFonts w:ascii="Times New Roman" w:hAnsi="Times New Roman" w:cs="Times New Roman"/>
          <w:sz w:val="24"/>
          <w:szCs w:val="24"/>
        </w:rPr>
        <w:t xml:space="preserve"> L5O</w:t>
      </w:r>
      <w:r w:rsidRPr="00941CDD">
        <w:rPr>
          <w:rFonts w:ascii="Times New Roman" w:hAnsi="Times New Roman" w:cs="Times New Roman"/>
          <w:sz w:val="24"/>
          <w:szCs w:val="24"/>
        </w:rPr>
        <w:t xml:space="preserve"> highest. These values exceed Codex and SON thresholds, indicating significant risk of enteric pathogens. Adedeji </w:t>
      </w:r>
      <w:r w:rsidRPr="00941CDD">
        <w:rPr>
          <w:rFonts w:ascii="Times New Roman" w:hAnsi="Times New Roman" w:cs="Times New Roman"/>
          <w:i/>
          <w:sz w:val="24"/>
          <w:szCs w:val="24"/>
        </w:rPr>
        <w:t>et al.</w:t>
      </w:r>
      <w:r w:rsidRPr="00941CDD">
        <w:rPr>
          <w:rFonts w:ascii="Times New Roman" w:hAnsi="Times New Roman" w:cs="Times New Roman"/>
          <w:sz w:val="24"/>
          <w:szCs w:val="24"/>
        </w:rPr>
        <w:t xml:space="preserve"> (</w:t>
      </w:r>
      <w:r w:rsidR="00697DAA">
        <w:rPr>
          <w:rFonts w:ascii="Times New Roman" w:hAnsi="Times New Roman" w:cs="Times New Roman"/>
          <w:sz w:val="24"/>
          <w:szCs w:val="24"/>
        </w:rPr>
        <w:t>2021</w:t>
      </w:r>
      <w:r w:rsidRPr="00941CDD">
        <w:rPr>
          <w:rFonts w:ascii="Times New Roman" w:hAnsi="Times New Roman" w:cs="Times New Roman"/>
          <w:sz w:val="24"/>
          <w:szCs w:val="24"/>
        </w:rPr>
        <w:t>) similarly observed coliform presence in unbranded cereals, reinforcing the need for improved hygiene in informal retail environments.</w:t>
      </w:r>
    </w:p>
    <w:p w14:paraId="6A66B243" w14:textId="3CFB49A1" w:rsidR="00B04BC0" w:rsidRPr="00941CDD" w:rsidRDefault="00B04BC0" w:rsidP="0006554D">
      <w:pPr>
        <w:jc w:val="both"/>
        <w:rPr>
          <w:rFonts w:ascii="Times New Roman" w:hAnsi="Times New Roman" w:cs="Times New Roman"/>
          <w:sz w:val="24"/>
          <w:szCs w:val="24"/>
        </w:rPr>
      </w:pPr>
      <w:r w:rsidRPr="00941CDD">
        <w:rPr>
          <w:rFonts w:ascii="Times New Roman" w:hAnsi="Times New Roman" w:cs="Times New Roman"/>
          <w:i/>
          <w:sz w:val="24"/>
          <w:szCs w:val="24"/>
        </w:rPr>
        <w:t>Staphylococcus</w:t>
      </w:r>
      <w:r w:rsidRPr="00941CDD">
        <w:rPr>
          <w:rFonts w:ascii="Times New Roman" w:hAnsi="Times New Roman" w:cs="Times New Roman"/>
          <w:sz w:val="24"/>
          <w:szCs w:val="24"/>
        </w:rPr>
        <w:t xml:space="preserve"> counts</w:t>
      </w:r>
      <w:r w:rsidR="0086066E">
        <w:rPr>
          <w:rFonts w:ascii="Times New Roman" w:hAnsi="Times New Roman" w:cs="Times New Roman"/>
          <w:sz w:val="24"/>
          <w:szCs w:val="24"/>
        </w:rPr>
        <w:t xml:space="preserve"> in L2O and other RTECs in this particular location</w:t>
      </w:r>
      <w:r w:rsidRPr="00941CDD">
        <w:rPr>
          <w:rFonts w:ascii="Times New Roman" w:hAnsi="Times New Roman" w:cs="Times New Roman"/>
          <w:sz w:val="24"/>
          <w:szCs w:val="24"/>
        </w:rPr>
        <w:t xml:space="preserve"> were Too Numerous </w:t>
      </w:r>
      <w:proofErr w:type="gramStart"/>
      <w:r w:rsidRPr="00941CDD">
        <w:rPr>
          <w:rFonts w:ascii="Times New Roman" w:hAnsi="Times New Roman" w:cs="Times New Roman"/>
          <w:sz w:val="24"/>
          <w:szCs w:val="24"/>
        </w:rPr>
        <w:t>To</w:t>
      </w:r>
      <w:proofErr w:type="gramEnd"/>
      <w:r w:rsidRPr="00941CDD">
        <w:rPr>
          <w:rFonts w:ascii="Times New Roman" w:hAnsi="Times New Roman" w:cs="Times New Roman"/>
          <w:sz w:val="24"/>
          <w:szCs w:val="24"/>
        </w:rPr>
        <w:t xml:space="preserve"> Count (TNTC), followed by Sample</w:t>
      </w:r>
      <w:r w:rsidR="00B25C18">
        <w:rPr>
          <w:rFonts w:ascii="Times New Roman" w:hAnsi="Times New Roman" w:cs="Times New Roman"/>
          <w:sz w:val="24"/>
          <w:szCs w:val="24"/>
        </w:rPr>
        <w:t xml:space="preserve"> L3O</w:t>
      </w:r>
      <w:r w:rsidRPr="00941CDD">
        <w:rPr>
          <w:rFonts w:ascii="Times New Roman" w:hAnsi="Times New Roman" w:cs="Times New Roman"/>
          <w:sz w:val="24"/>
          <w:szCs w:val="24"/>
        </w:rPr>
        <w:t xml:space="preserve"> (1.29×10</w:t>
      </w:r>
      <w:r w:rsidRPr="00941CDD">
        <w:rPr>
          <w:rFonts w:ascii="Times New Roman" w:hAnsi="Times New Roman" w:cs="Times New Roman"/>
          <w:sz w:val="24"/>
          <w:szCs w:val="24"/>
          <w:vertAlign w:val="superscript"/>
        </w:rPr>
        <w:t>7</w:t>
      </w:r>
      <w:r w:rsidRPr="00941CDD">
        <w:rPr>
          <w:rFonts w:ascii="Times New Roman" w:hAnsi="Times New Roman" w:cs="Times New Roman"/>
          <w:sz w:val="24"/>
          <w:szCs w:val="24"/>
        </w:rPr>
        <w:t xml:space="preserve"> CFU/g) and Sample</w:t>
      </w:r>
      <w:r w:rsidR="00B25C18">
        <w:rPr>
          <w:rFonts w:ascii="Times New Roman" w:hAnsi="Times New Roman" w:cs="Times New Roman"/>
          <w:sz w:val="24"/>
          <w:szCs w:val="24"/>
        </w:rPr>
        <w:t xml:space="preserve"> L4O</w:t>
      </w:r>
      <w:r w:rsidRPr="00941CDD">
        <w:rPr>
          <w:rFonts w:ascii="Times New Roman" w:hAnsi="Times New Roman" w:cs="Times New Roman"/>
          <w:sz w:val="24"/>
          <w:szCs w:val="24"/>
        </w:rPr>
        <w:t xml:space="preserve"> (3.60×10</w:t>
      </w:r>
      <w:r w:rsidRPr="00941CDD">
        <w:rPr>
          <w:rFonts w:ascii="Times New Roman" w:hAnsi="Times New Roman" w:cs="Times New Roman"/>
          <w:sz w:val="24"/>
          <w:szCs w:val="24"/>
          <w:vertAlign w:val="superscript"/>
        </w:rPr>
        <w:t>6</w:t>
      </w:r>
      <w:r w:rsidRPr="00941CDD">
        <w:rPr>
          <w:rFonts w:ascii="Times New Roman" w:hAnsi="Times New Roman" w:cs="Times New Roman"/>
          <w:sz w:val="24"/>
          <w:szCs w:val="24"/>
        </w:rPr>
        <w:t xml:space="preserve"> CFU/g),</w:t>
      </w:r>
      <w:r w:rsidR="0086066E">
        <w:rPr>
          <w:rFonts w:ascii="Times New Roman" w:hAnsi="Times New Roman" w:cs="Times New Roman"/>
          <w:sz w:val="24"/>
          <w:szCs w:val="24"/>
        </w:rPr>
        <w:t xml:space="preserve"> also had high counts,</w:t>
      </w:r>
      <w:r w:rsidRPr="00941CDD">
        <w:rPr>
          <w:rFonts w:ascii="Times New Roman" w:hAnsi="Times New Roman" w:cs="Times New Roman"/>
          <w:sz w:val="24"/>
          <w:szCs w:val="24"/>
        </w:rPr>
        <w:t xml:space="preserve"> while Sample</w:t>
      </w:r>
      <w:r w:rsidR="00B25C18">
        <w:rPr>
          <w:rFonts w:ascii="Times New Roman" w:hAnsi="Times New Roman" w:cs="Times New Roman"/>
          <w:sz w:val="24"/>
          <w:szCs w:val="24"/>
        </w:rPr>
        <w:t xml:space="preserve"> L5O</w:t>
      </w:r>
      <w:r w:rsidRPr="00941CDD">
        <w:rPr>
          <w:rFonts w:ascii="Times New Roman" w:hAnsi="Times New Roman" w:cs="Times New Roman"/>
          <w:sz w:val="24"/>
          <w:szCs w:val="24"/>
        </w:rPr>
        <w:t xml:space="preserve"> recorded the lowest (3.25×10</w:t>
      </w:r>
      <w:r w:rsidRPr="00941CDD">
        <w:rPr>
          <w:rFonts w:ascii="Times New Roman" w:hAnsi="Times New Roman" w:cs="Times New Roman"/>
          <w:sz w:val="24"/>
          <w:szCs w:val="24"/>
          <w:vertAlign w:val="superscript"/>
        </w:rPr>
        <w:t>6</w:t>
      </w:r>
      <w:r w:rsidRPr="00941CDD">
        <w:rPr>
          <w:rFonts w:ascii="Times New Roman" w:hAnsi="Times New Roman" w:cs="Times New Roman"/>
          <w:sz w:val="24"/>
          <w:szCs w:val="24"/>
        </w:rPr>
        <w:t xml:space="preserve"> CFU/g). These values far exceed Codex (≤10</w:t>
      </w:r>
      <w:r w:rsidRPr="00941CDD">
        <w:rPr>
          <w:rFonts w:ascii="Times New Roman" w:hAnsi="Times New Roman" w:cs="Times New Roman"/>
          <w:sz w:val="24"/>
          <w:szCs w:val="24"/>
          <w:vertAlign w:val="superscript"/>
        </w:rPr>
        <w:t>2</w:t>
      </w:r>
      <w:r w:rsidRPr="00941CDD">
        <w:rPr>
          <w:rFonts w:ascii="Times New Roman" w:hAnsi="Times New Roman" w:cs="Times New Roman"/>
          <w:sz w:val="24"/>
          <w:szCs w:val="24"/>
        </w:rPr>
        <w:t xml:space="preserve"> CFU/g) and SON (≤10</w:t>
      </w:r>
      <w:r w:rsidRPr="00941CDD">
        <w:rPr>
          <w:rFonts w:ascii="Times New Roman" w:hAnsi="Times New Roman" w:cs="Times New Roman"/>
          <w:sz w:val="24"/>
          <w:szCs w:val="24"/>
          <w:vertAlign w:val="superscript"/>
        </w:rPr>
        <w:t>1</w:t>
      </w:r>
      <w:r w:rsidRPr="00941CDD">
        <w:rPr>
          <w:rFonts w:ascii="Times New Roman" w:hAnsi="Times New Roman" w:cs="Times New Roman"/>
          <w:sz w:val="24"/>
          <w:szCs w:val="24"/>
        </w:rPr>
        <w:t xml:space="preserve"> CFU/g) limits. The findings are consistent with Adedeji </w:t>
      </w:r>
      <w:r w:rsidRPr="00941CDD">
        <w:rPr>
          <w:rFonts w:ascii="Times New Roman" w:hAnsi="Times New Roman" w:cs="Times New Roman"/>
          <w:i/>
          <w:sz w:val="24"/>
          <w:szCs w:val="24"/>
        </w:rPr>
        <w:t>et al.</w:t>
      </w:r>
      <w:r w:rsidRPr="00941CDD">
        <w:rPr>
          <w:rFonts w:ascii="Times New Roman" w:hAnsi="Times New Roman" w:cs="Times New Roman"/>
          <w:sz w:val="24"/>
          <w:szCs w:val="24"/>
        </w:rPr>
        <w:t xml:space="preserve"> (</w:t>
      </w:r>
      <w:r w:rsidR="00697DAA">
        <w:rPr>
          <w:rFonts w:ascii="Times New Roman" w:hAnsi="Times New Roman" w:cs="Times New Roman"/>
          <w:sz w:val="24"/>
          <w:szCs w:val="24"/>
        </w:rPr>
        <w:t>2021</w:t>
      </w:r>
      <w:r w:rsidRPr="00941CDD">
        <w:rPr>
          <w:rFonts w:ascii="Times New Roman" w:hAnsi="Times New Roman" w:cs="Times New Roman"/>
          <w:sz w:val="24"/>
          <w:szCs w:val="24"/>
        </w:rPr>
        <w:t>), who reported high Staphylococcus loads in unregulated cereal products, emphasizing the role of human contact in microbial transfer.</w:t>
      </w:r>
    </w:p>
    <w:p w14:paraId="00D1953A" w14:textId="5282036D" w:rsidR="00B04BC0" w:rsidRPr="00941CDD" w:rsidRDefault="00B04BC0" w:rsidP="0006554D">
      <w:pPr>
        <w:jc w:val="both"/>
        <w:rPr>
          <w:rFonts w:ascii="Times New Roman" w:hAnsi="Times New Roman" w:cs="Times New Roman"/>
          <w:sz w:val="24"/>
          <w:szCs w:val="24"/>
        </w:rPr>
      </w:pPr>
      <w:r w:rsidRPr="00941CDD">
        <w:rPr>
          <w:rFonts w:ascii="Times New Roman" w:hAnsi="Times New Roman" w:cs="Times New Roman"/>
          <w:i/>
          <w:sz w:val="24"/>
          <w:szCs w:val="24"/>
        </w:rPr>
        <w:lastRenderedPageBreak/>
        <w:t>Salmonella</w:t>
      </w:r>
      <w:r w:rsidRPr="00941CDD">
        <w:rPr>
          <w:rFonts w:ascii="Times New Roman" w:hAnsi="Times New Roman" w:cs="Times New Roman"/>
          <w:sz w:val="24"/>
          <w:szCs w:val="24"/>
        </w:rPr>
        <w:t xml:space="preserve"> was detected only in Sample</w:t>
      </w:r>
      <w:r w:rsidR="00B25C18">
        <w:rPr>
          <w:rFonts w:ascii="Times New Roman" w:hAnsi="Times New Roman" w:cs="Times New Roman"/>
          <w:sz w:val="24"/>
          <w:szCs w:val="24"/>
        </w:rPr>
        <w:t xml:space="preserve"> L5O</w:t>
      </w:r>
      <w:r w:rsidRPr="00941CDD">
        <w:rPr>
          <w:rFonts w:ascii="Times New Roman" w:hAnsi="Times New Roman" w:cs="Times New Roman"/>
          <w:sz w:val="24"/>
          <w:szCs w:val="24"/>
        </w:rPr>
        <w:t xml:space="preserve"> (1.25×10</w:t>
      </w:r>
      <w:r w:rsidRPr="00941CDD">
        <w:rPr>
          <w:rFonts w:ascii="Times New Roman" w:hAnsi="Times New Roman" w:cs="Times New Roman"/>
          <w:sz w:val="24"/>
          <w:szCs w:val="24"/>
          <w:vertAlign w:val="superscript"/>
        </w:rPr>
        <w:t>6</w:t>
      </w:r>
      <w:r w:rsidRPr="00941CDD">
        <w:rPr>
          <w:rFonts w:ascii="Times New Roman" w:hAnsi="Times New Roman" w:cs="Times New Roman"/>
          <w:sz w:val="24"/>
          <w:szCs w:val="24"/>
        </w:rPr>
        <w:t xml:space="preserve"> CFU/g), violating the Codex and SON requirement for complete absence of this pathogen. This aligns with Adedeji </w:t>
      </w:r>
      <w:r w:rsidRPr="00941CDD">
        <w:rPr>
          <w:rFonts w:ascii="Times New Roman" w:hAnsi="Times New Roman" w:cs="Times New Roman"/>
          <w:i/>
          <w:sz w:val="24"/>
          <w:szCs w:val="24"/>
        </w:rPr>
        <w:t>et al.</w:t>
      </w:r>
      <w:r w:rsidRPr="00941CDD">
        <w:rPr>
          <w:rFonts w:ascii="Times New Roman" w:hAnsi="Times New Roman" w:cs="Times New Roman"/>
          <w:sz w:val="24"/>
          <w:szCs w:val="24"/>
        </w:rPr>
        <w:t xml:space="preserve"> (</w:t>
      </w:r>
      <w:r w:rsidR="00697DAA">
        <w:rPr>
          <w:rFonts w:ascii="Times New Roman" w:hAnsi="Times New Roman" w:cs="Times New Roman"/>
          <w:sz w:val="24"/>
          <w:szCs w:val="24"/>
        </w:rPr>
        <w:t>2021</w:t>
      </w:r>
      <w:r w:rsidRPr="00941CDD">
        <w:rPr>
          <w:rFonts w:ascii="Times New Roman" w:hAnsi="Times New Roman" w:cs="Times New Roman"/>
          <w:sz w:val="24"/>
          <w:szCs w:val="24"/>
        </w:rPr>
        <w:t xml:space="preserve">), who found </w:t>
      </w:r>
      <w:r w:rsidRPr="00B25C18">
        <w:rPr>
          <w:rFonts w:ascii="Times New Roman" w:hAnsi="Times New Roman" w:cs="Times New Roman"/>
          <w:i/>
          <w:iCs/>
          <w:sz w:val="24"/>
          <w:szCs w:val="24"/>
        </w:rPr>
        <w:t>Salmonella</w:t>
      </w:r>
      <w:r w:rsidRPr="00941CDD">
        <w:rPr>
          <w:rFonts w:ascii="Times New Roman" w:hAnsi="Times New Roman" w:cs="Times New Roman"/>
          <w:sz w:val="24"/>
          <w:szCs w:val="24"/>
        </w:rPr>
        <w:t xml:space="preserve"> contamination in unbranded cereals, highlighting the public health risks associated with poor microbial control.</w:t>
      </w:r>
    </w:p>
    <w:p w14:paraId="7C1F5C18" w14:textId="77777777" w:rsidR="002F318A" w:rsidRPr="00941CDD" w:rsidRDefault="002F318A" w:rsidP="002F318A">
      <w:pPr>
        <w:jc w:val="both"/>
        <w:rPr>
          <w:rFonts w:ascii="Times New Roman" w:hAnsi="Times New Roman" w:cs="Times New Roman"/>
          <w:b/>
          <w:sz w:val="24"/>
          <w:szCs w:val="24"/>
        </w:rPr>
      </w:pPr>
      <w:r w:rsidRPr="00941CDD">
        <w:rPr>
          <w:rFonts w:ascii="Times New Roman" w:hAnsi="Times New Roman" w:cs="Times New Roman"/>
          <w:b/>
          <w:sz w:val="24"/>
          <w:szCs w:val="24"/>
        </w:rPr>
        <w:t>CONCLUSION AND RECOMMENDATION</w:t>
      </w:r>
    </w:p>
    <w:p w14:paraId="26164646" w14:textId="5256F0D8" w:rsidR="002F318A" w:rsidRPr="00941CDD" w:rsidRDefault="002F318A" w:rsidP="002F318A">
      <w:pPr>
        <w:jc w:val="both"/>
        <w:rPr>
          <w:rFonts w:ascii="Times New Roman" w:hAnsi="Times New Roman" w:cs="Times New Roman"/>
          <w:sz w:val="24"/>
          <w:szCs w:val="24"/>
        </w:rPr>
      </w:pPr>
      <w:r w:rsidRPr="00941CDD">
        <w:rPr>
          <w:rFonts w:ascii="Times New Roman" w:hAnsi="Times New Roman" w:cs="Times New Roman"/>
          <w:sz w:val="24"/>
          <w:szCs w:val="24"/>
        </w:rPr>
        <w:t>This study assessed the Microbial and Proximate composition of unbranded ready-to-eat cereals</w:t>
      </w:r>
      <w:r w:rsidR="005E373F">
        <w:rPr>
          <w:rFonts w:ascii="Times New Roman" w:hAnsi="Times New Roman" w:cs="Times New Roman"/>
          <w:sz w:val="24"/>
          <w:szCs w:val="24"/>
        </w:rPr>
        <w:t xml:space="preserve"> (Golden morn, cornflakes and oats)</w:t>
      </w:r>
      <w:r w:rsidRPr="00941CDD">
        <w:rPr>
          <w:rFonts w:ascii="Times New Roman" w:hAnsi="Times New Roman" w:cs="Times New Roman"/>
          <w:sz w:val="24"/>
          <w:szCs w:val="24"/>
        </w:rPr>
        <w:t xml:space="preserve"> sold in Mile 1 Market, Port Harcourt.</w:t>
      </w:r>
    </w:p>
    <w:p w14:paraId="3F92B635" w14:textId="330B41BC" w:rsidR="002F318A" w:rsidRPr="00941CDD" w:rsidRDefault="002F318A" w:rsidP="002F318A">
      <w:pPr>
        <w:jc w:val="both"/>
        <w:rPr>
          <w:rFonts w:ascii="Times New Roman" w:hAnsi="Times New Roman" w:cs="Times New Roman"/>
          <w:sz w:val="24"/>
          <w:szCs w:val="24"/>
        </w:rPr>
      </w:pPr>
      <w:r w:rsidRPr="00941CDD">
        <w:rPr>
          <w:rFonts w:ascii="Times New Roman" w:hAnsi="Times New Roman" w:cs="Times New Roman"/>
          <w:sz w:val="24"/>
          <w:szCs w:val="24"/>
        </w:rPr>
        <w:t>The proximate analysis confirmed that all cereal samples are rich in carbohydrate, protein, and fibre, supporting their nutritional role as affordable energy- and nutrient-dense foods. However, variations were observed, with branded samples generally showing more stable and consistent nutrient profiles compared to unbranded samples.</w:t>
      </w:r>
      <w:r w:rsidR="009902CB">
        <w:rPr>
          <w:rFonts w:ascii="Times New Roman" w:hAnsi="Times New Roman" w:cs="Times New Roman"/>
          <w:sz w:val="24"/>
          <w:szCs w:val="24"/>
        </w:rPr>
        <w:t xml:space="preserve"> It also revealed that unbranded </w:t>
      </w:r>
      <w:r w:rsidR="00891C82">
        <w:rPr>
          <w:rFonts w:ascii="Times New Roman" w:hAnsi="Times New Roman" w:cs="Times New Roman"/>
          <w:sz w:val="24"/>
          <w:szCs w:val="24"/>
        </w:rPr>
        <w:t xml:space="preserve">golden morn </w:t>
      </w:r>
      <w:r w:rsidR="009902CB">
        <w:rPr>
          <w:rFonts w:ascii="Times New Roman" w:hAnsi="Times New Roman" w:cs="Times New Roman"/>
          <w:sz w:val="24"/>
          <w:szCs w:val="24"/>
        </w:rPr>
        <w:t>samples may be formulated for nutritional reasons other than energy</w:t>
      </w:r>
      <w:r w:rsidR="00891C82">
        <w:rPr>
          <w:rFonts w:ascii="Times New Roman" w:hAnsi="Times New Roman" w:cs="Times New Roman"/>
          <w:sz w:val="24"/>
          <w:szCs w:val="24"/>
        </w:rPr>
        <w:t xml:space="preserve"> as seen with higher protein, ash, fat and fibre contents.</w:t>
      </w:r>
      <w:r w:rsidR="0090069B">
        <w:rPr>
          <w:rFonts w:ascii="Times New Roman" w:hAnsi="Times New Roman" w:cs="Times New Roman"/>
          <w:sz w:val="24"/>
          <w:szCs w:val="24"/>
        </w:rPr>
        <w:t xml:space="preserve"> According to this study, breakfast oats </w:t>
      </w:r>
      <w:r w:rsidR="00D934AB">
        <w:rPr>
          <w:rFonts w:ascii="Times New Roman" w:hAnsi="Times New Roman" w:cs="Times New Roman"/>
          <w:sz w:val="24"/>
          <w:szCs w:val="24"/>
        </w:rPr>
        <w:t>had</w:t>
      </w:r>
      <w:r w:rsidR="0090069B">
        <w:rPr>
          <w:rFonts w:ascii="Times New Roman" w:hAnsi="Times New Roman" w:cs="Times New Roman"/>
          <w:sz w:val="24"/>
          <w:szCs w:val="24"/>
        </w:rPr>
        <w:t xml:space="preserve"> richer nutritional profiles than other cereals</w:t>
      </w:r>
    </w:p>
    <w:p w14:paraId="7A64F3BB" w14:textId="599DCED5" w:rsidR="002F318A" w:rsidRPr="00941CDD" w:rsidRDefault="0090069B" w:rsidP="002F318A">
      <w:pPr>
        <w:jc w:val="both"/>
        <w:rPr>
          <w:rFonts w:ascii="Times New Roman" w:hAnsi="Times New Roman" w:cs="Times New Roman"/>
          <w:sz w:val="24"/>
          <w:szCs w:val="24"/>
        </w:rPr>
      </w:pPr>
      <w:r>
        <w:rPr>
          <w:rFonts w:ascii="Times New Roman" w:hAnsi="Times New Roman" w:cs="Times New Roman"/>
          <w:sz w:val="24"/>
          <w:szCs w:val="24"/>
        </w:rPr>
        <w:t xml:space="preserve">Despite the moisture content of RTECs being below standards, </w:t>
      </w:r>
      <w:r w:rsidRPr="00941CDD">
        <w:rPr>
          <w:rFonts w:ascii="Times New Roman" w:hAnsi="Times New Roman" w:cs="Times New Roman"/>
          <w:sz w:val="24"/>
          <w:szCs w:val="24"/>
        </w:rPr>
        <w:t xml:space="preserve">the </w:t>
      </w:r>
      <w:r w:rsidR="002F318A" w:rsidRPr="00941CDD">
        <w:rPr>
          <w:rFonts w:ascii="Times New Roman" w:hAnsi="Times New Roman" w:cs="Times New Roman"/>
          <w:sz w:val="24"/>
          <w:szCs w:val="24"/>
        </w:rPr>
        <w:t xml:space="preserve">microbiological assessment revealed significant contamination in unbranded cereals, including high counts of bacteria, faecal </w:t>
      </w:r>
      <w:r w:rsidR="002F318A" w:rsidRPr="00941CDD">
        <w:rPr>
          <w:rFonts w:ascii="Times New Roman" w:hAnsi="Times New Roman" w:cs="Times New Roman"/>
          <w:i/>
          <w:sz w:val="24"/>
          <w:szCs w:val="24"/>
        </w:rPr>
        <w:t>coliform,</w:t>
      </w:r>
      <w:r w:rsidR="002F318A" w:rsidRPr="00941CDD">
        <w:rPr>
          <w:rFonts w:ascii="Times New Roman" w:hAnsi="Times New Roman" w:cs="Times New Roman"/>
          <w:sz w:val="24"/>
          <w:szCs w:val="24"/>
        </w:rPr>
        <w:t xml:space="preserve"> </w:t>
      </w:r>
      <w:r w:rsidR="002F318A" w:rsidRPr="00941CDD">
        <w:rPr>
          <w:rFonts w:ascii="Times New Roman" w:hAnsi="Times New Roman" w:cs="Times New Roman"/>
          <w:i/>
          <w:sz w:val="24"/>
          <w:szCs w:val="24"/>
        </w:rPr>
        <w:t>Staphylococcus aureus</w:t>
      </w:r>
      <w:r w:rsidR="002F318A" w:rsidRPr="00941CDD">
        <w:rPr>
          <w:rFonts w:ascii="Times New Roman" w:hAnsi="Times New Roman" w:cs="Times New Roman"/>
          <w:sz w:val="24"/>
          <w:szCs w:val="24"/>
        </w:rPr>
        <w:t xml:space="preserve">, yeasts, moulds, and </w:t>
      </w:r>
      <w:r w:rsidR="002F318A" w:rsidRPr="00941CDD">
        <w:rPr>
          <w:rFonts w:ascii="Times New Roman" w:hAnsi="Times New Roman" w:cs="Times New Roman"/>
          <w:i/>
          <w:sz w:val="24"/>
          <w:szCs w:val="24"/>
        </w:rPr>
        <w:t>Salmonella</w:t>
      </w:r>
      <w:r w:rsidR="002F318A" w:rsidRPr="00941CDD">
        <w:rPr>
          <w:rFonts w:ascii="Times New Roman" w:hAnsi="Times New Roman" w:cs="Times New Roman"/>
          <w:sz w:val="24"/>
          <w:szCs w:val="24"/>
        </w:rPr>
        <w:t>. Branded samples, in contrast, had either no detectable growth or microbial loads within acceptable limits. These findings highlight that branded cereals undergo stricter quality control and packaging processes, while unbranded cereals are more prone to contamination from poor handling, inadequate hygiene, and improper storage.</w:t>
      </w:r>
    </w:p>
    <w:p w14:paraId="0DC046F5" w14:textId="707135BD" w:rsidR="002F318A" w:rsidRPr="00941CDD" w:rsidRDefault="002F318A" w:rsidP="005E373F">
      <w:pPr>
        <w:jc w:val="both"/>
        <w:rPr>
          <w:rFonts w:ascii="Times New Roman" w:hAnsi="Times New Roman" w:cs="Times New Roman"/>
          <w:sz w:val="24"/>
          <w:szCs w:val="24"/>
        </w:rPr>
      </w:pPr>
      <w:r w:rsidRPr="00941CDD">
        <w:rPr>
          <w:rFonts w:ascii="Times New Roman" w:hAnsi="Times New Roman" w:cs="Times New Roman"/>
          <w:sz w:val="24"/>
          <w:szCs w:val="24"/>
        </w:rPr>
        <w:t>While cereals remain a vital component of diets due to their nutrient density, unbranded cereals pose potential health risks due to their high microbial load. Branded cereals are nutritionally safer and more reliable, reflecting better adherence to food safety standards.</w:t>
      </w:r>
      <w:r w:rsidR="00F95446">
        <w:rPr>
          <w:rFonts w:ascii="Times New Roman" w:hAnsi="Times New Roman" w:cs="Times New Roman"/>
          <w:sz w:val="24"/>
          <w:szCs w:val="24"/>
        </w:rPr>
        <w:t xml:space="preserve"> </w:t>
      </w:r>
      <w:r w:rsidRPr="00941CDD">
        <w:rPr>
          <w:rFonts w:ascii="Times New Roman" w:hAnsi="Times New Roman" w:cs="Times New Roman"/>
          <w:sz w:val="24"/>
          <w:szCs w:val="24"/>
        </w:rPr>
        <w:t>Preference should be given to branded cereal products due to their safety and consistency in nutrient content.</w:t>
      </w:r>
      <w:r w:rsidR="005E373F">
        <w:rPr>
          <w:rFonts w:ascii="Times New Roman" w:hAnsi="Times New Roman" w:cs="Times New Roman"/>
          <w:b/>
          <w:sz w:val="24"/>
          <w:szCs w:val="24"/>
        </w:rPr>
        <w:t xml:space="preserve"> </w:t>
      </w:r>
      <w:r w:rsidRPr="00941CDD">
        <w:rPr>
          <w:rFonts w:ascii="Times New Roman" w:hAnsi="Times New Roman" w:cs="Times New Roman"/>
          <w:sz w:val="24"/>
          <w:szCs w:val="24"/>
        </w:rPr>
        <w:t>If unbranded cereals must be purchased, they should be subjected to heat treatment (e.g., re-toasting or boiling) before consumption to minimise microbial risks.</w:t>
      </w:r>
      <w:r w:rsidR="00D934AB">
        <w:rPr>
          <w:rFonts w:ascii="Times New Roman" w:hAnsi="Times New Roman" w:cs="Times New Roman"/>
          <w:sz w:val="24"/>
          <w:szCs w:val="24"/>
        </w:rPr>
        <w:t xml:space="preserve"> </w:t>
      </w:r>
      <w:r w:rsidRPr="00941CDD">
        <w:rPr>
          <w:rFonts w:ascii="Times New Roman" w:hAnsi="Times New Roman" w:cs="Times New Roman"/>
          <w:sz w:val="24"/>
          <w:szCs w:val="24"/>
        </w:rPr>
        <w:t>Vendors of unbranded cereals should adopt improved hygienic practices in handling and packaging. Use of moisture-barrier materials should be prioritised to limit microbial growth.</w:t>
      </w:r>
      <w:r w:rsidR="005E373F">
        <w:rPr>
          <w:rFonts w:ascii="Times New Roman" w:hAnsi="Times New Roman" w:cs="Times New Roman"/>
          <w:sz w:val="24"/>
          <w:szCs w:val="24"/>
        </w:rPr>
        <w:t xml:space="preserve"> </w:t>
      </w:r>
      <w:r w:rsidRPr="00941CDD">
        <w:rPr>
          <w:rFonts w:ascii="Times New Roman" w:hAnsi="Times New Roman" w:cs="Times New Roman"/>
          <w:sz w:val="24"/>
          <w:szCs w:val="24"/>
        </w:rPr>
        <w:t>Training programmes on Good Manufacturing Practices (GMP) and Hazard Analysis Critical Control Point (HACCP) should be implemented to reduce contamination risks.</w:t>
      </w:r>
    </w:p>
    <w:p w14:paraId="0356803B" w14:textId="02DEFCEE" w:rsidR="00B04BC0" w:rsidRPr="00941CDD" w:rsidRDefault="002F318A" w:rsidP="002F318A">
      <w:pPr>
        <w:jc w:val="both"/>
        <w:rPr>
          <w:rFonts w:ascii="Times New Roman" w:hAnsi="Times New Roman" w:cs="Times New Roman"/>
          <w:sz w:val="24"/>
          <w:szCs w:val="24"/>
        </w:rPr>
      </w:pPr>
      <w:r w:rsidRPr="00941CDD">
        <w:rPr>
          <w:rFonts w:ascii="Times New Roman" w:hAnsi="Times New Roman" w:cs="Times New Roman"/>
          <w:sz w:val="24"/>
          <w:szCs w:val="24"/>
        </w:rPr>
        <w:t>Routine inspections and stricter enforcement of microbial and nutritional standards for cereal products should be conducted.</w:t>
      </w:r>
      <w:r w:rsidR="00F95446">
        <w:rPr>
          <w:rFonts w:ascii="Times New Roman" w:hAnsi="Times New Roman" w:cs="Times New Roman"/>
          <w:sz w:val="24"/>
          <w:szCs w:val="24"/>
        </w:rPr>
        <w:t xml:space="preserve"> </w:t>
      </w:r>
      <w:r w:rsidRPr="00941CDD">
        <w:rPr>
          <w:rFonts w:ascii="Times New Roman" w:hAnsi="Times New Roman" w:cs="Times New Roman"/>
          <w:sz w:val="24"/>
          <w:szCs w:val="24"/>
        </w:rPr>
        <w:t>Unbranded cereals should undergo periodic certification and monitoring to safeguard public health.</w:t>
      </w:r>
      <w:r w:rsidR="00D934AB">
        <w:rPr>
          <w:rFonts w:ascii="Times New Roman" w:hAnsi="Times New Roman" w:cs="Times New Roman"/>
          <w:sz w:val="24"/>
          <w:szCs w:val="24"/>
        </w:rPr>
        <w:t xml:space="preserve"> </w:t>
      </w:r>
      <w:r w:rsidRPr="00941CDD">
        <w:rPr>
          <w:rFonts w:ascii="Times New Roman" w:hAnsi="Times New Roman" w:cs="Times New Roman"/>
          <w:sz w:val="24"/>
          <w:szCs w:val="24"/>
        </w:rPr>
        <w:t>Consumer awareness campaigns should be strengthened to educate the public on the risks of consuming improperly packaged cereals</w:t>
      </w:r>
      <w:r w:rsidR="00B04BC0" w:rsidRPr="00941CDD">
        <w:rPr>
          <w:rFonts w:ascii="Times New Roman" w:hAnsi="Times New Roman" w:cs="Times New Roman"/>
          <w:sz w:val="24"/>
          <w:szCs w:val="24"/>
        </w:rPr>
        <w:br w:type="page"/>
      </w:r>
    </w:p>
    <w:p w14:paraId="232E0D19" w14:textId="25CAF1DE" w:rsidR="00B04BC0" w:rsidRPr="00941CDD" w:rsidRDefault="00B04BC0" w:rsidP="002F318A">
      <w:pPr>
        <w:ind w:left="720" w:hanging="720"/>
        <w:jc w:val="both"/>
        <w:rPr>
          <w:rFonts w:ascii="Times New Roman" w:hAnsi="Times New Roman" w:cs="Times New Roman"/>
          <w:sz w:val="24"/>
          <w:szCs w:val="24"/>
        </w:rPr>
      </w:pPr>
      <w:r w:rsidRPr="00941CDD">
        <w:rPr>
          <w:rFonts w:ascii="Times New Roman" w:hAnsi="Times New Roman" w:cs="Times New Roman"/>
          <w:b/>
          <w:sz w:val="24"/>
          <w:szCs w:val="24"/>
        </w:rPr>
        <w:lastRenderedPageBreak/>
        <w:t>REFERENCES</w:t>
      </w:r>
    </w:p>
    <w:p w14:paraId="38B92F74" w14:textId="77777777" w:rsidR="00B04BC0" w:rsidRPr="00941CDD" w:rsidRDefault="00B04BC0" w:rsidP="002F318A">
      <w:pPr>
        <w:ind w:left="720" w:hanging="720"/>
        <w:jc w:val="both"/>
        <w:rPr>
          <w:rFonts w:ascii="Times New Roman" w:hAnsi="Times New Roman" w:cs="Times New Roman"/>
          <w:sz w:val="24"/>
          <w:szCs w:val="24"/>
        </w:rPr>
      </w:pPr>
      <w:r w:rsidRPr="00941CDD">
        <w:rPr>
          <w:rFonts w:ascii="Times New Roman" w:hAnsi="Times New Roman" w:cs="Times New Roman"/>
          <w:sz w:val="24"/>
          <w:szCs w:val="24"/>
        </w:rPr>
        <w:t xml:space="preserve">Abdulrahman, F.I. and </w:t>
      </w:r>
      <w:proofErr w:type="spellStart"/>
      <w:r w:rsidRPr="00941CDD">
        <w:rPr>
          <w:rFonts w:ascii="Times New Roman" w:hAnsi="Times New Roman" w:cs="Times New Roman"/>
          <w:sz w:val="24"/>
          <w:szCs w:val="24"/>
        </w:rPr>
        <w:t>Omoniyi</w:t>
      </w:r>
      <w:proofErr w:type="spellEnd"/>
      <w:r w:rsidRPr="00941CDD">
        <w:rPr>
          <w:rFonts w:ascii="Times New Roman" w:hAnsi="Times New Roman" w:cs="Times New Roman"/>
          <w:sz w:val="24"/>
          <w:szCs w:val="24"/>
        </w:rPr>
        <w:t xml:space="preserve">, I.O., 2021. Proximate analysis and mineral compositions of some cereals commonly consumed in Nigeria. </w:t>
      </w:r>
      <w:proofErr w:type="spellStart"/>
      <w:r w:rsidRPr="00941CDD">
        <w:rPr>
          <w:rFonts w:ascii="Times New Roman" w:hAnsi="Times New Roman" w:cs="Times New Roman"/>
          <w:i/>
          <w:sz w:val="24"/>
          <w:szCs w:val="24"/>
        </w:rPr>
        <w:t>Dutse</w:t>
      </w:r>
      <w:proofErr w:type="spellEnd"/>
      <w:r w:rsidRPr="00941CDD">
        <w:rPr>
          <w:rFonts w:ascii="Times New Roman" w:hAnsi="Times New Roman" w:cs="Times New Roman"/>
          <w:i/>
          <w:sz w:val="24"/>
          <w:szCs w:val="24"/>
        </w:rPr>
        <w:t xml:space="preserve"> Journal of Pure and Applied Sciences</w:t>
      </w:r>
      <w:r w:rsidRPr="00941CDD">
        <w:rPr>
          <w:rFonts w:ascii="Times New Roman" w:hAnsi="Times New Roman" w:cs="Times New Roman"/>
          <w:sz w:val="24"/>
          <w:szCs w:val="24"/>
        </w:rPr>
        <w:t>, 7(2a), pp.123–130.</w:t>
      </w:r>
    </w:p>
    <w:p w14:paraId="3ECE813E" w14:textId="77777777" w:rsidR="00B04BC0" w:rsidRPr="00941CDD" w:rsidRDefault="00B04BC0" w:rsidP="002F318A">
      <w:pPr>
        <w:ind w:left="720" w:hanging="720"/>
        <w:jc w:val="both"/>
        <w:rPr>
          <w:rFonts w:ascii="Times New Roman" w:hAnsi="Times New Roman" w:cs="Times New Roman"/>
          <w:sz w:val="24"/>
          <w:szCs w:val="24"/>
        </w:rPr>
      </w:pPr>
      <w:r w:rsidRPr="00941CDD">
        <w:rPr>
          <w:rFonts w:ascii="Times New Roman" w:hAnsi="Times New Roman" w:cs="Times New Roman"/>
          <w:sz w:val="24"/>
          <w:szCs w:val="24"/>
        </w:rPr>
        <w:t xml:space="preserve">Adedeji, O.B., Akinyemi, O.A. and </w:t>
      </w:r>
      <w:proofErr w:type="spellStart"/>
      <w:r w:rsidRPr="00941CDD">
        <w:rPr>
          <w:rFonts w:ascii="Times New Roman" w:hAnsi="Times New Roman" w:cs="Times New Roman"/>
          <w:sz w:val="24"/>
          <w:szCs w:val="24"/>
        </w:rPr>
        <w:t>Ojo</w:t>
      </w:r>
      <w:proofErr w:type="spellEnd"/>
      <w:r w:rsidRPr="00941CDD">
        <w:rPr>
          <w:rFonts w:ascii="Times New Roman" w:hAnsi="Times New Roman" w:cs="Times New Roman"/>
          <w:sz w:val="24"/>
          <w:szCs w:val="24"/>
        </w:rPr>
        <w:t xml:space="preserve">, M.O., 2021. Microbial hazards in unbranded cereal products sold in Nigerian open markets. </w:t>
      </w:r>
      <w:r w:rsidRPr="00941CDD">
        <w:rPr>
          <w:rFonts w:ascii="Times New Roman" w:hAnsi="Times New Roman" w:cs="Times New Roman"/>
          <w:i/>
          <w:sz w:val="24"/>
          <w:szCs w:val="24"/>
        </w:rPr>
        <w:t>Journal of Food Safety and Hygiene</w:t>
      </w:r>
      <w:r w:rsidRPr="00941CDD">
        <w:rPr>
          <w:rFonts w:ascii="Times New Roman" w:hAnsi="Times New Roman" w:cs="Times New Roman"/>
          <w:sz w:val="24"/>
          <w:szCs w:val="24"/>
        </w:rPr>
        <w:t>, 7(2), pp.89–97.</w:t>
      </w:r>
    </w:p>
    <w:p w14:paraId="3FD85EB7" w14:textId="63CCF448" w:rsidR="00B04BC0" w:rsidRPr="00941CDD" w:rsidRDefault="00B04BC0" w:rsidP="002F318A">
      <w:pPr>
        <w:ind w:left="720" w:hanging="720"/>
        <w:jc w:val="both"/>
        <w:rPr>
          <w:rFonts w:ascii="Times New Roman" w:hAnsi="Times New Roman" w:cs="Times New Roman"/>
          <w:sz w:val="24"/>
          <w:szCs w:val="24"/>
        </w:rPr>
      </w:pPr>
      <w:r w:rsidRPr="00941CDD">
        <w:rPr>
          <w:rFonts w:ascii="Times New Roman" w:hAnsi="Times New Roman" w:cs="Times New Roman"/>
          <w:sz w:val="24"/>
          <w:szCs w:val="24"/>
        </w:rPr>
        <w:t xml:space="preserve">Adeniran, A.A., </w:t>
      </w:r>
      <w:proofErr w:type="spellStart"/>
      <w:r w:rsidRPr="00941CDD">
        <w:rPr>
          <w:rFonts w:ascii="Times New Roman" w:hAnsi="Times New Roman" w:cs="Times New Roman"/>
          <w:sz w:val="24"/>
          <w:szCs w:val="24"/>
        </w:rPr>
        <w:t>Olayemi</w:t>
      </w:r>
      <w:proofErr w:type="spellEnd"/>
      <w:r w:rsidRPr="00941CDD">
        <w:rPr>
          <w:rFonts w:ascii="Times New Roman" w:hAnsi="Times New Roman" w:cs="Times New Roman"/>
          <w:sz w:val="24"/>
          <w:szCs w:val="24"/>
        </w:rPr>
        <w:t xml:space="preserve">, F.F. and </w:t>
      </w:r>
      <w:proofErr w:type="spellStart"/>
      <w:r w:rsidRPr="00941CDD">
        <w:rPr>
          <w:rFonts w:ascii="Times New Roman" w:hAnsi="Times New Roman" w:cs="Times New Roman"/>
          <w:sz w:val="24"/>
          <w:szCs w:val="24"/>
        </w:rPr>
        <w:t>Ojo</w:t>
      </w:r>
      <w:proofErr w:type="spellEnd"/>
      <w:r w:rsidRPr="00941CDD">
        <w:rPr>
          <w:rFonts w:ascii="Times New Roman" w:hAnsi="Times New Roman" w:cs="Times New Roman"/>
          <w:sz w:val="24"/>
          <w:szCs w:val="24"/>
        </w:rPr>
        <w:t>, O.A., 2021</w:t>
      </w:r>
      <w:r w:rsidR="00AF3672">
        <w:rPr>
          <w:rFonts w:ascii="Times New Roman" w:hAnsi="Times New Roman" w:cs="Times New Roman"/>
          <w:sz w:val="24"/>
          <w:szCs w:val="24"/>
        </w:rPr>
        <w:t>a</w:t>
      </w:r>
      <w:r w:rsidRPr="00941CDD">
        <w:rPr>
          <w:rFonts w:ascii="Times New Roman" w:hAnsi="Times New Roman" w:cs="Times New Roman"/>
          <w:sz w:val="24"/>
          <w:szCs w:val="24"/>
        </w:rPr>
        <w:t xml:space="preserve">. Microbial quality of commercial corn-based cereals in Nigeria. </w:t>
      </w:r>
      <w:r w:rsidRPr="00941CDD">
        <w:rPr>
          <w:rFonts w:ascii="Times New Roman" w:hAnsi="Times New Roman" w:cs="Times New Roman"/>
          <w:i/>
          <w:sz w:val="24"/>
          <w:szCs w:val="24"/>
        </w:rPr>
        <w:t>African Journal of Food Science</w:t>
      </w:r>
      <w:r w:rsidRPr="00941CDD">
        <w:rPr>
          <w:rFonts w:ascii="Times New Roman" w:hAnsi="Times New Roman" w:cs="Times New Roman"/>
          <w:sz w:val="24"/>
          <w:szCs w:val="24"/>
        </w:rPr>
        <w:t>, 15(4), pp.112–118.</w:t>
      </w:r>
    </w:p>
    <w:p w14:paraId="6AB6741C" w14:textId="48C44E37" w:rsidR="00B04BC0" w:rsidRPr="00941CDD" w:rsidRDefault="00B04BC0" w:rsidP="002F318A">
      <w:pPr>
        <w:ind w:left="720" w:hanging="720"/>
        <w:jc w:val="both"/>
        <w:rPr>
          <w:rFonts w:ascii="Times New Roman" w:hAnsi="Times New Roman" w:cs="Times New Roman"/>
          <w:sz w:val="24"/>
          <w:szCs w:val="24"/>
        </w:rPr>
      </w:pPr>
      <w:r w:rsidRPr="00941CDD">
        <w:rPr>
          <w:rFonts w:ascii="Times New Roman" w:hAnsi="Times New Roman" w:cs="Times New Roman"/>
          <w:sz w:val="24"/>
          <w:szCs w:val="24"/>
        </w:rPr>
        <w:t xml:space="preserve">Adeniran, H.A., </w:t>
      </w:r>
      <w:proofErr w:type="spellStart"/>
      <w:r w:rsidRPr="00941CDD">
        <w:rPr>
          <w:rFonts w:ascii="Times New Roman" w:hAnsi="Times New Roman" w:cs="Times New Roman"/>
          <w:sz w:val="24"/>
          <w:szCs w:val="24"/>
        </w:rPr>
        <w:t>Odeniyi</w:t>
      </w:r>
      <w:proofErr w:type="spellEnd"/>
      <w:r w:rsidRPr="00941CDD">
        <w:rPr>
          <w:rFonts w:ascii="Times New Roman" w:hAnsi="Times New Roman" w:cs="Times New Roman"/>
          <w:sz w:val="24"/>
          <w:szCs w:val="24"/>
        </w:rPr>
        <w:t>, A.O. and Oladipo, O.O., 2021</w:t>
      </w:r>
      <w:r w:rsidR="00AF3672">
        <w:rPr>
          <w:rFonts w:ascii="Times New Roman" w:hAnsi="Times New Roman" w:cs="Times New Roman"/>
          <w:sz w:val="24"/>
          <w:szCs w:val="24"/>
        </w:rPr>
        <w:t>b</w:t>
      </w:r>
      <w:r w:rsidRPr="00941CDD">
        <w:rPr>
          <w:rFonts w:ascii="Times New Roman" w:hAnsi="Times New Roman" w:cs="Times New Roman"/>
          <w:sz w:val="24"/>
          <w:szCs w:val="24"/>
        </w:rPr>
        <w:t xml:space="preserve">. Physicochemical quality and safety assessment of selected breakfast cereals sold in Nigeria. </w:t>
      </w:r>
      <w:r w:rsidRPr="00941CDD">
        <w:rPr>
          <w:rFonts w:ascii="Times New Roman" w:hAnsi="Times New Roman" w:cs="Times New Roman"/>
          <w:i/>
          <w:sz w:val="24"/>
          <w:szCs w:val="24"/>
        </w:rPr>
        <w:t>Journal of Food Quality</w:t>
      </w:r>
      <w:r w:rsidRPr="00941CDD">
        <w:rPr>
          <w:rFonts w:ascii="Times New Roman" w:hAnsi="Times New Roman" w:cs="Times New Roman"/>
          <w:sz w:val="24"/>
          <w:szCs w:val="24"/>
        </w:rPr>
        <w:t>, 2021, p.5567839.</w:t>
      </w:r>
    </w:p>
    <w:p w14:paraId="04D127E4" w14:textId="77777777" w:rsidR="00B04BC0" w:rsidRPr="00941CDD" w:rsidRDefault="00B04BC0" w:rsidP="002F318A">
      <w:pPr>
        <w:ind w:left="720" w:hanging="720"/>
        <w:jc w:val="both"/>
        <w:rPr>
          <w:rFonts w:ascii="Times New Roman" w:hAnsi="Times New Roman" w:cs="Times New Roman"/>
          <w:sz w:val="24"/>
          <w:szCs w:val="24"/>
        </w:rPr>
      </w:pPr>
      <w:r w:rsidRPr="00941CDD">
        <w:rPr>
          <w:rFonts w:ascii="Times New Roman" w:hAnsi="Times New Roman" w:cs="Times New Roman"/>
          <w:sz w:val="24"/>
          <w:szCs w:val="24"/>
        </w:rPr>
        <w:t xml:space="preserve">Afolabi, T.A., Bello, F.A. and </w:t>
      </w:r>
      <w:proofErr w:type="spellStart"/>
      <w:r w:rsidRPr="00941CDD">
        <w:rPr>
          <w:rFonts w:ascii="Times New Roman" w:hAnsi="Times New Roman" w:cs="Times New Roman"/>
          <w:sz w:val="24"/>
          <w:szCs w:val="24"/>
        </w:rPr>
        <w:t>Onifade</w:t>
      </w:r>
      <w:proofErr w:type="spellEnd"/>
      <w:r w:rsidRPr="00941CDD">
        <w:rPr>
          <w:rFonts w:ascii="Times New Roman" w:hAnsi="Times New Roman" w:cs="Times New Roman"/>
          <w:sz w:val="24"/>
          <w:szCs w:val="24"/>
        </w:rPr>
        <w:t xml:space="preserve">, O.O., 2022. Microbial quality and safety assessment of street-vended and open-market breakfast cereals in Lagos, Nigeria. </w:t>
      </w:r>
      <w:r w:rsidRPr="00941CDD">
        <w:rPr>
          <w:rFonts w:ascii="Times New Roman" w:hAnsi="Times New Roman" w:cs="Times New Roman"/>
          <w:i/>
          <w:sz w:val="24"/>
          <w:szCs w:val="24"/>
        </w:rPr>
        <w:t>International Journal of Food Microbiology</w:t>
      </w:r>
      <w:r w:rsidRPr="00941CDD">
        <w:rPr>
          <w:rFonts w:ascii="Times New Roman" w:hAnsi="Times New Roman" w:cs="Times New Roman"/>
          <w:sz w:val="24"/>
          <w:szCs w:val="24"/>
        </w:rPr>
        <w:t>, 363, p.109447.</w:t>
      </w:r>
    </w:p>
    <w:p w14:paraId="69580D14" w14:textId="77777777" w:rsidR="00B04BC0" w:rsidRPr="00941CDD" w:rsidRDefault="00B04BC0" w:rsidP="002F318A">
      <w:pPr>
        <w:ind w:left="720" w:hanging="720"/>
        <w:jc w:val="both"/>
        <w:rPr>
          <w:rFonts w:ascii="Times New Roman" w:hAnsi="Times New Roman" w:cs="Times New Roman"/>
          <w:sz w:val="24"/>
          <w:szCs w:val="24"/>
        </w:rPr>
      </w:pPr>
      <w:bookmarkStart w:id="1" w:name="_2l3pwjljocta"/>
      <w:bookmarkEnd w:id="1"/>
      <w:proofErr w:type="spellStart"/>
      <w:r w:rsidRPr="00941CDD">
        <w:rPr>
          <w:rFonts w:ascii="Times New Roman" w:hAnsi="Times New Roman" w:cs="Times New Roman"/>
          <w:sz w:val="24"/>
          <w:szCs w:val="24"/>
        </w:rPr>
        <w:t>Awolu</w:t>
      </w:r>
      <w:proofErr w:type="spellEnd"/>
      <w:r w:rsidRPr="00941CDD">
        <w:rPr>
          <w:rFonts w:ascii="Times New Roman" w:hAnsi="Times New Roman" w:cs="Times New Roman"/>
          <w:sz w:val="24"/>
          <w:szCs w:val="24"/>
        </w:rPr>
        <w:t xml:space="preserve">, O.O., </w:t>
      </w:r>
      <w:proofErr w:type="spellStart"/>
      <w:r w:rsidRPr="00941CDD">
        <w:rPr>
          <w:rFonts w:ascii="Times New Roman" w:hAnsi="Times New Roman" w:cs="Times New Roman"/>
          <w:sz w:val="24"/>
          <w:szCs w:val="24"/>
        </w:rPr>
        <w:t>Akinjayeju</w:t>
      </w:r>
      <w:proofErr w:type="spellEnd"/>
      <w:r w:rsidRPr="00941CDD">
        <w:rPr>
          <w:rFonts w:ascii="Times New Roman" w:hAnsi="Times New Roman" w:cs="Times New Roman"/>
          <w:sz w:val="24"/>
          <w:szCs w:val="24"/>
        </w:rPr>
        <w:t xml:space="preserve">, O., </w:t>
      </w:r>
      <w:proofErr w:type="spellStart"/>
      <w:r w:rsidRPr="00941CDD">
        <w:rPr>
          <w:rFonts w:ascii="Times New Roman" w:hAnsi="Times New Roman" w:cs="Times New Roman"/>
          <w:sz w:val="24"/>
          <w:szCs w:val="24"/>
        </w:rPr>
        <w:t>Fagbemi</w:t>
      </w:r>
      <w:proofErr w:type="spellEnd"/>
      <w:r w:rsidRPr="00941CDD">
        <w:rPr>
          <w:rFonts w:ascii="Times New Roman" w:hAnsi="Times New Roman" w:cs="Times New Roman"/>
          <w:sz w:val="24"/>
          <w:szCs w:val="24"/>
        </w:rPr>
        <w:t xml:space="preserve">, T.N. &amp; </w:t>
      </w:r>
      <w:proofErr w:type="spellStart"/>
      <w:r w:rsidRPr="00941CDD">
        <w:rPr>
          <w:rFonts w:ascii="Times New Roman" w:hAnsi="Times New Roman" w:cs="Times New Roman"/>
          <w:sz w:val="24"/>
          <w:szCs w:val="24"/>
        </w:rPr>
        <w:t>Ijarotimi</w:t>
      </w:r>
      <w:proofErr w:type="spellEnd"/>
      <w:r w:rsidRPr="00941CDD">
        <w:rPr>
          <w:rFonts w:ascii="Times New Roman" w:hAnsi="Times New Roman" w:cs="Times New Roman"/>
          <w:sz w:val="24"/>
          <w:szCs w:val="24"/>
        </w:rPr>
        <w:t xml:space="preserve">, O.S., 2019. Optimization and evaluation of some </w:t>
      </w:r>
      <w:proofErr w:type="spellStart"/>
      <w:r w:rsidRPr="00941CDD">
        <w:rPr>
          <w:rFonts w:ascii="Times New Roman" w:hAnsi="Times New Roman" w:cs="Times New Roman"/>
          <w:sz w:val="24"/>
          <w:szCs w:val="24"/>
        </w:rPr>
        <w:t>physico</w:t>
      </w:r>
      <w:proofErr w:type="spellEnd"/>
      <w:r w:rsidRPr="00941CDD">
        <w:rPr>
          <w:rFonts w:ascii="Times New Roman" w:hAnsi="Times New Roman" w:cs="Times New Roman"/>
          <w:sz w:val="24"/>
          <w:szCs w:val="24"/>
        </w:rPr>
        <w:t xml:space="preserve">-chemical and nutritional properties of cereal-based soya-fortified flours for dough meal. </w:t>
      </w:r>
      <w:r w:rsidRPr="00941CDD">
        <w:rPr>
          <w:rFonts w:ascii="Times New Roman" w:hAnsi="Times New Roman" w:cs="Times New Roman"/>
          <w:i/>
          <w:sz w:val="24"/>
          <w:szCs w:val="24"/>
        </w:rPr>
        <w:t>Journal of Advances in Food Science &amp; Technology</w:t>
      </w:r>
      <w:r w:rsidRPr="00941CDD">
        <w:rPr>
          <w:rFonts w:ascii="Times New Roman" w:hAnsi="Times New Roman" w:cs="Times New Roman"/>
          <w:sz w:val="24"/>
          <w:szCs w:val="24"/>
        </w:rPr>
        <w:t>, 6(1), pp.40–59.</w:t>
      </w:r>
    </w:p>
    <w:p w14:paraId="3ACFB1F3" w14:textId="77777777" w:rsidR="00B04BC0" w:rsidRPr="00941CDD" w:rsidRDefault="00B04BC0" w:rsidP="002F318A">
      <w:pPr>
        <w:ind w:left="720" w:hanging="720"/>
        <w:jc w:val="both"/>
        <w:rPr>
          <w:rFonts w:ascii="Times New Roman" w:hAnsi="Times New Roman" w:cs="Times New Roman"/>
          <w:sz w:val="24"/>
          <w:szCs w:val="24"/>
        </w:rPr>
      </w:pPr>
      <w:bookmarkStart w:id="2" w:name="_dx_frag_StartFragment"/>
      <w:bookmarkEnd w:id="2"/>
      <w:proofErr w:type="spellStart"/>
      <w:r w:rsidRPr="00941CDD">
        <w:rPr>
          <w:rFonts w:ascii="Times New Roman" w:hAnsi="Times New Roman" w:cs="Times New Roman"/>
          <w:sz w:val="24"/>
          <w:szCs w:val="24"/>
        </w:rPr>
        <w:t>Chumchalová</w:t>
      </w:r>
      <w:proofErr w:type="spellEnd"/>
      <w:r w:rsidRPr="00941CDD">
        <w:rPr>
          <w:rFonts w:ascii="Times New Roman" w:hAnsi="Times New Roman" w:cs="Times New Roman"/>
          <w:sz w:val="24"/>
          <w:szCs w:val="24"/>
        </w:rPr>
        <w:t xml:space="preserve">, J. and </w:t>
      </w:r>
      <w:proofErr w:type="spellStart"/>
      <w:r w:rsidRPr="00941CDD">
        <w:rPr>
          <w:rFonts w:ascii="Times New Roman" w:hAnsi="Times New Roman" w:cs="Times New Roman"/>
          <w:sz w:val="24"/>
          <w:szCs w:val="24"/>
        </w:rPr>
        <w:t>Kubal</w:t>
      </w:r>
      <w:proofErr w:type="spellEnd"/>
      <w:r w:rsidRPr="00941CDD">
        <w:rPr>
          <w:rFonts w:ascii="Times New Roman" w:hAnsi="Times New Roman" w:cs="Times New Roman"/>
          <w:sz w:val="24"/>
          <w:szCs w:val="24"/>
        </w:rPr>
        <w:t xml:space="preserve">, M., 2020. </w:t>
      </w:r>
      <w:r w:rsidRPr="00941CDD">
        <w:rPr>
          <w:rFonts w:ascii="Times New Roman" w:hAnsi="Times New Roman" w:cs="Times New Roman"/>
          <w:i/>
          <w:sz w:val="24"/>
          <w:szCs w:val="24"/>
        </w:rPr>
        <w:t>MPN Drop Agar Method for Determination of Heterotrophic Microorganisms in Soil and Water Samples Using Tissue Plate as a Carrier</w:t>
      </w:r>
      <w:r w:rsidRPr="00941CDD">
        <w:rPr>
          <w:rFonts w:ascii="Times New Roman" w:hAnsi="Times New Roman" w:cs="Times New Roman"/>
          <w:sz w:val="24"/>
          <w:szCs w:val="24"/>
        </w:rPr>
        <w:t xml:space="preserve">. </w:t>
      </w:r>
      <w:r w:rsidRPr="00941CDD">
        <w:rPr>
          <w:rFonts w:ascii="Times New Roman" w:hAnsi="Times New Roman" w:cs="Times New Roman"/>
          <w:i/>
          <w:sz w:val="24"/>
          <w:szCs w:val="24"/>
        </w:rPr>
        <w:t>Sustainability</w:t>
      </w:r>
      <w:r w:rsidRPr="00941CDD">
        <w:rPr>
          <w:rFonts w:ascii="Times New Roman" w:hAnsi="Times New Roman" w:cs="Times New Roman"/>
          <w:sz w:val="24"/>
          <w:szCs w:val="24"/>
        </w:rPr>
        <w:t>, 12(19), p.8252.</w:t>
      </w:r>
      <w:bookmarkStart w:id="3" w:name="_dx_frag_EndFragment"/>
      <w:bookmarkEnd w:id="3"/>
    </w:p>
    <w:p w14:paraId="4CEA9A2F" w14:textId="509974BD" w:rsidR="00B04BC0" w:rsidRPr="00941CDD" w:rsidRDefault="00B04BC0" w:rsidP="002F318A">
      <w:pPr>
        <w:ind w:left="720" w:hanging="720"/>
        <w:jc w:val="both"/>
        <w:rPr>
          <w:rFonts w:ascii="Times New Roman" w:hAnsi="Times New Roman" w:cs="Times New Roman"/>
          <w:sz w:val="24"/>
          <w:szCs w:val="24"/>
        </w:rPr>
      </w:pPr>
      <w:r w:rsidRPr="00941CDD">
        <w:rPr>
          <w:rFonts w:ascii="Times New Roman" w:hAnsi="Times New Roman" w:cs="Times New Roman"/>
          <w:sz w:val="24"/>
          <w:szCs w:val="24"/>
        </w:rPr>
        <w:t>Codex Alimentarius Commission</w:t>
      </w:r>
      <w:r w:rsidR="009918E6">
        <w:rPr>
          <w:rFonts w:ascii="Times New Roman" w:hAnsi="Times New Roman" w:cs="Times New Roman"/>
          <w:sz w:val="24"/>
          <w:szCs w:val="24"/>
        </w:rPr>
        <w:t xml:space="preserve"> (CAC)</w:t>
      </w:r>
      <w:r w:rsidRPr="00941CDD">
        <w:rPr>
          <w:rFonts w:ascii="Times New Roman" w:hAnsi="Times New Roman" w:cs="Times New Roman"/>
          <w:sz w:val="24"/>
          <w:szCs w:val="24"/>
        </w:rPr>
        <w:t xml:space="preserve">, 2006. </w:t>
      </w:r>
      <w:r w:rsidRPr="00941CDD">
        <w:rPr>
          <w:rFonts w:ascii="Times New Roman" w:hAnsi="Times New Roman" w:cs="Times New Roman"/>
          <w:i/>
          <w:sz w:val="24"/>
          <w:szCs w:val="24"/>
        </w:rPr>
        <w:t>Codex Standard for Processed Cereal-Based Foods for Infants and Young Children (CODEX STAN 074-1981, Rev. 1-2006).</w:t>
      </w:r>
      <w:r w:rsidRPr="00941CDD">
        <w:rPr>
          <w:rFonts w:ascii="Times New Roman" w:hAnsi="Times New Roman" w:cs="Times New Roman"/>
          <w:sz w:val="24"/>
          <w:szCs w:val="24"/>
        </w:rPr>
        <w:t xml:space="preserve"> Rome: Food and Agriculture Organization of the United Nations and World Health Organization.</w:t>
      </w:r>
    </w:p>
    <w:p w14:paraId="2AED69B9" w14:textId="6BA2D2B8" w:rsidR="00B04BC0" w:rsidRPr="00941CDD" w:rsidRDefault="00B04BC0" w:rsidP="002F318A">
      <w:pPr>
        <w:ind w:left="720" w:hanging="720"/>
        <w:jc w:val="both"/>
        <w:rPr>
          <w:rFonts w:ascii="Times New Roman" w:hAnsi="Times New Roman" w:cs="Times New Roman"/>
          <w:sz w:val="24"/>
          <w:szCs w:val="24"/>
        </w:rPr>
      </w:pPr>
      <w:r w:rsidRPr="00941CDD">
        <w:rPr>
          <w:rFonts w:ascii="Times New Roman" w:hAnsi="Times New Roman" w:cs="Times New Roman"/>
          <w:sz w:val="24"/>
          <w:szCs w:val="24"/>
        </w:rPr>
        <w:t>Codex Alimentarius Commission</w:t>
      </w:r>
      <w:r w:rsidR="009918E6">
        <w:rPr>
          <w:rFonts w:ascii="Times New Roman" w:hAnsi="Times New Roman" w:cs="Times New Roman"/>
          <w:sz w:val="24"/>
          <w:szCs w:val="24"/>
        </w:rPr>
        <w:t xml:space="preserve"> (CAC)</w:t>
      </w:r>
      <w:r w:rsidRPr="00941CDD">
        <w:rPr>
          <w:rFonts w:ascii="Times New Roman" w:hAnsi="Times New Roman" w:cs="Times New Roman"/>
          <w:sz w:val="24"/>
          <w:szCs w:val="24"/>
        </w:rPr>
        <w:t xml:space="preserve">, 2021. General standard for contaminants and toxins in food and feed (CXS 193-1995, revised 2021). </w:t>
      </w:r>
      <w:r w:rsidRPr="00941CDD">
        <w:rPr>
          <w:rFonts w:ascii="Times New Roman" w:hAnsi="Times New Roman" w:cs="Times New Roman"/>
          <w:i/>
          <w:sz w:val="24"/>
          <w:szCs w:val="24"/>
        </w:rPr>
        <w:t>FAO/WHO</w:t>
      </w:r>
      <w:r w:rsidRPr="00941CDD">
        <w:rPr>
          <w:rFonts w:ascii="Times New Roman" w:hAnsi="Times New Roman" w:cs="Times New Roman"/>
          <w:sz w:val="24"/>
          <w:szCs w:val="24"/>
        </w:rPr>
        <w:t>.</w:t>
      </w:r>
    </w:p>
    <w:p w14:paraId="3A4E3341" w14:textId="77777777" w:rsidR="00B04BC0" w:rsidRPr="00941CDD" w:rsidRDefault="00B04BC0" w:rsidP="002F318A">
      <w:pPr>
        <w:ind w:left="720" w:hanging="720"/>
        <w:jc w:val="both"/>
        <w:rPr>
          <w:rFonts w:ascii="Times New Roman" w:hAnsi="Times New Roman" w:cs="Times New Roman"/>
          <w:sz w:val="24"/>
          <w:szCs w:val="24"/>
        </w:rPr>
      </w:pPr>
      <w:r w:rsidRPr="00941CDD">
        <w:rPr>
          <w:rFonts w:ascii="Times New Roman" w:hAnsi="Times New Roman" w:cs="Times New Roman"/>
          <w:sz w:val="24"/>
          <w:szCs w:val="24"/>
        </w:rPr>
        <w:t xml:space="preserve">Derbyshire, E.J. and Ruxton, C.H.S., 2025. A systematic review of evidence on the role of ready-to-eat cereals in diet and non-communicable disease prevention. </w:t>
      </w:r>
      <w:r w:rsidRPr="00941CDD">
        <w:rPr>
          <w:rFonts w:ascii="Times New Roman" w:hAnsi="Times New Roman" w:cs="Times New Roman"/>
          <w:i/>
          <w:sz w:val="24"/>
          <w:szCs w:val="24"/>
        </w:rPr>
        <w:t>Nutrients</w:t>
      </w:r>
      <w:r w:rsidRPr="00941CDD">
        <w:rPr>
          <w:rFonts w:ascii="Times New Roman" w:hAnsi="Times New Roman" w:cs="Times New Roman"/>
          <w:sz w:val="24"/>
          <w:szCs w:val="24"/>
        </w:rPr>
        <w:t>, 17(10), p.1680.</w:t>
      </w:r>
    </w:p>
    <w:p w14:paraId="5E38E7EF" w14:textId="77777777" w:rsidR="00B04BC0" w:rsidRPr="00941CDD" w:rsidRDefault="00B04BC0" w:rsidP="002F318A">
      <w:pPr>
        <w:ind w:left="720" w:hanging="720"/>
        <w:jc w:val="both"/>
        <w:rPr>
          <w:rFonts w:ascii="Times New Roman" w:hAnsi="Times New Roman" w:cs="Times New Roman"/>
          <w:sz w:val="24"/>
          <w:szCs w:val="24"/>
        </w:rPr>
      </w:pPr>
      <w:r w:rsidRPr="00941CDD">
        <w:rPr>
          <w:rFonts w:ascii="Times New Roman" w:hAnsi="Times New Roman" w:cs="Times New Roman"/>
          <w:sz w:val="24"/>
          <w:szCs w:val="24"/>
        </w:rPr>
        <w:t xml:space="preserve">Eke-Ejiofor, J., Okorie, D.C. and </w:t>
      </w:r>
      <w:proofErr w:type="spellStart"/>
      <w:r w:rsidRPr="00941CDD">
        <w:rPr>
          <w:rFonts w:ascii="Times New Roman" w:hAnsi="Times New Roman" w:cs="Times New Roman"/>
          <w:sz w:val="24"/>
          <w:szCs w:val="24"/>
        </w:rPr>
        <w:t>Wokoma</w:t>
      </w:r>
      <w:proofErr w:type="spellEnd"/>
      <w:r w:rsidRPr="00941CDD">
        <w:rPr>
          <w:rFonts w:ascii="Times New Roman" w:hAnsi="Times New Roman" w:cs="Times New Roman"/>
          <w:sz w:val="24"/>
          <w:szCs w:val="24"/>
        </w:rPr>
        <w:t xml:space="preserve">, O.A.F., 2023. Nutritional composition and microbial safety of locally produced breakfast cereals in Nigeria. </w:t>
      </w:r>
      <w:r w:rsidRPr="00941CDD">
        <w:rPr>
          <w:rFonts w:ascii="Times New Roman" w:hAnsi="Times New Roman" w:cs="Times New Roman"/>
          <w:i/>
          <w:sz w:val="24"/>
          <w:szCs w:val="24"/>
        </w:rPr>
        <w:t>Nigerian Food Journal</w:t>
      </w:r>
      <w:r w:rsidRPr="00941CDD">
        <w:rPr>
          <w:rFonts w:ascii="Times New Roman" w:hAnsi="Times New Roman" w:cs="Times New Roman"/>
          <w:sz w:val="24"/>
          <w:szCs w:val="24"/>
        </w:rPr>
        <w:t>, 41(1), pp.45–55.</w:t>
      </w:r>
    </w:p>
    <w:p w14:paraId="48269510" w14:textId="77777777" w:rsidR="00B04BC0" w:rsidRPr="00941CDD" w:rsidRDefault="00B04BC0" w:rsidP="002F318A">
      <w:pPr>
        <w:ind w:left="720" w:hanging="720"/>
        <w:jc w:val="both"/>
        <w:rPr>
          <w:rFonts w:ascii="Times New Roman" w:hAnsi="Times New Roman" w:cs="Times New Roman"/>
          <w:sz w:val="24"/>
          <w:szCs w:val="24"/>
        </w:rPr>
      </w:pPr>
      <w:proofErr w:type="spellStart"/>
      <w:r w:rsidRPr="00941CDD">
        <w:rPr>
          <w:rFonts w:ascii="Times New Roman" w:hAnsi="Times New Roman" w:cs="Times New Roman"/>
          <w:sz w:val="24"/>
          <w:szCs w:val="24"/>
        </w:rPr>
        <w:t>Emelike</w:t>
      </w:r>
      <w:proofErr w:type="spellEnd"/>
      <w:r w:rsidRPr="00941CDD">
        <w:rPr>
          <w:rFonts w:ascii="Times New Roman" w:hAnsi="Times New Roman" w:cs="Times New Roman"/>
          <w:sz w:val="24"/>
          <w:szCs w:val="24"/>
        </w:rPr>
        <w:t xml:space="preserve">, N.J.T., </w:t>
      </w:r>
      <w:proofErr w:type="spellStart"/>
      <w:r w:rsidRPr="00941CDD">
        <w:rPr>
          <w:rFonts w:ascii="Times New Roman" w:hAnsi="Times New Roman" w:cs="Times New Roman"/>
          <w:sz w:val="24"/>
          <w:szCs w:val="24"/>
        </w:rPr>
        <w:t>Ebere</w:t>
      </w:r>
      <w:proofErr w:type="spellEnd"/>
      <w:r w:rsidRPr="00941CDD">
        <w:rPr>
          <w:rFonts w:ascii="Times New Roman" w:hAnsi="Times New Roman" w:cs="Times New Roman"/>
          <w:sz w:val="24"/>
          <w:szCs w:val="24"/>
        </w:rPr>
        <w:t xml:space="preserve">, C.O. and </w:t>
      </w:r>
      <w:proofErr w:type="spellStart"/>
      <w:r w:rsidRPr="00941CDD">
        <w:rPr>
          <w:rFonts w:ascii="Times New Roman" w:hAnsi="Times New Roman" w:cs="Times New Roman"/>
          <w:sz w:val="24"/>
          <w:szCs w:val="24"/>
        </w:rPr>
        <w:t>Uwakwe</w:t>
      </w:r>
      <w:proofErr w:type="spellEnd"/>
      <w:r w:rsidRPr="00941CDD">
        <w:rPr>
          <w:rFonts w:ascii="Times New Roman" w:hAnsi="Times New Roman" w:cs="Times New Roman"/>
          <w:sz w:val="24"/>
          <w:szCs w:val="24"/>
        </w:rPr>
        <w:t xml:space="preserve">, A.A., 2020. Quality attributes of commercial ready-to-eat breakfast cereals sold in Nigeria. </w:t>
      </w:r>
      <w:r w:rsidRPr="00941CDD">
        <w:rPr>
          <w:rFonts w:ascii="Times New Roman" w:hAnsi="Times New Roman" w:cs="Times New Roman"/>
          <w:i/>
          <w:sz w:val="24"/>
          <w:szCs w:val="24"/>
        </w:rPr>
        <w:t>African Journal of Food Science</w:t>
      </w:r>
      <w:r w:rsidRPr="00941CDD">
        <w:rPr>
          <w:rFonts w:ascii="Times New Roman" w:hAnsi="Times New Roman" w:cs="Times New Roman"/>
          <w:sz w:val="24"/>
          <w:szCs w:val="24"/>
        </w:rPr>
        <w:t>, 14(6), pp.179–187.</w:t>
      </w:r>
    </w:p>
    <w:p w14:paraId="75503CE8" w14:textId="3176F37A" w:rsidR="00B04BC0" w:rsidRPr="00941CDD" w:rsidRDefault="00B04BC0" w:rsidP="002F318A">
      <w:pPr>
        <w:ind w:left="720" w:hanging="720"/>
        <w:jc w:val="both"/>
        <w:rPr>
          <w:rFonts w:ascii="Times New Roman" w:hAnsi="Times New Roman" w:cs="Times New Roman"/>
          <w:sz w:val="24"/>
          <w:szCs w:val="24"/>
        </w:rPr>
      </w:pPr>
      <w:r w:rsidRPr="00941CDD">
        <w:rPr>
          <w:rFonts w:ascii="Times New Roman" w:hAnsi="Times New Roman" w:cs="Times New Roman"/>
          <w:sz w:val="24"/>
          <w:szCs w:val="24"/>
        </w:rPr>
        <w:t>Food and Agriculture Organization of the United Nations (FAO), 2020. Food safety in informal markets. Rome: FAO.</w:t>
      </w:r>
    </w:p>
    <w:p w14:paraId="401A5C6E" w14:textId="77777777" w:rsidR="00B04BC0" w:rsidRPr="00941CDD" w:rsidRDefault="00B04BC0" w:rsidP="002F318A">
      <w:pPr>
        <w:ind w:left="720" w:hanging="720"/>
        <w:jc w:val="both"/>
        <w:rPr>
          <w:rFonts w:ascii="Times New Roman" w:hAnsi="Times New Roman" w:cs="Times New Roman"/>
          <w:sz w:val="24"/>
          <w:szCs w:val="24"/>
        </w:rPr>
      </w:pPr>
      <w:proofErr w:type="spellStart"/>
      <w:r w:rsidRPr="00941CDD">
        <w:rPr>
          <w:rFonts w:ascii="Times New Roman" w:hAnsi="Times New Roman" w:cs="Times New Roman"/>
          <w:sz w:val="24"/>
          <w:szCs w:val="24"/>
        </w:rPr>
        <w:lastRenderedPageBreak/>
        <w:t>Iyabo</w:t>
      </w:r>
      <w:proofErr w:type="spellEnd"/>
      <w:r w:rsidRPr="00941CDD">
        <w:rPr>
          <w:rFonts w:ascii="Times New Roman" w:hAnsi="Times New Roman" w:cs="Times New Roman"/>
          <w:sz w:val="24"/>
          <w:szCs w:val="24"/>
        </w:rPr>
        <w:t xml:space="preserve">, O., Musa, A. and Rajkumar, R., 2018. Comparative study of nutrient compositions of some selected cereal grains. </w:t>
      </w:r>
      <w:r w:rsidRPr="00941CDD">
        <w:rPr>
          <w:rFonts w:ascii="Times New Roman" w:hAnsi="Times New Roman" w:cs="Times New Roman"/>
          <w:i/>
          <w:sz w:val="24"/>
          <w:szCs w:val="24"/>
        </w:rPr>
        <w:t>Journal of Contemporary Pharmaceutical Sciences</w:t>
      </w:r>
      <w:r w:rsidRPr="00941CDD">
        <w:rPr>
          <w:rFonts w:ascii="Times New Roman" w:hAnsi="Times New Roman" w:cs="Times New Roman"/>
          <w:sz w:val="24"/>
          <w:szCs w:val="24"/>
        </w:rPr>
        <w:t>. [details missing].</w:t>
      </w:r>
    </w:p>
    <w:p w14:paraId="3E3AC534" w14:textId="77777777" w:rsidR="00B04BC0" w:rsidRPr="00941CDD" w:rsidRDefault="00B04BC0" w:rsidP="002F318A">
      <w:pPr>
        <w:ind w:left="720" w:hanging="720"/>
        <w:jc w:val="both"/>
        <w:rPr>
          <w:rFonts w:ascii="Times New Roman" w:hAnsi="Times New Roman" w:cs="Times New Roman"/>
          <w:sz w:val="24"/>
          <w:szCs w:val="24"/>
        </w:rPr>
      </w:pPr>
      <w:r w:rsidRPr="00941CDD">
        <w:rPr>
          <w:rFonts w:ascii="Times New Roman" w:hAnsi="Times New Roman" w:cs="Times New Roman"/>
          <w:sz w:val="24"/>
          <w:szCs w:val="24"/>
        </w:rPr>
        <w:t xml:space="preserve">Khan, M., Shah, A. and Iqbal, M., 2021. Occurrence of fungi and mycotoxins in breakfast cereals: A review. </w:t>
      </w:r>
      <w:r w:rsidRPr="00941CDD">
        <w:rPr>
          <w:rFonts w:ascii="Times New Roman" w:hAnsi="Times New Roman" w:cs="Times New Roman"/>
          <w:i/>
          <w:sz w:val="24"/>
          <w:szCs w:val="24"/>
        </w:rPr>
        <w:t>Toxins</w:t>
      </w:r>
      <w:r w:rsidRPr="00941CDD">
        <w:rPr>
          <w:rFonts w:ascii="Times New Roman" w:hAnsi="Times New Roman" w:cs="Times New Roman"/>
          <w:sz w:val="24"/>
          <w:szCs w:val="24"/>
        </w:rPr>
        <w:t>, 13(6), p.405.</w:t>
      </w:r>
    </w:p>
    <w:p w14:paraId="6FAC4430" w14:textId="77777777" w:rsidR="00B04BC0" w:rsidRPr="00941CDD" w:rsidRDefault="00B04BC0" w:rsidP="002F318A">
      <w:pPr>
        <w:ind w:left="720" w:hanging="720"/>
        <w:jc w:val="both"/>
        <w:rPr>
          <w:rFonts w:ascii="Times New Roman" w:hAnsi="Times New Roman" w:cs="Times New Roman"/>
          <w:sz w:val="24"/>
          <w:szCs w:val="24"/>
        </w:rPr>
      </w:pPr>
      <w:r w:rsidRPr="00941CDD">
        <w:rPr>
          <w:rFonts w:ascii="Times New Roman" w:hAnsi="Times New Roman" w:cs="Times New Roman"/>
          <w:sz w:val="24"/>
          <w:szCs w:val="24"/>
        </w:rPr>
        <w:t xml:space="preserve">Kumar, P., Gupta, A., </w:t>
      </w:r>
      <w:proofErr w:type="spellStart"/>
      <w:r w:rsidRPr="00941CDD">
        <w:rPr>
          <w:rFonts w:ascii="Times New Roman" w:hAnsi="Times New Roman" w:cs="Times New Roman"/>
          <w:sz w:val="24"/>
          <w:szCs w:val="24"/>
        </w:rPr>
        <w:t>Mahato</w:t>
      </w:r>
      <w:proofErr w:type="spellEnd"/>
      <w:r w:rsidRPr="00941CDD">
        <w:rPr>
          <w:rFonts w:ascii="Times New Roman" w:hAnsi="Times New Roman" w:cs="Times New Roman"/>
          <w:sz w:val="24"/>
          <w:szCs w:val="24"/>
        </w:rPr>
        <w:t xml:space="preserve">, D.K., </w:t>
      </w:r>
      <w:proofErr w:type="spellStart"/>
      <w:r w:rsidRPr="00941CDD">
        <w:rPr>
          <w:rFonts w:ascii="Times New Roman" w:hAnsi="Times New Roman" w:cs="Times New Roman"/>
          <w:sz w:val="24"/>
          <w:szCs w:val="24"/>
        </w:rPr>
        <w:t>Pandhi</w:t>
      </w:r>
      <w:proofErr w:type="spellEnd"/>
      <w:r w:rsidRPr="00941CDD">
        <w:rPr>
          <w:rFonts w:ascii="Times New Roman" w:hAnsi="Times New Roman" w:cs="Times New Roman"/>
          <w:sz w:val="24"/>
          <w:szCs w:val="24"/>
        </w:rPr>
        <w:t xml:space="preserve">, S., Pandey, A.K., </w:t>
      </w:r>
      <w:proofErr w:type="spellStart"/>
      <w:r w:rsidRPr="00941CDD">
        <w:rPr>
          <w:rFonts w:ascii="Times New Roman" w:hAnsi="Times New Roman" w:cs="Times New Roman"/>
          <w:sz w:val="24"/>
          <w:szCs w:val="24"/>
        </w:rPr>
        <w:t>Kargwal</w:t>
      </w:r>
      <w:proofErr w:type="spellEnd"/>
      <w:r w:rsidRPr="00941CDD">
        <w:rPr>
          <w:rFonts w:ascii="Times New Roman" w:hAnsi="Times New Roman" w:cs="Times New Roman"/>
          <w:sz w:val="24"/>
          <w:szCs w:val="24"/>
        </w:rPr>
        <w:t xml:space="preserve">, R., Mishra, S., Suhag, R., Sharma, N., Saurabh, V., Paul, V., Kumar, M., </w:t>
      </w:r>
      <w:proofErr w:type="spellStart"/>
      <w:r w:rsidRPr="00941CDD">
        <w:rPr>
          <w:rFonts w:ascii="Times New Roman" w:hAnsi="Times New Roman" w:cs="Times New Roman"/>
          <w:sz w:val="24"/>
          <w:szCs w:val="24"/>
        </w:rPr>
        <w:t>Selvakumar</w:t>
      </w:r>
      <w:proofErr w:type="spellEnd"/>
      <w:r w:rsidRPr="00941CDD">
        <w:rPr>
          <w:rFonts w:ascii="Times New Roman" w:hAnsi="Times New Roman" w:cs="Times New Roman"/>
          <w:sz w:val="24"/>
          <w:szCs w:val="24"/>
        </w:rPr>
        <w:t xml:space="preserve">, R., </w:t>
      </w:r>
      <w:proofErr w:type="spellStart"/>
      <w:r w:rsidRPr="00941CDD">
        <w:rPr>
          <w:rFonts w:ascii="Times New Roman" w:hAnsi="Times New Roman" w:cs="Times New Roman"/>
          <w:sz w:val="24"/>
          <w:szCs w:val="24"/>
        </w:rPr>
        <w:t>Gamlath</w:t>
      </w:r>
      <w:proofErr w:type="spellEnd"/>
      <w:r w:rsidRPr="00941CDD">
        <w:rPr>
          <w:rFonts w:ascii="Times New Roman" w:hAnsi="Times New Roman" w:cs="Times New Roman"/>
          <w:sz w:val="24"/>
          <w:szCs w:val="24"/>
        </w:rPr>
        <w:t xml:space="preserve">, S., </w:t>
      </w:r>
      <w:proofErr w:type="spellStart"/>
      <w:r w:rsidRPr="00941CDD">
        <w:rPr>
          <w:rFonts w:ascii="Times New Roman" w:hAnsi="Times New Roman" w:cs="Times New Roman"/>
          <w:sz w:val="24"/>
          <w:szCs w:val="24"/>
        </w:rPr>
        <w:t>Kamle</w:t>
      </w:r>
      <w:proofErr w:type="spellEnd"/>
      <w:r w:rsidRPr="00941CDD">
        <w:rPr>
          <w:rFonts w:ascii="Times New Roman" w:hAnsi="Times New Roman" w:cs="Times New Roman"/>
          <w:sz w:val="24"/>
          <w:szCs w:val="24"/>
        </w:rPr>
        <w:t xml:space="preserve">, M., El </w:t>
      </w:r>
      <w:proofErr w:type="spellStart"/>
      <w:r w:rsidRPr="00941CDD">
        <w:rPr>
          <w:rFonts w:ascii="Times New Roman" w:hAnsi="Times New Roman" w:cs="Times New Roman"/>
          <w:sz w:val="24"/>
          <w:szCs w:val="24"/>
        </w:rPr>
        <w:t>Enshasy</w:t>
      </w:r>
      <w:proofErr w:type="spellEnd"/>
      <w:r w:rsidRPr="00941CDD">
        <w:rPr>
          <w:rFonts w:ascii="Times New Roman" w:hAnsi="Times New Roman" w:cs="Times New Roman"/>
          <w:sz w:val="24"/>
          <w:szCs w:val="24"/>
        </w:rPr>
        <w:t xml:space="preserve">, H.A., Mokhtar, J.A. and </w:t>
      </w:r>
      <w:proofErr w:type="spellStart"/>
      <w:r w:rsidRPr="00941CDD">
        <w:rPr>
          <w:rFonts w:ascii="Times New Roman" w:hAnsi="Times New Roman" w:cs="Times New Roman"/>
          <w:sz w:val="24"/>
          <w:szCs w:val="24"/>
        </w:rPr>
        <w:t>Harakeh</w:t>
      </w:r>
      <w:proofErr w:type="spellEnd"/>
      <w:r w:rsidRPr="00941CDD">
        <w:rPr>
          <w:rFonts w:ascii="Times New Roman" w:hAnsi="Times New Roman" w:cs="Times New Roman"/>
          <w:sz w:val="24"/>
          <w:szCs w:val="24"/>
        </w:rPr>
        <w:t xml:space="preserve">, S., 2022. Aflatoxins in cereals and cereal-based products: Occurrence, toxicity, impact on human health, and their detoxification and management strategies. </w:t>
      </w:r>
      <w:r w:rsidRPr="00941CDD">
        <w:rPr>
          <w:rFonts w:ascii="Times New Roman" w:hAnsi="Times New Roman" w:cs="Times New Roman"/>
          <w:i/>
          <w:sz w:val="24"/>
          <w:szCs w:val="24"/>
        </w:rPr>
        <w:t>Toxins</w:t>
      </w:r>
      <w:r w:rsidRPr="00941CDD">
        <w:rPr>
          <w:rFonts w:ascii="Times New Roman" w:hAnsi="Times New Roman" w:cs="Times New Roman"/>
          <w:sz w:val="24"/>
          <w:szCs w:val="24"/>
        </w:rPr>
        <w:t>, 14(10), p.687.</w:t>
      </w:r>
    </w:p>
    <w:p w14:paraId="1FF3317A" w14:textId="77777777" w:rsidR="00B04BC0" w:rsidRPr="00941CDD" w:rsidRDefault="00B04BC0" w:rsidP="002F318A">
      <w:pPr>
        <w:ind w:left="720" w:hanging="720"/>
        <w:jc w:val="both"/>
        <w:rPr>
          <w:rFonts w:ascii="Times New Roman" w:hAnsi="Times New Roman" w:cs="Times New Roman"/>
          <w:sz w:val="24"/>
          <w:szCs w:val="24"/>
        </w:rPr>
      </w:pPr>
      <w:proofErr w:type="spellStart"/>
      <w:r w:rsidRPr="00941CDD">
        <w:rPr>
          <w:rFonts w:ascii="Times New Roman" w:hAnsi="Times New Roman" w:cs="Times New Roman"/>
          <w:sz w:val="24"/>
          <w:szCs w:val="24"/>
        </w:rPr>
        <w:t>Mekonnen</w:t>
      </w:r>
      <w:proofErr w:type="spellEnd"/>
      <w:r w:rsidRPr="00941CDD">
        <w:rPr>
          <w:rFonts w:ascii="Times New Roman" w:hAnsi="Times New Roman" w:cs="Times New Roman"/>
          <w:sz w:val="24"/>
          <w:szCs w:val="24"/>
        </w:rPr>
        <w:t xml:space="preserve">, T., Kebede, A. and </w:t>
      </w:r>
      <w:proofErr w:type="spellStart"/>
      <w:r w:rsidRPr="00941CDD">
        <w:rPr>
          <w:rFonts w:ascii="Times New Roman" w:hAnsi="Times New Roman" w:cs="Times New Roman"/>
          <w:sz w:val="24"/>
          <w:szCs w:val="24"/>
        </w:rPr>
        <w:t>Worku</w:t>
      </w:r>
      <w:proofErr w:type="spellEnd"/>
      <w:r w:rsidRPr="00941CDD">
        <w:rPr>
          <w:rFonts w:ascii="Times New Roman" w:hAnsi="Times New Roman" w:cs="Times New Roman"/>
          <w:sz w:val="24"/>
          <w:szCs w:val="24"/>
        </w:rPr>
        <w:t xml:space="preserve">, A., 2021. Global patterns of cereal consumption and implications for food security. </w:t>
      </w:r>
      <w:r w:rsidRPr="00941CDD">
        <w:rPr>
          <w:rFonts w:ascii="Times New Roman" w:hAnsi="Times New Roman" w:cs="Times New Roman"/>
          <w:i/>
          <w:sz w:val="24"/>
          <w:szCs w:val="24"/>
        </w:rPr>
        <w:t>Journal of Cereal Science</w:t>
      </w:r>
      <w:r w:rsidRPr="00941CDD">
        <w:rPr>
          <w:rFonts w:ascii="Times New Roman" w:hAnsi="Times New Roman" w:cs="Times New Roman"/>
          <w:sz w:val="24"/>
          <w:szCs w:val="24"/>
        </w:rPr>
        <w:t>, 100, p.103275.</w:t>
      </w:r>
    </w:p>
    <w:p w14:paraId="575CEBCF" w14:textId="77777777" w:rsidR="00B04BC0" w:rsidRPr="00941CDD" w:rsidRDefault="00B04BC0" w:rsidP="002F318A">
      <w:pPr>
        <w:ind w:left="720" w:hanging="720"/>
        <w:jc w:val="both"/>
        <w:rPr>
          <w:rFonts w:ascii="Times New Roman" w:hAnsi="Times New Roman" w:cs="Times New Roman"/>
          <w:sz w:val="24"/>
          <w:szCs w:val="24"/>
        </w:rPr>
      </w:pPr>
      <w:r w:rsidRPr="00941CDD">
        <w:rPr>
          <w:rFonts w:ascii="Times New Roman" w:hAnsi="Times New Roman" w:cs="Times New Roman"/>
          <w:sz w:val="24"/>
          <w:szCs w:val="24"/>
        </w:rPr>
        <w:t xml:space="preserve">Moraga Franco, C.R., </w:t>
      </w:r>
      <w:proofErr w:type="spellStart"/>
      <w:r w:rsidRPr="00941CDD">
        <w:rPr>
          <w:rFonts w:ascii="Times New Roman" w:hAnsi="Times New Roman" w:cs="Times New Roman"/>
          <w:sz w:val="24"/>
          <w:szCs w:val="24"/>
        </w:rPr>
        <w:t>Falbe</w:t>
      </w:r>
      <w:proofErr w:type="spellEnd"/>
      <w:r w:rsidRPr="00941CDD">
        <w:rPr>
          <w:rFonts w:ascii="Times New Roman" w:hAnsi="Times New Roman" w:cs="Times New Roman"/>
          <w:sz w:val="24"/>
          <w:szCs w:val="24"/>
        </w:rPr>
        <w:t xml:space="preserve">, J., Arnold, C.D. and Engle-Stone, R., 2025. The food fortification landscape in the United States: Identification and prevalence of fortified food purchases using national household scanner data. </w:t>
      </w:r>
      <w:r w:rsidRPr="00941CDD">
        <w:rPr>
          <w:rFonts w:ascii="Times New Roman" w:hAnsi="Times New Roman" w:cs="Times New Roman"/>
          <w:i/>
          <w:sz w:val="24"/>
          <w:szCs w:val="24"/>
        </w:rPr>
        <w:t>The Journal of Nutrition</w:t>
      </w:r>
      <w:r w:rsidRPr="00941CDD">
        <w:rPr>
          <w:rFonts w:ascii="Times New Roman" w:hAnsi="Times New Roman" w:cs="Times New Roman"/>
          <w:sz w:val="24"/>
          <w:szCs w:val="24"/>
        </w:rPr>
        <w:t>. (Advance online publication).</w:t>
      </w:r>
    </w:p>
    <w:p w14:paraId="7A0ADFAD" w14:textId="77777777" w:rsidR="00B04BC0" w:rsidRPr="00941CDD" w:rsidRDefault="00B04BC0" w:rsidP="002F318A">
      <w:pPr>
        <w:ind w:left="720" w:hanging="720"/>
        <w:jc w:val="both"/>
        <w:rPr>
          <w:rFonts w:ascii="Times New Roman" w:hAnsi="Times New Roman" w:cs="Times New Roman"/>
          <w:sz w:val="24"/>
          <w:szCs w:val="24"/>
        </w:rPr>
      </w:pPr>
      <w:r w:rsidRPr="00941CDD">
        <w:rPr>
          <w:rFonts w:ascii="Times New Roman" w:hAnsi="Times New Roman" w:cs="Times New Roman"/>
          <w:sz w:val="24"/>
          <w:szCs w:val="24"/>
        </w:rPr>
        <w:t>National Agency for Food and Drug Administration and Control (NAFDAC), 2023. Guidelines for the regulation of packaged and unpackaged food products in Nigeria. Abuja: NAFDAC.</w:t>
      </w:r>
    </w:p>
    <w:p w14:paraId="31CCDB77" w14:textId="77777777" w:rsidR="00B04BC0" w:rsidRPr="00941CDD" w:rsidRDefault="00B04BC0" w:rsidP="002F318A">
      <w:pPr>
        <w:ind w:left="720" w:hanging="720"/>
        <w:jc w:val="both"/>
        <w:rPr>
          <w:rFonts w:ascii="Times New Roman" w:hAnsi="Times New Roman" w:cs="Times New Roman"/>
          <w:sz w:val="24"/>
          <w:szCs w:val="24"/>
        </w:rPr>
      </w:pPr>
      <w:r w:rsidRPr="00941CDD">
        <w:rPr>
          <w:rFonts w:ascii="Times New Roman" w:hAnsi="Times New Roman" w:cs="Times New Roman"/>
          <w:sz w:val="24"/>
          <w:szCs w:val="24"/>
        </w:rPr>
        <w:t xml:space="preserve">Okonkwo, C.O. &amp; </w:t>
      </w:r>
      <w:proofErr w:type="spellStart"/>
      <w:r w:rsidRPr="00941CDD">
        <w:rPr>
          <w:rFonts w:ascii="Times New Roman" w:hAnsi="Times New Roman" w:cs="Times New Roman"/>
          <w:sz w:val="24"/>
          <w:szCs w:val="24"/>
        </w:rPr>
        <w:t>Agharandu</w:t>
      </w:r>
      <w:proofErr w:type="spellEnd"/>
      <w:r w:rsidRPr="00941CDD">
        <w:rPr>
          <w:rFonts w:ascii="Times New Roman" w:hAnsi="Times New Roman" w:cs="Times New Roman"/>
          <w:sz w:val="24"/>
          <w:szCs w:val="24"/>
        </w:rPr>
        <w:t xml:space="preserve">, U., 2017. Proximate and vitamin composition of selected cereals commonly used for weaning babies’ food preparation in South-Eastern Nigeria. </w:t>
      </w:r>
      <w:r w:rsidRPr="00941CDD">
        <w:rPr>
          <w:rFonts w:ascii="Times New Roman" w:hAnsi="Times New Roman" w:cs="Times New Roman"/>
          <w:i/>
          <w:sz w:val="24"/>
          <w:szCs w:val="24"/>
        </w:rPr>
        <w:t>Journal of Biology, Agriculture and Healthcare</w:t>
      </w:r>
      <w:r w:rsidRPr="00941CDD">
        <w:rPr>
          <w:rFonts w:ascii="Times New Roman" w:hAnsi="Times New Roman" w:cs="Times New Roman"/>
          <w:sz w:val="24"/>
          <w:szCs w:val="24"/>
        </w:rPr>
        <w:t>, 7(22), pp.71–75.</w:t>
      </w:r>
    </w:p>
    <w:p w14:paraId="1B0C43C4" w14:textId="77777777" w:rsidR="00B04BC0" w:rsidRPr="00941CDD" w:rsidRDefault="00B04BC0" w:rsidP="002F318A">
      <w:pPr>
        <w:ind w:left="720" w:hanging="720"/>
        <w:jc w:val="both"/>
        <w:rPr>
          <w:rFonts w:ascii="Times New Roman" w:hAnsi="Times New Roman" w:cs="Times New Roman"/>
          <w:sz w:val="24"/>
          <w:szCs w:val="24"/>
        </w:rPr>
      </w:pPr>
      <w:proofErr w:type="spellStart"/>
      <w:r w:rsidRPr="00941CDD">
        <w:rPr>
          <w:rFonts w:ascii="Times New Roman" w:hAnsi="Times New Roman" w:cs="Times New Roman"/>
          <w:sz w:val="24"/>
          <w:szCs w:val="24"/>
        </w:rPr>
        <w:t>Oluwajoba</w:t>
      </w:r>
      <w:proofErr w:type="spellEnd"/>
      <w:r w:rsidRPr="00941CDD">
        <w:rPr>
          <w:rFonts w:ascii="Times New Roman" w:hAnsi="Times New Roman" w:cs="Times New Roman"/>
          <w:sz w:val="24"/>
          <w:szCs w:val="24"/>
        </w:rPr>
        <w:t xml:space="preserve">, S.O., </w:t>
      </w:r>
      <w:proofErr w:type="spellStart"/>
      <w:r w:rsidRPr="00941CDD">
        <w:rPr>
          <w:rFonts w:ascii="Times New Roman" w:hAnsi="Times New Roman" w:cs="Times New Roman"/>
          <w:sz w:val="24"/>
          <w:szCs w:val="24"/>
        </w:rPr>
        <w:t>Adejumo</w:t>
      </w:r>
      <w:proofErr w:type="spellEnd"/>
      <w:r w:rsidRPr="00941CDD">
        <w:rPr>
          <w:rFonts w:ascii="Times New Roman" w:hAnsi="Times New Roman" w:cs="Times New Roman"/>
          <w:sz w:val="24"/>
          <w:szCs w:val="24"/>
        </w:rPr>
        <w:t xml:space="preserve">, I.O. and </w:t>
      </w:r>
      <w:proofErr w:type="spellStart"/>
      <w:r w:rsidRPr="00941CDD">
        <w:rPr>
          <w:rFonts w:ascii="Times New Roman" w:hAnsi="Times New Roman" w:cs="Times New Roman"/>
          <w:sz w:val="24"/>
          <w:szCs w:val="24"/>
        </w:rPr>
        <w:t>Olagunju</w:t>
      </w:r>
      <w:proofErr w:type="spellEnd"/>
      <w:r w:rsidRPr="00941CDD">
        <w:rPr>
          <w:rFonts w:ascii="Times New Roman" w:hAnsi="Times New Roman" w:cs="Times New Roman"/>
          <w:sz w:val="24"/>
          <w:szCs w:val="24"/>
        </w:rPr>
        <w:t xml:space="preserve">, A.I., 2020. Nutritional composition of cornflakes and other ready-to-eat cereals. </w:t>
      </w:r>
      <w:r w:rsidRPr="00941CDD">
        <w:rPr>
          <w:rFonts w:ascii="Times New Roman" w:hAnsi="Times New Roman" w:cs="Times New Roman"/>
          <w:i/>
          <w:sz w:val="24"/>
          <w:szCs w:val="24"/>
        </w:rPr>
        <w:t>Journal of Applied Sciences and Environmental Management</w:t>
      </w:r>
      <w:r w:rsidRPr="00941CDD">
        <w:rPr>
          <w:rFonts w:ascii="Times New Roman" w:hAnsi="Times New Roman" w:cs="Times New Roman"/>
          <w:sz w:val="24"/>
          <w:szCs w:val="24"/>
        </w:rPr>
        <w:t>, 24(4), pp.633–638.</w:t>
      </w:r>
    </w:p>
    <w:p w14:paraId="40908062" w14:textId="77777777" w:rsidR="00B04BC0" w:rsidRPr="00941CDD" w:rsidRDefault="00B04BC0" w:rsidP="002F318A">
      <w:pPr>
        <w:ind w:left="720" w:hanging="720"/>
        <w:jc w:val="both"/>
        <w:rPr>
          <w:rFonts w:ascii="Times New Roman" w:hAnsi="Times New Roman" w:cs="Times New Roman"/>
          <w:sz w:val="24"/>
          <w:szCs w:val="24"/>
        </w:rPr>
      </w:pPr>
      <w:proofErr w:type="spellStart"/>
      <w:r w:rsidRPr="00941CDD">
        <w:rPr>
          <w:rFonts w:ascii="Times New Roman" w:hAnsi="Times New Roman" w:cs="Times New Roman"/>
          <w:sz w:val="24"/>
          <w:szCs w:val="24"/>
        </w:rPr>
        <w:t>Onireti</w:t>
      </w:r>
      <w:proofErr w:type="spellEnd"/>
      <w:r w:rsidRPr="00941CDD">
        <w:rPr>
          <w:rFonts w:ascii="Times New Roman" w:hAnsi="Times New Roman" w:cs="Times New Roman"/>
          <w:sz w:val="24"/>
          <w:szCs w:val="24"/>
        </w:rPr>
        <w:t xml:space="preserve">, O.O. and </w:t>
      </w:r>
      <w:proofErr w:type="spellStart"/>
      <w:r w:rsidRPr="00941CDD">
        <w:rPr>
          <w:rFonts w:ascii="Times New Roman" w:hAnsi="Times New Roman" w:cs="Times New Roman"/>
          <w:sz w:val="24"/>
          <w:szCs w:val="24"/>
        </w:rPr>
        <w:t>Ikujenlola</w:t>
      </w:r>
      <w:proofErr w:type="spellEnd"/>
      <w:r w:rsidRPr="00941CDD">
        <w:rPr>
          <w:rFonts w:ascii="Times New Roman" w:hAnsi="Times New Roman" w:cs="Times New Roman"/>
          <w:sz w:val="24"/>
          <w:szCs w:val="24"/>
        </w:rPr>
        <w:t xml:space="preserve">, A.V., 2020. Nutritional quality and sensory properties of fortified breakfast cereals. </w:t>
      </w:r>
      <w:r w:rsidRPr="00941CDD">
        <w:rPr>
          <w:rFonts w:ascii="Times New Roman" w:hAnsi="Times New Roman" w:cs="Times New Roman"/>
          <w:i/>
          <w:sz w:val="24"/>
          <w:szCs w:val="24"/>
        </w:rPr>
        <w:t>Journal of Food Research</w:t>
      </w:r>
      <w:r w:rsidRPr="00941CDD">
        <w:rPr>
          <w:rFonts w:ascii="Times New Roman" w:hAnsi="Times New Roman" w:cs="Times New Roman"/>
          <w:sz w:val="24"/>
          <w:szCs w:val="24"/>
        </w:rPr>
        <w:t>, 9(5), pp.120–129.</w:t>
      </w:r>
    </w:p>
    <w:p w14:paraId="029A02B3" w14:textId="77777777" w:rsidR="00B04BC0" w:rsidRPr="00941CDD" w:rsidRDefault="00B04BC0" w:rsidP="002F318A">
      <w:pPr>
        <w:ind w:left="720" w:hanging="720"/>
        <w:jc w:val="both"/>
        <w:rPr>
          <w:rFonts w:ascii="Times New Roman" w:hAnsi="Times New Roman" w:cs="Times New Roman"/>
          <w:sz w:val="24"/>
          <w:szCs w:val="24"/>
        </w:rPr>
      </w:pPr>
      <w:r w:rsidRPr="00941CDD">
        <w:rPr>
          <w:rFonts w:ascii="Times New Roman" w:hAnsi="Times New Roman" w:cs="Times New Roman"/>
          <w:sz w:val="24"/>
          <w:szCs w:val="24"/>
        </w:rPr>
        <w:t xml:space="preserve">Onuoha, S.A., Nwachukwu, I. and </w:t>
      </w:r>
      <w:proofErr w:type="spellStart"/>
      <w:r w:rsidRPr="00941CDD">
        <w:rPr>
          <w:rFonts w:ascii="Times New Roman" w:hAnsi="Times New Roman" w:cs="Times New Roman"/>
          <w:sz w:val="24"/>
          <w:szCs w:val="24"/>
        </w:rPr>
        <w:t>Eze</w:t>
      </w:r>
      <w:proofErr w:type="spellEnd"/>
      <w:r w:rsidRPr="00941CDD">
        <w:rPr>
          <w:rFonts w:ascii="Times New Roman" w:hAnsi="Times New Roman" w:cs="Times New Roman"/>
          <w:sz w:val="24"/>
          <w:szCs w:val="24"/>
        </w:rPr>
        <w:t xml:space="preserve">, C., 2021. Consumption trends and health benefits of oats in Nigeria. </w:t>
      </w:r>
      <w:r w:rsidRPr="00941CDD">
        <w:rPr>
          <w:rFonts w:ascii="Times New Roman" w:hAnsi="Times New Roman" w:cs="Times New Roman"/>
          <w:i/>
          <w:sz w:val="24"/>
          <w:szCs w:val="24"/>
        </w:rPr>
        <w:t>Nigerian Journal of Nutritional Sciences</w:t>
      </w:r>
      <w:r w:rsidRPr="00941CDD">
        <w:rPr>
          <w:rFonts w:ascii="Times New Roman" w:hAnsi="Times New Roman" w:cs="Times New Roman"/>
          <w:sz w:val="24"/>
          <w:szCs w:val="24"/>
        </w:rPr>
        <w:t>, 42(2), pp.67–76.</w:t>
      </w:r>
    </w:p>
    <w:p w14:paraId="7A5C4DE0" w14:textId="77777777" w:rsidR="00B04BC0" w:rsidRPr="00941CDD" w:rsidRDefault="00B04BC0" w:rsidP="002F318A">
      <w:pPr>
        <w:ind w:left="720" w:hanging="720"/>
        <w:jc w:val="both"/>
        <w:rPr>
          <w:rFonts w:ascii="Times New Roman" w:hAnsi="Times New Roman" w:cs="Times New Roman"/>
          <w:sz w:val="24"/>
          <w:szCs w:val="24"/>
        </w:rPr>
      </w:pPr>
      <w:r w:rsidRPr="00941CDD">
        <w:rPr>
          <w:rFonts w:ascii="Times New Roman" w:hAnsi="Times New Roman" w:cs="Times New Roman"/>
          <w:sz w:val="24"/>
          <w:szCs w:val="24"/>
        </w:rPr>
        <w:t xml:space="preserve">Ravindra, R. and Sunil, K., 2018. Development of high energy and high </w:t>
      </w:r>
      <w:proofErr w:type="spellStart"/>
      <w:r w:rsidRPr="00941CDD">
        <w:rPr>
          <w:rFonts w:ascii="Times New Roman" w:hAnsi="Times New Roman" w:cs="Times New Roman"/>
          <w:sz w:val="24"/>
          <w:szCs w:val="24"/>
        </w:rPr>
        <w:t>fiber</w:t>
      </w:r>
      <w:proofErr w:type="spellEnd"/>
      <w:r w:rsidRPr="00941CDD">
        <w:rPr>
          <w:rFonts w:ascii="Times New Roman" w:hAnsi="Times New Roman" w:cs="Times New Roman"/>
          <w:sz w:val="24"/>
          <w:szCs w:val="24"/>
        </w:rPr>
        <w:t xml:space="preserve"> popped cereal-based bar. </w:t>
      </w:r>
      <w:r w:rsidRPr="00941CDD">
        <w:rPr>
          <w:rFonts w:ascii="Times New Roman" w:hAnsi="Times New Roman" w:cs="Times New Roman"/>
          <w:i/>
          <w:sz w:val="24"/>
          <w:szCs w:val="24"/>
        </w:rPr>
        <w:t>The Pharma Journal</w:t>
      </w:r>
      <w:r w:rsidRPr="00941CDD">
        <w:rPr>
          <w:rFonts w:ascii="Times New Roman" w:hAnsi="Times New Roman" w:cs="Times New Roman"/>
          <w:sz w:val="24"/>
          <w:szCs w:val="24"/>
        </w:rPr>
        <w:t>, 7(6), pp.386–390.</w:t>
      </w:r>
    </w:p>
    <w:p w14:paraId="55EF0110" w14:textId="77777777" w:rsidR="00B04BC0" w:rsidRPr="00941CDD" w:rsidRDefault="00B04BC0" w:rsidP="002F318A">
      <w:pPr>
        <w:ind w:left="720" w:hanging="720"/>
        <w:jc w:val="both"/>
        <w:rPr>
          <w:rFonts w:ascii="Times New Roman" w:hAnsi="Times New Roman" w:cs="Times New Roman"/>
          <w:sz w:val="24"/>
          <w:szCs w:val="24"/>
        </w:rPr>
      </w:pPr>
      <w:r w:rsidRPr="00941CDD">
        <w:rPr>
          <w:rFonts w:ascii="Times New Roman" w:hAnsi="Times New Roman" w:cs="Times New Roman"/>
          <w:sz w:val="24"/>
          <w:szCs w:val="24"/>
        </w:rPr>
        <w:t xml:space="preserve">Samuel, O., </w:t>
      </w:r>
      <w:proofErr w:type="spellStart"/>
      <w:r w:rsidRPr="00941CDD">
        <w:rPr>
          <w:rFonts w:ascii="Times New Roman" w:hAnsi="Times New Roman" w:cs="Times New Roman"/>
          <w:sz w:val="24"/>
          <w:szCs w:val="24"/>
        </w:rPr>
        <w:t>Motuma</w:t>
      </w:r>
      <w:proofErr w:type="spellEnd"/>
      <w:r w:rsidRPr="00941CDD">
        <w:rPr>
          <w:rFonts w:ascii="Times New Roman" w:hAnsi="Times New Roman" w:cs="Times New Roman"/>
          <w:sz w:val="24"/>
          <w:szCs w:val="24"/>
        </w:rPr>
        <w:t xml:space="preserve">, T. and Adekunle, A., 2022. Nutritional quality and functional properties of maize–groundnut complementary foods. </w:t>
      </w:r>
      <w:r w:rsidRPr="00941CDD">
        <w:rPr>
          <w:rFonts w:ascii="Times New Roman" w:hAnsi="Times New Roman" w:cs="Times New Roman"/>
          <w:i/>
          <w:sz w:val="24"/>
          <w:szCs w:val="24"/>
        </w:rPr>
        <w:t>Food Production, Processing and Nutrition</w:t>
      </w:r>
      <w:r w:rsidRPr="00941CDD">
        <w:rPr>
          <w:rFonts w:ascii="Times New Roman" w:hAnsi="Times New Roman" w:cs="Times New Roman"/>
          <w:sz w:val="24"/>
          <w:szCs w:val="24"/>
        </w:rPr>
        <w:t xml:space="preserve">, 4(1), p.11. </w:t>
      </w:r>
    </w:p>
    <w:p w14:paraId="3B5078C2" w14:textId="77777777" w:rsidR="00B04BC0" w:rsidRPr="00941CDD" w:rsidRDefault="00B04BC0" w:rsidP="002F318A">
      <w:pPr>
        <w:ind w:left="720" w:hanging="720"/>
        <w:jc w:val="both"/>
        <w:rPr>
          <w:rFonts w:ascii="Times New Roman" w:hAnsi="Times New Roman" w:cs="Times New Roman"/>
          <w:sz w:val="24"/>
          <w:szCs w:val="24"/>
        </w:rPr>
      </w:pPr>
      <w:r w:rsidRPr="00941CDD">
        <w:rPr>
          <w:rFonts w:ascii="Times New Roman" w:hAnsi="Times New Roman" w:cs="Times New Roman"/>
          <w:sz w:val="24"/>
          <w:szCs w:val="24"/>
        </w:rPr>
        <w:t xml:space="preserve">Singh, R. and Kumar, S., 2022. Analysis of nutritional composition of popular maize varieties. </w:t>
      </w:r>
      <w:r w:rsidRPr="00941CDD">
        <w:rPr>
          <w:rFonts w:ascii="Times New Roman" w:hAnsi="Times New Roman" w:cs="Times New Roman"/>
          <w:i/>
          <w:sz w:val="24"/>
          <w:szCs w:val="24"/>
        </w:rPr>
        <w:t>The Pharma Journal</w:t>
      </w:r>
      <w:r w:rsidRPr="00941CDD">
        <w:rPr>
          <w:rFonts w:ascii="Times New Roman" w:hAnsi="Times New Roman" w:cs="Times New Roman"/>
          <w:sz w:val="24"/>
          <w:szCs w:val="24"/>
        </w:rPr>
        <w:t>, 11(10S), pp.318–387.</w:t>
      </w:r>
    </w:p>
    <w:p w14:paraId="4D851141" w14:textId="77777777" w:rsidR="00B04BC0" w:rsidRPr="00941CDD" w:rsidRDefault="00B04BC0" w:rsidP="002F318A">
      <w:pPr>
        <w:ind w:left="720" w:hanging="720"/>
        <w:jc w:val="both"/>
        <w:rPr>
          <w:rFonts w:ascii="Times New Roman" w:hAnsi="Times New Roman" w:cs="Times New Roman"/>
          <w:sz w:val="24"/>
          <w:szCs w:val="24"/>
        </w:rPr>
      </w:pPr>
      <w:r w:rsidRPr="00941CDD">
        <w:rPr>
          <w:rFonts w:ascii="Times New Roman" w:hAnsi="Times New Roman" w:cs="Times New Roman"/>
          <w:sz w:val="24"/>
          <w:szCs w:val="24"/>
        </w:rPr>
        <w:t xml:space="preserve">Standards Organisation of Nigeria (SON), 2018. </w:t>
      </w:r>
      <w:r w:rsidRPr="00941CDD">
        <w:rPr>
          <w:rFonts w:ascii="Times New Roman" w:hAnsi="Times New Roman" w:cs="Times New Roman"/>
          <w:i/>
          <w:sz w:val="24"/>
          <w:szCs w:val="24"/>
        </w:rPr>
        <w:t>NIS 256:2018 – Nigerian industrial standard for ready-to-eat breakfast cereals</w:t>
      </w:r>
      <w:r w:rsidRPr="00941CDD">
        <w:rPr>
          <w:rFonts w:ascii="Times New Roman" w:hAnsi="Times New Roman" w:cs="Times New Roman"/>
          <w:sz w:val="24"/>
          <w:szCs w:val="24"/>
        </w:rPr>
        <w:t>. Abuja: SON.</w:t>
      </w:r>
    </w:p>
    <w:p w14:paraId="5DCD4477" w14:textId="77777777" w:rsidR="00B04BC0" w:rsidRPr="00941CDD" w:rsidRDefault="00B04BC0" w:rsidP="002F318A">
      <w:pPr>
        <w:ind w:left="720" w:hanging="720"/>
        <w:jc w:val="both"/>
        <w:rPr>
          <w:rFonts w:ascii="Times New Roman" w:hAnsi="Times New Roman" w:cs="Times New Roman"/>
          <w:sz w:val="24"/>
          <w:szCs w:val="24"/>
        </w:rPr>
      </w:pPr>
      <w:r w:rsidRPr="00941CDD">
        <w:rPr>
          <w:rFonts w:ascii="Times New Roman" w:hAnsi="Times New Roman" w:cs="Times New Roman"/>
          <w:sz w:val="24"/>
          <w:szCs w:val="24"/>
        </w:rPr>
        <w:lastRenderedPageBreak/>
        <w:t xml:space="preserve">Zhao, S., Li, Q., Chai, Y. &amp; Zheng, Y., 2025. Nutritional content of ready-to-eat breakfast cereals marketed to children. </w:t>
      </w:r>
      <w:r w:rsidRPr="00941CDD">
        <w:rPr>
          <w:rFonts w:ascii="Times New Roman" w:hAnsi="Times New Roman" w:cs="Times New Roman"/>
          <w:i/>
          <w:sz w:val="24"/>
          <w:szCs w:val="24"/>
        </w:rPr>
        <w:t>JAMA Network Open</w:t>
      </w:r>
      <w:r w:rsidRPr="00941CDD">
        <w:rPr>
          <w:rFonts w:ascii="Times New Roman" w:hAnsi="Times New Roman" w:cs="Times New Roman"/>
          <w:sz w:val="24"/>
          <w:szCs w:val="24"/>
        </w:rPr>
        <w:t>, 8(5), e2511699.</w:t>
      </w:r>
    </w:p>
    <w:p w14:paraId="703A1EF5" w14:textId="77777777" w:rsidR="00B04BC0" w:rsidRPr="00941CDD" w:rsidRDefault="00B04BC0" w:rsidP="002F318A">
      <w:pPr>
        <w:ind w:left="720" w:hanging="720"/>
        <w:jc w:val="both"/>
        <w:rPr>
          <w:rFonts w:ascii="Times New Roman" w:hAnsi="Times New Roman" w:cs="Times New Roman"/>
          <w:b/>
          <w:sz w:val="24"/>
          <w:szCs w:val="24"/>
        </w:rPr>
      </w:pPr>
      <w:r w:rsidRPr="00941CDD">
        <w:rPr>
          <w:rFonts w:ascii="Times New Roman" w:hAnsi="Times New Roman" w:cs="Times New Roman"/>
          <w:sz w:val="24"/>
          <w:szCs w:val="24"/>
        </w:rPr>
        <w:t xml:space="preserve">Zhu, Y., Jain, N., </w:t>
      </w:r>
      <w:proofErr w:type="spellStart"/>
      <w:r w:rsidRPr="00941CDD">
        <w:rPr>
          <w:rFonts w:ascii="Times New Roman" w:hAnsi="Times New Roman" w:cs="Times New Roman"/>
          <w:sz w:val="24"/>
          <w:szCs w:val="24"/>
        </w:rPr>
        <w:t>Normington</w:t>
      </w:r>
      <w:proofErr w:type="spellEnd"/>
      <w:r w:rsidRPr="00941CDD">
        <w:rPr>
          <w:rFonts w:ascii="Times New Roman" w:hAnsi="Times New Roman" w:cs="Times New Roman"/>
          <w:sz w:val="24"/>
          <w:szCs w:val="24"/>
        </w:rPr>
        <w:t xml:space="preserve">, J., </w:t>
      </w:r>
      <w:proofErr w:type="spellStart"/>
      <w:r w:rsidRPr="00941CDD">
        <w:rPr>
          <w:rFonts w:ascii="Times New Roman" w:hAnsi="Times New Roman" w:cs="Times New Roman"/>
          <w:sz w:val="24"/>
          <w:szCs w:val="24"/>
        </w:rPr>
        <w:t>Holschuh</w:t>
      </w:r>
      <w:proofErr w:type="spellEnd"/>
      <w:r w:rsidRPr="00941CDD">
        <w:rPr>
          <w:rFonts w:ascii="Times New Roman" w:hAnsi="Times New Roman" w:cs="Times New Roman"/>
          <w:sz w:val="24"/>
          <w:szCs w:val="24"/>
        </w:rPr>
        <w:t xml:space="preserve">, N. and Sanders, L.M., 2023. Ready-to-eat cereal is an affordable breakfast option associated with better nutrient intake and diet quality in the US population. </w:t>
      </w:r>
      <w:r w:rsidRPr="00941CDD">
        <w:rPr>
          <w:rFonts w:ascii="Times New Roman" w:hAnsi="Times New Roman" w:cs="Times New Roman"/>
          <w:i/>
          <w:sz w:val="24"/>
          <w:szCs w:val="24"/>
        </w:rPr>
        <w:t>Frontiers in Nutrition</w:t>
      </w:r>
      <w:r w:rsidRPr="00941CDD">
        <w:rPr>
          <w:rFonts w:ascii="Times New Roman" w:hAnsi="Times New Roman" w:cs="Times New Roman"/>
          <w:sz w:val="24"/>
          <w:szCs w:val="24"/>
        </w:rPr>
        <w:t>, 9, p.1088080.</w:t>
      </w:r>
    </w:p>
    <w:p w14:paraId="19F4C21A" w14:textId="77777777" w:rsidR="00B04BC0" w:rsidRPr="0006554D" w:rsidRDefault="00B04BC0" w:rsidP="002F318A">
      <w:pPr>
        <w:ind w:left="720" w:hanging="720"/>
        <w:jc w:val="both"/>
        <w:rPr>
          <w:rFonts w:ascii="Times New Roman" w:hAnsi="Times New Roman" w:cs="Times New Roman"/>
          <w:sz w:val="24"/>
          <w:szCs w:val="24"/>
        </w:rPr>
      </w:pPr>
    </w:p>
    <w:sectPr w:rsidR="00B04BC0" w:rsidRPr="0006554D">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7E3B4" w14:textId="77777777" w:rsidR="00932B10" w:rsidRDefault="00932B10" w:rsidP="00E02905">
      <w:pPr>
        <w:spacing w:after="0" w:line="240" w:lineRule="auto"/>
      </w:pPr>
      <w:r>
        <w:separator/>
      </w:r>
    </w:p>
  </w:endnote>
  <w:endnote w:type="continuationSeparator" w:id="0">
    <w:p w14:paraId="34F1E02C" w14:textId="77777777" w:rsidR="00932B10" w:rsidRDefault="00932B10" w:rsidP="00E0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B4D53" w14:textId="77777777" w:rsidR="00E02905" w:rsidRDefault="00E02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8C945" w14:textId="77777777" w:rsidR="00E02905" w:rsidRDefault="00E029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596CA" w14:textId="77777777" w:rsidR="00E02905" w:rsidRDefault="00E02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A2237" w14:textId="77777777" w:rsidR="00932B10" w:rsidRDefault="00932B10" w:rsidP="00E02905">
      <w:pPr>
        <w:spacing w:after="0" w:line="240" w:lineRule="auto"/>
      </w:pPr>
      <w:r>
        <w:separator/>
      </w:r>
    </w:p>
  </w:footnote>
  <w:footnote w:type="continuationSeparator" w:id="0">
    <w:p w14:paraId="3DC99621" w14:textId="77777777" w:rsidR="00932B10" w:rsidRDefault="00932B10" w:rsidP="00E02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0E4A1" w14:textId="3C56DEAC" w:rsidR="00E02905" w:rsidRDefault="00E02905">
    <w:pPr>
      <w:pStyle w:val="Header"/>
    </w:pPr>
    <w:r>
      <w:rPr>
        <w:noProof/>
      </w:rPr>
      <w:pict w14:anchorId="1CF69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85126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1B65F" w14:textId="7F6B5080" w:rsidR="00E02905" w:rsidRDefault="00E02905">
    <w:pPr>
      <w:pStyle w:val="Header"/>
    </w:pPr>
    <w:r>
      <w:rPr>
        <w:noProof/>
      </w:rPr>
      <w:pict w14:anchorId="1388B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85126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4B5AD" w14:textId="0C960703" w:rsidR="00E02905" w:rsidRDefault="00E02905">
    <w:pPr>
      <w:pStyle w:val="Header"/>
    </w:pPr>
    <w:r>
      <w:rPr>
        <w:noProof/>
      </w:rPr>
      <w:pict w14:anchorId="5F7AFF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85126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49A0B"/>
    <w:multiLevelType w:val="multilevel"/>
    <w:tmpl w:val="AD16CF8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 w15:restartNumberingAfterBreak="0">
    <w:nsid w:val="35DC5EE9"/>
    <w:multiLevelType w:val="multilevel"/>
    <w:tmpl w:val="8E700C3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35EA378F"/>
    <w:multiLevelType w:val="multilevel"/>
    <w:tmpl w:val="1FCE9FC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4172D525"/>
    <w:multiLevelType w:val="multilevel"/>
    <w:tmpl w:val="0ACA425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1A6"/>
    <w:rsid w:val="00016861"/>
    <w:rsid w:val="000208A9"/>
    <w:rsid w:val="00023567"/>
    <w:rsid w:val="00035CEF"/>
    <w:rsid w:val="0006554D"/>
    <w:rsid w:val="00076450"/>
    <w:rsid w:val="00077700"/>
    <w:rsid w:val="00077C88"/>
    <w:rsid w:val="000801A1"/>
    <w:rsid w:val="00083494"/>
    <w:rsid w:val="000A7FAA"/>
    <w:rsid w:val="000B05D1"/>
    <w:rsid w:val="000B1978"/>
    <w:rsid w:val="000B62B9"/>
    <w:rsid w:val="000F237C"/>
    <w:rsid w:val="000F4EF3"/>
    <w:rsid w:val="00113037"/>
    <w:rsid w:val="001501C5"/>
    <w:rsid w:val="0015717C"/>
    <w:rsid w:val="00160FFB"/>
    <w:rsid w:val="0016478B"/>
    <w:rsid w:val="001E0822"/>
    <w:rsid w:val="001E2CEA"/>
    <w:rsid w:val="001E7A97"/>
    <w:rsid w:val="00204054"/>
    <w:rsid w:val="0020756C"/>
    <w:rsid w:val="002157DA"/>
    <w:rsid w:val="0024757A"/>
    <w:rsid w:val="00254FA6"/>
    <w:rsid w:val="00255F5D"/>
    <w:rsid w:val="00264BA7"/>
    <w:rsid w:val="00276179"/>
    <w:rsid w:val="00281D7F"/>
    <w:rsid w:val="002A3BE4"/>
    <w:rsid w:val="002C1275"/>
    <w:rsid w:val="002E6D8B"/>
    <w:rsid w:val="002E70A6"/>
    <w:rsid w:val="002F318A"/>
    <w:rsid w:val="002F6DB9"/>
    <w:rsid w:val="00302FC7"/>
    <w:rsid w:val="0031027B"/>
    <w:rsid w:val="003423E6"/>
    <w:rsid w:val="00345660"/>
    <w:rsid w:val="00352A97"/>
    <w:rsid w:val="0036565C"/>
    <w:rsid w:val="00392761"/>
    <w:rsid w:val="003A091D"/>
    <w:rsid w:val="003C2A30"/>
    <w:rsid w:val="003C57DA"/>
    <w:rsid w:val="003D69E8"/>
    <w:rsid w:val="00402841"/>
    <w:rsid w:val="00425B32"/>
    <w:rsid w:val="004552B5"/>
    <w:rsid w:val="004614E8"/>
    <w:rsid w:val="004643D5"/>
    <w:rsid w:val="004720B8"/>
    <w:rsid w:val="00477D1D"/>
    <w:rsid w:val="00486916"/>
    <w:rsid w:val="004940CD"/>
    <w:rsid w:val="004A29DB"/>
    <w:rsid w:val="004A5571"/>
    <w:rsid w:val="004E20CE"/>
    <w:rsid w:val="004E63E5"/>
    <w:rsid w:val="004F1F94"/>
    <w:rsid w:val="004F5767"/>
    <w:rsid w:val="005062FC"/>
    <w:rsid w:val="005264DC"/>
    <w:rsid w:val="00533D24"/>
    <w:rsid w:val="00563422"/>
    <w:rsid w:val="005703DF"/>
    <w:rsid w:val="005744BD"/>
    <w:rsid w:val="005C3A4B"/>
    <w:rsid w:val="005C794A"/>
    <w:rsid w:val="005E373F"/>
    <w:rsid w:val="00605927"/>
    <w:rsid w:val="00620FC8"/>
    <w:rsid w:val="00665478"/>
    <w:rsid w:val="006928C5"/>
    <w:rsid w:val="006942AC"/>
    <w:rsid w:val="0069451A"/>
    <w:rsid w:val="006951AD"/>
    <w:rsid w:val="00697DAA"/>
    <w:rsid w:val="006A4416"/>
    <w:rsid w:val="006B71A6"/>
    <w:rsid w:val="006C360A"/>
    <w:rsid w:val="006E0944"/>
    <w:rsid w:val="0071525D"/>
    <w:rsid w:val="00721120"/>
    <w:rsid w:val="007261E5"/>
    <w:rsid w:val="007361F7"/>
    <w:rsid w:val="0078396F"/>
    <w:rsid w:val="007B1968"/>
    <w:rsid w:val="007D6D8E"/>
    <w:rsid w:val="00800B12"/>
    <w:rsid w:val="0081008A"/>
    <w:rsid w:val="00815308"/>
    <w:rsid w:val="008155F1"/>
    <w:rsid w:val="00822AE4"/>
    <w:rsid w:val="00831E81"/>
    <w:rsid w:val="008602B6"/>
    <w:rsid w:val="0086066E"/>
    <w:rsid w:val="00871A74"/>
    <w:rsid w:val="00891C82"/>
    <w:rsid w:val="008A3A6A"/>
    <w:rsid w:val="008D54BF"/>
    <w:rsid w:val="008E2F2B"/>
    <w:rsid w:val="008E524B"/>
    <w:rsid w:val="0090069B"/>
    <w:rsid w:val="0092037A"/>
    <w:rsid w:val="00932B10"/>
    <w:rsid w:val="00936BE8"/>
    <w:rsid w:val="00941CDD"/>
    <w:rsid w:val="00962FC6"/>
    <w:rsid w:val="00972477"/>
    <w:rsid w:val="00986A2F"/>
    <w:rsid w:val="0098713D"/>
    <w:rsid w:val="009902CB"/>
    <w:rsid w:val="009918E6"/>
    <w:rsid w:val="009C5A35"/>
    <w:rsid w:val="009C6E17"/>
    <w:rsid w:val="009D69C8"/>
    <w:rsid w:val="009E1312"/>
    <w:rsid w:val="009F3FAC"/>
    <w:rsid w:val="00A16EDB"/>
    <w:rsid w:val="00AF3672"/>
    <w:rsid w:val="00B030F9"/>
    <w:rsid w:val="00B04BC0"/>
    <w:rsid w:val="00B20DC0"/>
    <w:rsid w:val="00B25C18"/>
    <w:rsid w:val="00B376B8"/>
    <w:rsid w:val="00B57F93"/>
    <w:rsid w:val="00B621B6"/>
    <w:rsid w:val="00B75108"/>
    <w:rsid w:val="00B80FD4"/>
    <w:rsid w:val="00BD6FB6"/>
    <w:rsid w:val="00BF00A9"/>
    <w:rsid w:val="00C07D9A"/>
    <w:rsid w:val="00C35211"/>
    <w:rsid w:val="00C6258D"/>
    <w:rsid w:val="00C920DF"/>
    <w:rsid w:val="00C922EA"/>
    <w:rsid w:val="00CB169B"/>
    <w:rsid w:val="00CB68FA"/>
    <w:rsid w:val="00CE683D"/>
    <w:rsid w:val="00D04D14"/>
    <w:rsid w:val="00D06B4A"/>
    <w:rsid w:val="00D10F29"/>
    <w:rsid w:val="00D16C8A"/>
    <w:rsid w:val="00D6505D"/>
    <w:rsid w:val="00D9184E"/>
    <w:rsid w:val="00D934AB"/>
    <w:rsid w:val="00D962A9"/>
    <w:rsid w:val="00DA48FE"/>
    <w:rsid w:val="00DC1DE4"/>
    <w:rsid w:val="00DC31FD"/>
    <w:rsid w:val="00DD1DDD"/>
    <w:rsid w:val="00DE0D91"/>
    <w:rsid w:val="00E01585"/>
    <w:rsid w:val="00E02905"/>
    <w:rsid w:val="00E17679"/>
    <w:rsid w:val="00E70720"/>
    <w:rsid w:val="00E9334F"/>
    <w:rsid w:val="00EC75E4"/>
    <w:rsid w:val="00EE1A2F"/>
    <w:rsid w:val="00EE4BA0"/>
    <w:rsid w:val="00F21AB2"/>
    <w:rsid w:val="00F31435"/>
    <w:rsid w:val="00F4207B"/>
    <w:rsid w:val="00F52864"/>
    <w:rsid w:val="00F66794"/>
    <w:rsid w:val="00F80019"/>
    <w:rsid w:val="00F9286E"/>
    <w:rsid w:val="00F95446"/>
    <w:rsid w:val="00FD6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CF9C47"/>
  <w15:chartTrackingRefBased/>
  <w15:docId w15:val="{1A197D40-6A60-4849-B1FA-4075952C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565C"/>
  </w:style>
  <w:style w:type="paragraph" w:styleId="Heading1">
    <w:name w:val="heading 1"/>
    <w:basedOn w:val="Normal"/>
    <w:next w:val="Normal"/>
    <w:link w:val="Heading1Char"/>
    <w:uiPriority w:val="9"/>
    <w:qFormat/>
    <w:rsid w:val="006B71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1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1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1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1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1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1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1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1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1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1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1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1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1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1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1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1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1A6"/>
    <w:rPr>
      <w:rFonts w:eastAsiaTheme="majorEastAsia" w:cstheme="majorBidi"/>
      <w:color w:val="272727" w:themeColor="text1" w:themeTint="D8"/>
    </w:rPr>
  </w:style>
  <w:style w:type="paragraph" w:styleId="Title">
    <w:name w:val="Title"/>
    <w:basedOn w:val="Normal"/>
    <w:next w:val="Normal"/>
    <w:link w:val="TitleChar"/>
    <w:uiPriority w:val="10"/>
    <w:qFormat/>
    <w:rsid w:val="006B7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1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1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1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1A6"/>
    <w:pPr>
      <w:spacing w:before="160"/>
      <w:jc w:val="center"/>
    </w:pPr>
    <w:rPr>
      <w:i/>
      <w:iCs/>
      <w:color w:val="404040" w:themeColor="text1" w:themeTint="BF"/>
    </w:rPr>
  </w:style>
  <w:style w:type="character" w:customStyle="1" w:styleId="QuoteChar">
    <w:name w:val="Quote Char"/>
    <w:basedOn w:val="DefaultParagraphFont"/>
    <w:link w:val="Quote"/>
    <w:uiPriority w:val="29"/>
    <w:rsid w:val="006B71A6"/>
    <w:rPr>
      <w:i/>
      <w:iCs/>
      <w:color w:val="404040" w:themeColor="text1" w:themeTint="BF"/>
    </w:rPr>
  </w:style>
  <w:style w:type="paragraph" w:styleId="ListParagraph">
    <w:name w:val="List Paragraph"/>
    <w:basedOn w:val="Normal"/>
    <w:uiPriority w:val="34"/>
    <w:qFormat/>
    <w:rsid w:val="006B71A6"/>
    <w:pPr>
      <w:ind w:left="720"/>
      <w:contextualSpacing/>
    </w:pPr>
  </w:style>
  <w:style w:type="character" w:styleId="IntenseEmphasis">
    <w:name w:val="Intense Emphasis"/>
    <w:basedOn w:val="DefaultParagraphFont"/>
    <w:uiPriority w:val="21"/>
    <w:qFormat/>
    <w:rsid w:val="006B71A6"/>
    <w:rPr>
      <w:i/>
      <w:iCs/>
      <w:color w:val="0F4761" w:themeColor="accent1" w:themeShade="BF"/>
    </w:rPr>
  </w:style>
  <w:style w:type="paragraph" w:styleId="IntenseQuote">
    <w:name w:val="Intense Quote"/>
    <w:basedOn w:val="Normal"/>
    <w:next w:val="Normal"/>
    <w:link w:val="IntenseQuoteChar"/>
    <w:uiPriority w:val="30"/>
    <w:qFormat/>
    <w:rsid w:val="006B7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1A6"/>
    <w:rPr>
      <w:i/>
      <w:iCs/>
      <w:color w:val="0F4761" w:themeColor="accent1" w:themeShade="BF"/>
    </w:rPr>
  </w:style>
  <w:style w:type="character" w:styleId="IntenseReference">
    <w:name w:val="Intense Reference"/>
    <w:basedOn w:val="DefaultParagraphFont"/>
    <w:uiPriority w:val="32"/>
    <w:qFormat/>
    <w:rsid w:val="006B71A6"/>
    <w:rPr>
      <w:b/>
      <w:bCs/>
      <w:smallCaps/>
      <w:color w:val="0F4761" w:themeColor="accent1" w:themeShade="BF"/>
      <w:spacing w:val="5"/>
    </w:rPr>
  </w:style>
  <w:style w:type="table" w:styleId="PlainTable2">
    <w:name w:val="Plain Table 2"/>
    <w:basedOn w:val="TableNormal"/>
    <w:uiPriority w:val="42"/>
    <w:rsid w:val="00986A2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filiation">
    <w:name w:val="Affiliation"/>
    <w:basedOn w:val="Normal"/>
    <w:rsid w:val="005062FC"/>
    <w:pPr>
      <w:spacing w:after="240" w:line="240" w:lineRule="exact"/>
      <w:jc w:val="right"/>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E02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905"/>
  </w:style>
  <w:style w:type="paragraph" w:styleId="Footer">
    <w:name w:val="footer"/>
    <w:basedOn w:val="Normal"/>
    <w:link w:val="FooterChar"/>
    <w:uiPriority w:val="99"/>
    <w:unhideWhenUsed/>
    <w:rsid w:val="00E02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EEB20-09C7-45E4-9530-51BA0B58B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8766</TotalTime>
  <Pages>18</Pages>
  <Words>7162</Words>
  <Characters>40827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Homa Fyne-Akah</dc:creator>
  <cp:keywords/>
  <dc:description/>
  <cp:lastModifiedBy>SDI 1084</cp:lastModifiedBy>
  <cp:revision>152</cp:revision>
  <dcterms:created xsi:type="dcterms:W3CDTF">2026-01-01T11:40:00Z</dcterms:created>
  <dcterms:modified xsi:type="dcterms:W3CDTF">2026-05-05T06:58:00Z</dcterms:modified>
</cp:coreProperties>
</file>