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04D1" w14:textId="7957D12A" w:rsidR="00754C9A" w:rsidRDefault="00502DB4" w:rsidP="00441B6F">
      <w:pPr>
        <w:pStyle w:val="Title"/>
        <w:spacing w:after="0"/>
        <w:jc w:val="both"/>
        <w:rPr>
          <w:rFonts w:ascii="Arial" w:hAnsi="Arial" w:cs="Arial"/>
        </w:rPr>
      </w:pPr>
      <w:r w:rsidRPr="00502DB4">
        <w:rPr>
          <w:rFonts w:ascii="Arial" w:hAnsi="Arial" w:cs="Arial"/>
        </w:rPr>
        <w:t>Original Research Article</w:t>
      </w:r>
    </w:p>
    <w:p w14:paraId="7C353924" w14:textId="77777777" w:rsidR="00502DB4" w:rsidRDefault="00502DB4" w:rsidP="00441B6F">
      <w:pPr>
        <w:pStyle w:val="Title"/>
        <w:spacing w:after="0"/>
        <w:jc w:val="both"/>
        <w:rPr>
          <w:rFonts w:ascii="Arial" w:hAnsi="Arial" w:cs="Arial"/>
        </w:rPr>
      </w:pPr>
    </w:p>
    <w:p w14:paraId="2AA48F95" w14:textId="51C4FBF3"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A03C86">
        <w:rPr>
          <w:rFonts w:ascii="Arial" w:hAnsi="Arial" w:cs="Arial"/>
          <w:bCs/>
          <w:iCs/>
          <w:kern w:val="28"/>
          <w:sz w:val="36"/>
        </w:rPr>
        <w:t>Social Inclusivity and Well-Being Among Student Nurses</w:t>
      </w:r>
    </w:p>
    <w:p w14:paraId="46646E0F" w14:textId="77777777" w:rsidR="00502DB4" w:rsidRPr="0083216F" w:rsidRDefault="00502DB4" w:rsidP="00502DB4">
      <w:pPr>
        <w:pStyle w:val="Affiliation"/>
        <w:spacing w:after="0" w:line="240" w:lineRule="auto"/>
        <w:rPr>
          <w:rFonts w:ascii="Arial" w:hAnsi="Arial" w:cs="Arial"/>
          <w:i/>
        </w:rPr>
      </w:pPr>
    </w:p>
    <w:p w14:paraId="5F22D16F" w14:textId="77777777" w:rsidR="002C57D2" w:rsidRPr="00FB3A86" w:rsidRDefault="002C57D2" w:rsidP="00441B6F">
      <w:pPr>
        <w:pStyle w:val="Affiliation"/>
        <w:spacing w:after="0" w:line="240" w:lineRule="auto"/>
        <w:jc w:val="both"/>
        <w:rPr>
          <w:rFonts w:ascii="Arial" w:hAnsi="Arial" w:cs="Arial"/>
        </w:rPr>
      </w:pPr>
    </w:p>
    <w:p w14:paraId="55C988DB" w14:textId="3445CE9C" w:rsidR="00B01FCD" w:rsidRPr="00FB3A86" w:rsidRDefault="00B85FF3" w:rsidP="00441B6F">
      <w:pPr>
        <w:pStyle w:val="Copyright"/>
        <w:spacing w:after="0" w:line="240" w:lineRule="auto"/>
        <w:jc w:val="both"/>
        <w:rPr>
          <w:rFonts w:ascii="Arial" w:hAnsi="Arial" w:cs="Arial"/>
        </w:rPr>
        <w:sectPr w:rsidR="00B01FCD" w:rsidRPr="00FB3A86" w:rsidSect="00A47D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020AA2" wp14:editId="6548C8A2">
                <wp:extent cx="5303520" cy="635"/>
                <wp:effectExtent l="17145" t="12700" r="1333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25BA1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F942B3A" w14:textId="42BD776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4B18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68439E" w14:textId="77777777" w:rsidTr="001E44FE">
        <w:tc>
          <w:tcPr>
            <w:tcW w:w="9576" w:type="dxa"/>
            <w:shd w:val="clear" w:color="auto" w:fill="F2F2F2"/>
          </w:tcPr>
          <w:p w14:paraId="7791B675" w14:textId="77777777" w:rsidR="00E3114E" w:rsidRDefault="00E3114E" w:rsidP="00441B6F">
            <w:pPr>
              <w:pStyle w:val="Body"/>
              <w:spacing w:after="0"/>
              <w:rPr>
                <w:rFonts w:ascii="Arial" w:eastAsia="Calibri" w:hAnsi="Arial" w:cs="Arial"/>
                <w:szCs w:val="22"/>
              </w:rPr>
            </w:pPr>
          </w:p>
          <w:p w14:paraId="40296C78" w14:textId="266EB09C" w:rsidR="00BA1B01" w:rsidRPr="00A86781" w:rsidRDefault="00BA1B01" w:rsidP="00A86781">
            <w:pPr>
              <w:pStyle w:val="NormalWeb"/>
              <w:spacing w:before="0" w:beforeAutospacing="0" w:after="0" w:afterAutospacing="0"/>
            </w:pPr>
            <w:r w:rsidRPr="00A86781">
              <w:rPr>
                <w:rFonts w:ascii="Arial" w:eastAsia="Calibri" w:hAnsi="Arial" w:cs="Arial"/>
                <w:b/>
                <w:sz w:val="20"/>
                <w:szCs w:val="20"/>
              </w:rPr>
              <w:t>Aims</w:t>
            </w:r>
            <w:r w:rsidRPr="00BA1B01">
              <w:rPr>
                <w:rFonts w:ascii="Arial" w:eastAsia="Calibri" w:hAnsi="Arial" w:cs="Arial"/>
                <w:b/>
                <w:szCs w:val="22"/>
              </w:rPr>
              <w:t xml:space="preserve">: </w:t>
            </w:r>
            <w:r w:rsidR="00A86781">
              <w:rPr>
                <w:rFonts w:ascii="Arial" w:hAnsi="Arial" w:cs="Arial"/>
                <w:color w:val="000000"/>
                <w:sz w:val="22"/>
                <w:szCs w:val="22"/>
              </w:rPr>
              <w:t>This study aimed to determine the correlation between the level of social inclusivity and well-being among student nurses in a private college institution during the Academic Year 2025-2026, second semester. Specifically, it sought to assess the extent of social inclusivity in terms of social isolations, social relations, and social acceptance, evaluate the level of well-being in terms of academic satisfaction, academic efficacy, school connectedness, and college gratitude, and determine if a significant relationship exist between social inclusivity and well-being.</w:t>
            </w:r>
          </w:p>
          <w:p w14:paraId="1032FDCE" w14:textId="7EFDA0E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86781">
              <w:rPr>
                <w:rFonts w:ascii="Arial" w:hAnsi="Arial" w:cs="Arial"/>
                <w:color w:val="000000"/>
                <w:sz w:val="22"/>
                <w:szCs w:val="22"/>
              </w:rPr>
              <w:t>This study utilized a descriptive-correlational research design.</w:t>
            </w:r>
          </w:p>
          <w:p w14:paraId="481C6B23" w14:textId="77777777" w:rsidR="008849E3" w:rsidRPr="008849E3" w:rsidRDefault="00BA1B01" w:rsidP="008849E3">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849E3" w:rsidRPr="008849E3">
              <w:rPr>
                <w:rFonts w:ascii="Arial" w:eastAsia="Calibri" w:hAnsi="Arial" w:cs="Arial"/>
                <w:szCs w:val="22"/>
              </w:rPr>
              <w:t>The study was conducted in a private college institution in Iloilo City, Philippines, among student nurses. Data collection was carried out from January 15 to February 3, 2026, during the second semester of Academic Year 2025-2026</w:t>
            </w:r>
            <w:r w:rsidR="008849E3">
              <w:rPr>
                <w:rFonts w:ascii="Arial" w:eastAsia="Calibri" w:hAnsi="Arial" w:cs="Arial"/>
                <w:szCs w:val="22"/>
              </w:rPr>
              <w:t>.</w:t>
            </w:r>
            <w:r w:rsidR="008849E3">
              <w:rPr>
                <w:rFonts w:ascii="Arial" w:eastAsia="Calibri" w:hAnsi="Arial" w:cs="Arial"/>
                <w:szCs w:val="22"/>
              </w:rPr>
              <w:br/>
            </w:r>
            <w:r w:rsidRPr="00BA1B01">
              <w:rPr>
                <w:rFonts w:ascii="Arial" w:eastAsia="Calibri" w:hAnsi="Arial" w:cs="Arial"/>
                <w:b/>
                <w:bCs/>
                <w:szCs w:val="22"/>
              </w:rPr>
              <w:t>Methodology:</w:t>
            </w:r>
            <w:r w:rsidRPr="00BA1B01">
              <w:rPr>
                <w:rFonts w:ascii="Arial" w:eastAsia="Calibri" w:hAnsi="Arial" w:cs="Arial"/>
                <w:szCs w:val="22"/>
              </w:rPr>
              <w:t xml:space="preserve"> </w:t>
            </w:r>
            <w:r w:rsidR="008849E3" w:rsidRPr="008849E3">
              <w:rPr>
                <w:rFonts w:ascii="Arial" w:eastAsia="Calibri" w:hAnsi="Arial" w:cs="Arial"/>
                <w:szCs w:val="22"/>
              </w:rPr>
              <w:t xml:space="preserve">The study included 326 Bachelor of Science in Nursing students from first to fourth year, selected using stratified random sampling based on inclusion and exclusion criteria. Data were gathered using two adopted instruments: The Social Inclusion Scale Questionnaire 9 SIS Secker et al., 2019) and The College Subjective </w:t>
            </w:r>
            <w:proofErr w:type="spellStart"/>
            <w:r w:rsidR="008849E3" w:rsidRPr="008849E3">
              <w:rPr>
                <w:rFonts w:ascii="Arial" w:eastAsia="Calibri" w:hAnsi="Arial" w:cs="Arial"/>
                <w:szCs w:val="22"/>
              </w:rPr>
              <w:t>Well being</w:t>
            </w:r>
            <w:proofErr w:type="spellEnd"/>
            <w:r w:rsidR="008849E3" w:rsidRPr="008849E3">
              <w:rPr>
                <w:rFonts w:ascii="Arial" w:eastAsia="Calibri" w:hAnsi="Arial" w:cs="Arial"/>
                <w:szCs w:val="22"/>
              </w:rPr>
              <w:t xml:space="preserve"> Questionnaire (CSSWQ: Renshaw et al., 2016). The Social Inclusivity Questionnaire assessed social isolations, social relations, social acceptance using 4-point </w:t>
            </w:r>
            <w:proofErr w:type="spellStart"/>
            <w:r w:rsidR="008849E3" w:rsidRPr="008849E3">
              <w:rPr>
                <w:rFonts w:ascii="Arial" w:eastAsia="Calibri" w:hAnsi="Arial" w:cs="Arial"/>
                <w:szCs w:val="22"/>
              </w:rPr>
              <w:t>likert</w:t>
            </w:r>
            <w:proofErr w:type="spellEnd"/>
            <w:r w:rsidR="008849E3" w:rsidRPr="008849E3">
              <w:rPr>
                <w:rFonts w:ascii="Arial" w:eastAsia="Calibri" w:hAnsi="Arial" w:cs="Arial"/>
                <w:szCs w:val="22"/>
              </w:rPr>
              <w:t xml:space="preserve"> scale. The Well-Being assessed academic satisfaction, academic efficacy, school connectedness, and college gratitude using 7-point </w:t>
            </w:r>
            <w:proofErr w:type="spellStart"/>
            <w:r w:rsidR="008849E3" w:rsidRPr="008849E3">
              <w:rPr>
                <w:rFonts w:ascii="Arial" w:eastAsia="Calibri" w:hAnsi="Arial" w:cs="Arial"/>
                <w:szCs w:val="22"/>
              </w:rPr>
              <w:t>likert</w:t>
            </w:r>
            <w:proofErr w:type="spellEnd"/>
            <w:r w:rsidR="008849E3" w:rsidRPr="008849E3">
              <w:rPr>
                <w:rFonts w:ascii="Arial" w:eastAsia="Calibri" w:hAnsi="Arial" w:cs="Arial"/>
                <w:szCs w:val="22"/>
              </w:rPr>
              <w:t xml:space="preserve"> scale.</w:t>
            </w:r>
          </w:p>
          <w:p w14:paraId="4D3A2347" w14:textId="3699C2C5" w:rsidR="00505F06" w:rsidRPr="00BA1B01" w:rsidRDefault="008849E3" w:rsidP="008849E3">
            <w:pPr>
              <w:pStyle w:val="Body"/>
              <w:rPr>
                <w:rFonts w:ascii="Arial" w:eastAsia="Calibri" w:hAnsi="Arial" w:cs="Arial"/>
                <w:szCs w:val="22"/>
              </w:rPr>
            </w:pPr>
            <w:r w:rsidRPr="008849E3">
              <w:rPr>
                <w:rFonts w:ascii="Arial" w:eastAsia="Calibri" w:hAnsi="Arial" w:cs="Arial"/>
                <w:szCs w:val="22"/>
              </w:rPr>
              <w:t>Data collection was conducted through face-to-face survey after obtaining ethical clearance and institutional approval. Descriptive statistics such as frequency, percentage, mean, and standard deviation were used, while spearman’s rho was applied to determine the relationship between social inclusivity and well-being variables to non-normal data distribution.</w:t>
            </w:r>
            <w:r>
              <w:rPr>
                <w:rFonts w:ascii="Arial" w:eastAsia="Calibri" w:hAnsi="Arial" w:cs="Arial"/>
                <w:szCs w:val="22"/>
              </w:rPr>
              <w:br/>
            </w:r>
            <w:r w:rsidR="00BA1B01" w:rsidRPr="00BA1B01">
              <w:rPr>
                <w:rFonts w:ascii="Arial" w:eastAsia="Calibri" w:hAnsi="Arial" w:cs="Arial"/>
                <w:b/>
                <w:bCs/>
                <w:szCs w:val="22"/>
              </w:rPr>
              <w:t>Results:</w:t>
            </w:r>
            <w:r w:rsidR="00BA1B01" w:rsidRPr="00BA1B01">
              <w:rPr>
                <w:rFonts w:ascii="Arial" w:eastAsia="Calibri" w:hAnsi="Arial" w:cs="Arial"/>
                <w:szCs w:val="22"/>
              </w:rPr>
              <w:t xml:space="preserve"> </w:t>
            </w:r>
            <w:r w:rsidRPr="008849E3">
              <w:rPr>
                <w:rFonts w:ascii="Arial" w:eastAsia="Calibri" w:hAnsi="Arial" w:cs="Arial"/>
                <w:szCs w:val="22"/>
              </w:rPr>
              <w:t xml:space="preserve">The study involved 326 respondents. The overall mean of social inclusivity was 3.28. Social Inclusivity is highest in social acceptance (M = 3.50), followed by social isolations (M = 3.30) and lowest in social relations (M = 3.04). For Well-Being, the overall mean score was 5.61, indicating a positive level in academic satisfaction, academic efficacy, school connectedness, and college gratitude. Subscale means were: Academic Satisfaction (M = 5.43), Academic Efficacy (M = 5.35), School Connectedness (M = 5.35), College Gratitude </w:t>
            </w:r>
            <w:proofErr w:type="gramStart"/>
            <w:r w:rsidRPr="008849E3">
              <w:rPr>
                <w:rFonts w:ascii="Arial" w:eastAsia="Calibri" w:hAnsi="Arial" w:cs="Arial"/>
                <w:szCs w:val="22"/>
              </w:rPr>
              <w:t>( M</w:t>
            </w:r>
            <w:proofErr w:type="gramEnd"/>
            <w:r w:rsidRPr="008849E3">
              <w:rPr>
                <w:rFonts w:ascii="Arial" w:eastAsia="Calibri" w:hAnsi="Arial" w:cs="Arial"/>
                <w:szCs w:val="22"/>
              </w:rPr>
              <w:t xml:space="preserve"> = 6.31), suggesting  students show how diligent they are and effective students. Inferential analysis using Spearman’s rho revealed a positive correlation between social inclusivity and well-being variables. All relationships were statistically significant (p &gt;0.001), indicating a positive relationship between the variables Social Inclusivity with the subscale: Social Isolation, Social Relations, and Social Acceptance and Well-Being with the subscale: Academic Satisfaction, Academic Efficacy, School Connectedness, and College </w:t>
            </w:r>
            <w:r w:rsidRPr="008849E3">
              <w:rPr>
                <w:rFonts w:ascii="Arial" w:eastAsia="Calibri" w:hAnsi="Arial" w:cs="Arial"/>
                <w:szCs w:val="22"/>
              </w:rPr>
              <w:lastRenderedPageBreak/>
              <w:t>Gratitude. Specifically, a positive correlation suggests that student nurses who experience social inclusivity are better equipped to handle their academic and clinical environments.</w:t>
            </w:r>
            <w:r>
              <w:rPr>
                <w:rFonts w:ascii="Arial" w:eastAsia="Calibri" w:hAnsi="Arial" w:cs="Arial"/>
                <w:szCs w:val="22"/>
              </w:rPr>
              <w:br/>
            </w:r>
            <w:r w:rsidR="00BA1B01" w:rsidRPr="00BA1B01">
              <w:rPr>
                <w:rFonts w:ascii="Arial" w:eastAsia="Calibri" w:hAnsi="Arial" w:cs="Arial"/>
                <w:b/>
                <w:bCs/>
                <w:szCs w:val="22"/>
              </w:rPr>
              <w:t>Conclusion:</w:t>
            </w:r>
            <w:r w:rsidR="00BA1B01" w:rsidRPr="00BA1B01">
              <w:rPr>
                <w:rFonts w:ascii="Arial" w:eastAsia="Calibri" w:hAnsi="Arial" w:cs="Arial"/>
                <w:szCs w:val="22"/>
              </w:rPr>
              <w:t xml:space="preserve"> </w:t>
            </w:r>
            <w:r w:rsidRPr="008849E3">
              <w:rPr>
                <w:rFonts w:ascii="Arial" w:eastAsia="Calibri" w:hAnsi="Arial" w:cs="Arial"/>
                <w:szCs w:val="22"/>
              </w:rPr>
              <w:t>The study concludes that social inclusivity is significantly positive associated with well-being among student nurses. Their prominent social inclusivity reflects a supportive environment where family and peer acceptance provide a strong foundation for their social identity, although their engagement in broader cultural relations and feelings of safety in their neighborhoods remain limited. Their well-being also shows a high degree of academic gratitude and appreciation for learning opportunities, which are essential to handle the academic rigors of the nursing curriculum. However, a distinction exists between this sense of gratitude and their actual feelings of academic efficacy and school connectedness, where there is more room for development in terms of personal organization and peer-level belonging. The inferential analysis shows that as student nurses experience higher levels of social inclusivity and acceptance, they also reflect moderate positive well-being, confirming that an inclusive social environment is a vital component of their overall academic and emotional success.</w:t>
            </w:r>
          </w:p>
        </w:tc>
      </w:tr>
    </w:tbl>
    <w:p w14:paraId="1CF6E2A9" w14:textId="77777777" w:rsidR="00636EB2" w:rsidRDefault="00636EB2" w:rsidP="00441B6F">
      <w:pPr>
        <w:pStyle w:val="Body"/>
        <w:spacing w:after="0"/>
        <w:rPr>
          <w:rFonts w:ascii="Arial" w:hAnsi="Arial" w:cs="Arial"/>
          <w:i/>
        </w:rPr>
      </w:pPr>
    </w:p>
    <w:p w14:paraId="46623434" w14:textId="3C0CEFDB" w:rsidR="00A24E7E" w:rsidRDefault="00A24E7E" w:rsidP="00441B6F">
      <w:pPr>
        <w:pStyle w:val="Body"/>
        <w:spacing w:after="0"/>
        <w:rPr>
          <w:rFonts w:ascii="Arial" w:hAnsi="Arial" w:cs="Arial"/>
          <w:i/>
        </w:rPr>
      </w:pPr>
      <w:r>
        <w:rPr>
          <w:rFonts w:ascii="Arial" w:hAnsi="Arial" w:cs="Arial"/>
          <w:i/>
        </w:rPr>
        <w:t>Keywords:</w:t>
      </w:r>
      <w:r w:rsidR="008849E3" w:rsidRPr="008849E3">
        <w:rPr>
          <w:rFonts w:ascii="Arial" w:hAnsi="Arial" w:cs="Arial"/>
          <w:color w:val="000000"/>
          <w:sz w:val="22"/>
          <w:szCs w:val="22"/>
        </w:rPr>
        <w:t xml:space="preserve"> </w:t>
      </w:r>
      <w:r w:rsidR="008849E3" w:rsidRPr="008849E3">
        <w:rPr>
          <w:rFonts w:ascii="Arial" w:hAnsi="Arial" w:cs="Arial"/>
          <w:i/>
          <w:iCs/>
          <w:color w:val="000000"/>
        </w:rPr>
        <w:t>academic efficacy, belongingness, college gratitude, student nurse</w:t>
      </w:r>
    </w:p>
    <w:p w14:paraId="03F99552" w14:textId="77777777" w:rsidR="0024282C" w:rsidRDefault="0024282C" w:rsidP="00441B6F">
      <w:pPr>
        <w:pStyle w:val="Body"/>
        <w:spacing w:after="0"/>
        <w:rPr>
          <w:rFonts w:ascii="Arial" w:hAnsi="Arial" w:cs="Arial"/>
          <w:i/>
          <w:sz w:val="18"/>
        </w:rPr>
      </w:pPr>
    </w:p>
    <w:p w14:paraId="18E215E0" w14:textId="77777777" w:rsidR="00505F06" w:rsidRPr="00A24E7E" w:rsidRDefault="00505F06" w:rsidP="00441B6F">
      <w:pPr>
        <w:pStyle w:val="Body"/>
        <w:spacing w:after="0"/>
        <w:rPr>
          <w:rFonts w:ascii="Arial" w:hAnsi="Arial" w:cs="Arial"/>
          <w:i/>
        </w:rPr>
      </w:pPr>
    </w:p>
    <w:p w14:paraId="346DF6DC" w14:textId="537A8C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A43082" w14:textId="77777777" w:rsidR="00790ADA" w:rsidRPr="00FB3A86" w:rsidRDefault="00790ADA" w:rsidP="00441B6F">
      <w:pPr>
        <w:pStyle w:val="AbstHead"/>
        <w:spacing w:after="0"/>
        <w:jc w:val="both"/>
        <w:rPr>
          <w:rFonts w:ascii="Arial" w:hAnsi="Arial" w:cs="Arial"/>
        </w:rPr>
      </w:pPr>
    </w:p>
    <w:p w14:paraId="7A516564" w14:textId="77777777" w:rsidR="008849E3" w:rsidRPr="008849E3" w:rsidRDefault="008849E3" w:rsidP="008849E3">
      <w:pPr>
        <w:pStyle w:val="Body"/>
        <w:rPr>
          <w:rFonts w:ascii="Arial" w:hAnsi="Arial" w:cs="Arial"/>
        </w:rPr>
      </w:pPr>
      <w:r w:rsidRPr="008849E3">
        <w:rPr>
          <w:rFonts w:ascii="Arial" w:hAnsi="Arial" w:cs="Arial"/>
        </w:rPr>
        <w:t xml:space="preserve">Social inclusivity was a critical global imperative, fundamentally defined as the process of improving the terms on which individuals and groups took part in society by enhancing their capability, opportunity, and dignity (world bank, 2025). this principle </w:t>
      </w:r>
      <w:proofErr w:type="gramStart"/>
      <w:r w:rsidRPr="008849E3">
        <w:rPr>
          <w:rFonts w:ascii="Arial" w:hAnsi="Arial" w:cs="Arial"/>
        </w:rPr>
        <w:t>was  non</w:t>
      </w:r>
      <w:proofErr w:type="gramEnd"/>
      <w:r w:rsidRPr="008849E3">
        <w:rPr>
          <w:rFonts w:ascii="Arial" w:hAnsi="Arial" w:cs="Arial"/>
        </w:rPr>
        <w:t>-negotiable within nursing education, which mandated the preparation of resilient professionals capable of delivering culturally competent care (</w:t>
      </w:r>
      <w:proofErr w:type="spellStart"/>
      <w:r w:rsidRPr="008849E3">
        <w:rPr>
          <w:rFonts w:ascii="Arial" w:hAnsi="Arial" w:cs="Arial"/>
        </w:rPr>
        <w:t>chicca</w:t>
      </w:r>
      <w:proofErr w:type="spellEnd"/>
      <w:r w:rsidRPr="008849E3">
        <w:rPr>
          <w:rFonts w:ascii="Arial" w:hAnsi="Arial" w:cs="Arial"/>
        </w:rPr>
        <w:t xml:space="preserve"> &amp; </w:t>
      </w:r>
      <w:proofErr w:type="spellStart"/>
      <w:r w:rsidRPr="008849E3">
        <w:rPr>
          <w:rFonts w:ascii="Arial" w:hAnsi="Arial" w:cs="Arial"/>
        </w:rPr>
        <w:t>shellenbarger</w:t>
      </w:r>
      <w:proofErr w:type="spellEnd"/>
      <w:r w:rsidRPr="008849E3">
        <w:rPr>
          <w:rFonts w:ascii="Arial" w:hAnsi="Arial" w:cs="Arial"/>
        </w:rPr>
        <w:t>, 2020). the literature from the past five years emphasized that inclusivity in this context was the intentional incorporation of practices that fostered a robust sense of belonging, ensuring that all students are valued, supported, and included, regardless of their background (</w:t>
      </w:r>
      <w:proofErr w:type="spellStart"/>
      <w:r w:rsidRPr="008849E3">
        <w:rPr>
          <w:rFonts w:ascii="Arial" w:hAnsi="Arial" w:cs="Arial"/>
        </w:rPr>
        <w:t>metzger</w:t>
      </w:r>
      <w:proofErr w:type="spellEnd"/>
      <w:r w:rsidRPr="008849E3">
        <w:rPr>
          <w:rFonts w:ascii="Arial" w:hAnsi="Arial" w:cs="Arial"/>
        </w:rPr>
        <w:t xml:space="preserve"> et al., 2020; </w:t>
      </w:r>
      <w:proofErr w:type="spellStart"/>
      <w:r w:rsidRPr="008849E3">
        <w:rPr>
          <w:rFonts w:ascii="Arial" w:hAnsi="Arial" w:cs="Arial"/>
        </w:rPr>
        <w:t>kim</w:t>
      </w:r>
      <w:proofErr w:type="spellEnd"/>
      <w:r w:rsidRPr="008849E3">
        <w:rPr>
          <w:rFonts w:ascii="Arial" w:hAnsi="Arial" w:cs="Arial"/>
        </w:rPr>
        <w:t xml:space="preserve"> &amp; </w:t>
      </w:r>
      <w:proofErr w:type="spellStart"/>
      <w:r w:rsidRPr="008849E3">
        <w:rPr>
          <w:rFonts w:ascii="Arial" w:hAnsi="Arial" w:cs="Arial"/>
        </w:rPr>
        <w:t>chang</w:t>
      </w:r>
      <w:proofErr w:type="spellEnd"/>
      <w:r w:rsidRPr="008849E3">
        <w:rPr>
          <w:rFonts w:ascii="Arial" w:hAnsi="Arial" w:cs="Arial"/>
        </w:rPr>
        <w:t>, 2022). when student nurses truly feel recognized and treated as valued members of the care team, their sense of belonging strengthens. this boosts their confidence and enhances academic performance, directly contributing to the attainment of sustainable development goals (</w:t>
      </w:r>
      <w:proofErr w:type="spellStart"/>
      <w:r w:rsidRPr="008849E3">
        <w:rPr>
          <w:rFonts w:ascii="Arial" w:hAnsi="Arial" w:cs="Arial"/>
        </w:rPr>
        <w:t>sdg</w:t>
      </w:r>
      <w:proofErr w:type="spellEnd"/>
      <w:r w:rsidRPr="008849E3">
        <w:rPr>
          <w:rFonts w:ascii="Arial" w:hAnsi="Arial" w:cs="Arial"/>
        </w:rPr>
        <w:t>) related to quality education (</w:t>
      </w:r>
      <w:proofErr w:type="spellStart"/>
      <w:r w:rsidRPr="008849E3">
        <w:rPr>
          <w:rFonts w:ascii="Arial" w:hAnsi="Arial" w:cs="Arial"/>
        </w:rPr>
        <w:t>sdg</w:t>
      </w:r>
      <w:proofErr w:type="spellEnd"/>
      <w:r w:rsidRPr="008849E3">
        <w:rPr>
          <w:rFonts w:ascii="Arial" w:hAnsi="Arial" w:cs="Arial"/>
        </w:rPr>
        <w:t xml:space="preserve"> 4) and good health and well-being (</w:t>
      </w:r>
      <w:proofErr w:type="spellStart"/>
      <w:r w:rsidRPr="008849E3">
        <w:rPr>
          <w:rFonts w:ascii="Arial" w:hAnsi="Arial" w:cs="Arial"/>
        </w:rPr>
        <w:t>sdg</w:t>
      </w:r>
      <w:proofErr w:type="spellEnd"/>
      <w:r w:rsidRPr="008849E3">
        <w:rPr>
          <w:rFonts w:ascii="Arial" w:hAnsi="Arial" w:cs="Arial"/>
        </w:rPr>
        <w:t xml:space="preserve"> 3).</w:t>
      </w:r>
    </w:p>
    <w:p w14:paraId="1FABB314" w14:textId="77777777" w:rsidR="008849E3" w:rsidRPr="008849E3" w:rsidRDefault="008849E3" w:rsidP="008849E3">
      <w:pPr>
        <w:pStyle w:val="Body"/>
        <w:rPr>
          <w:rFonts w:ascii="Arial" w:hAnsi="Arial" w:cs="Arial"/>
        </w:rPr>
      </w:pPr>
      <w:r w:rsidRPr="008849E3">
        <w:rPr>
          <w:rFonts w:ascii="Arial" w:hAnsi="Arial" w:cs="Arial"/>
        </w:rPr>
        <w:t>Despite this clear professional mandate, a significant conflict exists between the ideal of inclusion and what many student nurses actually experience. In environments where inclusivity is poorly implemented or merely superficial, student nurses often report feeling marginalized, unsupported, and explicitly "left out" (</w:t>
      </w:r>
      <w:proofErr w:type="spellStart"/>
      <w:r w:rsidRPr="008849E3">
        <w:rPr>
          <w:rFonts w:ascii="Arial" w:hAnsi="Arial" w:cs="Arial"/>
        </w:rPr>
        <w:t>johnson</w:t>
      </w:r>
      <w:proofErr w:type="spellEnd"/>
      <w:r w:rsidRPr="008849E3">
        <w:rPr>
          <w:rFonts w:ascii="Arial" w:hAnsi="Arial" w:cs="Arial"/>
        </w:rPr>
        <w:t xml:space="preserve"> &amp; smith, 2023). These experiences of exclusion don't just happen in isolation; they exacerbate the inherent pressures of the program, manifesting in severe well-being challenges. the statistics are stark: a substantial majority of nursing students experience considerable stress (61.97%) and report feelings of loneliness (58.6%) when inclusivity seems absent (mi et al., 2025; </w:t>
      </w:r>
      <w:proofErr w:type="spellStart"/>
      <w:r w:rsidRPr="008849E3">
        <w:rPr>
          <w:rFonts w:ascii="Arial" w:hAnsi="Arial" w:cs="Arial"/>
        </w:rPr>
        <w:t>zheng</w:t>
      </w:r>
      <w:proofErr w:type="spellEnd"/>
      <w:r w:rsidRPr="008849E3">
        <w:rPr>
          <w:rFonts w:ascii="Arial" w:hAnsi="Arial" w:cs="Arial"/>
        </w:rPr>
        <w:t xml:space="preserve"> et al., 2022). This problem is pervasive. Clinical training, for example, consistently triggers high levels of stress and anxiety, often because students feel unsupported in that demanding setting (</w:t>
      </w:r>
      <w:proofErr w:type="spellStart"/>
      <w:r w:rsidRPr="008849E3">
        <w:rPr>
          <w:rFonts w:ascii="Arial" w:hAnsi="Arial" w:cs="Arial"/>
        </w:rPr>
        <w:t>onieva-zafra</w:t>
      </w:r>
      <w:proofErr w:type="spellEnd"/>
      <w:r w:rsidRPr="008849E3">
        <w:rPr>
          <w:rFonts w:ascii="Arial" w:hAnsi="Arial" w:cs="Arial"/>
        </w:rPr>
        <w:t xml:space="preserve"> et al., 2020). Ultimately, this conflict confirms that superficial efforts toward inclusion simply fail to address underlying systemic issues, like heavy workload, discrimination, and a lack of equitable mentorship (</w:t>
      </w:r>
      <w:proofErr w:type="spellStart"/>
      <w:r w:rsidRPr="008849E3">
        <w:rPr>
          <w:rFonts w:ascii="Arial" w:hAnsi="Arial" w:cs="Arial"/>
        </w:rPr>
        <w:t>martinez-acosta</w:t>
      </w:r>
      <w:proofErr w:type="spellEnd"/>
      <w:r w:rsidRPr="008849E3">
        <w:rPr>
          <w:rFonts w:ascii="Arial" w:hAnsi="Arial" w:cs="Arial"/>
        </w:rPr>
        <w:t xml:space="preserve"> &amp; </w:t>
      </w:r>
      <w:proofErr w:type="spellStart"/>
      <w:r w:rsidRPr="008849E3">
        <w:rPr>
          <w:rFonts w:ascii="Arial" w:hAnsi="Arial" w:cs="Arial"/>
        </w:rPr>
        <w:t>favero</w:t>
      </w:r>
      <w:proofErr w:type="spellEnd"/>
      <w:r w:rsidRPr="008849E3">
        <w:rPr>
          <w:rFonts w:ascii="Arial" w:hAnsi="Arial" w:cs="Arial"/>
        </w:rPr>
        <w:t>, 2022).</w:t>
      </w:r>
    </w:p>
    <w:p w14:paraId="1901C296" w14:textId="77777777" w:rsidR="008849E3" w:rsidRPr="008849E3" w:rsidRDefault="008849E3" w:rsidP="008849E3">
      <w:pPr>
        <w:pStyle w:val="Body"/>
        <w:rPr>
          <w:rFonts w:ascii="Arial" w:hAnsi="Arial" w:cs="Arial"/>
        </w:rPr>
      </w:pPr>
      <w:r w:rsidRPr="008849E3">
        <w:rPr>
          <w:rFonts w:ascii="Arial" w:hAnsi="Arial" w:cs="Arial"/>
        </w:rPr>
        <w:t xml:space="preserve">The literature firmly establishes the negative consequences of exclusion and the necessity of supportive environments. Nevertheless, a critical research gap remains. Much of the existing research focuses on inclusivity either in general education or on the experiences of specific minority groups. There has been limited focused exploration into how social inclusivity directly </w:t>
      </w:r>
      <w:r w:rsidRPr="008849E3">
        <w:rPr>
          <w:rFonts w:ascii="Arial" w:hAnsi="Arial" w:cs="Arial"/>
        </w:rPr>
        <w:lastRenderedPageBreak/>
        <w:t>and holistically impacts the well-being of nursing students across the unique and intense stressors they face, specifically academic rigor, financial strain, and mental health struggles unique to the nursing profession (</w:t>
      </w:r>
      <w:proofErr w:type="spellStart"/>
      <w:r w:rsidRPr="008849E3">
        <w:rPr>
          <w:rFonts w:ascii="Arial" w:hAnsi="Arial" w:cs="Arial"/>
        </w:rPr>
        <w:t>schwab</w:t>
      </w:r>
      <w:proofErr w:type="spellEnd"/>
      <w:r w:rsidRPr="008849E3">
        <w:rPr>
          <w:rFonts w:ascii="Arial" w:hAnsi="Arial" w:cs="Arial"/>
        </w:rPr>
        <w:t>, 2021). To address this gap, this study examined the relationship between social inclusivity and the well-being of student nurses. The study also looked at how experiences of inclusion influence their academic adjustment and emotional health in both classroom and clinical environments. This research is essential for providing practical, evidence-based insights, especially since intentional efforts like structured mentorship and peer support have recently been shown to significantly improve a student's resilience and sense of belonging, preparing them for successful and compassionate practice (</w:t>
      </w:r>
      <w:proofErr w:type="spellStart"/>
      <w:r w:rsidRPr="008849E3">
        <w:rPr>
          <w:rFonts w:ascii="Arial" w:hAnsi="Arial" w:cs="Arial"/>
        </w:rPr>
        <w:t>falguera</w:t>
      </w:r>
      <w:proofErr w:type="spellEnd"/>
      <w:r w:rsidRPr="008849E3">
        <w:rPr>
          <w:rFonts w:ascii="Arial" w:hAnsi="Arial" w:cs="Arial"/>
        </w:rPr>
        <w:t xml:space="preserve"> et al., 2025; </w:t>
      </w:r>
      <w:proofErr w:type="spellStart"/>
      <w:r w:rsidRPr="008849E3">
        <w:rPr>
          <w:rFonts w:ascii="Arial" w:hAnsi="Arial" w:cs="Arial"/>
        </w:rPr>
        <w:t>choi</w:t>
      </w:r>
      <w:proofErr w:type="spellEnd"/>
      <w:r w:rsidRPr="008849E3">
        <w:rPr>
          <w:rFonts w:ascii="Arial" w:hAnsi="Arial" w:cs="Arial"/>
        </w:rPr>
        <w:t xml:space="preserve">, park, &amp; </w:t>
      </w:r>
      <w:proofErr w:type="spellStart"/>
      <w:r w:rsidRPr="008849E3">
        <w:rPr>
          <w:rFonts w:ascii="Arial" w:hAnsi="Arial" w:cs="Arial"/>
        </w:rPr>
        <w:t>noh</w:t>
      </w:r>
      <w:proofErr w:type="spellEnd"/>
      <w:r w:rsidRPr="008849E3">
        <w:rPr>
          <w:rFonts w:ascii="Arial" w:hAnsi="Arial" w:cs="Arial"/>
        </w:rPr>
        <w:t xml:space="preserve">, 2024; </w:t>
      </w:r>
      <w:proofErr w:type="spellStart"/>
      <w:r w:rsidRPr="008849E3">
        <w:rPr>
          <w:rFonts w:ascii="Arial" w:hAnsi="Arial" w:cs="Arial"/>
        </w:rPr>
        <w:t>arab</w:t>
      </w:r>
      <w:proofErr w:type="spellEnd"/>
      <w:r w:rsidRPr="008849E3">
        <w:rPr>
          <w:rFonts w:ascii="Arial" w:hAnsi="Arial" w:cs="Arial"/>
        </w:rPr>
        <w:t xml:space="preserve"> &amp; </w:t>
      </w:r>
      <w:proofErr w:type="spellStart"/>
      <w:r w:rsidRPr="008849E3">
        <w:rPr>
          <w:rFonts w:ascii="Arial" w:hAnsi="Arial" w:cs="Arial"/>
        </w:rPr>
        <w:t>saeedi</w:t>
      </w:r>
      <w:proofErr w:type="spellEnd"/>
      <w:r w:rsidRPr="008849E3">
        <w:rPr>
          <w:rFonts w:ascii="Arial" w:hAnsi="Arial" w:cs="Arial"/>
        </w:rPr>
        <w:t>, 2024).</w:t>
      </w:r>
    </w:p>
    <w:p w14:paraId="5AF7FD98" w14:textId="6D4DD14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6C8A3D5" w14:textId="77777777" w:rsidR="00790ADA" w:rsidRPr="00FB3A86" w:rsidRDefault="00790ADA" w:rsidP="00441B6F">
      <w:pPr>
        <w:pStyle w:val="AbstHead"/>
        <w:spacing w:after="0"/>
        <w:jc w:val="both"/>
        <w:rPr>
          <w:rFonts w:ascii="Arial" w:hAnsi="Arial" w:cs="Arial"/>
        </w:rPr>
      </w:pPr>
    </w:p>
    <w:p w14:paraId="74926599" w14:textId="77777777" w:rsidR="00FD1873" w:rsidRPr="00FD1873" w:rsidRDefault="00FD1873" w:rsidP="00FD1873">
      <w:pPr>
        <w:pStyle w:val="Body"/>
        <w:rPr>
          <w:rFonts w:ascii="Arial" w:hAnsi="Arial" w:cs="Arial"/>
        </w:rPr>
      </w:pPr>
      <w:r w:rsidRPr="00FD1873">
        <w:rPr>
          <w:rFonts w:ascii="Arial" w:hAnsi="Arial" w:cs="Arial"/>
          <w:b/>
          <w:bCs/>
        </w:rPr>
        <w:t>2.1 Study Design </w:t>
      </w:r>
    </w:p>
    <w:p w14:paraId="2F50A5C1" w14:textId="77777777" w:rsidR="00FD1873" w:rsidRPr="00FD1873" w:rsidRDefault="00FD1873" w:rsidP="00FD1873">
      <w:pPr>
        <w:pStyle w:val="Body"/>
        <w:rPr>
          <w:rFonts w:ascii="Arial" w:hAnsi="Arial" w:cs="Arial"/>
        </w:rPr>
      </w:pPr>
      <w:r w:rsidRPr="00FD1873">
        <w:rPr>
          <w:rFonts w:ascii="Arial" w:hAnsi="Arial" w:cs="Arial"/>
        </w:rPr>
        <w:t>This study employed a descriptive-correlational design to describe variables and measure the relationship between social inclusivity and well-being among student nurses at a specific point in time.</w:t>
      </w:r>
    </w:p>
    <w:p w14:paraId="43F3AAAA" w14:textId="77777777" w:rsidR="00FD1873" w:rsidRPr="00FD1873" w:rsidRDefault="00FD1873" w:rsidP="00FD1873">
      <w:pPr>
        <w:pStyle w:val="Body"/>
        <w:rPr>
          <w:rFonts w:ascii="Arial" w:hAnsi="Arial" w:cs="Arial"/>
        </w:rPr>
      </w:pPr>
      <w:r w:rsidRPr="00FD1873">
        <w:rPr>
          <w:rFonts w:ascii="Arial" w:hAnsi="Arial" w:cs="Arial"/>
          <w:b/>
          <w:bCs/>
        </w:rPr>
        <w:t>2.2 study setting</w:t>
      </w:r>
    </w:p>
    <w:p w14:paraId="75E71585" w14:textId="77777777" w:rsidR="00FD1873" w:rsidRPr="00FD1873" w:rsidRDefault="00FD1873" w:rsidP="00FD1873">
      <w:pPr>
        <w:pStyle w:val="Body"/>
        <w:rPr>
          <w:rFonts w:ascii="Arial" w:hAnsi="Arial" w:cs="Arial"/>
        </w:rPr>
      </w:pPr>
      <w:r w:rsidRPr="00FD1873">
        <w:rPr>
          <w:rFonts w:ascii="Arial" w:hAnsi="Arial" w:cs="Arial"/>
        </w:rPr>
        <w:t>This study was conducted at a private college institution in Iloilo city, a tertiary intuition offering a nursing program with students across all year levels</w:t>
      </w:r>
    </w:p>
    <w:p w14:paraId="3D318062" w14:textId="77777777" w:rsidR="00FD1873" w:rsidRPr="00FD1873" w:rsidRDefault="00FD1873" w:rsidP="00FD1873">
      <w:pPr>
        <w:pStyle w:val="Body"/>
        <w:rPr>
          <w:rFonts w:ascii="Arial" w:hAnsi="Arial" w:cs="Arial"/>
        </w:rPr>
      </w:pPr>
      <w:r w:rsidRPr="00FD1873">
        <w:rPr>
          <w:rFonts w:ascii="Arial" w:hAnsi="Arial" w:cs="Arial"/>
          <w:b/>
          <w:bCs/>
        </w:rPr>
        <w:t>2.3 study population</w:t>
      </w:r>
    </w:p>
    <w:p w14:paraId="2F170D30" w14:textId="77777777" w:rsidR="00FD1873" w:rsidRPr="00FD1873" w:rsidRDefault="00FD1873" w:rsidP="00FD1873">
      <w:pPr>
        <w:pStyle w:val="Body"/>
        <w:rPr>
          <w:rFonts w:ascii="Arial" w:hAnsi="Arial" w:cs="Arial"/>
        </w:rPr>
      </w:pPr>
      <w:r w:rsidRPr="00FD1873">
        <w:rPr>
          <w:rFonts w:ascii="Arial" w:hAnsi="Arial" w:cs="Arial"/>
        </w:rPr>
        <w:t>The study population consisted of 326 Bachelor of Science in Nursing (BSN) students from first to fourth year who were enrolled officially during the Academic Year 2025-2026 second semester. After excluding 30 pilot study participants, stratified random sampling by year level was used.</w:t>
      </w:r>
    </w:p>
    <w:p w14:paraId="2261BF42" w14:textId="77777777" w:rsidR="00FD1873" w:rsidRPr="00FD1873" w:rsidRDefault="00FD1873" w:rsidP="00FD1873">
      <w:pPr>
        <w:pStyle w:val="Body"/>
        <w:rPr>
          <w:rFonts w:ascii="Arial" w:hAnsi="Arial" w:cs="Arial"/>
        </w:rPr>
      </w:pPr>
      <w:r w:rsidRPr="00FD1873">
        <w:rPr>
          <w:rFonts w:ascii="Arial" w:hAnsi="Arial" w:cs="Arial"/>
          <w:b/>
          <w:bCs/>
        </w:rPr>
        <w:t>2.3.1 Inclusion Criteria</w:t>
      </w:r>
    </w:p>
    <w:p w14:paraId="1AF31222" w14:textId="77777777" w:rsidR="00FD1873" w:rsidRPr="00FD1873" w:rsidRDefault="00FD1873" w:rsidP="00FD1873">
      <w:pPr>
        <w:pStyle w:val="Body"/>
        <w:rPr>
          <w:rFonts w:ascii="Arial" w:hAnsi="Arial" w:cs="Arial"/>
        </w:rPr>
      </w:pPr>
      <w:r w:rsidRPr="00FD1873">
        <w:rPr>
          <w:rFonts w:ascii="Arial" w:hAnsi="Arial" w:cs="Arial"/>
        </w:rPr>
        <w:t>Inclusion Criteria required participants to be Bachelor of Science in Nursing (BSN) students from first to fourth year officially enrolled in a selected private college institution Iloilo City during the Academic Year 2025-2026 second semester.</w:t>
      </w:r>
    </w:p>
    <w:p w14:paraId="7A0B5CF1" w14:textId="77777777" w:rsidR="00FD1873" w:rsidRPr="00FD1873" w:rsidRDefault="00FD1873" w:rsidP="00FD1873">
      <w:pPr>
        <w:pStyle w:val="Body"/>
        <w:rPr>
          <w:rFonts w:ascii="Arial" w:hAnsi="Arial" w:cs="Arial"/>
        </w:rPr>
      </w:pPr>
      <w:r w:rsidRPr="00FD1873">
        <w:rPr>
          <w:rFonts w:ascii="Arial" w:hAnsi="Arial" w:cs="Arial"/>
          <w:b/>
          <w:bCs/>
        </w:rPr>
        <w:t>2.3.2 Exclusion Criteria</w:t>
      </w:r>
    </w:p>
    <w:p w14:paraId="20F98B67" w14:textId="77777777" w:rsidR="00FD1873" w:rsidRPr="00FD1873" w:rsidRDefault="00FD1873" w:rsidP="00FD1873">
      <w:pPr>
        <w:pStyle w:val="Body"/>
        <w:rPr>
          <w:rFonts w:ascii="Arial" w:hAnsi="Arial" w:cs="Arial"/>
        </w:rPr>
      </w:pPr>
      <w:r w:rsidRPr="00FD1873">
        <w:rPr>
          <w:rFonts w:ascii="Arial" w:hAnsi="Arial" w:cs="Arial"/>
        </w:rPr>
        <w:t>Student nurses who participated in the pilot study and those who were not willing to participate were excluded from the study.</w:t>
      </w:r>
    </w:p>
    <w:p w14:paraId="2065C004" w14:textId="77777777" w:rsidR="00FD1873" w:rsidRPr="00FD1873" w:rsidRDefault="00FD1873" w:rsidP="00FD1873">
      <w:pPr>
        <w:pStyle w:val="Body"/>
        <w:rPr>
          <w:rFonts w:ascii="Arial" w:hAnsi="Arial" w:cs="Arial"/>
        </w:rPr>
      </w:pPr>
      <w:r w:rsidRPr="00FD1873">
        <w:rPr>
          <w:rFonts w:ascii="Arial" w:hAnsi="Arial" w:cs="Arial"/>
          <w:b/>
          <w:bCs/>
        </w:rPr>
        <w:t>2.5 Sampling Techniques</w:t>
      </w:r>
    </w:p>
    <w:p w14:paraId="7A842BDF" w14:textId="77777777" w:rsidR="00FD1873" w:rsidRPr="00FD1873" w:rsidRDefault="00FD1873" w:rsidP="00FD1873">
      <w:pPr>
        <w:pStyle w:val="Body"/>
        <w:rPr>
          <w:rFonts w:ascii="Arial" w:hAnsi="Arial" w:cs="Arial"/>
        </w:rPr>
      </w:pPr>
      <w:r w:rsidRPr="00FD1873">
        <w:rPr>
          <w:rFonts w:ascii="Arial" w:hAnsi="Arial" w:cs="Arial"/>
        </w:rPr>
        <w:t>A stratified random sampling method was used to ensure fair representation of naturally occurring subgroups. The official list of enrolled student nurses from first to fourth year, it was divided into four strata with respondents randomly selected from each through a fishbowl method.</w:t>
      </w:r>
    </w:p>
    <w:p w14:paraId="3B9402B9" w14:textId="77777777" w:rsidR="00FD1873" w:rsidRPr="00FD1873" w:rsidRDefault="00FD1873" w:rsidP="00FD1873">
      <w:pPr>
        <w:pStyle w:val="Body"/>
        <w:rPr>
          <w:rFonts w:ascii="Arial" w:hAnsi="Arial" w:cs="Arial"/>
          <w:b/>
          <w:bCs/>
        </w:rPr>
      </w:pPr>
      <w:r w:rsidRPr="00FD1873">
        <w:rPr>
          <w:rFonts w:ascii="Arial" w:hAnsi="Arial" w:cs="Arial"/>
          <w:b/>
          <w:bCs/>
        </w:rPr>
        <w:t>2.6 Instrumentation</w:t>
      </w:r>
    </w:p>
    <w:p w14:paraId="38393EA9" w14:textId="77777777" w:rsidR="00FD1873" w:rsidRPr="00FD1873" w:rsidRDefault="00FD1873" w:rsidP="00FD1873">
      <w:pPr>
        <w:pStyle w:val="Body"/>
        <w:rPr>
          <w:rFonts w:ascii="Arial" w:hAnsi="Arial" w:cs="Arial"/>
        </w:rPr>
      </w:pPr>
      <w:r w:rsidRPr="00FD1873">
        <w:rPr>
          <w:rFonts w:ascii="Arial" w:hAnsi="Arial" w:cs="Arial"/>
        </w:rPr>
        <w:t xml:space="preserve">Data were collected using two established, adopted questionnaires: The Social Inclusion Scale (SIS) by Secker et al. (2009) and The College Subjective Well-being Questionnaire </w:t>
      </w:r>
      <w:r w:rsidRPr="00FD1873">
        <w:rPr>
          <w:rFonts w:ascii="Arial" w:hAnsi="Arial" w:cs="Arial"/>
        </w:rPr>
        <w:lastRenderedPageBreak/>
        <w:t>(CSSWQ) by Renshaw et al. (2016). These instruments were used to measure level of social inclusivity and well-being among student nurses to determine the relationship between social inclusivity and well-being. The questionnaires were distributed through Google Forms and printed survey forms via face-to-face survey.</w:t>
      </w:r>
    </w:p>
    <w:p w14:paraId="0725AFDE" w14:textId="77777777" w:rsidR="00FD1873" w:rsidRPr="00FD1873" w:rsidRDefault="00FD1873" w:rsidP="00FD1873">
      <w:pPr>
        <w:pStyle w:val="Body"/>
        <w:rPr>
          <w:rFonts w:ascii="Arial" w:hAnsi="Arial" w:cs="Arial"/>
        </w:rPr>
      </w:pPr>
      <w:r w:rsidRPr="00FD1873">
        <w:rPr>
          <w:rFonts w:ascii="Arial" w:hAnsi="Arial" w:cs="Arial"/>
          <w:b/>
          <w:bCs/>
        </w:rPr>
        <w:t>2.6.1 Social Inclusion Scale (SIS) (Secker et al., 2009)</w:t>
      </w:r>
    </w:p>
    <w:p w14:paraId="4BD87C4A" w14:textId="77777777" w:rsidR="00FD1873" w:rsidRPr="00FD1873" w:rsidRDefault="00FD1873" w:rsidP="00FD1873">
      <w:pPr>
        <w:pStyle w:val="Body"/>
        <w:rPr>
          <w:rFonts w:ascii="Arial" w:hAnsi="Arial" w:cs="Arial"/>
        </w:rPr>
      </w:pPr>
      <w:r w:rsidRPr="00FD1873">
        <w:rPr>
          <w:rFonts w:ascii="Arial" w:hAnsi="Arial" w:cs="Arial"/>
        </w:rPr>
        <w:t>Social Inclusion scale were used to assess the level of social inclusivity among student nurses. This 18-item instrument utilizes a four-point Likert scale to evaluate three primary domains: Social Isolation, Social Relations, and Social Acceptance. Social Isolation measures the degree to which respondents feel excluded or disconnected from social groups, while Social Relations assesses the quality of interpersonal connections. Social Acceptance evaluates how nursing students perceive acknowledgment and respect from classmates and mentors. Higher calculated mean scores across the scale indicate a greater degree of social inclusion.</w:t>
      </w:r>
    </w:p>
    <w:p w14:paraId="4B24F5E7" w14:textId="77777777" w:rsidR="00FD1873" w:rsidRPr="00FD1873" w:rsidRDefault="00FD1873" w:rsidP="00FD1873">
      <w:pPr>
        <w:pStyle w:val="Body"/>
        <w:spacing w:after="0"/>
        <w:rPr>
          <w:rFonts w:ascii="Arial" w:hAnsi="Arial" w:cs="Arial"/>
          <w:b/>
          <w:bCs/>
        </w:rPr>
      </w:pPr>
      <w:r w:rsidRPr="00FD1873">
        <w:rPr>
          <w:rFonts w:ascii="Arial" w:hAnsi="Arial" w:cs="Arial"/>
          <w:b/>
          <w:bCs/>
        </w:rPr>
        <w:t>3.6.2 College Student Subjective Well-Being Questionnaire (Renshaw et al., 2016)</w:t>
      </w:r>
    </w:p>
    <w:p w14:paraId="63FA82A5" w14:textId="77777777" w:rsidR="00FD1873" w:rsidRPr="00FD1873" w:rsidRDefault="00FD1873" w:rsidP="00FD1873">
      <w:pPr>
        <w:pStyle w:val="Body"/>
        <w:spacing w:after="0"/>
        <w:rPr>
          <w:rFonts w:ascii="Arial" w:hAnsi="Arial" w:cs="Arial"/>
        </w:rPr>
      </w:pPr>
      <w:r w:rsidRPr="00FD1873">
        <w:rPr>
          <w:rFonts w:ascii="Arial" w:hAnsi="Arial" w:cs="Arial"/>
        </w:rPr>
        <w:t>The College Student Subjective Well-Being Questionnaire (CSSWQ) measures four related subdomains: Academic Satisfaction, Academic Efficacy, School Connectedness, and College Gratitude. This 16-item instrument is answered on a 7-point Likert scale to evaluate how students perceive their happiness and academic experiences in college. The subscales assess contentment with learning Academic Satisfaction, confidence in academic abilities Academic Efficacy, the sense of being valued by the school community School Connectedness, and appreciation for educational opportunities College Gratitude, with higher scores indicating positive levels of well-being.</w:t>
      </w:r>
    </w:p>
    <w:p w14:paraId="1C72EB14" w14:textId="77777777" w:rsidR="00FD1873" w:rsidRPr="00FD1873" w:rsidRDefault="00FD1873" w:rsidP="00FD1873">
      <w:pPr>
        <w:pStyle w:val="Body"/>
        <w:spacing w:after="0"/>
        <w:rPr>
          <w:rFonts w:ascii="Arial" w:hAnsi="Arial" w:cs="Arial"/>
          <w:b/>
          <w:bCs/>
        </w:rPr>
      </w:pPr>
      <w:r w:rsidRPr="00FD1873">
        <w:rPr>
          <w:rFonts w:ascii="Arial" w:hAnsi="Arial" w:cs="Arial"/>
          <w:b/>
          <w:bCs/>
        </w:rPr>
        <w:t>3.7 Statistical Analysis</w:t>
      </w:r>
    </w:p>
    <w:p w14:paraId="7FB130C2" w14:textId="77777777" w:rsidR="00FD1873" w:rsidRPr="00FD1873" w:rsidRDefault="00FD1873" w:rsidP="00FD1873">
      <w:pPr>
        <w:pStyle w:val="Body"/>
        <w:spacing w:after="0"/>
        <w:rPr>
          <w:rFonts w:ascii="Arial" w:hAnsi="Arial" w:cs="Arial"/>
        </w:rPr>
      </w:pPr>
      <w:r w:rsidRPr="00FD1873">
        <w:rPr>
          <w:rFonts w:ascii="Arial" w:hAnsi="Arial" w:cs="Arial"/>
        </w:rPr>
        <w:t>The data were analyzed using various statistical tools to summarize and interpret the results. Descriptive statistics, including frequency, percentage, mean, and standard deviation, were used to summarize the demographic profile, levels of social inclusivity, and well-being variables. To evaluate the normality of the data, the Kolmogorov-Smirnov test was performed. Based on the distribution results, Spearman’s Rank-Order Correlation (Spearman’s Rho) was employed to determine the significant relationship between the subdomains of social inclusivity and well-being. This non-parametric test is appropriate for determining correlations between ordinal data and when normality assumptions are not met. Statistical significance was established at the p &lt; 0.05 level.</w:t>
      </w:r>
    </w:p>
    <w:p w14:paraId="1E9CA750" w14:textId="77777777" w:rsidR="00FD1873" w:rsidRDefault="00FD1873" w:rsidP="00441B6F">
      <w:pPr>
        <w:pStyle w:val="Body"/>
        <w:spacing w:after="0"/>
        <w:rPr>
          <w:rFonts w:ascii="Arial" w:hAnsi="Arial" w:cs="Arial"/>
        </w:rPr>
      </w:pPr>
    </w:p>
    <w:p w14:paraId="7B608CB9" w14:textId="77777777" w:rsidR="00790ADA" w:rsidRPr="00FB3A86" w:rsidRDefault="00790ADA" w:rsidP="00441B6F">
      <w:pPr>
        <w:pStyle w:val="Body"/>
        <w:spacing w:after="0"/>
        <w:rPr>
          <w:rFonts w:ascii="Arial" w:hAnsi="Arial" w:cs="Arial"/>
        </w:rPr>
      </w:pPr>
    </w:p>
    <w:p w14:paraId="420383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A9766A" w14:textId="77777777" w:rsidR="00FD1873" w:rsidRDefault="00FD1873" w:rsidP="00441B6F">
      <w:pPr>
        <w:pStyle w:val="Body"/>
        <w:spacing w:after="0"/>
        <w:rPr>
          <w:rFonts w:ascii="Arial" w:hAnsi="Arial" w:cs="Arial"/>
        </w:rPr>
      </w:pPr>
    </w:p>
    <w:p w14:paraId="44BEC7FD" w14:textId="1A610584" w:rsidR="00FD1873" w:rsidRPr="00FD1873" w:rsidRDefault="00FD1873" w:rsidP="00FD1873">
      <w:pPr>
        <w:pStyle w:val="Body"/>
        <w:spacing w:after="0"/>
        <w:rPr>
          <w:rFonts w:ascii="Arial" w:hAnsi="Arial" w:cs="Arial"/>
        </w:rPr>
      </w:pPr>
      <w:r w:rsidRPr="00FD1873">
        <w:rPr>
          <w:rFonts w:ascii="Arial" w:hAnsi="Arial" w:cs="Arial"/>
        </w:rPr>
        <w:t xml:space="preserve">This </w:t>
      </w:r>
      <w:r w:rsidR="00A90AEB">
        <w:rPr>
          <w:rFonts w:ascii="Arial" w:hAnsi="Arial" w:cs="Arial"/>
        </w:rPr>
        <w:t>article</w:t>
      </w:r>
      <w:r w:rsidRPr="00FD1873">
        <w:rPr>
          <w:rFonts w:ascii="Arial" w:hAnsi="Arial" w:cs="Arial"/>
        </w:rPr>
        <w:t xml:space="preserve"> presents the findings of the study on the relationship between social inclusivity and well-being among student nurses. It includes the extent of social inclusivity in terms of social isolation, social relations, and social acceptance, the level of well-being across the domains of academic satisfaction, academic efficacy, school connectedness, and college gratitude, and the relationship between the variables. </w:t>
      </w:r>
    </w:p>
    <w:p w14:paraId="660B1B1C" w14:textId="5493D00A" w:rsidR="00FD1873" w:rsidRDefault="00FD1873" w:rsidP="00FD1873">
      <w:pPr>
        <w:pStyle w:val="Body"/>
        <w:spacing w:after="0"/>
        <w:rPr>
          <w:rFonts w:ascii="Arial" w:hAnsi="Arial" w:cs="Arial"/>
        </w:rPr>
      </w:pPr>
      <w:r w:rsidRPr="00FD1873">
        <w:rPr>
          <w:rFonts w:ascii="Arial" w:hAnsi="Arial" w:cs="Arial"/>
        </w:rPr>
        <w:t xml:space="preserve">Table 1. Responses from each indicator of the Social Inclusion Scale were used to assess the level of social inclusivity among student nurses. Each indicator has a numerical equivalent, wherein a positive level of social inclusivity. Findings reveal that, in general, respondents showed a positive level of social inclusivity, with an overall mean of 3.28. Under the social </w:t>
      </w:r>
      <w:proofErr w:type="gramStart"/>
      <w:r w:rsidRPr="00FD1873">
        <w:rPr>
          <w:rFonts w:ascii="Arial" w:hAnsi="Arial" w:cs="Arial"/>
        </w:rPr>
        <w:t>isolations</w:t>
      </w:r>
      <w:proofErr w:type="gramEnd"/>
      <w:r w:rsidRPr="00FD1873">
        <w:rPr>
          <w:rFonts w:ascii="Arial" w:hAnsi="Arial" w:cs="Arial"/>
        </w:rPr>
        <w:t xml:space="preserve"> subdomains, the overall mean (m= 3.30) indicates a general positive trace of isolation. The top most indicator (m= 3.60) respondents most prominently felt accepted by their friends. Another positive indicator (m= 3.59) shows that respondents felt a strong connection with friends they communicated with weekly. While another indicator (m= 1.92) respondents show that they do not particularly experience feelings of loneliness and isolation. In terms of social relations subdomains, the overall mean (m= 3.04) is a positive trace of </w:t>
      </w:r>
      <w:r w:rsidRPr="00FD1873">
        <w:rPr>
          <w:rFonts w:ascii="Arial" w:hAnsi="Arial" w:cs="Arial"/>
        </w:rPr>
        <w:lastRenderedPageBreak/>
        <w:t xml:space="preserve">relations. The top most indicator shows (m= 3.33) most respondents had been to new places and they learned something about other cultures (m= 3.29), followed by another prominent indicator (m=2.79) they had done some cultural activity. While another indicator (m= 2.42) shows that respondents did not particularly feel being looked down on and felt unsafe to walk alone in their neighborhood (m= 1.93). In social acceptance subdomains, the overall mean (m= 3.50) indicates a positive trace of acceptance. Respondents most significantly felt accepted by their family (m= 3.63) and had friends to see or talk to every week (m= 3.59). However, another indicator (m= 3.25) shows they feel accepted by their neighbors but not particularly compared to other statements. The data showing a generally positive level of social inclusivity is congruent to Metzger et al. (2020) and Kim &amp; Chang (2022), which defines inclusivity in nursing education as fostering a robust sense of belonging. Ensured that </w:t>
      </w:r>
      <w:proofErr w:type="gramStart"/>
      <w:r w:rsidRPr="00FD1873">
        <w:rPr>
          <w:rFonts w:ascii="Arial" w:hAnsi="Arial" w:cs="Arial"/>
        </w:rPr>
        <w:t>all  students</w:t>
      </w:r>
      <w:proofErr w:type="gramEnd"/>
      <w:r w:rsidRPr="00FD1873">
        <w:rPr>
          <w:rFonts w:ascii="Arial" w:hAnsi="Arial" w:cs="Arial"/>
        </w:rPr>
        <w:t xml:space="preserve"> are valued, supported, and included regardless of their background. When they feel recognized and treated as valued members of the academic and clinical environment, their sense of belonging strengthens, which in turn boosts their confidence and enhances their academic performance. Social acceptance and relation assertion that a robust sense of belonging is essential for preparing resilient professionals capable of delivering compassionate care. </w:t>
      </w:r>
    </w:p>
    <w:p w14:paraId="45A0EA72" w14:textId="77777777" w:rsidR="009A36D0" w:rsidRPr="00FD1873" w:rsidRDefault="009A36D0" w:rsidP="00FD1873">
      <w:pPr>
        <w:pStyle w:val="Body"/>
        <w:spacing w:after="0"/>
        <w:rPr>
          <w:rFonts w:ascii="Arial" w:hAnsi="Arial" w:cs="Arial"/>
        </w:rPr>
      </w:pPr>
    </w:p>
    <w:p w14:paraId="531BF815" w14:textId="6DF70C3A" w:rsidR="00FD1873" w:rsidRDefault="00FD1873" w:rsidP="00FD1873">
      <w:pPr>
        <w:pStyle w:val="Body"/>
        <w:spacing w:after="0"/>
        <w:rPr>
          <w:rFonts w:ascii="Arial" w:hAnsi="Arial" w:cs="Arial"/>
        </w:rPr>
      </w:pPr>
      <w:r w:rsidRPr="00FD1873">
        <w:rPr>
          <w:rFonts w:ascii="Arial" w:hAnsi="Arial" w:cs="Arial"/>
        </w:rPr>
        <w:t xml:space="preserve">Table 2. The mean responses from each indicator of Well-Being were used to assess the level of well-being among student nurses. Each indicator has a numerical equivalent, wherein a positive level of well-being. Findings reveal that, in general respondents showed a positive level of well-being, with an overall mean of 5.61 Under the academic satisfaction subdomains, the overall mean (m= 5.43) indicates a general positive trace </w:t>
      </w:r>
      <w:proofErr w:type="gramStart"/>
      <w:r w:rsidRPr="00FD1873">
        <w:rPr>
          <w:rFonts w:ascii="Arial" w:hAnsi="Arial" w:cs="Arial"/>
        </w:rPr>
        <w:t>of  satisfaction</w:t>
      </w:r>
      <w:proofErr w:type="gramEnd"/>
      <w:r w:rsidRPr="00FD1873">
        <w:rPr>
          <w:rFonts w:ascii="Arial" w:hAnsi="Arial" w:cs="Arial"/>
        </w:rPr>
        <w:t>. The top most indicator (m= 5.77) respondents are pleased with their college education. Another prominent indicator (m=5.46) shows that they are happy with what they have done in classes and respondents shows that they were satisfied with their academic achievements since coming to college (m= 5.27). In the area of academic efficacy subdomains, the overall mean (m= 5.35) indicates a general positive trace of academic efficacy. The topmost indicator (m=5.55) respondents shows they studied well for their classes. Another positive indicator (m=5.40) shows how diligent they are as a student and are organized and effective students (m=5.20). In School connectedness subdomains, the overall mean (m= 5.35) indicates a positive trace of connectedness. The top most indicator (m= 5.47) respondents shows that people at their school were friendly to them, and agreed they were part of the school (m=5.37).  Another prominent indicator (m= 5.36) shows that they can really be themselves and other students liked the way they are (m= 5.18). In terms of college gratitude subdomains, the overall mean (6.31) indicates a positive trace of gratitude. The top most indicator (m=6.48) most respondents are thankful for how their college education is going so far. Another prominent indicator (m=6.38) shows that respondents are grateful for the people who have helped them succeed in college and thankful for the opportunity they have learned many new things (m=6.20). These results are congruent with the findings of (</w:t>
      </w:r>
      <w:proofErr w:type="spellStart"/>
      <w:r w:rsidRPr="00FD1873">
        <w:rPr>
          <w:rFonts w:ascii="Arial" w:hAnsi="Arial" w:cs="Arial"/>
        </w:rPr>
        <w:t>Baxinho</w:t>
      </w:r>
      <w:proofErr w:type="spellEnd"/>
      <w:r w:rsidRPr="00FD1873">
        <w:rPr>
          <w:rFonts w:ascii="Arial" w:hAnsi="Arial" w:cs="Arial"/>
        </w:rPr>
        <w:t xml:space="preserve"> et al., 2022) where the influence of belongingness is being involved with other people at different interpersonal levels which affects the behavioral, emotional, and cognitive response of student nurses. </w:t>
      </w:r>
    </w:p>
    <w:p w14:paraId="399CFC0A" w14:textId="77777777" w:rsidR="009A36D0" w:rsidRPr="00FD1873" w:rsidRDefault="009A36D0" w:rsidP="00FD1873">
      <w:pPr>
        <w:pStyle w:val="Body"/>
        <w:spacing w:after="0"/>
        <w:rPr>
          <w:rFonts w:ascii="Arial" w:hAnsi="Arial" w:cs="Arial"/>
        </w:rPr>
      </w:pPr>
    </w:p>
    <w:p w14:paraId="73092195" w14:textId="77777777" w:rsidR="00FD1873" w:rsidRPr="00FD1873" w:rsidRDefault="00FD1873" w:rsidP="00FD1873">
      <w:pPr>
        <w:pStyle w:val="Body"/>
        <w:spacing w:after="0"/>
        <w:rPr>
          <w:rFonts w:ascii="Arial" w:hAnsi="Arial" w:cs="Arial"/>
        </w:rPr>
      </w:pPr>
      <w:r w:rsidRPr="00FD1873">
        <w:rPr>
          <w:rFonts w:ascii="Arial" w:hAnsi="Arial" w:cs="Arial"/>
        </w:rPr>
        <w:t>Table 3.  The findings reveal a variation in the relationship between social inclusivity and well-being, leading to varied decisions regarding the research hypothesis. Using spearman rho, positive, and significant relationship (</w:t>
      </w:r>
      <w:proofErr w:type="spellStart"/>
      <w:r w:rsidRPr="00FD1873">
        <w:rPr>
          <w:rFonts w:ascii="Arial" w:hAnsi="Arial" w:cs="Arial"/>
        </w:rPr>
        <w:t>rs</w:t>
      </w:r>
      <w:proofErr w:type="spellEnd"/>
      <w:r w:rsidRPr="00FD1873">
        <w:rPr>
          <w:rFonts w:ascii="Arial" w:hAnsi="Arial" w:cs="Arial"/>
        </w:rPr>
        <w:t xml:space="preserve"> = 0.403, p&lt;0.001) was </w:t>
      </w:r>
      <w:proofErr w:type="gramStart"/>
      <w:r w:rsidRPr="00FD1873">
        <w:rPr>
          <w:rFonts w:ascii="Arial" w:hAnsi="Arial" w:cs="Arial"/>
        </w:rPr>
        <w:t>found  between</w:t>
      </w:r>
      <w:proofErr w:type="gramEnd"/>
      <w:r w:rsidRPr="00FD1873">
        <w:rPr>
          <w:rFonts w:ascii="Arial" w:hAnsi="Arial" w:cs="Arial"/>
        </w:rPr>
        <w:t xml:space="preserve"> social acceptance and well-being, followed by social relations (</w:t>
      </w:r>
      <w:proofErr w:type="spellStart"/>
      <w:r w:rsidRPr="00FD1873">
        <w:rPr>
          <w:rFonts w:ascii="Arial" w:hAnsi="Arial" w:cs="Arial"/>
        </w:rPr>
        <w:t>rs</w:t>
      </w:r>
      <w:proofErr w:type="spellEnd"/>
      <w:r w:rsidRPr="00FD1873">
        <w:rPr>
          <w:rFonts w:ascii="Arial" w:hAnsi="Arial" w:cs="Arial"/>
        </w:rPr>
        <w:t>= 0.385. p&lt;0.001). While a strong correlation between social inclusivity and school connectedness (</w:t>
      </w:r>
      <w:proofErr w:type="spellStart"/>
      <w:r w:rsidRPr="00FD1873">
        <w:rPr>
          <w:rFonts w:ascii="Arial" w:hAnsi="Arial" w:cs="Arial"/>
        </w:rPr>
        <w:t>rs</w:t>
      </w:r>
      <w:proofErr w:type="spellEnd"/>
      <w:r w:rsidRPr="00FD1873">
        <w:rPr>
          <w:rFonts w:ascii="Arial" w:hAnsi="Arial" w:cs="Arial"/>
        </w:rPr>
        <w:t>= 0.892, p&lt;0.001). Furthermore, a positive correlation found between social acceptance and academic satisfaction (</w:t>
      </w:r>
      <w:proofErr w:type="spellStart"/>
      <w:r w:rsidRPr="00FD1873">
        <w:rPr>
          <w:rFonts w:ascii="Arial" w:hAnsi="Arial" w:cs="Arial"/>
        </w:rPr>
        <w:t>rs</w:t>
      </w:r>
      <w:proofErr w:type="spellEnd"/>
      <w:r w:rsidRPr="00FD1873">
        <w:rPr>
          <w:rFonts w:ascii="Arial" w:hAnsi="Arial" w:cs="Arial"/>
        </w:rPr>
        <w:t xml:space="preserve">= 0.343, p&lt;0.001) when students feel validated by their peers and instructors, they perceive a heavy workload as more manageable and rewarding. This suggests that belongingness is not just a social preference but a foundational requirement for academic persistence where they are capable of learning and self-efficacy. This finding is consistent with </w:t>
      </w:r>
      <w:proofErr w:type="spellStart"/>
      <w:r w:rsidRPr="00FD1873">
        <w:rPr>
          <w:rFonts w:ascii="Arial" w:hAnsi="Arial" w:cs="Arial"/>
        </w:rPr>
        <w:lastRenderedPageBreak/>
        <w:t>Pourteimour</w:t>
      </w:r>
      <w:proofErr w:type="spellEnd"/>
      <w:r w:rsidRPr="00FD1873">
        <w:rPr>
          <w:rFonts w:ascii="Arial" w:hAnsi="Arial" w:cs="Arial"/>
        </w:rPr>
        <w:t xml:space="preserve"> &amp; Hosseini (2025). This implies that a supportive social environment fosters the confidence necessary to perform both academic and clinical skills. Specifically, a positive significant correlation with social inclusivity and well-being (</w:t>
      </w:r>
      <w:proofErr w:type="spellStart"/>
      <w:r w:rsidRPr="00FD1873">
        <w:rPr>
          <w:rFonts w:ascii="Arial" w:hAnsi="Arial" w:cs="Arial"/>
        </w:rPr>
        <w:t>rs</w:t>
      </w:r>
      <w:proofErr w:type="spellEnd"/>
      <w:r w:rsidRPr="00FD1873">
        <w:rPr>
          <w:rFonts w:ascii="Arial" w:hAnsi="Arial" w:cs="Arial"/>
        </w:rPr>
        <w:t xml:space="preserve">= 0.448, p&lt;0.001). This finding is consistent with </w:t>
      </w:r>
      <w:proofErr w:type="spellStart"/>
      <w:r w:rsidRPr="00FD1873">
        <w:rPr>
          <w:rFonts w:ascii="Arial" w:hAnsi="Arial" w:cs="Arial"/>
        </w:rPr>
        <w:t>Korpershoek</w:t>
      </w:r>
      <w:proofErr w:type="spellEnd"/>
      <w:r w:rsidRPr="00FD1873">
        <w:rPr>
          <w:rFonts w:ascii="Arial" w:hAnsi="Arial" w:cs="Arial"/>
        </w:rPr>
        <w:t xml:space="preserve"> et al. (2020), this suggests a positive sense of belonging correlates with positive academic achievement and better emotional well-being. Consequently, the null hypothesis is rejected for all dimensions of social inclusivity and well-being, as the data proves that increased social inclusivity significantly enhances a student’s academic satisfaction, efficacy, and general sense of belonging. This indicates that student nurses who experience greater social inclusivity are better equipped to handle their academic and clinical environments. All of which contribute positively to their overall well-being. Underscores that raising levels of social inclusion had been found to increase mental health and well-being. (Secker el at., 2009) This supports the framework </w:t>
      </w:r>
      <w:proofErr w:type="gramStart"/>
      <w:r w:rsidRPr="00FD1873">
        <w:rPr>
          <w:rFonts w:ascii="Arial" w:hAnsi="Arial" w:cs="Arial"/>
        </w:rPr>
        <w:t>of  Social</w:t>
      </w:r>
      <w:proofErr w:type="gramEnd"/>
      <w:r w:rsidRPr="00FD1873">
        <w:rPr>
          <w:rFonts w:ascii="Arial" w:hAnsi="Arial" w:cs="Arial"/>
        </w:rPr>
        <w:t xml:space="preserve"> Determinants of Health (Marmot, 2008) which states that a positive social environment promotes well-being. This is congruent with the finding that social inclusivity equips student nurses to better handle academic and clinical pressure and develop emotional health.</w:t>
      </w:r>
    </w:p>
    <w:p w14:paraId="07C9B257" w14:textId="77777777" w:rsidR="00FD1873" w:rsidRDefault="00FD1873" w:rsidP="00FD1873">
      <w:pPr>
        <w:pStyle w:val="Body"/>
        <w:rPr>
          <w:rFonts w:ascii="Arial" w:hAnsi="Arial" w:cs="Arial"/>
          <w:b/>
          <w:bCs/>
        </w:rPr>
      </w:pPr>
    </w:p>
    <w:p w14:paraId="5FF56968" w14:textId="26E34993" w:rsidR="00FD1873" w:rsidRPr="00FD1873" w:rsidRDefault="00FD1873" w:rsidP="00FD1873">
      <w:pPr>
        <w:pStyle w:val="Body"/>
        <w:rPr>
          <w:rFonts w:ascii="Arial" w:hAnsi="Arial" w:cs="Arial"/>
        </w:rPr>
      </w:pPr>
      <w:r w:rsidRPr="00FD1873">
        <w:rPr>
          <w:rFonts w:ascii="Arial" w:hAnsi="Arial" w:cs="Arial"/>
          <w:b/>
          <w:bCs/>
        </w:rPr>
        <w:t>Table. 1 Distribution of mean responses on level of Social Inclusivity (n=326)</w:t>
      </w:r>
    </w:p>
    <w:tbl>
      <w:tblPr>
        <w:tblW w:w="0" w:type="auto"/>
        <w:tblCellMar>
          <w:top w:w="15" w:type="dxa"/>
          <w:left w:w="15" w:type="dxa"/>
          <w:bottom w:w="15" w:type="dxa"/>
          <w:right w:w="15" w:type="dxa"/>
        </w:tblCellMar>
        <w:tblLook w:val="04A0" w:firstRow="1" w:lastRow="0" w:firstColumn="1" w:lastColumn="0" w:noHBand="0" w:noVBand="1"/>
      </w:tblPr>
      <w:tblGrid>
        <w:gridCol w:w="6265"/>
        <w:gridCol w:w="542"/>
      </w:tblGrid>
      <w:tr w:rsidR="00FD1873" w:rsidRPr="00FD1873" w14:paraId="26CC67AC"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64D99C30" w14:textId="77777777" w:rsidR="00FD1873" w:rsidRPr="00FD1873" w:rsidRDefault="00FD1873" w:rsidP="00FD1873">
            <w:pPr>
              <w:pStyle w:val="Body"/>
              <w:rPr>
                <w:rFonts w:ascii="Arial" w:hAnsi="Arial" w:cs="Arial"/>
              </w:rPr>
            </w:pPr>
            <w:r w:rsidRPr="00FD1873">
              <w:rPr>
                <w:rFonts w:ascii="Arial" w:hAnsi="Arial" w:cs="Arial"/>
                <w:b/>
                <w:bCs/>
              </w:rPr>
              <w:t>Social Inclusivity </w:t>
            </w:r>
          </w:p>
        </w:tc>
        <w:tc>
          <w:tcPr>
            <w:tcW w:w="0" w:type="auto"/>
            <w:tcBorders>
              <w:top w:val="single" w:sz="8" w:space="0" w:color="000000"/>
              <w:left w:val="single" w:sz="8" w:space="0" w:color="FFFFFF"/>
              <w:bottom w:val="single" w:sz="8" w:space="0" w:color="000000"/>
              <w:right w:val="single" w:sz="8" w:space="0" w:color="FFFFFF"/>
            </w:tcBorders>
            <w:hideMark/>
          </w:tcPr>
          <w:p w14:paraId="0B49BC60" w14:textId="77777777" w:rsidR="00FD1873" w:rsidRPr="00FD1873" w:rsidRDefault="00FD1873" w:rsidP="00FD1873">
            <w:pPr>
              <w:pStyle w:val="Body"/>
              <w:rPr>
                <w:rFonts w:ascii="Arial" w:hAnsi="Arial" w:cs="Arial"/>
              </w:rPr>
            </w:pPr>
            <w:r w:rsidRPr="00FD1873">
              <w:rPr>
                <w:rFonts w:ascii="Arial" w:hAnsi="Arial" w:cs="Arial"/>
                <w:b/>
                <w:bCs/>
              </w:rPr>
              <w:t>Mean</w:t>
            </w:r>
          </w:p>
        </w:tc>
      </w:tr>
      <w:tr w:rsidR="00FD1873" w:rsidRPr="00FD1873" w14:paraId="7759B5C0"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0AB1FF30" w14:textId="77777777" w:rsidR="00FD1873" w:rsidRPr="00FD1873" w:rsidRDefault="00FD1873" w:rsidP="00FD1873">
            <w:pPr>
              <w:pStyle w:val="Body"/>
              <w:rPr>
                <w:rFonts w:ascii="Arial" w:hAnsi="Arial" w:cs="Arial"/>
              </w:rPr>
            </w:pPr>
            <w:r w:rsidRPr="00FD1873">
              <w:rPr>
                <w:rFonts w:ascii="Arial" w:hAnsi="Arial" w:cs="Arial"/>
                <w:b/>
                <w:bCs/>
              </w:rPr>
              <w:t>Social Isolations</w:t>
            </w:r>
          </w:p>
        </w:tc>
        <w:tc>
          <w:tcPr>
            <w:tcW w:w="0" w:type="auto"/>
            <w:tcBorders>
              <w:top w:val="single" w:sz="8" w:space="0" w:color="000000"/>
              <w:left w:val="single" w:sz="8" w:space="0" w:color="FFFFFF"/>
              <w:bottom w:val="single" w:sz="8" w:space="0" w:color="FFFFFF"/>
              <w:right w:val="single" w:sz="8" w:space="0" w:color="FFFFFF"/>
            </w:tcBorders>
            <w:hideMark/>
          </w:tcPr>
          <w:p w14:paraId="699795C6" w14:textId="77777777" w:rsidR="00FD1873" w:rsidRPr="00FD1873" w:rsidRDefault="00FD1873" w:rsidP="00FD1873">
            <w:pPr>
              <w:pStyle w:val="Body"/>
              <w:rPr>
                <w:rFonts w:ascii="Arial" w:hAnsi="Arial" w:cs="Arial"/>
              </w:rPr>
            </w:pPr>
          </w:p>
        </w:tc>
      </w:tr>
      <w:tr w:rsidR="00FD1873" w:rsidRPr="00FD1873" w14:paraId="793ACDBD"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479E8B5F" w14:textId="77777777" w:rsidR="00FD1873" w:rsidRPr="00FD1873" w:rsidRDefault="00FD1873" w:rsidP="00FD1873">
            <w:pPr>
              <w:pStyle w:val="Body"/>
              <w:rPr>
                <w:rFonts w:ascii="Arial" w:hAnsi="Arial" w:cs="Arial"/>
              </w:rPr>
            </w:pPr>
            <w:r w:rsidRPr="00FD1873">
              <w:rPr>
                <w:rFonts w:ascii="Arial" w:hAnsi="Arial" w:cs="Arial"/>
                <w:b/>
                <w:bCs/>
              </w:rPr>
              <w:t>I have felt accepted by my friends.</w:t>
            </w:r>
          </w:p>
        </w:tc>
        <w:tc>
          <w:tcPr>
            <w:tcW w:w="0" w:type="auto"/>
            <w:tcBorders>
              <w:top w:val="single" w:sz="8" w:space="0" w:color="FFFFFF"/>
              <w:left w:val="single" w:sz="8" w:space="0" w:color="FFFFFF"/>
              <w:bottom w:val="single" w:sz="8" w:space="0" w:color="FFFFFF"/>
              <w:right w:val="single" w:sz="8" w:space="0" w:color="FFFFFF"/>
            </w:tcBorders>
            <w:hideMark/>
          </w:tcPr>
          <w:p w14:paraId="2855A8D5" w14:textId="77777777" w:rsidR="00FD1873" w:rsidRPr="00FD1873" w:rsidRDefault="00FD1873" w:rsidP="00FD1873">
            <w:pPr>
              <w:pStyle w:val="Body"/>
              <w:rPr>
                <w:rFonts w:ascii="Arial" w:hAnsi="Arial" w:cs="Arial"/>
              </w:rPr>
            </w:pPr>
            <w:r w:rsidRPr="00FD1873">
              <w:rPr>
                <w:rFonts w:ascii="Arial" w:hAnsi="Arial" w:cs="Arial"/>
                <w:b/>
                <w:bCs/>
              </w:rPr>
              <w:t>3.60</w:t>
            </w:r>
          </w:p>
        </w:tc>
      </w:tr>
      <w:tr w:rsidR="00FD1873" w:rsidRPr="00FD1873" w14:paraId="00E80EFD"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FF3CE1C" w14:textId="77777777" w:rsidR="00FD1873" w:rsidRPr="00FD1873" w:rsidRDefault="00FD1873" w:rsidP="00FD1873">
            <w:pPr>
              <w:pStyle w:val="Body"/>
              <w:rPr>
                <w:rFonts w:ascii="Arial" w:hAnsi="Arial" w:cs="Arial"/>
              </w:rPr>
            </w:pPr>
            <w:r w:rsidRPr="00FD1873">
              <w:rPr>
                <w:rFonts w:ascii="Arial" w:hAnsi="Arial" w:cs="Arial"/>
                <w:b/>
                <w:bCs/>
              </w:rPr>
              <w:t>I have friends I see or talk to every week.</w:t>
            </w:r>
          </w:p>
        </w:tc>
        <w:tc>
          <w:tcPr>
            <w:tcW w:w="0" w:type="auto"/>
            <w:tcBorders>
              <w:top w:val="single" w:sz="8" w:space="0" w:color="FFFFFF"/>
              <w:left w:val="single" w:sz="8" w:space="0" w:color="FFFFFF"/>
              <w:bottom w:val="single" w:sz="8" w:space="0" w:color="FFFFFF"/>
              <w:right w:val="single" w:sz="8" w:space="0" w:color="FFFFFF"/>
            </w:tcBorders>
            <w:hideMark/>
          </w:tcPr>
          <w:p w14:paraId="2736EB27" w14:textId="77777777" w:rsidR="00FD1873" w:rsidRPr="00FD1873" w:rsidRDefault="00FD1873" w:rsidP="00FD1873">
            <w:pPr>
              <w:pStyle w:val="Body"/>
              <w:rPr>
                <w:rFonts w:ascii="Arial" w:hAnsi="Arial" w:cs="Arial"/>
              </w:rPr>
            </w:pPr>
            <w:r w:rsidRPr="00FD1873">
              <w:rPr>
                <w:rFonts w:ascii="Arial" w:hAnsi="Arial" w:cs="Arial"/>
                <w:b/>
                <w:bCs/>
              </w:rPr>
              <w:t>3.59</w:t>
            </w:r>
          </w:p>
        </w:tc>
      </w:tr>
      <w:tr w:rsidR="00FD1873" w:rsidRPr="00FD1873" w14:paraId="6B98B6A0"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6193AEE3" w14:textId="77777777" w:rsidR="00FD1873" w:rsidRPr="00FD1873" w:rsidRDefault="00FD1873" w:rsidP="00FD1873">
            <w:pPr>
              <w:pStyle w:val="Body"/>
              <w:rPr>
                <w:rFonts w:ascii="Arial" w:hAnsi="Arial" w:cs="Arial"/>
              </w:rPr>
            </w:pPr>
            <w:r w:rsidRPr="00FD1873">
              <w:rPr>
                <w:rFonts w:ascii="Arial" w:hAnsi="Arial" w:cs="Arial"/>
                <w:b/>
                <w:bCs/>
              </w:rPr>
              <w:t>I have been out socially with friends.</w:t>
            </w:r>
          </w:p>
        </w:tc>
        <w:tc>
          <w:tcPr>
            <w:tcW w:w="0" w:type="auto"/>
            <w:tcBorders>
              <w:top w:val="single" w:sz="8" w:space="0" w:color="FFFFFF"/>
              <w:left w:val="single" w:sz="8" w:space="0" w:color="FFFFFF"/>
              <w:bottom w:val="single" w:sz="8" w:space="0" w:color="FFFFFF"/>
              <w:right w:val="single" w:sz="8" w:space="0" w:color="FFFFFF"/>
            </w:tcBorders>
            <w:hideMark/>
          </w:tcPr>
          <w:p w14:paraId="79A93665" w14:textId="77777777" w:rsidR="00FD1873" w:rsidRPr="00FD1873" w:rsidRDefault="00FD1873" w:rsidP="00FD1873">
            <w:pPr>
              <w:pStyle w:val="Body"/>
              <w:rPr>
                <w:rFonts w:ascii="Arial" w:hAnsi="Arial" w:cs="Arial"/>
              </w:rPr>
            </w:pPr>
            <w:r w:rsidRPr="00FD1873">
              <w:rPr>
                <w:rFonts w:ascii="Arial" w:hAnsi="Arial" w:cs="Arial"/>
                <w:b/>
                <w:bCs/>
              </w:rPr>
              <w:t>3.24</w:t>
            </w:r>
          </w:p>
        </w:tc>
      </w:tr>
      <w:tr w:rsidR="00FD1873" w:rsidRPr="00FD1873" w14:paraId="1853AFF3"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CA314BB" w14:textId="77777777" w:rsidR="00FD1873" w:rsidRPr="00FD1873" w:rsidRDefault="00FD1873" w:rsidP="00FD1873">
            <w:pPr>
              <w:pStyle w:val="Body"/>
              <w:rPr>
                <w:rFonts w:ascii="Arial" w:hAnsi="Arial" w:cs="Arial"/>
              </w:rPr>
            </w:pPr>
            <w:r w:rsidRPr="00FD1873">
              <w:rPr>
                <w:rFonts w:ascii="Arial" w:hAnsi="Arial" w:cs="Arial"/>
                <w:b/>
                <w:bCs/>
              </w:rPr>
              <w:t>I have felt I am playing a useful part in society.</w:t>
            </w:r>
          </w:p>
        </w:tc>
        <w:tc>
          <w:tcPr>
            <w:tcW w:w="0" w:type="auto"/>
            <w:tcBorders>
              <w:top w:val="single" w:sz="8" w:space="0" w:color="FFFFFF"/>
              <w:left w:val="single" w:sz="8" w:space="0" w:color="FFFFFF"/>
              <w:bottom w:val="single" w:sz="8" w:space="0" w:color="FFFFFF"/>
              <w:right w:val="single" w:sz="8" w:space="0" w:color="FFFFFF"/>
            </w:tcBorders>
            <w:hideMark/>
          </w:tcPr>
          <w:p w14:paraId="775F2678" w14:textId="77777777" w:rsidR="00FD1873" w:rsidRPr="00FD1873" w:rsidRDefault="00FD1873" w:rsidP="00FD1873">
            <w:pPr>
              <w:pStyle w:val="Body"/>
              <w:rPr>
                <w:rFonts w:ascii="Arial" w:hAnsi="Arial" w:cs="Arial"/>
              </w:rPr>
            </w:pPr>
            <w:r w:rsidRPr="00FD1873">
              <w:rPr>
                <w:rFonts w:ascii="Arial" w:hAnsi="Arial" w:cs="Arial"/>
                <w:b/>
                <w:bCs/>
              </w:rPr>
              <w:t>3.02</w:t>
            </w:r>
          </w:p>
        </w:tc>
      </w:tr>
      <w:tr w:rsidR="00FD1873" w:rsidRPr="00FD1873" w14:paraId="13504A6A"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D91B58C" w14:textId="77777777" w:rsidR="00FD1873" w:rsidRPr="00FD1873" w:rsidRDefault="00FD1873" w:rsidP="00FD1873">
            <w:pPr>
              <w:pStyle w:val="Body"/>
              <w:rPr>
                <w:rFonts w:ascii="Arial" w:hAnsi="Arial" w:cs="Arial"/>
              </w:rPr>
            </w:pPr>
            <w:r w:rsidRPr="00FD1873">
              <w:rPr>
                <w:rFonts w:ascii="Arial" w:hAnsi="Arial" w:cs="Arial"/>
                <w:b/>
                <w:bCs/>
              </w:rPr>
              <w:t>I have felt terribly alone and isolated.</w:t>
            </w:r>
          </w:p>
        </w:tc>
        <w:tc>
          <w:tcPr>
            <w:tcW w:w="0" w:type="auto"/>
            <w:tcBorders>
              <w:top w:val="single" w:sz="8" w:space="0" w:color="FFFFFF"/>
              <w:left w:val="single" w:sz="8" w:space="0" w:color="FFFFFF"/>
              <w:bottom w:val="single" w:sz="8" w:space="0" w:color="FFFFFF"/>
              <w:right w:val="single" w:sz="8" w:space="0" w:color="FFFFFF"/>
            </w:tcBorders>
            <w:hideMark/>
          </w:tcPr>
          <w:p w14:paraId="39EEA582" w14:textId="77777777" w:rsidR="00FD1873" w:rsidRPr="00FD1873" w:rsidRDefault="00FD1873" w:rsidP="00FD1873">
            <w:pPr>
              <w:pStyle w:val="Body"/>
              <w:rPr>
                <w:rFonts w:ascii="Arial" w:hAnsi="Arial" w:cs="Arial"/>
              </w:rPr>
            </w:pPr>
            <w:r w:rsidRPr="00FD1873">
              <w:rPr>
                <w:rFonts w:ascii="Arial" w:hAnsi="Arial" w:cs="Arial"/>
                <w:b/>
                <w:bCs/>
              </w:rPr>
              <w:t>1.92</w:t>
            </w:r>
          </w:p>
        </w:tc>
      </w:tr>
      <w:tr w:rsidR="00FD1873" w:rsidRPr="00FD1873" w14:paraId="38C90DB2"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0A43845A" w14:textId="77777777" w:rsidR="00FD1873" w:rsidRPr="00FD1873" w:rsidRDefault="00FD1873" w:rsidP="00FD1873">
            <w:pPr>
              <w:pStyle w:val="Body"/>
              <w:rPr>
                <w:rFonts w:ascii="Arial" w:hAnsi="Arial" w:cs="Arial"/>
              </w:rPr>
            </w:pPr>
            <w:r w:rsidRPr="00FD1873">
              <w:rPr>
                <w:rFonts w:ascii="Arial" w:hAnsi="Arial" w:cs="Arial"/>
                <w:b/>
                <w:bCs/>
              </w:rPr>
              <w:t>Social Isolations Overall</w:t>
            </w:r>
          </w:p>
        </w:tc>
        <w:tc>
          <w:tcPr>
            <w:tcW w:w="0" w:type="auto"/>
            <w:tcBorders>
              <w:top w:val="single" w:sz="8" w:space="0" w:color="FFFFFF"/>
              <w:left w:val="single" w:sz="8" w:space="0" w:color="FFFFFF"/>
              <w:bottom w:val="single" w:sz="8" w:space="0" w:color="000000"/>
              <w:right w:val="single" w:sz="8" w:space="0" w:color="FFFFFF"/>
            </w:tcBorders>
            <w:hideMark/>
          </w:tcPr>
          <w:p w14:paraId="5B391AE1" w14:textId="77777777" w:rsidR="00FD1873" w:rsidRPr="00FD1873" w:rsidRDefault="00FD1873" w:rsidP="00FD1873">
            <w:pPr>
              <w:pStyle w:val="Body"/>
              <w:rPr>
                <w:rFonts w:ascii="Arial" w:hAnsi="Arial" w:cs="Arial"/>
              </w:rPr>
            </w:pPr>
            <w:r w:rsidRPr="00FD1873">
              <w:rPr>
                <w:rFonts w:ascii="Arial" w:hAnsi="Arial" w:cs="Arial"/>
                <w:b/>
                <w:bCs/>
              </w:rPr>
              <w:t>3.30</w:t>
            </w:r>
          </w:p>
        </w:tc>
      </w:tr>
      <w:tr w:rsidR="00FD1873" w:rsidRPr="00FD1873" w14:paraId="1D2038DE"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141F24FB" w14:textId="77777777" w:rsidR="00FD1873" w:rsidRPr="00FD1873" w:rsidRDefault="00FD1873" w:rsidP="00FD1873">
            <w:pPr>
              <w:pStyle w:val="Body"/>
              <w:rPr>
                <w:rFonts w:ascii="Arial" w:hAnsi="Arial" w:cs="Arial"/>
              </w:rPr>
            </w:pPr>
            <w:r w:rsidRPr="00FD1873">
              <w:rPr>
                <w:rFonts w:ascii="Arial" w:hAnsi="Arial" w:cs="Arial"/>
                <w:b/>
                <w:bCs/>
              </w:rPr>
              <w:t>Social Relations</w:t>
            </w:r>
          </w:p>
        </w:tc>
        <w:tc>
          <w:tcPr>
            <w:tcW w:w="0" w:type="auto"/>
            <w:tcBorders>
              <w:top w:val="single" w:sz="8" w:space="0" w:color="000000"/>
              <w:left w:val="single" w:sz="8" w:space="0" w:color="FFFFFF"/>
              <w:bottom w:val="single" w:sz="8" w:space="0" w:color="000000"/>
              <w:right w:val="single" w:sz="8" w:space="0" w:color="FFFFFF"/>
            </w:tcBorders>
            <w:hideMark/>
          </w:tcPr>
          <w:p w14:paraId="09DA7752" w14:textId="77777777" w:rsidR="00FD1873" w:rsidRPr="00FD1873" w:rsidRDefault="00FD1873" w:rsidP="00FD1873">
            <w:pPr>
              <w:pStyle w:val="Body"/>
              <w:rPr>
                <w:rFonts w:ascii="Arial" w:hAnsi="Arial" w:cs="Arial"/>
              </w:rPr>
            </w:pPr>
          </w:p>
        </w:tc>
      </w:tr>
      <w:tr w:rsidR="00FD1873" w:rsidRPr="00FD1873" w14:paraId="3E31F6A0"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78325956" w14:textId="77777777" w:rsidR="00FD1873" w:rsidRPr="00FD1873" w:rsidRDefault="00FD1873" w:rsidP="00FD1873">
            <w:pPr>
              <w:pStyle w:val="Body"/>
              <w:rPr>
                <w:rFonts w:ascii="Arial" w:hAnsi="Arial" w:cs="Arial"/>
              </w:rPr>
            </w:pPr>
            <w:r w:rsidRPr="00FD1873">
              <w:rPr>
                <w:rFonts w:ascii="Arial" w:hAnsi="Arial" w:cs="Arial"/>
                <w:b/>
                <w:bCs/>
              </w:rPr>
              <w:t>I have been to new places.</w:t>
            </w:r>
          </w:p>
        </w:tc>
        <w:tc>
          <w:tcPr>
            <w:tcW w:w="0" w:type="auto"/>
            <w:tcBorders>
              <w:top w:val="single" w:sz="8" w:space="0" w:color="000000"/>
              <w:left w:val="single" w:sz="8" w:space="0" w:color="FFFFFF"/>
              <w:bottom w:val="single" w:sz="8" w:space="0" w:color="FFFFFF"/>
              <w:right w:val="single" w:sz="8" w:space="0" w:color="FFFFFF"/>
            </w:tcBorders>
            <w:hideMark/>
          </w:tcPr>
          <w:p w14:paraId="3E9A3D64" w14:textId="77777777" w:rsidR="00FD1873" w:rsidRPr="00FD1873" w:rsidRDefault="00FD1873" w:rsidP="00FD1873">
            <w:pPr>
              <w:pStyle w:val="Body"/>
              <w:rPr>
                <w:rFonts w:ascii="Arial" w:hAnsi="Arial" w:cs="Arial"/>
              </w:rPr>
            </w:pPr>
            <w:r w:rsidRPr="00FD1873">
              <w:rPr>
                <w:rFonts w:ascii="Arial" w:hAnsi="Arial" w:cs="Arial"/>
                <w:b/>
                <w:bCs/>
              </w:rPr>
              <w:t>3.33</w:t>
            </w:r>
          </w:p>
        </w:tc>
      </w:tr>
      <w:tr w:rsidR="00FD1873" w:rsidRPr="00FD1873" w14:paraId="78F61852"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1DCF350A" w14:textId="77777777" w:rsidR="00FD1873" w:rsidRPr="00FD1873" w:rsidRDefault="00FD1873" w:rsidP="00FD1873">
            <w:pPr>
              <w:pStyle w:val="Body"/>
              <w:rPr>
                <w:rFonts w:ascii="Arial" w:hAnsi="Arial" w:cs="Arial"/>
              </w:rPr>
            </w:pPr>
            <w:r w:rsidRPr="00FD1873">
              <w:rPr>
                <w:rFonts w:ascii="Arial" w:hAnsi="Arial" w:cs="Arial"/>
                <w:b/>
                <w:bCs/>
              </w:rPr>
              <w:t>I have learnt something about other cultures.</w:t>
            </w:r>
          </w:p>
        </w:tc>
        <w:tc>
          <w:tcPr>
            <w:tcW w:w="0" w:type="auto"/>
            <w:tcBorders>
              <w:top w:val="single" w:sz="8" w:space="0" w:color="FFFFFF"/>
              <w:left w:val="single" w:sz="8" w:space="0" w:color="FFFFFF"/>
              <w:bottom w:val="single" w:sz="8" w:space="0" w:color="FFFFFF"/>
              <w:right w:val="single" w:sz="8" w:space="0" w:color="FFFFFF"/>
            </w:tcBorders>
            <w:hideMark/>
          </w:tcPr>
          <w:p w14:paraId="31327D1A" w14:textId="77777777" w:rsidR="00FD1873" w:rsidRPr="00FD1873" w:rsidRDefault="00FD1873" w:rsidP="00FD1873">
            <w:pPr>
              <w:pStyle w:val="Body"/>
              <w:rPr>
                <w:rFonts w:ascii="Arial" w:hAnsi="Arial" w:cs="Arial"/>
              </w:rPr>
            </w:pPr>
            <w:r w:rsidRPr="00FD1873">
              <w:rPr>
                <w:rFonts w:ascii="Arial" w:hAnsi="Arial" w:cs="Arial"/>
                <w:b/>
                <w:bCs/>
              </w:rPr>
              <w:t>3.29</w:t>
            </w:r>
          </w:p>
        </w:tc>
      </w:tr>
      <w:tr w:rsidR="00FD1873" w:rsidRPr="00FD1873" w14:paraId="642431B5"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141005BE" w14:textId="77777777" w:rsidR="00FD1873" w:rsidRPr="00FD1873" w:rsidRDefault="00FD1873" w:rsidP="00FD1873">
            <w:pPr>
              <w:pStyle w:val="Body"/>
              <w:rPr>
                <w:rFonts w:ascii="Arial" w:hAnsi="Arial" w:cs="Arial"/>
              </w:rPr>
            </w:pPr>
            <w:r w:rsidRPr="00FD1873">
              <w:rPr>
                <w:rFonts w:ascii="Arial" w:hAnsi="Arial" w:cs="Arial"/>
                <w:b/>
                <w:bCs/>
              </w:rPr>
              <w:t>I have felt what I do is valued by others.</w:t>
            </w:r>
          </w:p>
        </w:tc>
        <w:tc>
          <w:tcPr>
            <w:tcW w:w="0" w:type="auto"/>
            <w:tcBorders>
              <w:top w:val="single" w:sz="8" w:space="0" w:color="FFFFFF"/>
              <w:left w:val="single" w:sz="8" w:space="0" w:color="FFFFFF"/>
              <w:bottom w:val="single" w:sz="8" w:space="0" w:color="FFFFFF"/>
              <w:right w:val="single" w:sz="8" w:space="0" w:color="FFFFFF"/>
            </w:tcBorders>
            <w:hideMark/>
          </w:tcPr>
          <w:p w14:paraId="45B8F88E" w14:textId="77777777" w:rsidR="00FD1873" w:rsidRPr="00FD1873" w:rsidRDefault="00FD1873" w:rsidP="00FD1873">
            <w:pPr>
              <w:pStyle w:val="Body"/>
              <w:rPr>
                <w:rFonts w:ascii="Arial" w:hAnsi="Arial" w:cs="Arial"/>
              </w:rPr>
            </w:pPr>
            <w:r w:rsidRPr="00FD1873">
              <w:rPr>
                <w:rFonts w:ascii="Arial" w:hAnsi="Arial" w:cs="Arial"/>
                <w:b/>
                <w:bCs/>
              </w:rPr>
              <w:t>3.15</w:t>
            </w:r>
          </w:p>
        </w:tc>
      </w:tr>
      <w:tr w:rsidR="00FD1873" w:rsidRPr="00FD1873" w14:paraId="34E23DD8"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B93C997" w14:textId="77777777" w:rsidR="00FD1873" w:rsidRPr="00FD1873" w:rsidRDefault="00FD1873" w:rsidP="00FD1873">
            <w:pPr>
              <w:pStyle w:val="Body"/>
              <w:rPr>
                <w:rFonts w:ascii="Arial" w:hAnsi="Arial" w:cs="Arial"/>
              </w:rPr>
            </w:pPr>
            <w:r w:rsidRPr="00FD1873">
              <w:rPr>
                <w:rFonts w:ascii="Arial" w:hAnsi="Arial" w:cs="Arial"/>
                <w:b/>
                <w:bCs/>
              </w:rPr>
              <w:t>I have felt I am playing a useful part in society.</w:t>
            </w:r>
          </w:p>
        </w:tc>
        <w:tc>
          <w:tcPr>
            <w:tcW w:w="0" w:type="auto"/>
            <w:tcBorders>
              <w:top w:val="single" w:sz="8" w:space="0" w:color="FFFFFF"/>
              <w:left w:val="single" w:sz="8" w:space="0" w:color="FFFFFF"/>
              <w:bottom w:val="single" w:sz="8" w:space="0" w:color="FFFFFF"/>
              <w:right w:val="single" w:sz="8" w:space="0" w:color="FFFFFF"/>
            </w:tcBorders>
            <w:hideMark/>
          </w:tcPr>
          <w:p w14:paraId="4FA981B8" w14:textId="77777777" w:rsidR="00FD1873" w:rsidRPr="00FD1873" w:rsidRDefault="00FD1873" w:rsidP="00FD1873">
            <w:pPr>
              <w:pStyle w:val="Body"/>
              <w:rPr>
                <w:rFonts w:ascii="Arial" w:hAnsi="Arial" w:cs="Arial"/>
              </w:rPr>
            </w:pPr>
            <w:r w:rsidRPr="00FD1873">
              <w:rPr>
                <w:rFonts w:ascii="Arial" w:hAnsi="Arial" w:cs="Arial"/>
                <w:b/>
                <w:bCs/>
              </w:rPr>
              <w:t>3.10</w:t>
            </w:r>
          </w:p>
        </w:tc>
      </w:tr>
      <w:tr w:rsidR="00FD1873" w:rsidRPr="00FD1873" w14:paraId="0E4CE3FC"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666B64AD" w14:textId="77777777" w:rsidR="00FD1873" w:rsidRPr="00FD1873" w:rsidRDefault="00FD1873" w:rsidP="00FD1873">
            <w:pPr>
              <w:pStyle w:val="Body"/>
              <w:rPr>
                <w:rFonts w:ascii="Arial" w:hAnsi="Arial" w:cs="Arial"/>
              </w:rPr>
            </w:pPr>
            <w:r w:rsidRPr="00FD1873">
              <w:rPr>
                <w:rFonts w:ascii="Arial" w:hAnsi="Arial" w:cs="Arial"/>
                <w:b/>
                <w:bCs/>
              </w:rPr>
              <w:t>I have been involved in a group not just for my university studies.</w:t>
            </w:r>
          </w:p>
        </w:tc>
        <w:tc>
          <w:tcPr>
            <w:tcW w:w="0" w:type="auto"/>
            <w:tcBorders>
              <w:top w:val="single" w:sz="8" w:space="0" w:color="FFFFFF"/>
              <w:left w:val="single" w:sz="8" w:space="0" w:color="FFFFFF"/>
              <w:bottom w:val="single" w:sz="8" w:space="0" w:color="FFFFFF"/>
              <w:right w:val="single" w:sz="8" w:space="0" w:color="FFFFFF"/>
            </w:tcBorders>
            <w:hideMark/>
          </w:tcPr>
          <w:p w14:paraId="41023F8D" w14:textId="77777777" w:rsidR="00FD1873" w:rsidRPr="00FD1873" w:rsidRDefault="00FD1873" w:rsidP="00FD1873">
            <w:pPr>
              <w:pStyle w:val="Body"/>
              <w:rPr>
                <w:rFonts w:ascii="Arial" w:hAnsi="Arial" w:cs="Arial"/>
              </w:rPr>
            </w:pPr>
            <w:r w:rsidRPr="00FD1873">
              <w:rPr>
                <w:rFonts w:ascii="Arial" w:hAnsi="Arial" w:cs="Arial"/>
                <w:b/>
                <w:bCs/>
              </w:rPr>
              <w:t>3.03</w:t>
            </w:r>
          </w:p>
        </w:tc>
      </w:tr>
      <w:tr w:rsidR="00FD1873" w:rsidRPr="00FD1873" w14:paraId="76E6D1EE"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36D2F345" w14:textId="77777777" w:rsidR="00FD1873" w:rsidRPr="00FD1873" w:rsidRDefault="00FD1873" w:rsidP="00FD1873">
            <w:pPr>
              <w:pStyle w:val="Body"/>
              <w:rPr>
                <w:rFonts w:ascii="Arial" w:hAnsi="Arial" w:cs="Arial"/>
              </w:rPr>
            </w:pPr>
            <w:r w:rsidRPr="00FD1873">
              <w:rPr>
                <w:rFonts w:ascii="Arial" w:hAnsi="Arial" w:cs="Arial"/>
                <w:b/>
                <w:bCs/>
              </w:rPr>
              <w:t>I have done some cultural activity.</w:t>
            </w:r>
          </w:p>
        </w:tc>
        <w:tc>
          <w:tcPr>
            <w:tcW w:w="0" w:type="auto"/>
            <w:tcBorders>
              <w:top w:val="single" w:sz="8" w:space="0" w:color="FFFFFF"/>
              <w:left w:val="single" w:sz="8" w:space="0" w:color="FFFFFF"/>
              <w:bottom w:val="single" w:sz="8" w:space="0" w:color="FFFFFF"/>
              <w:right w:val="single" w:sz="8" w:space="0" w:color="FFFFFF"/>
            </w:tcBorders>
            <w:hideMark/>
          </w:tcPr>
          <w:p w14:paraId="55CB64CC" w14:textId="77777777" w:rsidR="00FD1873" w:rsidRPr="00FD1873" w:rsidRDefault="00FD1873" w:rsidP="00FD1873">
            <w:pPr>
              <w:pStyle w:val="Body"/>
              <w:rPr>
                <w:rFonts w:ascii="Arial" w:hAnsi="Arial" w:cs="Arial"/>
              </w:rPr>
            </w:pPr>
            <w:r w:rsidRPr="00FD1873">
              <w:rPr>
                <w:rFonts w:ascii="Arial" w:hAnsi="Arial" w:cs="Arial"/>
                <w:b/>
                <w:bCs/>
              </w:rPr>
              <w:t>2.79</w:t>
            </w:r>
          </w:p>
        </w:tc>
      </w:tr>
      <w:tr w:rsidR="00FD1873" w:rsidRPr="00FD1873" w14:paraId="1F7EC3C1"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10107FEA" w14:textId="77777777" w:rsidR="00FD1873" w:rsidRPr="00FD1873" w:rsidRDefault="00FD1873" w:rsidP="00FD1873">
            <w:pPr>
              <w:pStyle w:val="Body"/>
              <w:rPr>
                <w:rFonts w:ascii="Arial" w:hAnsi="Arial" w:cs="Arial"/>
              </w:rPr>
            </w:pPr>
            <w:r w:rsidRPr="00FD1873">
              <w:rPr>
                <w:rFonts w:ascii="Arial" w:hAnsi="Arial" w:cs="Arial"/>
                <w:b/>
                <w:bCs/>
              </w:rPr>
              <w:lastRenderedPageBreak/>
              <w:t>I have felt some people look down on me because of how I am.</w:t>
            </w:r>
          </w:p>
        </w:tc>
        <w:tc>
          <w:tcPr>
            <w:tcW w:w="0" w:type="auto"/>
            <w:tcBorders>
              <w:top w:val="single" w:sz="8" w:space="0" w:color="FFFFFF"/>
              <w:left w:val="single" w:sz="8" w:space="0" w:color="FFFFFF"/>
              <w:bottom w:val="single" w:sz="8" w:space="0" w:color="FFFFFF"/>
              <w:right w:val="single" w:sz="8" w:space="0" w:color="FFFFFF"/>
            </w:tcBorders>
            <w:hideMark/>
          </w:tcPr>
          <w:p w14:paraId="6407EF93" w14:textId="77777777" w:rsidR="00FD1873" w:rsidRPr="00FD1873" w:rsidRDefault="00FD1873" w:rsidP="00FD1873">
            <w:pPr>
              <w:pStyle w:val="Body"/>
              <w:rPr>
                <w:rFonts w:ascii="Arial" w:hAnsi="Arial" w:cs="Arial"/>
              </w:rPr>
            </w:pPr>
            <w:r w:rsidRPr="00FD1873">
              <w:rPr>
                <w:rFonts w:ascii="Arial" w:hAnsi="Arial" w:cs="Arial"/>
                <w:b/>
                <w:bCs/>
              </w:rPr>
              <w:t>2.42</w:t>
            </w:r>
          </w:p>
        </w:tc>
      </w:tr>
      <w:tr w:rsidR="00FD1873" w:rsidRPr="00FD1873" w14:paraId="12460AC9"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D28856C" w14:textId="77777777" w:rsidR="00FD1873" w:rsidRPr="00FD1873" w:rsidRDefault="00FD1873" w:rsidP="00FD1873">
            <w:pPr>
              <w:pStyle w:val="Body"/>
              <w:rPr>
                <w:rFonts w:ascii="Arial" w:hAnsi="Arial" w:cs="Arial"/>
              </w:rPr>
            </w:pPr>
            <w:r w:rsidRPr="00FD1873">
              <w:rPr>
                <w:rFonts w:ascii="Arial" w:hAnsi="Arial" w:cs="Arial"/>
                <w:b/>
                <w:bCs/>
              </w:rPr>
              <w:t>I have felt unsafe to walk alone in my neighborhood in daylight.</w:t>
            </w:r>
          </w:p>
        </w:tc>
        <w:tc>
          <w:tcPr>
            <w:tcW w:w="0" w:type="auto"/>
            <w:tcBorders>
              <w:top w:val="single" w:sz="8" w:space="0" w:color="FFFFFF"/>
              <w:left w:val="single" w:sz="8" w:space="0" w:color="FFFFFF"/>
              <w:bottom w:val="single" w:sz="8" w:space="0" w:color="FFFFFF"/>
              <w:right w:val="single" w:sz="8" w:space="0" w:color="FFFFFF"/>
            </w:tcBorders>
            <w:hideMark/>
          </w:tcPr>
          <w:p w14:paraId="769376EB" w14:textId="77777777" w:rsidR="00FD1873" w:rsidRPr="00FD1873" w:rsidRDefault="00FD1873" w:rsidP="00FD1873">
            <w:pPr>
              <w:pStyle w:val="Body"/>
              <w:rPr>
                <w:rFonts w:ascii="Arial" w:hAnsi="Arial" w:cs="Arial"/>
              </w:rPr>
            </w:pPr>
            <w:r w:rsidRPr="00FD1873">
              <w:rPr>
                <w:rFonts w:ascii="Arial" w:hAnsi="Arial" w:cs="Arial"/>
                <w:b/>
                <w:bCs/>
              </w:rPr>
              <w:t>1.93</w:t>
            </w:r>
          </w:p>
        </w:tc>
      </w:tr>
      <w:tr w:rsidR="00FD1873" w:rsidRPr="00FD1873" w14:paraId="31E8CC2A"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24188CC6" w14:textId="77777777" w:rsidR="00FD1873" w:rsidRPr="00FD1873" w:rsidRDefault="00FD1873" w:rsidP="00FD1873">
            <w:pPr>
              <w:pStyle w:val="Body"/>
              <w:rPr>
                <w:rFonts w:ascii="Arial" w:hAnsi="Arial" w:cs="Arial"/>
              </w:rPr>
            </w:pPr>
            <w:r w:rsidRPr="00FD1873">
              <w:rPr>
                <w:rFonts w:ascii="Arial" w:hAnsi="Arial" w:cs="Arial"/>
                <w:b/>
                <w:bCs/>
              </w:rPr>
              <w:t>Social Relations Overall </w:t>
            </w:r>
          </w:p>
        </w:tc>
        <w:tc>
          <w:tcPr>
            <w:tcW w:w="0" w:type="auto"/>
            <w:tcBorders>
              <w:top w:val="single" w:sz="8" w:space="0" w:color="FFFFFF"/>
              <w:left w:val="single" w:sz="8" w:space="0" w:color="FFFFFF"/>
              <w:bottom w:val="single" w:sz="8" w:space="0" w:color="000000"/>
              <w:right w:val="single" w:sz="8" w:space="0" w:color="FFFFFF"/>
            </w:tcBorders>
            <w:hideMark/>
          </w:tcPr>
          <w:p w14:paraId="5CDD53E8" w14:textId="77777777" w:rsidR="00FD1873" w:rsidRPr="00FD1873" w:rsidRDefault="00FD1873" w:rsidP="00FD1873">
            <w:pPr>
              <w:pStyle w:val="Body"/>
              <w:rPr>
                <w:rFonts w:ascii="Arial" w:hAnsi="Arial" w:cs="Arial"/>
              </w:rPr>
            </w:pPr>
            <w:r w:rsidRPr="00FD1873">
              <w:rPr>
                <w:rFonts w:ascii="Arial" w:hAnsi="Arial" w:cs="Arial"/>
                <w:b/>
                <w:bCs/>
              </w:rPr>
              <w:t>3.04</w:t>
            </w:r>
          </w:p>
        </w:tc>
      </w:tr>
      <w:tr w:rsidR="00FD1873" w:rsidRPr="00FD1873" w14:paraId="4C4BC044"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4AED3BC7" w14:textId="77777777" w:rsidR="00FD1873" w:rsidRPr="00FD1873" w:rsidRDefault="00FD1873" w:rsidP="00FD1873">
            <w:pPr>
              <w:pStyle w:val="Body"/>
              <w:rPr>
                <w:rFonts w:ascii="Arial" w:hAnsi="Arial" w:cs="Arial"/>
              </w:rPr>
            </w:pPr>
            <w:r w:rsidRPr="00FD1873">
              <w:rPr>
                <w:rFonts w:ascii="Arial" w:hAnsi="Arial" w:cs="Arial"/>
                <w:b/>
                <w:bCs/>
              </w:rPr>
              <w:t>Social Acceptance</w:t>
            </w:r>
          </w:p>
        </w:tc>
        <w:tc>
          <w:tcPr>
            <w:tcW w:w="0" w:type="auto"/>
            <w:tcBorders>
              <w:top w:val="single" w:sz="8" w:space="0" w:color="000000"/>
              <w:left w:val="single" w:sz="8" w:space="0" w:color="FFFFFF"/>
              <w:bottom w:val="single" w:sz="8" w:space="0" w:color="000000"/>
              <w:right w:val="single" w:sz="8" w:space="0" w:color="FFFFFF"/>
            </w:tcBorders>
            <w:hideMark/>
          </w:tcPr>
          <w:p w14:paraId="0A1B16F1" w14:textId="77777777" w:rsidR="00FD1873" w:rsidRPr="00FD1873" w:rsidRDefault="00FD1873" w:rsidP="00FD1873">
            <w:pPr>
              <w:pStyle w:val="Body"/>
              <w:rPr>
                <w:rFonts w:ascii="Arial" w:hAnsi="Arial" w:cs="Arial"/>
              </w:rPr>
            </w:pPr>
          </w:p>
        </w:tc>
      </w:tr>
      <w:tr w:rsidR="00FD1873" w:rsidRPr="00FD1873" w14:paraId="7A7106CA"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111BCAB2" w14:textId="77777777" w:rsidR="00FD1873" w:rsidRPr="00FD1873" w:rsidRDefault="00FD1873" w:rsidP="00FD1873">
            <w:pPr>
              <w:pStyle w:val="Body"/>
              <w:rPr>
                <w:rFonts w:ascii="Arial" w:hAnsi="Arial" w:cs="Arial"/>
              </w:rPr>
            </w:pPr>
            <w:r w:rsidRPr="00FD1873">
              <w:rPr>
                <w:rFonts w:ascii="Arial" w:hAnsi="Arial" w:cs="Arial"/>
                <w:b/>
                <w:bCs/>
              </w:rPr>
              <w:t>I have felt accepted by my family.</w:t>
            </w:r>
          </w:p>
        </w:tc>
        <w:tc>
          <w:tcPr>
            <w:tcW w:w="0" w:type="auto"/>
            <w:tcBorders>
              <w:top w:val="single" w:sz="8" w:space="0" w:color="000000"/>
              <w:left w:val="single" w:sz="8" w:space="0" w:color="FFFFFF"/>
              <w:bottom w:val="single" w:sz="8" w:space="0" w:color="FFFFFF"/>
              <w:right w:val="single" w:sz="8" w:space="0" w:color="FFFFFF"/>
            </w:tcBorders>
            <w:hideMark/>
          </w:tcPr>
          <w:p w14:paraId="723BC7E8" w14:textId="77777777" w:rsidR="00FD1873" w:rsidRPr="00FD1873" w:rsidRDefault="00FD1873" w:rsidP="00FD1873">
            <w:pPr>
              <w:pStyle w:val="Body"/>
              <w:rPr>
                <w:rFonts w:ascii="Arial" w:hAnsi="Arial" w:cs="Arial"/>
              </w:rPr>
            </w:pPr>
            <w:r w:rsidRPr="00FD1873">
              <w:rPr>
                <w:rFonts w:ascii="Arial" w:hAnsi="Arial" w:cs="Arial"/>
                <w:b/>
                <w:bCs/>
              </w:rPr>
              <w:t>3.63</w:t>
            </w:r>
          </w:p>
        </w:tc>
      </w:tr>
      <w:tr w:rsidR="00FD1873" w:rsidRPr="00FD1873" w14:paraId="11645B44"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D1E68CB" w14:textId="77777777" w:rsidR="00FD1873" w:rsidRPr="00FD1873" w:rsidRDefault="00FD1873" w:rsidP="00FD1873">
            <w:pPr>
              <w:pStyle w:val="Body"/>
              <w:rPr>
                <w:rFonts w:ascii="Arial" w:hAnsi="Arial" w:cs="Arial"/>
              </w:rPr>
            </w:pPr>
            <w:r w:rsidRPr="00FD1873">
              <w:rPr>
                <w:rFonts w:ascii="Arial" w:hAnsi="Arial" w:cs="Arial"/>
                <w:b/>
                <w:bCs/>
              </w:rPr>
              <w:t>I have friends I see or talk to every week.</w:t>
            </w:r>
          </w:p>
        </w:tc>
        <w:tc>
          <w:tcPr>
            <w:tcW w:w="0" w:type="auto"/>
            <w:tcBorders>
              <w:top w:val="single" w:sz="8" w:space="0" w:color="FFFFFF"/>
              <w:left w:val="single" w:sz="8" w:space="0" w:color="FFFFFF"/>
              <w:bottom w:val="single" w:sz="8" w:space="0" w:color="FFFFFF"/>
              <w:right w:val="single" w:sz="8" w:space="0" w:color="FFFFFF"/>
            </w:tcBorders>
            <w:hideMark/>
          </w:tcPr>
          <w:p w14:paraId="72A725DC" w14:textId="77777777" w:rsidR="00FD1873" w:rsidRPr="00FD1873" w:rsidRDefault="00FD1873" w:rsidP="00FD1873">
            <w:pPr>
              <w:pStyle w:val="Body"/>
              <w:rPr>
                <w:rFonts w:ascii="Arial" w:hAnsi="Arial" w:cs="Arial"/>
              </w:rPr>
            </w:pPr>
            <w:r w:rsidRPr="00FD1873">
              <w:rPr>
                <w:rFonts w:ascii="Arial" w:hAnsi="Arial" w:cs="Arial"/>
                <w:b/>
                <w:bCs/>
              </w:rPr>
              <w:t>3.59</w:t>
            </w:r>
          </w:p>
        </w:tc>
      </w:tr>
      <w:tr w:rsidR="00FD1873" w:rsidRPr="00FD1873" w14:paraId="3F0B277F"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20DFA5F" w14:textId="77777777" w:rsidR="00FD1873" w:rsidRPr="00FD1873" w:rsidRDefault="00FD1873" w:rsidP="00FD1873">
            <w:pPr>
              <w:pStyle w:val="Body"/>
              <w:rPr>
                <w:rFonts w:ascii="Arial" w:hAnsi="Arial" w:cs="Arial"/>
              </w:rPr>
            </w:pPr>
            <w:r w:rsidRPr="00FD1873">
              <w:rPr>
                <w:rFonts w:ascii="Arial" w:hAnsi="Arial" w:cs="Arial"/>
                <w:b/>
                <w:bCs/>
              </w:rPr>
              <w:t>I have felt clear about my rights.</w:t>
            </w:r>
          </w:p>
        </w:tc>
        <w:tc>
          <w:tcPr>
            <w:tcW w:w="0" w:type="auto"/>
            <w:tcBorders>
              <w:top w:val="single" w:sz="8" w:space="0" w:color="FFFFFF"/>
              <w:left w:val="single" w:sz="8" w:space="0" w:color="FFFFFF"/>
              <w:bottom w:val="single" w:sz="8" w:space="0" w:color="FFFFFF"/>
              <w:right w:val="single" w:sz="8" w:space="0" w:color="FFFFFF"/>
            </w:tcBorders>
            <w:hideMark/>
          </w:tcPr>
          <w:p w14:paraId="7D4AF0F7" w14:textId="77777777" w:rsidR="00FD1873" w:rsidRPr="00FD1873" w:rsidRDefault="00FD1873" w:rsidP="00FD1873">
            <w:pPr>
              <w:pStyle w:val="Body"/>
              <w:rPr>
                <w:rFonts w:ascii="Arial" w:hAnsi="Arial" w:cs="Arial"/>
              </w:rPr>
            </w:pPr>
            <w:r w:rsidRPr="00FD1873">
              <w:rPr>
                <w:rFonts w:ascii="Arial" w:hAnsi="Arial" w:cs="Arial"/>
                <w:b/>
                <w:bCs/>
              </w:rPr>
              <w:t>3.57</w:t>
            </w:r>
          </w:p>
        </w:tc>
      </w:tr>
      <w:tr w:rsidR="00FD1873" w:rsidRPr="00FD1873" w14:paraId="1EBF5F80"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29F6FF0A" w14:textId="77777777" w:rsidR="00FD1873" w:rsidRPr="00FD1873" w:rsidRDefault="00FD1873" w:rsidP="00FD1873">
            <w:pPr>
              <w:pStyle w:val="Body"/>
              <w:rPr>
                <w:rFonts w:ascii="Arial" w:hAnsi="Arial" w:cs="Arial"/>
              </w:rPr>
            </w:pPr>
            <w:r w:rsidRPr="00FD1873">
              <w:rPr>
                <w:rFonts w:ascii="Arial" w:hAnsi="Arial" w:cs="Arial"/>
                <w:b/>
                <w:bCs/>
              </w:rPr>
              <w:t>I have felt free to express my belief.</w:t>
            </w:r>
          </w:p>
        </w:tc>
        <w:tc>
          <w:tcPr>
            <w:tcW w:w="0" w:type="auto"/>
            <w:tcBorders>
              <w:top w:val="single" w:sz="8" w:space="0" w:color="FFFFFF"/>
              <w:left w:val="single" w:sz="8" w:space="0" w:color="FFFFFF"/>
              <w:bottom w:val="single" w:sz="8" w:space="0" w:color="FFFFFF"/>
              <w:right w:val="single" w:sz="8" w:space="0" w:color="FFFFFF"/>
            </w:tcBorders>
            <w:hideMark/>
          </w:tcPr>
          <w:p w14:paraId="03A2FC8D" w14:textId="77777777" w:rsidR="00FD1873" w:rsidRPr="00FD1873" w:rsidRDefault="00FD1873" w:rsidP="00FD1873">
            <w:pPr>
              <w:pStyle w:val="Body"/>
              <w:rPr>
                <w:rFonts w:ascii="Arial" w:hAnsi="Arial" w:cs="Arial"/>
              </w:rPr>
            </w:pPr>
            <w:r w:rsidRPr="00FD1873">
              <w:rPr>
                <w:rFonts w:ascii="Arial" w:hAnsi="Arial" w:cs="Arial"/>
                <w:b/>
                <w:bCs/>
              </w:rPr>
              <w:t>3.49</w:t>
            </w:r>
          </w:p>
        </w:tc>
      </w:tr>
      <w:tr w:rsidR="00FD1873" w:rsidRPr="00FD1873" w14:paraId="5639F3DA"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2EBF86C5" w14:textId="77777777" w:rsidR="00FD1873" w:rsidRPr="00FD1873" w:rsidRDefault="00FD1873" w:rsidP="00FD1873">
            <w:pPr>
              <w:pStyle w:val="Body"/>
              <w:rPr>
                <w:rFonts w:ascii="Arial" w:hAnsi="Arial" w:cs="Arial"/>
              </w:rPr>
            </w:pPr>
            <w:r w:rsidRPr="00FD1873">
              <w:rPr>
                <w:rFonts w:ascii="Arial" w:hAnsi="Arial" w:cs="Arial"/>
                <w:b/>
                <w:bCs/>
              </w:rPr>
              <w:t>I have felt accepted by my neighbors.</w:t>
            </w:r>
          </w:p>
        </w:tc>
        <w:tc>
          <w:tcPr>
            <w:tcW w:w="0" w:type="auto"/>
            <w:tcBorders>
              <w:top w:val="single" w:sz="8" w:space="0" w:color="FFFFFF"/>
              <w:left w:val="single" w:sz="8" w:space="0" w:color="FFFFFF"/>
              <w:bottom w:val="single" w:sz="8" w:space="0" w:color="FFFFFF"/>
              <w:right w:val="single" w:sz="8" w:space="0" w:color="FFFFFF"/>
            </w:tcBorders>
            <w:hideMark/>
          </w:tcPr>
          <w:p w14:paraId="04A2022C" w14:textId="77777777" w:rsidR="00FD1873" w:rsidRPr="00FD1873" w:rsidRDefault="00FD1873" w:rsidP="00FD1873">
            <w:pPr>
              <w:pStyle w:val="Body"/>
              <w:rPr>
                <w:rFonts w:ascii="Arial" w:hAnsi="Arial" w:cs="Arial"/>
              </w:rPr>
            </w:pPr>
            <w:r w:rsidRPr="00FD1873">
              <w:rPr>
                <w:rFonts w:ascii="Arial" w:hAnsi="Arial" w:cs="Arial"/>
                <w:b/>
                <w:bCs/>
              </w:rPr>
              <w:t>3.25</w:t>
            </w:r>
          </w:p>
        </w:tc>
      </w:tr>
      <w:tr w:rsidR="00FD1873" w:rsidRPr="00FD1873" w14:paraId="5AC7E741"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084CCFEF" w14:textId="77777777" w:rsidR="00FD1873" w:rsidRPr="00FD1873" w:rsidRDefault="00FD1873" w:rsidP="00FD1873">
            <w:pPr>
              <w:pStyle w:val="Body"/>
              <w:rPr>
                <w:rFonts w:ascii="Arial" w:hAnsi="Arial" w:cs="Arial"/>
              </w:rPr>
            </w:pPr>
            <w:r w:rsidRPr="00FD1873">
              <w:rPr>
                <w:rFonts w:ascii="Arial" w:hAnsi="Arial" w:cs="Arial"/>
                <w:b/>
                <w:bCs/>
              </w:rPr>
              <w:t>Social Acceptance Overall</w:t>
            </w:r>
          </w:p>
        </w:tc>
        <w:tc>
          <w:tcPr>
            <w:tcW w:w="0" w:type="auto"/>
            <w:tcBorders>
              <w:top w:val="single" w:sz="8" w:space="0" w:color="FFFFFF"/>
              <w:left w:val="single" w:sz="8" w:space="0" w:color="FFFFFF"/>
              <w:bottom w:val="single" w:sz="8" w:space="0" w:color="000000"/>
              <w:right w:val="single" w:sz="8" w:space="0" w:color="FFFFFF"/>
            </w:tcBorders>
            <w:hideMark/>
          </w:tcPr>
          <w:p w14:paraId="05D1C038" w14:textId="77777777" w:rsidR="00FD1873" w:rsidRPr="00FD1873" w:rsidRDefault="00FD1873" w:rsidP="00FD1873">
            <w:pPr>
              <w:pStyle w:val="Body"/>
              <w:rPr>
                <w:rFonts w:ascii="Arial" w:hAnsi="Arial" w:cs="Arial"/>
              </w:rPr>
            </w:pPr>
            <w:r w:rsidRPr="00FD1873">
              <w:rPr>
                <w:rFonts w:ascii="Arial" w:hAnsi="Arial" w:cs="Arial"/>
                <w:b/>
                <w:bCs/>
              </w:rPr>
              <w:t>3.50</w:t>
            </w:r>
          </w:p>
        </w:tc>
      </w:tr>
      <w:tr w:rsidR="00FD1873" w:rsidRPr="00FD1873" w14:paraId="1E2F0C79"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41FF8A52" w14:textId="77777777" w:rsidR="00FD1873" w:rsidRPr="00FD1873" w:rsidRDefault="00FD1873" w:rsidP="00FD1873">
            <w:pPr>
              <w:pStyle w:val="Body"/>
              <w:rPr>
                <w:rFonts w:ascii="Arial" w:hAnsi="Arial" w:cs="Arial"/>
              </w:rPr>
            </w:pPr>
            <w:r w:rsidRPr="00FD1873">
              <w:rPr>
                <w:rFonts w:ascii="Arial" w:hAnsi="Arial" w:cs="Arial"/>
                <w:b/>
                <w:bCs/>
              </w:rPr>
              <w:t>Social Inclusivity Overall </w:t>
            </w:r>
          </w:p>
        </w:tc>
        <w:tc>
          <w:tcPr>
            <w:tcW w:w="0" w:type="auto"/>
            <w:tcBorders>
              <w:top w:val="single" w:sz="8" w:space="0" w:color="000000"/>
              <w:left w:val="single" w:sz="8" w:space="0" w:color="FFFFFF"/>
              <w:bottom w:val="single" w:sz="8" w:space="0" w:color="000000"/>
              <w:right w:val="single" w:sz="8" w:space="0" w:color="FFFFFF"/>
            </w:tcBorders>
            <w:hideMark/>
          </w:tcPr>
          <w:p w14:paraId="036A403D" w14:textId="77777777" w:rsidR="00FD1873" w:rsidRPr="00FD1873" w:rsidRDefault="00FD1873" w:rsidP="00FD1873">
            <w:pPr>
              <w:pStyle w:val="Body"/>
              <w:rPr>
                <w:rFonts w:ascii="Arial" w:hAnsi="Arial" w:cs="Arial"/>
              </w:rPr>
            </w:pPr>
            <w:r w:rsidRPr="00FD1873">
              <w:rPr>
                <w:rFonts w:ascii="Arial" w:hAnsi="Arial" w:cs="Arial"/>
                <w:b/>
                <w:bCs/>
              </w:rPr>
              <w:t>3.28</w:t>
            </w:r>
          </w:p>
        </w:tc>
      </w:tr>
    </w:tbl>
    <w:p w14:paraId="7A958562" w14:textId="77777777" w:rsidR="009A36D0" w:rsidRDefault="009A36D0" w:rsidP="00FD1873">
      <w:pPr>
        <w:pStyle w:val="Body"/>
        <w:spacing w:after="0"/>
        <w:rPr>
          <w:rFonts w:ascii="Arial" w:hAnsi="Arial" w:cs="Arial"/>
        </w:rPr>
      </w:pPr>
    </w:p>
    <w:p w14:paraId="0DFE4D29" w14:textId="5D3FFB38" w:rsidR="00FD1873" w:rsidRPr="00FD1873" w:rsidRDefault="00FD1873" w:rsidP="00FD1873">
      <w:pPr>
        <w:pStyle w:val="Body"/>
        <w:spacing w:after="0"/>
        <w:rPr>
          <w:rFonts w:ascii="Arial" w:hAnsi="Arial" w:cs="Arial"/>
        </w:rPr>
      </w:pPr>
      <w:r w:rsidRPr="00FD1873">
        <w:rPr>
          <w:rFonts w:ascii="Arial" w:hAnsi="Arial" w:cs="Arial"/>
        </w:rPr>
        <w:t>Table 1. The table illustrates the overall level of social inclusivity among student nurses, with a mean of 3.28, showing that students generally possess a positive level of social inclusivity, with social acceptance from family and friends being the most prominent factor. Results indicate that while students feel strongly accepted by their peers and families, their participation in broader cultural activities and feelings of environmental safety remain relatively lower. </w:t>
      </w:r>
    </w:p>
    <w:p w14:paraId="6A41CB75" w14:textId="77777777" w:rsidR="009A36D0" w:rsidRDefault="009A36D0" w:rsidP="00FD1873">
      <w:pPr>
        <w:pStyle w:val="Body"/>
        <w:rPr>
          <w:rFonts w:ascii="Arial" w:hAnsi="Arial" w:cs="Arial"/>
          <w:b/>
          <w:bCs/>
        </w:rPr>
      </w:pPr>
    </w:p>
    <w:p w14:paraId="6FE2D125" w14:textId="2497AFD9" w:rsidR="00FD1873" w:rsidRPr="00FD1873" w:rsidRDefault="00FD1873" w:rsidP="00FD1873">
      <w:pPr>
        <w:pStyle w:val="Body"/>
        <w:rPr>
          <w:rFonts w:ascii="Arial" w:hAnsi="Arial" w:cs="Arial"/>
        </w:rPr>
      </w:pPr>
      <w:r w:rsidRPr="00FD1873">
        <w:rPr>
          <w:rFonts w:ascii="Arial" w:hAnsi="Arial" w:cs="Arial"/>
          <w:b/>
          <w:bCs/>
        </w:rPr>
        <w:t>Table 2. Distribution of mean responses on level of Well-Being (n=326)</w:t>
      </w:r>
    </w:p>
    <w:p w14:paraId="6B7E5B92" w14:textId="77777777" w:rsidR="00FD1873" w:rsidRPr="00FD1873" w:rsidRDefault="00FD1873" w:rsidP="00FD1873">
      <w:pPr>
        <w:pStyle w:val="Body"/>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621"/>
        <w:gridCol w:w="542"/>
      </w:tblGrid>
      <w:tr w:rsidR="00FD1873" w:rsidRPr="00FD1873" w14:paraId="588539E9"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698BD5DD" w14:textId="77777777" w:rsidR="00FD1873" w:rsidRPr="00FD1873" w:rsidRDefault="00FD1873" w:rsidP="00FD1873">
            <w:pPr>
              <w:pStyle w:val="Body"/>
              <w:rPr>
                <w:rFonts w:ascii="Arial" w:hAnsi="Arial" w:cs="Arial"/>
              </w:rPr>
            </w:pPr>
            <w:r w:rsidRPr="00FD1873">
              <w:rPr>
                <w:rFonts w:ascii="Arial" w:hAnsi="Arial" w:cs="Arial"/>
                <w:b/>
                <w:bCs/>
              </w:rPr>
              <w:t>Well-Being</w:t>
            </w:r>
          </w:p>
        </w:tc>
        <w:tc>
          <w:tcPr>
            <w:tcW w:w="0" w:type="auto"/>
            <w:tcBorders>
              <w:top w:val="single" w:sz="8" w:space="0" w:color="000000"/>
              <w:left w:val="single" w:sz="8" w:space="0" w:color="FFFFFF"/>
              <w:bottom w:val="single" w:sz="8" w:space="0" w:color="000000"/>
              <w:right w:val="single" w:sz="8" w:space="0" w:color="FFFFFF"/>
            </w:tcBorders>
            <w:hideMark/>
          </w:tcPr>
          <w:p w14:paraId="349879CB" w14:textId="77777777" w:rsidR="00FD1873" w:rsidRPr="00FD1873" w:rsidRDefault="00FD1873" w:rsidP="00FD1873">
            <w:pPr>
              <w:pStyle w:val="Body"/>
              <w:rPr>
                <w:rFonts w:ascii="Arial" w:hAnsi="Arial" w:cs="Arial"/>
              </w:rPr>
            </w:pPr>
            <w:r w:rsidRPr="00FD1873">
              <w:rPr>
                <w:rFonts w:ascii="Arial" w:hAnsi="Arial" w:cs="Arial"/>
                <w:b/>
                <w:bCs/>
              </w:rPr>
              <w:t>Mean</w:t>
            </w:r>
          </w:p>
        </w:tc>
      </w:tr>
      <w:tr w:rsidR="00FD1873" w:rsidRPr="00FD1873" w14:paraId="5A7FBEB4"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0A0B7F55" w14:textId="77777777" w:rsidR="00FD1873" w:rsidRPr="00FD1873" w:rsidRDefault="00FD1873" w:rsidP="00FD1873">
            <w:pPr>
              <w:pStyle w:val="Body"/>
              <w:rPr>
                <w:rFonts w:ascii="Arial" w:hAnsi="Arial" w:cs="Arial"/>
              </w:rPr>
            </w:pPr>
            <w:r w:rsidRPr="00FD1873">
              <w:rPr>
                <w:rFonts w:ascii="Arial" w:hAnsi="Arial" w:cs="Arial"/>
                <w:b/>
                <w:bCs/>
              </w:rPr>
              <w:t>Academic Satisfaction</w:t>
            </w:r>
          </w:p>
        </w:tc>
        <w:tc>
          <w:tcPr>
            <w:tcW w:w="0" w:type="auto"/>
            <w:tcBorders>
              <w:top w:val="single" w:sz="8" w:space="0" w:color="000000"/>
              <w:left w:val="single" w:sz="8" w:space="0" w:color="FFFFFF"/>
              <w:bottom w:val="single" w:sz="8" w:space="0" w:color="000000"/>
              <w:right w:val="single" w:sz="8" w:space="0" w:color="FFFFFF"/>
            </w:tcBorders>
            <w:hideMark/>
          </w:tcPr>
          <w:p w14:paraId="762091A1" w14:textId="77777777" w:rsidR="00FD1873" w:rsidRPr="00FD1873" w:rsidRDefault="00FD1873" w:rsidP="00FD1873">
            <w:pPr>
              <w:pStyle w:val="Body"/>
              <w:rPr>
                <w:rFonts w:ascii="Arial" w:hAnsi="Arial" w:cs="Arial"/>
              </w:rPr>
            </w:pPr>
          </w:p>
        </w:tc>
      </w:tr>
      <w:tr w:rsidR="00FD1873" w:rsidRPr="00FD1873" w14:paraId="22E9498C"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71C3EAE9" w14:textId="77777777" w:rsidR="00FD1873" w:rsidRPr="00FD1873" w:rsidRDefault="00FD1873" w:rsidP="00FD1873">
            <w:pPr>
              <w:pStyle w:val="Body"/>
              <w:rPr>
                <w:rFonts w:ascii="Arial" w:hAnsi="Arial" w:cs="Arial"/>
              </w:rPr>
            </w:pPr>
            <w:r w:rsidRPr="00FD1873">
              <w:rPr>
                <w:rFonts w:ascii="Arial" w:hAnsi="Arial" w:cs="Arial"/>
                <w:b/>
                <w:bCs/>
              </w:rPr>
              <w:t>I am pleased with how my college education is going so far.</w:t>
            </w:r>
          </w:p>
        </w:tc>
        <w:tc>
          <w:tcPr>
            <w:tcW w:w="0" w:type="auto"/>
            <w:tcBorders>
              <w:top w:val="single" w:sz="8" w:space="0" w:color="000000"/>
              <w:left w:val="single" w:sz="8" w:space="0" w:color="FFFFFF"/>
              <w:bottom w:val="single" w:sz="8" w:space="0" w:color="FFFFFF"/>
              <w:right w:val="single" w:sz="8" w:space="0" w:color="FFFFFF"/>
            </w:tcBorders>
            <w:hideMark/>
          </w:tcPr>
          <w:p w14:paraId="0417DF97" w14:textId="77777777" w:rsidR="00FD1873" w:rsidRPr="00FD1873" w:rsidRDefault="00FD1873" w:rsidP="00FD1873">
            <w:pPr>
              <w:pStyle w:val="Body"/>
              <w:rPr>
                <w:rFonts w:ascii="Arial" w:hAnsi="Arial" w:cs="Arial"/>
              </w:rPr>
            </w:pPr>
            <w:r w:rsidRPr="00FD1873">
              <w:rPr>
                <w:rFonts w:ascii="Arial" w:hAnsi="Arial" w:cs="Arial"/>
                <w:b/>
                <w:bCs/>
              </w:rPr>
              <w:t>5.77</w:t>
            </w:r>
          </w:p>
        </w:tc>
      </w:tr>
      <w:tr w:rsidR="00FD1873" w:rsidRPr="00FD1873" w14:paraId="692BB2F3"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6AB74158" w14:textId="77777777" w:rsidR="00FD1873" w:rsidRPr="00FD1873" w:rsidRDefault="00FD1873" w:rsidP="00FD1873">
            <w:pPr>
              <w:pStyle w:val="Body"/>
              <w:rPr>
                <w:rFonts w:ascii="Arial" w:hAnsi="Arial" w:cs="Arial"/>
              </w:rPr>
            </w:pPr>
            <w:r w:rsidRPr="00FD1873">
              <w:rPr>
                <w:rFonts w:ascii="Arial" w:hAnsi="Arial" w:cs="Arial"/>
                <w:b/>
                <w:bCs/>
              </w:rPr>
              <w:t>I am happy I’ve done in my classes.</w:t>
            </w:r>
          </w:p>
        </w:tc>
        <w:tc>
          <w:tcPr>
            <w:tcW w:w="0" w:type="auto"/>
            <w:tcBorders>
              <w:top w:val="single" w:sz="8" w:space="0" w:color="FFFFFF"/>
              <w:left w:val="single" w:sz="8" w:space="0" w:color="FFFFFF"/>
              <w:bottom w:val="single" w:sz="8" w:space="0" w:color="FFFFFF"/>
              <w:right w:val="single" w:sz="8" w:space="0" w:color="FFFFFF"/>
            </w:tcBorders>
            <w:hideMark/>
          </w:tcPr>
          <w:p w14:paraId="1352C3BC" w14:textId="77777777" w:rsidR="00FD1873" w:rsidRPr="00FD1873" w:rsidRDefault="00FD1873" w:rsidP="00FD1873">
            <w:pPr>
              <w:pStyle w:val="Body"/>
              <w:rPr>
                <w:rFonts w:ascii="Arial" w:hAnsi="Arial" w:cs="Arial"/>
              </w:rPr>
            </w:pPr>
            <w:r w:rsidRPr="00FD1873">
              <w:rPr>
                <w:rFonts w:ascii="Arial" w:hAnsi="Arial" w:cs="Arial"/>
                <w:b/>
                <w:bCs/>
              </w:rPr>
              <w:t>5.46</w:t>
            </w:r>
          </w:p>
        </w:tc>
      </w:tr>
      <w:tr w:rsidR="00FD1873" w:rsidRPr="00FD1873" w14:paraId="4FD08320"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4C7D0232" w14:textId="77777777" w:rsidR="00FD1873" w:rsidRPr="00FD1873" w:rsidRDefault="00FD1873" w:rsidP="00FD1873">
            <w:pPr>
              <w:pStyle w:val="Body"/>
              <w:rPr>
                <w:rFonts w:ascii="Arial" w:hAnsi="Arial" w:cs="Arial"/>
              </w:rPr>
            </w:pPr>
            <w:r w:rsidRPr="00FD1873">
              <w:rPr>
                <w:rFonts w:ascii="Arial" w:hAnsi="Arial" w:cs="Arial"/>
                <w:b/>
                <w:bCs/>
              </w:rPr>
              <w:t>I am satisfied with my academic achievements since coming to this college. </w:t>
            </w:r>
          </w:p>
        </w:tc>
        <w:tc>
          <w:tcPr>
            <w:tcW w:w="0" w:type="auto"/>
            <w:tcBorders>
              <w:top w:val="single" w:sz="8" w:space="0" w:color="FFFFFF"/>
              <w:left w:val="single" w:sz="8" w:space="0" w:color="FFFFFF"/>
              <w:bottom w:val="single" w:sz="8" w:space="0" w:color="FFFFFF"/>
              <w:right w:val="single" w:sz="8" w:space="0" w:color="FFFFFF"/>
            </w:tcBorders>
            <w:hideMark/>
          </w:tcPr>
          <w:p w14:paraId="72CA23E8" w14:textId="77777777" w:rsidR="00FD1873" w:rsidRPr="00FD1873" w:rsidRDefault="00FD1873" w:rsidP="00FD1873">
            <w:pPr>
              <w:pStyle w:val="Body"/>
              <w:rPr>
                <w:rFonts w:ascii="Arial" w:hAnsi="Arial" w:cs="Arial"/>
              </w:rPr>
            </w:pPr>
            <w:r w:rsidRPr="00FD1873">
              <w:rPr>
                <w:rFonts w:ascii="Arial" w:hAnsi="Arial" w:cs="Arial"/>
                <w:b/>
                <w:bCs/>
              </w:rPr>
              <w:t>5.27</w:t>
            </w:r>
          </w:p>
        </w:tc>
      </w:tr>
      <w:tr w:rsidR="00FD1873" w:rsidRPr="00FD1873" w14:paraId="1B9AE399"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0D43489B" w14:textId="77777777" w:rsidR="00FD1873" w:rsidRPr="00FD1873" w:rsidRDefault="00FD1873" w:rsidP="00FD1873">
            <w:pPr>
              <w:pStyle w:val="Body"/>
              <w:rPr>
                <w:rFonts w:ascii="Arial" w:hAnsi="Arial" w:cs="Arial"/>
              </w:rPr>
            </w:pPr>
            <w:r w:rsidRPr="00FD1873">
              <w:rPr>
                <w:rFonts w:ascii="Arial" w:hAnsi="Arial" w:cs="Arial"/>
                <w:b/>
                <w:bCs/>
              </w:rPr>
              <w:t>I have had a great academic experience at this college.</w:t>
            </w:r>
          </w:p>
        </w:tc>
        <w:tc>
          <w:tcPr>
            <w:tcW w:w="0" w:type="auto"/>
            <w:tcBorders>
              <w:top w:val="single" w:sz="8" w:space="0" w:color="FFFFFF"/>
              <w:left w:val="single" w:sz="8" w:space="0" w:color="FFFFFF"/>
              <w:bottom w:val="single" w:sz="8" w:space="0" w:color="FFFFFF"/>
              <w:right w:val="single" w:sz="8" w:space="0" w:color="FFFFFF"/>
            </w:tcBorders>
            <w:hideMark/>
          </w:tcPr>
          <w:p w14:paraId="69451DF3" w14:textId="77777777" w:rsidR="00FD1873" w:rsidRPr="00FD1873" w:rsidRDefault="00FD1873" w:rsidP="00FD1873">
            <w:pPr>
              <w:pStyle w:val="Body"/>
              <w:rPr>
                <w:rFonts w:ascii="Arial" w:hAnsi="Arial" w:cs="Arial"/>
              </w:rPr>
            </w:pPr>
            <w:r w:rsidRPr="00FD1873">
              <w:rPr>
                <w:rFonts w:ascii="Arial" w:hAnsi="Arial" w:cs="Arial"/>
                <w:b/>
                <w:bCs/>
              </w:rPr>
              <w:t>5.24</w:t>
            </w:r>
          </w:p>
        </w:tc>
      </w:tr>
      <w:tr w:rsidR="00FD1873" w:rsidRPr="00FD1873" w14:paraId="259AAA05"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201A22C6" w14:textId="77777777" w:rsidR="00FD1873" w:rsidRPr="00FD1873" w:rsidRDefault="00FD1873" w:rsidP="00FD1873">
            <w:pPr>
              <w:pStyle w:val="Body"/>
              <w:rPr>
                <w:rFonts w:ascii="Arial" w:hAnsi="Arial" w:cs="Arial"/>
              </w:rPr>
            </w:pPr>
            <w:r w:rsidRPr="00FD1873">
              <w:rPr>
                <w:rFonts w:ascii="Arial" w:hAnsi="Arial" w:cs="Arial"/>
                <w:b/>
                <w:bCs/>
              </w:rPr>
              <w:lastRenderedPageBreak/>
              <w:t>Academic Satisfaction Overall</w:t>
            </w:r>
          </w:p>
        </w:tc>
        <w:tc>
          <w:tcPr>
            <w:tcW w:w="0" w:type="auto"/>
            <w:tcBorders>
              <w:top w:val="single" w:sz="8" w:space="0" w:color="FFFFFF"/>
              <w:left w:val="single" w:sz="8" w:space="0" w:color="FFFFFF"/>
              <w:bottom w:val="single" w:sz="8" w:space="0" w:color="000000"/>
              <w:right w:val="single" w:sz="8" w:space="0" w:color="FFFFFF"/>
            </w:tcBorders>
            <w:hideMark/>
          </w:tcPr>
          <w:p w14:paraId="25B4D6A1" w14:textId="77777777" w:rsidR="00FD1873" w:rsidRPr="00FD1873" w:rsidRDefault="00FD1873" w:rsidP="00FD1873">
            <w:pPr>
              <w:pStyle w:val="Body"/>
              <w:rPr>
                <w:rFonts w:ascii="Arial" w:hAnsi="Arial" w:cs="Arial"/>
              </w:rPr>
            </w:pPr>
            <w:r w:rsidRPr="00FD1873">
              <w:rPr>
                <w:rFonts w:ascii="Arial" w:hAnsi="Arial" w:cs="Arial"/>
                <w:b/>
                <w:bCs/>
              </w:rPr>
              <w:t>5.43</w:t>
            </w:r>
          </w:p>
        </w:tc>
      </w:tr>
      <w:tr w:rsidR="00FD1873" w:rsidRPr="00FD1873" w14:paraId="59809E83"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397938E4" w14:textId="77777777" w:rsidR="00FD1873" w:rsidRPr="00FD1873" w:rsidRDefault="00FD1873" w:rsidP="00FD1873">
            <w:pPr>
              <w:pStyle w:val="Body"/>
              <w:rPr>
                <w:rFonts w:ascii="Arial" w:hAnsi="Arial" w:cs="Arial"/>
              </w:rPr>
            </w:pPr>
            <w:r w:rsidRPr="00FD1873">
              <w:rPr>
                <w:rFonts w:ascii="Arial" w:hAnsi="Arial" w:cs="Arial"/>
                <w:b/>
                <w:bCs/>
              </w:rPr>
              <w:t>Academic Efficacy</w:t>
            </w:r>
          </w:p>
        </w:tc>
        <w:tc>
          <w:tcPr>
            <w:tcW w:w="0" w:type="auto"/>
            <w:tcBorders>
              <w:top w:val="single" w:sz="8" w:space="0" w:color="000000"/>
              <w:left w:val="single" w:sz="8" w:space="0" w:color="FFFFFF"/>
              <w:bottom w:val="single" w:sz="8" w:space="0" w:color="000000"/>
              <w:right w:val="single" w:sz="8" w:space="0" w:color="FFFFFF"/>
            </w:tcBorders>
            <w:hideMark/>
          </w:tcPr>
          <w:p w14:paraId="7A8849B5" w14:textId="77777777" w:rsidR="00FD1873" w:rsidRPr="00FD1873" w:rsidRDefault="00FD1873" w:rsidP="00FD1873">
            <w:pPr>
              <w:pStyle w:val="Body"/>
              <w:rPr>
                <w:rFonts w:ascii="Arial" w:hAnsi="Arial" w:cs="Arial"/>
              </w:rPr>
            </w:pPr>
          </w:p>
        </w:tc>
      </w:tr>
      <w:tr w:rsidR="00FD1873" w:rsidRPr="00FD1873" w14:paraId="5B2254D6"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364DE7E0" w14:textId="77777777" w:rsidR="00FD1873" w:rsidRPr="00FD1873" w:rsidRDefault="00FD1873" w:rsidP="00FD1873">
            <w:pPr>
              <w:pStyle w:val="Body"/>
              <w:rPr>
                <w:rFonts w:ascii="Arial" w:hAnsi="Arial" w:cs="Arial"/>
              </w:rPr>
            </w:pPr>
            <w:r w:rsidRPr="00FD1873">
              <w:rPr>
                <w:rFonts w:ascii="Arial" w:hAnsi="Arial" w:cs="Arial"/>
                <w:b/>
                <w:bCs/>
              </w:rPr>
              <w:t>I study well for my classes.</w:t>
            </w:r>
          </w:p>
        </w:tc>
        <w:tc>
          <w:tcPr>
            <w:tcW w:w="0" w:type="auto"/>
            <w:tcBorders>
              <w:top w:val="single" w:sz="8" w:space="0" w:color="000000"/>
              <w:left w:val="single" w:sz="8" w:space="0" w:color="FFFFFF"/>
              <w:bottom w:val="single" w:sz="8" w:space="0" w:color="FFFFFF"/>
              <w:right w:val="single" w:sz="8" w:space="0" w:color="FFFFFF"/>
            </w:tcBorders>
            <w:hideMark/>
          </w:tcPr>
          <w:p w14:paraId="65C53F82" w14:textId="77777777" w:rsidR="00FD1873" w:rsidRPr="00FD1873" w:rsidRDefault="00FD1873" w:rsidP="00FD1873">
            <w:pPr>
              <w:pStyle w:val="Body"/>
              <w:rPr>
                <w:rFonts w:ascii="Arial" w:hAnsi="Arial" w:cs="Arial"/>
              </w:rPr>
            </w:pPr>
            <w:r w:rsidRPr="00FD1873">
              <w:rPr>
                <w:rFonts w:ascii="Arial" w:hAnsi="Arial" w:cs="Arial"/>
                <w:b/>
                <w:bCs/>
              </w:rPr>
              <w:t>5.55</w:t>
            </w:r>
          </w:p>
        </w:tc>
      </w:tr>
      <w:tr w:rsidR="00FD1873" w:rsidRPr="00FD1873" w14:paraId="4E20E9CB"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4F1D8430" w14:textId="77777777" w:rsidR="00FD1873" w:rsidRPr="00FD1873" w:rsidRDefault="00FD1873" w:rsidP="00FD1873">
            <w:pPr>
              <w:pStyle w:val="Body"/>
              <w:rPr>
                <w:rFonts w:ascii="Arial" w:hAnsi="Arial" w:cs="Arial"/>
              </w:rPr>
            </w:pPr>
            <w:r w:rsidRPr="00FD1873">
              <w:rPr>
                <w:rFonts w:ascii="Arial" w:hAnsi="Arial" w:cs="Arial"/>
                <w:b/>
                <w:bCs/>
              </w:rPr>
              <w:t>I am a diligent student.</w:t>
            </w:r>
          </w:p>
        </w:tc>
        <w:tc>
          <w:tcPr>
            <w:tcW w:w="0" w:type="auto"/>
            <w:tcBorders>
              <w:top w:val="single" w:sz="8" w:space="0" w:color="FFFFFF"/>
              <w:left w:val="single" w:sz="8" w:space="0" w:color="FFFFFF"/>
              <w:bottom w:val="single" w:sz="8" w:space="0" w:color="FFFFFF"/>
              <w:right w:val="single" w:sz="8" w:space="0" w:color="FFFFFF"/>
            </w:tcBorders>
            <w:hideMark/>
          </w:tcPr>
          <w:p w14:paraId="3A64F53D" w14:textId="77777777" w:rsidR="00FD1873" w:rsidRPr="00FD1873" w:rsidRDefault="00FD1873" w:rsidP="00FD1873">
            <w:pPr>
              <w:pStyle w:val="Body"/>
              <w:rPr>
                <w:rFonts w:ascii="Arial" w:hAnsi="Arial" w:cs="Arial"/>
              </w:rPr>
            </w:pPr>
            <w:r w:rsidRPr="00FD1873">
              <w:rPr>
                <w:rFonts w:ascii="Arial" w:hAnsi="Arial" w:cs="Arial"/>
                <w:b/>
                <w:bCs/>
              </w:rPr>
              <w:t>5.40</w:t>
            </w:r>
          </w:p>
        </w:tc>
      </w:tr>
      <w:tr w:rsidR="00FD1873" w:rsidRPr="00FD1873" w14:paraId="2BAD8D38"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5FB5F945" w14:textId="77777777" w:rsidR="00FD1873" w:rsidRPr="00FD1873" w:rsidRDefault="00FD1873" w:rsidP="00FD1873">
            <w:pPr>
              <w:pStyle w:val="Body"/>
              <w:rPr>
                <w:rFonts w:ascii="Arial" w:hAnsi="Arial" w:cs="Arial"/>
              </w:rPr>
            </w:pPr>
            <w:r w:rsidRPr="00FD1873">
              <w:rPr>
                <w:rFonts w:ascii="Arial" w:hAnsi="Arial" w:cs="Arial"/>
                <w:b/>
                <w:bCs/>
              </w:rPr>
              <w:t>I am a hard worker in my class.</w:t>
            </w:r>
          </w:p>
        </w:tc>
        <w:tc>
          <w:tcPr>
            <w:tcW w:w="0" w:type="auto"/>
            <w:tcBorders>
              <w:top w:val="single" w:sz="8" w:space="0" w:color="FFFFFF"/>
              <w:left w:val="single" w:sz="8" w:space="0" w:color="FFFFFF"/>
              <w:bottom w:val="single" w:sz="8" w:space="0" w:color="FFFFFF"/>
              <w:right w:val="single" w:sz="8" w:space="0" w:color="FFFFFF"/>
            </w:tcBorders>
            <w:hideMark/>
          </w:tcPr>
          <w:p w14:paraId="6328B4D0" w14:textId="77777777" w:rsidR="00FD1873" w:rsidRPr="00FD1873" w:rsidRDefault="00FD1873" w:rsidP="00FD1873">
            <w:pPr>
              <w:pStyle w:val="Body"/>
              <w:rPr>
                <w:rFonts w:ascii="Arial" w:hAnsi="Arial" w:cs="Arial"/>
              </w:rPr>
            </w:pPr>
            <w:r w:rsidRPr="00FD1873">
              <w:rPr>
                <w:rFonts w:ascii="Arial" w:hAnsi="Arial" w:cs="Arial"/>
                <w:b/>
                <w:bCs/>
              </w:rPr>
              <w:t>5.26</w:t>
            </w:r>
          </w:p>
        </w:tc>
      </w:tr>
      <w:tr w:rsidR="00FD1873" w:rsidRPr="00FD1873" w14:paraId="074B838A"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3C0F6846" w14:textId="77777777" w:rsidR="00FD1873" w:rsidRPr="00FD1873" w:rsidRDefault="00FD1873" w:rsidP="00FD1873">
            <w:pPr>
              <w:pStyle w:val="Body"/>
              <w:rPr>
                <w:rFonts w:ascii="Arial" w:hAnsi="Arial" w:cs="Arial"/>
              </w:rPr>
            </w:pPr>
            <w:r w:rsidRPr="00FD1873">
              <w:rPr>
                <w:rFonts w:ascii="Arial" w:hAnsi="Arial" w:cs="Arial"/>
                <w:b/>
                <w:bCs/>
              </w:rPr>
              <w:t>I am an organized and effective student.</w:t>
            </w:r>
          </w:p>
        </w:tc>
        <w:tc>
          <w:tcPr>
            <w:tcW w:w="0" w:type="auto"/>
            <w:tcBorders>
              <w:top w:val="single" w:sz="8" w:space="0" w:color="FFFFFF"/>
              <w:left w:val="single" w:sz="8" w:space="0" w:color="FFFFFF"/>
              <w:bottom w:val="single" w:sz="8" w:space="0" w:color="FFFFFF"/>
              <w:right w:val="single" w:sz="8" w:space="0" w:color="FFFFFF"/>
            </w:tcBorders>
            <w:hideMark/>
          </w:tcPr>
          <w:p w14:paraId="3620117C" w14:textId="77777777" w:rsidR="00FD1873" w:rsidRPr="00FD1873" w:rsidRDefault="00FD1873" w:rsidP="00FD1873">
            <w:pPr>
              <w:pStyle w:val="Body"/>
              <w:rPr>
                <w:rFonts w:ascii="Arial" w:hAnsi="Arial" w:cs="Arial"/>
              </w:rPr>
            </w:pPr>
            <w:r w:rsidRPr="00FD1873">
              <w:rPr>
                <w:rFonts w:ascii="Arial" w:hAnsi="Arial" w:cs="Arial"/>
                <w:b/>
                <w:bCs/>
              </w:rPr>
              <w:t>5.20</w:t>
            </w:r>
          </w:p>
        </w:tc>
      </w:tr>
      <w:tr w:rsidR="00FD1873" w:rsidRPr="00FD1873" w14:paraId="7CA7CD22"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7701EF2A" w14:textId="77777777" w:rsidR="00FD1873" w:rsidRPr="00FD1873" w:rsidRDefault="00FD1873" w:rsidP="00FD1873">
            <w:pPr>
              <w:pStyle w:val="Body"/>
              <w:rPr>
                <w:rFonts w:ascii="Arial" w:hAnsi="Arial" w:cs="Arial"/>
              </w:rPr>
            </w:pPr>
            <w:r w:rsidRPr="00FD1873">
              <w:rPr>
                <w:rFonts w:ascii="Arial" w:hAnsi="Arial" w:cs="Arial"/>
                <w:b/>
                <w:bCs/>
              </w:rPr>
              <w:t>Academic Efficacy Overall</w:t>
            </w:r>
          </w:p>
        </w:tc>
        <w:tc>
          <w:tcPr>
            <w:tcW w:w="0" w:type="auto"/>
            <w:tcBorders>
              <w:top w:val="single" w:sz="8" w:space="0" w:color="FFFFFF"/>
              <w:left w:val="single" w:sz="8" w:space="0" w:color="FFFFFF"/>
              <w:bottom w:val="single" w:sz="8" w:space="0" w:color="000000"/>
              <w:right w:val="single" w:sz="8" w:space="0" w:color="FFFFFF"/>
            </w:tcBorders>
            <w:hideMark/>
          </w:tcPr>
          <w:p w14:paraId="20411AA4" w14:textId="77777777" w:rsidR="00FD1873" w:rsidRPr="00FD1873" w:rsidRDefault="00FD1873" w:rsidP="00FD1873">
            <w:pPr>
              <w:pStyle w:val="Body"/>
              <w:rPr>
                <w:rFonts w:ascii="Arial" w:hAnsi="Arial" w:cs="Arial"/>
              </w:rPr>
            </w:pPr>
            <w:r w:rsidRPr="00FD1873">
              <w:rPr>
                <w:rFonts w:ascii="Arial" w:hAnsi="Arial" w:cs="Arial"/>
                <w:b/>
                <w:bCs/>
              </w:rPr>
              <w:t>5.35</w:t>
            </w:r>
          </w:p>
        </w:tc>
      </w:tr>
      <w:tr w:rsidR="00FD1873" w:rsidRPr="00FD1873" w14:paraId="707A7EF4"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4C757D19" w14:textId="77777777" w:rsidR="00FD1873" w:rsidRPr="00FD1873" w:rsidRDefault="00FD1873" w:rsidP="00FD1873">
            <w:pPr>
              <w:pStyle w:val="Body"/>
              <w:rPr>
                <w:rFonts w:ascii="Arial" w:hAnsi="Arial" w:cs="Arial"/>
              </w:rPr>
            </w:pPr>
            <w:r w:rsidRPr="00FD1873">
              <w:rPr>
                <w:rFonts w:ascii="Arial" w:hAnsi="Arial" w:cs="Arial"/>
                <w:b/>
                <w:bCs/>
              </w:rPr>
              <w:t>School Connectedness</w:t>
            </w:r>
          </w:p>
        </w:tc>
        <w:tc>
          <w:tcPr>
            <w:tcW w:w="0" w:type="auto"/>
            <w:tcBorders>
              <w:top w:val="single" w:sz="8" w:space="0" w:color="000000"/>
              <w:left w:val="single" w:sz="8" w:space="0" w:color="FFFFFF"/>
              <w:bottom w:val="single" w:sz="8" w:space="0" w:color="000000"/>
              <w:right w:val="single" w:sz="8" w:space="0" w:color="FFFFFF"/>
            </w:tcBorders>
            <w:hideMark/>
          </w:tcPr>
          <w:p w14:paraId="524D09B6" w14:textId="77777777" w:rsidR="00FD1873" w:rsidRPr="00FD1873" w:rsidRDefault="00FD1873" w:rsidP="00FD1873">
            <w:pPr>
              <w:pStyle w:val="Body"/>
              <w:rPr>
                <w:rFonts w:ascii="Arial" w:hAnsi="Arial" w:cs="Arial"/>
              </w:rPr>
            </w:pPr>
          </w:p>
        </w:tc>
      </w:tr>
      <w:tr w:rsidR="00FD1873" w:rsidRPr="00FD1873" w14:paraId="51D3329D"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26654FCD" w14:textId="77777777" w:rsidR="00FD1873" w:rsidRPr="00FD1873" w:rsidRDefault="00FD1873" w:rsidP="00FD1873">
            <w:pPr>
              <w:pStyle w:val="Body"/>
              <w:rPr>
                <w:rFonts w:ascii="Arial" w:hAnsi="Arial" w:cs="Arial"/>
              </w:rPr>
            </w:pPr>
            <w:r w:rsidRPr="00FD1873">
              <w:rPr>
                <w:rFonts w:ascii="Arial" w:hAnsi="Arial" w:cs="Arial"/>
                <w:b/>
                <w:bCs/>
              </w:rPr>
              <w:t>People at this school are friendly to me.</w:t>
            </w:r>
          </w:p>
        </w:tc>
        <w:tc>
          <w:tcPr>
            <w:tcW w:w="0" w:type="auto"/>
            <w:tcBorders>
              <w:top w:val="single" w:sz="8" w:space="0" w:color="000000"/>
              <w:left w:val="single" w:sz="8" w:space="0" w:color="FFFFFF"/>
              <w:bottom w:val="single" w:sz="8" w:space="0" w:color="FFFFFF"/>
              <w:right w:val="single" w:sz="8" w:space="0" w:color="FFFFFF"/>
            </w:tcBorders>
            <w:hideMark/>
          </w:tcPr>
          <w:p w14:paraId="17B33A60" w14:textId="77777777" w:rsidR="00FD1873" w:rsidRPr="00FD1873" w:rsidRDefault="00FD1873" w:rsidP="00FD1873">
            <w:pPr>
              <w:pStyle w:val="Body"/>
              <w:rPr>
                <w:rFonts w:ascii="Arial" w:hAnsi="Arial" w:cs="Arial"/>
              </w:rPr>
            </w:pPr>
            <w:r w:rsidRPr="00FD1873">
              <w:rPr>
                <w:rFonts w:ascii="Arial" w:hAnsi="Arial" w:cs="Arial"/>
                <w:b/>
                <w:bCs/>
              </w:rPr>
              <w:t>5.47</w:t>
            </w:r>
          </w:p>
        </w:tc>
      </w:tr>
      <w:tr w:rsidR="00FD1873" w:rsidRPr="00FD1873" w14:paraId="24D84124"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2E49A4A7" w14:textId="77777777" w:rsidR="00FD1873" w:rsidRPr="00FD1873" w:rsidRDefault="00FD1873" w:rsidP="00FD1873">
            <w:pPr>
              <w:pStyle w:val="Body"/>
              <w:rPr>
                <w:rFonts w:ascii="Arial" w:hAnsi="Arial" w:cs="Arial"/>
              </w:rPr>
            </w:pPr>
            <w:r w:rsidRPr="00FD1873">
              <w:rPr>
                <w:rFonts w:ascii="Arial" w:hAnsi="Arial" w:cs="Arial"/>
                <w:b/>
                <w:bCs/>
              </w:rPr>
              <w:t>I feel like a real part of this school.</w:t>
            </w:r>
          </w:p>
        </w:tc>
        <w:tc>
          <w:tcPr>
            <w:tcW w:w="0" w:type="auto"/>
            <w:tcBorders>
              <w:top w:val="single" w:sz="8" w:space="0" w:color="FFFFFF"/>
              <w:left w:val="single" w:sz="8" w:space="0" w:color="FFFFFF"/>
              <w:bottom w:val="single" w:sz="8" w:space="0" w:color="FFFFFF"/>
              <w:right w:val="single" w:sz="8" w:space="0" w:color="FFFFFF"/>
            </w:tcBorders>
            <w:hideMark/>
          </w:tcPr>
          <w:p w14:paraId="5A3E588F" w14:textId="77777777" w:rsidR="00FD1873" w:rsidRPr="00FD1873" w:rsidRDefault="00FD1873" w:rsidP="00FD1873">
            <w:pPr>
              <w:pStyle w:val="Body"/>
              <w:rPr>
                <w:rFonts w:ascii="Arial" w:hAnsi="Arial" w:cs="Arial"/>
              </w:rPr>
            </w:pPr>
            <w:r w:rsidRPr="00FD1873">
              <w:rPr>
                <w:rFonts w:ascii="Arial" w:hAnsi="Arial" w:cs="Arial"/>
                <w:b/>
                <w:bCs/>
              </w:rPr>
              <w:t>5.37</w:t>
            </w:r>
          </w:p>
        </w:tc>
      </w:tr>
      <w:tr w:rsidR="00FD1873" w:rsidRPr="00FD1873" w14:paraId="4717EE32"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1747B7BB" w14:textId="77777777" w:rsidR="00FD1873" w:rsidRPr="00FD1873" w:rsidRDefault="00FD1873" w:rsidP="00FD1873">
            <w:pPr>
              <w:pStyle w:val="Body"/>
              <w:rPr>
                <w:rFonts w:ascii="Arial" w:hAnsi="Arial" w:cs="Arial"/>
              </w:rPr>
            </w:pPr>
            <w:r w:rsidRPr="00FD1873">
              <w:rPr>
                <w:rFonts w:ascii="Arial" w:hAnsi="Arial" w:cs="Arial"/>
                <w:b/>
                <w:bCs/>
              </w:rPr>
              <w:t>I can really be myself at this school.</w:t>
            </w:r>
          </w:p>
        </w:tc>
        <w:tc>
          <w:tcPr>
            <w:tcW w:w="0" w:type="auto"/>
            <w:tcBorders>
              <w:top w:val="single" w:sz="8" w:space="0" w:color="FFFFFF"/>
              <w:left w:val="single" w:sz="8" w:space="0" w:color="FFFFFF"/>
              <w:bottom w:val="single" w:sz="8" w:space="0" w:color="FFFFFF"/>
              <w:right w:val="single" w:sz="8" w:space="0" w:color="FFFFFF"/>
            </w:tcBorders>
            <w:hideMark/>
          </w:tcPr>
          <w:p w14:paraId="35603682" w14:textId="77777777" w:rsidR="00FD1873" w:rsidRPr="00FD1873" w:rsidRDefault="00FD1873" w:rsidP="00FD1873">
            <w:pPr>
              <w:pStyle w:val="Body"/>
              <w:rPr>
                <w:rFonts w:ascii="Arial" w:hAnsi="Arial" w:cs="Arial"/>
              </w:rPr>
            </w:pPr>
            <w:r w:rsidRPr="00FD1873">
              <w:rPr>
                <w:rFonts w:ascii="Arial" w:hAnsi="Arial" w:cs="Arial"/>
                <w:b/>
                <w:bCs/>
              </w:rPr>
              <w:t>5.36</w:t>
            </w:r>
          </w:p>
        </w:tc>
      </w:tr>
      <w:tr w:rsidR="00FD1873" w:rsidRPr="00FD1873" w14:paraId="3C2CE5C1"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7C19CD40" w14:textId="77777777" w:rsidR="00FD1873" w:rsidRPr="00FD1873" w:rsidRDefault="00FD1873" w:rsidP="00FD1873">
            <w:pPr>
              <w:pStyle w:val="Body"/>
              <w:rPr>
                <w:rFonts w:ascii="Arial" w:hAnsi="Arial" w:cs="Arial"/>
              </w:rPr>
            </w:pPr>
            <w:r w:rsidRPr="00FD1873">
              <w:rPr>
                <w:rFonts w:ascii="Arial" w:hAnsi="Arial" w:cs="Arial"/>
                <w:b/>
                <w:bCs/>
              </w:rPr>
              <w:t>Other students here like the way I am.</w:t>
            </w:r>
          </w:p>
        </w:tc>
        <w:tc>
          <w:tcPr>
            <w:tcW w:w="0" w:type="auto"/>
            <w:tcBorders>
              <w:top w:val="single" w:sz="8" w:space="0" w:color="FFFFFF"/>
              <w:left w:val="single" w:sz="8" w:space="0" w:color="FFFFFF"/>
              <w:bottom w:val="single" w:sz="8" w:space="0" w:color="FFFFFF"/>
              <w:right w:val="single" w:sz="8" w:space="0" w:color="FFFFFF"/>
            </w:tcBorders>
            <w:hideMark/>
          </w:tcPr>
          <w:p w14:paraId="04E40F55" w14:textId="77777777" w:rsidR="00FD1873" w:rsidRPr="00FD1873" w:rsidRDefault="00FD1873" w:rsidP="00FD1873">
            <w:pPr>
              <w:pStyle w:val="Body"/>
              <w:rPr>
                <w:rFonts w:ascii="Arial" w:hAnsi="Arial" w:cs="Arial"/>
              </w:rPr>
            </w:pPr>
            <w:r w:rsidRPr="00FD1873">
              <w:rPr>
                <w:rFonts w:ascii="Arial" w:hAnsi="Arial" w:cs="Arial"/>
                <w:b/>
                <w:bCs/>
              </w:rPr>
              <w:t>5.18</w:t>
            </w:r>
          </w:p>
        </w:tc>
      </w:tr>
      <w:tr w:rsidR="00FD1873" w:rsidRPr="00FD1873" w14:paraId="2637CADE"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2176E798" w14:textId="77777777" w:rsidR="00FD1873" w:rsidRPr="00FD1873" w:rsidRDefault="00FD1873" w:rsidP="00FD1873">
            <w:pPr>
              <w:pStyle w:val="Body"/>
              <w:rPr>
                <w:rFonts w:ascii="Arial" w:hAnsi="Arial" w:cs="Arial"/>
              </w:rPr>
            </w:pPr>
            <w:r w:rsidRPr="00FD1873">
              <w:rPr>
                <w:rFonts w:ascii="Arial" w:hAnsi="Arial" w:cs="Arial"/>
                <w:b/>
                <w:bCs/>
              </w:rPr>
              <w:t>School Connectedness Overall</w:t>
            </w:r>
          </w:p>
        </w:tc>
        <w:tc>
          <w:tcPr>
            <w:tcW w:w="0" w:type="auto"/>
            <w:tcBorders>
              <w:top w:val="single" w:sz="8" w:space="0" w:color="FFFFFF"/>
              <w:left w:val="single" w:sz="8" w:space="0" w:color="FFFFFF"/>
              <w:bottom w:val="single" w:sz="8" w:space="0" w:color="000000"/>
              <w:right w:val="single" w:sz="8" w:space="0" w:color="FFFFFF"/>
            </w:tcBorders>
            <w:hideMark/>
          </w:tcPr>
          <w:p w14:paraId="699F7AD2" w14:textId="77777777" w:rsidR="00FD1873" w:rsidRPr="00FD1873" w:rsidRDefault="00FD1873" w:rsidP="00FD1873">
            <w:pPr>
              <w:pStyle w:val="Body"/>
              <w:rPr>
                <w:rFonts w:ascii="Arial" w:hAnsi="Arial" w:cs="Arial"/>
              </w:rPr>
            </w:pPr>
            <w:r w:rsidRPr="00FD1873">
              <w:rPr>
                <w:rFonts w:ascii="Arial" w:hAnsi="Arial" w:cs="Arial"/>
                <w:b/>
                <w:bCs/>
              </w:rPr>
              <w:t>5.35</w:t>
            </w:r>
          </w:p>
        </w:tc>
      </w:tr>
      <w:tr w:rsidR="00FD1873" w:rsidRPr="00FD1873" w14:paraId="09CE3114"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456E74CC" w14:textId="77777777" w:rsidR="00FD1873" w:rsidRPr="00FD1873" w:rsidRDefault="00FD1873" w:rsidP="00FD1873">
            <w:pPr>
              <w:pStyle w:val="Body"/>
              <w:rPr>
                <w:rFonts w:ascii="Arial" w:hAnsi="Arial" w:cs="Arial"/>
              </w:rPr>
            </w:pPr>
            <w:r w:rsidRPr="00FD1873">
              <w:rPr>
                <w:rFonts w:ascii="Arial" w:hAnsi="Arial" w:cs="Arial"/>
                <w:b/>
                <w:bCs/>
              </w:rPr>
              <w:t>College Gratitude</w:t>
            </w:r>
          </w:p>
        </w:tc>
        <w:tc>
          <w:tcPr>
            <w:tcW w:w="0" w:type="auto"/>
            <w:tcBorders>
              <w:top w:val="single" w:sz="8" w:space="0" w:color="000000"/>
              <w:left w:val="single" w:sz="8" w:space="0" w:color="FFFFFF"/>
              <w:bottom w:val="single" w:sz="8" w:space="0" w:color="000000"/>
              <w:right w:val="single" w:sz="8" w:space="0" w:color="FFFFFF"/>
            </w:tcBorders>
            <w:hideMark/>
          </w:tcPr>
          <w:p w14:paraId="3983A142" w14:textId="77777777" w:rsidR="00FD1873" w:rsidRPr="00FD1873" w:rsidRDefault="00FD1873" w:rsidP="00FD1873">
            <w:pPr>
              <w:pStyle w:val="Body"/>
              <w:rPr>
                <w:rFonts w:ascii="Arial" w:hAnsi="Arial" w:cs="Arial"/>
              </w:rPr>
            </w:pPr>
          </w:p>
        </w:tc>
      </w:tr>
      <w:tr w:rsidR="00FD1873" w:rsidRPr="00FD1873" w14:paraId="3EA9EF53"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463D8669" w14:textId="77777777" w:rsidR="00FD1873" w:rsidRPr="00FD1873" w:rsidRDefault="00FD1873" w:rsidP="00FD1873">
            <w:pPr>
              <w:pStyle w:val="Body"/>
              <w:rPr>
                <w:rFonts w:ascii="Arial" w:hAnsi="Arial" w:cs="Arial"/>
              </w:rPr>
            </w:pPr>
            <w:r w:rsidRPr="00FD1873">
              <w:rPr>
                <w:rFonts w:ascii="Arial" w:hAnsi="Arial" w:cs="Arial"/>
                <w:b/>
                <w:bCs/>
              </w:rPr>
              <w:t>I am so thankful that I’m getting a college education.</w:t>
            </w:r>
          </w:p>
        </w:tc>
        <w:tc>
          <w:tcPr>
            <w:tcW w:w="0" w:type="auto"/>
            <w:tcBorders>
              <w:top w:val="single" w:sz="8" w:space="0" w:color="000000"/>
              <w:left w:val="single" w:sz="8" w:space="0" w:color="FFFFFF"/>
              <w:bottom w:val="single" w:sz="8" w:space="0" w:color="FFFFFF"/>
              <w:right w:val="single" w:sz="8" w:space="0" w:color="FFFFFF"/>
            </w:tcBorders>
            <w:hideMark/>
          </w:tcPr>
          <w:p w14:paraId="415A422F" w14:textId="77777777" w:rsidR="00FD1873" w:rsidRPr="00FD1873" w:rsidRDefault="00FD1873" w:rsidP="00FD1873">
            <w:pPr>
              <w:pStyle w:val="Body"/>
              <w:rPr>
                <w:rFonts w:ascii="Arial" w:hAnsi="Arial" w:cs="Arial"/>
              </w:rPr>
            </w:pPr>
            <w:r w:rsidRPr="00FD1873">
              <w:rPr>
                <w:rFonts w:ascii="Arial" w:hAnsi="Arial" w:cs="Arial"/>
                <w:b/>
                <w:bCs/>
              </w:rPr>
              <w:t>6.48</w:t>
            </w:r>
          </w:p>
        </w:tc>
      </w:tr>
      <w:tr w:rsidR="00FD1873" w:rsidRPr="00FD1873" w14:paraId="4ACC0293"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184F0C5C" w14:textId="77777777" w:rsidR="00FD1873" w:rsidRPr="00FD1873" w:rsidRDefault="00FD1873" w:rsidP="00FD1873">
            <w:pPr>
              <w:pStyle w:val="Body"/>
              <w:rPr>
                <w:rFonts w:ascii="Arial" w:hAnsi="Arial" w:cs="Arial"/>
              </w:rPr>
            </w:pPr>
            <w:r w:rsidRPr="00FD1873">
              <w:rPr>
                <w:rFonts w:ascii="Arial" w:hAnsi="Arial" w:cs="Arial"/>
                <w:b/>
                <w:bCs/>
              </w:rPr>
              <w:t>I am grateful for the people who have helped me succeed in college.</w:t>
            </w:r>
          </w:p>
        </w:tc>
        <w:tc>
          <w:tcPr>
            <w:tcW w:w="0" w:type="auto"/>
            <w:tcBorders>
              <w:top w:val="single" w:sz="8" w:space="0" w:color="FFFFFF"/>
              <w:left w:val="single" w:sz="8" w:space="0" w:color="FFFFFF"/>
              <w:bottom w:val="single" w:sz="8" w:space="0" w:color="FFFFFF"/>
              <w:right w:val="single" w:sz="8" w:space="0" w:color="FFFFFF"/>
            </w:tcBorders>
            <w:hideMark/>
          </w:tcPr>
          <w:p w14:paraId="2B99EAA8" w14:textId="77777777" w:rsidR="00FD1873" w:rsidRPr="00FD1873" w:rsidRDefault="00FD1873" w:rsidP="00FD1873">
            <w:pPr>
              <w:pStyle w:val="Body"/>
              <w:rPr>
                <w:rFonts w:ascii="Arial" w:hAnsi="Arial" w:cs="Arial"/>
              </w:rPr>
            </w:pPr>
            <w:r w:rsidRPr="00FD1873">
              <w:rPr>
                <w:rFonts w:ascii="Arial" w:hAnsi="Arial" w:cs="Arial"/>
                <w:b/>
                <w:bCs/>
              </w:rPr>
              <w:t>6.38</w:t>
            </w:r>
          </w:p>
        </w:tc>
      </w:tr>
      <w:tr w:rsidR="00FD1873" w:rsidRPr="00FD1873" w14:paraId="61DA4EEC"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0F8BAF8D" w14:textId="77777777" w:rsidR="00FD1873" w:rsidRPr="00FD1873" w:rsidRDefault="00FD1873" w:rsidP="00FD1873">
            <w:pPr>
              <w:pStyle w:val="Body"/>
              <w:rPr>
                <w:rFonts w:ascii="Arial" w:hAnsi="Arial" w:cs="Arial"/>
              </w:rPr>
            </w:pPr>
            <w:r w:rsidRPr="00FD1873">
              <w:rPr>
                <w:rFonts w:ascii="Arial" w:hAnsi="Arial" w:cs="Arial"/>
                <w:b/>
                <w:bCs/>
              </w:rPr>
              <w:t>I feel thankful for the opportunity to learn so many new things.</w:t>
            </w:r>
          </w:p>
        </w:tc>
        <w:tc>
          <w:tcPr>
            <w:tcW w:w="0" w:type="auto"/>
            <w:tcBorders>
              <w:top w:val="single" w:sz="8" w:space="0" w:color="FFFFFF"/>
              <w:left w:val="single" w:sz="8" w:space="0" w:color="FFFFFF"/>
              <w:bottom w:val="single" w:sz="8" w:space="0" w:color="FFFFFF"/>
              <w:right w:val="single" w:sz="8" w:space="0" w:color="FFFFFF"/>
            </w:tcBorders>
            <w:hideMark/>
          </w:tcPr>
          <w:p w14:paraId="7CDA6825" w14:textId="77777777" w:rsidR="00FD1873" w:rsidRPr="00FD1873" w:rsidRDefault="00FD1873" w:rsidP="00FD1873">
            <w:pPr>
              <w:pStyle w:val="Body"/>
              <w:rPr>
                <w:rFonts w:ascii="Arial" w:hAnsi="Arial" w:cs="Arial"/>
              </w:rPr>
            </w:pPr>
            <w:r w:rsidRPr="00FD1873">
              <w:rPr>
                <w:rFonts w:ascii="Arial" w:hAnsi="Arial" w:cs="Arial"/>
                <w:b/>
                <w:bCs/>
              </w:rPr>
              <w:t>6.20</w:t>
            </w:r>
          </w:p>
        </w:tc>
      </w:tr>
      <w:tr w:rsidR="00FD1873" w:rsidRPr="00FD1873" w14:paraId="2E01090D"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0F129AC4" w14:textId="77777777" w:rsidR="00FD1873" w:rsidRPr="00FD1873" w:rsidRDefault="00FD1873" w:rsidP="00FD1873">
            <w:pPr>
              <w:pStyle w:val="Body"/>
              <w:rPr>
                <w:rFonts w:ascii="Arial" w:hAnsi="Arial" w:cs="Arial"/>
              </w:rPr>
            </w:pPr>
            <w:r w:rsidRPr="00FD1873">
              <w:rPr>
                <w:rFonts w:ascii="Arial" w:hAnsi="Arial" w:cs="Arial"/>
                <w:b/>
                <w:bCs/>
              </w:rPr>
              <w:t>I am grateful to the professors and other students who have helped me in class.</w:t>
            </w:r>
          </w:p>
        </w:tc>
        <w:tc>
          <w:tcPr>
            <w:tcW w:w="0" w:type="auto"/>
            <w:tcBorders>
              <w:top w:val="single" w:sz="8" w:space="0" w:color="FFFFFF"/>
              <w:left w:val="single" w:sz="8" w:space="0" w:color="FFFFFF"/>
              <w:bottom w:val="single" w:sz="8" w:space="0" w:color="FFFFFF"/>
              <w:right w:val="single" w:sz="8" w:space="0" w:color="FFFFFF"/>
            </w:tcBorders>
            <w:hideMark/>
          </w:tcPr>
          <w:p w14:paraId="57C7FB50" w14:textId="77777777" w:rsidR="00FD1873" w:rsidRPr="00FD1873" w:rsidRDefault="00FD1873" w:rsidP="00FD1873">
            <w:pPr>
              <w:pStyle w:val="Body"/>
              <w:rPr>
                <w:rFonts w:ascii="Arial" w:hAnsi="Arial" w:cs="Arial"/>
              </w:rPr>
            </w:pPr>
            <w:r w:rsidRPr="00FD1873">
              <w:rPr>
                <w:rFonts w:ascii="Arial" w:hAnsi="Arial" w:cs="Arial"/>
                <w:b/>
                <w:bCs/>
              </w:rPr>
              <w:t>6.19</w:t>
            </w:r>
          </w:p>
        </w:tc>
      </w:tr>
      <w:tr w:rsidR="00FD1873" w:rsidRPr="00FD1873" w14:paraId="44B8F9B4"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78C4FB28" w14:textId="77777777" w:rsidR="00FD1873" w:rsidRPr="00FD1873" w:rsidRDefault="00FD1873" w:rsidP="00FD1873">
            <w:pPr>
              <w:pStyle w:val="Body"/>
              <w:rPr>
                <w:rFonts w:ascii="Arial" w:hAnsi="Arial" w:cs="Arial"/>
              </w:rPr>
            </w:pPr>
            <w:r w:rsidRPr="00FD1873">
              <w:rPr>
                <w:rFonts w:ascii="Arial" w:hAnsi="Arial" w:cs="Arial"/>
                <w:b/>
                <w:bCs/>
              </w:rPr>
              <w:t>College Gratitude Overall</w:t>
            </w:r>
          </w:p>
        </w:tc>
        <w:tc>
          <w:tcPr>
            <w:tcW w:w="0" w:type="auto"/>
            <w:tcBorders>
              <w:top w:val="single" w:sz="8" w:space="0" w:color="FFFFFF"/>
              <w:left w:val="single" w:sz="8" w:space="0" w:color="FFFFFF"/>
              <w:bottom w:val="single" w:sz="8" w:space="0" w:color="000000"/>
              <w:right w:val="single" w:sz="8" w:space="0" w:color="FFFFFF"/>
            </w:tcBorders>
            <w:hideMark/>
          </w:tcPr>
          <w:p w14:paraId="37E419A7" w14:textId="77777777" w:rsidR="00FD1873" w:rsidRPr="00FD1873" w:rsidRDefault="00FD1873" w:rsidP="00FD1873">
            <w:pPr>
              <w:pStyle w:val="Body"/>
              <w:rPr>
                <w:rFonts w:ascii="Arial" w:hAnsi="Arial" w:cs="Arial"/>
              </w:rPr>
            </w:pPr>
            <w:r w:rsidRPr="00FD1873">
              <w:rPr>
                <w:rFonts w:ascii="Arial" w:hAnsi="Arial" w:cs="Arial"/>
                <w:b/>
                <w:bCs/>
              </w:rPr>
              <w:t>6.31</w:t>
            </w:r>
          </w:p>
        </w:tc>
      </w:tr>
      <w:tr w:rsidR="00FD1873" w:rsidRPr="00FD1873" w14:paraId="586F227E" w14:textId="77777777" w:rsidTr="00FD1873">
        <w:tc>
          <w:tcPr>
            <w:tcW w:w="0" w:type="auto"/>
            <w:tcBorders>
              <w:top w:val="single" w:sz="8" w:space="0" w:color="000000"/>
              <w:left w:val="single" w:sz="8" w:space="0" w:color="FFFFFF"/>
              <w:bottom w:val="single" w:sz="8" w:space="0" w:color="000000"/>
              <w:right w:val="single" w:sz="8" w:space="0" w:color="FFFFFF"/>
            </w:tcBorders>
            <w:hideMark/>
          </w:tcPr>
          <w:p w14:paraId="075046A9" w14:textId="77777777" w:rsidR="00FD1873" w:rsidRPr="00FD1873" w:rsidRDefault="00FD1873" w:rsidP="00FD1873">
            <w:pPr>
              <w:pStyle w:val="Body"/>
              <w:rPr>
                <w:rFonts w:ascii="Arial" w:hAnsi="Arial" w:cs="Arial"/>
              </w:rPr>
            </w:pPr>
            <w:r w:rsidRPr="00FD1873">
              <w:rPr>
                <w:rFonts w:ascii="Arial" w:hAnsi="Arial" w:cs="Arial"/>
                <w:b/>
                <w:bCs/>
              </w:rPr>
              <w:t>Well- Being Overall </w:t>
            </w:r>
          </w:p>
        </w:tc>
        <w:tc>
          <w:tcPr>
            <w:tcW w:w="0" w:type="auto"/>
            <w:tcBorders>
              <w:top w:val="single" w:sz="8" w:space="0" w:color="000000"/>
              <w:left w:val="single" w:sz="8" w:space="0" w:color="FFFFFF"/>
              <w:bottom w:val="single" w:sz="8" w:space="0" w:color="000000"/>
              <w:right w:val="single" w:sz="8" w:space="0" w:color="FFFFFF"/>
            </w:tcBorders>
            <w:hideMark/>
          </w:tcPr>
          <w:p w14:paraId="2DB373D3" w14:textId="77777777" w:rsidR="00FD1873" w:rsidRPr="00FD1873" w:rsidRDefault="00FD1873" w:rsidP="00FD1873">
            <w:pPr>
              <w:pStyle w:val="Body"/>
              <w:rPr>
                <w:rFonts w:ascii="Arial" w:hAnsi="Arial" w:cs="Arial"/>
              </w:rPr>
            </w:pPr>
            <w:r w:rsidRPr="00FD1873">
              <w:rPr>
                <w:rFonts w:ascii="Arial" w:hAnsi="Arial" w:cs="Arial"/>
                <w:b/>
                <w:bCs/>
              </w:rPr>
              <w:t>5.61</w:t>
            </w:r>
          </w:p>
        </w:tc>
      </w:tr>
    </w:tbl>
    <w:p w14:paraId="7E4AD3E3" w14:textId="77777777" w:rsidR="009A36D0" w:rsidRDefault="009A36D0" w:rsidP="00FD1873">
      <w:pPr>
        <w:pStyle w:val="Body"/>
        <w:spacing w:after="0"/>
        <w:rPr>
          <w:rFonts w:ascii="Arial" w:hAnsi="Arial" w:cs="Arial"/>
        </w:rPr>
      </w:pPr>
    </w:p>
    <w:p w14:paraId="3A8B287F" w14:textId="2A399661" w:rsidR="00FD1873" w:rsidRPr="00FD1873" w:rsidRDefault="00FD1873" w:rsidP="00FD1873">
      <w:pPr>
        <w:pStyle w:val="Body"/>
        <w:spacing w:after="0"/>
        <w:rPr>
          <w:rFonts w:ascii="Arial" w:hAnsi="Arial" w:cs="Arial"/>
        </w:rPr>
      </w:pPr>
      <w:r w:rsidRPr="00FD1873">
        <w:rPr>
          <w:rFonts w:ascii="Arial" w:hAnsi="Arial" w:cs="Arial"/>
        </w:rPr>
        <w:t>Table 2. The table illustrates the overall level of well-being among student nurses, showing that students generally possess a high level of well-being, with college gratitude being the most prominent factor as they feel most thankful for their education and learning opportunities. While students expressed high levels of satisfaction with their academic choices, their sense of school connectedness and academic efficacy were relatively more modest, suggesting that while they appreciate their education, their sense of belonging to the school community and confidence in their academic skills are areas that can be further strengthened. </w:t>
      </w:r>
    </w:p>
    <w:p w14:paraId="079D591F" w14:textId="77777777" w:rsidR="00FD1873" w:rsidRPr="00FD1873" w:rsidRDefault="00FD1873" w:rsidP="00FD1873">
      <w:pPr>
        <w:pStyle w:val="Body"/>
        <w:rPr>
          <w:rFonts w:ascii="Arial" w:hAnsi="Arial" w:cs="Arial"/>
        </w:rPr>
      </w:pPr>
      <w:r w:rsidRPr="00FD1873">
        <w:rPr>
          <w:rFonts w:ascii="Arial" w:hAnsi="Arial" w:cs="Arial"/>
          <w:b/>
          <w:bCs/>
          <w:i/>
          <w:iCs/>
        </w:rPr>
        <w:lastRenderedPageBreak/>
        <w:t>Table 3. Relationship between the social inclusivity and well-being (n=326)</w:t>
      </w:r>
    </w:p>
    <w:p w14:paraId="3A70AA97" w14:textId="77777777" w:rsidR="00FD1873" w:rsidRPr="00FD1873" w:rsidRDefault="00FD1873" w:rsidP="00FD1873">
      <w:pPr>
        <w:pStyle w:val="Body"/>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410"/>
        <w:gridCol w:w="1562"/>
        <w:gridCol w:w="1303"/>
        <w:gridCol w:w="1807"/>
        <w:gridCol w:w="1229"/>
        <w:gridCol w:w="887"/>
      </w:tblGrid>
      <w:tr w:rsidR="00FD1873" w:rsidRPr="00FD1873" w14:paraId="69F29EE8" w14:textId="77777777" w:rsidTr="009A36D0">
        <w:trPr>
          <w:trHeight w:val="440"/>
        </w:trPr>
        <w:tc>
          <w:tcPr>
            <w:tcW w:w="0" w:type="auto"/>
            <w:tcBorders>
              <w:top w:val="single" w:sz="8" w:space="0" w:color="000000"/>
              <w:left w:val="single" w:sz="8" w:space="0" w:color="FFFFFF"/>
              <w:bottom w:val="single" w:sz="8" w:space="0" w:color="FFFFFF"/>
              <w:right w:val="single" w:sz="8" w:space="0" w:color="FFFFFF"/>
            </w:tcBorders>
            <w:hideMark/>
          </w:tcPr>
          <w:p w14:paraId="0F4D42C4" w14:textId="77777777" w:rsidR="00FD1873" w:rsidRPr="00FD1873" w:rsidRDefault="00FD1873" w:rsidP="00FD1873">
            <w:pPr>
              <w:pStyle w:val="Body"/>
              <w:spacing w:after="0"/>
              <w:rPr>
                <w:rFonts w:ascii="Arial" w:hAnsi="Arial" w:cs="Arial"/>
              </w:rPr>
            </w:pPr>
          </w:p>
        </w:tc>
        <w:tc>
          <w:tcPr>
            <w:tcW w:w="0" w:type="auto"/>
            <w:tcBorders>
              <w:top w:val="single" w:sz="8" w:space="0" w:color="000000"/>
              <w:left w:val="single" w:sz="8" w:space="0" w:color="FFFFFF"/>
              <w:bottom w:val="single" w:sz="8" w:space="0" w:color="000000"/>
              <w:right w:val="single" w:sz="8" w:space="0" w:color="FFFFFF"/>
            </w:tcBorders>
            <w:hideMark/>
          </w:tcPr>
          <w:p w14:paraId="22071FDD" w14:textId="77777777" w:rsidR="00FD1873" w:rsidRPr="00FD1873" w:rsidRDefault="00FD1873" w:rsidP="00FD1873">
            <w:pPr>
              <w:pStyle w:val="Body"/>
              <w:rPr>
                <w:rFonts w:ascii="Arial" w:hAnsi="Arial" w:cs="Arial"/>
              </w:rPr>
            </w:pPr>
          </w:p>
        </w:tc>
        <w:tc>
          <w:tcPr>
            <w:tcW w:w="0" w:type="auto"/>
            <w:gridSpan w:val="4"/>
            <w:tcBorders>
              <w:top w:val="single" w:sz="8" w:space="0" w:color="000000"/>
              <w:left w:val="single" w:sz="8" w:space="0" w:color="FFFFFF"/>
              <w:bottom w:val="single" w:sz="8" w:space="0" w:color="000000"/>
            </w:tcBorders>
            <w:hideMark/>
          </w:tcPr>
          <w:p w14:paraId="065E1FC7" w14:textId="77777777" w:rsidR="00FD1873" w:rsidRPr="00FD1873" w:rsidRDefault="00FD1873" w:rsidP="00FD1873">
            <w:pPr>
              <w:pStyle w:val="Body"/>
              <w:rPr>
                <w:rFonts w:ascii="Arial" w:hAnsi="Arial" w:cs="Arial"/>
              </w:rPr>
            </w:pPr>
          </w:p>
          <w:p w14:paraId="63F5DB80" w14:textId="77777777" w:rsidR="00FD1873" w:rsidRPr="00FD1873" w:rsidRDefault="00FD1873" w:rsidP="00FD1873">
            <w:pPr>
              <w:pStyle w:val="Body"/>
              <w:rPr>
                <w:rFonts w:ascii="Arial" w:hAnsi="Arial" w:cs="Arial"/>
              </w:rPr>
            </w:pPr>
            <w:r w:rsidRPr="00FD1873">
              <w:rPr>
                <w:rFonts w:ascii="Arial" w:hAnsi="Arial" w:cs="Arial"/>
                <w:b/>
                <w:bCs/>
              </w:rPr>
              <w:t>Well-Being</w:t>
            </w:r>
          </w:p>
        </w:tc>
      </w:tr>
      <w:tr w:rsidR="00FD1873" w:rsidRPr="00FD1873" w14:paraId="023303B9"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1BC70938" w14:textId="77777777" w:rsidR="00FD1873" w:rsidRPr="00FD1873" w:rsidRDefault="00FD1873" w:rsidP="00FD1873">
            <w:pPr>
              <w:pStyle w:val="Body"/>
              <w:rPr>
                <w:rFonts w:ascii="Arial" w:hAnsi="Arial" w:cs="Arial"/>
              </w:rPr>
            </w:pPr>
          </w:p>
        </w:tc>
        <w:tc>
          <w:tcPr>
            <w:tcW w:w="0" w:type="auto"/>
            <w:tcBorders>
              <w:top w:val="single" w:sz="8" w:space="0" w:color="000000"/>
              <w:left w:val="single" w:sz="8" w:space="0" w:color="FFFFFF"/>
              <w:bottom w:val="single" w:sz="8" w:space="0" w:color="000000"/>
              <w:right w:val="single" w:sz="8" w:space="0" w:color="FFFFFF"/>
            </w:tcBorders>
            <w:hideMark/>
          </w:tcPr>
          <w:p w14:paraId="3DB96224" w14:textId="77777777" w:rsidR="00FD1873" w:rsidRPr="00FD1873" w:rsidRDefault="00FD1873" w:rsidP="00FD1873">
            <w:pPr>
              <w:pStyle w:val="Body"/>
              <w:rPr>
                <w:rFonts w:ascii="Arial" w:hAnsi="Arial" w:cs="Arial"/>
              </w:rPr>
            </w:pPr>
            <w:r w:rsidRPr="00FD1873">
              <w:rPr>
                <w:rFonts w:ascii="Arial" w:hAnsi="Arial" w:cs="Arial"/>
                <w:b/>
                <w:bCs/>
              </w:rPr>
              <w:t>Academic Satisfaction</w:t>
            </w:r>
          </w:p>
        </w:tc>
        <w:tc>
          <w:tcPr>
            <w:tcW w:w="0" w:type="auto"/>
            <w:tcBorders>
              <w:top w:val="single" w:sz="8" w:space="0" w:color="000000"/>
              <w:left w:val="single" w:sz="8" w:space="0" w:color="FFFFFF"/>
              <w:bottom w:val="single" w:sz="8" w:space="0" w:color="000000"/>
              <w:right w:val="single" w:sz="8" w:space="0" w:color="FFFFFF"/>
            </w:tcBorders>
            <w:hideMark/>
          </w:tcPr>
          <w:p w14:paraId="0BF6CCC8" w14:textId="77777777" w:rsidR="00FD1873" w:rsidRPr="00FD1873" w:rsidRDefault="00FD1873" w:rsidP="00FD1873">
            <w:pPr>
              <w:pStyle w:val="Body"/>
              <w:rPr>
                <w:rFonts w:ascii="Arial" w:hAnsi="Arial" w:cs="Arial"/>
              </w:rPr>
            </w:pPr>
            <w:r w:rsidRPr="00FD1873">
              <w:rPr>
                <w:rFonts w:ascii="Arial" w:hAnsi="Arial" w:cs="Arial"/>
                <w:b/>
                <w:bCs/>
              </w:rPr>
              <w:t>Academic Efficacy</w:t>
            </w:r>
          </w:p>
        </w:tc>
        <w:tc>
          <w:tcPr>
            <w:tcW w:w="0" w:type="auto"/>
            <w:tcBorders>
              <w:top w:val="single" w:sz="8" w:space="0" w:color="000000"/>
              <w:left w:val="single" w:sz="8" w:space="0" w:color="FFFFFF"/>
              <w:bottom w:val="single" w:sz="8" w:space="0" w:color="000000"/>
              <w:right w:val="single" w:sz="8" w:space="0" w:color="FFFFFF"/>
            </w:tcBorders>
            <w:hideMark/>
          </w:tcPr>
          <w:p w14:paraId="161AD5FF" w14:textId="77777777" w:rsidR="00FD1873" w:rsidRPr="00FD1873" w:rsidRDefault="00FD1873" w:rsidP="00FD1873">
            <w:pPr>
              <w:pStyle w:val="Body"/>
              <w:rPr>
                <w:rFonts w:ascii="Arial" w:hAnsi="Arial" w:cs="Arial"/>
              </w:rPr>
            </w:pPr>
            <w:r w:rsidRPr="00FD1873">
              <w:rPr>
                <w:rFonts w:ascii="Arial" w:hAnsi="Arial" w:cs="Arial"/>
                <w:b/>
                <w:bCs/>
              </w:rPr>
              <w:t>School Connectedness</w:t>
            </w:r>
          </w:p>
        </w:tc>
        <w:tc>
          <w:tcPr>
            <w:tcW w:w="0" w:type="auto"/>
            <w:tcBorders>
              <w:top w:val="single" w:sz="8" w:space="0" w:color="000000"/>
              <w:left w:val="single" w:sz="8" w:space="0" w:color="FFFFFF"/>
              <w:bottom w:val="single" w:sz="8" w:space="0" w:color="000000"/>
              <w:right w:val="single" w:sz="8" w:space="0" w:color="FFFFFF"/>
            </w:tcBorders>
            <w:hideMark/>
          </w:tcPr>
          <w:p w14:paraId="1E905A1A" w14:textId="77777777" w:rsidR="00FD1873" w:rsidRPr="00FD1873" w:rsidRDefault="00FD1873" w:rsidP="00FD1873">
            <w:pPr>
              <w:pStyle w:val="Body"/>
              <w:rPr>
                <w:rFonts w:ascii="Arial" w:hAnsi="Arial" w:cs="Arial"/>
              </w:rPr>
            </w:pPr>
            <w:r w:rsidRPr="00FD1873">
              <w:rPr>
                <w:rFonts w:ascii="Arial" w:hAnsi="Arial" w:cs="Arial"/>
                <w:b/>
                <w:bCs/>
              </w:rPr>
              <w:t>College Gratitude</w:t>
            </w:r>
          </w:p>
        </w:tc>
        <w:tc>
          <w:tcPr>
            <w:tcW w:w="0" w:type="auto"/>
            <w:tcBorders>
              <w:top w:val="single" w:sz="8" w:space="0" w:color="000000"/>
              <w:left w:val="single" w:sz="8" w:space="0" w:color="FFFFFF"/>
              <w:bottom w:val="single" w:sz="8" w:space="0" w:color="000000"/>
              <w:right w:val="single" w:sz="8" w:space="0" w:color="FFFFFF"/>
            </w:tcBorders>
            <w:hideMark/>
          </w:tcPr>
          <w:p w14:paraId="22DD4F58" w14:textId="77777777" w:rsidR="00FD1873" w:rsidRPr="00FD1873" w:rsidRDefault="00FD1873" w:rsidP="00FD1873">
            <w:pPr>
              <w:pStyle w:val="Body"/>
              <w:rPr>
                <w:rFonts w:ascii="Arial" w:hAnsi="Arial" w:cs="Arial"/>
              </w:rPr>
            </w:pPr>
            <w:r w:rsidRPr="00FD1873">
              <w:rPr>
                <w:rFonts w:ascii="Arial" w:hAnsi="Arial" w:cs="Arial"/>
                <w:b/>
                <w:bCs/>
              </w:rPr>
              <w:t>Well-Being</w:t>
            </w:r>
          </w:p>
          <w:p w14:paraId="1F39A9C7" w14:textId="77777777" w:rsidR="00FD1873" w:rsidRPr="00FD1873" w:rsidRDefault="00FD1873" w:rsidP="00FD1873">
            <w:pPr>
              <w:pStyle w:val="Body"/>
              <w:rPr>
                <w:rFonts w:ascii="Arial" w:hAnsi="Arial" w:cs="Arial"/>
              </w:rPr>
            </w:pPr>
            <w:r w:rsidRPr="00FD1873">
              <w:rPr>
                <w:rFonts w:ascii="Arial" w:hAnsi="Arial" w:cs="Arial"/>
                <w:b/>
                <w:bCs/>
              </w:rPr>
              <w:t>Overall</w:t>
            </w:r>
          </w:p>
        </w:tc>
      </w:tr>
      <w:tr w:rsidR="00FD1873" w:rsidRPr="00FD1873" w14:paraId="0B830C2F" w14:textId="77777777" w:rsidTr="00FD1873">
        <w:tc>
          <w:tcPr>
            <w:tcW w:w="0" w:type="auto"/>
            <w:tcBorders>
              <w:top w:val="single" w:sz="8" w:space="0" w:color="000000"/>
              <w:left w:val="single" w:sz="8" w:space="0" w:color="FFFFFF"/>
              <w:bottom w:val="single" w:sz="8" w:space="0" w:color="FFFFFF"/>
              <w:right w:val="single" w:sz="8" w:space="0" w:color="FFFFFF"/>
            </w:tcBorders>
            <w:hideMark/>
          </w:tcPr>
          <w:p w14:paraId="7A228E2B" w14:textId="77777777" w:rsidR="00FD1873" w:rsidRPr="00FD1873" w:rsidRDefault="00FD1873" w:rsidP="00FD1873">
            <w:pPr>
              <w:pStyle w:val="Body"/>
              <w:rPr>
                <w:rFonts w:ascii="Arial" w:hAnsi="Arial" w:cs="Arial"/>
              </w:rPr>
            </w:pPr>
            <w:r w:rsidRPr="00FD1873">
              <w:rPr>
                <w:rFonts w:ascii="Arial" w:hAnsi="Arial" w:cs="Arial"/>
                <w:b/>
                <w:bCs/>
              </w:rPr>
              <w:t>Social Inclusivity</w:t>
            </w:r>
          </w:p>
          <w:p w14:paraId="1AB51025" w14:textId="77777777" w:rsidR="00FD1873" w:rsidRPr="00FD1873" w:rsidRDefault="00FD1873" w:rsidP="00FD1873">
            <w:pPr>
              <w:pStyle w:val="Body"/>
              <w:rPr>
                <w:rFonts w:ascii="Arial" w:hAnsi="Arial" w:cs="Arial"/>
              </w:rPr>
            </w:pPr>
          </w:p>
        </w:tc>
        <w:tc>
          <w:tcPr>
            <w:tcW w:w="0" w:type="auto"/>
            <w:tcBorders>
              <w:top w:val="single" w:sz="8" w:space="0" w:color="000000"/>
              <w:left w:val="single" w:sz="8" w:space="0" w:color="FFFFFF"/>
              <w:bottom w:val="single" w:sz="8" w:space="0" w:color="FFFFFF"/>
              <w:right w:val="single" w:sz="8" w:space="0" w:color="FFFFFF"/>
            </w:tcBorders>
            <w:hideMark/>
          </w:tcPr>
          <w:p w14:paraId="2F39240C" w14:textId="77777777" w:rsidR="00FD1873" w:rsidRPr="00FD1873" w:rsidRDefault="00FD1873" w:rsidP="00FD1873">
            <w:pPr>
              <w:pStyle w:val="Body"/>
              <w:rPr>
                <w:rFonts w:ascii="Arial" w:hAnsi="Arial" w:cs="Arial"/>
              </w:rPr>
            </w:pPr>
          </w:p>
        </w:tc>
        <w:tc>
          <w:tcPr>
            <w:tcW w:w="0" w:type="auto"/>
            <w:tcBorders>
              <w:top w:val="single" w:sz="8" w:space="0" w:color="000000"/>
              <w:left w:val="single" w:sz="8" w:space="0" w:color="FFFFFF"/>
              <w:bottom w:val="single" w:sz="8" w:space="0" w:color="FFFFFF"/>
              <w:right w:val="single" w:sz="8" w:space="0" w:color="FFFFFF"/>
            </w:tcBorders>
            <w:hideMark/>
          </w:tcPr>
          <w:p w14:paraId="3E28BA93" w14:textId="77777777" w:rsidR="00FD1873" w:rsidRPr="00FD1873" w:rsidRDefault="00FD1873" w:rsidP="00FD1873">
            <w:pPr>
              <w:pStyle w:val="Body"/>
              <w:rPr>
                <w:rFonts w:ascii="Arial" w:hAnsi="Arial" w:cs="Arial"/>
              </w:rPr>
            </w:pPr>
          </w:p>
        </w:tc>
        <w:tc>
          <w:tcPr>
            <w:tcW w:w="0" w:type="auto"/>
            <w:tcBorders>
              <w:top w:val="single" w:sz="8" w:space="0" w:color="000000"/>
              <w:left w:val="single" w:sz="8" w:space="0" w:color="FFFFFF"/>
              <w:bottom w:val="single" w:sz="8" w:space="0" w:color="FFFFFF"/>
              <w:right w:val="single" w:sz="8" w:space="0" w:color="FFFFFF"/>
            </w:tcBorders>
            <w:hideMark/>
          </w:tcPr>
          <w:p w14:paraId="3B8A678E" w14:textId="77777777" w:rsidR="00FD1873" w:rsidRPr="00FD1873" w:rsidRDefault="00FD1873" w:rsidP="00FD1873">
            <w:pPr>
              <w:pStyle w:val="Body"/>
              <w:rPr>
                <w:rFonts w:ascii="Arial" w:hAnsi="Arial" w:cs="Arial"/>
              </w:rPr>
            </w:pPr>
          </w:p>
        </w:tc>
        <w:tc>
          <w:tcPr>
            <w:tcW w:w="0" w:type="auto"/>
            <w:tcBorders>
              <w:top w:val="single" w:sz="8" w:space="0" w:color="000000"/>
              <w:left w:val="single" w:sz="8" w:space="0" w:color="FFFFFF"/>
              <w:bottom w:val="single" w:sz="8" w:space="0" w:color="FFFFFF"/>
              <w:right w:val="single" w:sz="8" w:space="0" w:color="FFFFFF"/>
            </w:tcBorders>
            <w:hideMark/>
          </w:tcPr>
          <w:p w14:paraId="47B3775F" w14:textId="77777777" w:rsidR="00FD1873" w:rsidRPr="00FD1873" w:rsidRDefault="00FD1873" w:rsidP="00FD1873">
            <w:pPr>
              <w:pStyle w:val="Body"/>
              <w:rPr>
                <w:rFonts w:ascii="Arial" w:hAnsi="Arial" w:cs="Arial"/>
              </w:rPr>
            </w:pPr>
          </w:p>
        </w:tc>
        <w:tc>
          <w:tcPr>
            <w:tcW w:w="0" w:type="auto"/>
            <w:tcBorders>
              <w:top w:val="single" w:sz="8" w:space="0" w:color="000000"/>
              <w:left w:val="single" w:sz="8" w:space="0" w:color="FFFFFF"/>
              <w:bottom w:val="single" w:sz="8" w:space="0" w:color="FFFFFF"/>
              <w:right w:val="single" w:sz="8" w:space="0" w:color="FFFFFF"/>
            </w:tcBorders>
            <w:hideMark/>
          </w:tcPr>
          <w:p w14:paraId="4AF7479C" w14:textId="77777777" w:rsidR="00FD1873" w:rsidRPr="00FD1873" w:rsidRDefault="00FD1873" w:rsidP="00FD1873">
            <w:pPr>
              <w:pStyle w:val="Body"/>
              <w:rPr>
                <w:rFonts w:ascii="Arial" w:hAnsi="Arial" w:cs="Arial"/>
              </w:rPr>
            </w:pPr>
          </w:p>
        </w:tc>
      </w:tr>
      <w:tr w:rsidR="00FD1873" w:rsidRPr="00FD1873" w14:paraId="355B80B1"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3D7718C1" w14:textId="77777777" w:rsidR="00FD1873" w:rsidRPr="00FD1873" w:rsidRDefault="00FD1873" w:rsidP="00FD1873">
            <w:pPr>
              <w:pStyle w:val="Body"/>
              <w:rPr>
                <w:rFonts w:ascii="Arial" w:hAnsi="Arial" w:cs="Arial"/>
              </w:rPr>
            </w:pPr>
            <w:r w:rsidRPr="00FD1873">
              <w:rPr>
                <w:rFonts w:ascii="Arial" w:hAnsi="Arial" w:cs="Arial"/>
                <w:b/>
                <w:bCs/>
              </w:rPr>
              <w:t>Social Isolation</w:t>
            </w:r>
          </w:p>
        </w:tc>
        <w:tc>
          <w:tcPr>
            <w:tcW w:w="0" w:type="auto"/>
            <w:tcBorders>
              <w:top w:val="single" w:sz="8" w:space="0" w:color="FFFFFF"/>
              <w:left w:val="single" w:sz="8" w:space="0" w:color="FFFFFF"/>
              <w:bottom w:val="single" w:sz="8" w:space="0" w:color="FFFFFF"/>
              <w:right w:val="single" w:sz="8" w:space="0" w:color="FFFFFF"/>
            </w:tcBorders>
            <w:hideMark/>
          </w:tcPr>
          <w:p w14:paraId="1CFD6800"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0.286</w:t>
            </w:r>
          </w:p>
          <w:p w14:paraId="408B9135"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454E637D"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0.255</w:t>
            </w:r>
          </w:p>
          <w:p w14:paraId="6B4B85F4"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4B5ECFC9"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0.349</w:t>
            </w:r>
          </w:p>
          <w:p w14:paraId="0F562C76"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77F4678E"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0.339</w:t>
            </w:r>
          </w:p>
          <w:p w14:paraId="7635B7BB"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05D67899"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0.359</w:t>
            </w:r>
          </w:p>
          <w:p w14:paraId="0FDD3C35" w14:textId="77777777" w:rsidR="00FD1873" w:rsidRPr="00FD1873" w:rsidRDefault="00FD1873" w:rsidP="00FD1873">
            <w:pPr>
              <w:pStyle w:val="Body"/>
              <w:rPr>
                <w:rFonts w:ascii="Arial" w:hAnsi="Arial" w:cs="Arial"/>
              </w:rPr>
            </w:pPr>
            <w:r w:rsidRPr="00FD1873">
              <w:rPr>
                <w:rFonts w:ascii="Arial" w:hAnsi="Arial" w:cs="Arial"/>
                <w:b/>
                <w:bCs/>
              </w:rPr>
              <w:t>p&lt;0.001</w:t>
            </w:r>
          </w:p>
        </w:tc>
      </w:tr>
      <w:tr w:rsidR="00FD1873" w:rsidRPr="00FD1873" w14:paraId="4AD843AE"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1264CC10" w14:textId="77777777" w:rsidR="00FD1873" w:rsidRPr="00FD1873" w:rsidRDefault="00FD1873" w:rsidP="00FD1873">
            <w:pPr>
              <w:pStyle w:val="Body"/>
              <w:rPr>
                <w:rFonts w:ascii="Arial" w:hAnsi="Arial" w:cs="Arial"/>
              </w:rPr>
            </w:pPr>
            <w:r w:rsidRPr="00FD1873">
              <w:rPr>
                <w:rFonts w:ascii="Arial" w:hAnsi="Arial" w:cs="Arial"/>
                <w:b/>
                <w:bCs/>
              </w:rPr>
              <w:t>Social Relations</w:t>
            </w:r>
          </w:p>
        </w:tc>
        <w:tc>
          <w:tcPr>
            <w:tcW w:w="0" w:type="auto"/>
            <w:tcBorders>
              <w:top w:val="single" w:sz="8" w:space="0" w:color="FFFFFF"/>
              <w:left w:val="single" w:sz="8" w:space="0" w:color="FFFFFF"/>
              <w:bottom w:val="single" w:sz="8" w:space="0" w:color="FFFFFF"/>
              <w:right w:val="single" w:sz="8" w:space="0" w:color="FFFFFF"/>
            </w:tcBorders>
            <w:hideMark/>
          </w:tcPr>
          <w:p w14:paraId="3FF53969"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0.326</w:t>
            </w:r>
          </w:p>
          <w:p w14:paraId="3DA84271"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7B09C5F5"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0.303</w:t>
            </w:r>
          </w:p>
          <w:p w14:paraId="40FC5133"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2AC3DB7C"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0.370</w:t>
            </w:r>
          </w:p>
          <w:p w14:paraId="36C7E23D"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2D3F0EDC"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0.302</w:t>
            </w:r>
          </w:p>
          <w:p w14:paraId="6729D973"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4B87EE36"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0.385</w:t>
            </w:r>
          </w:p>
          <w:p w14:paraId="38CA7ADD" w14:textId="77777777" w:rsidR="00FD1873" w:rsidRPr="00FD1873" w:rsidRDefault="00FD1873" w:rsidP="00FD1873">
            <w:pPr>
              <w:pStyle w:val="Body"/>
              <w:rPr>
                <w:rFonts w:ascii="Arial" w:hAnsi="Arial" w:cs="Arial"/>
              </w:rPr>
            </w:pPr>
            <w:r w:rsidRPr="00FD1873">
              <w:rPr>
                <w:rFonts w:ascii="Arial" w:hAnsi="Arial" w:cs="Arial"/>
                <w:b/>
                <w:bCs/>
              </w:rPr>
              <w:t>p&lt;0.001</w:t>
            </w:r>
          </w:p>
        </w:tc>
      </w:tr>
      <w:tr w:rsidR="00FD1873" w:rsidRPr="00FD1873" w14:paraId="01591BB4" w14:textId="77777777" w:rsidTr="00FD1873">
        <w:tc>
          <w:tcPr>
            <w:tcW w:w="0" w:type="auto"/>
            <w:tcBorders>
              <w:top w:val="single" w:sz="8" w:space="0" w:color="FFFFFF"/>
              <w:left w:val="single" w:sz="8" w:space="0" w:color="FFFFFF"/>
              <w:bottom w:val="single" w:sz="8" w:space="0" w:color="FFFFFF"/>
              <w:right w:val="single" w:sz="8" w:space="0" w:color="FFFFFF"/>
            </w:tcBorders>
            <w:hideMark/>
          </w:tcPr>
          <w:p w14:paraId="65A94A6B" w14:textId="77777777" w:rsidR="00FD1873" w:rsidRPr="00FD1873" w:rsidRDefault="00FD1873" w:rsidP="00FD1873">
            <w:pPr>
              <w:pStyle w:val="Body"/>
              <w:rPr>
                <w:rFonts w:ascii="Arial" w:hAnsi="Arial" w:cs="Arial"/>
              </w:rPr>
            </w:pPr>
            <w:r w:rsidRPr="00FD1873">
              <w:rPr>
                <w:rFonts w:ascii="Arial" w:hAnsi="Arial" w:cs="Arial"/>
                <w:b/>
                <w:bCs/>
              </w:rPr>
              <w:t>Social Acceptance</w:t>
            </w:r>
          </w:p>
        </w:tc>
        <w:tc>
          <w:tcPr>
            <w:tcW w:w="0" w:type="auto"/>
            <w:tcBorders>
              <w:top w:val="single" w:sz="8" w:space="0" w:color="FFFFFF"/>
              <w:left w:val="single" w:sz="8" w:space="0" w:color="FFFFFF"/>
              <w:bottom w:val="single" w:sz="8" w:space="0" w:color="FFFFFF"/>
              <w:right w:val="single" w:sz="8" w:space="0" w:color="FFFFFF"/>
            </w:tcBorders>
            <w:hideMark/>
          </w:tcPr>
          <w:p w14:paraId="2A98CD67"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0.343</w:t>
            </w:r>
          </w:p>
          <w:p w14:paraId="430CBCCA"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5AB35916"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0.278</w:t>
            </w:r>
          </w:p>
          <w:p w14:paraId="2D6D9AAD"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60D3B816"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0.378</w:t>
            </w:r>
          </w:p>
          <w:p w14:paraId="354A0AA5"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74872FEF"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0.378</w:t>
            </w:r>
          </w:p>
          <w:p w14:paraId="0146D56B"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FFFFFF"/>
              <w:right w:val="single" w:sz="8" w:space="0" w:color="FFFFFF"/>
            </w:tcBorders>
            <w:hideMark/>
          </w:tcPr>
          <w:p w14:paraId="15762B70"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0.403</w:t>
            </w:r>
          </w:p>
          <w:p w14:paraId="716D18B0" w14:textId="77777777" w:rsidR="00FD1873" w:rsidRPr="00FD1873" w:rsidRDefault="00FD1873" w:rsidP="00FD1873">
            <w:pPr>
              <w:pStyle w:val="Body"/>
              <w:rPr>
                <w:rFonts w:ascii="Arial" w:hAnsi="Arial" w:cs="Arial"/>
              </w:rPr>
            </w:pPr>
            <w:r w:rsidRPr="00FD1873">
              <w:rPr>
                <w:rFonts w:ascii="Arial" w:hAnsi="Arial" w:cs="Arial"/>
                <w:b/>
                <w:bCs/>
              </w:rPr>
              <w:t>p&lt;0.001</w:t>
            </w:r>
          </w:p>
        </w:tc>
      </w:tr>
      <w:tr w:rsidR="00FD1873" w:rsidRPr="00FD1873" w14:paraId="1573B480" w14:textId="77777777" w:rsidTr="00FD1873">
        <w:tc>
          <w:tcPr>
            <w:tcW w:w="0" w:type="auto"/>
            <w:tcBorders>
              <w:top w:val="single" w:sz="8" w:space="0" w:color="FFFFFF"/>
              <w:left w:val="single" w:sz="8" w:space="0" w:color="FFFFFF"/>
              <w:bottom w:val="single" w:sz="8" w:space="0" w:color="000000"/>
              <w:right w:val="single" w:sz="8" w:space="0" w:color="FFFFFF"/>
            </w:tcBorders>
            <w:hideMark/>
          </w:tcPr>
          <w:p w14:paraId="528878B8" w14:textId="77777777" w:rsidR="00FD1873" w:rsidRPr="00FD1873" w:rsidRDefault="00FD1873" w:rsidP="00FD1873">
            <w:pPr>
              <w:pStyle w:val="Body"/>
              <w:rPr>
                <w:rFonts w:ascii="Arial" w:hAnsi="Arial" w:cs="Arial"/>
              </w:rPr>
            </w:pPr>
            <w:r w:rsidRPr="00FD1873">
              <w:rPr>
                <w:rFonts w:ascii="Arial" w:hAnsi="Arial" w:cs="Arial"/>
                <w:b/>
                <w:bCs/>
              </w:rPr>
              <w:t>Overall</w:t>
            </w:r>
          </w:p>
        </w:tc>
        <w:tc>
          <w:tcPr>
            <w:tcW w:w="0" w:type="auto"/>
            <w:tcBorders>
              <w:top w:val="single" w:sz="8" w:space="0" w:color="FFFFFF"/>
              <w:left w:val="single" w:sz="8" w:space="0" w:color="FFFFFF"/>
              <w:bottom w:val="single" w:sz="8" w:space="0" w:color="000000"/>
              <w:right w:val="single" w:sz="8" w:space="0" w:color="FFFFFF"/>
            </w:tcBorders>
            <w:hideMark/>
          </w:tcPr>
          <w:p w14:paraId="588C0AC1"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0.887</w:t>
            </w:r>
          </w:p>
          <w:p w14:paraId="0F85603D"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000000"/>
              <w:right w:val="single" w:sz="8" w:space="0" w:color="FFFFFF"/>
            </w:tcBorders>
            <w:hideMark/>
          </w:tcPr>
          <w:p w14:paraId="0AC9BAA3"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0.860</w:t>
            </w:r>
          </w:p>
          <w:p w14:paraId="7809B4B6"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000000"/>
              <w:right w:val="single" w:sz="8" w:space="0" w:color="FFFFFF"/>
            </w:tcBorders>
            <w:hideMark/>
          </w:tcPr>
          <w:p w14:paraId="27669E7C"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0.892</w:t>
            </w:r>
          </w:p>
          <w:p w14:paraId="26DAB1F9"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000000"/>
              <w:right w:val="single" w:sz="8" w:space="0" w:color="FFFFFF"/>
            </w:tcBorders>
            <w:hideMark/>
          </w:tcPr>
          <w:p w14:paraId="2EEA5667"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0.697</w:t>
            </w:r>
          </w:p>
          <w:p w14:paraId="6F01890D" w14:textId="77777777" w:rsidR="00FD1873" w:rsidRPr="00FD1873" w:rsidRDefault="00FD1873" w:rsidP="00FD1873">
            <w:pPr>
              <w:pStyle w:val="Body"/>
              <w:rPr>
                <w:rFonts w:ascii="Arial" w:hAnsi="Arial" w:cs="Arial"/>
              </w:rPr>
            </w:pPr>
            <w:r w:rsidRPr="00FD1873">
              <w:rPr>
                <w:rFonts w:ascii="Arial" w:hAnsi="Arial" w:cs="Arial"/>
                <w:b/>
                <w:bCs/>
              </w:rPr>
              <w:t>p&lt;0.001</w:t>
            </w:r>
          </w:p>
        </w:tc>
        <w:tc>
          <w:tcPr>
            <w:tcW w:w="0" w:type="auto"/>
            <w:tcBorders>
              <w:top w:val="single" w:sz="8" w:space="0" w:color="FFFFFF"/>
              <w:left w:val="single" w:sz="8" w:space="0" w:color="FFFFFF"/>
              <w:bottom w:val="single" w:sz="8" w:space="0" w:color="000000"/>
              <w:right w:val="single" w:sz="8" w:space="0" w:color="FFFFFF"/>
            </w:tcBorders>
            <w:hideMark/>
          </w:tcPr>
          <w:p w14:paraId="28F3BD8C" w14:textId="77777777" w:rsidR="00FD1873" w:rsidRPr="00FD1873" w:rsidRDefault="00FD1873" w:rsidP="00FD1873">
            <w:pPr>
              <w:pStyle w:val="Body"/>
              <w:rPr>
                <w:rFonts w:ascii="Arial" w:hAnsi="Arial" w:cs="Arial"/>
              </w:rPr>
            </w:pPr>
            <w:proofErr w:type="spellStart"/>
            <w:r w:rsidRPr="00FD1873">
              <w:rPr>
                <w:rFonts w:ascii="Arial" w:hAnsi="Arial" w:cs="Arial"/>
                <w:b/>
                <w:bCs/>
              </w:rPr>
              <w:t>rs</w:t>
            </w:r>
            <w:proofErr w:type="spellEnd"/>
            <w:r w:rsidRPr="00FD1873">
              <w:rPr>
                <w:rFonts w:ascii="Arial" w:hAnsi="Arial" w:cs="Arial"/>
                <w:b/>
                <w:bCs/>
              </w:rPr>
              <w:t>= 0.448</w:t>
            </w:r>
          </w:p>
          <w:p w14:paraId="29BB6739" w14:textId="77777777" w:rsidR="00FD1873" w:rsidRPr="00FD1873" w:rsidRDefault="00FD1873" w:rsidP="00FD1873">
            <w:pPr>
              <w:pStyle w:val="Body"/>
              <w:rPr>
                <w:rFonts w:ascii="Arial" w:hAnsi="Arial" w:cs="Arial"/>
              </w:rPr>
            </w:pPr>
            <w:r w:rsidRPr="00FD1873">
              <w:rPr>
                <w:rFonts w:ascii="Arial" w:hAnsi="Arial" w:cs="Arial"/>
                <w:b/>
                <w:bCs/>
              </w:rPr>
              <w:t>p&lt;0.001</w:t>
            </w:r>
          </w:p>
        </w:tc>
      </w:tr>
    </w:tbl>
    <w:p w14:paraId="12E04E39" w14:textId="77777777" w:rsidR="00FD1873" w:rsidRPr="00FD1873" w:rsidRDefault="00FD1873" w:rsidP="00FD1873">
      <w:pPr>
        <w:pStyle w:val="Body"/>
        <w:rPr>
          <w:rFonts w:ascii="Arial" w:hAnsi="Arial" w:cs="Arial"/>
        </w:rPr>
      </w:pPr>
      <w:r w:rsidRPr="00FD1873">
        <w:rPr>
          <w:rFonts w:ascii="Arial" w:hAnsi="Arial" w:cs="Arial"/>
          <w:b/>
          <w:bCs/>
          <w:i/>
          <w:iCs/>
        </w:rPr>
        <w:t>* Correlation is significant at the 0.01 level (2-tailed).</w:t>
      </w:r>
    </w:p>
    <w:p w14:paraId="42258B44" w14:textId="77777777" w:rsidR="00FD1873" w:rsidRPr="00FD1873" w:rsidRDefault="00FD1873" w:rsidP="00FD1873">
      <w:pPr>
        <w:pStyle w:val="Body"/>
        <w:rPr>
          <w:rFonts w:ascii="Arial" w:hAnsi="Arial" w:cs="Arial"/>
        </w:rPr>
      </w:pPr>
    </w:p>
    <w:p w14:paraId="355C9023" w14:textId="77777777" w:rsidR="00FD1873" w:rsidRPr="00FD1873" w:rsidRDefault="00FD1873" w:rsidP="00FD1873">
      <w:pPr>
        <w:pStyle w:val="Body"/>
        <w:spacing w:after="0"/>
        <w:rPr>
          <w:rFonts w:ascii="Arial" w:hAnsi="Arial" w:cs="Arial"/>
        </w:rPr>
      </w:pPr>
      <w:r w:rsidRPr="00FD1873">
        <w:rPr>
          <w:rFonts w:ascii="Arial" w:hAnsi="Arial" w:cs="Arial"/>
        </w:rPr>
        <w:t>Table 3. The table illustrates the relationship between social inclusivity and well-being, showing a positive and significant correlation (</w:t>
      </w:r>
      <w:proofErr w:type="spellStart"/>
      <w:r w:rsidRPr="00FD1873">
        <w:rPr>
          <w:rFonts w:ascii="Arial" w:hAnsi="Arial" w:cs="Arial"/>
        </w:rPr>
        <w:t>rs</w:t>
      </w:r>
      <w:proofErr w:type="spellEnd"/>
      <w:r w:rsidRPr="00FD1873">
        <w:rPr>
          <w:rFonts w:ascii="Arial" w:hAnsi="Arial" w:cs="Arial"/>
        </w:rPr>
        <w:t>= 0.448, p&lt;0.001) between the two variables. This indicates that as student nurses experience higher levels of social isolation, social relations, and social acceptance, their overall academic satisfaction, efficacy, and connectedness also significantly improve. The strongest correlation was found between overall social inclusivity and school connectedness (</w:t>
      </w:r>
      <w:proofErr w:type="spellStart"/>
      <w:r w:rsidRPr="00FD1873">
        <w:rPr>
          <w:rFonts w:ascii="Arial" w:hAnsi="Arial" w:cs="Arial"/>
        </w:rPr>
        <w:t>rs</w:t>
      </w:r>
      <w:proofErr w:type="spellEnd"/>
      <w:r w:rsidRPr="00FD1873">
        <w:rPr>
          <w:rFonts w:ascii="Arial" w:hAnsi="Arial" w:cs="Arial"/>
        </w:rPr>
        <w:t>= 0.892, p&lt;0.001), underscoring that a supportive and inclusive environment is a foundational requirement for students to feel valued and emotionally healthy within their academic and clinical settings. </w:t>
      </w:r>
    </w:p>
    <w:p w14:paraId="09E09D35" w14:textId="77777777" w:rsidR="00FD1873" w:rsidRDefault="00FD1873" w:rsidP="00441B6F">
      <w:pPr>
        <w:pStyle w:val="Body"/>
        <w:spacing w:after="0"/>
        <w:rPr>
          <w:rFonts w:ascii="Arial" w:hAnsi="Arial" w:cs="Arial"/>
        </w:rPr>
      </w:pPr>
    </w:p>
    <w:p w14:paraId="24854F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3FE057" w14:textId="77777777" w:rsidR="00790ADA" w:rsidRPr="00FB3A86" w:rsidRDefault="00790ADA" w:rsidP="00441B6F">
      <w:pPr>
        <w:pStyle w:val="ConcHead"/>
        <w:spacing w:after="0"/>
        <w:jc w:val="both"/>
        <w:rPr>
          <w:rFonts w:ascii="Arial" w:hAnsi="Arial" w:cs="Arial"/>
        </w:rPr>
      </w:pPr>
    </w:p>
    <w:p w14:paraId="51E8689E" w14:textId="77777777" w:rsidR="009A36D0" w:rsidRPr="009A36D0" w:rsidRDefault="009A36D0" w:rsidP="009A36D0">
      <w:pPr>
        <w:pStyle w:val="Body"/>
        <w:rPr>
          <w:rFonts w:ascii="Arial" w:hAnsi="Arial" w:cs="Arial"/>
        </w:rPr>
      </w:pPr>
      <w:r w:rsidRPr="009A36D0">
        <w:rPr>
          <w:rFonts w:ascii="Arial" w:hAnsi="Arial" w:cs="Arial"/>
        </w:rPr>
        <w:t xml:space="preserve">Respondents’ profile shows nursing as a female dominated profession, with the highest concentration of participants in the early stages of their program. Their prominent social inclusivity reflects a supportive environment where family and peer acceptance provide a strong foundation for their social identity, although their engagement in broader cultural </w:t>
      </w:r>
      <w:r w:rsidRPr="009A36D0">
        <w:rPr>
          <w:rFonts w:ascii="Arial" w:hAnsi="Arial" w:cs="Arial"/>
        </w:rPr>
        <w:lastRenderedPageBreak/>
        <w:t>relations and feelings of safety in their neighborhoods remain limited. Their well-being also shows a high degree of academic gratitude and appreciation for learning opportunities, which are essential to handle the academic rigors of the nursing curriculum. However, a distinction exists between this sense of gratitude and their actual feelings of academic efficacy and school connectedness, where there is more room for development in terms of personal organization and peer-level belonging. The inferential analysis shows that as student nurses experience higher levels of social inclusivity and acceptance, they also reflect moderate positive well-being, confirming that an inclusive social environment is a vital component of their overall academic and emotional success.</w:t>
      </w:r>
    </w:p>
    <w:p w14:paraId="67B8DD95" w14:textId="77777777" w:rsidR="00315186" w:rsidRPr="00315186" w:rsidRDefault="00315186" w:rsidP="00441B6F"/>
    <w:p w14:paraId="015712D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47A8EB0" w14:textId="77777777" w:rsidR="00860000" w:rsidRPr="00786D36" w:rsidRDefault="00860000" w:rsidP="00441B6F">
      <w:pPr>
        <w:pStyle w:val="ReferHead"/>
        <w:spacing w:after="0"/>
        <w:jc w:val="both"/>
        <w:rPr>
          <w:rFonts w:ascii="Arial" w:hAnsi="Arial" w:cs="Arial"/>
        </w:rPr>
      </w:pPr>
    </w:p>
    <w:p w14:paraId="67D847FE" w14:textId="5B69B449" w:rsidR="009A36D0" w:rsidRDefault="009A36D0" w:rsidP="00441B6F">
      <w:pPr>
        <w:pStyle w:val="ReferHead"/>
        <w:spacing w:after="0"/>
        <w:jc w:val="both"/>
        <w:rPr>
          <w:rFonts w:ascii="Arial" w:hAnsi="Arial" w:cs="Arial"/>
          <w:b w:val="0"/>
          <w:caps w:val="0"/>
          <w:sz w:val="20"/>
        </w:rPr>
      </w:pPr>
      <w:r w:rsidRPr="009A36D0">
        <w:rPr>
          <w:rFonts w:ascii="Arial" w:hAnsi="Arial" w:cs="Arial"/>
          <w:b w:val="0"/>
          <w:caps w:val="0"/>
          <w:sz w:val="20"/>
        </w:rPr>
        <w:t>The authors declare that there are no financial or personal relationships with other people or organizations that could inappropriately influence or bias their work. This research was conducted as part of the academic requirements for the degree of Bachelor of Science in Nursing and was funded solely by the researchers themselves. No grants or external funding from commercial or non-profit sectors were received for this study. The authors have no employment, consultancies, honoraria, or patent ownership related to the content of this manuscript.</w:t>
      </w:r>
    </w:p>
    <w:p w14:paraId="6CC09B7A" w14:textId="3CF6F492"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34197CBB" w14:textId="77777777" w:rsidR="00371FB6" w:rsidRDefault="00371FB6" w:rsidP="00441B6F">
      <w:pPr>
        <w:pStyle w:val="ReferHead"/>
        <w:spacing w:after="0"/>
        <w:jc w:val="both"/>
        <w:rPr>
          <w:rFonts w:ascii="Arial" w:hAnsi="Arial" w:cs="Arial"/>
          <w:b w:val="0"/>
          <w:caps w:val="0"/>
          <w:sz w:val="20"/>
        </w:rPr>
      </w:pPr>
    </w:p>
    <w:p w14:paraId="4FF0F648" w14:textId="1290A4E1" w:rsidR="002B685A" w:rsidRDefault="002B685A" w:rsidP="00441B6F">
      <w:pPr>
        <w:pStyle w:val="ReferHead"/>
        <w:spacing w:after="0"/>
        <w:jc w:val="both"/>
        <w:rPr>
          <w:rFonts w:ascii="Arial" w:hAnsi="Arial" w:cs="Arial"/>
          <w:b w:val="0"/>
          <w:caps w:val="0"/>
          <w:sz w:val="20"/>
        </w:rPr>
      </w:pPr>
      <w:bookmarkStart w:id="0" w:name="_GoBack"/>
      <w:bookmarkEnd w:id="0"/>
    </w:p>
    <w:p w14:paraId="6A251420" w14:textId="67D92AA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B820603" w14:textId="77777777" w:rsidR="002B685A" w:rsidRPr="002B685A" w:rsidRDefault="002B685A" w:rsidP="00441B6F">
      <w:pPr>
        <w:pStyle w:val="ReferHead"/>
        <w:spacing w:after="0"/>
        <w:jc w:val="both"/>
        <w:rPr>
          <w:rFonts w:ascii="Arial" w:hAnsi="Arial" w:cs="Arial"/>
          <w:bCs/>
        </w:rPr>
      </w:pPr>
    </w:p>
    <w:p w14:paraId="4D670AD6" w14:textId="77777777" w:rsidR="005F36A3" w:rsidRPr="005F36A3" w:rsidRDefault="005F36A3" w:rsidP="005F36A3">
      <w:r w:rsidRPr="005F36A3">
        <w:t>All authors hereby declare that informed consent was obtained personally through face-to-face surveys prior to the participation of student nurse respondents in this study. The consent process required participants to voluntarily agree and sign the informed consent form before proceeding to answer the research instruments.</w:t>
      </w:r>
    </w:p>
    <w:p w14:paraId="0DA84CEB" w14:textId="1F884113" w:rsidR="001A29D8" w:rsidRPr="005F36A3" w:rsidRDefault="005F36A3" w:rsidP="005F36A3">
      <w:r w:rsidRPr="005F36A3">
        <w:t>The form explained the objectives of the research, which sought to evaluate the relationship between social inclusivity and well-being, and ensured that the rights of participants were upheld throughout the study. Respondents agreed to the study without coercion, with the understanding that their participation was strictly voluntary. No identifying information was disclosed, and all gathered data were used solely for academic and research purposes to inform nursing education and practice. Physical and digital records of the signed consent forms are securely maintained by the researchers and are available for review by the Editorial Office or Editorial Board members upon request for verification.</w:t>
      </w:r>
    </w:p>
    <w:p w14:paraId="0558F799" w14:textId="77777777" w:rsidR="005F36A3" w:rsidRDefault="005F36A3" w:rsidP="00441B6F">
      <w:pPr>
        <w:pStyle w:val="ReferHead"/>
        <w:spacing w:after="0"/>
        <w:jc w:val="both"/>
        <w:rPr>
          <w:rFonts w:ascii="Arial" w:hAnsi="Arial" w:cs="Arial"/>
          <w:b w:val="0"/>
          <w:caps w:val="0"/>
          <w:sz w:val="20"/>
        </w:rPr>
      </w:pPr>
    </w:p>
    <w:p w14:paraId="437D3C6E" w14:textId="37D63F4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6841C7B" w14:textId="77777777" w:rsidR="005C784C" w:rsidRPr="002B685A" w:rsidRDefault="005C784C" w:rsidP="00441B6F">
      <w:pPr>
        <w:pStyle w:val="ReferHead"/>
        <w:spacing w:after="0"/>
        <w:jc w:val="both"/>
        <w:rPr>
          <w:rFonts w:ascii="Arial" w:hAnsi="Arial" w:cs="Arial"/>
          <w:bCs/>
        </w:rPr>
      </w:pPr>
    </w:p>
    <w:p w14:paraId="54B77E44" w14:textId="77777777" w:rsidR="005F36A3" w:rsidRPr="005F36A3" w:rsidRDefault="005F36A3" w:rsidP="005F36A3">
      <w:r w:rsidRPr="005F36A3">
        <w:t>This research study, Social Inclusivity and Well-Being Among Student Nurses, was conducted at Iloilo Doctors’ College, Iloilo City, Philippines. Prior to data collection, the research protocol was submitted for review and was examined and approved by the Iloilo Doctors’ Institutional Research Ethics Committee (IDREC). Ethical clearance was formally granted on 01 December 2025 under protocol code IDREC-2025.OI_241.</w:t>
      </w:r>
    </w:p>
    <w:p w14:paraId="1E73CFDF" w14:textId="77777777" w:rsidR="005F36A3" w:rsidRPr="005F36A3" w:rsidRDefault="005F36A3" w:rsidP="005F36A3">
      <w:r w:rsidRPr="005F36A3">
        <w:t>The committee ensured that the study design, methodology, and procedures complied with established ethical standards, including the principles of respect, beneficence, and justice. All respondents were fully informed about the purpose of the study and their rights as participants before signing the informed consent. Confidentiality and privacy were strictly maintained, with no personal identifying information disclosed in any part of the final report. Participation remained entirely voluntary throughout the duration of the data collection process.</w:t>
      </w:r>
    </w:p>
    <w:p w14:paraId="2DF52FFF" w14:textId="6A1311D6" w:rsidR="005F36A3" w:rsidRPr="005F36A3" w:rsidRDefault="005F36A3" w:rsidP="005F36A3">
      <w:r w:rsidRPr="005F36A3">
        <w:rPr>
          <w:b/>
          <w:bCs/>
        </w:rPr>
        <w:t>Disclaimer (Artificial intelligence)</w:t>
      </w:r>
    </w:p>
    <w:p w14:paraId="414DD805" w14:textId="356F6240" w:rsidR="0041027F" w:rsidRDefault="005F36A3" w:rsidP="005F36A3">
      <w:r w:rsidRPr="005F36A3">
        <w:lastRenderedPageBreak/>
        <w:t>The authors hereby declare that NO generative AI technologies such as Large Language Models (</w:t>
      </w:r>
      <w:proofErr w:type="spellStart"/>
      <w:r w:rsidRPr="005F36A3">
        <w:t>ChatGPT</w:t>
      </w:r>
      <w:proofErr w:type="spellEnd"/>
      <w:r w:rsidRPr="005F36A3">
        <w:t xml:space="preserve">, QUILLBOT, etc.) and text-to-image generators have been used during </w:t>
      </w:r>
    </w:p>
    <w:p w14:paraId="67B0A109" w14:textId="77777777" w:rsidR="00A90AEB" w:rsidRDefault="00A90AEB" w:rsidP="005F36A3"/>
    <w:p w14:paraId="2745BCF1" w14:textId="77777777" w:rsidR="00A90AEB" w:rsidRDefault="00A90AEB" w:rsidP="005F36A3"/>
    <w:p w14:paraId="599F6C17" w14:textId="77777777" w:rsidR="00A90AEB" w:rsidRDefault="00A90AEB" w:rsidP="005F36A3"/>
    <w:p w14:paraId="1A5122FE" w14:textId="77777777" w:rsidR="00A90AEB" w:rsidRDefault="00A90AEB" w:rsidP="00A90AEB">
      <w:pPr>
        <w:pStyle w:val="DefAcrHead"/>
        <w:spacing w:after="0"/>
        <w:jc w:val="both"/>
        <w:rPr>
          <w:rFonts w:ascii="Arial" w:hAnsi="Arial" w:cs="Arial"/>
        </w:rPr>
      </w:pPr>
      <w:r w:rsidRPr="00FB3A86">
        <w:rPr>
          <w:rFonts w:ascii="Arial" w:hAnsi="Arial" w:cs="Arial"/>
        </w:rPr>
        <w:t>Definitions, Acronyms, Abbreviations</w:t>
      </w:r>
    </w:p>
    <w:p w14:paraId="35B82B89" w14:textId="77777777" w:rsidR="00A90AEB" w:rsidRPr="005F36A3" w:rsidRDefault="00A90AEB" w:rsidP="00A90AEB">
      <w:pPr>
        <w:pStyle w:val="Body"/>
        <w:rPr>
          <w:rFonts w:ascii="Arial" w:hAnsi="Arial" w:cs="Arial"/>
        </w:rPr>
      </w:pPr>
      <w:r w:rsidRPr="005F36A3">
        <w:rPr>
          <w:rFonts w:ascii="Arial" w:hAnsi="Arial" w:cs="Arial"/>
          <w:b/>
          <w:bCs/>
          <w:i/>
          <w:iCs/>
        </w:rPr>
        <w:t xml:space="preserve">Social Inclusivity </w:t>
      </w:r>
      <w:r w:rsidRPr="005F36A3">
        <w:rPr>
          <w:rFonts w:ascii="Arial" w:hAnsi="Arial" w:cs="Arial"/>
        </w:rPr>
        <w:t>- refers to all individuals, regardless of background or status, ensuring equal opportunities to engage in social, educational, and community activities. In this study, it referred to the students’ feelings of social acceptance, social relations, and connectedness. </w:t>
      </w:r>
    </w:p>
    <w:p w14:paraId="756B089F" w14:textId="77777777" w:rsidR="00A90AEB" w:rsidRPr="005F36A3" w:rsidRDefault="00A90AEB" w:rsidP="00A90AEB">
      <w:pPr>
        <w:pStyle w:val="Body"/>
        <w:rPr>
          <w:rFonts w:ascii="Arial" w:hAnsi="Arial" w:cs="Arial"/>
        </w:rPr>
      </w:pPr>
      <w:r w:rsidRPr="005F36A3">
        <w:rPr>
          <w:rFonts w:ascii="Arial" w:hAnsi="Arial" w:cs="Arial"/>
          <w:b/>
          <w:bCs/>
          <w:i/>
          <w:iCs/>
        </w:rPr>
        <w:t>Social Isolation -</w:t>
      </w:r>
      <w:r w:rsidRPr="005F36A3">
        <w:rPr>
          <w:rFonts w:ascii="Arial" w:hAnsi="Arial" w:cs="Arial"/>
          <w:i/>
          <w:iCs/>
        </w:rPr>
        <w:t xml:space="preserve"> </w:t>
      </w:r>
      <w:r w:rsidRPr="005F36A3">
        <w:rPr>
          <w:rFonts w:ascii="Arial" w:hAnsi="Arial" w:cs="Arial"/>
        </w:rPr>
        <w:t>refers to the state of being separated from keeping unwanted thoughts and feelings from associative links with other thoughts and feelings, leading to undesirable thought is rarely activated. </w:t>
      </w:r>
    </w:p>
    <w:p w14:paraId="2636C482" w14:textId="77777777" w:rsidR="00A90AEB" w:rsidRPr="005F36A3" w:rsidRDefault="00A90AEB" w:rsidP="00A90AEB">
      <w:pPr>
        <w:pStyle w:val="Body"/>
        <w:rPr>
          <w:rFonts w:ascii="Arial" w:hAnsi="Arial" w:cs="Arial"/>
        </w:rPr>
      </w:pPr>
      <w:r w:rsidRPr="005F36A3">
        <w:rPr>
          <w:rFonts w:ascii="Arial" w:hAnsi="Arial" w:cs="Arial"/>
          <w:b/>
          <w:bCs/>
          <w:i/>
          <w:iCs/>
        </w:rPr>
        <w:t xml:space="preserve">Social Relations - </w:t>
      </w:r>
      <w:r w:rsidRPr="005F36A3">
        <w:rPr>
          <w:rFonts w:ascii="Arial" w:hAnsi="Arial" w:cs="Arial"/>
        </w:rPr>
        <w:t>refer to the interactions and relationships individuals have with others, which are crucial for shaping one’s identity and sense of belonging. </w:t>
      </w:r>
    </w:p>
    <w:p w14:paraId="1E1D75BD" w14:textId="77777777" w:rsidR="00A90AEB" w:rsidRPr="005F36A3" w:rsidRDefault="00A90AEB" w:rsidP="00A90AEB">
      <w:pPr>
        <w:pStyle w:val="Body"/>
        <w:rPr>
          <w:rFonts w:ascii="Arial" w:hAnsi="Arial" w:cs="Arial"/>
        </w:rPr>
      </w:pPr>
      <w:r w:rsidRPr="005F36A3">
        <w:rPr>
          <w:rFonts w:ascii="Arial" w:hAnsi="Arial" w:cs="Arial"/>
          <w:b/>
          <w:bCs/>
          <w:i/>
          <w:iCs/>
        </w:rPr>
        <w:t xml:space="preserve">Social Acceptance - </w:t>
      </w:r>
      <w:r w:rsidRPr="005F36A3">
        <w:rPr>
          <w:rFonts w:ascii="Arial" w:hAnsi="Arial" w:cs="Arial"/>
        </w:rPr>
        <w:t>social acceptance refers to the individuals or groups embraced by their communities, that supports their identities, beliefs, and values. </w:t>
      </w:r>
    </w:p>
    <w:p w14:paraId="6B3A8436" w14:textId="77777777" w:rsidR="00A90AEB" w:rsidRPr="005F36A3" w:rsidRDefault="00A90AEB" w:rsidP="00A90AEB">
      <w:pPr>
        <w:pStyle w:val="Body"/>
        <w:rPr>
          <w:rFonts w:ascii="Arial" w:hAnsi="Arial" w:cs="Arial"/>
        </w:rPr>
      </w:pPr>
      <w:r w:rsidRPr="005F36A3">
        <w:rPr>
          <w:rFonts w:ascii="Arial" w:hAnsi="Arial" w:cs="Arial"/>
          <w:b/>
          <w:bCs/>
          <w:i/>
          <w:iCs/>
        </w:rPr>
        <w:t xml:space="preserve">Well-Being </w:t>
      </w:r>
      <w:r w:rsidRPr="005F36A3">
        <w:rPr>
          <w:rFonts w:ascii="Arial" w:hAnsi="Arial" w:cs="Arial"/>
          <w:b/>
          <w:bCs/>
        </w:rPr>
        <w:t xml:space="preserve">- </w:t>
      </w:r>
      <w:r w:rsidRPr="005F36A3">
        <w:rPr>
          <w:rFonts w:ascii="Arial" w:hAnsi="Arial" w:cs="Arial"/>
        </w:rPr>
        <w:t>refers to a positive state of individuals and societies, reflecting overall happiness, life satisfaction, and the ability to engage meaningfully and purposefully in daily activities. In this study, well-being referred to student nurses’ perceived happiness, satisfaction, and academic experience in college. </w:t>
      </w:r>
    </w:p>
    <w:p w14:paraId="3EEF006E" w14:textId="77777777" w:rsidR="00A90AEB" w:rsidRPr="005F36A3" w:rsidRDefault="00A90AEB" w:rsidP="00A90AEB">
      <w:pPr>
        <w:pStyle w:val="Body"/>
        <w:rPr>
          <w:rFonts w:ascii="Arial" w:hAnsi="Arial" w:cs="Arial"/>
        </w:rPr>
      </w:pPr>
      <w:r w:rsidRPr="005F36A3">
        <w:rPr>
          <w:rFonts w:ascii="Arial" w:hAnsi="Arial" w:cs="Arial"/>
          <w:b/>
          <w:bCs/>
          <w:i/>
          <w:iCs/>
        </w:rPr>
        <w:t xml:space="preserve">Academic Satisfaction - </w:t>
      </w:r>
      <w:r w:rsidRPr="005F36A3">
        <w:rPr>
          <w:rFonts w:ascii="Arial" w:hAnsi="Arial" w:cs="Arial"/>
        </w:rPr>
        <w:t>refers to an individual’s personal perception of their learning experience and the educational value gained, serving as a key indicator of their expectations, experiences, perceptions, and evaluation of higher education. </w:t>
      </w:r>
    </w:p>
    <w:p w14:paraId="71F05CB1" w14:textId="77777777" w:rsidR="00A90AEB" w:rsidRPr="005F36A3" w:rsidRDefault="00A90AEB" w:rsidP="00A90AEB">
      <w:pPr>
        <w:pStyle w:val="Body"/>
        <w:rPr>
          <w:rFonts w:ascii="Arial" w:hAnsi="Arial" w:cs="Arial"/>
        </w:rPr>
      </w:pPr>
      <w:r w:rsidRPr="005F36A3">
        <w:rPr>
          <w:rFonts w:ascii="Arial" w:hAnsi="Arial" w:cs="Arial"/>
          <w:b/>
          <w:bCs/>
          <w:i/>
          <w:iCs/>
        </w:rPr>
        <w:t>Academic Efficacy</w:t>
      </w:r>
      <w:r w:rsidRPr="005F36A3">
        <w:rPr>
          <w:rFonts w:ascii="Arial" w:hAnsi="Arial" w:cs="Arial"/>
        </w:rPr>
        <w:t xml:space="preserve"> - is defined as beliefs regarding one’s ability to successfully carry out academic tasks, stemming from perceived competencies and shaping goal setting as well as the interpretation of performance in educational settings.</w:t>
      </w:r>
    </w:p>
    <w:p w14:paraId="2D20DF3F" w14:textId="77777777" w:rsidR="00A90AEB" w:rsidRPr="005F36A3" w:rsidRDefault="00A90AEB" w:rsidP="00A90AEB">
      <w:pPr>
        <w:pStyle w:val="Body"/>
        <w:rPr>
          <w:rFonts w:ascii="Arial" w:hAnsi="Arial" w:cs="Arial"/>
        </w:rPr>
      </w:pPr>
      <w:r w:rsidRPr="005F36A3">
        <w:rPr>
          <w:rFonts w:ascii="Arial" w:hAnsi="Arial" w:cs="Arial"/>
          <w:b/>
          <w:bCs/>
          <w:i/>
          <w:iCs/>
        </w:rPr>
        <w:t>School Connectedness</w:t>
      </w:r>
      <w:r w:rsidRPr="005F36A3">
        <w:rPr>
          <w:rFonts w:ascii="Arial" w:hAnsi="Arial" w:cs="Arial"/>
        </w:rPr>
        <w:t xml:space="preserve"> - refers to how strongly a student feels they have meaningful relationships with teachers and classmates in a welcoming, inclusive, and respectful school setting that promotes their well-being, regardless of any health challenges they may face. </w:t>
      </w:r>
    </w:p>
    <w:p w14:paraId="612151EC" w14:textId="77777777" w:rsidR="00A90AEB" w:rsidRPr="005F36A3" w:rsidRDefault="00A90AEB" w:rsidP="00A90AEB">
      <w:pPr>
        <w:pStyle w:val="Body"/>
        <w:rPr>
          <w:rFonts w:ascii="Arial" w:hAnsi="Arial" w:cs="Arial"/>
        </w:rPr>
      </w:pPr>
      <w:r w:rsidRPr="005F36A3">
        <w:rPr>
          <w:rFonts w:ascii="Arial" w:hAnsi="Arial" w:cs="Arial"/>
          <w:b/>
          <w:bCs/>
          <w:i/>
          <w:iCs/>
        </w:rPr>
        <w:t>College Gratitude</w:t>
      </w:r>
      <w:r w:rsidRPr="005F36A3">
        <w:rPr>
          <w:rFonts w:ascii="Arial" w:hAnsi="Arial" w:cs="Arial"/>
        </w:rPr>
        <w:t xml:space="preserve"> - refers to the sense of thankfulness felt by college students, a broad feeling of appreciation for the blessings and advantages in their lives. This attitude of gratitude can enhance their well-being, support academic achievement, and contribute to greater overall happiness. </w:t>
      </w:r>
    </w:p>
    <w:p w14:paraId="5650A300" w14:textId="77777777" w:rsidR="00A90AEB" w:rsidRPr="005F36A3" w:rsidRDefault="00A90AEB" w:rsidP="00A90AEB">
      <w:pPr>
        <w:pStyle w:val="Body"/>
        <w:rPr>
          <w:rFonts w:ascii="Arial" w:hAnsi="Arial" w:cs="Arial"/>
        </w:rPr>
      </w:pPr>
      <w:r w:rsidRPr="005F36A3">
        <w:rPr>
          <w:rFonts w:ascii="Arial" w:hAnsi="Arial" w:cs="Arial"/>
          <w:b/>
          <w:bCs/>
        </w:rPr>
        <w:t>Acronyms</w:t>
      </w:r>
    </w:p>
    <w:p w14:paraId="6E8A0FCA" w14:textId="77777777" w:rsidR="00A90AEB" w:rsidRPr="00FB3A86" w:rsidRDefault="00A90AEB" w:rsidP="00A90AEB">
      <w:pPr>
        <w:pStyle w:val="Body"/>
        <w:rPr>
          <w:rFonts w:ascii="Arial" w:hAnsi="Arial" w:cs="Arial"/>
        </w:rPr>
      </w:pPr>
      <w:r w:rsidRPr="005F36A3">
        <w:rPr>
          <w:rFonts w:ascii="Arial" w:hAnsi="Arial" w:cs="Arial"/>
        </w:rPr>
        <w:t xml:space="preserve">IDIREC (Iloilo </w:t>
      </w:r>
      <w:proofErr w:type="spellStart"/>
      <w:r w:rsidRPr="005F36A3">
        <w:rPr>
          <w:rFonts w:ascii="Arial" w:hAnsi="Arial" w:cs="Arial"/>
        </w:rPr>
        <w:t>DoctorsInstitutional</w:t>
      </w:r>
      <w:proofErr w:type="spellEnd"/>
      <w:r w:rsidRPr="005F36A3">
        <w:rPr>
          <w:rFonts w:ascii="Arial" w:hAnsi="Arial" w:cs="Arial"/>
        </w:rPr>
        <w:t xml:space="preserve"> Research Ethics Committee) – refers to the institutional body responsible for reviewing and approving research studies to ensure ethical standards are followed.</w:t>
      </w:r>
    </w:p>
    <w:p w14:paraId="671D2942" w14:textId="77777777" w:rsidR="00A90AEB" w:rsidRPr="00F469F0" w:rsidRDefault="00A90AEB" w:rsidP="005F36A3">
      <w:pPr>
        <w:rPr>
          <w:rFonts w:ascii="Arial" w:hAnsi="Arial" w:cs="Arial"/>
          <w:b/>
          <w:caps/>
          <w:u w:val="single"/>
        </w:rPr>
      </w:pPr>
    </w:p>
    <w:p w14:paraId="62650F7B" w14:textId="77777777" w:rsidR="00860000" w:rsidRDefault="00860000" w:rsidP="00441B6F">
      <w:pPr>
        <w:pStyle w:val="ReferHead"/>
        <w:spacing w:after="0"/>
        <w:jc w:val="both"/>
        <w:rPr>
          <w:rFonts w:ascii="Arial" w:hAnsi="Arial" w:cs="Arial"/>
        </w:rPr>
      </w:pPr>
    </w:p>
    <w:p w14:paraId="5A0FCF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9672F4" w14:textId="77777777" w:rsidR="00790ADA" w:rsidRPr="00FB3A86" w:rsidRDefault="00790ADA" w:rsidP="00441B6F">
      <w:pPr>
        <w:pStyle w:val="ReferHead"/>
        <w:spacing w:after="0"/>
        <w:jc w:val="both"/>
        <w:rPr>
          <w:rFonts w:ascii="Arial" w:hAnsi="Arial" w:cs="Arial"/>
        </w:rPr>
      </w:pPr>
    </w:p>
    <w:p w14:paraId="6C168F62" w14:textId="77777777" w:rsidR="005F36A3" w:rsidRPr="005F36A3" w:rsidRDefault="005F36A3" w:rsidP="005F36A3">
      <w:pPr>
        <w:pStyle w:val="Body"/>
        <w:spacing w:after="0"/>
      </w:pPr>
      <w:proofErr w:type="spellStart"/>
      <w:r w:rsidRPr="005F36A3">
        <w:t>Albaqawi</w:t>
      </w:r>
      <w:proofErr w:type="spellEnd"/>
      <w:r w:rsidRPr="005F36A3">
        <w:t>, H., et al. (2025).</w:t>
      </w:r>
      <w:r w:rsidRPr="005F36A3">
        <w:rPr>
          <w:b/>
          <w:bCs/>
        </w:rPr>
        <w:t xml:space="preserve"> </w:t>
      </w:r>
      <w:r w:rsidRPr="005F36A3">
        <w:rPr>
          <w:i/>
          <w:iCs/>
        </w:rPr>
        <w:t xml:space="preserve">Exploring the impact of self-efficacy, social support, and learning environment on clinical performance anxiety in student nurses. Scientific Reports, 15(1). </w:t>
      </w:r>
      <w:r w:rsidRPr="005F36A3">
        <w:t>​</w:t>
      </w:r>
      <w:hyperlink r:id="rId14" w:history="1">
        <w:r w:rsidRPr="005F36A3">
          <w:rPr>
            <w:rStyle w:val="Hyperlink"/>
          </w:rPr>
          <w:t>https://doi.org/10.1038/s41598-025-93400-y</w:t>
        </w:r>
      </w:hyperlink>
    </w:p>
    <w:p w14:paraId="3887A5CD" w14:textId="77777777" w:rsidR="005F36A3" w:rsidRPr="005F36A3" w:rsidRDefault="005F36A3" w:rsidP="005F36A3">
      <w:pPr>
        <w:pStyle w:val="Body"/>
        <w:spacing w:after="0"/>
      </w:pPr>
      <w:proofErr w:type="spellStart"/>
      <w:r w:rsidRPr="005F36A3">
        <w:t>Alkubati</w:t>
      </w:r>
      <w:proofErr w:type="spellEnd"/>
      <w:r w:rsidRPr="005F36A3">
        <w:t xml:space="preserve">, S. A., et al. (2025). </w:t>
      </w:r>
      <w:r w:rsidRPr="005F36A3">
        <w:rPr>
          <w:i/>
          <w:iCs/>
        </w:rPr>
        <w:t xml:space="preserve">Role of clinical learning environment and supervision on student stress and well-being. Nurse Education in Practice. </w:t>
      </w:r>
      <w:r w:rsidRPr="005F36A3">
        <w:t>​</w:t>
      </w:r>
      <w:hyperlink r:id="rId15" w:history="1">
        <w:r w:rsidRPr="005F36A3">
          <w:rPr>
            <w:rStyle w:val="Hyperlink"/>
          </w:rPr>
          <w:t>https://doi.org/10.1016/j.nepr.2024.103759</w:t>
        </w:r>
      </w:hyperlink>
    </w:p>
    <w:p w14:paraId="46F08569" w14:textId="77777777" w:rsidR="005F36A3" w:rsidRPr="005F36A3" w:rsidRDefault="005F36A3" w:rsidP="005F36A3">
      <w:pPr>
        <w:pStyle w:val="Body"/>
      </w:pPr>
      <w:r w:rsidRPr="005F36A3">
        <w:t xml:space="preserve">American Psychological Association. (2023). APA dictionary of psychology. </w:t>
      </w:r>
      <w:hyperlink r:id="rId16" w:history="1">
        <w:r w:rsidRPr="005F36A3">
          <w:rPr>
            <w:rStyle w:val="Hyperlink"/>
          </w:rPr>
          <w:t>https://dictionary.apa.org/isolation</w:t>
        </w:r>
      </w:hyperlink>
    </w:p>
    <w:p w14:paraId="143AE21E" w14:textId="77777777" w:rsidR="005F36A3" w:rsidRPr="005F36A3" w:rsidRDefault="005F36A3" w:rsidP="005F36A3">
      <w:pPr>
        <w:pStyle w:val="Body"/>
      </w:pPr>
    </w:p>
    <w:p w14:paraId="32014BA0" w14:textId="77777777" w:rsidR="005F36A3" w:rsidRPr="005F36A3" w:rsidRDefault="005F36A3" w:rsidP="005F36A3">
      <w:pPr>
        <w:pStyle w:val="Body"/>
      </w:pPr>
      <w:r w:rsidRPr="005F36A3">
        <w:t>Anderson, C. (</w:t>
      </w:r>
      <w:proofErr w:type="spellStart"/>
      <w:r w:rsidRPr="005F36A3">
        <w:t>n.d</w:t>
      </w:r>
      <w:proofErr w:type="spellEnd"/>
      <w:r w:rsidRPr="005F36A3">
        <w:t xml:space="preserve">). What is social </w:t>
      </w:r>
      <w:proofErr w:type="gramStart"/>
      <w:r w:rsidRPr="005F36A3">
        <w:t>acceptance?-</w:t>
      </w:r>
      <w:proofErr w:type="gramEnd"/>
      <w:r w:rsidRPr="005F36A3">
        <w:t xml:space="preserve"> </w:t>
      </w:r>
      <w:proofErr w:type="spellStart"/>
      <w:r w:rsidRPr="005F36A3">
        <w:t>Focuskeeper</w:t>
      </w:r>
      <w:proofErr w:type="spellEnd"/>
      <w:r w:rsidRPr="005F36A3">
        <w:t xml:space="preserve"> Glossary.</w:t>
      </w:r>
    </w:p>
    <w:p w14:paraId="76BF11D6" w14:textId="77777777" w:rsidR="005F36A3" w:rsidRPr="005F36A3" w:rsidRDefault="00B60B74" w:rsidP="005F36A3">
      <w:pPr>
        <w:pStyle w:val="Body"/>
      </w:pPr>
      <w:hyperlink r:id="rId17" w:history="1">
        <w:r w:rsidR="005F36A3" w:rsidRPr="005F36A3">
          <w:rPr>
            <w:rStyle w:val="Hyperlink"/>
          </w:rPr>
          <w:t>https://focuskeeper.co/glossary/what-is-social-acceptance</w:t>
        </w:r>
      </w:hyperlink>
    </w:p>
    <w:p w14:paraId="1B1C4158" w14:textId="77777777" w:rsidR="005F36A3" w:rsidRPr="005F36A3" w:rsidRDefault="005F36A3" w:rsidP="005F36A3">
      <w:pPr>
        <w:pStyle w:val="Body"/>
      </w:pPr>
    </w:p>
    <w:p w14:paraId="26039786" w14:textId="77777777" w:rsidR="005F36A3" w:rsidRPr="005F36A3" w:rsidRDefault="005F36A3" w:rsidP="005F36A3">
      <w:pPr>
        <w:pStyle w:val="Body"/>
        <w:spacing w:after="0"/>
      </w:pPr>
      <w:r w:rsidRPr="005F36A3">
        <w:t xml:space="preserve">Arab, F., &amp; </w:t>
      </w:r>
      <w:proofErr w:type="spellStart"/>
      <w:r w:rsidRPr="005F36A3">
        <w:t>Saeedi</w:t>
      </w:r>
      <w:proofErr w:type="spellEnd"/>
      <w:r w:rsidRPr="005F36A3">
        <w:t xml:space="preserve">, M. (2024). </w:t>
      </w:r>
      <w:r w:rsidRPr="005F36A3">
        <w:rPr>
          <w:i/>
          <w:iCs/>
        </w:rPr>
        <w:t xml:space="preserve">The impact of mentorship programs on the level of anxiety and pre-internship exam scores among Iranian senior nursing students. BMC Nursing, 23(1), 174. </w:t>
      </w:r>
      <w:r w:rsidRPr="005F36A3">
        <w:t>​</w:t>
      </w:r>
      <w:hyperlink r:id="rId18" w:history="1">
        <w:r w:rsidRPr="005F36A3">
          <w:rPr>
            <w:rStyle w:val="Hyperlink"/>
          </w:rPr>
          <w:t>https://doi.org/10.1186/s12912-024-01835-x</w:t>
        </w:r>
      </w:hyperlink>
    </w:p>
    <w:p w14:paraId="72D8BF40" w14:textId="77777777" w:rsidR="005F36A3" w:rsidRPr="005F36A3" w:rsidRDefault="005F36A3" w:rsidP="005F36A3">
      <w:pPr>
        <w:pStyle w:val="Body"/>
      </w:pPr>
      <w:r w:rsidRPr="005F36A3">
        <w:t xml:space="preserve">Asghar, M., </w:t>
      </w:r>
      <w:proofErr w:type="spellStart"/>
      <w:r w:rsidRPr="005F36A3">
        <w:t>Minichiello</w:t>
      </w:r>
      <w:proofErr w:type="spellEnd"/>
      <w:r w:rsidRPr="005F36A3">
        <w:t xml:space="preserve">, A., &amp; Iqbal, A. (2022). Perceived Factors Contributing to the Subjective Wellbeing of Undergraduate Engineering Students: An Exploratory Study. International Journal of Environmental Research and Public Health, 19(23), 16284. </w:t>
      </w:r>
      <w:hyperlink r:id="rId19" w:history="1">
        <w:r w:rsidRPr="005F36A3">
          <w:rPr>
            <w:rStyle w:val="Hyperlink"/>
          </w:rPr>
          <w:t>https://doi.org/10.3390/ijerph192316284</w:t>
        </w:r>
      </w:hyperlink>
    </w:p>
    <w:p w14:paraId="002DF6B6" w14:textId="77777777" w:rsidR="005F36A3" w:rsidRPr="005F36A3" w:rsidRDefault="005F36A3" w:rsidP="005F36A3">
      <w:pPr>
        <w:pStyle w:val="Body"/>
        <w:spacing w:after="0"/>
      </w:pPr>
      <w:r w:rsidRPr="005F36A3">
        <w:t>​</w:t>
      </w:r>
      <w:proofErr w:type="spellStart"/>
      <w:r w:rsidRPr="005F36A3">
        <w:t>Berdida</w:t>
      </w:r>
      <w:proofErr w:type="spellEnd"/>
      <w:r w:rsidRPr="005F36A3">
        <w:t xml:space="preserve">, D. J. E., Lopez, V., &amp; Grande, R. A. N. (2023). </w:t>
      </w:r>
      <w:r w:rsidRPr="005F36A3">
        <w:rPr>
          <w:i/>
          <w:iCs/>
        </w:rPr>
        <w:t>Nursing students’ perceived stress, social support, self-efficacy, resilience, mindfulness, and psychological well-being. International Journal of Mental Health Nursing, 32(5), 1390–1404.</w:t>
      </w:r>
      <w:r w:rsidRPr="005F36A3">
        <w:t xml:space="preserve"> </w:t>
      </w:r>
      <w:hyperlink r:id="rId20" w:history="1">
        <w:r w:rsidRPr="005F36A3">
          <w:rPr>
            <w:rStyle w:val="Hyperlink"/>
          </w:rPr>
          <w:t>https://doi.org/10.1111/inm.13179</w:t>
        </w:r>
      </w:hyperlink>
    </w:p>
    <w:p w14:paraId="7E5E4C5A" w14:textId="77777777" w:rsidR="005F36A3" w:rsidRPr="005F36A3" w:rsidRDefault="005F36A3" w:rsidP="005F36A3">
      <w:pPr>
        <w:pStyle w:val="Body"/>
        <w:spacing w:after="0"/>
      </w:pPr>
      <w:r w:rsidRPr="005F36A3">
        <w:t xml:space="preserve">​Berkman, L. F., &amp; Glass, T. (2000). </w:t>
      </w:r>
      <w:r w:rsidRPr="005F36A3">
        <w:rPr>
          <w:i/>
          <w:iCs/>
        </w:rPr>
        <w:t xml:space="preserve">Social Integration, Social Networks, Social Support, and Health. </w:t>
      </w:r>
      <w:hyperlink r:id="rId21" w:history="1">
        <w:r w:rsidRPr="005F36A3">
          <w:rPr>
            <w:rStyle w:val="Hyperlink"/>
          </w:rPr>
          <w:t>https://www.ncbi.nlm.nih.gov/books/NBK62364/</w:t>
        </w:r>
      </w:hyperlink>
    </w:p>
    <w:p w14:paraId="02A4074C" w14:textId="77777777" w:rsidR="005F36A3" w:rsidRPr="005F36A3" w:rsidRDefault="005F36A3" w:rsidP="005F36A3">
      <w:pPr>
        <w:pStyle w:val="Body"/>
        <w:spacing w:after="0"/>
      </w:pPr>
      <w:proofErr w:type="spellStart"/>
      <w:r w:rsidRPr="005F36A3">
        <w:t>Baxinho</w:t>
      </w:r>
      <w:proofErr w:type="spellEnd"/>
      <w:r w:rsidRPr="005F36A3">
        <w:t xml:space="preserve">, C. L., et al. (2022). </w:t>
      </w:r>
      <w:r w:rsidRPr="005F36A3">
        <w:rPr>
          <w:i/>
          <w:iCs/>
        </w:rPr>
        <w:t>Sense of belonging and evidence learning: A focus group study. Sustainability, 14(10), 5793.</w:t>
      </w:r>
      <w:r w:rsidRPr="005F36A3">
        <w:t xml:space="preserve"> </w:t>
      </w:r>
      <w:hyperlink r:id="rId22" w:history="1">
        <w:r w:rsidRPr="005F36A3">
          <w:rPr>
            <w:rStyle w:val="Hyperlink"/>
          </w:rPr>
          <w:t>https://doi.org/10.1111/inm.13179</w:t>
        </w:r>
      </w:hyperlink>
    </w:p>
    <w:p w14:paraId="7150B00B" w14:textId="77777777" w:rsidR="005F36A3" w:rsidRDefault="005F36A3" w:rsidP="005F36A3">
      <w:pPr>
        <w:pStyle w:val="Body"/>
      </w:pPr>
      <w:r w:rsidRPr="005F36A3">
        <w:t>Bhandari, P. (2021).</w:t>
      </w:r>
      <w:r w:rsidRPr="005F36A3">
        <w:rPr>
          <w:i/>
          <w:iCs/>
        </w:rPr>
        <w:t xml:space="preserve"> Correlational research | definition, methods and examples.</w:t>
      </w:r>
      <w:r w:rsidRPr="005F36A3">
        <w:t xml:space="preserve"> </w:t>
      </w:r>
      <w:hyperlink r:id="rId23" w:history="1">
        <w:r w:rsidRPr="005F36A3">
          <w:rPr>
            <w:rStyle w:val="Hyperlink"/>
          </w:rPr>
          <w:t>https://www.scribbr.com/methodology/correlational-research/</w:t>
        </w:r>
      </w:hyperlink>
      <w:r w:rsidRPr="005F36A3">
        <w:t> </w:t>
      </w:r>
    </w:p>
    <w:p w14:paraId="551A17FC" w14:textId="305BC77C" w:rsidR="005F36A3" w:rsidRPr="005F36A3" w:rsidRDefault="005F36A3" w:rsidP="005F36A3">
      <w:pPr>
        <w:pStyle w:val="Body"/>
      </w:pPr>
      <w:r w:rsidRPr="005F36A3">
        <w:t>Campbell, J. (2025). Social relation| Research Starters | EBSCO Research. (n.d.</w:t>
      </w:r>
      <w:proofErr w:type="gramStart"/>
      <w:r w:rsidRPr="005F36A3">
        <w:t>).EBSCO</w:t>
      </w:r>
      <w:proofErr w:type="gramEnd"/>
      <w:r w:rsidRPr="005F36A3">
        <w:t>.</w:t>
      </w:r>
      <w:hyperlink r:id="rId24" w:history="1">
        <w:r w:rsidRPr="005F36A3">
          <w:rPr>
            <w:rStyle w:val="Hyperlink"/>
          </w:rPr>
          <w:t>https://www.ebsco.com/research-starters/social-science-and-humanities/social-relation</w:t>
        </w:r>
      </w:hyperlink>
    </w:p>
    <w:p w14:paraId="3EBC4EB2" w14:textId="77777777" w:rsidR="005F36A3" w:rsidRPr="005F36A3" w:rsidRDefault="005F36A3" w:rsidP="005F36A3">
      <w:pPr>
        <w:pStyle w:val="Body"/>
      </w:pPr>
      <w:r w:rsidRPr="005F36A3">
        <w:t xml:space="preserve">Chicca, J., &amp; </w:t>
      </w:r>
      <w:proofErr w:type="spellStart"/>
      <w:r w:rsidRPr="005F36A3">
        <w:t>Shellenbarger</w:t>
      </w:r>
      <w:proofErr w:type="spellEnd"/>
      <w:r w:rsidRPr="005F36A3">
        <w:t xml:space="preserve">, T. (2020). </w:t>
      </w:r>
      <w:r w:rsidRPr="005F36A3">
        <w:rPr>
          <w:i/>
          <w:iCs/>
        </w:rPr>
        <w:t xml:space="preserve">Inclusivity in Baccalaureate Nursing Education: A Scoping Study. Journal of Nursing Education. </w:t>
      </w:r>
      <w:r w:rsidRPr="005F36A3">
        <w:t> </w:t>
      </w:r>
      <w:hyperlink r:id="rId25" w:history="1">
        <w:r w:rsidRPr="005F36A3">
          <w:rPr>
            <w:rStyle w:val="Hyperlink"/>
          </w:rPr>
          <w:t>https://pubmed.ncbi.nlm.nih.gov/32044053/</w:t>
        </w:r>
      </w:hyperlink>
    </w:p>
    <w:p w14:paraId="4F537818" w14:textId="77777777" w:rsidR="005F36A3" w:rsidRPr="005F36A3" w:rsidRDefault="005F36A3" w:rsidP="005F36A3">
      <w:pPr>
        <w:pStyle w:val="Body"/>
      </w:pPr>
      <w:r w:rsidRPr="005F36A3">
        <w:t>Choi, H., Park, S., &amp; Noh, G. (2024</w:t>
      </w:r>
      <w:proofErr w:type="gramStart"/>
      <w:r w:rsidRPr="005F36A3">
        <w:t>).</w:t>
      </w:r>
      <w:r w:rsidRPr="005F36A3">
        <w:rPr>
          <w:i/>
          <w:iCs/>
        </w:rPr>
        <w:t>Factors</w:t>
      </w:r>
      <w:proofErr w:type="gramEnd"/>
      <w:r w:rsidRPr="005F36A3">
        <w:rPr>
          <w:i/>
          <w:iCs/>
        </w:rPr>
        <w:t xml:space="preserve"> Influencing Clinical Performance in Nursing Students: Focusing on Peer Support and Resilience. Journal of Muscle and Joint Health. </w:t>
      </w:r>
      <w:r w:rsidRPr="005F36A3">
        <w:t>  </w:t>
      </w:r>
      <w:hyperlink r:id="rId26" w:history="1">
        <w:r w:rsidRPr="005F36A3">
          <w:rPr>
            <w:rStyle w:val="Hyperlink"/>
          </w:rPr>
          <w:t>https://pubmed.ncbi.nlm.nih.gov/38202422/</w:t>
        </w:r>
      </w:hyperlink>
    </w:p>
    <w:p w14:paraId="503321DC" w14:textId="77777777" w:rsidR="005F36A3" w:rsidRPr="005F36A3" w:rsidRDefault="005F36A3" w:rsidP="005F36A3">
      <w:pPr>
        <w:pStyle w:val="Body"/>
      </w:pPr>
    </w:p>
    <w:p w14:paraId="54A6D966" w14:textId="77777777" w:rsidR="005F36A3" w:rsidRPr="005F36A3" w:rsidRDefault="005F36A3" w:rsidP="005F36A3">
      <w:pPr>
        <w:pStyle w:val="Body"/>
      </w:pPr>
      <w:r w:rsidRPr="005F36A3">
        <w:lastRenderedPageBreak/>
        <w:t xml:space="preserve">Good, C. V., &amp; </w:t>
      </w:r>
      <w:proofErr w:type="spellStart"/>
      <w:r w:rsidRPr="005F36A3">
        <w:t>Scates</w:t>
      </w:r>
      <w:proofErr w:type="spellEnd"/>
      <w:r w:rsidRPr="005F36A3">
        <w:t xml:space="preserve">, D. E. (1972). </w:t>
      </w:r>
      <w:r w:rsidRPr="005F36A3">
        <w:rPr>
          <w:i/>
          <w:iCs/>
        </w:rPr>
        <w:t xml:space="preserve">Methods of research: </w:t>
      </w:r>
      <w:r w:rsidRPr="005F36A3">
        <w:t xml:space="preserve">Educational, </w:t>
      </w:r>
      <w:proofErr w:type="gramStart"/>
      <w:r w:rsidRPr="005F36A3">
        <w:t>psychological,  sociological</w:t>
      </w:r>
      <w:proofErr w:type="gramEnd"/>
      <w:r w:rsidRPr="005F36A3">
        <w:t xml:space="preserve">. Appleton-Century-Crofts. </w:t>
      </w:r>
      <w:hyperlink r:id="rId27" w:history="1">
        <w:r w:rsidRPr="005F36A3">
          <w:rPr>
            <w:rStyle w:val="Hyperlink"/>
          </w:rPr>
          <w:t>https://share.google/PDUjwi4won01J4PqY</w:t>
        </w:r>
      </w:hyperlink>
      <w:r w:rsidRPr="005F36A3">
        <w:t> </w:t>
      </w:r>
    </w:p>
    <w:p w14:paraId="30FE9774" w14:textId="77777777" w:rsidR="005F36A3" w:rsidRPr="005F36A3" w:rsidRDefault="005F36A3" w:rsidP="005F36A3">
      <w:pPr>
        <w:pStyle w:val="Body"/>
      </w:pPr>
      <w:r w:rsidRPr="005F36A3">
        <w:t xml:space="preserve">Li, L., </w:t>
      </w:r>
      <w:proofErr w:type="spellStart"/>
      <w:r w:rsidRPr="005F36A3">
        <w:t>Kazmie</w:t>
      </w:r>
      <w:proofErr w:type="spellEnd"/>
      <w:r w:rsidRPr="005F36A3">
        <w:t xml:space="preserve">, N., Vandervelde, C., </w:t>
      </w:r>
      <w:proofErr w:type="spellStart"/>
      <w:r w:rsidRPr="005F36A3">
        <w:t>Balonjan</w:t>
      </w:r>
      <w:proofErr w:type="spellEnd"/>
      <w:r w:rsidRPr="005F36A3">
        <w:t>, K., &amp; Strachan, P. H. (2022).</w:t>
      </w:r>
      <w:r w:rsidRPr="005F36A3">
        <w:rPr>
          <w:i/>
          <w:iCs/>
        </w:rPr>
        <w:t xml:space="preserve"> Inclusivity in Graduate Nursing Education: A scoping review.</w:t>
      </w:r>
      <w:r w:rsidRPr="005F36A3">
        <w:t xml:space="preserve"> Journal of Nursing Education, 61(12), 679–692.  </w:t>
      </w:r>
      <w:hyperlink r:id="rId28" w:history="1">
        <w:r w:rsidRPr="005F36A3">
          <w:rPr>
            <w:rStyle w:val="Hyperlink"/>
          </w:rPr>
          <w:t>https://doi.org/10.3928/01484834-20221003-04</w:t>
        </w:r>
      </w:hyperlink>
    </w:p>
    <w:p w14:paraId="08CB074C" w14:textId="77777777" w:rsidR="005F36A3" w:rsidRPr="005F36A3" w:rsidRDefault="005F36A3" w:rsidP="005F36A3">
      <w:pPr>
        <w:pStyle w:val="Body"/>
      </w:pPr>
      <w:r w:rsidRPr="005F36A3">
        <w:t xml:space="preserve">Li, T., Tien, H.-L. S., &amp; Wang, J. (2024). Academic Satisfaction and Meaning in Life: The Mediating Roles of Personal Growth Initiative and Career Adaptability. Education Sciences, 14(4), 436. </w:t>
      </w:r>
      <w:hyperlink r:id="rId29" w:history="1">
        <w:r w:rsidRPr="005F36A3">
          <w:rPr>
            <w:rStyle w:val="Hyperlink"/>
          </w:rPr>
          <w:t>https://doi.org/10.3390/educsci14040436</w:t>
        </w:r>
      </w:hyperlink>
    </w:p>
    <w:p w14:paraId="6FE3B03E" w14:textId="77777777" w:rsidR="005F36A3" w:rsidRPr="005F36A3" w:rsidRDefault="005F36A3" w:rsidP="005F36A3">
      <w:pPr>
        <w:pStyle w:val="Body"/>
      </w:pPr>
      <w:r w:rsidRPr="005F36A3">
        <w:t xml:space="preserve">Kim, E. Y., &amp; Chang, S. O. (2022). </w:t>
      </w:r>
      <w:r w:rsidRPr="005F36A3">
        <w:rPr>
          <w:i/>
          <w:iCs/>
        </w:rPr>
        <w:t xml:space="preserve">Exploring nurse perceptions and experiences of resilience: a meta-synthesis study. </w:t>
      </w:r>
      <w:r w:rsidRPr="005F36A3">
        <w:t xml:space="preserve">BMC Nursing, 21(1), 26. </w:t>
      </w:r>
      <w:hyperlink r:id="rId30" w:history="1">
        <w:r w:rsidRPr="005F36A3">
          <w:rPr>
            <w:rStyle w:val="Hyperlink"/>
          </w:rPr>
          <w:t>https://doi.org/10.1186/s12912-021-00803-z</w:t>
        </w:r>
      </w:hyperlink>
    </w:p>
    <w:p w14:paraId="049F3B90" w14:textId="77777777" w:rsidR="005F36A3" w:rsidRPr="005F36A3" w:rsidRDefault="005F36A3" w:rsidP="005F36A3">
      <w:pPr>
        <w:pStyle w:val="Body"/>
      </w:pPr>
      <w:r w:rsidRPr="005F36A3">
        <w:t xml:space="preserve">Kim, D., Woo, Y., Song, J., &amp; Son, S. (2023). The relationship between faculty interactions, sense of belonging, and academic stress: a comparative study of the post-COVID-19 college life of Korean and international graduate students in South Korea. </w:t>
      </w:r>
      <w:r w:rsidRPr="005F36A3">
        <w:rPr>
          <w:i/>
          <w:iCs/>
        </w:rPr>
        <w:t>Frontiers in Psychiatry</w:t>
      </w:r>
      <w:r w:rsidRPr="005F36A3">
        <w:t xml:space="preserve">, </w:t>
      </w:r>
      <w:r w:rsidRPr="005F36A3">
        <w:rPr>
          <w:i/>
          <w:iCs/>
        </w:rPr>
        <w:t>14</w:t>
      </w:r>
      <w:r w:rsidRPr="005F36A3">
        <w:t xml:space="preserve">, 1169826. </w:t>
      </w:r>
      <w:hyperlink r:id="rId31" w:history="1">
        <w:r w:rsidRPr="005F36A3">
          <w:rPr>
            <w:rStyle w:val="Hyperlink"/>
          </w:rPr>
          <w:t>https://doi.org/10.3389/fpsyt.2023.1169826</w:t>
        </w:r>
      </w:hyperlink>
    </w:p>
    <w:p w14:paraId="4027E74A" w14:textId="77777777" w:rsidR="005F36A3" w:rsidRPr="005F36A3" w:rsidRDefault="005F36A3" w:rsidP="005F36A3">
      <w:pPr>
        <w:pStyle w:val="Body"/>
      </w:pPr>
      <w:proofErr w:type="spellStart"/>
      <w:r w:rsidRPr="005F36A3">
        <w:t>Korpershoek</w:t>
      </w:r>
      <w:proofErr w:type="spellEnd"/>
      <w:r w:rsidRPr="005F36A3">
        <w:t xml:space="preserve">, H., </w:t>
      </w:r>
      <w:proofErr w:type="spellStart"/>
      <w:r w:rsidRPr="005F36A3">
        <w:t>Canrinus</w:t>
      </w:r>
      <w:proofErr w:type="spellEnd"/>
      <w:r w:rsidRPr="005F36A3">
        <w:t xml:space="preserve">, E. T., </w:t>
      </w:r>
      <w:proofErr w:type="spellStart"/>
      <w:r w:rsidRPr="005F36A3">
        <w:t>Fokkens-Bruinsma</w:t>
      </w:r>
      <w:proofErr w:type="spellEnd"/>
      <w:r w:rsidRPr="005F36A3">
        <w:t xml:space="preserve">, M., &amp; H, D. B. (n.d.). The Relationships between School Belonging and Students’ Motivational, </w:t>
      </w:r>
      <w:r w:rsidRPr="005F36A3">
        <w:rPr>
          <w:i/>
          <w:iCs/>
        </w:rPr>
        <w:t xml:space="preserve">Social-Emotional, </w:t>
      </w:r>
      <w:proofErr w:type="spellStart"/>
      <w:r w:rsidRPr="005F36A3">
        <w:rPr>
          <w:i/>
          <w:iCs/>
        </w:rPr>
        <w:t>Behavioural</w:t>
      </w:r>
      <w:proofErr w:type="spellEnd"/>
      <w:r w:rsidRPr="005F36A3">
        <w:rPr>
          <w:i/>
          <w:iCs/>
        </w:rPr>
        <w:t>, and Academic Outcomes in Secondary Education</w:t>
      </w:r>
      <w:r w:rsidRPr="005F36A3">
        <w:t>: A Meta-Analytic Review.</w:t>
      </w:r>
      <w:hyperlink r:id="rId32" w:history="1">
        <w:r w:rsidRPr="005F36A3">
          <w:rPr>
            <w:rStyle w:val="Hyperlink"/>
          </w:rPr>
          <w:t xml:space="preserve"> https://eric.ed.gov/?id=EJ1275448</w:t>
        </w:r>
      </w:hyperlink>
    </w:p>
    <w:p w14:paraId="55E0E0F7" w14:textId="77777777" w:rsidR="005F36A3" w:rsidRPr="005F36A3" w:rsidRDefault="005F36A3" w:rsidP="005F36A3">
      <w:pPr>
        <w:pStyle w:val="Body"/>
        <w:spacing w:after="0"/>
      </w:pPr>
      <w:r w:rsidRPr="005F36A3">
        <w:t xml:space="preserve">Martinez-Acosta, S., &amp; </w:t>
      </w:r>
      <w:proofErr w:type="spellStart"/>
      <w:r w:rsidRPr="005F36A3">
        <w:t>Favero</w:t>
      </w:r>
      <w:proofErr w:type="spellEnd"/>
      <w:r w:rsidRPr="005F36A3">
        <w:t xml:space="preserve">, J. (2022). </w:t>
      </w:r>
      <w:r w:rsidRPr="005F36A3">
        <w:rPr>
          <w:i/>
          <w:iCs/>
        </w:rPr>
        <w:t>Racial and Ethnic Diversity in Academic Nursing Leadership: A Cross-Sectional Analysis.</w:t>
      </w:r>
      <w:r w:rsidRPr="005F36A3">
        <w:t xml:space="preserve"> Journal of Professional Nursing. ​</w:t>
      </w:r>
      <w:hyperlink r:id="rId33" w:history="1">
        <w:r w:rsidRPr="005F36A3">
          <w:rPr>
            <w:rStyle w:val="Hyperlink"/>
          </w:rPr>
          <w:t>https://pmc.ncbi.nlm.nih.gov/articles/PMC12395536/</w:t>
        </w:r>
      </w:hyperlink>
    </w:p>
    <w:p w14:paraId="2F2350D4" w14:textId="77777777" w:rsidR="005F36A3" w:rsidRPr="005F36A3" w:rsidRDefault="005F36A3" w:rsidP="005F36A3">
      <w:pPr>
        <w:pStyle w:val="Body"/>
      </w:pPr>
      <w:r w:rsidRPr="005F36A3">
        <w:t xml:space="preserve">McCabe, E. M., </w:t>
      </w:r>
      <w:proofErr w:type="spellStart"/>
      <w:r w:rsidRPr="005F36A3">
        <w:t>Pestaner</w:t>
      </w:r>
      <w:proofErr w:type="spellEnd"/>
      <w:r w:rsidRPr="005F36A3">
        <w:t xml:space="preserve">, M. C., Forbes, C., &amp; Baker Powell, S. (2026). School connectedness and school nursing services: A concept analysis. Journal of School Nursing, 42(1), 94–103. </w:t>
      </w:r>
      <w:hyperlink r:id="rId34" w:history="1">
        <w:r w:rsidRPr="005F36A3">
          <w:rPr>
            <w:rStyle w:val="Hyperlink"/>
          </w:rPr>
          <w:t>https://doi.org/10.1177/10598405251386120</w:t>
        </w:r>
      </w:hyperlink>
    </w:p>
    <w:p w14:paraId="5B92FC68" w14:textId="77777777" w:rsidR="005F36A3" w:rsidRPr="005F36A3" w:rsidRDefault="005F36A3" w:rsidP="005F36A3">
      <w:pPr>
        <w:pStyle w:val="Body"/>
      </w:pPr>
      <w:proofErr w:type="spellStart"/>
      <w:r w:rsidRPr="005F36A3">
        <w:t>Mirzanezam</w:t>
      </w:r>
      <w:proofErr w:type="spellEnd"/>
      <w:r w:rsidRPr="005F36A3">
        <w:t xml:space="preserve">, A. K., </w:t>
      </w:r>
      <w:proofErr w:type="spellStart"/>
      <w:r w:rsidRPr="005F36A3">
        <w:t>Ghahramanian</w:t>
      </w:r>
      <w:proofErr w:type="spellEnd"/>
      <w:r w:rsidRPr="005F36A3">
        <w:t xml:space="preserve">, A., </w:t>
      </w:r>
      <w:proofErr w:type="spellStart"/>
      <w:r w:rsidRPr="005F36A3">
        <w:t>Ghafourifard</w:t>
      </w:r>
      <w:proofErr w:type="spellEnd"/>
      <w:r w:rsidRPr="005F36A3">
        <w:t xml:space="preserve">, M., </w:t>
      </w:r>
      <w:proofErr w:type="spellStart"/>
      <w:r w:rsidRPr="005F36A3">
        <w:t>Davoodi</w:t>
      </w:r>
      <w:proofErr w:type="spellEnd"/>
      <w:r w:rsidRPr="005F36A3">
        <w:t xml:space="preserve">, A., </w:t>
      </w:r>
      <w:proofErr w:type="spellStart"/>
      <w:r w:rsidRPr="005F36A3">
        <w:t>Bagheriyeh</w:t>
      </w:r>
      <w:proofErr w:type="spellEnd"/>
      <w:r w:rsidRPr="005F36A3">
        <w:t xml:space="preserve">, F., &amp; </w:t>
      </w:r>
      <w:proofErr w:type="spellStart"/>
      <w:r w:rsidRPr="005F36A3">
        <w:t>Hajieskandar</w:t>
      </w:r>
      <w:proofErr w:type="spellEnd"/>
      <w:r w:rsidRPr="005F36A3">
        <w:t xml:space="preserve">, A. (2024). </w:t>
      </w:r>
      <w:r w:rsidRPr="005F36A3">
        <w:rPr>
          <w:i/>
          <w:iCs/>
        </w:rPr>
        <w:t>Nursing students’ perception of the clinical learning environment and its impact on academic adjustment: a cross-sectional descriptive study.</w:t>
      </w:r>
      <w:r w:rsidRPr="005F36A3">
        <w:t xml:space="preserve"> BMC Medical Education, 24(1). </w:t>
      </w:r>
      <w:hyperlink r:id="rId35" w:history="1">
        <w:r w:rsidRPr="005F36A3">
          <w:rPr>
            <w:rStyle w:val="Hyperlink"/>
          </w:rPr>
          <w:t>https://doi.org/10.1186/s12909-024-06562-0</w:t>
        </w:r>
      </w:hyperlink>
    </w:p>
    <w:p w14:paraId="30EA03B7" w14:textId="77777777" w:rsidR="005F36A3" w:rsidRPr="005F36A3" w:rsidRDefault="005F36A3" w:rsidP="005F36A3">
      <w:pPr>
        <w:pStyle w:val="Body"/>
        <w:spacing w:after="0"/>
      </w:pPr>
      <w:r w:rsidRPr="005F36A3">
        <w:t xml:space="preserve">Mi, Y., et al. (2025). </w:t>
      </w:r>
      <w:r w:rsidRPr="005F36A3">
        <w:rPr>
          <w:i/>
          <w:iCs/>
        </w:rPr>
        <w:t>Prevalence of Stress, Depressive Symptoms, and Contributing Factors Among Undergraduate Nursing Students: A Systematic Review.</w:t>
      </w:r>
      <w:r w:rsidRPr="005F36A3">
        <w:t xml:space="preserve"> Healthcare (Basel). </w:t>
      </w:r>
      <w:hyperlink r:id="rId36" w:history="1">
        <w:r w:rsidRPr="005F36A3">
          <w:rPr>
            <w:rStyle w:val="Hyperlink"/>
          </w:rPr>
          <w:t>https://www.mdpi.com/2039-4403/16/3/88</w:t>
        </w:r>
      </w:hyperlink>
    </w:p>
    <w:p w14:paraId="68859757" w14:textId="77777777" w:rsidR="00B85FF3" w:rsidRDefault="00B85FF3" w:rsidP="005F36A3">
      <w:pPr>
        <w:pStyle w:val="Body"/>
        <w:spacing w:after="0"/>
      </w:pPr>
    </w:p>
    <w:p w14:paraId="1C9D4678" w14:textId="41E425A9" w:rsidR="005F36A3" w:rsidRPr="005F36A3" w:rsidRDefault="005F36A3" w:rsidP="005F36A3">
      <w:pPr>
        <w:pStyle w:val="Body"/>
        <w:spacing w:after="0"/>
      </w:pPr>
      <w:proofErr w:type="spellStart"/>
      <w:r w:rsidRPr="005F36A3">
        <w:t>Onieva-Zafra</w:t>
      </w:r>
      <w:proofErr w:type="spellEnd"/>
      <w:r w:rsidRPr="005F36A3">
        <w:t xml:space="preserve">, M., et al. (2020). </w:t>
      </w:r>
      <w:r w:rsidRPr="005F36A3">
        <w:rPr>
          <w:i/>
          <w:iCs/>
        </w:rPr>
        <w:t>Anxiety, Perceived Stress and Coping Strategies in Nursing Students: A Cross-Sectional Study.</w:t>
      </w:r>
      <w:r w:rsidRPr="005F36A3">
        <w:t xml:space="preserve"> International Journal of Environmental Research and Public Health. ​</w:t>
      </w:r>
      <w:hyperlink r:id="rId37" w:history="1">
        <w:r w:rsidRPr="005F36A3">
          <w:rPr>
            <w:rStyle w:val="Hyperlink"/>
          </w:rPr>
          <w:t>https://pmc.ncbi.nlm.nih.gov/articles/PMC7574568/</w:t>
        </w:r>
      </w:hyperlink>
    </w:p>
    <w:p w14:paraId="5392339A" w14:textId="6B4F2179" w:rsidR="005F36A3" w:rsidRPr="005F36A3" w:rsidRDefault="005F36A3" w:rsidP="005F36A3">
      <w:pPr>
        <w:pStyle w:val="Body"/>
      </w:pPr>
      <w:r w:rsidRPr="005F36A3">
        <w:t xml:space="preserve">Polit, D. F., &amp; Beck, C. T. (2021). </w:t>
      </w:r>
      <w:r w:rsidRPr="005F36A3">
        <w:rPr>
          <w:i/>
          <w:iCs/>
        </w:rPr>
        <w:t xml:space="preserve">Nursing research: Generating and assessing evidence for nursing practice (11th ed.). </w:t>
      </w:r>
      <w:r w:rsidRPr="005F36A3">
        <w:t xml:space="preserve">Wolters Kluwer. </w:t>
      </w:r>
      <w:hyperlink r:id="rId38" w:history="1">
        <w:r w:rsidRPr="005F36A3">
          <w:rPr>
            <w:rStyle w:val="Hyperlink"/>
          </w:rPr>
          <w:t>https://share.google/FjDCqXBli55wZc0cO</w:t>
        </w:r>
      </w:hyperlink>
      <w:r w:rsidRPr="005F36A3">
        <w:t> </w:t>
      </w:r>
    </w:p>
    <w:p w14:paraId="0F0D134A" w14:textId="77777777" w:rsidR="00B85FF3" w:rsidRDefault="005F36A3" w:rsidP="005F36A3">
      <w:pPr>
        <w:pStyle w:val="Body"/>
      </w:pPr>
      <w:r w:rsidRPr="005F36A3">
        <w:t xml:space="preserve">Renshaw, T. L., Long, A. C. J., &amp; Cook, C. R. (2016). Assessing teachers’ positive psychological functioning at work: Development and validation of the Teacher Subjective Wellbeing Questionnaire. School Psychology Quarterly, 30(2), 289–306. </w:t>
      </w:r>
      <w:hyperlink r:id="rId39" w:history="1">
        <w:r w:rsidRPr="005F36A3">
          <w:rPr>
            <w:rStyle w:val="Hyperlink"/>
          </w:rPr>
          <w:t>https://doi.org/10.1037/spq0000112</w:t>
        </w:r>
      </w:hyperlink>
      <w:r w:rsidRPr="005F36A3">
        <w:t> </w:t>
      </w:r>
    </w:p>
    <w:p w14:paraId="02E4D639" w14:textId="46498F59" w:rsidR="005F36A3" w:rsidRPr="005F36A3" w:rsidRDefault="005F36A3" w:rsidP="005F36A3">
      <w:pPr>
        <w:pStyle w:val="Body"/>
      </w:pPr>
      <w:r w:rsidRPr="005F36A3">
        <w:lastRenderedPageBreak/>
        <w:t>Schwab, C. (2021).</w:t>
      </w:r>
      <w:r w:rsidRPr="005F36A3">
        <w:rPr>
          <w:i/>
          <w:iCs/>
        </w:rPr>
        <w:t xml:space="preserve"> Faculty and teacher emotions in different contexts. </w:t>
      </w:r>
      <w:r w:rsidRPr="005F36A3">
        <w:rPr>
          <w:i/>
          <w:iCs/>
        </w:rPr>
        <w:br/>
      </w:r>
      <w:hyperlink r:id="rId40" w:history="1">
        <w:r w:rsidRPr="005F36A3">
          <w:rPr>
            <w:rStyle w:val="Hyperlink"/>
          </w:rPr>
          <w:t>https://edoc.ub.uni-muenchen.de/29428/</w:t>
        </w:r>
      </w:hyperlink>
    </w:p>
    <w:p w14:paraId="7ADA468C" w14:textId="77777777" w:rsidR="005F36A3" w:rsidRPr="005F36A3" w:rsidRDefault="005F36A3" w:rsidP="005F36A3">
      <w:pPr>
        <w:pStyle w:val="Body"/>
      </w:pPr>
      <w:r w:rsidRPr="005F36A3">
        <w:t xml:space="preserve">Secker, J., Hacking, S., Kent, L., Shenton, J., &amp; </w:t>
      </w:r>
      <w:proofErr w:type="spellStart"/>
      <w:r w:rsidRPr="005F36A3">
        <w:t>Spandler</w:t>
      </w:r>
      <w:proofErr w:type="spellEnd"/>
      <w:r w:rsidRPr="005F36A3">
        <w:t xml:space="preserve">, H. (2009). </w:t>
      </w:r>
      <w:r w:rsidRPr="005F36A3">
        <w:rPr>
          <w:i/>
          <w:iCs/>
        </w:rPr>
        <w:t>Development of a measure of social inclusion for arts and mental health project participants.</w:t>
      </w:r>
      <w:r w:rsidRPr="005F36A3">
        <w:t xml:space="preserve"> Journal of Mental Health, 18(1), 65–72. </w:t>
      </w:r>
      <w:hyperlink r:id="rId41" w:history="1">
        <w:r w:rsidRPr="005F36A3">
          <w:rPr>
            <w:rStyle w:val="Hyperlink"/>
          </w:rPr>
          <w:t>https://doi.org/10.1080/09638230701677803</w:t>
        </w:r>
      </w:hyperlink>
      <w:r w:rsidRPr="005F36A3">
        <w:t> </w:t>
      </w:r>
    </w:p>
    <w:p w14:paraId="22D15FEC" w14:textId="77777777" w:rsidR="005F36A3" w:rsidRPr="005F36A3" w:rsidRDefault="005F36A3" w:rsidP="005F36A3">
      <w:pPr>
        <w:pStyle w:val="Body"/>
      </w:pPr>
      <w:proofErr w:type="spellStart"/>
      <w:r w:rsidRPr="005F36A3">
        <w:t>Siedlecki</w:t>
      </w:r>
      <w:proofErr w:type="spellEnd"/>
      <w:r w:rsidRPr="005F36A3">
        <w:t>, S. L. (2020). Understanding descriptive research designs and methods.</w:t>
      </w:r>
      <w:r w:rsidRPr="005F36A3">
        <w:rPr>
          <w:i/>
          <w:iCs/>
        </w:rPr>
        <w:t xml:space="preserve"> Clinical Nurse Specialist, 34(1), 8–12. ResearchGate. </w:t>
      </w:r>
      <w:hyperlink r:id="rId42" w:history="1">
        <w:r w:rsidRPr="005F36A3">
          <w:rPr>
            <w:rStyle w:val="Hyperlink"/>
          </w:rPr>
          <w:t>https://doi.org/10.1097/NUR.0000000000000493</w:t>
        </w:r>
      </w:hyperlink>
      <w:r w:rsidRPr="005F36A3">
        <w:rPr>
          <w:i/>
          <w:iCs/>
        </w:rPr>
        <w:t> </w:t>
      </w:r>
    </w:p>
    <w:p w14:paraId="5270FA11" w14:textId="6D7C00F7" w:rsidR="005F36A3" w:rsidRPr="005F36A3" w:rsidRDefault="005F36A3" w:rsidP="005F36A3">
      <w:pPr>
        <w:pStyle w:val="Body"/>
      </w:pPr>
      <w:r w:rsidRPr="005F36A3">
        <w:t xml:space="preserve">Thompson &amp; Wells (2023). </w:t>
      </w:r>
      <w:r w:rsidRPr="005F36A3">
        <w:rPr>
          <w:i/>
          <w:iCs/>
        </w:rPr>
        <w:t>This source discusses how positive faculty interactions</w:t>
      </w:r>
      <w:r w:rsidR="00B85FF3">
        <w:t xml:space="preserve"> </w:t>
      </w:r>
      <w:r w:rsidRPr="005F36A3">
        <w:rPr>
          <w:i/>
          <w:iCs/>
        </w:rPr>
        <w:t>predict a sense of belonging and how inclusive culture acts as a preventive mechanism against burnout.</w:t>
      </w:r>
      <w:r w:rsidRPr="005F36A3">
        <w:t xml:space="preserve"> </w:t>
      </w:r>
      <w:hyperlink r:id="rId43" w:history="1">
        <w:r w:rsidRPr="005F36A3">
          <w:rPr>
            <w:rStyle w:val="Hyperlink"/>
          </w:rPr>
          <w:t>https://doi.org/10.1016/j.teln.2023.100412</w:t>
        </w:r>
      </w:hyperlink>
    </w:p>
    <w:p w14:paraId="53363205" w14:textId="77777777" w:rsidR="005F36A3" w:rsidRPr="005F36A3" w:rsidRDefault="005F36A3" w:rsidP="005F36A3">
      <w:pPr>
        <w:pStyle w:val="Body"/>
        <w:spacing w:after="0"/>
      </w:pPr>
      <w:r w:rsidRPr="005F36A3">
        <w:t xml:space="preserve">​Zheng, Y., et al. (2022). </w:t>
      </w:r>
      <w:r w:rsidRPr="005F36A3">
        <w:rPr>
          <w:i/>
          <w:iCs/>
        </w:rPr>
        <w:t>The Relationship Between Loneliness, Stress, and Academic Performance in Healthcare Students.</w:t>
      </w:r>
      <w:r w:rsidRPr="005F36A3">
        <w:t xml:space="preserve"> Frontiers in Psychology.</w:t>
      </w:r>
    </w:p>
    <w:p w14:paraId="5C30550E" w14:textId="77777777" w:rsidR="00B85FF3" w:rsidRDefault="00B85FF3" w:rsidP="005F36A3">
      <w:pPr>
        <w:pStyle w:val="Body"/>
      </w:pPr>
    </w:p>
    <w:p w14:paraId="49A991CB" w14:textId="5DB04EAE" w:rsidR="00441B6F" w:rsidRPr="005F36A3" w:rsidRDefault="005F36A3" w:rsidP="005F36A3">
      <w:pPr>
        <w:pStyle w:val="Body"/>
      </w:pPr>
      <w:r w:rsidRPr="005F36A3">
        <w:t xml:space="preserve">Zhou, L., </w:t>
      </w:r>
      <w:proofErr w:type="spellStart"/>
      <w:r w:rsidRPr="005F36A3">
        <w:t>Sukpasjaroen</w:t>
      </w:r>
      <w:proofErr w:type="spellEnd"/>
      <w:r w:rsidRPr="005F36A3">
        <w:t xml:space="preserve">, K., Wu, Y., Gao, L., </w:t>
      </w:r>
      <w:proofErr w:type="spellStart"/>
      <w:r w:rsidRPr="005F36A3">
        <w:t>Chankoson</w:t>
      </w:r>
      <w:proofErr w:type="spellEnd"/>
      <w:r w:rsidRPr="005F36A3">
        <w:t xml:space="preserve">, T., &amp; Cai, E. (2022). </w:t>
      </w:r>
      <w:r w:rsidRPr="005F36A3">
        <w:rPr>
          <w:i/>
          <w:iCs/>
        </w:rPr>
        <w:t>Perceived Social support promotes nursing students’ psychological wellbeing: explained with Self-Compassion and professional Self-Concept.</w:t>
      </w:r>
      <w:r w:rsidRPr="005F36A3">
        <w:t xml:space="preserve"> Frontiers in Psychology, 13, 835134. </w:t>
      </w:r>
      <w:hyperlink r:id="rId44" w:history="1">
        <w:r w:rsidRPr="005F36A3">
          <w:rPr>
            <w:rStyle w:val="Hyperlink"/>
          </w:rPr>
          <w:t>https://doi.org/10.3389/fpsyg.2022.835134</w:t>
        </w:r>
      </w:hyperlink>
    </w:p>
    <w:p w14:paraId="094AF2AA" w14:textId="77777777" w:rsidR="00B01FCD" w:rsidRPr="00FB3A86" w:rsidRDefault="00B01FCD" w:rsidP="00441B6F">
      <w:pPr>
        <w:pStyle w:val="Reference"/>
        <w:numPr>
          <w:ilvl w:val="0"/>
          <w:numId w:val="0"/>
        </w:numPr>
        <w:spacing w:line="240" w:lineRule="auto"/>
        <w:rPr>
          <w:rFonts w:ascii="Arial" w:hAnsi="Arial" w:cs="Arial"/>
        </w:rPr>
      </w:pPr>
    </w:p>
    <w:p w14:paraId="423EF4C7" w14:textId="760C5A44" w:rsidR="004D4277" w:rsidRPr="00FB3A86" w:rsidRDefault="004D4277" w:rsidP="00441B6F">
      <w:pPr>
        <w:pStyle w:val="Appendix"/>
        <w:spacing w:after="0"/>
        <w:jc w:val="both"/>
        <w:rPr>
          <w:rFonts w:ascii="Arial" w:hAnsi="Arial" w:cs="Arial"/>
          <w:b w:val="0"/>
        </w:rPr>
        <w:sectPr w:rsidR="004D4277" w:rsidRPr="00FB3A86" w:rsidSect="00A47D9C">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0441590D" w14:textId="77777777" w:rsidR="00B01FCD" w:rsidRPr="00FB3A86" w:rsidRDefault="00B01FCD" w:rsidP="00441B6F">
      <w:pPr>
        <w:pStyle w:val="Appendix"/>
        <w:spacing w:after="0"/>
        <w:jc w:val="both"/>
        <w:rPr>
          <w:rFonts w:ascii="Arial" w:hAnsi="Arial" w:cs="Arial"/>
          <w:b w:val="0"/>
        </w:rPr>
      </w:pPr>
    </w:p>
    <w:sectPr w:rsidR="00B01FCD" w:rsidRPr="00FB3A86" w:rsidSect="00A47D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BEC1" w14:textId="77777777" w:rsidR="00B60B74" w:rsidRDefault="00B60B74" w:rsidP="00C37E61">
      <w:r>
        <w:separator/>
      </w:r>
    </w:p>
  </w:endnote>
  <w:endnote w:type="continuationSeparator" w:id="0">
    <w:p w14:paraId="6E9FCC4D" w14:textId="77777777" w:rsidR="00B60B74" w:rsidRDefault="00B60B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E244" w14:textId="77777777" w:rsidR="00B06E6A" w:rsidRDefault="00B0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C5C1" w14:textId="77777777" w:rsidR="00B06E6A" w:rsidRDefault="00B06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2E62" w14:textId="011D92F2" w:rsidR="00754C9A" w:rsidRPr="00B06E6A" w:rsidRDefault="00754C9A" w:rsidP="00B06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816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44C5" w14:textId="77777777" w:rsidR="00B60B74" w:rsidRDefault="00B60B74" w:rsidP="00C37E61">
      <w:r>
        <w:separator/>
      </w:r>
    </w:p>
  </w:footnote>
  <w:footnote w:type="continuationSeparator" w:id="0">
    <w:p w14:paraId="702ACBCF" w14:textId="77777777" w:rsidR="00B60B74" w:rsidRDefault="00B60B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5A4E" w14:textId="241B509A" w:rsidR="00B06E6A" w:rsidRDefault="00B06E6A">
    <w:pPr>
      <w:pStyle w:val="Header"/>
    </w:pPr>
    <w:r>
      <w:rPr>
        <w:noProof/>
      </w:rPr>
      <w:pict w14:anchorId="33BE3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0F4A" w14:textId="410715E0" w:rsidR="00B06E6A" w:rsidRDefault="00B06E6A">
    <w:pPr>
      <w:pStyle w:val="Header"/>
    </w:pPr>
    <w:r>
      <w:rPr>
        <w:noProof/>
      </w:rPr>
      <w:pict w14:anchorId="46E45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4B03" w14:textId="39F4E35B" w:rsidR="00296529" w:rsidRPr="00296529" w:rsidRDefault="00B06E6A" w:rsidP="00296529">
    <w:pPr>
      <w:ind w:left="2160"/>
      <w:jc w:val="center"/>
      <w:rPr>
        <w:rFonts w:ascii="Times New Roman" w:eastAsia="Calibri" w:hAnsi="Times New Roman"/>
        <w:i/>
        <w:sz w:val="18"/>
        <w:szCs w:val="22"/>
      </w:rPr>
    </w:pPr>
    <w:r>
      <w:rPr>
        <w:noProof/>
      </w:rPr>
      <w:pict w14:anchorId="28254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ECA1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FFB5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ECAB2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6E72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182F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E183F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E6E1" w14:textId="158BA621" w:rsidR="00B06E6A" w:rsidRDefault="00B06E6A">
    <w:pPr>
      <w:pStyle w:val="Header"/>
    </w:pPr>
    <w:r>
      <w:rPr>
        <w:noProof/>
      </w:rPr>
      <w:pict w14:anchorId="363E7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9E11" w14:textId="0A2A5690" w:rsidR="00B06E6A" w:rsidRDefault="00B06E6A">
    <w:pPr>
      <w:pStyle w:val="Header"/>
    </w:pPr>
    <w:r>
      <w:rPr>
        <w:noProof/>
      </w:rPr>
      <w:pict w14:anchorId="61C97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5A02" w14:textId="1AE39B0A" w:rsidR="00B06E6A" w:rsidRDefault="00B06E6A">
    <w:pPr>
      <w:pStyle w:val="Header"/>
    </w:pPr>
    <w:r>
      <w:rPr>
        <w:noProof/>
      </w:rPr>
      <w:pict w14:anchorId="19BDA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A43"/>
    <w:rsid w:val="000B1E33"/>
    <w:rsid w:val="000C274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06F1"/>
    <w:rsid w:val="004D305E"/>
    <w:rsid w:val="004D4277"/>
    <w:rsid w:val="00502516"/>
    <w:rsid w:val="00502DB4"/>
    <w:rsid w:val="00505F06"/>
    <w:rsid w:val="00506828"/>
    <w:rsid w:val="0053056E"/>
    <w:rsid w:val="00554FDA"/>
    <w:rsid w:val="005C784C"/>
    <w:rsid w:val="005D17F6"/>
    <w:rsid w:val="005E5539"/>
    <w:rsid w:val="005F36A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49E3"/>
    <w:rsid w:val="008B459E"/>
    <w:rsid w:val="008E13AE"/>
    <w:rsid w:val="008E1506"/>
    <w:rsid w:val="008E710C"/>
    <w:rsid w:val="008F69D6"/>
    <w:rsid w:val="00902823"/>
    <w:rsid w:val="00915CA6"/>
    <w:rsid w:val="00927834"/>
    <w:rsid w:val="009500A6"/>
    <w:rsid w:val="00957C18"/>
    <w:rsid w:val="009659BA"/>
    <w:rsid w:val="00983040"/>
    <w:rsid w:val="009A36D0"/>
    <w:rsid w:val="009B3FB9"/>
    <w:rsid w:val="009C2465"/>
    <w:rsid w:val="009D35A0"/>
    <w:rsid w:val="009D7EB7"/>
    <w:rsid w:val="009E048A"/>
    <w:rsid w:val="009E08E9"/>
    <w:rsid w:val="009E3DB9"/>
    <w:rsid w:val="009E6E35"/>
    <w:rsid w:val="009F0EDA"/>
    <w:rsid w:val="00A03B96"/>
    <w:rsid w:val="00A03C86"/>
    <w:rsid w:val="00A05B19"/>
    <w:rsid w:val="00A1134E"/>
    <w:rsid w:val="00A24E7E"/>
    <w:rsid w:val="00A258C3"/>
    <w:rsid w:val="00A347C0"/>
    <w:rsid w:val="00A47D9C"/>
    <w:rsid w:val="00A51431"/>
    <w:rsid w:val="00A539AD"/>
    <w:rsid w:val="00A54384"/>
    <w:rsid w:val="00A86781"/>
    <w:rsid w:val="00A90AEB"/>
    <w:rsid w:val="00A94063"/>
    <w:rsid w:val="00AA6219"/>
    <w:rsid w:val="00AA74E0"/>
    <w:rsid w:val="00AB703F"/>
    <w:rsid w:val="00AC6BB8"/>
    <w:rsid w:val="00AE008F"/>
    <w:rsid w:val="00B01FCD"/>
    <w:rsid w:val="00B06E6A"/>
    <w:rsid w:val="00B1776C"/>
    <w:rsid w:val="00B52583"/>
    <w:rsid w:val="00B52896"/>
    <w:rsid w:val="00B60B74"/>
    <w:rsid w:val="00B85FF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0FB2"/>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8EB"/>
    <w:rsid w:val="00EF581D"/>
    <w:rsid w:val="00EF7FD8"/>
    <w:rsid w:val="00F06F59"/>
    <w:rsid w:val="00F17988"/>
    <w:rsid w:val="00F469F0"/>
    <w:rsid w:val="00F53273"/>
    <w:rsid w:val="00F755E4"/>
    <w:rsid w:val="00F77D02"/>
    <w:rsid w:val="00FB3A86"/>
    <w:rsid w:val="00FD187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9002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D18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86781"/>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FD1873"/>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502DB4"/>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8041249">
      <w:bodyDiv w:val="1"/>
      <w:marLeft w:val="0"/>
      <w:marRight w:val="0"/>
      <w:marTop w:val="0"/>
      <w:marBottom w:val="0"/>
      <w:divBdr>
        <w:top w:val="none" w:sz="0" w:space="0" w:color="auto"/>
        <w:left w:val="none" w:sz="0" w:space="0" w:color="auto"/>
        <w:bottom w:val="none" w:sz="0" w:space="0" w:color="auto"/>
        <w:right w:val="none" w:sz="0" w:space="0" w:color="auto"/>
      </w:divBdr>
    </w:div>
    <w:div w:id="1280875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3204757">
      <w:bodyDiv w:val="1"/>
      <w:marLeft w:val="0"/>
      <w:marRight w:val="0"/>
      <w:marTop w:val="0"/>
      <w:marBottom w:val="0"/>
      <w:divBdr>
        <w:top w:val="none" w:sz="0" w:space="0" w:color="auto"/>
        <w:left w:val="none" w:sz="0" w:space="0" w:color="auto"/>
        <w:bottom w:val="none" w:sz="0" w:space="0" w:color="auto"/>
        <w:right w:val="none" w:sz="0" w:space="0" w:color="auto"/>
      </w:divBdr>
    </w:div>
    <w:div w:id="239170362">
      <w:bodyDiv w:val="1"/>
      <w:marLeft w:val="0"/>
      <w:marRight w:val="0"/>
      <w:marTop w:val="0"/>
      <w:marBottom w:val="0"/>
      <w:divBdr>
        <w:top w:val="none" w:sz="0" w:space="0" w:color="auto"/>
        <w:left w:val="none" w:sz="0" w:space="0" w:color="auto"/>
        <w:bottom w:val="none" w:sz="0" w:space="0" w:color="auto"/>
        <w:right w:val="none" w:sz="0" w:space="0" w:color="auto"/>
      </w:divBdr>
      <w:divsChild>
        <w:div w:id="1676495206">
          <w:marLeft w:val="15"/>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531885">
      <w:bodyDiv w:val="1"/>
      <w:marLeft w:val="0"/>
      <w:marRight w:val="0"/>
      <w:marTop w:val="0"/>
      <w:marBottom w:val="0"/>
      <w:divBdr>
        <w:top w:val="none" w:sz="0" w:space="0" w:color="auto"/>
        <w:left w:val="none" w:sz="0" w:space="0" w:color="auto"/>
        <w:bottom w:val="none" w:sz="0" w:space="0" w:color="auto"/>
        <w:right w:val="none" w:sz="0" w:space="0" w:color="auto"/>
      </w:divBdr>
    </w:div>
    <w:div w:id="416245953">
      <w:bodyDiv w:val="1"/>
      <w:marLeft w:val="0"/>
      <w:marRight w:val="0"/>
      <w:marTop w:val="0"/>
      <w:marBottom w:val="0"/>
      <w:divBdr>
        <w:top w:val="none" w:sz="0" w:space="0" w:color="auto"/>
        <w:left w:val="none" w:sz="0" w:space="0" w:color="auto"/>
        <w:bottom w:val="none" w:sz="0" w:space="0" w:color="auto"/>
        <w:right w:val="none" w:sz="0" w:space="0" w:color="auto"/>
      </w:divBdr>
    </w:div>
    <w:div w:id="5025980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6241294">
      <w:bodyDiv w:val="1"/>
      <w:marLeft w:val="0"/>
      <w:marRight w:val="0"/>
      <w:marTop w:val="0"/>
      <w:marBottom w:val="0"/>
      <w:divBdr>
        <w:top w:val="none" w:sz="0" w:space="0" w:color="auto"/>
        <w:left w:val="none" w:sz="0" w:space="0" w:color="auto"/>
        <w:bottom w:val="none" w:sz="0" w:space="0" w:color="auto"/>
        <w:right w:val="none" w:sz="0" w:space="0" w:color="auto"/>
      </w:divBdr>
    </w:div>
    <w:div w:id="9066458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869913">
      <w:bodyDiv w:val="1"/>
      <w:marLeft w:val="0"/>
      <w:marRight w:val="0"/>
      <w:marTop w:val="0"/>
      <w:marBottom w:val="0"/>
      <w:divBdr>
        <w:top w:val="none" w:sz="0" w:space="0" w:color="auto"/>
        <w:left w:val="none" w:sz="0" w:space="0" w:color="auto"/>
        <w:bottom w:val="none" w:sz="0" w:space="0" w:color="auto"/>
        <w:right w:val="none" w:sz="0" w:space="0" w:color="auto"/>
      </w:divBdr>
    </w:div>
    <w:div w:id="1260869506">
      <w:bodyDiv w:val="1"/>
      <w:marLeft w:val="0"/>
      <w:marRight w:val="0"/>
      <w:marTop w:val="0"/>
      <w:marBottom w:val="0"/>
      <w:divBdr>
        <w:top w:val="none" w:sz="0" w:space="0" w:color="auto"/>
        <w:left w:val="none" w:sz="0" w:space="0" w:color="auto"/>
        <w:bottom w:val="none" w:sz="0" w:space="0" w:color="auto"/>
        <w:right w:val="none" w:sz="0" w:space="0" w:color="auto"/>
      </w:divBdr>
    </w:div>
    <w:div w:id="1365522205">
      <w:bodyDiv w:val="1"/>
      <w:marLeft w:val="0"/>
      <w:marRight w:val="0"/>
      <w:marTop w:val="0"/>
      <w:marBottom w:val="0"/>
      <w:divBdr>
        <w:top w:val="none" w:sz="0" w:space="0" w:color="auto"/>
        <w:left w:val="none" w:sz="0" w:space="0" w:color="auto"/>
        <w:bottom w:val="none" w:sz="0" w:space="0" w:color="auto"/>
        <w:right w:val="none" w:sz="0" w:space="0" w:color="auto"/>
      </w:divBdr>
    </w:div>
    <w:div w:id="1415854809">
      <w:bodyDiv w:val="1"/>
      <w:marLeft w:val="0"/>
      <w:marRight w:val="0"/>
      <w:marTop w:val="0"/>
      <w:marBottom w:val="0"/>
      <w:divBdr>
        <w:top w:val="none" w:sz="0" w:space="0" w:color="auto"/>
        <w:left w:val="none" w:sz="0" w:space="0" w:color="auto"/>
        <w:bottom w:val="none" w:sz="0" w:space="0" w:color="auto"/>
        <w:right w:val="none" w:sz="0" w:space="0" w:color="auto"/>
      </w:divBdr>
    </w:div>
    <w:div w:id="1671905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263409">
      <w:bodyDiv w:val="1"/>
      <w:marLeft w:val="0"/>
      <w:marRight w:val="0"/>
      <w:marTop w:val="0"/>
      <w:marBottom w:val="0"/>
      <w:divBdr>
        <w:top w:val="none" w:sz="0" w:space="0" w:color="auto"/>
        <w:left w:val="none" w:sz="0" w:space="0" w:color="auto"/>
        <w:bottom w:val="none" w:sz="0" w:space="0" w:color="auto"/>
        <w:right w:val="none" w:sz="0" w:space="0" w:color="auto"/>
      </w:divBdr>
    </w:div>
    <w:div w:id="18092737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151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912-024-01835-x" TargetMode="External"/><Relationship Id="rId26" Type="http://schemas.openxmlformats.org/officeDocument/2006/relationships/hyperlink" Target="https://pubmed.ncbi.nlm.nih.gov/38202422/" TargetMode="External"/><Relationship Id="rId39" Type="http://schemas.openxmlformats.org/officeDocument/2006/relationships/hyperlink" Target="https://doi.org/10.1037/spq0000112" TargetMode="External"/><Relationship Id="rId21" Type="http://schemas.openxmlformats.org/officeDocument/2006/relationships/hyperlink" Target="https://www.ncbi.nlm.nih.gov/books/NBK62364/" TargetMode="External"/><Relationship Id="rId34" Type="http://schemas.openxmlformats.org/officeDocument/2006/relationships/hyperlink" Target="https://doi.org/10.1177/10598405251386120" TargetMode="External"/><Relationship Id="rId42" Type="http://schemas.openxmlformats.org/officeDocument/2006/relationships/hyperlink" Target="https://doi.org/10.1097/NUR.0000000000000493"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tionary.apa.org/isolation" TargetMode="External"/><Relationship Id="rId29" Type="http://schemas.openxmlformats.org/officeDocument/2006/relationships/hyperlink" Target="https://doi.org/10.3390/educsci14040436" TargetMode="External"/><Relationship Id="rId11" Type="http://schemas.openxmlformats.org/officeDocument/2006/relationships/footer" Target="footer2.xml"/><Relationship Id="rId24" Type="http://schemas.openxmlformats.org/officeDocument/2006/relationships/hyperlink" Target="https://www.ebsco.com/research-starters/social-science-and-humanities/social-relation" TargetMode="External"/><Relationship Id="rId32" Type="http://schemas.openxmlformats.org/officeDocument/2006/relationships/hyperlink" Target="https://eric.ed.gov/?id=EJ1275448" TargetMode="External"/><Relationship Id="rId37" Type="http://schemas.openxmlformats.org/officeDocument/2006/relationships/hyperlink" Target="https://pmc.ncbi.nlm.nih.gov/articles/PMC7574568/" TargetMode="External"/><Relationship Id="rId40" Type="http://schemas.openxmlformats.org/officeDocument/2006/relationships/hyperlink" Target="https://edoc.ub.uni-muenchen.de/29428/"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16/j.nepr.2024.103759" TargetMode="External"/><Relationship Id="rId23" Type="http://schemas.openxmlformats.org/officeDocument/2006/relationships/hyperlink" Target="https://www.scribbr.com/methodology/correlational-research/" TargetMode="External"/><Relationship Id="rId28" Type="http://schemas.openxmlformats.org/officeDocument/2006/relationships/hyperlink" Target="https://doi.org/10.3928/01484834-20221003-04" TargetMode="External"/><Relationship Id="rId36" Type="http://schemas.openxmlformats.org/officeDocument/2006/relationships/hyperlink" Target="https://www.mdpi.com/2039-4403/16/3/88"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90/ijerph192316284" TargetMode="External"/><Relationship Id="rId31" Type="http://schemas.openxmlformats.org/officeDocument/2006/relationships/hyperlink" Target="https://doi.org/10.3389/fpsyt.2023.1169826" TargetMode="External"/><Relationship Id="rId44" Type="http://schemas.openxmlformats.org/officeDocument/2006/relationships/hyperlink" Target="https://doi.org/10.3389/fpsyg.2022.835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1598-025-93400-y" TargetMode="External"/><Relationship Id="rId22" Type="http://schemas.openxmlformats.org/officeDocument/2006/relationships/hyperlink" Target="https://doi.org/10.1111/inm.13179" TargetMode="External"/><Relationship Id="rId27" Type="http://schemas.openxmlformats.org/officeDocument/2006/relationships/hyperlink" Target="https://share.google/PDUjwi4won01J4PqY" TargetMode="External"/><Relationship Id="rId30" Type="http://schemas.openxmlformats.org/officeDocument/2006/relationships/hyperlink" Target="https://doi.org/10.1186/s12912-021-00803-z" TargetMode="External"/><Relationship Id="rId35" Type="http://schemas.openxmlformats.org/officeDocument/2006/relationships/hyperlink" Target="https://doi.org/10.1186/s12909-024-06562-0" TargetMode="External"/><Relationship Id="rId43" Type="http://schemas.openxmlformats.org/officeDocument/2006/relationships/hyperlink" Target="https://doi.org/10.1016/j.teln.2023.100412" TargetMode="External"/><Relationship Id="rId48"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focuskeeper.co/glossary/what-is-social-acceptance" TargetMode="External"/><Relationship Id="rId25" Type="http://schemas.openxmlformats.org/officeDocument/2006/relationships/hyperlink" Target="https://pubmed.ncbi.nlm.nih.gov/32044053/" TargetMode="External"/><Relationship Id="rId33" Type="http://schemas.openxmlformats.org/officeDocument/2006/relationships/hyperlink" Target="https://pmc.ncbi.nlm.nih.gov/articles/PMC12395536/" TargetMode="External"/><Relationship Id="rId38" Type="http://schemas.openxmlformats.org/officeDocument/2006/relationships/hyperlink" Target="https://share.google/FjDCqXBli55wZc0cO" TargetMode="External"/><Relationship Id="rId46" Type="http://schemas.openxmlformats.org/officeDocument/2006/relationships/header" Target="header5.xml"/><Relationship Id="rId20" Type="http://schemas.openxmlformats.org/officeDocument/2006/relationships/hyperlink" Target="https://doi.org/10.1111/inm.13179" TargetMode="External"/><Relationship Id="rId41" Type="http://schemas.openxmlformats.org/officeDocument/2006/relationships/hyperlink" Target="https://doi.org/10.1080/096382307016778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15EF-A123-4F6A-B87A-2B101699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14</Pages>
  <Words>5909</Words>
  <Characters>33686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26</cp:revision>
  <cp:lastPrinted>1999-07-06T11:00:00Z</cp:lastPrinted>
  <dcterms:created xsi:type="dcterms:W3CDTF">2026-04-22T17:19:00Z</dcterms:created>
  <dcterms:modified xsi:type="dcterms:W3CDTF">2026-04-23T12:10:00Z</dcterms:modified>
</cp:coreProperties>
</file>