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BCC2" w14:textId="77777777" w:rsidR="00AF3AAA" w:rsidRPr="00AF3AAA" w:rsidRDefault="00AF3AAA" w:rsidP="00AF3AAA">
      <w:pPr>
        <w:jc w:val="center"/>
        <w:rPr>
          <w:rFonts w:ascii="Times New Roman" w:hAnsi="Times New Roman" w:cs="Times New Roman"/>
          <w:b/>
          <w:bCs/>
          <w:i/>
          <w:iCs/>
          <w:sz w:val="24"/>
          <w:szCs w:val="24"/>
          <w:u w:val="single"/>
        </w:rPr>
      </w:pPr>
      <w:r w:rsidRPr="00AF3AAA">
        <w:rPr>
          <w:rFonts w:ascii="Times New Roman" w:hAnsi="Times New Roman" w:cs="Times New Roman"/>
          <w:b/>
          <w:bCs/>
          <w:i/>
          <w:iCs/>
          <w:sz w:val="24"/>
          <w:szCs w:val="24"/>
          <w:u w:val="single"/>
        </w:rPr>
        <w:t>Original Research Article</w:t>
      </w:r>
    </w:p>
    <w:p w14:paraId="2D65CC14" w14:textId="77777777" w:rsidR="001106FE" w:rsidRPr="000E6941" w:rsidRDefault="001106FE" w:rsidP="0099673E">
      <w:pPr>
        <w:jc w:val="center"/>
        <w:rPr>
          <w:rFonts w:ascii="Times New Roman" w:hAnsi="Times New Roman" w:cs="Times New Roman"/>
          <w:b/>
          <w:sz w:val="24"/>
          <w:szCs w:val="24"/>
        </w:rPr>
      </w:pPr>
      <w:r w:rsidRPr="000E6941">
        <w:rPr>
          <w:rFonts w:ascii="Times New Roman" w:hAnsi="Times New Roman" w:cs="Times New Roman"/>
          <w:b/>
          <w:sz w:val="24"/>
          <w:szCs w:val="24"/>
        </w:rPr>
        <w:t>ASSESSMENT OF SOIL PHYSICO</w:t>
      </w:r>
      <w:r>
        <w:rPr>
          <w:rFonts w:ascii="Times New Roman" w:hAnsi="Times New Roman" w:cs="Times New Roman"/>
          <w:b/>
          <w:sz w:val="24"/>
          <w:szCs w:val="24"/>
        </w:rPr>
        <w:t>-</w:t>
      </w:r>
      <w:r w:rsidRPr="000E6941">
        <w:rPr>
          <w:rFonts w:ascii="Times New Roman" w:hAnsi="Times New Roman" w:cs="Times New Roman"/>
          <w:b/>
          <w:sz w:val="24"/>
          <w:szCs w:val="24"/>
        </w:rPr>
        <w:t xml:space="preserve">CHEMICAL PROPERTIES OF </w:t>
      </w:r>
      <w:r>
        <w:rPr>
          <w:rFonts w:ascii="Times New Roman" w:hAnsi="Times New Roman" w:cs="Times New Roman"/>
          <w:b/>
          <w:sz w:val="24"/>
          <w:szCs w:val="24"/>
        </w:rPr>
        <w:t xml:space="preserve">FOUR SELECTED SILVICULTURAL SYSTEM PRACTICES IN </w:t>
      </w:r>
      <w:r w:rsidR="0003440B">
        <w:rPr>
          <w:rFonts w:ascii="Times New Roman" w:hAnsi="Times New Roman" w:cs="Times New Roman"/>
          <w:b/>
          <w:sz w:val="24"/>
          <w:szCs w:val="24"/>
        </w:rPr>
        <w:t>MUBI NORTH OF</w:t>
      </w:r>
      <w:r w:rsidRPr="000E6941">
        <w:rPr>
          <w:rFonts w:ascii="Times New Roman" w:hAnsi="Times New Roman" w:cs="Times New Roman"/>
          <w:b/>
          <w:sz w:val="24"/>
          <w:szCs w:val="24"/>
        </w:rPr>
        <w:t xml:space="preserve"> YOLA, ADAMAWA STATE, NIGERIA</w:t>
      </w:r>
    </w:p>
    <w:p w14:paraId="3655102B" w14:textId="77777777" w:rsidR="001106FE" w:rsidRPr="000E6941" w:rsidRDefault="001106FE" w:rsidP="001106FE">
      <w:pPr>
        <w:jc w:val="center"/>
        <w:rPr>
          <w:rFonts w:ascii="Times New Roman" w:hAnsi="Times New Roman" w:cs="Times New Roman"/>
          <w:b/>
          <w:sz w:val="24"/>
          <w:szCs w:val="24"/>
        </w:rPr>
      </w:pPr>
    </w:p>
    <w:p w14:paraId="207E7765" w14:textId="77777777" w:rsidR="001106FE" w:rsidRDefault="001106FE" w:rsidP="001106FE">
      <w:pPr>
        <w:tabs>
          <w:tab w:val="left" w:pos="7162"/>
        </w:tabs>
        <w:spacing w:line="360" w:lineRule="auto"/>
        <w:rPr>
          <w:rFonts w:ascii="Times New Roman" w:hAnsi="Times New Roman" w:cs="Times New Roman"/>
          <w:b/>
          <w:sz w:val="24"/>
          <w:szCs w:val="24"/>
        </w:rPr>
      </w:pPr>
      <w:r>
        <w:rPr>
          <w:rFonts w:ascii="Times New Roman" w:hAnsi="Times New Roman" w:cs="Times New Roman"/>
          <w:b/>
          <w:sz w:val="24"/>
          <w:szCs w:val="24"/>
        </w:rPr>
        <w:tab/>
      </w:r>
    </w:p>
    <w:p w14:paraId="2EB71FC8" w14:textId="77777777" w:rsidR="001106FE" w:rsidRPr="000E6941" w:rsidRDefault="001106FE" w:rsidP="001106FE">
      <w:pPr>
        <w:spacing w:after="0" w:line="360" w:lineRule="auto"/>
        <w:rPr>
          <w:rFonts w:ascii="Times New Roman" w:hAnsi="Times New Roman" w:cs="Times New Roman"/>
          <w:b/>
          <w:sz w:val="24"/>
          <w:szCs w:val="24"/>
        </w:rPr>
      </w:pPr>
      <w:r w:rsidRPr="000E6941">
        <w:rPr>
          <w:rFonts w:ascii="Times New Roman" w:hAnsi="Times New Roman" w:cs="Times New Roman"/>
          <w:b/>
          <w:sz w:val="24"/>
          <w:szCs w:val="24"/>
        </w:rPr>
        <w:t>ABSTRACT</w:t>
      </w:r>
    </w:p>
    <w:p w14:paraId="424AF713" w14:textId="77777777" w:rsidR="001106FE" w:rsidRDefault="001106FE" w:rsidP="00110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assessed</w:t>
      </w:r>
      <w:r w:rsidRPr="000E6941">
        <w:rPr>
          <w:rFonts w:ascii="Times New Roman" w:hAnsi="Times New Roman" w:cs="Times New Roman"/>
          <w:sz w:val="24"/>
          <w:szCs w:val="24"/>
        </w:rPr>
        <w:t xml:space="preserve"> the </w:t>
      </w:r>
      <w:r>
        <w:rPr>
          <w:rFonts w:ascii="Times New Roman" w:hAnsi="Times New Roman" w:cs="Times New Roman"/>
          <w:sz w:val="24"/>
          <w:szCs w:val="24"/>
        </w:rPr>
        <w:t>effect of soil physicochemical properties on four different silvicultural practices in Mubi local Government Area, Adamawa State.</w:t>
      </w:r>
      <w:r w:rsidRPr="000E6941">
        <w:rPr>
          <w:rFonts w:ascii="Times New Roman" w:hAnsi="Times New Roman" w:cs="Times New Roman"/>
          <w:sz w:val="24"/>
          <w:szCs w:val="24"/>
        </w:rPr>
        <w:t xml:space="preserve"> </w:t>
      </w:r>
      <w:r>
        <w:rPr>
          <w:rFonts w:ascii="Times New Roman" w:hAnsi="Times New Roman" w:cs="Times New Roman"/>
          <w:sz w:val="24"/>
          <w:szCs w:val="24"/>
        </w:rPr>
        <w:t xml:space="preserve">Four </w:t>
      </w:r>
      <w:r w:rsidRPr="000E6941">
        <w:rPr>
          <w:rFonts w:ascii="Times New Roman" w:hAnsi="Times New Roman" w:cs="Times New Roman"/>
          <w:sz w:val="24"/>
          <w:szCs w:val="24"/>
        </w:rPr>
        <w:t xml:space="preserve">different </w:t>
      </w:r>
      <w:r>
        <w:rPr>
          <w:rFonts w:ascii="Times New Roman" w:hAnsi="Times New Roman" w:cs="Times New Roman"/>
          <w:sz w:val="24"/>
          <w:szCs w:val="24"/>
        </w:rPr>
        <w:t>Silvicultural systems sites were selected for this study.</w:t>
      </w:r>
      <w:r w:rsidRPr="000E6941">
        <w:rPr>
          <w:rFonts w:ascii="Times New Roman" w:hAnsi="Times New Roman" w:cs="Times New Roman"/>
          <w:sz w:val="24"/>
          <w:szCs w:val="24"/>
        </w:rPr>
        <w:t xml:space="preserve"> </w:t>
      </w:r>
      <w:r>
        <w:rPr>
          <w:rFonts w:ascii="Times New Roman" w:hAnsi="Times New Roman" w:cs="Times New Roman"/>
          <w:sz w:val="24"/>
          <w:szCs w:val="24"/>
        </w:rPr>
        <w:t>In each of the site, three plot of 5</w:t>
      </w:r>
      <w:r w:rsidRPr="000E6941">
        <w:rPr>
          <w:rFonts w:ascii="Times New Roman" w:hAnsi="Times New Roman" w:cs="Times New Roman"/>
          <w:sz w:val="24"/>
          <w:szCs w:val="24"/>
        </w:rPr>
        <w:t xml:space="preserve">0 X </w:t>
      </w:r>
      <w:r>
        <w:rPr>
          <w:rFonts w:ascii="Times New Roman" w:hAnsi="Times New Roman" w:cs="Times New Roman"/>
          <w:sz w:val="24"/>
          <w:szCs w:val="24"/>
        </w:rPr>
        <w:t>5</w:t>
      </w:r>
      <w:r w:rsidRPr="000E6941">
        <w:rPr>
          <w:rFonts w:ascii="Times New Roman" w:hAnsi="Times New Roman" w:cs="Times New Roman"/>
          <w:sz w:val="24"/>
          <w:szCs w:val="24"/>
        </w:rPr>
        <w:t xml:space="preserve">0 </w:t>
      </w:r>
      <w:r>
        <w:rPr>
          <w:rFonts w:ascii="Times New Roman" w:hAnsi="Times New Roman" w:cs="Times New Roman"/>
          <w:sz w:val="24"/>
          <w:szCs w:val="24"/>
        </w:rPr>
        <w:t>m</w:t>
      </w:r>
      <w:r w:rsidRPr="000E6941">
        <w:rPr>
          <w:rFonts w:ascii="Times New Roman" w:hAnsi="Times New Roman" w:cs="Times New Roman"/>
          <w:sz w:val="24"/>
          <w:szCs w:val="24"/>
        </w:rPr>
        <w:t xml:space="preserve"> in size </w:t>
      </w:r>
      <w:r>
        <w:rPr>
          <w:rFonts w:ascii="Times New Roman" w:hAnsi="Times New Roman" w:cs="Times New Roman"/>
          <w:sz w:val="24"/>
          <w:szCs w:val="24"/>
        </w:rPr>
        <w:t>were laid and demarcated. Sub-plot of 1m x1m was laid at each corner and at the center of the plot. In each plot five</w:t>
      </w:r>
      <w:r w:rsidRPr="000E6941">
        <w:rPr>
          <w:rFonts w:ascii="Times New Roman" w:hAnsi="Times New Roman" w:cs="Times New Roman"/>
          <w:sz w:val="24"/>
          <w:szCs w:val="24"/>
        </w:rPr>
        <w:t xml:space="preserve"> point</w:t>
      </w:r>
      <w:r>
        <w:rPr>
          <w:rFonts w:ascii="Times New Roman" w:hAnsi="Times New Roman" w:cs="Times New Roman"/>
          <w:sz w:val="24"/>
          <w:szCs w:val="24"/>
        </w:rPr>
        <w:t>s</w:t>
      </w:r>
      <w:r w:rsidRPr="000E6941">
        <w:rPr>
          <w:rFonts w:ascii="Times New Roman" w:hAnsi="Times New Roman" w:cs="Times New Roman"/>
          <w:sz w:val="24"/>
          <w:szCs w:val="24"/>
        </w:rPr>
        <w:t xml:space="preserve"> were marked for soil sampling collection</w:t>
      </w:r>
      <w:r>
        <w:rPr>
          <w:rFonts w:ascii="Times New Roman" w:hAnsi="Times New Roman" w:cs="Times New Roman"/>
          <w:sz w:val="24"/>
          <w:szCs w:val="24"/>
        </w:rPr>
        <w:t xml:space="preserve"> at three different soil depths. Soil textural class r</w:t>
      </w:r>
      <w:r w:rsidRPr="000E6941">
        <w:rPr>
          <w:rFonts w:ascii="Times New Roman" w:hAnsi="Times New Roman" w:cs="Times New Roman"/>
          <w:sz w:val="24"/>
          <w:szCs w:val="24"/>
        </w:rPr>
        <w:t>esults revealed that</w:t>
      </w:r>
      <w:r>
        <w:rPr>
          <w:rFonts w:ascii="Times New Roman" w:hAnsi="Times New Roman" w:cs="Times New Roman"/>
          <w:sz w:val="24"/>
          <w:szCs w:val="24"/>
        </w:rPr>
        <w:t xml:space="preserve"> Clear cutting (CC), Agroforestry (AF) and Natural regeneration (NR) had the highest percentage of 59.6, 50.6 and 14.0% for sand, clay and silt respectively, while AF, CC and Selective logging (SL) had 40.3, 28.2 and 8.4% for sand, clay and silt respectively. Soil chemical properties showed variations in</w:t>
      </w:r>
      <w:r w:rsidRPr="009854C6">
        <w:rPr>
          <w:rFonts w:ascii="Times New Roman" w:hAnsi="Times New Roman" w:cs="Times New Roman"/>
          <w:sz w:val="24"/>
          <w:szCs w:val="24"/>
        </w:rPr>
        <w:t xml:space="preserve"> </w:t>
      </w:r>
      <w:r>
        <w:rPr>
          <w:rFonts w:ascii="Times New Roman" w:hAnsi="Times New Roman" w:cs="Times New Roman"/>
          <w:sz w:val="24"/>
          <w:szCs w:val="24"/>
        </w:rPr>
        <w:t>pH, OC and OM values across the four studied silvicultural practices.</w:t>
      </w:r>
      <w:r w:rsidRPr="00F22572">
        <w:rPr>
          <w:rFonts w:ascii="Times New Roman" w:hAnsi="Times New Roman" w:cs="Times New Roman"/>
          <w:sz w:val="24"/>
          <w:szCs w:val="24"/>
        </w:rPr>
        <w:t xml:space="preserve"> </w:t>
      </w:r>
      <w:r>
        <w:rPr>
          <w:rFonts w:ascii="Times New Roman" w:hAnsi="Times New Roman" w:cs="Times New Roman"/>
          <w:sz w:val="24"/>
          <w:szCs w:val="24"/>
        </w:rPr>
        <w:t xml:space="preserve">The ANOVA conducted showed that sand, clay, silt and porosity had a significant effect (P &lt; 0.05), but the bulk density shows no significant effect (p&gt; 0.05) on silvicultural practices in the study area. Pearson’s correlation coefficient revealed a moderate negative relationship between the silvicultural practices, MC (-0.66) and WHC (-0.65). TN and </w:t>
      </w:r>
      <w:proofErr w:type="spellStart"/>
      <w:r>
        <w:rPr>
          <w:rFonts w:ascii="Times New Roman" w:hAnsi="Times New Roman" w:cs="Times New Roman"/>
          <w:sz w:val="24"/>
          <w:szCs w:val="24"/>
        </w:rPr>
        <w:t>Avp</w:t>
      </w:r>
      <w:proofErr w:type="spellEnd"/>
      <w:r>
        <w:rPr>
          <w:rFonts w:ascii="Times New Roman" w:hAnsi="Times New Roman" w:cs="Times New Roman"/>
          <w:sz w:val="24"/>
          <w:szCs w:val="24"/>
        </w:rPr>
        <w:t xml:space="preserve"> had a low negative correlation of -060   and -0.61respectively, while Na</w:t>
      </w:r>
      <w:r w:rsidRPr="0088507F">
        <w:rPr>
          <w:rFonts w:ascii="Times New Roman" w:hAnsi="Times New Roman" w:cs="Times New Roman"/>
          <w:sz w:val="24"/>
          <w:szCs w:val="24"/>
          <w:vertAlign w:val="superscript"/>
        </w:rPr>
        <w:t>+</w:t>
      </w:r>
      <w:r>
        <w:rPr>
          <w:rFonts w:ascii="Times New Roman" w:hAnsi="Times New Roman" w:cs="Times New Roman"/>
          <w:sz w:val="24"/>
          <w:szCs w:val="24"/>
        </w:rPr>
        <w:t>, Ca</w:t>
      </w:r>
      <w:r w:rsidRPr="0088507F">
        <w:rPr>
          <w:rFonts w:ascii="Times New Roman" w:hAnsi="Times New Roman" w:cs="Times New Roman"/>
          <w:sz w:val="24"/>
          <w:szCs w:val="24"/>
          <w:vertAlign w:val="superscript"/>
        </w:rPr>
        <w:t>+</w:t>
      </w:r>
      <w:r>
        <w:rPr>
          <w:rFonts w:ascii="Times New Roman" w:hAnsi="Times New Roman" w:cs="Times New Roman"/>
          <w:sz w:val="24"/>
          <w:szCs w:val="24"/>
        </w:rPr>
        <w:t xml:space="preserve"> and H</w:t>
      </w:r>
      <w:r w:rsidRPr="0088507F">
        <w:rPr>
          <w:rFonts w:ascii="Times New Roman" w:hAnsi="Times New Roman" w:cs="Times New Roman"/>
          <w:sz w:val="24"/>
          <w:szCs w:val="24"/>
          <w:vertAlign w:val="superscript"/>
        </w:rPr>
        <w:t>+</w:t>
      </w:r>
      <w:r>
        <w:rPr>
          <w:rFonts w:ascii="Times New Roman" w:hAnsi="Times New Roman" w:cs="Times New Roman"/>
          <w:sz w:val="24"/>
          <w:szCs w:val="24"/>
        </w:rPr>
        <w:t xml:space="preserve"> had a high positive correlation of 0.97, 0.99 and 0.98 with silvicultural practices. These findings will</w:t>
      </w:r>
      <w:r w:rsidRPr="000E6941">
        <w:rPr>
          <w:rFonts w:ascii="Times New Roman" w:hAnsi="Times New Roman" w:cs="Times New Roman"/>
          <w:sz w:val="24"/>
          <w:szCs w:val="24"/>
        </w:rPr>
        <w:t xml:space="preserve"> offer</w:t>
      </w:r>
      <w:r>
        <w:rPr>
          <w:rFonts w:ascii="Times New Roman" w:hAnsi="Times New Roman" w:cs="Times New Roman"/>
          <w:sz w:val="24"/>
          <w:szCs w:val="24"/>
        </w:rPr>
        <w:t xml:space="preserve"> a long-term benefit</w:t>
      </w:r>
      <w:r w:rsidRPr="000E6941">
        <w:rPr>
          <w:rFonts w:ascii="Times New Roman" w:hAnsi="Times New Roman" w:cs="Times New Roman"/>
          <w:sz w:val="24"/>
          <w:szCs w:val="24"/>
        </w:rPr>
        <w:t xml:space="preserve"> for soil fertility </w:t>
      </w:r>
      <w:r>
        <w:rPr>
          <w:rFonts w:ascii="Times New Roman" w:hAnsi="Times New Roman" w:cs="Times New Roman"/>
          <w:sz w:val="24"/>
          <w:szCs w:val="24"/>
        </w:rPr>
        <w:t>and restoration of degraded ecosystems in Mubi North LGA of Adamawa State.</w:t>
      </w:r>
    </w:p>
    <w:p w14:paraId="50F56F50" w14:textId="77777777" w:rsidR="001106FE" w:rsidRDefault="001106FE" w:rsidP="001106FE">
      <w:pPr>
        <w:spacing w:after="0" w:line="360" w:lineRule="auto"/>
        <w:jc w:val="both"/>
        <w:rPr>
          <w:rFonts w:ascii="Times New Roman" w:hAnsi="Times New Roman" w:cs="Times New Roman"/>
          <w:b/>
          <w:sz w:val="24"/>
          <w:szCs w:val="24"/>
        </w:rPr>
      </w:pPr>
    </w:p>
    <w:p w14:paraId="72BC40FA" w14:textId="77777777" w:rsidR="001106FE" w:rsidRDefault="001106FE" w:rsidP="001106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Keywords</w:t>
      </w:r>
      <w:r>
        <w:rPr>
          <w:rFonts w:ascii="Times New Roman" w:hAnsi="Times New Roman" w:cs="Times New Roman"/>
          <w:sz w:val="24"/>
          <w:szCs w:val="24"/>
        </w:rPr>
        <w:t>: Degraded ecosystems, Silvicultural systems, Demarcated, Correlation</w:t>
      </w:r>
      <w:r w:rsidRPr="008E385B">
        <w:rPr>
          <w:rFonts w:ascii="Times New Roman" w:hAnsi="Times New Roman" w:cs="Times New Roman"/>
          <w:sz w:val="24"/>
          <w:szCs w:val="24"/>
        </w:rPr>
        <w:t>, Long-term benefit</w:t>
      </w:r>
    </w:p>
    <w:p w14:paraId="3B15ACC2" w14:textId="77777777" w:rsidR="001106FE" w:rsidRDefault="001106FE" w:rsidP="001106FE">
      <w:pPr>
        <w:spacing w:line="360" w:lineRule="auto"/>
        <w:jc w:val="center"/>
        <w:rPr>
          <w:rFonts w:ascii="Times New Roman" w:hAnsi="Times New Roman" w:cs="Times New Roman"/>
          <w:b/>
          <w:sz w:val="24"/>
          <w:szCs w:val="24"/>
        </w:rPr>
      </w:pPr>
    </w:p>
    <w:p w14:paraId="499164B8" w14:textId="77777777" w:rsidR="001106FE" w:rsidRDefault="001106FE" w:rsidP="001106FE">
      <w:pPr>
        <w:spacing w:line="360" w:lineRule="auto"/>
        <w:jc w:val="center"/>
        <w:rPr>
          <w:rFonts w:ascii="Times New Roman" w:hAnsi="Times New Roman" w:cs="Times New Roman"/>
          <w:b/>
          <w:sz w:val="24"/>
          <w:szCs w:val="24"/>
        </w:rPr>
      </w:pPr>
    </w:p>
    <w:p w14:paraId="29F900BE" w14:textId="77777777" w:rsidR="001106FE" w:rsidRPr="000E6941" w:rsidRDefault="00202B51" w:rsidP="001106FE">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1.0</w:t>
      </w:r>
      <w:r>
        <w:rPr>
          <w:rFonts w:ascii="Times New Roman" w:hAnsi="Times New Roman" w:cs="Times New Roman"/>
          <w:b/>
          <w:sz w:val="24"/>
          <w:szCs w:val="24"/>
        </w:rPr>
        <w:tab/>
      </w:r>
      <w:r w:rsidR="001106FE" w:rsidRPr="000E6941">
        <w:rPr>
          <w:rFonts w:ascii="Times New Roman" w:hAnsi="Times New Roman" w:cs="Times New Roman"/>
          <w:b/>
          <w:sz w:val="24"/>
          <w:szCs w:val="24"/>
        </w:rPr>
        <w:t>INTRODUCTION</w:t>
      </w:r>
    </w:p>
    <w:p w14:paraId="509E4EBE" w14:textId="77777777" w:rsidR="001106FE" w:rsidRPr="000E6941" w:rsidRDefault="001106FE" w:rsidP="001106FE">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In Nigeria, forest ecosystems are increasingly threatened by deforestation, overexploitation, and unsustainable land-use practices. These pressures are particularly pronounced in areas like Mubi North, Adamawa State, where rapid population growth and agricultural expansion are contributing to forest depletion and soil degradation </w:t>
      </w:r>
      <w:r w:rsidR="00AE15F6">
        <w:rPr>
          <w:rFonts w:ascii="Times New Roman" w:hAnsi="Times New Roman" w:cs="Times New Roman"/>
          <w:sz w:val="24"/>
          <w:szCs w:val="24"/>
        </w:rPr>
        <w:t>[1]</w:t>
      </w:r>
      <w:r w:rsidRPr="000E6941">
        <w:rPr>
          <w:rFonts w:ascii="Times New Roman" w:hAnsi="Times New Roman" w:cs="Times New Roman"/>
          <w:sz w:val="24"/>
          <w:szCs w:val="24"/>
        </w:rPr>
        <w:t xml:space="preserve">. Soil degradation in forested landscapes has adverse consequences, such as reduced soil fertility, increased erosion, and loss of biodiversity, which further affect forest resilience and productivity. Mubi North’s forests play an essential role in providing ecological services like carbon sequestration, erosion control, and water regulation. However, improper forest management practices in this region can degrade soil quality, impacting both local ecosystems and the communities that rely on forest resources </w:t>
      </w:r>
      <w:r w:rsidR="00AE15F6">
        <w:rPr>
          <w:rFonts w:ascii="Times New Roman" w:hAnsi="Times New Roman" w:cs="Times New Roman"/>
          <w:sz w:val="24"/>
          <w:szCs w:val="24"/>
        </w:rPr>
        <w:t>[2]</w:t>
      </w:r>
      <w:r w:rsidRPr="000E6941">
        <w:rPr>
          <w:rFonts w:ascii="Times New Roman" w:hAnsi="Times New Roman" w:cs="Times New Roman"/>
          <w:sz w:val="24"/>
          <w:szCs w:val="24"/>
        </w:rPr>
        <w:t>.</w:t>
      </w:r>
    </w:p>
    <w:p w14:paraId="643FA111" w14:textId="77777777" w:rsidR="001106FE" w:rsidRPr="000E6941" w:rsidRDefault="001106FE" w:rsidP="001106FE">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Globally, sustainable silvicultural practices have been recognized for their potential to support forest productivity while conserving soil resources. Practices like agroforestry, natural regeneration and selective logging have shown promise in enhancing soil organic matter content and minimizing erosion, leading to improved soil fertility and forest recovery </w:t>
      </w:r>
      <w:r w:rsidR="00AE15F6">
        <w:rPr>
          <w:rFonts w:ascii="Times New Roman" w:hAnsi="Times New Roman" w:cs="Times New Roman"/>
          <w:sz w:val="24"/>
          <w:szCs w:val="24"/>
        </w:rPr>
        <w:t>[3]</w:t>
      </w:r>
      <w:r w:rsidRPr="000E6941">
        <w:rPr>
          <w:rFonts w:ascii="Times New Roman" w:hAnsi="Times New Roman" w:cs="Times New Roman"/>
          <w:sz w:val="24"/>
          <w:szCs w:val="24"/>
        </w:rPr>
        <w:t xml:space="preserve">. Adapting these practices to Mubi North's ecological conditions can help protect its soil and forest resources, thereby supporting biodiversity conservation and sustaining local livelihoods </w:t>
      </w:r>
      <w:r w:rsidR="00AE15F6">
        <w:rPr>
          <w:rFonts w:ascii="Times New Roman" w:hAnsi="Times New Roman" w:cs="Times New Roman"/>
          <w:sz w:val="24"/>
          <w:szCs w:val="24"/>
        </w:rPr>
        <w:t>[2]</w:t>
      </w:r>
      <w:r w:rsidRPr="000E6941">
        <w:rPr>
          <w:rFonts w:ascii="Times New Roman" w:hAnsi="Times New Roman" w:cs="Times New Roman"/>
          <w:sz w:val="24"/>
          <w:szCs w:val="24"/>
        </w:rPr>
        <w:t xml:space="preserve">. In contrast, intensive practices like cleat cutting often result in nutrient loss and increased runoff, which can accelerate soil degradation and reduce the forest's capacity to regenerate </w:t>
      </w:r>
      <w:r w:rsidR="00AE15F6">
        <w:rPr>
          <w:rFonts w:ascii="Times New Roman" w:hAnsi="Times New Roman" w:cs="Times New Roman"/>
          <w:sz w:val="24"/>
          <w:szCs w:val="24"/>
        </w:rPr>
        <w:t>[4]</w:t>
      </w:r>
      <w:r w:rsidRPr="000E6941">
        <w:rPr>
          <w:rFonts w:ascii="Times New Roman" w:hAnsi="Times New Roman" w:cs="Times New Roman"/>
          <w:sz w:val="24"/>
          <w:szCs w:val="24"/>
        </w:rPr>
        <w:t>.</w:t>
      </w:r>
    </w:p>
    <w:p w14:paraId="78130567" w14:textId="77777777" w:rsidR="001106FE" w:rsidRPr="000E6941" w:rsidRDefault="001106FE" w:rsidP="00953EB1">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Research has shown that soil quality directly affects the sustainability of forest ecosystems, as it determines the availability of nutrients necessary for plant growth and regulates water retention and infiltration rates </w:t>
      </w:r>
      <w:r w:rsidR="00FB10A8">
        <w:rPr>
          <w:rFonts w:ascii="Times New Roman" w:hAnsi="Times New Roman" w:cs="Times New Roman"/>
          <w:sz w:val="24"/>
          <w:szCs w:val="24"/>
        </w:rPr>
        <w:t>[4]</w:t>
      </w:r>
      <w:r w:rsidRPr="000E6941">
        <w:rPr>
          <w:rFonts w:ascii="Times New Roman" w:hAnsi="Times New Roman" w:cs="Times New Roman"/>
          <w:sz w:val="24"/>
          <w:szCs w:val="24"/>
        </w:rPr>
        <w:t>. Silvicultural systems are known to influence these parameters in varied ways. For instance, Agroforestry systems provide an ecologically sustainable alternative to conventional logging by integrating trees with crops or pastures to enhance soil resilience. Studies have shown that such systems promote soil aggregation, improve infiltration, and increase organic matter accumulation </w:t>
      </w:r>
      <w:r w:rsidR="00953EB1">
        <w:rPr>
          <w:rFonts w:ascii="Times New Roman" w:hAnsi="Times New Roman" w:cs="Times New Roman"/>
          <w:sz w:val="24"/>
          <w:szCs w:val="24"/>
        </w:rPr>
        <w:t>[5,6]</w:t>
      </w:r>
      <w:r w:rsidRPr="000E6941">
        <w:rPr>
          <w:rFonts w:ascii="Times New Roman" w:hAnsi="Times New Roman" w:cs="Times New Roman"/>
          <w:sz w:val="24"/>
          <w:szCs w:val="24"/>
        </w:rPr>
        <w:t xml:space="preserve">. Similarly, natural regeneration, where disturbed sites recover through natural succession improves soil physical conditions via organic matter buildup and root penetration </w:t>
      </w:r>
      <w:r w:rsidR="00953EB1">
        <w:rPr>
          <w:rFonts w:ascii="Times New Roman" w:hAnsi="Times New Roman" w:cs="Times New Roman"/>
          <w:sz w:val="24"/>
          <w:szCs w:val="24"/>
        </w:rPr>
        <w:t>[7,8]</w:t>
      </w:r>
      <w:r w:rsidRPr="000E6941">
        <w:rPr>
          <w:rFonts w:ascii="Times New Roman" w:hAnsi="Times New Roman" w:cs="Times New Roman"/>
          <w:sz w:val="24"/>
          <w:szCs w:val="24"/>
        </w:rPr>
        <w:t>. Selective logging, which involves harvesting specific trees while retaining others, has been found to maintain soil structure and nutrient levels better than clear cutting, which removes entire tree stands and often leads to nutrient loss and soil erosion</w:t>
      </w:r>
      <w:r w:rsidR="00BF5CE9">
        <w:rPr>
          <w:rFonts w:ascii="Times New Roman" w:hAnsi="Times New Roman" w:cs="Times New Roman"/>
          <w:sz w:val="24"/>
          <w:szCs w:val="24"/>
        </w:rPr>
        <w:t xml:space="preserve"> [9].</w:t>
      </w:r>
      <w:r w:rsidRPr="000E6941">
        <w:rPr>
          <w:rFonts w:ascii="Times New Roman" w:hAnsi="Times New Roman" w:cs="Times New Roman"/>
          <w:sz w:val="24"/>
          <w:szCs w:val="24"/>
        </w:rPr>
        <w:t xml:space="preserve"> Similarly, shelterwood </w:t>
      </w:r>
      <w:r w:rsidRPr="000E6941">
        <w:rPr>
          <w:rFonts w:ascii="Times New Roman" w:hAnsi="Times New Roman" w:cs="Times New Roman"/>
          <w:sz w:val="24"/>
          <w:szCs w:val="24"/>
        </w:rPr>
        <w:lastRenderedPageBreak/>
        <w:t xml:space="preserve">systems, which gradually remove trees to allow regeneration of desired species, have been observed to promote organic matter buildup, which is crucial for soil fertility </w:t>
      </w:r>
      <w:r w:rsidR="00BF5CE9">
        <w:rPr>
          <w:rFonts w:ascii="Times New Roman" w:hAnsi="Times New Roman" w:cs="Times New Roman"/>
          <w:sz w:val="24"/>
          <w:szCs w:val="24"/>
        </w:rPr>
        <w:t>10]</w:t>
      </w:r>
      <w:r w:rsidRPr="000E6941">
        <w:rPr>
          <w:rFonts w:ascii="Times New Roman" w:hAnsi="Times New Roman" w:cs="Times New Roman"/>
          <w:sz w:val="24"/>
          <w:szCs w:val="24"/>
        </w:rPr>
        <w:t>. These insights underline the importance of assessing the effects of different silvicultural practices on soil physicochemical properties to guide sustainable forest management in Mubi North.</w:t>
      </w:r>
    </w:p>
    <w:p w14:paraId="0CC346C5" w14:textId="77777777" w:rsidR="001106FE" w:rsidRPr="000E6941" w:rsidRDefault="001106FE" w:rsidP="001106FE">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Soil physicochemical properties are fundamental to maintaining soil health and play a critical role in forest ecosystem productivity and stability. These properties, which include soil pH, organic matter, moisture content, and nutrient levels, determine the soil's capacity to support vegetation, retain water, and facilitate nutrient cycling. In forested areas, soil health is largely influenced by the type and intensity of forest management practices, including silvicultural systems. Silviculture, which refers to the practice of managing forest, stands to fulfill ecological, economic, and social objectives, can profoundly affect soil properties and overall ecosystem health. According to recent studies, silvicultural practices, such as selective logging, shelterwood cutting, and clearcutting, impact soil structure, nutrient composition, and moisture availability differently, with consequences for soil fertility and forest regeneration potential</w:t>
      </w:r>
      <w:r w:rsidR="00BF5CE9">
        <w:rPr>
          <w:rFonts w:ascii="Times New Roman" w:hAnsi="Times New Roman" w:cs="Times New Roman"/>
          <w:sz w:val="24"/>
          <w:szCs w:val="24"/>
        </w:rPr>
        <w:t xml:space="preserve"> [9,10]</w:t>
      </w:r>
      <w:r w:rsidRPr="000E6941">
        <w:rPr>
          <w:rFonts w:ascii="Times New Roman" w:hAnsi="Times New Roman" w:cs="Times New Roman"/>
          <w:sz w:val="24"/>
          <w:szCs w:val="24"/>
        </w:rPr>
        <w:t>.</w:t>
      </w:r>
    </w:p>
    <w:p w14:paraId="3A7E9AE8" w14:textId="77777777" w:rsidR="001106FE" w:rsidRPr="000E6941" w:rsidRDefault="001106FE" w:rsidP="001106FE">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Given the unique ecological conditions in Mubi North, it is vital to identify management practices that will support soil health and ensure the long-term productivity of forest resources. The physiographic and climatic conditions of Adamawa State create a delicate balance within the forest ecosystems, making them susceptible to soil degradation if managed improperly. According to recent studies, sustainable forest management in regions like Mubi North can be achieved by adapting silvicultural practices that minimize soil disturbance and promote soil organic matter accumulation, thereby enhancing soil resilience and productivity </w:t>
      </w:r>
      <w:r w:rsidR="0036435B">
        <w:rPr>
          <w:rFonts w:ascii="Times New Roman" w:hAnsi="Times New Roman" w:cs="Times New Roman"/>
          <w:sz w:val="24"/>
          <w:szCs w:val="24"/>
        </w:rPr>
        <w:t>[11,12]</w:t>
      </w:r>
      <w:r w:rsidRPr="000E6941">
        <w:rPr>
          <w:rFonts w:ascii="Times New Roman" w:hAnsi="Times New Roman" w:cs="Times New Roman"/>
          <w:sz w:val="24"/>
          <w:szCs w:val="24"/>
        </w:rPr>
        <w:t>.</w:t>
      </w:r>
    </w:p>
    <w:p w14:paraId="2609779F" w14:textId="77777777" w:rsidR="001106FE" w:rsidRDefault="001106FE" w:rsidP="001106FE">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Despite the recognized importance of soil health in sustainable forestry, there is limited research on the specific impacts of silvicultural practices on soil physicochemical properties in Nigeria. Most studies have focused on agricultural land management, with few examining the relationship between forest management practices and soil quality in local forested areas </w:t>
      </w:r>
      <w:r w:rsidR="0036435B">
        <w:rPr>
          <w:rFonts w:ascii="Times New Roman" w:hAnsi="Times New Roman" w:cs="Times New Roman"/>
          <w:sz w:val="24"/>
          <w:szCs w:val="24"/>
        </w:rPr>
        <w:t>[13]</w:t>
      </w:r>
      <w:r w:rsidRPr="000E6941">
        <w:rPr>
          <w:rFonts w:ascii="Times New Roman" w:hAnsi="Times New Roman" w:cs="Times New Roman"/>
          <w:sz w:val="24"/>
          <w:szCs w:val="24"/>
        </w:rPr>
        <w:t xml:space="preserve">. Consequently, forest managers in Mubi North lack region-specific guidelines on sustainable silviculture that account for local soil and vegetation characteristics. This knowledge gap hampers efforts to develop policies and practices that ensure the long-term conservation and productivity of forested areas. </w:t>
      </w:r>
      <w:r>
        <w:rPr>
          <w:rFonts w:ascii="Times New Roman" w:hAnsi="Times New Roman" w:cs="Times New Roman"/>
          <w:sz w:val="24"/>
          <w:szCs w:val="24"/>
        </w:rPr>
        <w:t xml:space="preserve">The </w:t>
      </w:r>
      <w:proofErr w:type="spellStart"/>
      <w:r w:rsidRPr="000E6941">
        <w:rPr>
          <w:rFonts w:ascii="Times New Roman" w:hAnsi="Times New Roman" w:cs="Times New Roman"/>
          <w:sz w:val="24"/>
          <w:szCs w:val="24"/>
        </w:rPr>
        <w:t>Identif</w:t>
      </w:r>
      <w:r>
        <w:rPr>
          <w:rFonts w:ascii="Times New Roman" w:hAnsi="Times New Roman" w:cs="Times New Roman"/>
          <w:sz w:val="24"/>
          <w:szCs w:val="24"/>
        </w:rPr>
        <w:t>acation</w:t>
      </w:r>
      <w:proofErr w:type="spellEnd"/>
      <w:r>
        <w:rPr>
          <w:rFonts w:ascii="Times New Roman" w:hAnsi="Times New Roman" w:cs="Times New Roman"/>
          <w:sz w:val="24"/>
          <w:szCs w:val="24"/>
        </w:rPr>
        <w:t xml:space="preserve"> of </w:t>
      </w:r>
      <w:r w:rsidRPr="000E6941">
        <w:rPr>
          <w:rFonts w:ascii="Times New Roman" w:hAnsi="Times New Roman" w:cs="Times New Roman"/>
          <w:sz w:val="24"/>
          <w:szCs w:val="24"/>
        </w:rPr>
        <w:t xml:space="preserve">impact </w:t>
      </w:r>
      <w:r>
        <w:rPr>
          <w:rFonts w:ascii="Times New Roman" w:hAnsi="Times New Roman" w:cs="Times New Roman"/>
          <w:sz w:val="24"/>
          <w:szCs w:val="24"/>
        </w:rPr>
        <w:t xml:space="preserve">of </w:t>
      </w:r>
      <w:r w:rsidRPr="000E6941">
        <w:rPr>
          <w:rFonts w:ascii="Times New Roman" w:hAnsi="Times New Roman" w:cs="Times New Roman"/>
          <w:sz w:val="24"/>
          <w:szCs w:val="24"/>
        </w:rPr>
        <w:t xml:space="preserve">soil quality </w:t>
      </w:r>
      <w:r>
        <w:rPr>
          <w:rFonts w:ascii="Times New Roman" w:hAnsi="Times New Roman" w:cs="Times New Roman"/>
          <w:sz w:val="24"/>
          <w:szCs w:val="24"/>
        </w:rPr>
        <w:t xml:space="preserve">on </w:t>
      </w:r>
      <w:r w:rsidRPr="000E6941">
        <w:rPr>
          <w:rFonts w:ascii="Times New Roman" w:hAnsi="Times New Roman" w:cs="Times New Roman"/>
          <w:sz w:val="24"/>
          <w:szCs w:val="24"/>
        </w:rPr>
        <w:t>various silvicultural practices in Mubi North will help in addressing soil degradation and enhancing forest resilience in the face of climate change and other anthropogenic pressures</w:t>
      </w:r>
      <w:r>
        <w:rPr>
          <w:rFonts w:ascii="Times New Roman" w:hAnsi="Times New Roman" w:cs="Times New Roman"/>
          <w:sz w:val="24"/>
          <w:szCs w:val="24"/>
        </w:rPr>
        <w:t>.</w:t>
      </w:r>
    </w:p>
    <w:p w14:paraId="543ED139" w14:textId="77777777" w:rsidR="001106FE" w:rsidRPr="000E6941" w:rsidRDefault="00202B51" w:rsidP="001106FE">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2.0</w:t>
      </w:r>
      <w:r>
        <w:rPr>
          <w:rFonts w:ascii="Times New Roman" w:hAnsi="Times New Roman" w:cs="Times New Roman"/>
          <w:b/>
          <w:sz w:val="24"/>
          <w:szCs w:val="24"/>
        </w:rPr>
        <w:tab/>
      </w:r>
      <w:r w:rsidR="001106FE" w:rsidRPr="000E6941">
        <w:rPr>
          <w:rFonts w:ascii="Times New Roman" w:hAnsi="Times New Roman" w:cs="Times New Roman"/>
          <w:b/>
          <w:sz w:val="24"/>
          <w:szCs w:val="24"/>
        </w:rPr>
        <w:t>MATERIALS AD METHODS</w:t>
      </w:r>
    </w:p>
    <w:p w14:paraId="08ED55F8" w14:textId="77777777" w:rsidR="001106FE" w:rsidRPr="000E6941" w:rsidRDefault="00202B51" w:rsidP="001106FE">
      <w:pPr>
        <w:spacing w:after="0" w:line="360" w:lineRule="auto"/>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1106FE" w:rsidRPr="000E6941">
        <w:rPr>
          <w:rFonts w:ascii="Times New Roman" w:hAnsi="Times New Roman" w:cs="Times New Roman"/>
          <w:b/>
          <w:sz w:val="24"/>
          <w:szCs w:val="24"/>
        </w:rPr>
        <w:t>Study Area</w:t>
      </w:r>
    </w:p>
    <w:p w14:paraId="1407D1E7" w14:textId="77777777" w:rsidR="0099673E" w:rsidRDefault="001106FE" w:rsidP="0099673E">
      <w:pPr>
        <w:spacing w:after="12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The research was conducted in Mubi North Local Government Area, Adamawa State, Nigeria. Mubi North is located between latitude 10°10'N and 10°30'N and longitude 13°10'E and 13°30'E. The area experiences a tropical savanna climate with distinct wet and dry seasons. The mean annual rainfall ranges between 800 mm and 1,200 mm, while temperatures vary from 25°C to 40°C throughout the year </w:t>
      </w:r>
      <w:r w:rsidR="0036435B">
        <w:rPr>
          <w:rFonts w:ascii="Times New Roman" w:hAnsi="Times New Roman" w:cs="Times New Roman"/>
          <w:sz w:val="24"/>
          <w:szCs w:val="24"/>
        </w:rPr>
        <w:t>[14]</w:t>
      </w:r>
      <w:r w:rsidRPr="000E6941">
        <w:rPr>
          <w:rFonts w:ascii="Times New Roman" w:hAnsi="Times New Roman" w:cs="Times New Roman"/>
          <w:sz w:val="24"/>
          <w:szCs w:val="24"/>
        </w:rPr>
        <w:t>. The predominant vegetation is characterized by savanna woodland and gallery forests along watercourses</w:t>
      </w:r>
      <w:r w:rsidR="0036435B">
        <w:rPr>
          <w:rFonts w:ascii="Times New Roman" w:hAnsi="Times New Roman" w:cs="Times New Roman"/>
          <w:sz w:val="24"/>
          <w:szCs w:val="24"/>
        </w:rPr>
        <w:t xml:space="preserve"> [15]</w:t>
      </w:r>
      <w:r w:rsidRPr="000E6941">
        <w:rPr>
          <w:rFonts w:ascii="Times New Roman" w:hAnsi="Times New Roman" w:cs="Times New Roman"/>
          <w:sz w:val="24"/>
          <w:szCs w:val="24"/>
        </w:rPr>
        <w:t>. The study area comprises different forest management practices, including clear-cutting, selective logging, agro- forestry, and natural regeneration.</w:t>
      </w:r>
    </w:p>
    <w:p w14:paraId="0B0C5759" w14:textId="77777777" w:rsidR="001106FE" w:rsidRPr="000E6941" w:rsidRDefault="00202B51" w:rsidP="0099673E">
      <w:pPr>
        <w:spacing w:after="120" w:line="360" w:lineRule="auto"/>
        <w:ind w:firstLine="720"/>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1106FE" w:rsidRPr="000E6941">
        <w:rPr>
          <w:rFonts w:ascii="Times New Roman" w:hAnsi="Times New Roman" w:cs="Times New Roman"/>
          <w:b/>
          <w:sz w:val="24"/>
          <w:szCs w:val="24"/>
        </w:rPr>
        <w:t>Sampling Technique and Data Collection</w:t>
      </w:r>
    </w:p>
    <w:p w14:paraId="737FAF4B" w14:textId="77777777" w:rsidR="001106FE" w:rsidRPr="000E6941" w:rsidRDefault="001106FE" w:rsidP="001106FE">
      <w:pPr>
        <w:spacing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Selective sampling technique was employed for this study. Four (4) different sites where they are practicing silvicultural system (Agroforestry, Clear cutting, Natural regeneration and selective logging systems) were chosen in Mubi North L.G.A in each of the four </w:t>
      </w:r>
      <w:r>
        <w:rPr>
          <w:rFonts w:ascii="Times New Roman" w:hAnsi="Times New Roman" w:cs="Times New Roman"/>
          <w:sz w:val="24"/>
          <w:szCs w:val="24"/>
        </w:rPr>
        <w:t>(4) site, three (3) plot of 50 x</w:t>
      </w:r>
      <w:r w:rsidRPr="000E6941">
        <w:rPr>
          <w:rFonts w:ascii="Times New Roman" w:hAnsi="Times New Roman" w:cs="Times New Roman"/>
          <w:sz w:val="24"/>
          <w:szCs w:val="24"/>
        </w:rPr>
        <w:t xml:space="preserve"> </w:t>
      </w:r>
      <w:r>
        <w:rPr>
          <w:rFonts w:ascii="Times New Roman" w:hAnsi="Times New Roman" w:cs="Times New Roman"/>
          <w:sz w:val="24"/>
          <w:szCs w:val="24"/>
        </w:rPr>
        <w:t>5</w:t>
      </w:r>
      <w:r w:rsidRPr="000E6941">
        <w:rPr>
          <w:rFonts w:ascii="Times New Roman" w:hAnsi="Times New Roman" w:cs="Times New Roman"/>
          <w:sz w:val="24"/>
          <w:szCs w:val="24"/>
        </w:rPr>
        <w:t>0</w:t>
      </w:r>
      <w:r>
        <w:rPr>
          <w:rFonts w:ascii="Times New Roman" w:hAnsi="Times New Roman" w:cs="Times New Roman"/>
          <w:sz w:val="24"/>
          <w:szCs w:val="24"/>
        </w:rPr>
        <w:t xml:space="preserve"> m</w:t>
      </w:r>
      <w:r w:rsidRPr="000E6941">
        <w:rPr>
          <w:rFonts w:ascii="Times New Roman" w:hAnsi="Times New Roman" w:cs="Times New Roman"/>
          <w:sz w:val="24"/>
          <w:szCs w:val="24"/>
        </w:rPr>
        <w:t xml:space="preserve"> in size laid for soil sampling collection at three (3) different depth (0-10cm, 10-20cm, 20-30cm).  In each plot five (5) point were marked for soil sampling collection and then composited to form a single sample per depth and per sites. This resulted to thirty six (36) composite soil samples (Four (4) site three (3) depths and three (3) replicates).</w:t>
      </w:r>
    </w:p>
    <w:p w14:paraId="0474D8C5" w14:textId="77777777" w:rsidR="001106FE" w:rsidRPr="000E6941" w:rsidRDefault="00202B51" w:rsidP="001106FE">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1106FE" w:rsidRPr="000E6941">
        <w:rPr>
          <w:rFonts w:ascii="Times New Roman" w:hAnsi="Times New Roman" w:cs="Times New Roman"/>
          <w:b/>
          <w:sz w:val="24"/>
          <w:szCs w:val="24"/>
        </w:rPr>
        <w:t>Experimental Design</w:t>
      </w:r>
    </w:p>
    <w:p w14:paraId="11ACAF3F" w14:textId="77777777" w:rsidR="001106FE" w:rsidRDefault="001106FE" w:rsidP="001106FE">
      <w:pPr>
        <w:spacing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Randomized Complete Block Design (RCBD) </w:t>
      </w:r>
      <w:r>
        <w:rPr>
          <w:rFonts w:ascii="Times New Roman" w:hAnsi="Times New Roman" w:cs="Times New Roman"/>
          <w:sz w:val="24"/>
          <w:szCs w:val="24"/>
        </w:rPr>
        <w:t>in a factorial experiment was employed for this study. The two factors are silvicultural systems and the soil depth. silvicultural systems consist of four (4) levels, while that of soil depth was at three (3) levels. The experiment was replicated thrice, thereby making the treatment total combination of thirty six (36).</w:t>
      </w:r>
    </w:p>
    <w:p w14:paraId="28CBC7C6" w14:textId="77777777" w:rsidR="001106FE" w:rsidRPr="000E6941" w:rsidRDefault="00202B51" w:rsidP="001106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1106FE">
        <w:rPr>
          <w:rFonts w:ascii="Times New Roman" w:hAnsi="Times New Roman" w:cs="Times New Roman"/>
          <w:b/>
          <w:sz w:val="24"/>
          <w:szCs w:val="24"/>
        </w:rPr>
        <w:t>Soil Data Analysis</w:t>
      </w:r>
    </w:p>
    <w:p w14:paraId="2CBBC023" w14:textId="77777777" w:rsidR="001106FE" w:rsidRDefault="00202B51" w:rsidP="001106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001106FE">
        <w:rPr>
          <w:rFonts w:ascii="Times New Roman" w:hAnsi="Times New Roman" w:cs="Times New Roman"/>
          <w:b/>
          <w:sz w:val="24"/>
          <w:szCs w:val="24"/>
        </w:rPr>
        <w:t>Soil physical properties</w:t>
      </w:r>
    </w:p>
    <w:p w14:paraId="39C6C3F3" w14:textId="77777777" w:rsidR="001106FE" w:rsidRPr="000E6941" w:rsidRDefault="00202B51" w:rsidP="001106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2.4.1.1</w:t>
      </w:r>
      <w:r>
        <w:rPr>
          <w:rFonts w:ascii="Times New Roman" w:hAnsi="Times New Roman" w:cs="Times New Roman"/>
          <w:b/>
          <w:sz w:val="24"/>
          <w:szCs w:val="24"/>
        </w:rPr>
        <w:tab/>
      </w:r>
      <w:r w:rsidR="001106FE" w:rsidRPr="000E6941">
        <w:rPr>
          <w:rFonts w:ascii="Times New Roman" w:hAnsi="Times New Roman" w:cs="Times New Roman"/>
          <w:b/>
          <w:sz w:val="24"/>
          <w:szCs w:val="24"/>
        </w:rPr>
        <w:t>Particle size analysis</w:t>
      </w:r>
    </w:p>
    <w:p w14:paraId="195814D3" w14:textId="77777777" w:rsidR="001106FE" w:rsidRPr="000E6941" w:rsidRDefault="001106FE" w:rsidP="00AA7CC1">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Soil particle size distribution was determined using the hydrometer method based on Stokes’ Law in line with ISO 11277:2020 standards. Soil samples were dispersed with sodium </w:t>
      </w:r>
      <w:r w:rsidRPr="000E6941">
        <w:rPr>
          <w:rFonts w:ascii="Times New Roman" w:hAnsi="Times New Roman" w:cs="Times New Roman"/>
          <w:sz w:val="24"/>
          <w:szCs w:val="24"/>
        </w:rPr>
        <w:lastRenderedPageBreak/>
        <w:t xml:space="preserve">hexametaphosphate, mechanically agitated, and hydrometer readings were taken at specific intervals to estimate sand, silt, and clay fractions </w:t>
      </w:r>
      <w:r w:rsidR="00995523">
        <w:rPr>
          <w:rFonts w:ascii="Times New Roman" w:hAnsi="Times New Roman" w:cs="Times New Roman"/>
          <w:sz w:val="24"/>
          <w:szCs w:val="24"/>
        </w:rPr>
        <w:t>[16</w:t>
      </w:r>
      <w:r w:rsidR="00AA7CC1">
        <w:rPr>
          <w:rFonts w:ascii="Times New Roman" w:hAnsi="Times New Roman" w:cs="Times New Roman"/>
          <w:sz w:val="24"/>
          <w:szCs w:val="24"/>
        </w:rPr>
        <w:t>, 17</w:t>
      </w:r>
      <w:r w:rsidR="00995523">
        <w:rPr>
          <w:rFonts w:ascii="Times New Roman" w:hAnsi="Times New Roman" w:cs="Times New Roman"/>
          <w:sz w:val="24"/>
          <w:szCs w:val="24"/>
        </w:rPr>
        <w:t>]</w:t>
      </w:r>
      <w:r w:rsidRPr="000E6941">
        <w:rPr>
          <w:rFonts w:ascii="Times New Roman" w:hAnsi="Times New Roman" w:cs="Times New Roman"/>
          <w:sz w:val="24"/>
          <w:szCs w:val="24"/>
        </w:rPr>
        <w:t>.</w:t>
      </w:r>
    </w:p>
    <w:p w14:paraId="6323AA6F" w14:textId="77777777" w:rsidR="001106FE" w:rsidRPr="002435B3" w:rsidRDefault="00202B51" w:rsidP="001106FE">
      <w:pPr>
        <w:spacing w:after="0" w:line="360" w:lineRule="auto"/>
        <w:rPr>
          <w:rFonts w:ascii="Times New Roman" w:hAnsi="Times New Roman" w:cs="Times New Roman"/>
          <w:b/>
          <w:i/>
          <w:sz w:val="24"/>
          <w:szCs w:val="24"/>
        </w:rPr>
      </w:pPr>
      <w:r>
        <w:rPr>
          <w:rFonts w:ascii="Times New Roman" w:hAnsi="Times New Roman" w:cs="Times New Roman"/>
          <w:b/>
          <w:i/>
          <w:sz w:val="24"/>
          <w:szCs w:val="24"/>
        </w:rPr>
        <w:t>2.4.1.2</w:t>
      </w:r>
      <w:r>
        <w:rPr>
          <w:rFonts w:ascii="Times New Roman" w:hAnsi="Times New Roman" w:cs="Times New Roman"/>
          <w:b/>
          <w:i/>
          <w:sz w:val="24"/>
          <w:szCs w:val="24"/>
        </w:rPr>
        <w:tab/>
      </w:r>
      <w:r w:rsidR="001106FE" w:rsidRPr="002435B3">
        <w:rPr>
          <w:rFonts w:ascii="Times New Roman" w:hAnsi="Times New Roman" w:cs="Times New Roman"/>
          <w:b/>
          <w:i/>
          <w:sz w:val="24"/>
          <w:szCs w:val="24"/>
        </w:rPr>
        <w:t>Bulk density</w:t>
      </w:r>
    </w:p>
    <w:p w14:paraId="6A4E3E9C" w14:textId="77777777" w:rsidR="001106FE" w:rsidRPr="000E6941" w:rsidRDefault="001106FE" w:rsidP="00AA7CC1">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Bulk density was measured using the core method, where undisturbed soil cores of known volume were collected, oven-dried at 105 °C, and weighed. Bulk density was calculated as the ratio of dry soil weight to the volume of the core </w:t>
      </w:r>
      <w:r w:rsidR="00AA7CC1">
        <w:rPr>
          <w:rFonts w:ascii="Times New Roman" w:hAnsi="Times New Roman" w:cs="Times New Roman"/>
          <w:sz w:val="24"/>
          <w:szCs w:val="24"/>
        </w:rPr>
        <w:t>[18, 19]</w:t>
      </w:r>
      <w:r w:rsidR="00AA7CC1" w:rsidRPr="000E6941">
        <w:rPr>
          <w:rFonts w:ascii="Times New Roman" w:hAnsi="Times New Roman" w:cs="Times New Roman"/>
          <w:sz w:val="24"/>
          <w:szCs w:val="24"/>
        </w:rPr>
        <w:t xml:space="preserve"> </w:t>
      </w:r>
    </w:p>
    <w:p w14:paraId="56C4E227" w14:textId="77777777" w:rsidR="001106FE" w:rsidRPr="002435B3" w:rsidRDefault="00202B51" w:rsidP="001106FE">
      <w:pPr>
        <w:spacing w:after="0" w:line="360" w:lineRule="auto"/>
        <w:rPr>
          <w:rFonts w:ascii="Times New Roman" w:hAnsi="Times New Roman" w:cs="Times New Roman"/>
          <w:b/>
          <w:i/>
          <w:sz w:val="24"/>
          <w:szCs w:val="24"/>
        </w:rPr>
      </w:pPr>
      <w:r>
        <w:rPr>
          <w:rFonts w:ascii="Times New Roman" w:hAnsi="Times New Roman" w:cs="Times New Roman"/>
          <w:b/>
          <w:i/>
          <w:sz w:val="24"/>
          <w:szCs w:val="24"/>
        </w:rPr>
        <w:t>2.4.1.3</w:t>
      </w:r>
      <w:r>
        <w:rPr>
          <w:rFonts w:ascii="Times New Roman" w:hAnsi="Times New Roman" w:cs="Times New Roman"/>
          <w:b/>
          <w:i/>
          <w:sz w:val="24"/>
          <w:szCs w:val="24"/>
        </w:rPr>
        <w:tab/>
      </w:r>
      <w:r w:rsidR="001106FE" w:rsidRPr="002435B3">
        <w:rPr>
          <w:rFonts w:ascii="Times New Roman" w:hAnsi="Times New Roman" w:cs="Times New Roman"/>
          <w:b/>
          <w:i/>
          <w:sz w:val="24"/>
          <w:szCs w:val="24"/>
        </w:rPr>
        <w:t>Water holding capacity</w:t>
      </w:r>
    </w:p>
    <w:p w14:paraId="5A24D931" w14:textId="77777777" w:rsidR="001106FE" w:rsidRPr="000E6941" w:rsidRDefault="001106FE" w:rsidP="001106FE">
      <w:pPr>
        <w:spacing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The gravimetric method was employed to assess water holding capacity. Saturated soil samples were allowed to drain for 24 hours, weighed, oven-dried at 105 °C, and reweighed. The difference in weight was used to calculate the water retained </w:t>
      </w:r>
      <w:r w:rsidR="00AA7CC1">
        <w:rPr>
          <w:rFonts w:ascii="Times New Roman" w:hAnsi="Times New Roman" w:cs="Times New Roman"/>
          <w:sz w:val="24"/>
          <w:szCs w:val="24"/>
        </w:rPr>
        <w:t>[20]</w:t>
      </w:r>
      <w:r w:rsidRPr="000E6941">
        <w:rPr>
          <w:rFonts w:ascii="Times New Roman" w:hAnsi="Times New Roman" w:cs="Times New Roman"/>
          <w:sz w:val="24"/>
          <w:szCs w:val="24"/>
        </w:rPr>
        <w:t>.</w:t>
      </w:r>
    </w:p>
    <w:p w14:paraId="52AD23A3" w14:textId="77777777" w:rsidR="001106FE" w:rsidRPr="000E6941" w:rsidRDefault="00202B51" w:rsidP="001106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2.4.1.4</w:t>
      </w:r>
      <w:r>
        <w:rPr>
          <w:rFonts w:ascii="Times New Roman" w:hAnsi="Times New Roman" w:cs="Times New Roman"/>
          <w:b/>
          <w:sz w:val="24"/>
          <w:szCs w:val="24"/>
        </w:rPr>
        <w:tab/>
      </w:r>
      <w:r w:rsidR="001106FE" w:rsidRPr="000E6941">
        <w:rPr>
          <w:rFonts w:ascii="Times New Roman" w:hAnsi="Times New Roman" w:cs="Times New Roman"/>
          <w:b/>
          <w:sz w:val="24"/>
          <w:szCs w:val="24"/>
        </w:rPr>
        <w:t xml:space="preserve">Soil porosity  </w:t>
      </w:r>
    </w:p>
    <w:p w14:paraId="573D0133" w14:textId="77777777" w:rsidR="001106FE" w:rsidRPr="000E6941" w:rsidRDefault="001106FE" w:rsidP="001106FE">
      <w:pPr>
        <w:spacing w:line="360" w:lineRule="auto"/>
        <w:jc w:val="both"/>
        <w:rPr>
          <w:rFonts w:ascii="Times New Roman" w:hAnsi="Times New Roman" w:cs="Times New Roman"/>
          <w:sz w:val="24"/>
          <w:szCs w:val="24"/>
        </w:rPr>
      </w:pPr>
      <w:r w:rsidRPr="000E6941">
        <w:rPr>
          <w:rFonts w:ascii="Times New Roman" w:hAnsi="Times New Roman" w:cs="Times New Roman"/>
          <w:sz w:val="24"/>
          <w:szCs w:val="24"/>
        </w:rPr>
        <w:t>Soil porosity was estimated from bulk density and an assumed particle density (2.65 g/cm³) as described by</w:t>
      </w:r>
      <w:r w:rsidR="00AA7CC1">
        <w:rPr>
          <w:rFonts w:ascii="Times New Roman" w:hAnsi="Times New Roman" w:cs="Times New Roman"/>
          <w:sz w:val="24"/>
          <w:szCs w:val="24"/>
        </w:rPr>
        <w:t xml:space="preserve"> [19, 21</w:t>
      </w:r>
      <w:proofErr w:type="gramStart"/>
      <w:r w:rsidR="00AA7CC1">
        <w:rPr>
          <w:rFonts w:ascii="Times New Roman" w:hAnsi="Times New Roman" w:cs="Times New Roman"/>
          <w:sz w:val="24"/>
          <w:szCs w:val="24"/>
        </w:rPr>
        <w:t xml:space="preserve">]  </w:t>
      </w:r>
      <w:r w:rsidRPr="000E6941">
        <w:rPr>
          <w:rFonts w:ascii="Times New Roman" w:hAnsi="Times New Roman" w:cs="Times New Roman"/>
          <w:sz w:val="24"/>
          <w:szCs w:val="24"/>
        </w:rPr>
        <w:t>.</w:t>
      </w:r>
      <w:proofErr w:type="gramEnd"/>
      <w:r w:rsidRPr="000E6941">
        <w:rPr>
          <w:rFonts w:ascii="Times New Roman" w:hAnsi="Times New Roman" w:cs="Times New Roman"/>
          <w:sz w:val="24"/>
          <w:szCs w:val="24"/>
        </w:rPr>
        <w:t xml:space="preserve"> The total porosity was calculated using the formula:</w:t>
      </w:r>
    </w:p>
    <w:p w14:paraId="5A63EB53" w14:textId="77777777" w:rsidR="001106FE" w:rsidRPr="000E6941" w:rsidRDefault="001106FE" w:rsidP="001106FE">
      <w:pPr>
        <w:jc w:val="both"/>
        <w:rPr>
          <w:rFonts w:ascii="Times New Roman" w:eastAsiaTheme="minorEastAsia" w:hAnsi="Times New Roman" w:cs="Times New Roman"/>
          <w:sz w:val="24"/>
          <w:szCs w:val="24"/>
        </w:rPr>
      </w:pPr>
      <m:oMathPara>
        <m:oMath>
          <m:r>
            <m:rPr>
              <m:sty m:val="p"/>
            </m:rPr>
            <w:rPr>
              <w:rFonts w:ascii="Cambria Math" w:hAnsi="Times New Roman" w:cs="Times New Roman"/>
              <w:sz w:val="24"/>
              <w:szCs w:val="24"/>
            </w:rPr>
            <m:t>Porosity</m:t>
          </m:r>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1</m:t>
              </m:r>
              <m:r>
                <w:rPr>
                  <w:rFonts w:ascii="Times New Roman" w:hAnsi="Times New Roman" w:cs="Times New Roman"/>
                  <w:sz w:val="24"/>
                  <w:szCs w:val="24"/>
                </w:rPr>
                <m:t>-</m:t>
              </m:r>
              <m:f>
                <m:fPr>
                  <m:ctrlPr>
                    <w:rPr>
                      <w:rFonts w:ascii="Cambria Math" w:hAnsi="Times New Roman" w:cs="Times New Roman"/>
                      <w:sz w:val="24"/>
                      <w:szCs w:val="24"/>
                    </w:rPr>
                  </m:ctrlPr>
                </m:fPr>
                <m:num>
                  <m:r>
                    <w:rPr>
                      <w:rFonts w:ascii="Cambria Math" w:hAnsi="Cambria Math" w:cs="Times New Roman"/>
                      <w:sz w:val="24"/>
                      <w:szCs w:val="24"/>
                    </w:rPr>
                    <m:t>BD</m:t>
                  </m:r>
                </m:num>
                <m:den>
                  <m:r>
                    <w:rPr>
                      <w:rFonts w:ascii="Cambria Math" w:hAnsi="Cambria Math" w:cs="Times New Roman"/>
                      <w:sz w:val="24"/>
                      <w:szCs w:val="24"/>
                    </w:rPr>
                    <m:t>PD</m:t>
                  </m:r>
                </m:den>
              </m:f>
            </m:e>
          </m:d>
          <m:r>
            <w:rPr>
              <w:rFonts w:ascii="Cambria Math" w:hAnsi="Cambria Math" w:cs="Times New Roman"/>
              <w:sz w:val="24"/>
              <w:szCs w:val="24"/>
            </w:rPr>
            <m:t>X</m:t>
          </m:r>
          <m:r>
            <w:rPr>
              <w:rFonts w:ascii="Cambria Math" w:hAnsi="Times New Roman" w:cs="Times New Roman"/>
              <w:sz w:val="24"/>
              <w:szCs w:val="24"/>
            </w:rPr>
            <m:t xml:space="preserve"> 100</m:t>
          </m:r>
        </m:oMath>
      </m:oMathPara>
    </w:p>
    <w:p w14:paraId="4647BB46" w14:textId="77777777" w:rsidR="003E42D6" w:rsidRDefault="001106FE" w:rsidP="001106FE">
      <w:pPr>
        <w:jc w:val="both"/>
        <w:rPr>
          <w:rFonts w:ascii="Times New Roman" w:hAnsi="Times New Roman" w:cs="Times New Roman"/>
          <w:sz w:val="24"/>
          <w:szCs w:val="24"/>
        </w:rPr>
      </w:pPr>
      <w:r w:rsidRPr="000E6941">
        <w:rPr>
          <w:rFonts w:ascii="Times New Roman" w:hAnsi="Times New Roman" w:cs="Times New Roman"/>
          <w:sz w:val="24"/>
          <w:szCs w:val="24"/>
        </w:rPr>
        <w:t>Where</w:t>
      </w:r>
      <w:r w:rsidR="003E42D6">
        <w:rPr>
          <w:rFonts w:ascii="Times New Roman" w:hAnsi="Times New Roman" w:cs="Times New Roman"/>
          <w:sz w:val="24"/>
          <w:szCs w:val="24"/>
        </w:rPr>
        <w:t>:</w:t>
      </w:r>
    </w:p>
    <w:p w14:paraId="48E84A64" w14:textId="77777777" w:rsidR="001106FE" w:rsidRPr="000E6941" w:rsidRDefault="001106FE" w:rsidP="001106FE">
      <w:pPr>
        <w:jc w:val="both"/>
        <w:rPr>
          <w:rFonts w:ascii="Times New Roman" w:hAnsi="Times New Roman" w:cs="Times New Roman"/>
          <w:sz w:val="24"/>
          <w:szCs w:val="24"/>
        </w:rPr>
      </w:pPr>
      <w:r w:rsidRPr="000E6941">
        <w:rPr>
          <w:rFonts w:ascii="Times New Roman" w:hAnsi="Times New Roman" w:cs="Times New Roman"/>
          <w:sz w:val="24"/>
          <w:szCs w:val="24"/>
        </w:rPr>
        <w:t xml:space="preserve"> BD</w:t>
      </w:r>
      <w:r w:rsidR="0021256B">
        <w:rPr>
          <w:rFonts w:ascii="Times New Roman" w:hAnsi="Times New Roman" w:cs="Times New Roman"/>
          <w:sz w:val="24"/>
          <w:szCs w:val="24"/>
        </w:rPr>
        <w:t xml:space="preserve"> </w:t>
      </w:r>
      <w:r w:rsidRPr="000E6941">
        <w:rPr>
          <w:rFonts w:ascii="Times New Roman" w:hAnsi="Times New Roman" w:cs="Times New Roman"/>
          <w:sz w:val="24"/>
          <w:szCs w:val="24"/>
        </w:rPr>
        <w:t>= Bulk Density</w:t>
      </w:r>
    </w:p>
    <w:p w14:paraId="127AAFA1" w14:textId="77777777" w:rsidR="001106FE" w:rsidRPr="000E6941" w:rsidRDefault="001106FE" w:rsidP="001106FE">
      <w:pPr>
        <w:spacing w:after="0" w:line="360" w:lineRule="auto"/>
        <w:jc w:val="both"/>
        <w:rPr>
          <w:rFonts w:ascii="Times New Roman" w:hAnsi="Times New Roman" w:cs="Times New Roman"/>
          <w:sz w:val="24"/>
          <w:szCs w:val="24"/>
        </w:rPr>
      </w:pPr>
      <w:r w:rsidRPr="000E6941">
        <w:rPr>
          <w:rFonts w:ascii="Times New Roman" w:hAnsi="Times New Roman" w:cs="Times New Roman"/>
          <w:sz w:val="24"/>
          <w:szCs w:val="24"/>
        </w:rPr>
        <w:t>PD= Particle Density (the particle density was assumed to be 2.65 g/cm³).</w:t>
      </w:r>
    </w:p>
    <w:p w14:paraId="07B06A0A" w14:textId="77777777" w:rsidR="001106FE" w:rsidRPr="002435B3" w:rsidRDefault="00202B51" w:rsidP="001106FE">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2.4.1.5</w:t>
      </w:r>
      <w:r>
        <w:rPr>
          <w:rFonts w:ascii="Times New Roman" w:hAnsi="Times New Roman" w:cs="Times New Roman"/>
          <w:b/>
          <w:i/>
          <w:sz w:val="24"/>
          <w:szCs w:val="24"/>
        </w:rPr>
        <w:tab/>
      </w:r>
      <w:r w:rsidR="001106FE" w:rsidRPr="002435B3">
        <w:rPr>
          <w:rFonts w:ascii="Times New Roman" w:hAnsi="Times New Roman" w:cs="Times New Roman"/>
          <w:b/>
          <w:i/>
          <w:sz w:val="24"/>
          <w:szCs w:val="24"/>
        </w:rPr>
        <w:t>Moisture content</w:t>
      </w:r>
      <w:r w:rsidR="001106FE" w:rsidRPr="002435B3">
        <w:rPr>
          <w:rFonts w:ascii="Times New Roman" w:hAnsi="Times New Roman" w:cs="Times New Roman"/>
          <w:i/>
          <w:sz w:val="24"/>
          <w:szCs w:val="24"/>
        </w:rPr>
        <w:t xml:space="preserve"> </w:t>
      </w:r>
    </w:p>
    <w:p w14:paraId="15E0BE1A" w14:textId="77777777" w:rsidR="001106FE" w:rsidRPr="000E6941" w:rsidRDefault="001106FE" w:rsidP="001106FE">
      <w:pPr>
        <w:spacing w:line="360" w:lineRule="auto"/>
        <w:jc w:val="both"/>
        <w:rPr>
          <w:rFonts w:ascii="Times New Roman" w:hAnsi="Times New Roman" w:cs="Times New Roman"/>
          <w:sz w:val="24"/>
          <w:szCs w:val="24"/>
        </w:rPr>
      </w:pPr>
      <w:r w:rsidRPr="000E6941">
        <w:rPr>
          <w:rFonts w:ascii="Times New Roman" w:hAnsi="Times New Roman" w:cs="Times New Roman"/>
          <w:sz w:val="24"/>
          <w:szCs w:val="24"/>
        </w:rPr>
        <w:t xml:space="preserve">Soil moisture content was determined using the gravimetric method, where fresh soil samples were weighed, oven-dried at 105 °C for 24 hours, and reweighed. The difference was expressed as a percentage of the dry soil weight </w:t>
      </w:r>
      <w:r w:rsidR="00F0546F">
        <w:rPr>
          <w:rFonts w:ascii="Times New Roman" w:hAnsi="Times New Roman" w:cs="Times New Roman"/>
          <w:sz w:val="24"/>
          <w:szCs w:val="24"/>
        </w:rPr>
        <w:t>[19].</w:t>
      </w:r>
    </w:p>
    <w:p w14:paraId="69E9B553" w14:textId="77777777" w:rsidR="001106FE" w:rsidRPr="002435B3" w:rsidRDefault="00202B51" w:rsidP="001106FE">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2.4.1.6</w:t>
      </w:r>
      <w:r>
        <w:rPr>
          <w:rFonts w:ascii="Times New Roman" w:hAnsi="Times New Roman" w:cs="Times New Roman"/>
          <w:b/>
          <w:i/>
          <w:sz w:val="24"/>
          <w:szCs w:val="24"/>
        </w:rPr>
        <w:tab/>
      </w:r>
      <w:r w:rsidR="001106FE" w:rsidRPr="002435B3">
        <w:rPr>
          <w:rFonts w:ascii="Times New Roman" w:hAnsi="Times New Roman" w:cs="Times New Roman"/>
          <w:b/>
          <w:i/>
          <w:sz w:val="24"/>
          <w:szCs w:val="24"/>
        </w:rPr>
        <w:t>Soil texture</w:t>
      </w:r>
      <w:r w:rsidR="001106FE" w:rsidRPr="002435B3">
        <w:rPr>
          <w:rFonts w:ascii="Times New Roman" w:hAnsi="Times New Roman" w:cs="Times New Roman"/>
          <w:i/>
          <w:sz w:val="24"/>
          <w:szCs w:val="24"/>
        </w:rPr>
        <w:t xml:space="preserve">  </w:t>
      </w:r>
    </w:p>
    <w:p w14:paraId="45DE0EBD" w14:textId="77777777" w:rsidR="001106FE" w:rsidRPr="000E6941" w:rsidRDefault="001106FE" w:rsidP="003F3F18">
      <w:pPr>
        <w:spacing w:after="0" w:line="360" w:lineRule="auto"/>
        <w:jc w:val="both"/>
        <w:rPr>
          <w:rFonts w:ascii="Times New Roman" w:hAnsi="Times New Roman" w:cs="Times New Roman"/>
          <w:sz w:val="24"/>
          <w:szCs w:val="24"/>
        </w:rPr>
      </w:pPr>
      <w:r w:rsidRPr="000E6941">
        <w:rPr>
          <w:rFonts w:ascii="Times New Roman" w:hAnsi="Times New Roman" w:cs="Times New Roman"/>
          <w:sz w:val="24"/>
          <w:szCs w:val="24"/>
        </w:rPr>
        <w:t xml:space="preserve">Soil texture was classified using the USDA soil texture triangle, based on the proportions of sand, silt, and clay obtained from particle size analysis </w:t>
      </w:r>
      <w:r w:rsidR="003F3F18">
        <w:rPr>
          <w:rFonts w:ascii="Times New Roman" w:hAnsi="Times New Roman" w:cs="Times New Roman"/>
          <w:sz w:val="24"/>
          <w:szCs w:val="24"/>
        </w:rPr>
        <w:t>[22]</w:t>
      </w:r>
      <w:r w:rsidRPr="000E6941">
        <w:rPr>
          <w:rFonts w:ascii="Times New Roman" w:hAnsi="Times New Roman" w:cs="Times New Roman"/>
          <w:sz w:val="24"/>
          <w:szCs w:val="24"/>
        </w:rPr>
        <w:t>.</w:t>
      </w:r>
    </w:p>
    <w:p w14:paraId="72E83D7A" w14:textId="77777777" w:rsidR="001106FE" w:rsidRPr="002435B3" w:rsidRDefault="00202B51" w:rsidP="001106FE">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2.4.1.7</w:t>
      </w:r>
      <w:r>
        <w:rPr>
          <w:rFonts w:ascii="Times New Roman" w:hAnsi="Times New Roman" w:cs="Times New Roman"/>
          <w:b/>
          <w:i/>
          <w:sz w:val="24"/>
          <w:szCs w:val="24"/>
        </w:rPr>
        <w:tab/>
      </w:r>
      <w:r w:rsidR="001106FE" w:rsidRPr="002435B3">
        <w:rPr>
          <w:rFonts w:ascii="Times New Roman" w:hAnsi="Times New Roman" w:cs="Times New Roman"/>
          <w:b/>
          <w:i/>
          <w:sz w:val="24"/>
          <w:szCs w:val="24"/>
        </w:rPr>
        <w:t xml:space="preserve">Soil structure  </w:t>
      </w:r>
    </w:p>
    <w:p w14:paraId="528B62D6" w14:textId="77777777" w:rsidR="001106FE" w:rsidRDefault="001106FE" w:rsidP="001106FE">
      <w:pPr>
        <w:spacing w:after="0" w:line="360" w:lineRule="auto"/>
        <w:jc w:val="both"/>
        <w:rPr>
          <w:rFonts w:ascii="Times New Roman" w:hAnsi="Times New Roman" w:cs="Times New Roman"/>
          <w:sz w:val="24"/>
          <w:szCs w:val="24"/>
        </w:rPr>
      </w:pPr>
      <w:r w:rsidRPr="000E6941">
        <w:rPr>
          <w:rFonts w:ascii="Times New Roman" w:hAnsi="Times New Roman" w:cs="Times New Roman"/>
          <w:sz w:val="24"/>
          <w:szCs w:val="24"/>
        </w:rPr>
        <w:t xml:space="preserve">Soil structure and aggregate stability were determined using the wet-sieving method </w:t>
      </w:r>
      <w:r>
        <w:rPr>
          <w:rFonts w:ascii="Times New Roman" w:hAnsi="Times New Roman" w:cs="Times New Roman"/>
          <w:sz w:val="24"/>
          <w:szCs w:val="24"/>
        </w:rPr>
        <w:t>as described</w:t>
      </w:r>
      <w:r w:rsidRPr="000E6941">
        <w:rPr>
          <w:rFonts w:ascii="Times New Roman" w:hAnsi="Times New Roman" w:cs="Times New Roman"/>
          <w:sz w:val="24"/>
          <w:szCs w:val="24"/>
        </w:rPr>
        <w:t xml:space="preserve"> in recent studies </w:t>
      </w:r>
      <w:r w:rsidR="003F3F18">
        <w:rPr>
          <w:rFonts w:ascii="Times New Roman" w:hAnsi="Times New Roman" w:cs="Times New Roman"/>
          <w:sz w:val="24"/>
          <w:szCs w:val="24"/>
        </w:rPr>
        <w:t>[23]</w:t>
      </w:r>
      <w:r w:rsidRPr="000E6941">
        <w:rPr>
          <w:rFonts w:ascii="Times New Roman" w:hAnsi="Times New Roman" w:cs="Times New Roman"/>
          <w:sz w:val="24"/>
          <w:szCs w:val="24"/>
        </w:rPr>
        <w:t>.</w:t>
      </w:r>
    </w:p>
    <w:p w14:paraId="485B8CC6" w14:textId="77777777" w:rsidR="001106FE" w:rsidRDefault="00202B51" w:rsidP="001106FE">
      <w:pPr>
        <w:spacing w:after="120" w:line="240" w:lineRule="auto"/>
        <w:rPr>
          <w:rFonts w:ascii="Times New Roman" w:hAnsi="Times New Roman" w:cs="Times New Roman"/>
          <w:b/>
          <w:sz w:val="24"/>
          <w:szCs w:val="24"/>
        </w:rPr>
      </w:pPr>
      <w:r>
        <w:rPr>
          <w:rFonts w:ascii="Times New Roman" w:hAnsi="Times New Roman" w:cs="Times New Roman"/>
          <w:b/>
          <w:sz w:val="24"/>
          <w:szCs w:val="24"/>
        </w:rPr>
        <w:t>2.4.2</w:t>
      </w:r>
      <w:r>
        <w:rPr>
          <w:rFonts w:ascii="Times New Roman" w:hAnsi="Times New Roman" w:cs="Times New Roman"/>
          <w:b/>
          <w:sz w:val="24"/>
          <w:szCs w:val="24"/>
        </w:rPr>
        <w:tab/>
      </w:r>
      <w:r w:rsidR="001106FE">
        <w:rPr>
          <w:rFonts w:ascii="Times New Roman" w:hAnsi="Times New Roman" w:cs="Times New Roman"/>
          <w:b/>
          <w:sz w:val="24"/>
          <w:szCs w:val="24"/>
        </w:rPr>
        <w:t>Soil Chemical properties</w:t>
      </w:r>
    </w:p>
    <w:p w14:paraId="7B346A62" w14:textId="77777777" w:rsidR="001106FE" w:rsidRPr="002435B3" w:rsidRDefault="00202B51" w:rsidP="001106FE">
      <w:pPr>
        <w:spacing w:after="120" w:line="240" w:lineRule="auto"/>
        <w:rPr>
          <w:rFonts w:ascii="Times New Roman" w:hAnsi="Times New Roman" w:cs="Times New Roman"/>
          <w:b/>
          <w:i/>
          <w:sz w:val="24"/>
          <w:szCs w:val="24"/>
        </w:rPr>
      </w:pPr>
      <w:r>
        <w:rPr>
          <w:rFonts w:ascii="Times New Roman" w:hAnsi="Times New Roman" w:cs="Times New Roman"/>
          <w:b/>
          <w:i/>
          <w:sz w:val="24"/>
          <w:szCs w:val="24"/>
        </w:rPr>
        <w:lastRenderedPageBreak/>
        <w:t>2.4.2.1</w:t>
      </w:r>
      <w:r>
        <w:rPr>
          <w:rFonts w:ascii="Times New Roman" w:hAnsi="Times New Roman" w:cs="Times New Roman"/>
          <w:b/>
          <w:i/>
          <w:sz w:val="24"/>
          <w:szCs w:val="24"/>
        </w:rPr>
        <w:tab/>
      </w:r>
      <w:r w:rsidR="001106FE" w:rsidRPr="002435B3">
        <w:rPr>
          <w:rFonts w:ascii="Times New Roman" w:hAnsi="Times New Roman" w:cs="Times New Roman"/>
          <w:b/>
          <w:i/>
          <w:sz w:val="24"/>
          <w:szCs w:val="24"/>
        </w:rPr>
        <w:t>Soil pH</w:t>
      </w:r>
    </w:p>
    <w:p w14:paraId="24E2255E" w14:textId="77777777" w:rsidR="001106FE" w:rsidRDefault="001106FE" w:rsidP="003F3F18">
      <w:pPr>
        <w:spacing w:after="0" w:line="360" w:lineRule="auto"/>
        <w:rPr>
          <w:rFonts w:ascii="Times New Roman" w:hAnsi="Times New Roman" w:cs="Times New Roman"/>
          <w:b/>
          <w:sz w:val="24"/>
          <w:szCs w:val="24"/>
        </w:rPr>
      </w:pPr>
      <w:r w:rsidRPr="007C2146">
        <w:rPr>
          <w:rFonts w:ascii="Times New Roman" w:hAnsi="Times New Roman" w:cs="Times New Roman"/>
          <w:sz w:val="24"/>
          <w:szCs w:val="24"/>
        </w:rPr>
        <w:t>Soil pH was measured using a pH meter in a 1:2.5 soil-to-water suspensi</w:t>
      </w:r>
      <w:r>
        <w:rPr>
          <w:rFonts w:ascii="Times New Roman" w:hAnsi="Times New Roman" w:cs="Times New Roman"/>
          <w:sz w:val="24"/>
          <w:szCs w:val="24"/>
        </w:rPr>
        <w:t xml:space="preserve">on, as described by </w:t>
      </w:r>
      <w:r w:rsidR="003F3F18">
        <w:rPr>
          <w:rFonts w:ascii="Times New Roman" w:hAnsi="Times New Roman" w:cs="Times New Roman"/>
          <w:sz w:val="24"/>
          <w:szCs w:val="24"/>
        </w:rPr>
        <w:t>[24]</w:t>
      </w:r>
      <w:r w:rsidRPr="007C2146">
        <w:rPr>
          <w:rFonts w:ascii="Times New Roman" w:hAnsi="Times New Roman" w:cs="Times New Roman"/>
          <w:sz w:val="24"/>
          <w:szCs w:val="24"/>
        </w:rPr>
        <w:t>. The suspension was stirred, left to equilibrate, and the pH was recorded using a calibrated electrode</w:t>
      </w:r>
      <w:r w:rsidR="0099673E">
        <w:rPr>
          <w:rFonts w:ascii="Times New Roman" w:hAnsi="Times New Roman" w:cs="Times New Roman"/>
          <w:sz w:val="24"/>
          <w:szCs w:val="24"/>
        </w:rPr>
        <w:t>.</w:t>
      </w:r>
    </w:p>
    <w:p w14:paraId="12C0530E" w14:textId="77777777" w:rsidR="001106FE" w:rsidRDefault="00202B51" w:rsidP="003F3F18">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2.4.2.2</w:t>
      </w:r>
      <w:r>
        <w:rPr>
          <w:rFonts w:ascii="Times New Roman" w:hAnsi="Times New Roman" w:cs="Times New Roman"/>
          <w:b/>
          <w:i/>
          <w:sz w:val="24"/>
          <w:szCs w:val="24"/>
        </w:rPr>
        <w:tab/>
      </w:r>
      <w:r w:rsidR="001106FE" w:rsidRPr="007C2146">
        <w:rPr>
          <w:rFonts w:ascii="Times New Roman" w:hAnsi="Times New Roman" w:cs="Times New Roman"/>
          <w:b/>
          <w:i/>
          <w:sz w:val="24"/>
          <w:szCs w:val="24"/>
        </w:rPr>
        <w:t>Organic carbon</w:t>
      </w:r>
    </w:p>
    <w:p w14:paraId="773EF3A2" w14:textId="77777777" w:rsidR="001106FE" w:rsidRDefault="001106FE" w:rsidP="001106FE">
      <w:pPr>
        <w:spacing w:after="0" w:line="360" w:lineRule="auto"/>
        <w:jc w:val="both"/>
        <w:rPr>
          <w:rFonts w:ascii="Times New Roman" w:hAnsi="Times New Roman" w:cs="Times New Roman"/>
          <w:sz w:val="24"/>
          <w:szCs w:val="24"/>
        </w:rPr>
      </w:pPr>
      <w:r w:rsidRPr="007C2146">
        <w:rPr>
          <w:rFonts w:ascii="Times New Roman" w:hAnsi="Times New Roman" w:cs="Times New Roman"/>
          <w:sz w:val="24"/>
          <w:szCs w:val="24"/>
        </w:rPr>
        <w:t>The Walkley-Black wet oxidation method was used to determine organic carbon content, fo</w:t>
      </w:r>
      <w:r>
        <w:rPr>
          <w:rFonts w:ascii="Times New Roman" w:hAnsi="Times New Roman" w:cs="Times New Roman"/>
          <w:sz w:val="24"/>
          <w:szCs w:val="24"/>
        </w:rPr>
        <w:t xml:space="preserve">llowing </w:t>
      </w:r>
      <w:r w:rsidR="00C43AB3">
        <w:rPr>
          <w:rFonts w:ascii="Times New Roman" w:hAnsi="Times New Roman" w:cs="Times New Roman"/>
          <w:sz w:val="24"/>
          <w:szCs w:val="24"/>
        </w:rPr>
        <w:t>[25]</w:t>
      </w:r>
      <w:r w:rsidRPr="007C2146">
        <w:rPr>
          <w:rFonts w:ascii="Times New Roman" w:hAnsi="Times New Roman" w:cs="Times New Roman"/>
          <w:sz w:val="24"/>
          <w:szCs w:val="24"/>
        </w:rPr>
        <w:t>. Soil samples were treated with potassium dichromate and sulfuric acid, and the unreacted dichromate was titrated with ferrous sulfate to estimate organic carbon content</w:t>
      </w:r>
      <w:r>
        <w:rPr>
          <w:rFonts w:ascii="Times New Roman" w:hAnsi="Times New Roman" w:cs="Times New Roman"/>
          <w:sz w:val="24"/>
          <w:szCs w:val="24"/>
        </w:rPr>
        <w:t>.</w:t>
      </w:r>
    </w:p>
    <w:p w14:paraId="45158CDB" w14:textId="77777777" w:rsidR="001106FE" w:rsidRDefault="00202B51" w:rsidP="001106FE">
      <w:pPr>
        <w:spacing w:line="240" w:lineRule="auto"/>
        <w:jc w:val="both"/>
        <w:rPr>
          <w:rFonts w:ascii="Times New Roman" w:hAnsi="Times New Roman" w:cs="Times New Roman"/>
          <w:sz w:val="24"/>
          <w:szCs w:val="24"/>
        </w:rPr>
      </w:pPr>
      <w:r>
        <w:rPr>
          <w:rFonts w:ascii="Times New Roman" w:hAnsi="Times New Roman" w:cs="Times New Roman"/>
          <w:b/>
          <w:i/>
          <w:sz w:val="24"/>
          <w:szCs w:val="24"/>
        </w:rPr>
        <w:t>2.4.2.3</w:t>
      </w:r>
      <w:r>
        <w:rPr>
          <w:rFonts w:ascii="Times New Roman" w:hAnsi="Times New Roman" w:cs="Times New Roman"/>
          <w:b/>
          <w:i/>
          <w:sz w:val="24"/>
          <w:szCs w:val="24"/>
        </w:rPr>
        <w:tab/>
      </w:r>
      <w:r w:rsidR="001106FE" w:rsidRPr="007C2146">
        <w:rPr>
          <w:rFonts w:ascii="Times New Roman" w:hAnsi="Times New Roman" w:cs="Times New Roman"/>
          <w:b/>
          <w:i/>
          <w:sz w:val="24"/>
          <w:szCs w:val="24"/>
        </w:rPr>
        <w:t>Nitrogen</w:t>
      </w:r>
      <w:r w:rsidR="001106FE" w:rsidRPr="007C2146">
        <w:rPr>
          <w:rFonts w:ascii="Times New Roman" w:hAnsi="Times New Roman" w:cs="Times New Roman"/>
          <w:i/>
          <w:sz w:val="24"/>
          <w:szCs w:val="24"/>
        </w:rPr>
        <w:t xml:space="preserve"> </w:t>
      </w:r>
    </w:p>
    <w:p w14:paraId="66C982E6" w14:textId="77777777" w:rsidR="001106FE" w:rsidRDefault="001106FE" w:rsidP="001106FE">
      <w:pPr>
        <w:spacing w:after="0" w:line="360" w:lineRule="auto"/>
        <w:jc w:val="both"/>
        <w:rPr>
          <w:rFonts w:ascii="Times New Roman" w:hAnsi="Times New Roman" w:cs="Times New Roman"/>
          <w:sz w:val="24"/>
          <w:szCs w:val="24"/>
        </w:rPr>
      </w:pPr>
      <w:r w:rsidRPr="007C2146">
        <w:rPr>
          <w:rFonts w:ascii="Times New Roman" w:hAnsi="Times New Roman" w:cs="Times New Roman"/>
          <w:sz w:val="24"/>
          <w:szCs w:val="24"/>
        </w:rPr>
        <w:t>Total nitrogen was determined using the Kjeldahl method, as d</w:t>
      </w:r>
      <w:r>
        <w:rPr>
          <w:rFonts w:ascii="Times New Roman" w:hAnsi="Times New Roman" w:cs="Times New Roman"/>
          <w:sz w:val="24"/>
          <w:szCs w:val="24"/>
        </w:rPr>
        <w:t xml:space="preserve">escribed by </w:t>
      </w:r>
      <w:r w:rsidR="00C43AB3">
        <w:rPr>
          <w:rFonts w:ascii="Times New Roman" w:hAnsi="Times New Roman" w:cs="Times New Roman"/>
          <w:sz w:val="24"/>
          <w:szCs w:val="24"/>
        </w:rPr>
        <w:t>[26]</w:t>
      </w:r>
      <w:r w:rsidRPr="007C2146">
        <w:rPr>
          <w:rFonts w:ascii="Times New Roman" w:hAnsi="Times New Roman" w:cs="Times New Roman"/>
          <w:sz w:val="24"/>
          <w:szCs w:val="24"/>
        </w:rPr>
        <w:t>. Soil samples were digested with concentrated sulfuric acid, distilled with sodium hydroxide, and titrated with standard acid</w:t>
      </w:r>
      <w:r>
        <w:rPr>
          <w:rFonts w:ascii="Times New Roman" w:hAnsi="Times New Roman" w:cs="Times New Roman"/>
          <w:sz w:val="24"/>
          <w:szCs w:val="24"/>
        </w:rPr>
        <w:t>.</w:t>
      </w:r>
    </w:p>
    <w:p w14:paraId="5BAFAD7C" w14:textId="77777777" w:rsidR="001106FE" w:rsidRDefault="00202B51" w:rsidP="001106FE">
      <w:pPr>
        <w:spacing w:line="240" w:lineRule="auto"/>
        <w:jc w:val="both"/>
        <w:rPr>
          <w:rFonts w:ascii="Times New Roman" w:hAnsi="Times New Roman" w:cs="Times New Roman"/>
          <w:sz w:val="24"/>
          <w:szCs w:val="24"/>
        </w:rPr>
      </w:pPr>
      <w:r>
        <w:rPr>
          <w:rFonts w:ascii="Times New Roman" w:hAnsi="Times New Roman" w:cs="Times New Roman"/>
          <w:b/>
          <w:i/>
          <w:sz w:val="24"/>
          <w:szCs w:val="24"/>
        </w:rPr>
        <w:t>2.4.2.4</w:t>
      </w:r>
      <w:r>
        <w:rPr>
          <w:rFonts w:ascii="Times New Roman" w:hAnsi="Times New Roman" w:cs="Times New Roman"/>
          <w:b/>
          <w:i/>
          <w:sz w:val="24"/>
          <w:szCs w:val="24"/>
        </w:rPr>
        <w:tab/>
      </w:r>
      <w:r w:rsidR="001106FE" w:rsidRPr="007C2146">
        <w:rPr>
          <w:rFonts w:ascii="Times New Roman" w:hAnsi="Times New Roman" w:cs="Times New Roman"/>
          <w:b/>
          <w:i/>
          <w:sz w:val="24"/>
          <w:szCs w:val="24"/>
        </w:rPr>
        <w:t>Phosphorus</w:t>
      </w:r>
      <w:r w:rsidR="001106FE">
        <w:rPr>
          <w:rFonts w:ascii="Times New Roman" w:hAnsi="Times New Roman" w:cs="Times New Roman"/>
          <w:sz w:val="24"/>
          <w:szCs w:val="24"/>
        </w:rPr>
        <w:t xml:space="preserve"> </w:t>
      </w:r>
    </w:p>
    <w:p w14:paraId="7D9F5884" w14:textId="77777777" w:rsidR="001106FE" w:rsidRDefault="001106FE" w:rsidP="001106FE">
      <w:pPr>
        <w:spacing w:after="0" w:line="360" w:lineRule="auto"/>
        <w:jc w:val="both"/>
        <w:rPr>
          <w:rFonts w:ascii="Times New Roman" w:hAnsi="Times New Roman" w:cs="Times New Roman"/>
          <w:sz w:val="24"/>
          <w:szCs w:val="24"/>
        </w:rPr>
      </w:pPr>
      <w:r w:rsidRPr="007C2146">
        <w:rPr>
          <w:rFonts w:ascii="Times New Roman" w:hAnsi="Times New Roman" w:cs="Times New Roman"/>
          <w:sz w:val="24"/>
          <w:szCs w:val="24"/>
        </w:rPr>
        <w:t xml:space="preserve">Available phosphorus was analyzed using the Bray-1 method for acidic soils and the Olsen method for neutral to alkaline soils, as outlined by </w:t>
      </w:r>
      <w:r w:rsidR="00C43AB3">
        <w:rPr>
          <w:rFonts w:ascii="Times New Roman" w:hAnsi="Times New Roman" w:cs="Times New Roman"/>
          <w:sz w:val="24"/>
          <w:szCs w:val="24"/>
        </w:rPr>
        <w:t>[27]</w:t>
      </w:r>
      <w:r w:rsidRPr="007C2146">
        <w:rPr>
          <w:rFonts w:ascii="Times New Roman" w:hAnsi="Times New Roman" w:cs="Times New Roman"/>
          <w:sz w:val="24"/>
          <w:szCs w:val="24"/>
        </w:rPr>
        <w:t>. The extracted phosphorus was quantified using a spectrophotometer.</w:t>
      </w:r>
    </w:p>
    <w:p w14:paraId="6513C46D" w14:textId="77777777" w:rsidR="001106FE" w:rsidRDefault="00202B51" w:rsidP="001106FE">
      <w:pPr>
        <w:spacing w:line="240" w:lineRule="auto"/>
        <w:jc w:val="both"/>
        <w:rPr>
          <w:rFonts w:ascii="Times New Roman" w:hAnsi="Times New Roman" w:cs="Times New Roman"/>
          <w:sz w:val="24"/>
          <w:szCs w:val="24"/>
        </w:rPr>
      </w:pPr>
      <w:r>
        <w:rPr>
          <w:rFonts w:ascii="Times New Roman" w:hAnsi="Times New Roman" w:cs="Times New Roman"/>
          <w:b/>
          <w:i/>
          <w:sz w:val="24"/>
          <w:szCs w:val="24"/>
        </w:rPr>
        <w:t>2.4.2.5</w:t>
      </w:r>
      <w:r>
        <w:rPr>
          <w:rFonts w:ascii="Times New Roman" w:hAnsi="Times New Roman" w:cs="Times New Roman"/>
          <w:b/>
          <w:i/>
          <w:sz w:val="24"/>
          <w:szCs w:val="24"/>
        </w:rPr>
        <w:tab/>
      </w:r>
      <w:r w:rsidR="001106FE" w:rsidRPr="007C2146">
        <w:rPr>
          <w:rFonts w:ascii="Times New Roman" w:hAnsi="Times New Roman" w:cs="Times New Roman"/>
          <w:b/>
          <w:i/>
          <w:sz w:val="24"/>
          <w:szCs w:val="24"/>
        </w:rPr>
        <w:t xml:space="preserve">Potassium  </w:t>
      </w:r>
    </w:p>
    <w:p w14:paraId="426368D5" w14:textId="77777777" w:rsidR="001106FE" w:rsidRDefault="001106FE" w:rsidP="001106FE">
      <w:pPr>
        <w:spacing w:after="0" w:line="360" w:lineRule="auto"/>
        <w:jc w:val="both"/>
        <w:rPr>
          <w:rFonts w:ascii="Times New Roman" w:hAnsi="Times New Roman" w:cs="Times New Roman"/>
          <w:sz w:val="24"/>
          <w:szCs w:val="24"/>
        </w:rPr>
      </w:pPr>
      <w:r w:rsidRPr="007C2146">
        <w:rPr>
          <w:rFonts w:ascii="Times New Roman" w:hAnsi="Times New Roman" w:cs="Times New Roman"/>
          <w:sz w:val="24"/>
          <w:szCs w:val="24"/>
        </w:rPr>
        <w:t xml:space="preserve">Exchangeable potassium was extracted using 1 M ammonium acetate (pH 7.0) and measured using a flame photometer, following the procedure described by </w:t>
      </w:r>
      <w:r w:rsidR="00C43AB3">
        <w:rPr>
          <w:rFonts w:ascii="Times New Roman" w:hAnsi="Times New Roman" w:cs="Times New Roman"/>
          <w:sz w:val="24"/>
          <w:szCs w:val="24"/>
        </w:rPr>
        <w:t>[28]</w:t>
      </w:r>
      <w:r w:rsidRPr="007C2146">
        <w:rPr>
          <w:rFonts w:ascii="Times New Roman" w:hAnsi="Times New Roman" w:cs="Times New Roman"/>
          <w:sz w:val="24"/>
          <w:szCs w:val="24"/>
        </w:rPr>
        <w:t>.</w:t>
      </w:r>
    </w:p>
    <w:p w14:paraId="7AB9880B" w14:textId="77777777" w:rsidR="001106FE" w:rsidRDefault="00202B51" w:rsidP="001106FE">
      <w:pPr>
        <w:spacing w:line="240" w:lineRule="auto"/>
        <w:jc w:val="both"/>
        <w:rPr>
          <w:rFonts w:ascii="Times New Roman" w:hAnsi="Times New Roman" w:cs="Times New Roman"/>
          <w:sz w:val="24"/>
          <w:szCs w:val="24"/>
        </w:rPr>
      </w:pPr>
      <w:r>
        <w:rPr>
          <w:rFonts w:ascii="Times New Roman" w:hAnsi="Times New Roman" w:cs="Times New Roman"/>
          <w:b/>
          <w:i/>
          <w:sz w:val="24"/>
          <w:szCs w:val="24"/>
        </w:rPr>
        <w:t>2.4.2.6</w:t>
      </w:r>
      <w:r>
        <w:rPr>
          <w:rFonts w:ascii="Times New Roman" w:hAnsi="Times New Roman" w:cs="Times New Roman"/>
          <w:b/>
          <w:i/>
          <w:sz w:val="24"/>
          <w:szCs w:val="24"/>
        </w:rPr>
        <w:tab/>
      </w:r>
      <w:r w:rsidR="001106FE" w:rsidRPr="007C2146">
        <w:rPr>
          <w:rFonts w:ascii="Times New Roman" w:hAnsi="Times New Roman" w:cs="Times New Roman"/>
          <w:b/>
          <w:i/>
          <w:sz w:val="24"/>
          <w:szCs w:val="24"/>
        </w:rPr>
        <w:t xml:space="preserve">Exchangeable cations  </w:t>
      </w:r>
    </w:p>
    <w:p w14:paraId="3AA517F1" w14:textId="77777777" w:rsidR="001106FE" w:rsidRDefault="001106FE" w:rsidP="00202B51">
      <w:pPr>
        <w:spacing w:line="360" w:lineRule="auto"/>
        <w:jc w:val="both"/>
        <w:rPr>
          <w:rFonts w:ascii="Times New Roman" w:hAnsi="Times New Roman" w:cs="Times New Roman"/>
          <w:sz w:val="24"/>
          <w:szCs w:val="24"/>
        </w:rPr>
      </w:pPr>
      <w:r w:rsidRPr="007C2146">
        <w:rPr>
          <w:rFonts w:ascii="Times New Roman" w:hAnsi="Times New Roman" w:cs="Times New Roman"/>
          <w:sz w:val="24"/>
          <w:szCs w:val="24"/>
        </w:rPr>
        <w:t>Exchangeable cations (Ca²</w:t>
      </w:r>
      <w:r w:rsidRPr="007C2146">
        <w:rPr>
          <w:rFonts w:ascii="Times New Roman" w:hAnsi="Cambria Math" w:cs="Times New Roman"/>
          <w:sz w:val="24"/>
          <w:szCs w:val="24"/>
        </w:rPr>
        <w:t>⁺</w:t>
      </w:r>
      <w:r w:rsidRPr="007C2146">
        <w:rPr>
          <w:rFonts w:ascii="Times New Roman" w:hAnsi="Times New Roman" w:cs="Times New Roman"/>
          <w:sz w:val="24"/>
          <w:szCs w:val="24"/>
        </w:rPr>
        <w:t>, Mg²</w:t>
      </w:r>
      <w:r w:rsidRPr="007C2146">
        <w:rPr>
          <w:rFonts w:ascii="Times New Roman" w:hAnsi="Cambria Math" w:cs="Times New Roman"/>
          <w:sz w:val="24"/>
          <w:szCs w:val="24"/>
        </w:rPr>
        <w:t>⁺</w:t>
      </w:r>
      <w:r w:rsidRPr="007C2146">
        <w:rPr>
          <w:rFonts w:ascii="Times New Roman" w:hAnsi="Times New Roman" w:cs="Times New Roman"/>
          <w:sz w:val="24"/>
          <w:szCs w:val="24"/>
        </w:rPr>
        <w:t>, K</w:t>
      </w:r>
      <w:r w:rsidRPr="007C2146">
        <w:rPr>
          <w:rFonts w:ascii="Times New Roman" w:hAnsi="Cambria Math" w:cs="Times New Roman"/>
          <w:sz w:val="24"/>
          <w:szCs w:val="24"/>
        </w:rPr>
        <w:t>⁺</w:t>
      </w:r>
      <w:r w:rsidRPr="007C2146">
        <w:rPr>
          <w:rFonts w:ascii="Times New Roman" w:hAnsi="Times New Roman" w:cs="Times New Roman"/>
          <w:sz w:val="24"/>
          <w:szCs w:val="24"/>
        </w:rPr>
        <w:t>, and Na</w:t>
      </w:r>
      <w:r w:rsidRPr="007C2146">
        <w:rPr>
          <w:rFonts w:ascii="Times New Roman" w:hAnsi="Cambria Math" w:cs="Times New Roman"/>
          <w:sz w:val="24"/>
          <w:szCs w:val="24"/>
        </w:rPr>
        <w:t>⁺</w:t>
      </w:r>
      <w:r w:rsidRPr="007C2146">
        <w:rPr>
          <w:rFonts w:ascii="Times New Roman" w:hAnsi="Times New Roman" w:cs="Times New Roman"/>
          <w:sz w:val="24"/>
          <w:szCs w:val="24"/>
        </w:rPr>
        <w:t xml:space="preserve">) were extracted using ammonium acetate and analyzed using atomic absorption spectrophotometry, as described by </w:t>
      </w:r>
      <w:r w:rsidR="00C43AB3">
        <w:rPr>
          <w:rFonts w:ascii="Times New Roman" w:hAnsi="Times New Roman" w:cs="Times New Roman"/>
          <w:sz w:val="24"/>
          <w:szCs w:val="24"/>
        </w:rPr>
        <w:t>[29]</w:t>
      </w:r>
      <w:r w:rsidRPr="007C2146">
        <w:rPr>
          <w:rFonts w:ascii="Times New Roman" w:hAnsi="Times New Roman" w:cs="Times New Roman"/>
          <w:sz w:val="24"/>
          <w:szCs w:val="24"/>
        </w:rPr>
        <w:t xml:space="preserve">.  </w:t>
      </w:r>
    </w:p>
    <w:p w14:paraId="6A943B76" w14:textId="77777777" w:rsidR="001106FE" w:rsidRDefault="00202B51" w:rsidP="001106FE">
      <w:pPr>
        <w:spacing w:line="240" w:lineRule="auto"/>
        <w:jc w:val="both"/>
        <w:rPr>
          <w:rFonts w:ascii="Times New Roman" w:hAnsi="Times New Roman" w:cs="Times New Roman"/>
          <w:sz w:val="24"/>
          <w:szCs w:val="24"/>
        </w:rPr>
      </w:pPr>
      <w:r>
        <w:rPr>
          <w:rFonts w:ascii="Times New Roman" w:hAnsi="Times New Roman" w:cs="Times New Roman"/>
          <w:b/>
          <w:i/>
          <w:sz w:val="24"/>
          <w:szCs w:val="24"/>
        </w:rPr>
        <w:t>2.4.2.7</w:t>
      </w:r>
      <w:r>
        <w:rPr>
          <w:rFonts w:ascii="Times New Roman" w:hAnsi="Times New Roman" w:cs="Times New Roman"/>
          <w:b/>
          <w:i/>
          <w:sz w:val="24"/>
          <w:szCs w:val="24"/>
        </w:rPr>
        <w:tab/>
      </w:r>
      <w:r w:rsidR="001106FE" w:rsidRPr="007C2146">
        <w:rPr>
          <w:rFonts w:ascii="Times New Roman" w:hAnsi="Times New Roman" w:cs="Times New Roman"/>
          <w:b/>
          <w:i/>
          <w:sz w:val="24"/>
          <w:szCs w:val="24"/>
        </w:rPr>
        <w:t xml:space="preserve">Exchangeable bases  </w:t>
      </w:r>
    </w:p>
    <w:p w14:paraId="53B9FF93" w14:textId="77777777" w:rsidR="001106FE" w:rsidRDefault="001106FE" w:rsidP="001106FE">
      <w:pPr>
        <w:spacing w:line="240" w:lineRule="auto"/>
        <w:jc w:val="both"/>
        <w:rPr>
          <w:rFonts w:ascii="Times New Roman" w:hAnsi="Times New Roman" w:cs="Times New Roman"/>
          <w:b/>
          <w:i/>
          <w:sz w:val="24"/>
          <w:szCs w:val="24"/>
        </w:rPr>
      </w:pPr>
      <w:r w:rsidRPr="007C2146">
        <w:rPr>
          <w:rFonts w:ascii="Times New Roman" w:hAnsi="Times New Roman" w:cs="Times New Roman"/>
          <w:sz w:val="24"/>
          <w:szCs w:val="24"/>
        </w:rPr>
        <w:t xml:space="preserve">Exchangeable bases were determined by leaching soil samples with ammonium acetate and measuring the cation concentrations using atomic absorption spectrometry, following </w:t>
      </w:r>
      <w:r w:rsidR="00C43AB3">
        <w:rPr>
          <w:rFonts w:ascii="Times New Roman" w:hAnsi="Times New Roman" w:cs="Times New Roman"/>
          <w:sz w:val="24"/>
          <w:szCs w:val="24"/>
        </w:rPr>
        <w:t>[30]</w:t>
      </w:r>
      <w:r w:rsidRPr="007C2146">
        <w:rPr>
          <w:rFonts w:ascii="Times New Roman" w:hAnsi="Times New Roman" w:cs="Times New Roman"/>
          <w:sz w:val="24"/>
          <w:szCs w:val="24"/>
        </w:rPr>
        <w:t>.</w:t>
      </w:r>
    </w:p>
    <w:p w14:paraId="218E7ED9" w14:textId="77777777" w:rsidR="001106FE" w:rsidRDefault="00202B51" w:rsidP="001106FE">
      <w:pPr>
        <w:spacing w:line="240" w:lineRule="auto"/>
        <w:jc w:val="both"/>
        <w:rPr>
          <w:rFonts w:ascii="Times New Roman" w:hAnsi="Times New Roman" w:cs="Times New Roman"/>
          <w:sz w:val="24"/>
          <w:szCs w:val="24"/>
        </w:rPr>
      </w:pPr>
      <w:r>
        <w:rPr>
          <w:rFonts w:ascii="Times New Roman" w:hAnsi="Times New Roman" w:cs="Times New Roman"/>
          <w:b/>
          <w:i/>
          <w:sz w:val="24"/>
          <w:szCs w:val="24"/>
        </w:rPr>
        <w:t>2.4.2.8</w:t>
      </w:r>
      <w:r>
        <w:rPr>
          <w:rFonts w:ascii="Times New Roman" w:hAnsi="Times New Roman" w:cs="Times New Roman"/>
          <w:b/>
          <w:i/>
          <w:sz w:val="24"/>
          <w:szCs w:val="24"/>
        </w:rPr>
        <w:tab/>
      </w:r>
      <w:r w:rsidR="001106FE" w:rsidRPr="007C2146">
        <w:rPr>
          <w:rFonts w:ascii="Times New Roman" w:hAnsi="Times New Roman" w:cs="Times New Roman"/>
          <w:b/>
          <w:i/>
          <w:sz w:val="24"/>
          <w:szCs w:val="24"/>
        </w:rPr>
        <w:t xml:space="preserve">Cation exchange capacity   </w:t>
      </w:r>
    </w:p>
    <w:p w14:paraId="72A51981" w14:textId="77777777" w:rsidR="001106FE" w:rsidRDefault="001106FE" w:rsidP="001106FE">
      <w:pPr>
        <w:spacing w:after="0" w:line="360" w:lineRule="auto"/>
        <w:jc w:val="both"/>
        <w:rPr>
          <w:rFonts w:ascii="Times New Roman" w:hAnsi="Times New Roman" w:cs="Times New Roman"/>
          <w:b/>
          <w:sz w:val="24"/>
          <w:szCs w:val="24"/>
        </w:rPr>
      </w:pPr>
      <w:r w:rsidRPr="007C2146">
        <w:rPr>
          <w:rFonts w:ascii="Times New Roman" w:hAnsi="Times New Roman" w:cs="Times New Roman"/>
          <w:sz w:val="24"/>
          <w:szCs w:val="24"/>
        </w:rPr>
        <w:t>Cation exchange capacity</w:t>
      </w:r>
      <w:r w:rsidRPr="007C2146">
        <w:rPr>
          <w:rFonts w:ascii="Times New Roman" w:hAnsi="Times New Roman" w:cs="Times New Roman"/>
          <w:b/>
          <w:i/>
          <w:sz w:val="24"/>
          <w:szCs w:val="24"/>
        </w:rPr>
        <w:t xml:space="preserve"> </w:t>
      </w:r>
      <w:r w:rsidRPr="007C2146">
        <w:rPr>
          <w:rFonts w:ascii="Times New Roman" w:hAnsi="Times New Roman" w:cs="Times New Roman"/>
          <w:b/>
          <w:sz w:val="24"/>
          <w:szCs w:val="24"/>
        </w:rPr>
        <w:t>(</w:t>
      </w:r>
      <w:r w:rsidRPr="007C2146">
        <w:rPr>
          <w:rFonts w:ascii="Times New Roman" w:hAnsi="Times New Roman" w:cs="Times New Roman"/>
          <w:sz w:val="24"/>
          <w:szCs w:val="24"/>
        </w:rPr>
        <w:t>CEC) was measured using the ammonium acetate saturation</w:t>
      </w:r>
      <w:r>
        <w:rPr>
          <w:rFonts w:ascii="Times New Roman" w:hAnsi="Times New Roman" w:cs="Times New Roman"/>
          <w:sz w:val="24"/>
          <w:szCs w:val="24"/>
        </w:rPr>
        <w:t xml:space="preserve"> method, as described by </w:t>
      </w:r>
      <w:r w:rsidR="006842BC">
        <w:rPr>
          <w:rFonts w:ascii="Times New Roman" w:hAnsi="Times New Roman" w:cs="Times New Roman"/>
          <w:sz w:val="24"/>
          <w:szCs w:val="24"/>
        </w:rPr>
        <w:t>[31]</w:t>
      </w:r>
      <w:r w:rsidRPr="007C2146">
        <w:rPr>
          <w:rFonts w:ascii="Times New Roman" w:hAnsi="Times New Roman" w:cs="Times New Roman"/>
          <w:sz w:val="24"/>
          <w:szCs w:val="24"/>
        </w:rPr>
        <w:t>. Ammonium ions were used to saturate the soil, replaced with sodium, and the released ammonium was quantified using the Kjeldahl method.</w:t>
      </w:r>
    </w:p>
    <w:p w14:paraId="42D05F6D" w14:textId="77777777" w:rsidR="009C50EA" w:rsidRDefault="009C50EA"/>
    <w:p w14:paraId="4EE9B249" w14:textId="77777777" w:rsidR="0021256B" w:rsidRPr="00672CBB" w:rsidRDefault="00202B51" w:rsidP="0021256B">
      <w:pPr>
        <w:tabs>
          <w:tab w:val="left" w:pos="720"/>
          <w:tab w:val="left" w:pos="1440"/>
          <w:tab w:val="left" w:pos="2453"/>
        </w:tabs>
        <w:spacing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3.0</w:t>
      </w:r>
      <w:r>
        <w:rPr>
          <w:rFonts w:ascii="Times New Roman" w:hAnsi="Times New Roman" w:cs="Times New Roman"/>
          <w:b/>
          <w:sz w:val="24"/>
          <w:szCs w:val="24"/>
        </w:rPr>
        <w:tab/>
      </w:r>
      <w:r w:rsidR="0021256B" w:rsidRPr="00672CBB">
        <w:rPr>
          <w:rFonts w:ascii="Times New Roman" w:hAnsi="Times New Roman" w:cs="Times New Roman"/>
          <w:b/>
          <w:sz w:val="24"/>
          <w:szCs w:val="24"/>
        </w:rPr>
        <w:t>RESULTS</w:t>
      </w:r>
      <w:r w:rsidR="0021256B">
        <w:rPr>
          <w:rFonts w:ascii="Times New Roman" w:hAnsi="Times New Roman" w:cs="Times New Roman"/>
          <w:b/>
          <w:sz w:val="24"/>
          <w:szCs w:val="24"/>
        </w:rPr>
        <w:t xml:space="preserve"> AND DISCUSSION</w:t>
      </w:r>
    </w:p>
    <w:p w14:paraId="7669849D" w14:textId="77777777" w:rsidR="00202B51" w:rsidRDefault="00202B51" w:rsidP="0021256B">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21256B">
        <w:rPr>
          <w:rFonts w:ascii="Times New Roman" w:hAnsi="Times New Roman" w:cs="Times New Roman"/>
          <w:b/>
          <w:sz w:val="24"/>
          <w:szCs w:val="24"/>
        </w:rPr>
        <w:t xml:space="preserve"> </w:t>
      </w:r>
      <w:r w:rsidR="0021256B" w:rsidRPr="00672CBB">
        <w:rPr>
          <w:rFonts w:ascii="Times New Roman" w:hAnsi="Times New Roman" w:cs="Times New Roman"/>
          <w:b/>
          <w:sz w:val="24"/>
          <w:szCs w:val="24"/>
        </w:rPr>
        <w:t xml:space="preserve">Soil </w:t>
      </w:r>
      <w:proofErr w:type="spellStart"/>
      <w:r w:rsidR="0021256B" w:rsidRPr="00672CBB">
        <w:rPr>
          <w:rFonts w:ascii="Times New Roman" w:hAnsi="Times New Roman" w:cs="Times New Roman"/>
          <w:b/>
          <w:sz w:val="24"/>
          <w:szCs w:val="24"/>
        </w:rPr>
        <w:t>Physico</w:t>
      </w:r>
      <w:proofErr w:type="spellEnd"/>
      <w:r w:rsidR="0021256B">
        <w:rPr>
          <w:rFonts w:ascii="Times New Roman" w:hAnsi="Times New Roman" w:cs="Times New Roman"/>
          <w:b/>
          <w:sz w:val="24"/>
          <w:szCs w:val="24"/>
        </w:rPr>
        <w:t>-C</w:t>
      </w:r>
      <w:r w:rsidR="0021256B" w:rsidRPr="00672CBB">
        <w:rPr>
          <w:rFonts w:ascii="Times New Roman" w:hAnsi="Times New Roman" w:cs="Times New Roman"/>
          <w:b/>
          <w:sz w:val="24"/>
          <w:szCs w:val="24"/>
        </w:rPr>
        <w:t>hemical Properties effect on Silvicultural practice</w:t>
      </w:r>
      <w:r w:rsidR="0021256B">
        <w:rPr>
          <w:rFonts w:ascii="Times New Roman" w:hAnsi="Times New Roman" w:cs="Times New Roman"/>
          <w:b/>
          <w:sz w:val="24"/>
          <w:szCs w:val="24"/>
        </w:rPr>
        <w:t xml:space="preserve"> </w:t>
      </w:r>
      <w:r w:rsidR="0021256B" w:rsidRPr="00672CBB">
        <w:rPr>
          <w:rFonts w:ascii="Times New Roman" w:hAnsi="Times New Roman" w:cs="Times New Roman"/>
          <w:b/>
          <w:sz w:val="24"/>
          <w:szCs w:val="24"/>
        </w:rPr>
        <w:t xml:space="preserve">in Mubi North </w:t>
      </w:r>
      <w:r>
        <w:rPr>
          <w:rFonts w:ascii="Times New Roman" w:hAnsi="Times New Roman" w:cs="Times New Roman"/>
          <w:b/>
          <w:sz w:val="24"/>
          <w:szCs w:val="24"/>
        </w:rPr>
        <w:t xml:space="preserve">  </w:t>
      </w:r>
    </w:p>
    <w:p w14:paraId="49118308" w14:textId="77777777" w:rsidR="0021256B" w:rsidRPr="00672CBB" w:rsidRDefault="0021256B" w:rsidP="00202B51">
      <w:pPr>
        <w:autoSpaceDE w:val="0"/>
        <w:autoSpaceDN w:val="0"/>
        <w:adjustRightInd w:val="0"/>
        <w:spacing w:after="0" w:line="360" w:lineRule="auto"/>
        <w:ind w:firstLine="720"/>
        <w:rPr>
          <w:rFonts w:ascii="Times New Roman" w:hAnsi="Times New Roman" w:cs="Times New Roman"/>
          <w:b/>
          <w:sz w:val="24"/>
          <w:szCs w:val="24"/>
        </w:rPr>
      </w:pPr>
      <w:r w:rsidRPr="00672CBB">
        <w:rPr>
          <w:rFonts w:ascii="Times New Roman" w:hAnsi="Times New Roman" w:cs="Times New Roman"/>
          <w:b/>
          <w:sz w:val="24"/>
          <w:szCs w:val="24"/>
        </w:rPr>
        <w:t>LGA</w:t>
      </w:r>
    </w:p>
    <w:p w14:paraId="3FDC9775" w14:textId="77777777" w:rsidR="0021256B" w:rsidRDefault="0021256B" w:rsidP="0021256B">
      <w:pPr>
        <w:spacing w:after="0" w:line="360" w:lineRule="auto"/>
        <w:ind w:firstLine="720"/>
        <w:jc w:val="both"/>
        <w:rPr>
          <w:rFonts w:ascii="Times New Roman" w:hAnsi="Times New Roman" w:cs="Times New Roman"/>
          <w:sz w:val="24"/>
          <w:szCs w:val="24"/>
        </w:rPr>
      </w:pPr>
      <w:r w:rsidRPr="00672CBB">
        <w:rPr>
          <w:rFonts w:ascii="Times New Roman" w:hAnsi="Times New Roman" w:cs="Times New Roman"/>
          <w:sz w:val="24"/>
          <w:szCs w:val="24"/>
        </w:rPr>
        <w:t xml:space="preserve">The estimated mean and standard error (SE) of the soil physicochemical properties on the silvicultural practices is presented in Table 1. The result revealed that clear cutting system (CC) had the highest mean sand percentage (59.6%) with a standard error of 0.728. Selective logging (SL) and natural regeneration (NR) had a mean value of 54.4 and 52.0 % with standard error of 1.519 and 2.788 respectively, while agro-forestry system (AF) had the lowest sand percentage of 40.3%, with standard error of 1.190. The highest clay content of 50.7% was observed in agro-forestry system, while selective logging, natural regeneration and </w:t>
      </w:r>
      <w:proofErr w:type="gramStart"/>
      <w:r w:rsidRPr="00672CBB">
        <w:rPr>
          <w:rFonts w:ascii="Times New Roman" w:hAnsi="Times New Roman" w:cs="Times New Roman"/>
          <w:sz w:val="24"/>
          <w:szCs w:val="24"/>
        </w:rPr>
        <w:t>clear cutting</w:t>
      </w:r>
      <w:proofErr w:type="gramEnd"/>
      <w:r w:rsidRPr="00672CBB">
        <w:rPr>
          <w:rFonts w:ascii="Times New Roman" w:hAnsi="Times New Roman" w:cs="Times New Roman"/>
          <w:sz w:val="24"/>
          <w:szCs w:val="24"/>
        </w:rPr>
        <w:t xml:space="preserve"> system had clay content values of 37.1, 34.0 and 28.2 % and 1.602, 1.943 and 0.400 standard error respectively. The result on the silt content revealed a higher percentage (14.0%) in the NR with a S.E of 1.247; this is followed by CC and AF systems with silt content of 12.2 and 10.0 % respectively, while the least percentage (8.4%) was exhibited by the selective logging system. The moisture content (MC) of the soil across the four silvicultural practices examined ranged from 0.25 to 0.52%. AF had the highest water holding capacity of 28.9%, this was followed by CC and SL with equal percentage WHC of 25 4%, while NR had the least WHC of 24.8%. Soil bulk density (BD) ranges between 1.28 to 1.37%. The CC, NR and SL had mean soil porosity (P) of 53.2, 53.3 and 53.4%, while AF system had a soil porosity of 43.4%</w:t>
      </w:r>
    </w:p>
    <w:p w14:paraId="0CAB3D45" w14:textId="77777777" w:rsidR="003E42D6" w:rsidRDefault="003E42D6" w:rsidP="0021256B">
      <w:pPr>
        <w:autoSpaceDE w:val="0"/>
        <w:autoSpaceDN w:val="0"/>
        <w:adjustRightInd w:val="0"/>
        <w:spacing w:after="0" w:line="240" w:lineRule="auto"/>
        <w:rPr>
          <w:rFonts w:ascii="Times New Roman" w:hAnsi="Times New Roman" w:cs="Times New Roman"/>
          <w:b/>
          <w:sz w:val="24"/>
          <w:szCs w:val="24"/>
        </w:rPr>
      </w:pPr>
    </w:p>
    <w:p w14:paraId="205A4AC6" w14:textId="77777777" w:rsidR="0021256B" w:rsidRDefault="0021256B" w:rsidP="0021256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42F34514" w14:textId="77777777" w:rsidR="0021256B" w:rsidRPr="00672CBB" w:rsidRDefault="00202B51" w:rsidP="0021256B">
      <w:pPr>
        <w:autoSpaceDE w:val="0"/>
        <w:autoSpaceDN w:val="0"/>
        <w:adjustRightInd w:val="0"/>
        <w:spacing w:after="0" w:line="240" w:lineRule="auto"/>
        <w:ind w:left="720" w:hanging="720"/>
        <w:rPr>
          <w:rFonts w:ascii="Times New Roman" w:hAnsi="Times New Roman" w:cs="Times New Roman"/>
          <w:b/>
          <w:sz w:val="24"/>
          <w:szCs w:val="24"/>
          <w:lang w:val="en-GB"/>
        </w:rPr>
      </w:pPr>
      <w:r>
        <w:rPr>
          <w:rFonts w:ascii="Times New Roman" w:hAnsi="Times New Roman" w:cs="Times New Roman"/>
          <w:b/>
          <w:sz w:val="24"/>
          <w:szCs w:val="24"/>
          <w:lang w:val="en-GB"/>
        </w:rPr>
        <w:t>3.2</w:t>
      </w:r>
      <w:r>
        <w:rPr>
          <w:rFonts w:ascii="Times New Roman" w:hAnsi="Times New Roman" w:cs="Times New Roman"/>
          <w:b/>
          <w:sz w:val="24"/>
          <w:szCs w:val="24"/>
          <w:lang w:val="en-GB"/>
        </w:rPr>
        <w:tab/>
      </w:r>
      <w:r w:rsidR="0021256B" w:rsidRPr="00672CBB">
        <w:rPr>
          <w:rFonts w:ascii="Times New Roman" w:hAnsi="Times New Roman" w:cs="Times New Roman"/>
          <w:b/>
          <w:sz w:val="24"/>
          <w:szCs w:val="24"/>
          <w:lang w:val="en-GB"/>
        </w:rPr>
        <w:t>C</w:t>
      </w:r>
      <w:r w:rsidR="0021256B">
        <w:rPr>
          <w:rFonts w:ascii="Times New Roman" w:hAnsi="Times New Roman" w:cs="Times New Roman"/>
          <w:b/>
          <w:sz w:val="24"/>
          <w:szCs w:val="24"/>
          <w:lang w:val="en-GB"/>
        </w:rPr>
        <w:t>omparison of</w:t>
      </w:r>
      <w:r w:rsidR="0021256B" w:rsidRPr="00672CBB">
        <w:rPr>
          <w:rFonts w:ascii="Times New Roman" w:hAnsi="Times New Roman" w:cs="Times New Roman"/>
          <w:b/>
          <w:sz w:val="24"/>
          <w:szCs w:val="24"/>
          <w:lang w:val="en-GB"/>
        </w:rPr>
        <w:t xml:space="preserve"> </w:t>
      </w:r>
      <w:r w:rsidR="0021256B">
        <w:rPr>
          <w:rFonts w:ascii="Times New Roman" w:hAnsi="Times New Roman" w:cs="Times New Roman"/>
          <w:b/>
          <w:sz w:val="24"/>
          <w:szCs w:val="24"/>
          <w:lang w:val="en-GB"/>
        </w:rPr>
        <w:t xml:space="preserve">Soil </w:t>
      </w:r>
      <w:proofErr w:type="spellStart"/>
      <w:r w:rsidR="0021256B">
        <w:rPr>
          <w:rFonts w:ascii="Times New Roman" w:hAnsi="Times New Roman" w:cs="Times New Roman"/>
          <w:b/>
          <w:sz w:val="24"/>
          <w:szCs w:val="24"/>
          <w:lang w:val="en-GB"/>
        </w:rPr>
        <w:t>Physico</w:t>
      </w:r>
      <w:proofErr w:type="spellEnd"/>
      <w:r w:rsidR="0021256B">
        <w:rPr>
          <w:rFonts w:ascii="Times New Roman" w:hAnsi="Times New Roman" w:cs="Times New Roman"/>
          <w:b/>
          <w:sz w:val="24"/>
          <w:szCs w:val="24"/>
          <w:lang w:val="en-GB"/>
        </w:rPr>
        <w:t>-C</w:t>
      </w:r>
      <w:r w:rsidR="0021256B" w:rsidRPr="00672CBB">
        <w:rPr>
          <w:rFonts w:ascii="Times New Roman" w:hAnsi="Times New Roman" w:cs="Times New Roman"/>
          <w:b/>
          <w:sz w:val="24"/>
          <w:szCs w:val="24"/>
          <w:lang w:val="en-GB"/>
        </w:rPr>
        <w:t>hemical properties</w:t>
      </w:r>
      <w:r w:rsidR="0021256B">
        <w:rPr>
          <w:rFonts w:ascii="Times New Roman" w:hAnsi="Times New Roman" w:cs="Times New Roman"/>
          <w:b/>
          <w:sz w:val="24"/>
          <w:szCs w:val="24"/>
          <w:lang w:val="en-GB"/>
        </w:rPr>
        <w:t xml:space="preserve"> across the four Silvicultural </w:t>
      </w:r>
      <w:proofErr w:type="gramStart"/>
      <w:r w:rsidR="0021256B">
        <w:rPr>
          <w:rFonts w:ascii="Times New Roman" w:hAnsi="Times New Roman" w:cs="Times New Roman"/>
          <w:b/>
          <w:sz w:val="24"/>
          <w:szCs w:val="24"/>
          <w:lang w:val="en-GB"/>
        </w:rPr>
        <w:t>practices  in</w:t>
      </w:r>
      <w:proofErr w:type="gramEnd"/>
      <w:r w:rsidR="0021256B">
        <w:rPr>
          <w:rFonts w:ascii="Times New Roman" w:hAnsi="Times New Roman" w:cs="Times New Roman"/>
          <w:b/>
          <w:sz w:val="24"/>
          <w:szCs w:val="24"/>
          <w:lang w:val="en-GB"/>
        </w:rPr>
        <w:t xml:space="preserve"> Mubi</w:t>
      </w:r>
      <w:r w:rsidR="000911B8">
        <w:rPr>
          <w:rFonts w:ascii="Times New Roman" w:hAnsi="Times New Roman" w:cs="Times New Roman"/>
          <w:b/>
          <w:sz w:val="24"/>
          <w:szCs w:val="24"/>
          <w:lang w:val="en-GB"/>
        </w:rPr>
        <w:t xml:space="preserve"> </w:t>
      </w:r>
      <w:r w:rsidR="0021256B">
        <w:rPr>
          <w:rFonts w:ascii="Times New Roman" w:hAnsi="Times New Roman" w:cs="Times New Roman"/>
          <w:b/>
          <w:sz w:val="24"/>
          <w:szCs w:val="24"/>
          <w:lang w:val="en-GB"/>
        </w:rPr>
        <w:t>L.G.A</w:t>
      </w:r>
    </w:p>
    <w:p w14:paraId="09ADDE1F" w14:textId="77777777" w:rsidR="0021256B" w:rsidRPr="00672CBB" w:rsidRDefault="0021256B" w:rsidP="0021256B">
      <w:pPr>
        <w:autoSpaceDE w:val="0"/>
        <w:autoSpaceDN w:val="0"/>
        <w:adjustRightInd w:val="0"/>
        <w:spacing w:after="0" w:line="240" w:lineRule="auto"/>
        <w:rPr>
          <w:rFonts w:ascii="Times New Roman" w:hAnsi="Times New Roman" w:cs="Times New Roman"/>
          <w:sz w:val="24"/>
          <w:szCs w:val="24"/>
          <w:lang w:val="en-GB"/>
        </w:rPr>
      </w:pPr>
    </w:p>
    <w:p w14:paraId="6E2EF42C" w14:textId="77777777" w:rsidR="0021256B" w:rsidRPr="00672CBB" w:rsidRDefault="0021256B" w:rsidP="0021256B">
      <w:pPr>
        <w:autoSpaceDE w:val="0"/>
        <w:autoSpaceDN w:val="0"/>
        <w:adjustRightInd w:val="0"/>
        <w:spacing w:after="0" w:line="360" w:lineRule="auto"/>
        <w:ind w:firstLine="720"/>
        <w:jc w:val="both"/>
        <w:rPr>
          <w:rFonts w:ascii="Times New Roman" w:hAnsi="Times New Roman" w:cs="Times New Roman"/>
          <w:sz w:val="24"/>
          <w:szCs w:val="24"/>
          <w:lang w:val="en-GB"/>
        </w:rPr>
      </w:pPr>
      <w:r w:rsidRPr="00672CBB">
        <w:rPr>
          <w:rFonts w:ascii="Times New Roman" w:hAnsi="Times New Roman" w:cs="Times New Roman"/>
          <w:sz w:val="24"/>
          <w:szCs w:val="24"/>
          <w:lang w:val="en-GB"/>
        </w:rPr>
        <w:t xml:space="preserve">The result on correlation analysis of </w:t>
      </w:r>
      <w:r>
        <w:rPr>
          <w:rFonts w:ascii="Times New Roman" w:hAnsi="Times New Roman" w:cs="Times New Roman"/>
          <w:sz w:val="24"/>
          <w:szCs w:val="24"/>
          <w:lang w:val="en-GB"/>
        </w:rPr>
        <w:t xml:space="preserve">soil physic-Chemical properties of the four </w:t>
      </w:r>
      <w:r w:rsidRPr="00672CBB">
        <w:rPr>
          <w:rFonts w:ascii="Times New Roman" w:hAnsi="Times New Roman" w:cs="Times New Roman"/>
          <w:sz w:val="24"/>
          <w:szCs w:val="24"/>
          <w:lang w:val="en-GB"/>
        </w:rPr>
        <w:t xml:space="preserve">silvicultural practices revealed that Soil porosity is positively and moderately correlated with silvicultural practices (0.78), while, MC and WHC had a negative and partial correlation of (0.66). Sand and soil bulk density (BD) also had a low positive correlation of 0.53 and 0.60 with </w:t>
      </w:r>
      <w:proofErr w:type="spellStart"/>
      <w:r w:rsidRPr="00672CBB">
        <w:rPr>
          <w:rFonts w:ascii="Times New Roman" w:hAnsi="Times New Roman" w:cs="Times New Roman"/>
          <w:sz w:val="24"/>
          <w:szCs w:val="24"/>
          <w:lang w:val="en-GB"/>
        </w:rPr>
        <w:t>silvicutural</w:t>
      </w:r>
      <w:proofErr w:type="spellEnd"/>
      <w:r w:rsidRPr="00672CBB">
        <w:rPr>
          <w:rFonts w:ascii="Times New Roman" w:hAnsi="Times New Roman" w:cs="Times New Roman"/>
          <w:sz w:val="24"/>
          <w:szCs w:val="24"/>
          <w:lang w:val="en-GB"/>
        </w:rPr>
        <w:t xml:space="preserve"> practices respectively (Table 2). MC, WHC, BD and soil porosity all had significant effect (p &lt; 0.05), while, sand, silt and clay shows no significant effect on the silvicultural practices in the study area.</w:t>
      </w:r>
    </w:p>
    <w:p w14:paraId="1A5A1C92" w14:textId="77777777" w:rsidR="0021256B" w:rsidRDefault="0021256B" w:rsidP="0021256B">
      <w:pPr>
        <w:autoSpaceDE w:val="0"/>
        <w:autoSpaceDN w:val="0"/>
        <w:adjustRightInd w:val="0"/>
        <w:spacing w:after="0" w:line="360" w:lineRule="auto"/>
        <w:ind w:firstLine="720"/>
        <w:jc w:val="both"/>
        <w:rPr>
          <w:rFonts w:ascii="Times New Roman" w:hAnsi="Times New Roman" w:cs="Times New Roman"/>
          <w:sz w:val="24"/>
          <w:szCs w:val="24"/>
        </w:rPr>
      </w:pPr>
      <w:r w:rsidRPr="00672CBB">
        <w:rPr>
          <w:rFonts w:ascii="Times New Roman" w:hAnsi="Times New Roman" w:cs="Times New Roman"/>
          <w:sz w:val="24"/>
          <w:szCs w:val="24"/>
          <w:lang w:val="en-GB"/>
        </w:rPr>
        <w:t xml:space="preserve">Presented in Table 3 is the result on the correlation analysis of soil chemical properties on the </w:t>
      </w:r>
      <w:proofErr w:type="spellStart"/>
      <w:r w:rsidRPr="00672CBB">
        <w:rPr>
          <w:rFonts w:ascii="Times New Roman" w:hAnsi="Times New Roman" w:cs="Times New Roman"/>
          <w:sz w:val="24"/>
          <w:szCs w:val="24"/>
          <w:lang w:val="en-GB"/>
        </w:rPr>
        <w:t>silvicutural</w:t>
      </w:r>
      <w:proofErr w:type="spellEnd"/>
      <w:r w:rsidRPr="00672CBB">
        <w:rPr>
          <w:rFonts w:ascii="Times New Roman" w:hAnsi="Times New Roman" w:cs="Times New Roman"/>
          <w:sz w:val="24"/>
          <w:szCs w:val="24"/>
          <w:lang w:val="en-GB"/>
        </w:rPr>
        <w:t xml:space="preserve"> practices shows that sodium (Na), calcium (Ca) and hydrogen (H) ion had a high </w:t>
      </w:r>
      <w:r w:rsidRPr="00672CBB">
        <w:rPr>
          <w:rFonts w:ascii="Times New Roman" w:hAnsi="Times New Roman" w:cs="Times New Roman"/>
          <w:sz w:val="24"/>
          <w:szCs w:val="24"/>
          <w:lang w:val="en-GB"/>
        </w:rPr>
        <w:lastRenderedPageBreak/>
        <w:t xml:space="preserve">positive correlation of 0.97, 0.99 and 0.98 respectively with silvicultural practices, while, pH, K, and CEC showed a positive and moderately relationship with silvicultural practices in the study area. The relationship between TN, </w:t>
      </w:r>
      <w:proofErr w:type="spellStart"/>
      <w:r w:rsidRPr="00672CBB">
        <w:rPr>
          <w:rFonts w:ascii="Times New Roman" w:hAnsi="Times New Roman" w:cs="Times New Roman"/>
          <w:sz w:val="24"/>
          <w:szCs w:val="24"/>
          <w:lang w:val="en-GB"/>
        </w:rPr>
        <w:t>Av.P</w:t>
      </w:r>
      <w:proofErr w:type="spellEnd"/>
      <w:r w:rsidRPr="00672CBB">
        <w:rPr>
          <w:rFonts w:ascii="Times New Roman" w:hAnsi="Times New Roman" w:cs="Times New Roman"/>
          <w:sz w:val="24"/>
          <w:szCs w:val="24"/>
          <w:lang w:val="en-GB"/>
        </w:rPr>
        <w:t xml:space="preserve"> and Al were partially correlated with the silvicultural practices in the study area, while, OC and OM had a low negative correlation of -0.067 and -0.131respectively. All the selected chemical properties had a significant effect (p &lt; 0.05) on the silvicultural practices in the study area except OC and OM. </w:t>
      </w:r>
    </w:p>
    <w:p w14:paraId="0E06C5C3" w14:textId="77777777" w:rsidR="0021256B" w:rsidRPr="00672CBB" w:rsidRDefault="0021256B" w:rsidP="0021256B">
      <w:pPr>
        <w:autoSpaceDE w:val="0"/>
        <w:autoSpaceDN w:val="0"/>
        <w:adjustRightInd w:val="0"/>
        <w:spacing w:after="0" w:line="240" w:lineRule="auto"/>
        <w:rPr>
          <w:rFonts w:ascii="Times New Roman" w:hAnsi="Times New Roman" w:cs="Times New Roman"/>
          <w:sz w:val="24"/>
          <w:szCs w:val="24"/>
        </w:rPr>
      </w:pPr>
      <w:r w:rsidRPr="00672CBB">
        <w:rPr>
          <w:rFonts w:ascii="Times New Roman" w:hAnsi="Times New Roman" w:cs="Times New Roman"/>
          <w:b/>
          <w:sz w:val="24"/>
          <w:szCs w:val="24"/>
        </w:rPr>
        <w:t xml:space="preserve">Table 1: </w:t>
      </w:r>
      <w:r w:rsidRPr="00672CBB">
        <w:rPr>
          <w:rFonts w:ascii="Times New Roman" w:hAnsi="Times New Roman" w:cs="Times New Roman"/>
          <w:sz w:val="24"/>
          <w:szCs w:val="24"/>
        </w:rPr>
        <w:t xml:space="preserve">Estimated Mean and standard Error of Selected Soil </w:t>
      </w:r>
      <w:proofErr w:type="spellStart"/>
      <w:r w:rsidRPr="00672CBB">
        <w:rPr>
          <w:rFonts w:ascii="Times New Roman" w:hAnsi="Times New Roman" w:cs="Times New Roman"/>
          <w:sz w:val="24"/>
          <w:szCs w:val="24"/>
        </w:rPr>
        <w:t>Physico</w:t>
      </w:r>
      <w:proofErr w:type="spellEnd"/>
      <w:r w:rsidRPr="00672CBB">
        <w:rPr>
          <w:rFonts w:ascii="Times New Roman" w:hAnsi="Times New Roman" w:cs="Times New Roman"/>
          <w:sz w:val="24"/>
          <w:szCs w:val="24"/>
        </w:rPr>
        <w:t xml:space="preserve">-chemical Properties on </w:t>
      </w:r>
    </w:p>
    <w:p w14:paraId="34DD9093" w14:textId="77777777" w:rsidR="0021256B" w:rsidRPr="00672CBB" w:rsidRDefault="0021256B" w:rsidP="0021256B">
      <w:pPr>
        <w:autoSpaceDE w:val="0"/>
        <w:autoSpaceDN w:val="0"/>
        <w:adjustRightInd w:val="0"/>
        <w:spacing w:after="0" w:line="360" w:lineRule="auto"/>
        <w:rPr>
          <w:rFonts w:ascii="Times New Roman" w:hAnsi="Times New Roman" w:cs="Times New Roman"/>
          <w:sz w:val="24"/>
          <w:szCs w:val="24"/>
        </w:rPr>
      </w:pPr>
      <w:r w:rsidRPr="00672CBB">
        <w:rPr>
          <w:rFonts w:ascii="Times New Roman" w:hAnsi="Times New Roman" w:cs="Times New Roman"/>
          <w:sz w:val="24"/>
          <w:szCs w:val="24"/>
        </w:rPr>
        <w:t xml:space="preserve">                the Silvicultural Practices in Mubi LGA</w:t>
      </w:r>
    </w:p>
    <w:tbl>
      <w:tblPr>
        <w:tblStyle w:val="TableGrid"/>
        <w:tblW w:w="0" w:type="auto"/>
        <w:tblLook w:val="04A0" w:firstRow="1" w:lastRow="0" w:firstColumn="1" w:lastColumn="0" w:noHBand="0" w:noVBand="1"/>
      </w:tblPr>
      <w:tblGrid>
        <w:gridCol w:w="2093"/>
        <w:gridCol w:w="2126"/>
        <w:gridCol w:w="1701"/>
        <w:gridCol w:w="1559"/>
        <w:gridCol w:w="1701"/>
      </w:tblGrid>
      <w:tr w:rsidR="0021256B" w:rsidRPr="00672CBB" w14:paraId="4DC77A4B" w14:textId="77777777" w:rsidTr="0036435B">
        <w:tc>
          <w:tcPr>
            <w:tcW w:w="2093" w:type="dxa"/>
            <w:vMerge w:val="restart"/>
            <w:tcBorders>
              <w:left w:val="nil"/>
              <w:bottom w:val="nil"/>
              <w:right w:val="nil"/>
            </w:tcBorders>
          </w:tcPr>
          <w:p w14:paraId="33001CDD" w14:textId="77777777" w:rsidR="0021256B" w:rsidRPr="00672CBB" w:rsidRDefault="0021256B" w:rsidP="0036435B">
            <w:pPr>
              <w:jc w:val="center"/>
              <w:rPr>
                <w:rFonts w:ascii="Times New Roman" w:hAnsi="Times New Roman" w:cs="Times New Roman"/>
                <w:b/>
                <w:sz w:val="24"/>
                <w:szCs w:val="24"/>
              </w:rPr>
            </w:pPr>
            <w:r w:rsidRPr="00672CBB">
              <w:rPr>
                <w:rFonts w:ascii="Times New Roman" w:hAnsi="Times New Roman" w:cs="Times New Roman"/>
                <w:b/>
                <w:sz w:val="24"/>
                <w:szCs w:val="24"/>
              </w:rPr>
              <w:t>SOIL PROPERTIES</w:t>
            </w:r>
          </w:p>
        </w:tc>
        <w:tc>
          <w:tcPr>
            <w:tcW w:w="7087" w:type="dxa"/>
            <w:gridSpan w:val="4"/>
            <w:tcBorders>
              <w:left w:val="nil"/>
              <w:bottom w:val="nil"/>
              <w:right w:val="nil"/>
            </w:tcBorders>
          </w:tcPr>
          <w:p w14:paraId="26600C60" w14:textId="77777777" w:rsidR="0021256B" w:rsidRPr="00672CBB" w:rsidRDefault="0021256B" w:rsidP="0036435B">
            <w:pPr>
              <w:jc w:val="center"/>
              <w:rPr>
                <w:rFonts w:ascii="Times New Roman" w:hAnsi="Times New Roman" w:cs="Times New Roman"/>
                <w:b/>
                <w:sz w:val="24"/>
                <w:szCs w:val="24"/>
              </w:rPr>
            </w:pPr>
            <w:r w:rsidRPr="00672CBB">
              <w:rPr>
                <w:rFonts w:ascii="Times New Roman" w:hAnsi="Times New Roman" w:cs="Times New Roman"/>
                <w:b/>
                <w:sz w:val="24"/>
                <w:szCs w:val="24"/>
              </w:rPr>
              <w:t xml:space="preserve">SILVICULTURAL PRACTICES </w:t>
            </w:r>
          </w:p>
        </w:tc>
      </w:tr>
      <w:tr w:rsidR="0021256B" w:rsidRPr="00672CBB" w14:paraId="6BDC4A9A" w14:textId="77777777" w:rsidTr="0036435B">
        <w:tc>
          <w:tcPr>
            <w:tcW w:w="2093" w:type="dxa"/>
            <w:vMerge/>
            <w:tcBorders>
              <w:top w:val="nil"/>
              <w:left w:val="nil"/>
              <w:bottom w:val="single" w:sz="4" w:space="0" w:color="auto"/>
              <w:right w:val="nil"/>
            </w:tcBorders>
          </w:tcPr>
          <w:p w14:paraId="78AB6AA8" w14:textId="77777777" w:rsidR="0021256B" w:rsidRPr="00672CBB" w:rsidRDefault="0021256B" w:rsidP="0036435B">
            <w:pPr>
              <w:rPr>
                <w:rFonts w:ascii="Times New Roman" w:hAnsi="Times New Roman" w:cs="Times New Roman"/>
                <w:b/>
                <w:sz w:val="24"/>
                <w:szCs w:val="24"/>
              </w:rPr>
            </w:pPr>
          </w:p>
        </w:tc>
        <w:tc>
          <w:tcPr>
            <w:tcW w:w="2126" w:type="dxa"/>
            <w:tcBorders>
              <w:top w:val="nil"/>
              <w:left w:val="nil"/>
              <w:bottom w:val="single" w:sz="4" w:space="0" w:color="auto"/>
              <w:right w:val="nil"/>
            </w:tcBorders>
          </w:tcPr>
          <w:p w14:paraId="63279FF2" w14:textId="77777777" w:rsidR="0021256B" w:rsidRPr="00672CBB" w:rsidRDefault="0021256B" w:rsidP="0036435B">
            <w:pPr>
              <w:jc w:val="center"/>
              <w:rPr>
                <w:rFonts w:ascii="Times New Roman" w:hAnsi="Times New Roman" w:cs="Times New Roman"/>
                <w:b/>
                <w:sz w:val="24"/>
                <w:szCs w:val="24"/>
              </w:rPr>
            </w:pPr>
            <w:r w:rsidRPr="00672CBB">
              <w:rPr>
                <w:rFonts w:ascii="Times New Roman" w:hAnsi="Times New Roman" w:cs="Times New Roman"/>
                <w:b/>
                <w:sz w:val="24"/>
                <w:szCs w:val="24"/>
              </w:rPr>
              <w:t>AF</w:t>
            </w:r>
          </w:p>
        </w:tc>
        <w:tc>
          <w:tcPr>
            <w:tcW w:w="1701" w:type="dxa"/>
            <w:tcBorders>
              <w:top w:val="nil"/>
              <w:left w:val="nil"/>
              <w:bottom w:val="single" w:sz="4" w:space="0" w:color="auto"/>
              <w:right w:val="nil"/>
            </w:tcBorders>
          </w:tcPr>
          <w:p w14:paraId="022FFCEE" w14:textId="77777777" w:rsidR="0021256B" w:rsidRPr="00672CBB" w:rsidRDefault="0021256B" w:rsidP="0036435B">
            <w:pPr>
              <w:jc w:val="center"/>
              <w:rPr>
                <w:rFonts w:ascii="Times New Roman" w:hAnsi="Times New Roman" w:cs="Times New Roman"/>
                <w:b/>
                <w:sz w:val="24"/>
                <w:szCs w:val="24"/>
              </w:rPr>
            </w:pPr>
            <w:r w:rsidRPr="00672CBB">
              <w:rPr>
                <w:rFonts w:ascii="Times New Roman" w:hAnsi="Times New Roman" w:cs="Times New Roman"/>
                <w:b/>
                <w:sz w:val="24"/>
                <w:szCs w:val="24"/>
              </w:rPr>
              <w:t>CC</w:t>
            </w:r>
          </w:p>
        </w:tc>
        <w:tc>
          <w:tcPr>
            <w:tcW w:w="1559" w:type="dxa"/>
            <w:tcBorders>
              <w:top w:val="nil"/>
              <w:left w:val="nil"/>
              <w:bottom w:val="single" w:sz="4" w:space="0" w:color="auto"/>
              <w:right w:val="nil"/>
            </w:tcBorders>
          </w:tcPr>
          <w:p w14:paraId="0606ED2A" w14:textId="77777777" w:rsidR="0021256B" w:rsidRPr="00672CBB" w:rsidRDefault="0021256B" w:rsidP="0036435B">
            <w:pPr>
              <w:jc w:val="center"/>
              <w:rPr>
                <w:rFonts w:ascii="Times New Roman" w:hAnsi="Times New Roman" w:cs="Times New Roman"/>
                <w:b/>
                <w:sz w:val="24"/>
                <w:szCs w:val="24"/>
              </w:rPr>
            </w:pPr>
            <w:r w:rsidRPr="00672CBB">
              <w:rPr>
                <w:rFonts w:ascii="Times New Roman" w:hAnsi="Times New Roman" w:cs="Times New Roman"/>
                <w:b/>
                <w:sz w:val="24"/>
                <w:szCs w:val="24"/>
              </w:rPr>
              <w:t>NR</w:t>
            </w:r>
          </w:p>
        </w:tc>
        <w:tc>
          <w:tcPr>
            <w:tcW w:w="1701" w:type="dxa"/>
            <w:tcBorders>
              <w:top w:val="nil"/>
              <w:left w:val="nil"/>
              <w:bottom w:val="single" w:sz="4" w:space="0" w:color="auto"/>
              <w:right w:val="nil"/>
            </w:tcBorders>
          </w:tcPr>
          <w:p w14:paraId="52C5084D" w14:textId="77777777" w:rsidR="0021256B" w:rsidRPr="00672CBB" w:rsidRDefault="0021256B" w:rsidP="0036435B">
            <w:pPr>
              <w:jc w:val="center"/>
              <w:rPr>
                <w:rFonts w:ascii="Times New Roman" w:hAnsi="Times New Roman" w:cs="Times New Roman"/>
                <w:b/>
                <w:sz w:val="24"/>
                <w:szCs w:val="24"/>
              </w:rPr>
            </w:pPr>
            <w:r w:rsidRPr="00672CBB">
              <w:rPr>
                <w:rFonts w:ascii="Times New Roman" w:hAnsi="Times New Roman" w:cs="Times New Roman"/>
                <w:b/>
                <w:sz w:val="24"/>
                <w:szCs w:val="24"/>
              </w:rPr>
              <w:t>SL</w:t>
            </w:r>
          </w:p>
        </w:tc>
      </w:tr>
      <w:tr w:rsidR="0021256B" w:rsidRPr="00672CBB" w14:paraId="57C423E6" w14:textId="77777777" w:rsidTr="0036435B">
        <w:tc>
          <w:tcPr>
            <w:tcW w:w="9180" w:type="dxa"/>
            <w:gridSpan w:val="5"/>
            <w:tcBorders>
              <w:left w:val="nil"/>
              <w:bottom w:val="nil"/>
              <w:right w:val="nil"/>
            </w:tcBorders>
          </w:tcPr>
          <w:p w14:paraId="7D26E24A" w14:textId="77777777" w:rsidR="0021256B" w:rsidRPr="00672CBB" w:rsidRDefault="0021256B" w:rsidP="0036435B">
            <w:pPr>
              <w:rPr>
                <w:rFonts w:ascii="Times New Roman" w:hAnsi="Times New Roman" w:cs="Times New Roman"/>
                <w:color w:val="000000"/>
                <w:sz w:val="24"/>
                <w:szCs w:val="24"/>
              </w:rPr>
            </w:pPr>
            <w:r w:rsidRPr="00672CBB">
              <w:rPr>
                <w:rFonts w:ascii="Times New Roman" w:hAnsi="Times New Roman" w:cs="Times New Roman"/>
                <w:sz w:val="24"/>
                <w:szCs w:val="24"/>
              </w:rPr>
              <w:t>Physical Property</w:t>
            </w:r>
          </w:p>
        </w:tc>
      </w:tr>
      <w:tr w:rsidR="0021256B" w:rsidRPr="00672CBB" w14:paraId="586DDB1D" w14:textId="77777777" w:rsidTr="0036435B">
        <w:tc>
          <w:tcPr>
            <w:tcW w:w="2093" w:type="dxa"/>
            <w:tcBorders>
              <w:top w:val="nil"/>
              <w:left w:val="nil"/>
              <w:bottom w:val="nil"/>
              <w:right w:val="nil"/>
            </w:tcBorders>
          </w:tcPr>
          <w:p w14:paraId="1AA20181"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Sand (%)</w:t>
            </w:r>
          </w:p>
        </w:tc>
        <w:tc>
          <w:tcPr>
            <w:tcW w:w="2126" w:type="dxa"/>
            <w:tcBorders>
              <w:top w:val="nil"/>
              <w:left w:val="nil"/>
              <w:bottom w:val="nil"/>
              <w:right w:val="nil"/>
            </w:tcBorders>
          </w:tcPr>
          <w:p w14:paraId="54206843"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40.33</w:t>
            </w:r>
            <m:oMath>
              <m:r>
                <m:rPr>
                  <m:sty m:val="p"/>
                </m:rPr>
                <w:rPr>
                  <w:rFonts w:ascii="Cambria Math" w:hAnsi="Cambria Math" w:cs="Times New Roman"/>
                  <w:sz w:val="24"/>
                  <w:szCs w:val="24"/>
                </w:rPr>
                <m:t>±</m:t>
              </m:r>
            </m:oMath>
            <w:r w:rsidRPr="00672CBB">
              <w:rPr>
                <w:rFonts w:ascii="Times New Roman" w:hAnsi="Times New Roman" w:cs="Times New Roman"/>
                <w:sz w:val="24"/>
                <w:szCs w:val="24"/>
              </w:rPr>
              <w:t xml:space="preserve"> 1.190</w:t>
            </w:r>
          </w:p>
        </w:tc>
        <w:tc>
          <w:tcPr>
            <w:tcW w:w="1701" w:type="dxa"/>
            <w:tcBorders>
              <w:top w:val="nil"/>
              <w:left w:val="nil"/>
              <w:bottom w:val="nil"/>
              <w:right w:val="nil"/>
            </w:tcBorders>
          </w:tcPr>
          <w:p w14:paraId="7A4CA73B"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color w:val="000000"/>
                <w:sz w:val="24"/>
                <w:szCs w:val="24"/>
              </w:rPr>
              <w:t>59.55</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0.728</w:t>
            </w:r>
          </w:p>
        </w:tc>
        <w:tc>
          <w:tcPr>
            <w:tcW w:w="1559" w:type="dxa"/>
            <w:tcBorders>
              <w:top w:val="nil"/>
              <w:left w:val="nil"/>
              <w:bottom w:val="nil"/>
              <w:right w:val="nil"/>
            </w:tcBorders>
          </w:tcPr>
          <w:p w14:paraId="69B87AEB"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color w:val="000000"/>
                <w:sz w:val="24"/>
                <w:szCs w:val="24"/>
              </w:rPr>
              <w:t>52.00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2.788</w:t>
            </w:r>
          </w:p>
        </w:tc>
        <w:tc>
          <w:tcPr>
            <w:tcW w:w="1701" w:type="dxa"/>
            <w:tcBorders>
              <w:top w:val="nil"/>
              <w:left w:val="nil"/>
              <w:bottom w:val="nil"/>
              <w:right w:val="nil"/>
            </w:tcBorders>
          </w:tcPr>
          <w:p w14:paraId="65506635"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color w:val="000000"/>
                <w:sz w:val="24"/>
                <w:szCs w:val="24"/>
              </w:rPr>
              <w:t>54.44</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1.519</w:t>
            </w:r>
          </w:p>
        </w:tc>
      </w:tr>
      <w:tr w:rsidR="0021256B" w:rsidRPr="00672CBB" w14:paraId="61DF69A6" w14:textId="77777777" w:rsidTr="0036435B">
        <w:tc>
          <w:tcPr>
            <w:tcW w:w="2093" w:type="dxa"/>
            <w:tcBorders>
              <w:top w:val="nil"/>
              <w:left w:val="nil"/>
              <w:bottom w:val="nil"/>
              <w:right w:val="nil"/>
            </w:tcBorders>
          </w:tcPr>
          <w:p w14:paraId="097BDBE7"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Clay (%)</w:t>
            </w:r>
          </w:p>
        </w:tc>
        <w:tc>
          <w:tcPr>
            <w:tcW w:w="2126" w:type="dxa"/>
            <w:tcBorders>
              <w:top w:val="nil"/>
              <w:left w:val="nil"/>
              <w:bottom w:val="nil"/>
              <w:right w:val="nil"/>
            </w:tcBorders>
          </w:tcPr>
          <w:p w14:paraId="6FAFE3C3"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50.66</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1.291</w:t>
            </w:r>
          </w:p>
        </w:tc>
        <w:tc>
          <w:tcPr>
            <w:tcW w:w="1701" w:type="dxa"/>
            <w:tcBorders>
              <w:top w:val="nil"/>
              <w:left w:val="nil"/>
              <w:bottom w:val="nil"/>
              <w:right w:val="nil"/>
            </w:tcBorders>
          </w:tcPr>
          <w:p w14:paraId="49C1AE8B"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28.22</w:t>
            </w:r>
            <m:oMath>
              <m:r>
                <m:rPr>
                  <m:sty m:val="p"/>
                </m:rPr>
                <w:rPr>
                  <w:rFonts w:ascii="Cambria Math" w:hAnsi="Cambria Math" w:cs="Times New Roman"/>
                  <w:sz w:val="24"/>
                  <w:szCs w:val="24"/>
                </w:rPr>
                <m:t>±</m:t>
              </m:r>
            </m:oMath>
            <w:r w:rsidRPr="00672CBB">
              <w:rPr>
                <w:rFonts w:ascii="Times New Roman" w:hAnsi="Times New Roman" w:cs="Times New Roman"/>
                <w:sz w:val="24"/>
                <w:szCs w:val="24"/>
              </w:rPr>
              <w:t>0.400</w:t>
            </w:r>
          </w:p>
        </w:tc>
        <w:tc>
          <w:tcPr>
            <w:tcW w:w="1559" w:type="dxa"/>
            <w:tcBorders>
              <w:top w:val="nil"/>
              <w:left w:val="nil"/>
              <w:bottom w:val="nil"/>
              <w:right w:val="nil"/>
            </w:tcBorders>
          </w:tcPr>
          <w:p w14:paraId="2651EA55"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34.00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1.943</w:t>
            </w:r>
          </w:p>
        </w:tc>
        <w:tc>
          <w:tcPr>
            <w:tcW w:w="1701" w:type="dxa"/>
            <w:tcBorders>
              <w:top w:val="nil"/>
              <w:left w:val="nil"/>
              <w:bottom w:val="nil"/>
              <w:right w:val="nil"/>
            </w:tcBorders>
          </w:tcPr>
          <w:p w14:paraId="2F977E92"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37.11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1.602</w:t>
            </w:r>
          </w:p>
        </w:tc>
      </w:tr>
      <w:tr w:rsidR="0021256B" w:rsidRPr="00672CBB" w14:paraId="0921BE57" w14:textId="77777777" w:rsidTr="0036435B">
        <w:tc>
          <w:tcPr>
            <w:tcW w:w="2093" w:type="dxa"/>
            <w:tcBorders>
              <w:top w:val="nil"/>
              <w:left w:val="nil"/>
              <w:bottom w:val="nil"/>
              <w:right w:val="nil"/>
            </w:tcBorders>
          </w:tcPr>
          <w:p w14:paraId="52E4F180"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Silt (%)</w:t>
            </w:r>
          </w:p>
        </w:tc>
        <w:tc>
          <w:tcPr>
            <w:tcW w:w="2126" w:type="dxa"/>
            <w:tcBorders>
              <w:top w:val="nil"/>
              <w:left w:val="nil"/>
              <w:bottom w:val="nil"/>
              <w:right w:val="nil"/>
            </w:tcBorders>
          </w:tcPr>
          <w:p w14:paraId="3411A06E"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10.00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0.986</w:t>
            </w:r>
          </w:p>
        </w:tc>
        <w:tc>
          <w:tcPr>
            <w:tcW w:w="1701" w:type="dxa"/>
            <w:tcBorders>
              <w:top w:val="nil"/>
              <w:left w:val="nil"/>
              <w:bottom w:val="nil"/>
              <w:right w:val="nil"/>
            </w:tcBorders>
          </w:tcPr>
          <w:p w14:paraId="23446924"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12.22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0.400</w:t>
            </w:r>
          </w:p>
        </w:tc>
        <w:tc>
          <w:tcPr>
            <w:tcW w:w="1559" w:type="dxa"/>
            <w:tcBorders>
              <w:top w:val="nil"/>
              <w:left w:val="nil"/>
              <w:bottom w:val="nil"/>
              <w:right w:val="nil"/>
            </w:tcBorders>
          </w:tcPr>
          <w:p w14:paraId="12824101"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14.00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1.247</w:t>
            </w:r>
          </w:p>
        </w:tc>
        <w:tc>
          <w:tcPr>
            <w:tcW w:w="1701" w:type="dxa"/>
            <w:tcBorders>
              <w:top w:val="nil"/>
              <w:left w:val="nil"/>
              <w:bottom w:val="nil"/>
              <w:right w:val="nil"/>
            </w:tcBorders>
          </w:tcPr>
          <w:p w14:paraId="2A047C4F"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8.44</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0.293</w:t>
            </w:r>
          </w:p>
        </w:tc>
      </w:tr>
      <w:tr w:rsidR="0021256B" w:rsidRPr="00672CBB" w14:paraId="723EE5A1" w14:textId="77777777" w:rsidTr="0036435B">
        <w:tc>
          <w:tcPr>
            <w:tcW w:w="2093" w:type="dxa"/>
            <w:tcBorders>
              <w:top w:val="nil"/>
              <w:left w:val="nil"/>
              <w:bottom w:val="nil"/>
              <w:right w:val="nil"/>
            </w:tcBorders>
          </w:tcPr>
          <w:p w14:paraId="6E8FC8B3"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MC (%)</w:t>
            </w:r>
          </w:p>
        </w:tc>
        <w:tc>
          <w:tcPr>
            <w:tcW w:w="2126" w:type="dxa"/>
            <w:tcBorders>
              <w:top w:val="nil"/>
              <w:left w:val="nil"/>
              <w:bottom w:val="nil"/>
              <w:right w:val="nil"/>
            </w:tcBorders>
          </w:tcPr>
          <w:p w14:paraId="1D13649B"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0.47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0.103</w:t>
            </w:r>
          </w:p>
        </w:tc>
        <w:tc>
          <w:tcPr>
            <w:tcW w:w="1701" w:type="dxa"/>
            <w:tcBorders>
              <w:top w:val="nil"/>
              <w:left w:val="nil"/>
              <w:bottom w:val="nil"/>
              <w:right w:val="nil"/>
            </w:tcBorders>
          </w:tcPr>
          <w:p w14:paraId="0C073F3E"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0.52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0.065</w:t>
            </w:r>
          </w:p>
        </w:tc>
        <w:tc>
          <w:tcPr>
            <w:tcW w:w="1559" w:type="dxa"/>
            <w:tcBorders>
              <w:top w:val="nil"/>
              <w:left w:val="nil"/>
              <w:bottom w:val="nil"/>
              <w:right w:val="nil"/>
            </w:tcBorders>
          </w:tcPr>
          <w:p w14:paraId="0D11D218"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0.32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0.091</w:t>
            </w:r>
          </w:p>
        </w:tc>
        <w:tc>
          <w:tcPr>
            <w:tcW w:w="1701" w:type="dxa"/>
            <w:tcBorders>
              <w:top w:val="nil"/>
              <w:left w:val="nil"/>
              <w:bottom w:val="nil"/>
              <w:right w:val="nil"/>
            </w:tcBorders>
          </w:tcPr>
          <w:p w14:paraId="7FB58867"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0.25</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0.073</w:t>
            </w:r>
          </w:p>
        </w:tc>
      </w:tr>
      <w:tr w:rsidR="0021256B" w:rsidRPr="00672CBB" w14:paraId="0DEABAEF" w14:textId="77777777" w:rsidTr="0036435B">
        <w:tc>
          <w:tcPr>
            <w:tcW w:w="2093" w:type="dxa"/>
            <w:tcBorders>
              <w:top w:val="nil"/>
              <w:left w:val="nil"/>
              <w:bottom w:val="nil"/>
              <w:right w:val="nil"/>
            </w:tcBorders>
          </w:tcPr>
          <w:p w14:paraId="71FC4866"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WHC (%)</w:t>
            </w:r>
          </w:p>
        </w:tc>
        <w:tc>
          <w:tcPr>
            <w:tcW w:w="2126" w:type="dxa"/>
            <w:tcBorders>
              <w:top w:val="nil"/>
              <w:left w:val="nil"/>
              <w:bottom w:val="nil"/>
              <w:right w:val="nil"/>
            </w:tcBorders>
            <w:vAlign w:val="center"/>
          </w:tcPr>
          <w:p w14:paraId="76725515" w14:textId="77777777" w:rsidR="0021256B" w:rsidRPr="00672CBB" w:rsidRDefault="0021256B" w:rsidP="0036435B">
            <w:pPr>
              <w:autoSpaceDE w:val="0"/>
              <w:autoSpaceDN w:val="0"/>
              <w:adjustRightInd w:val="0"/>
              <w:spacing w:line="320" w:lineRule="atLeast"/>
              <w:ind w:right="60"/>
              <w:rPr>
                <w:rFonts w:ascii="Times New Roman" w:hAnsi="Times New Roman" w:cs="Times New Roman"/>
                <w:sz w:val="24"/>
                <w:szCs w:val="24"/>
              </w:rPr>
            </w:pPr>
            <w:r w:rsidRPr="00672CBB">
              <w:rPr>
                <w:rFonts w:ascii="Times New Roman" w:hAnsi="Times New Roman" w:cs="Times New Roman"/>
                <w:sz w:val="24"/>
                <w:szCs w:val="24"/>
              </w:rPr>
              <w:t>28.87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0.705</w:t>
            </w:r>
          </w:p>
        </w:tc>
        <w:tc>
          <w:tcPr>
            <w:tcW w:w="1701" w:type="dxa"/>
            <w:tcBorders>
              <w:top w:val="nil"/>
              <w:left w:val="nil"/>
              <w:bottom w:val="nil"/>
              <w:right w:val="nil"/>
            </w:tcBorders>
            <w:vAlign w:val="center"/>
          </w:tcPr>
          <w:p w14:paraId="1B36F35A" w14:textId="77777777" w:rsidR="0021256B" w:rsidRPr="00672CBB" w:rsidRDefault="0021256B" w:rsidP="0036435B">
            <w:pPr>
              <w:autoSpaceDE w:val="0"/>
              <w:autoSpaceDN w:val="0"/>
              <w:adjustRightInd w:val="0"/>
              <w:spacing w:line="320" w:lineRule="atLeast"/>
              <w:ind w:right="60"/>
              <w:rPr>
                <w:rFonts w:ascii="Times New Roman" w:hAnsi="Times New Roman" w:cs="Times New Roman"/>
                <w:sz w:val="24"/>
                <w:szCs w:val="24"/>
              </w:rPr>
            </w:pPr>
            <w:r w:rsidRPr="00672CBB">
              <w:rPr>
                <w:rFonts w:ascii="Times New Roman" w:eastAsiaTheme="minorEastAsia" w:hAnsi="Times New Roman" w:cs="Times New Roman"/>
                <w:sz w:val="24"/>
                <w:szCs w:val="24"/>
              </w:rPr>
              <w:t>25.37</w:t>
            </w:r>
            <m:oMath>
              <m:r>
                <m:rPr>
                  <m:sty m:val="p"/>
                </m:rPr>
                <w:rPr>
                  <w:rFonts w:ascii="Cambria Math" w:hAnsi="Cambria Math" w:cs="Times New Roman"/>
                  <w:sz w:val="24"/>
                  <w:szCs w:val="24"/>
                </w:rPr>
                <m:t>±</m:t>
              </m:r>
              <m:r>
                <m:rPr>
                  <m:sty m:val="p"/>
                </m:rPr>
                <w:rPr>
                  <w:rFonts w:ascii="Cambria Math" w:hAnsi="Times New Roman" w:cs="Times New Roman"/>
                  <w:sz w:val="24"/>
                  <w:szCs w:val="24"/>
                </w:rPr>
                <m:t>2.124</m:t>
              </m:r>
            </m:oMath>
          </w:p>
        </w:tc>
        <w:tc>
          <w:tcPr>
            <w:tcW w:w="1559" w:type="dxa"/>
            <w:tcBorders>
              <w:top w:val="nil"/>
              <w:left w:val="nil"/>
              <w:bottom w:val="nil"/>
              <w:right w:val="nil"/>
            </w:tcBorders>
          </w:tcPr>
          <w:p w14:paraId="26228CC1"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24.80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1.562</w:t>
            </w:r>
          </w:p>
        </w:tc>
        <w:tc>
          <w:tcPr>
            <w:tcW w:w="1701" w:type="dxa"/>
            <w:tcBorders>
              <w:top w:val="nil"/>
              <w:left w:val="nil"/>
              <w:bottom w:val="nil"/>
              <w:right w:val="nil"/>
            </w:tcBorders>
          </w:tcPr>
          <w:p w14:paraId="167E7F6A"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25.38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0.587</w:t>
            </w:r>
          </w:p>
        </w:tc>
      </w:tr>
      <w:tr w:rsidR="0021256B" w:rsidRPr="00672CBB" w14:paraId="484BDB0D" w14:textId="77777777" w:rsidTr="0036435B">
        <w:tc>
          <w:tcPr>
            <w:tcW w:w="2093" w:type="dxa"/>
            <w:tcBorders>
              <w:top w:val="nil"/>
              <w:left w:val="nil"/>
              <w:bottom w:val="nil"/>
              <w:right w:val="nil"/>
            </w:tcBorders>
          </w:tcPr>
          <w:p w14:paraId="011229DC"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BD (%)</w:t>
            </w:r>
          </w:p>
        </w:tc>
        <w:tc>
          <w:tcPr>
            <w:tcW w:w="2126" w:type="dxa"/>
            <w:tcBorders>
              <w:top w:val="nil"/>
              <w:left w:val="nil"/>
              <w:bottom w:val="nil"/>
              <w:right w:val="nil"/>
            </w:tcBorders>
            <w:vAlign w:val="center"/>
          </w:tcPr>
          <w:p w14:paraId="30DC97E4"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1.28</w:t>
            </w:r>
            <m:oMath>
              <m:r>
                <m:rPr>
                  <m:sty m:val="p"/>
                </m:rPr>
                <w:rPr>
                  <w:rFonts w:ascii="Cambria Math" w:hAnsi="Cambria Math" w:cs="Times New Roman"/>
                  <w:sz w:val="24"/>
                  <w:szCs w:val="24"/>
                </w:rPr>
                <m:t>±</m:t>
              </m:r>
              <m:r>
                <m:rPr>
                  <m:sty m:val="p"/>
                </m:rPr>
                <w:rPr>
                  <w:rFonts w:ascii="Cambria Math" w:hAnsi="Times New Roman" w:cs="Times New Roman"/>
                  <w:sz w:val="24"/>
                  <w:szCs w:val="24"/>
                </w:rPr>
                <m:t>0.032</m:t>
              </m:r>
            </m:oMath>
          </w:p>
        </w:tc>
        <w:tc>
          <w:tcPr>
            <w:tcW w:w="1701" w:type="dxa"/>
            <w:tcBorders>
              <w:top w:val="nil"/>
              <w:left w:val="nil"/>
              <w:bottom w:val="nil"/>
              <w:right w:val="nil"/>
            </w:tcBorders>
            <w:vAlign w:val="center"/>
          </w:tcPr>
          <w:p w14:paraId="19BBDDCC" w14:textId="77777777" w:rsidR="0021256B" w:rsidRPr="00672CBB" w:rsidRDefault="0021256B" w:rsidP="0036435B">
            <w:pPr>
              <w:autoSpaceDE w:val="0"/>
              <w:autoSpaceDN w:val="0"/>
              <w:adjustRightInd w:val="0"/>
              <w:spacing w:line="320" w:lineRule="atLeast"/>
              <w:ind w:right="60"/>
              <w:rPr>
                <w:rFonts w:ascii="Times New Roman" w:hAnsi="Times New Roman" w:cs="Times New Roman"/>
                <w:color w:val="00B050"/>
                <w:sz w:val="24"/>
                <w:szCs w:val="24"/>
              </w:rPr>
            </w:pPr>
            <w:r w:rsidRPr="00672CBB">
              <w:rPr>
                <w:rFonts w:ascii="Times New Roman" w:eastAsiaTheme="minorEastAsia" w:hAnsi="Times New Roman" w:cs="Times New Roman"/>
                <w:sz w:val="24"/>
                <w:szCs w:val="24"/>
              </w:rPr>
              <w:t>1.28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0.039</w:t>
            </w:r>
          </w:p>
        </w:tc>
        <w:tc>
          <w:tcPr>
            <w:tcW w:w="1559" w:type="dxa"/>
            <w:tcBorders>
              <w:top w:val="nil"/>
              <w:left w:val="nil"/>
              <w:bottom w:val="nil"/>
              <w:right w:val="nil"/>
            </w:tcBorders>
          </w:tcPr>
          <w:p w14:paraId="5738A387"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1.30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0.019</w:t>
            </w:r>
          </w:p>
        </w:tc>
        <w:tc>
          <w:tcPr>
            <w:tcW w:w="1701" w:type="dxa"/>
            <w:tcBorders>
              <w:top w:val="nil"/>
              <w:left w:val="nil"/>
              <w:bottom w:val="nil"/>
              <w:right w:val="nil"/>
            </w:tcBorders>
          </w:tcPr>
          <w:p w14:paraId="32E64E05"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1.37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0.020</w:t>
            </w:r>
          </w:p>
        </w:tc>
      </w:tr>
      <w:tr w:rsidR="0021256B" w:rsidRPr="00672CBB" w14:paraId="18F3852E" w14:textId="77777777" w:rsidTr="0036435B">
        <w:tc>
          <w:tcPr>
            <w:tcW w:w="2093" w:type="dxa"/>
            <w:tcBorders>
              <w:top w:val="nil"/>
              <w:left w:val="nil"/>
              <w:bottom w:val="nil"/>
              <w:right w:val="nil"/>
            </w:tcBorders>
          </w:tcPr>
          <w:p w14:paraId="211F5545"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POROSITY (%)</w:t>
            </w:r>
          </w:p>
        </w:tc>
        <w:tc>
          <w:tcPr>
            <w:tcW w:w="2126" w:type="dxa"/>
            <w:tcBorders>
              <w:top w:val="nil"/>
              <w:left w:val="nil"/>
              <w:bottom w:val="nil"/>
              <w:right w:val="nil"/>
            </w:tcBorders>
            <w:vAlign w:val="center"/>
          </w:tcPr>
          <w:p w14:paraId="4A16FFD9" w14:textId="77777777" w:rsidR="0021256B" w:rsidRPr="00672CBB" w:rsidRDefault="0021256B" w:rsidP="0036435B">
            <w:pPr>
              <w:autoSpaceDE w:val="0"/>
              <w:autoSpaceDN w:val="0"/>
              <w:adjustRightInd w:val="0"/>
              <w:spacing w:line="320" w:lineRule="atLeast"/>
              <w:ind w:right="60"/>
              <w:rPr>
                <w:rFonts w:ascii="Times New Roman" w:hAnsi="Times New Roman" w:cs="Times New Roman"/>
                <w:color w:val="FF0000"/>
                <w:sz w:val="24"/>
                <w:szCs w:val="24"/>
              </w:rPr>
            </w:pPr>
            <w:r w:rsidRPr="00672CBB">
              <w:rPr>
                <w:rFonts w:ascii="Times New Roman" w:hAnsi="Times New Roman" w:cs="Times New Roman"/>
                <w:sz w:val="24"/>
                <w:szCs w:val="24"/>
              </w:rPr>
              <w:t>43.37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0.291</w:t>
            </w:r>
          </w:p>
        </w:tc>
        <w:tc>
          <w:tcPr>
            <w:tcW w:w="1701" w:type="dxa"/>
            <w:tcBorders>
              <w:top w:val="nil"/>
              <w:left w:val="nil"/>
              <w:bottom w:val="nil"/>
              <w:right w:val="nil"/>
            </w:tcBorders>
            <w:vAlign w:val="center"/>
          </w:tcPr>
          <w:p w14:paraId="6F62021E" w14:textId="77777777" w:rsidR="0021256B" w:rsidRPr="00672CBB" w:rsidRDefault="0021256B" w:rsidP="0036435B">
            <w:pPr>
              <w:autoSpaceDE w:val="0"/>
              <w:autoSpaceDN w:val="0"/>
              <w:adjustRightInd w:val="0"/>
              <w:spacing w:line="320" w:lineRule="atLeast"/>
              <w:ind w:right="60"/>
              <w:rPr>
                <w:rFonts w:ascii="Times New Roman" w:hAnsi="Times New Roman" w:cs="Times New Roman"/>
                <w:color w:val="00B050"/>
                <w:sz w:val="24"/>
                <w:szCs w:val="24"/>
              </w:rPr>
            </w:pPr>
            <w:r w:rsidRPr="00672CBB">
              <w:rPr>
                <w:rFonts w:ascii="Times New Roman" w:eastAsiaTheme="minorEastAsia" w:hAnsi="Times New Roman" w:cs="Times New Roman"/>
                <w:sz w:val="24"/>
                <w:szCs w:val="24"/>
              </w:rPr>
              <w:t>53.20</w:t>
            </w:r>
            <m:oMath>
              <m:r>
                <m:rPr>
                  <m:sty m:val="p"/>
                </m:rPr>
                <w:rPr>
                  <w:rFonts w:ascii="Cambria Math" w:hAnsi="Cambria Math" w:cs="Times New Roman"/>
                  <w:sz w:val="24"/>
                  <w:szCs w:val="24"/>
                </w:rPr>
                <m:t>±</m:t>
              </m:r>
              <m:r>
                <m:rPr>
                  <m:sty m:val="p"/>
                </m:rPr>
                <w:rPr>
                  <w:rFonts w:ascii="Cambria Math" w:hAnsi="Times New Roman" w:cs="Times New Roman"/>
                  <w:sz w:val="24"/>
                  <w:szCs w:val="24"/>
                </w:rPr>
                <m:t>0.221</m:t>
              </m:r>
            </m:oMath>
          </w:p>
        </w:tc>
        <w:tc>
          <w:tcPr>
            <w:tcW w:w="1559" w:type="dxa"/>
            <w:tcBorders>
              <w:top w:val="nil"/>
              <w:left w:val="nil"/>
              <w:bottom w:val="nil"/>
              <w:right w:val="nil"/>
            </w:tcBorders>
          </w:tcPr>
          <w:p w14:paraId="1DF83462"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53.26</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0.975</w:t>
            </w:r>
          </w:p>
        </w:tc>
        <w:tc>
          <w:tcPr>
            <w:tcW w:w="1701" w:type="dxa"/>
            <w:tcBorders>
              <w:top w:val="nil"/>
              <w:left w:val="nil"/>
              <w:bottom w:val="nil"/>
              <w:right w:val="nil"/>
            </w:tcBorders>
          </w:tcPr>
          <w:p w14:paraId="55FE5443"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53.44</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0.331</w:t>
            </w:r>
          </w:p>
        </w:tc>
      </w:tr>
      <w:tr w:rsidR="0021256B" w:rsidRPr="00672CBB" w14:paraId="759F62AD" w14:textId="77777777" w:rsidTr="0036435B">
        <w:tc>
          <w:tcPr>
            <w:tcW w:w="9180" w:type="dxa"/>
            <w:gridSpan w:val="5"/>
            <w:tcBorders>
              <w:top w:val="nil"/>
              <w:left w:val="nil"/>
              <w:bottom w:val="nil"/>
              <w:right w:val="nil"/>
            </w:tcBorders>
          </w:tcPr>
          <w:p w14:paraId="5148EC55"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Chemical Property</w:t>
            </w:r>
          </w:p>
        </w:tc>
      </w:tr>
      <w:tr w:rsidR="0021256B" w:rsidRPr="00672CBB" w14:paraId="2760A4B0" w14:textId="77777777" w:rsidTr="0036435B">
        <w:tc>
          <w:tcPr>
            <w:tcW w:w="2093" w:type="dxa"/>
            <w:tcBorders>
              <w:top w:val="nil"/>
              <w:left w:val="nil"/>
              <w:bottom w:val="nil"/>
              <w:right w:val="nil"/>
            </w:tcBorders>
          </w:tcPr>
          <w:p w14:paraId="7E9972F7"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pH (%)</w:t>
            </w:r>
          </w:p>
        </w:tc>
        <w:tc>
          <w:tcPr>
            <w:tcW w:w="2126" w:type="dxa"/>
            <w:tcBorders>
              <w:top w:val="nil"/>
              <w:left w:val="nil"/>
              <w:bottom w:val="nil"/>
              <w:right w:val="nil"/>
            </w:tcBorders>
            <w:vAlign w:val="center"/>
          </w:tcPr>
          <w:p w14:paraId="5FDC7221"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hAnsi="Times New Roman" w:cs="Times New Roman"/>
                <w:sz w:val="24"/>
                <w:szCs w:val="24"/>
              </w:rPr>
              <w:t>5.76</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0.047</w:t>
            </w:r>
          </w:p>
        </w:tc>
        <w:tc>
          <w:tcPr>
            <w:tcW w:w="1701" w:type="dxa"/>
            <w:tcBorders>
              <w:top w:val="nil"/>
              <w:left w:val="nil"/>
              <w:bottom w:val="nil"/>
              <w:right w:val="nil"/>
            </w:tcBorders>
            <w:vAlign w:val="center"/>
          </w:tcPr>
          <w:p w14:paraId="27133455"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hAnsi="Times New Roman" w:cs="Times New Roman"/>
                <w:sz w:val="24"/>
                <w:szCs w:val="24"/>
              </w:rPr>
              <w:t>5.58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0.077</w:t>
            </w:r>
          </w:p>
        </w:tc>
        <w:tc>
          <w:tcPr>
            <w:tcW w:w="1559" w:type="dxa"/>
            <w:tcBorders>
              <w:top w:val="nil"/>
              <w:left w:val="nil"/>
              <w:bottom w:val="nil"/>
              <w:right w:val="nil"/>
            </w:tcBorders>
          </w:tcPr>
          <w:p w14:paraId="26CB5A47"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6.11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0.088</w:t>
            </w:r>
          </w:p>
        </w:tc>
        <w:tc>
          <w:tcPr>
            <w:tcW w:w="1701" w:type="dxa"/>
            <w:tcBorders>
              <w:top w:val="nil"/>
              <w:left w:val="nil"/>
              <w:bottom w:val="nil"/>
              <w:right w:val="nil"/>
            </w:tcBorders>
          </w:tcPr>
          <w:p w14:paraId="62530E83"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6.02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0.084</w:t>
            </w:r>
          </w:p>
        </w:tc>
      </w:tr>
      <w:tr w:rsidR="0021256B" w:rsidRPr="00672CBB" w14:paraId="406583C2" w14:textId="77777777" w:rsidTr="0036435B">
        <w:tc>
          <w:tcPr>
            <w:tcW w:w="2093" w:type="dxa"/>
            <w:tcBorders>
              <w:top w:val="nil"/>
              <w:left w:val="nil"/>
              <w:bottom w:val="nil"/>
              <w:right w:val="nil"/>
            </w:tcBorders>
          </w:tcPr>
          <w:p w14:paraId="419AB965"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OC (%)</w:t>
            </w:r>
          </w:p>
        </w:tc>
        <w:tc>
          <w:tcPr>
            <w:tcW w:w="2126" w:type="dxa"/>
            <w:tcBorders>
              <w:top w:val="nil"/>
              <w:left w:val="nil"/>
              <w:bottom w:val="nil"/>
              <w:right w:val="nil"/>
            </w:tcBorders>
            <w:vAlign w:val="center"/>
          </w:tcPr>
          <w:p w14:paraId="67C74024"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eastAsiaTheme="minorEastAsia" w:hAnsi="Times New Roman" w:cs="Times New Roman"/>
                <w:sz w:val="24"/>
                <w:szCs w:val="24"/>
              </w:rPr>
              <w:t>2.53</w:t>
            </w:r>
            <m:oMath>
              <m:r>
                <m:rPr>
                  <m:sty m:val="p"/>
                </m:rPr>
                <w:rPr>
                  <w:rFonts w:ascii="Cambria Math" w:hAnsi="Cambria Math" w:cs="Times New Roman"/>
                  <w:sz w:val="24"/>
                  <w:szCs w:val="24"/>
                </w:rPr>
                <m:t>±</m:t>
              </m:r>
              <m:r>
                <m:rPr>
                  <m:sty m:val="p"/>
                </m:rPr>
                <w:rPr>
                  <w:rFonts w:ascii="Cambria Math" w:hAnsi="Times New Roman" w:cs="Times New Roman"/>
                  <w:sz w:val="24"/>
                  <w:szCs w:val="24"/>
                </w:rPr>
                <m:t>0.221</m:t>
              </m:r>
            </m:oMath>
          </w:p>
        </w:tc>
        <w:tc>
          <w:tcPr>
            <w:tcW w:w="1701" w:type="dxa"/>
            <w:tcBorders>
              <w:top w:val="nil"/>
              <w:left w:val="nil"/>
              <w:bottom w:val="nil"/>
              <w:right w:val="nil"/>
            </w:tcBorders>
            <w:vAlign w:val="center"/>
          </w:tcPr>
          <w:p w14:paraId="61F486DC"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eastAsiaTheme="minorEastAsia" w:hAnsi="Times New Roman" w:cs="Times New Roman"/>
                <w:sz w:val="24"/>
                <w:szCs w:val="24"/>
              </w:rPr>
              <w:t>2.41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0.089</w:t>
            </w:r>
          </w:p>
        </w:tc>
        <w:tc>
          <w:tcPr>
            <w:tcW w:w="1559" w:type="dxa"/>
            <w:tcBorders>
              <w:top w:val="nil"/>
              <w:left w:val="nil"/>
              <w:bottom w:val="nil"/>
              <w:right w:val="nil"/>
            </w:tcBorders>
          </w:tcPr>
          <w:p w14:paraId="7CE68155"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2.83</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0.195</w:t>
            </w:r>
          </w:p>
        </w:tc>
        <w:tc>
          <w:tcPr>
            <w:tcW w:w="1701" w:type="dxa"/>
            <w:tcBorders>
              <w:top w:val="nil"/>
              <w:left w:val="nil"/>
              <w:bottom w:val="nil"/>
              <w:right w:val="nil"/>
            </w:tcBorders>
          </w:tcPr>
          <w:p w14:paraId="31FC8ACC"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2.31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0.159</w:t>
            </w:r>
          </w:p>
        </w:tc>
      </w:tr>
      <w:tr w:rsidR="0021256B" w:rsidRPr="00672CBB" w14:paraId="794C3FF7" w14:textId="77777777" w:rsidTr="0036435B">
        <w:tc>
          <w:tcPr>
            <w:tcW w:w="2093" w:type="dxa"/>
            <w:tcBorders>
              <w:top w:val="nil"/>
              <w:left w:val="nil"/>
              <w:bottom w:val="nil"/>
              <w:right w:val="nil"/>
            </w:tcBorders>
          </w:tcPr>
          <w:p w14:paraId="117C868A"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OM (%)</w:t>
            </w:r>
          </w:p>
        </w:tc>
        <w:tc>
          <w:tcPr>
            <w:tcW w:w="2126" w:type="dxa"/>
            <w:tcBorders>
              <w:top w:val="nil"/>
              <w:left w:val="nil"/>
              <w:bottom w:val="nil"/>
              <w:right w:val="nil"/>
            </w:tcBorders>
            <w:vAlign w:val="center"/>
          </w:tcPr>
          <w:p w14:paraId="71422689" w14:textId="77777777" w:rsidR="0021256B" w:rsidRPr="00672CBB" w:rsidRDefault="0021256B" w:rsidP="0036435B">
            <w:pPr>
              <w:autoSpaceDE w:val="0"/>
              <w:autoSpaceDN w:val="0"/>
              <w:adjustRightInd w:val="0"/>
              <w:spacing w:line="320" w:lineRule="atLeast"/>
              <w:ind w:right="60"/>
              <w:rPr>
                <w:rFonts w:ascii="Times New Roman" w:hAnsi="Times New Roman" w:cs="Times New Roman"/>
                <w:sz w:val="24"/>
                <w:szCs w:val="24"/>
              </w:rPr>
            </w:pPr>
            <w:r w:rsidRPr="00672CBB">
              <w:rPr>
                <w:rFonts w:ascii="Times New Roman" w:hAnsi="Times New Roman" w:cs="Times New Roman"/>
                <w:sz w:val="24"/>
                <w:szCs w:val="24"/>
              </w:rPr>
              <w:t xml:space="preserve">4.47 </w:t>
            </w:r>
            <m:oMath>
              <m:r>
                <m:rPr>
                  <m:sty m:val="p"/>
                </m:rPr>
                <w:rPr>
                  <w:rFonts w:ascii="Cambria Math" w:hAnsi="Cambria Math" w:cs="Times New Roman"/>
                  <w:sz w:val="24"/>
                  <w:szCs w:val="24"/>
                </w:rPr>
                <m:t>±</m:t>
              </m:r>
            </m:oMath>
            <w:r w:rsidRPr="00672CBB">
              <w:rPr>
                <w:rFonts w:ascii="Times New Roman" w:hAnsi="Times New Roman" w:cs="Times New Roman"/>
                <w:sz w:val="24"/>
                <w:szCs w:val="24"/>
              </w:rPr>
              <w:t>0.432</w:t>
            </w:r>
          </w:p>
        </w:tc>
        <w:tc>
          <w:tcPr>
            <w:tcW w:w="1701" w:type="dxa"/>
            <w:tcBorders>
              <w:top w:val="nil"/>
              <w:left w:val="nil"/>
              <w:bottom w:val="nil"/>
              <w:right w:val="nil"/>
            </w:tcBorders>
            <w:vAlign w:val="center"/>
          </w:tcPr>
          <w:p w14:paraId="11CD3DC6" w14:textId="77777777" w:rsidR="0021256B" w:rsidRPr="00672CBB" w:rsidRDefault="0021256B" w:rsidP="0036435B">
            <w:pPr>
              <w:autoSpaceDE w:val="0"/>
              <w:autoSpaceDN w:val="0"/>
              <w:adjustRightInd w:val="0"/>
              <w:spacing w:line="320" w:lineRule="atLeast"/>
              <w:ind w:left="60" w:right="60"/>
              <w:jc w:val="right"/>
              <w:rPr>
                <w:rFonts w:ascii="Times New Roman" w:hAnsi="Times New Roman" w:cs="Times New Roman"/>
                <w:sz w:val="24"/>
                <w:szCs w:val="24"/>
              </w:rPr>
            </w:pPr>
            <w:r w:rsidRPr="00672CBB">
              <w:rPr>
                <w:rFonts w:ascii="Times New Roman" w:hAnsi="Times New Roman" w:cs="Times New Roman"/>
                <w:sz w:val="24"/>
                <w:szCs w:val="24"/>
              </w:rPr>
              <w:t>4.16</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0.162</w:t>
            </w:r>
          </w:p>
        </w:tc>
        <w:tc>
          <w:tcPr>
            <w:tcW w:w="1559" w:type="dxa"/>
            <w:tcBorders>
              <w:top w:val="nil"/>
              <w:left w:val="nil"/>
              <w:bottom w:val="nil"/>
              <w:right w:val="nil"/>
            </w:tcBorders>
          </w:tcPr>
          <w:p w14:paraId="09C78CE8"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4.85</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0.332</w:t>
            </w:r>
          </w:p>
        </w:tc>
        <w:tc>
          <w:tcPr>
            <w:tcW w:w="1701" w:type="dxa"/>
            <w:tcBorders>
              <w:top w:val="nil"/>
              <w:left w:val="nil"/>
              <w:bottom w:val="nil"/>
              <w:right w:val="nil"/>
            </w:tcBorders>
          </w:tcPr>
          <w:p w14:paraId="477547B2"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3.99</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0.275</w:t>
            </w:r>
          </w:p>
        </w:tc>
      </w:tr>
      <w:tr w:rsidR="0021256B" w:rsidRPr="00672CBB" w14:paraId="1B1FE3CC" w14:textId="77777777" w:rsidTr="0036435B">
        <w:tc>
          <w:tcPr>
            <w:tcW w:w="2093" w:type="dxa"/>
            <w:tcBorders>
              <w:top w:val="nil"/>
              <w:left w:val="nil"/>
              <w:bottom w:val="nil"/>
              <w:right w:val="nil"/>
            </w:tcBorders>
          </w:tcPr>
          <w:p w14:paraId="7D3EF1CB"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TN (%)</w:t>
            </w:r>
          </w:p>
        </w:tc>
        <w:tc>
          <w:tcPr>
            <w:tcW w:w="2126" w:type="dxa"/>
            <w:tcBorders>
              <w:top w:val="nil"/>
              <w:left w:val="nil"/>
              <w:bottom w:val="nil"/>
              <w:right w:val="nil"/>
            </w:tcBorders>
            <w:vAlign w:val="center"/>
          </w:tcPr>
          <w:p w14:paraId="72CEFDBE"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eastAsiaTheme="minorEastAsia" w:hAnsi="Times New Roman" w:cs="Times New Roman"/>
                <w:sz w:val="24"/>
                <w:szCs w:val="24"/>
              </w:rPr>
              <w:t>0.05</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0.001</w:t>
            </w:r>
          </w:p>
        </w:tc>
        <w:tc>
          <w:tcPr>
            <w:tcW w:w="1701" w:type="dxa"/>
            <w:tcBorders>
              <w:top w:val="nil"/>
              <w:left w:val="nil"/>
              <w:bottom w:val="nil"/>
              <w:right w:val="nil"/>
            </w:tcBorders>
            <w:vAlign w:val="center"/>
          </w:tcPr>
          <w:p w14:paraId="09E94BC0"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m:oMath>
              <m:r>
                <m:rPr>
                  <m:sty m:val="p"/>
                </m:rPr>
                <w:rPr>
                  <w:rFonts w:ascii="Cambria Math" w:hAnsi="Times New Roman" w:cs="Times New Roman"/>
                  <w:sz w:val="24"/>
                  <w:szCs w:val="24"/>
                </w:rPr>
                <m:t>0.03</m:t>
              </m:r>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0.001</w:t>
            </w:r>
          </w:p>
        </w:tc>
        <w:tc>
          <w:tcPr>
            <w:tcW w:w="1559" w:type="dxa"/>
            <w:tcBorders>
              <w:top w:val="nil"/>
              <w:left w:val="nil"/>
              <w:bottom w:val="nil"/>
              <w:right w:val="nil"/>
            </w:tcBorders>
          </w:tcPr>
          <w:p w14:paraId="560BC39D" w14:textId="77777777" w:rsidR="0021256B" w:rsidRPr="00672CBB" w:rsidRDefault="0021256B" w:rsidP="0036435B">
            <w:pPr>
              <w:rPr>
                <w:rFonts w:ascii="Times New Roman" w:hAnsi="Times New Roman" w:cs="Times New Roman"/>
                <w:sz w:val="24"/>
                <w:szCs w:val="24"/>
              </w:rPr>
            </w:pPr>
            <m:oMath>
              <m:r>
                <m:rPr>
                  <m:sty m:val="p"/>
                </m:rPr>
                <w:rPr>
                  <w:rFonts w:ascii="Cambria Math" w:hAnsi="Times New Roman" w:cs="Times New Roman"/>
                  <w:sz w:val="24"/>
                  <w:szCs w:val="24"/>
                </w:rPr>
                <m:t>0.05</m:t>
              </m:r>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0.001</w:t>
            </w:r>
          </w:p>
        </w:tc>
        <w:tc>
          <w:tcPr>
            <w:tcW w:w="1701" w:type="dxa"/>
            <w:tcBorders>
              <w:top w:val="nil"/>
              <w:left w:val="nil"/>
              <w:bottom w:val="nil"/>
              <w:right w:val="nil"/>
            </w:tcBorders>
          </w:tcPr>
          <w:p w14:paraId="1C5C4716"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0.03</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0.003</w:t>
            </w:r>
          </w:p>
        </w:tc>
      </w:tr>
      <w:tr w:rsidR="0021256B" w:rsidRPr="00672CBB" w14:paraId="782D022B" w14:textId="77777777" w:rsidTr="0036435B">
        <w:tc>
          <w:tcPr>
            <w:tcW w:w="2093" w:type="dxa"/>
            <w:tcBorders>
              <w:top w:val="nil"/>
              <w:left w:val="nil"/>
              <w:bottom w:val="nil"/>
              <w:right w:val="nil"/>
            </w:tcBorders>
          </w:tcPr>
          <w:p w14:paraId="3172C38E"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AVP (%)</w:t>
            </w:r>
          </w:p>
        </w:tc>
        <w:tc>
          <w:tcPr>
            <w:tcW w:w="2126" w:type="dxa"/>
            <w:tcBorders>
              <w:top w:val="nil"/>
              <w:left w:val="nil"/>
              <w:bottom w:val="nil"/>
              <w:right w:val="nil"/>
            </w:tcBorders>
            <w:vAlign w:val="center"/>
          </w:tcPr>
          <w:p w14:paraId="1AC4EC24"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eastAsiaTheme="minorEastAsia" w:hAnsi="Times New Roman" w:cs="Times New Roman"/>
                <w:sz w:val="24"/>
                <w:szCs w:val="24"/>
              </w:rPr>
              <w:t>0.17</w:t>
            </w:r>
            <m:oMath>
              <m:r>
                <m:rPr>
                  <m:sty m:val="p"/>
                </m:rPr>
                <w:rPr>
                  <w:rFonts w:ascii="Cambria Math" w:hAnsi="Cambria Math" w:cs="Times New Roman"/>
                  <w:sz w:val="24"/>
                  <w:szCs w:val="24"/>
                </w:rPr>
                <m:t>±</m:t>
              </m:r>
            </m:oMath>
            <w:r w:rsidRPr="00672CBB">
              <w:rPr>
                <w:rFonts w:ascii="Times New Roman" w:hAnsi="Times New Roman" w:cs="Times New Roman"/>
                <w:sz w:val="24"/>
                <w:szCs w:val="24"/>
              </w:rPr>
              <w:t>0.0687</w:t>
            </w:r>
          </w:p>
        </w:tc>
        <w:tc>
          <w:tcPr>
            <w:tcW w:w="1701" w:type="dxa"/>
            <w:tcBorders>
              <w:top w:val="nil"/>
              <w:left w:val="nil"/>
              <w:bottom w:val="nil"/>
              <w:right w:val="nil"/>
            </w:tcBorders>
            <w:vAlign w:val="center"/>
          </w:tcPr>
          <w:p w14:paraId="0FA3D47B"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m:oMath>
              <m:r>
                <m:rPr>
                  <m:sty m:val="p"/>
                </m:rPr>
                <w:rPr>
                  <w:rFonts w:ascii="Cambria Math" w:hAnsi="Times New Roman" w:cs="Times New Roman"/>
                  <w:sz w:val="24"/>
                  <w:szCs w:val="24"/>
                </w:rPr>
                <m:t>0.18</m:t>
              </m:r>
              <m:r>
                <m:rPr>
                  <m:sty m:val="p"/>
                </m:rPr>
                <w:rPr>
                  <w:rFonts w:ascii="Cambria Math" w:hAnsi="Cambria Math" w:cs="Times New Roman"/>
                  <w:sz w:val="24"/>
                  <w:szCs w:val="24"/>
                </w:rPr>
                <m:t>±</m:t>
              </m:r>
            </m:oMath>
            <w:r w:rsidRPr="00672CBB">
              <w:rPr>
                <w:rFonts w:ascii="Times New Roman" w:hAnsi="Times New Roman" w:cs="Times New Roman"/>
                <w:sz w:val="24"/>
                <w:szCs w:val="24"/>
              </w:rPr>
              <w:t>0.0144</w:t>
            </w:r>
          </w:p>
        </w:tc>
        <w:tc>
          <w:tcPr>
            <w:tcW w:w="1559" w:type="dxa"/>
            <w:tcBorders>
              <w:top w:val="nil"/>
              <w:left w:val="nil"/>
              <w:bottom w:val="nil"/>
              <w:right w:val="nil"/>
            </w:tcBorders>
          </w:tcPr>
          <w:p w14:paraId="1B1B3D64" w14:textId="77777777" w:rsidR="0021256B" w:rsidRPr="00672CBB" w:rsidRDefault="0021256B" w:rsidP="0036435B">
            <w:pPr>
              <w:rPr>
                <w:rFonts w:ascii="Times New Roman" w:hAnsi="Times New Roman" w:cs="Times New Roman"/>
                <w:sz w:val="24"/>
                <w:szCs w:val="24"/>
              </w:rPr>
            </w:pPr>
            <m:oMath>
              <m:r>
                <m:rPr>
                  <m:sty m:val="p"/>
                </m:rPr>
                <w:rPr>
                  <w:rFonts w:ascii="Cambria Math" w:hAnsi="Times New Roman" w:cs="Times New Roman"/>
                  <w:sz w:val="24"/>
                  <w:szCs w:val="24"/>
                </w:rPr>
                <m:t>0.06</m:t>
              </m:r>
              <m:r>
                <m:rPr>
                  <m:sty m:val="p"/>
                </m:rPr>
                <w:rPr>
                  <w:rFonts w:ascii="Cambria Math" w:hAnsi="Cambria Math" w:cs="Times New Roman"/>
                  <w:sz w:val="24"/>
                  <w:szCs w:val="24"/>
                </w:rPr>
                <m:t>±</m:t>
              </m:r>
            </m:oMath>
            <w:r w:rsidRPr="00672CBB">
              <w:rPr>
                <w:rFonts w:ascii="Times New Roman" w:hAnsi="Times New Roman" w:cs="Times New Roman"/>
                <w:sz w:val="24"/>
                <w:szCs w:val="24"/>
              </w:rPr>
              <w:t>0.0094</w:t>
            </w:r>
          </w:p>
        </w:tc>
        <w:tc>
          <w:tcPr>
            <w:tcW w:w="1701" w:type="dxa"/>
            <w:tcBorders>
              <w:top w:val="nil"/>
              <w:left w:val="nil"/>
              <w:bottom w:val="nil"/>
              <w:right w:val="nil"/>
            </w:tcBorders>
          </w:tcPr>
          <w:p w14:paraId="7F0EDC79" w14:textId="77777777" w:rsidR="0021256B" w:rsidRPr="00672CBB" w:rsidRDefault="0021256B" w:rsidP="0036435B">
            <w:pPr>
              <w:rPr>
                <w:rFonts w:ascii="Times New Roman" w:hAnsi="Times New Roman" w:cs="Times New Roman"/>
                <w:sz w:val="24"/>
                <w:szCs w:val="24"/>
              </w:rPr>
            </w:pPr>
            <m:oMath>
              <m:r>
                <m:rPr>
                  <m:sty m:val="p"/>
                </m:rPr>
                <w:rPr>
                  <w:rFonts w:ascii="Cambria Math" w:hAnsi="Times New Roman" w:cs="Times New Roman"/>
                  <w:sz w:val="24"/>
                  <w:szCs w:val="24"/>
                </w:rPr>
                <m:t>0.07</m:t>
              </m:r>
              <m:r>
                <m:rPr>
                  <m:sty m:val="p"/>
                </m:rPr>
                <w:rPr>
                  <w:rFonts w:ascii="Cambria Math" w:hAnsi="Cambria Math" w:cs="Times New Roman"/>
                  <w:sz w:val="24"/>
                  <w:szCs w:val="24"/>
                </w:rPr>
                <m:t>±</m:t>
              </m:r>
            </m:oMath>
            <w:r w:rsidRPr="00672CBB">
              <w:rPr>
                <w:rFonts w:ascii="Times New Roman" w:hAnsi="Times New Roman" w:cs="Times New Roman"/>
                <w:sz w:val="24"/>
                <w:szCs w:val="24"/>
              </w:rPr>
              <w:t>0.0027</w:t>
            </w:r>
          </w:p>
        </w:tc>
      </w:tr>
      <w:tr w:rsidR="0021256B" w:rsidRPr="00672CBB" w14:paraId="70630C03" w14:textId="77777777" w:rsidTr="0036435B">
        <w:tc>
          <w:tcPr>
            <w:tcW w:w="2093" w:type="dxa"/>
            <w:tcBorders>
              <w:top w:val="nil"/>
              <w:left w:val="nil"/>
              <w:bottom w:val="nil"/>
              <w:right w:val="nil"/>
            </w:tcBorders>
          </w:tcPr>
          <w:p w14:paraId="71B92155"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K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bottom w:val="nil"/>
              <w:right w:val="nil"/>
            </w:tcBorders>
            <w:vAlign w:val="center"/>
          </w:tcPr>
          <w:p w14:paraId="6640A181"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eastAsiaTheme="minorEastAsia" w:hAnsi="Times New Roman" w:cs="Times New Roman"/>
                <w:sz w:val="24"/>
                <w:szCs w:val="24"/>
              </w:rPr>
              <w:t>0.58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0.003</w:t>
            </w:r>
          </w:p>
        </w:tc>
        <w:tc>
          <w:tcPr>
            <w:tcW w:w="1701" w:type="dxa"/>
            <w:tcBorders>
              <w:top w:val="nil"/>
              <w:left w:val="nil"/>
              <w:bottom w:val="nil"/>
              <w:right w:val="nil"/>
            </w:tcBorders>
            <w:vAlign w:val="center"/>
          </w:tcPr>
          <w:p w14:paraId="5880B3CB"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sz w:val="24"/>
                <w:szCs w:val="24"/>
              </w:rPr>
            </w:pPr>
            <w:r w:rsidRPr="00672CBB">
              <w:rPr>
                <w:rFonts w:ascii="Times New Roman" w:eastAsiaTheme="minorEastAsia" w:hAnsi="Times New Roman" w:cs="Times New Roman"/>
                <w:sz w:val="24"/>
                <w:szCs w:val="24"/>
              </w:rPr>
              <w:t>0.58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0.005</w:t>
            </w:r>
          </w:p>
        </w:tc>
        <w:tc>
          <w:tcPr>
            <w:tcW w:w="1559" w:type="dxa"/>
            <w:tcBorders>
              <w:top w:val="nil"/>
              <w:left w:val="nil"/>
              <w:bottom w:val="nil"/>
              <w:right w:val="nil"/>
            </w:tcBorders>
          </w:tcPr>
          <w:p w14:paraId="5C7E5C18"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0.81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0.009</w:t>
            </w:r>
          </w:p>
        </w:tc>
        <w:tc>
          <w:tcPr>
            <w:tcW w:w="1701" w:type="dxa"/>
            <w:tcBorders>
              <w:top w:val="nil"/>
              <w:left w:val="nil"/>
              <w:bottom w:val="nil"/>
              <w:right w:val="nil"/>
            </w:tcBorders>
          </w:tcPr>
          <w:p w14:paraId="769FED64"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0.69</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0.004</w:t>
            </w:r>
          </w:p>
        </w:tc>
      </w:tr>
      <w:tr w:rsidR="0021256B" w:rsidRPr="00672CBB" w14:paraId="2DFF0627" w14:textId="77777777" w:rsidTr="0036435B">
        <w:tc>
          <w:tcPr>
            <w:tcW w:w="2093" w:type="dxa"/>
            <w:tcBorders>
              <w:top w:val="nil"/>
              <w:left w:val="nil"/>
              <w:bottom w:val="nil"/>
              <w:right w:val="nil"/>
            </w:tcBorders>
          </w:tcPr>
          <w:p w14:paraId="22D0C481"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Na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bottom w:val="nil"/>
              <w:right w:val="nil"/>
            </w:tcBorders>
            <w:vAlign w:val="center"/>
          </w:tcPr>
          <w:p w14:paraId="3E0F549E"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0.22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0.002</w:t>
            </w:r>
          </w:p>
        </w:tc>
        <w:tc>
          <w:tcPr>
            <w:tcW w:w="1701" w:type="dxa"/>
            <w:tcBorders>
              <w:top w:val="nil"/>
              <w:left w:val="nil"/>
              <w:bottom w:val="nil"/>
              <w:right w:val="nil"/>
            </w:tcBorders>
            <w:vAlign w:val="center"/>
          </w:tcPr>
          <w:p w14:paraId="6D2DFD60"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0.30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0.005</w:t>
            </w:r>
          </w:p>
        </w:tc>
        <w:tc>
          <w:tcPr>
            <w:tcW w:w="1559" w:type="dxa"/>
            <w:tcBorders>
              <w:top w:val="nil"/>
              <w:left w:val="nil"/>
              <w:bottom w:val="nil"/>
              <w:right w:val="nil"/>
            </w:tcBorders>
          </w:tcPr>
          <w:p w14:paraId="185E2CC3"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0.32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0.009</w:t>
            </w:r>
          </w:p>
        </w:tc>
        <w:tc>
          <w:tcPr>
            <w:tcW w:w="1701" w:type="dxa"/>
            <w:tcBorders>
              <w:top w:val="nil"/>
              <w:left w:val="nil"/>
              <w:bottom w:val="nil"/>
              <w:right w:val="nil"/>
            </w:tcBorders>
          </w:tcPr>
          <w:p w14:paraId="6FE7E311"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0.37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0.014</w:t>
            </w:r>
          </w:p>
        </w:tc>
      </w:tr>
      <w:tr w:rsidR="0021256B" w:rsidRPr="00672CBB" w14:paraId="33DDF282" w14:textId="77777777" w:rsidTr="0036435B">
        <w:tc>
          <w:tcPr>
            <w:tcW w:w="2093" w:type="dxa"/>
            <w:tcBorders>
              <w:top w:val="nil"/>
              <w:left w:val="nil"/>
              <w:bottom w:val="nil"/>
              <w:right w:val="nil"/>
            </w:tcBorders>
          </w:tcPr>
          <w:p w14:paraId="2B9BCD20"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Ca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bottom w:val="nil"/>
              <w:right w:val="nil"/>
            </w:tcBorders>
            <w:vAlign w:val="center"/>
          </w:tcPr>
          <w:p w14:paraId="13191EFE"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0.037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0.014</w:t>
            </w:r>
          </w:p>
        </w:tc>
        <w:tc>
          <w:tcPr>
            <w:tcW w:w="1701" w:type="dxa"/>
            <w:tcBorders>
              <w:top w:val="nil"/>
              <w:left w:val="nil"/>
              <w:bottom w:val="nil"/>
              <w:right w:val="nil"/>
            </w:tcBorders>
            <w:vAlign w:val="center"/>
          </w:tcPr>
          <w:p w14:paraId="45C6ABFF"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0.43</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0.009</w:t>
            </w:r>
          </w:p>
        </w:tc>
        <w:tc>
          <w:tcPr>
            <w:tcW w:w="1559" w:type="dxa"/>
            <w:tcBorders>
              <w:top w:val="nil"/>
              <w:left w:val="nil"/>
              <w:bottom w:val="nil"/>
              <w:right w:val="nil"/>
            </w:tcBorders>
          </w:tcPr>
          <w:p w14:paraId="71C1388A"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0.49</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0.004</w:t>
            </w:r>
          </w:p>
        </w:tc>
        <w:tc>
          <w:tcPr>
            <w:tcW w:w="1701" w:type="dxa"/>
            <w:tcBorders>
              <w:top w:val="nil"/>
              <w:left w:val="nil"/>
              <w:bottom w:val="nil"/>
              <w:right w:val="nil"/>
            </w:tcBorders>
          </w:tcPr>
          <w:p w14:paraId="1CA2FD59"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0.53</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0.006</w:t>
            </w:r>
          </w:p>
        </w:tc>
      </w:tr>
      <w:tr w:rsidR="0021256B" w:rsidRPr="00672CBB" w14:paraId="3EFFEDD8" w14:textId="77777777" w:rsidTr="0036435B">
        <w:tc>
          <w:tcPr>
            <w:tcW w:w="2093" w:type="dxa"/>
            <w:tcBorders>
              <w:top w:val="nil"/>
              <w:left w:val="nil"/>
              <w:bottom w:val="nil"/>
              <w:right w:val="nil"/>
            </w:tcBorders>
          </w:tcPr>
          <w:p w14:paraId="64AD4163"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Mg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bottom w:val="nil"/>
              <w:right w:val="nil"/>
            </w:tcBorders>
            <w:vAlign w:val="center"/>
          </w:tcPr>
          <w:p w14:paraId="65B25CD6"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1.65</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0.070</w:t>
            </w:r>
          </w:p>
        </w:tc>
        <w:tc>
          <w:tcPr>
            <w:tcW w:w="1701" w:type="dxa"/>
            <w:tcBorders>
              <w:top w:val="nil"/>
              <w:left w:val="nil"/>
              <w:bottom w:val="nil"/>
              <w:right w:val="nil"/>
            </w:tcBorders>
            <w:vAlign w:val="center"/>
          </w:tcPr>
          <w:p w14:paraId="06A070D6"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1.78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0.023</w:t>
            </w:r>
          </w:p>
        </w:tc>
        <w:tc>
          <w:tcPr>
            <w:tcW w:w="1559" w:type="dxa"/>
            <w:tcBorders>
              <w:top w:val="nil"/>
              <w:left w:val="nil"/>
              <w:bottom w:val="nil"/>
              <w:right w:val="nil"/>
            </w:tcBorders>
          </w:tcPr>
          <w:p w14:paraId="54157538"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2.83</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0.019</w:t>
            </w:r>
          </w:p>
        </w:tc>
        <w:tc>
          <w:tcPr>
            <w:tcW w:w="1701" w:type="dxa"/>
            <w:tcBorders>
              <w:top w:val="nil"/>
              <w:left w:val="nil"/>
              <w:bottom w:val="nil"/>
              <w:right w:val="nil"/>
            </w:tcBorders>
          </w:tcPr>
          <w:p w14:paraId="563EB704"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2.24</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0.022</w:t>
            </w:r>
          </w:p>
        </w:tc>
      </w:tr>
      <w:tr w:rsidR="0021256B" w:rsidRPr="00672CBB" w14:paraId="647B76BC" w14:textId="77777777" w:rsidTr="0036435B">
        <w:tc>
          <w:tcPr>
            <w:tcW w:w="2093" w:type="dxa"/>
            <w:tcBorders>
              <w:top w:val="nil"/>
              <w:left w:val="nil"/>
              <w:bottom w:val="nil"/>
              <w:right w:val="nil"/>
            </w:tcBorders>
          </w:tcPr>
          <w:p w14:paraId="7B5445B1"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Al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bottom w:val="nil"/>
              <w:right w:val="nil"/>
            </w:tcBorders>
            <w:vAlign w:val="center"/>
          </w:tcPr>
          <w:p w14:paraId="6B02896A"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0.10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0.009</w:t>
            </w:r>
          </w:p>
        </w:tc>
        <w:tc>
          <w:tcPr>
            <w:tcW w:w="1701" w:type="dxa"/>
            <w:tcBorders>
              <w:top w:val="nil"/>
              <w:left w:val="nil"/>
              <w:bottom w:val="nil"/>
              <w:right w:val="nil"/>
            </w:tcBorders>
            <w:vAlign w:val="center"/>
          </w:tcPr>
          <w:p w14:paraId="5B5E99EC"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0.13</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0.002</w:t>
            </w:r>
          </w:p>
        </w:tc>
        <w:tc>
          <w:tcPr>
            <w:tcW w:w="1559" w:type="dxa"/>
            <w:tcBorders>
              <w:top w:val="nil"/>
              <w:left w:val="nil"/>
              <w:bottom w:val="nil"/>
              <w:right w:val="nil"/>
            </w:tcBorders>
          </w:tcPr>
          <w:p w14:paraId="5743DAA9"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0.05</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0.0004</w:t>
            </w:r>
          </w:p>
        </w:tc>
        <w:tc>
          <w:tcPr>
            <w:tcW w:w="1701" w:type="dxa"/>
            <w:tcBorders>
              <w:top w:val="nil"/>
              <w:left w:val="nil"/>
              <w:bottom w:val="nil"/>
              <w:right w:val="nil"/>
            </w:tcBorders>
          </w:tcPr>
          <w:p w14:paraId="61285CC2"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0.02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0.008</w:t>
            </w:r>
          </w:p>
        </w:tc>
      </w:tr>
      <w:tr w:rsidR="0021256B" w:rsidRPr="00672CBB" w14:paraId="57F046CF" w14:textId="77777777" w:rsidTr="0036435B">
        <w:tc>
          <w:tcPr>
            <w:tcW w:w="2093" w:type="dxa"/>
            <w:tcBorders>
              <w:top w:val="nil"/>
              <w:left w:val="nil"/>
              <w:bottom w:val="nil"/>
              <w:right w:val="nil"/>
            </w:tcBorders>
          </w:tcPr>
          <w:p w14:paraId="6F86F897"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H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bottom w:val="nil"/>
              <w:right w:val="nil"/>
            </w:tcBorders>
            <w:vAlign w:val="center"/>
          </w:tcPr>
          <w:p w14:paraId="27FBA115"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0.40</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0.006</w:t>
            </w:r>
          </w:p>
        </w:tc>
        <w:tc>
          <w:tcPr>
            <w:tcW w:w="1701" w:type="dxa"/>
            <w:tcBorders>
              <w:top w:val="nil"/>
              <w:left w:val="nil"/>
              <w:bottom w:val="nil"/>
              <w:right w:val="nil"/>
            </w:tcBorders>
            <w:vAlign w:val="center"/>
          </w:tcPr>
          <w:p w14:paraId="7B5F6F94"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0.49</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0.005</w:t>
            </w:r>
          </w:p>
        </w:tc>
        <w:tc>
          <w:tcPr>
            <w:tcW w:w="1559" w:type="dxa"/>
            <w:tcBorders>
              <w:top w:val="nil"/>
              <w:left w:val="nil"/>
              <w:bottom w:val="nil"/>
              <w:right w:val="nil"/>
            </w:tcBorders>
          </w:tcPr>
          <w:p w14:paraId="17486F83"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0.52</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0.007</w:t>
            </w:r>
          </w:p>
        </w:tc>
        <w:tc>
          <w:tcPr>
            <w:tcW w:w="1701" w:type="dxa"/>
            <w:tcBorders>
              <w:top w:val="nil"/>
              <w:left w:val="nil"/>
              <w:bottom w:val="nil"/>
              <w:right w:val="nil"/>
            </w:tcBorders>
          </w:tcPr>
          <w:p w14:paraId="50EABA0C"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0.61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0.004</w:t>
            </w:r>
          </w:p>
        </w:tc>
      </w:tr>
      <w:tr w:rsidR="0021256B" w:rsidRPr="00672CBB" w14:paraId="07451317" w14:textId="77777777" w:rsidTr="0036435B">
        <w:tc>
          <w:tcPr>
            <w:tcW w:w="2093" w:type="dxa"/>
            <w:tcBorders>
              <w:top w:val="nil"/>
              <w:left w:val="nil"/>
              <w:right w:val="nil"/>
            </w:tcBorders>
          </w:tcPr>
          <w:p w14:paraId="37D954FB" w14:textId="77777777" w:rsidR="0021256B" w:rsidRPr="00672CBB" w:rsidRDefault="0021256B" w:rsidP="0036435B">
            <w:pPr>
              <w:rPr>
                <w:rFonts w:ascii="Times New Roman" w:hAnsi="Times New Roman" w:cs="Times New Roman"/>
                <w:sz w:val="24"/>
                <w:szCs w:val="24"/>
              </w:rPr>
            </w:pPr>
            <w:r w:rsidRPr="00672CBB">
              <w:rPr>
                <w:rFonts w:ascii="Times New Roman" w:hAnsi="Times New Roman" w:cs="Times New Roman"/>
                <w:sz w:val="24"/>
                <w:szCs w:val="24"/>
              </w:rPr>
              <w:t>CEC (</w:t>
            </w:r>
            <w:proofErr w:type="spellStart"/>
            <w:r w:rsidRPr="00672CBB">
              <w:rPr>
                <w:rFonts w:ascii="Times New Roman" w:hAnsi="Times New Roman" w:cs="Times New Roman"/>
                <w:sz w:val="24"/>
                <w:szCs w:val="24"/>
              </w:rPr>
              <w:t>cmol</w:t>
            </w:r>
            <w:proofErr w:type="spellEnd"/>
            <w:r w:rsidRPr="00672CBB">
              <w:rPr>
                <w:rFonts w:ascii="Times New Roman" w:hAnsi="Times New Roman" w:cs="Times New Roman"/>
                <w:sz w:val="24"/>
                <w:szCs w:val="24"/>
              </w:rPr>
              <w:t>/kg)</w:t>
            </w:r>
          </w:p>
        </w:tc>
        <w:tc>
          <w:tcPr>
            <w:tcW w:w="2126" w:type="dxa"/>
            <w:tcBorders>
              <w:top w:val="nil"/>
              <w:left w:val="nil"/>
              <w:right w:val="nil"/>
            </w:tcBorders>
            <w:vAlign w:val="center"/>
          </w:tcPr>
          <w:p w14:paraId="279DFC99"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3.47</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0.096</w:t>
            </w:r>
          </w:p>
        </w:tc>
        <w:tc>
          <w:tcPr>
            <w:tcW w:w="1701" w:type="dxa"/>
            <w:tcBorders>
              <w:top w:val="nil"/>
              <w:left w:val="nil"/>
              <w:right w:val="nil"/>
            </w:tcBorders>
            <w:vAlign w:val="center"/>
          </w:tcPr>
          <w:p w14:paraId="72F04422" w14:textId="77777777" w:rsidR="0021256B" w:rsidRPr="00672CBB" w:rsidRDefault="0021256B" w:rsidP="0036435B">
            <w:pPr>
              <w:autoSpaceDE w:val="0"/>
              <w:autoSpaceDN w:val="0"/>
              <w:adjustRightInd w:val="0"/>
              <w:spacing w:line="320" w:lineRule="atLeast"/>
              <w:ind w:left="60" w:right="60"/>
              <w:rPr>
                <w:rFonts w:ascii="Times New Roman" w:hAnsi="Times New Roman" w:cs="Times New Roman"/>
                <w:color w:val="FF0000"/>
                <w:sz w:val="24"/>
                <w:szCs w:val="24"/>
              </w:rPr>
            </w:pPr>
            <w:r w:rsidRPr="00672CBB">
              <w:rPr>
                <w:rFonts w:ascii="Times New Roman" w:eastAsiaTheme="minorEastAsia" w:hAnsi="Times New Roman" w:cs="Times New Roman"/>
                <w:sz w:val="24"/>
                <w:szCs w:val="24"/>
              </w:rPr>
              <w:t>3.79</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0.038</w:t>
            </w:r>
          </w:p>
        </w:tc>
        <w:tc>
          <w:tcPr>
            <w:tcW w:w="1559" w:type="dxa"/>
            <w:tcBorders>
              <w:top w:val="nil"/>
              <w:left w:val="nil"/>
              <w:right w:val="nil"/>
            </w:tcBorders>
          </w:tcPr>
          <w:p w14:paraId="0672C24B"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5.08</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0.074</w:t>
            </w:r>
          </w:p>
        </w:tc>
        <w:tc>
          <w:tcPr>
            <w:tcW w:w="1701" w:type="dxa"/>
            <w:tcBorders>
              <w:top w:val="nil"/>
              <w:left w:val="nil"/>
              <w:right w:val="nil"/>
            </w:tcBorders>
          </w:tcPr>
          <w:p w14:paraId="7B94671F" w14:textId="77777777" w:rsidR="0021256B" w:rsidRPr="00672CBB" w:rsidRDefault="0021256B" w:rsidP="0036435B">
            <w:pPr>
              <w:rPr>
                <w:rFonts w:ascii="Times New Roman" w:hAnsi="Times New Roman" w:cs="Times New Roman"/>
                <w:sz w:val="24"/>
                <w:szCs w:val="24"/>
              </w:rPr>
            </w:pPr>
            <w:r w:rsidRPr="00672CBB">
              <w:rPr>
                <w:rFonts w:ascii="Times New Roman" w:eastAsiaTheme="minorEastAsia" w:hAnsi="Times New Roman" w:cs="Times New Roman"/>
                <w:sz w:val="24"/>
                <w:szCs w:val="24"/>
              </w:rPr>
              <w:t>4.51</w:t>
            </w:r>
            <m:oMath>
              <m:r>
                <m:rPr>
                  <m:sty m:val="p"/>
                </m:rPr>
                <w:rPr>
                  <w:rFonts w:ascii="Cambria Math" w:hAnsi="Cambria Math" w:cs="Times New Roman"/>
                  <w:sz w:val="24"/>
                  <w:szCs w:val="24"/>
                </w:rPr>
                <m:t>±</m:t>
              </m:r>
            </m:oMath>
            <w:r w:rsidRPr="00672CBB">
              <w:rPr>
                <w:rFonts w:ascii="Times New Roman" w:eastAsiaTheme="minorEastAsia" w:hAnsi="Times New Roman" w:cs="Times New Roman"/>
                <w:sz w:val="24"/>
                <w:szCs w:val="24"/>
              </w:rPr>
              <w:t>0.066</w:t>
            </w:r>
          </w:p>
        </w:tc>
      </w:tr>
    </w:tbl>
    <w:p w14:paraId="7FFA1286" w14:textId="77777777" w:rsidR="0021256B" w:rsidRDefault="0021256B" w:rsidP="0021256B">
      <w:pPr>
        <w:autoSpaceDE w:val="0"/>
        <w:autoSpaceDN w:val="0"/>
        <w:adjustRightInd w:val="0"/>
        <w:spacing w:after="0" w:line="360" w:lineRule="auto"/>
        <w:rPr>
          <w:rFonts w:ascii="Times New Roman" w:hAnsi="Times New Roman" w:cs="Times New Roman"/>
          <w:sz w:val="24"/>
          <w:szCs w:val="24"/>
          <w:lang w:val="en-GB"/>
        </w:rPr>
      </w:pPr>
    </w:p>
    <w:p w14:paraId="37A58F39" w14:textId="77777777" w:rsidR="0099673E" w:rsidRDefault="0099673E" w:rsidP="0021256B">
      <w:pPr>
        <w:autoSpaceDE w:val="0"/>
        <w:autoSpaceDN w:val="0"/>
        <w:adjustRightInd w:val="0"/>
        <w:spacing w:after="0" w:line="360" w:lineRule="auto"/>
        <w:rPr>
          <w:rFonts w:ascii="Times New Roman" w:hAnsi="Times New Roman" w:cs="Times New Roman"/>
          <w:sz w:val="24"/>
          <w:szCs w:val="24"/>
          <w:lang w:val="en-GB"/>
        </w:rPr>
      </w:pPr>
    </w:p>
    <w:p w14:paraId="657450F3" w14:textId="77777777" w:rsidR="0099673E" w:rsidRDefault="0099673E" w:rsidP="0021256B">
      <w:pPr>
        <w:autoSpaceDE w:val="0"/>
        <w:autoSpaceDN w:val="0"/>
        <w:adjustRightInd w:val="0"/>
        <w:spacing w:after="0" w:line="360" w:lineRule="auto"/>
        <w:rPr>
          <w:rFonts w:ascii="Times New Roman" w:hAnsi="Times New Roman" w:cs="Times New Roman"/>
          <w:sz w:val="24"/>
          <w:szCs w:val="24"/>
          <w:lang w:val="en-GB"/>
        </w:rPr>
      </w:pPr>
    </w:p>
    <w:p w14:paraId="3A5272EA" w14:textId="77777777" w:rsidR="0099673E" w:rsidRDefault="0099673E" w:rsidP="0021256B">
      <w:pPr>
        <w:autoSpaceDE w:val="0"/>
        <w:autoSpaceDN w:val="0"/>
        <w:adjustRightInd w:val="0"/>
        <w:spacing w:after="0" w:line="360" w:lineRule="auto"/>
        <w:rPr>
          <w:rFonts w:ascii="Times New Roman" w:hAnsi="Times New Roman" w:cs="Times New Roman"/>
          <w:sz w:val="24"/>
          <w:szCs w:val="24"/>
          <w:lang w:val="en-GB"/>
        </w:rPr>
      </w:pPr>
    </w:p>
    <w:p w14:paraId="080F3F6C" w14:textId="77777777" w:rsidR="0099673E" w:rsidRDefault="0099673E" w:rsidP="0021256B">
      <w:pPr>
        <w:autoSpaceDE w:val="0"/>
        <w:autoSpaceDN w:val="0"/>
        <w:adjustRightInd w:val="0"/>
        <w:spacing w:after="0" w:line="360" w:lineRule="auto"/>
        <w:rPr>
          <w:rFonts w:ascii="Times New Roman" w:hAnsi="Times New Roman" w:cs="Times New Roman"/>
          <w:sz w:val="24"/>
          <w:szCs w:val="24"/>
          <w:lang w:val="en-GB"/>
        </w:rPr>
      </w:pPr>
    </w:p>
    <w:p w14:paraId="4C00BF7E" w14:textId="77777777" w:rsidR="0099673E" w:rsidRDefault="0099673E" w:rsidP="0021256B">
      <w:pPr>
        <w:autoSpaceDE w:val="0"/>
        <w:autoSpaceDN w:val="0"/>
        <w:adjustRightInd w:val="0"/>
        <w:spacing w:after="0" w:line="360" w:lineRule="auto"/>
        <w:rPr>
          <w:rFonts w:ascii="Times New Roman" w:hAnsi="Times New Roman" w:cs="Times New Roman"/>
          <w:sz w:val="24"/>
          <w:szCs w:val="24"/>
          <w:lang w:val="en-GB"/>
        </w:rPr>
      </w:pPr>
    </w:p>
    <w:p w14:paraId="53BF1386" w14:textId="77777777" w:rsidR="0021256B" w:rsidRPr="00672CBB" w:rsidRDefault="0021256B" w:rsidP="0021256B">
      <w:pPr>
        <w:autoSpaceDE w:val="0"/>
        <w:autoSpaceDN w:val="0"/>
        <w:adjustRightInd w:val="0"/>
        <w:spacing w:after="0" w:line="360" w:lineRule="auto"/>
        <w:rPr>
          <w:rFonts w:ascii="Times New Roman" w:hAnsi="Times New Roman" w:cs="Times New Roman"/>
          <w:sz w:val="24"/>
          <w:szCs w:val="24"/>
          <w:lang w:val="en-GB"/>
        </w:rPr>
      </w:pPr>
      <w:r w:rsidRPr="00672CBB">
        <w:rPr>
          <w:rFonts w:ascii="Times New Roman" w:hAnsi="Times New Roman" w:cs="Times New Roman"/>
          <w:sz w:val="24"/>
          <w:szCs w:val="24"/>
          <w:lang w:val="en-GB"/>
        </w:rPr>
        <w:lastRenderedPageBreak/>
        <w:t>Table 2: Correlation analysis of Soil Physical Properties and Silvicultural practices in Mubi L.G.A</w:t>
      </w:r>
    </w:p>
    <w:tbl>
      <w:tblPr>
        <w:tblW w:w="9761" w:type="dxa"/>
        <w:tblInd w:w="20" w:type="dxa"/>
        <w:tblBorders>
          <w:bottom w:val="single" w:sz="4" w:space="0" w:color="auto"/>
        </w:tblBorders>
        <w:tblLayout w:type="fixed"/>
        <w:tblCellMar>
          <w:left w:w="0" w:type="dxa"/>
          <w:right w:w="0" w:type="dxa"/>
        </w:tblCellMar>
        <w:tblLook w:val="0000" w:firstRow="0" w:lastRow="0" w:firstColumn="0" w:lastColumn="0" w:noHBand="0" w:noVBand="0"/>
      </w:tblPr>
      <w:tblGrid>
        <w:gridCol w:w="1478"/>
        <w:gridCol w:w="1054"/>
        <w:gridCol w:w="992"/>
        <w:gridCol w:w="992"/>
        <w:gridCol w:w="851"/>
        <w:gridCol w:w="992"/>
        <w:gridCol w:w="1134"/>
        <w:gridCol w:w="851"/>
        <w:gridCol w:w="1417"/>
      </w:tblGrid>
      <w:tr w:rsidR="0021256B" w:rsidRPr="00672CBB" w14:paraId="154B181F" w14:textId="77777777" w:rsidTr="0036435B">
        <w:trPr>
          <w:cantSplit/>
        </w:trPr>
        <w:tc>
          <w:tcPr>
            <w:tcW w:w="1478" w:type="dxa"/>
            <w:tcBorders>
              <w:top w:val="single" w:sz="4" w:space="0" w:color="auto"/>
              <w:bottom w:val="single" w:sz="4" w:space="0" w:color="auto"/>
            </w:tcBorders>
            <w:shd w:val="clear" w:color="auto" w:fill="FFFFFF"/>
          </w:tcPr>
          <w:p w14:paraId="645CD1D8"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p>
        </w:tc>
        <w:tc>
          <w:tcPr>
            <w:tcW w:w="1054" w:type="dxa"/>
            <w:tcBorders>
              <w:top w:val="single" w:sz="4" w:space="0" w:color="auto"/>
              <w:bottom w:val="single" w:sz="4" w:space="0" w:color="auto"/>
            </w:tcBorders>
            <w:shd w:val="clear" w:color="auto" w:fill="FFFFFF"/>
          </w:tcPr>
          <w:p w14:paraId="57EB4753"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SILV PRACT</w:t>
            </w:r>
          </w:p>
        </w:tc>
        <w:tc>
          <w:tcPr>
            <w:tcW w:w="992" w:type="dxa"/>
            <w:tcBorders>
              <w:top w:val="single" w:sz="4" w:space="0" w:color="auto"/>
              <w:bottom w:val="single" w:sz="4" w:space="0" w:color="auto"/>
            </w:tcBorders>
            <w:shd w:val="clear" w:color="auto" w:fill="FFFFFF"/>
          </w:tcPr>
          <w:p w14:paraId="781C1EA7"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SAND</w:t>
            </w:r>
          </w:p>
        </w:tc>
        <w:tc>
          <w:tcPr>
            <w:tcW w:w="992" w:type="dxa"/>
            <w:tcBorders>
              <w:top w:val="single" w:sz="4" w:space="0" w:color="auto"/>
              <w:bottom w:val="single" w:sz="4" w:space="0" w:color="auto"/>
            </w:tcBorders>
            <w:shd w:val="clear" w:color="auto" w:fill="FFFFFF"/>
          </w:tcPr>
          <w:p w14:paraId="69D0F543"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CLAY</w:t>
            </w:r>
          </w:p>
        </w:tc>
        <w:tc>
          <w:tcPr>
            <w:tcW w:w="851" w:type="dxa"/>
            <w:tcBorders>
              <w:top w:val="single" w:sz="4" w:space="0" w:color="auto"/>
              <w:bottom w:val="single" w:sz="4" w:space="0" w:color="auto"/>
            </w:tcBorders>
            <w:shd w:val="clear" w:color="auto" w:fill="FFFFFF"/>
          </w:tcPr>
          <w:p w14:paraId="105DEA47"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SILT</w:t>
            </w:r>
          </w:p>
        </w:tc>
        <w:tc>
          <w:tcPr>
            <w:tcW w:w="992" w:type="dxa"/>
            <w:tcBorders>
              <w:top w:val="single" w:sz="4" w:space="0" w:color="auto"/>
              <w:bottom w:val="single" w:sz="4" w:space="0" w:color="auto"/>
            </w:tcBorders>
            <w:shd w:val="clear" w:color="auto" w:fill="FFFFFF"/>
          </w:tcPr>
          <w:p w14:paraId="7DF15E96"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MC</w:t>
            </w:r>
          </w:p>
        </w:tc>
        <w:tc>
          <w:tcPr>
            <w:tcW w:w="1134" w:type="dxa"/>
            <w:tcBorders>
              <w:top w:val="single" w:sz="4" w:space="0" w:color="auto"/>
              <w:bottom w:val="single" w:sz="4" w:space="0" w:color="auto"/>
            </w:tcBorders>
            <w:shd w:val="clear" w:color="auto" w:fill="FFFFFF"/>
          </w:tcPr>
          <w:p w14:paraId="2FC6948F"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WHC</w:t>
            </w:r>
          </w:p>
        </w:tc>
        <w:tc>
          <w:tcPr>
            <w:tcW w:w="851" w:type="dxa"/>
            <w:tcBorders>
              <w:top w:val="single" w:sz="4" w:space="0" w:color="auto"/>
              <w:bottom w:val="single" w:sz="4" w:space="0" w:color="auto"/>
            </w:tcBorders>
            <w:shd w:val="clear" w:color="auto" w:fill="FFFFFF"/>
          </w:tcPr>
          <w:p w14:paraId="703DF35C"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BD</w:t>
            </w:r>
          </w:p>
        </w:tc>
        <w:tc>
          <w:tcPr>
            <w:tcW w:w="1417" w:type="dxa"/>
            <w:tcBorders>
              <w:top w:val="single" w:sz="4" w:space="0" w:color="auto"/>
              <w:bottom w:val="single" w:sz="4" w:space="0" w:color="auto"/>
            </w:tcBorders>
            <w:shd w:val="clear" w:color="auto" w:fill="FFFFFF"/>
          </w:tcPr>
          <w:p w14:paraId="13AE0038"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672CBB">
              <w:rPr>
                <w:rFonts w:ascii="Times New Roman" w:hAnsi="Times New Roman" w:cs="Times New Roman"/>
                <w:color w:val="000000"/>
                <w:sz w:val="24"/>
                <w:szCs w:val="24"/>
              </w:rPr>
              <w:t>POROSITY</w:t>
            </w:r>
          </w:p>
        </w:tc>
      </w:tr>
      <w:tr w:rsidR="0021256B" w:rsidRPr="00672CBB" w14:paraId="78DFF7CF" w14:textId="77777777" w:rsidTr="0036435B">
        <w:trPr>
          <w:cantSplit/>
        </w:trPr>
        <w:tc>
          <w:tcPr>
            <w:tcW w:w="1478" w:type="dxa"/>
            <w:tcBorders>
              <w:top w:val="single" w:sz="4" w:space="0" w:color="auto"/>
            </w:tcBorders>
            <w:shd w:val="clear" w:color="auto" w:fill="FFFFFF"/>
            <w:vAlign w:val="center"/>
          </w:tcPr>
          <w:p w14:paraId="7CE92471"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SILV PRACT</w:t>
            </w:r>
          </w:p>
        </w:tc>
        <w:tc>
          <w:tcPr>
            <w:tcW w:w="1054" w:type="dxa"/>
            <w:tcBorders>
              <w:top w:val="single" w:sz="4" w:space="0" w:color="auto"/>
            </w:tcBorders>
            <w:shd w:val="clear" w:color="auto" w:fill="FFFFFF"/>
            <w:vAlign w:val="center"/>
          </w:tcPr>
          <w:p w14:paraId="1727F25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992" w:type="dxa"/>
            <w:tcBorders>
              <w:top w:val="single" w:sz="4" w:space="0" w:color="auto"/>
            </w:tcBorders>
            <w:shd w:val="clear" w:color="auto" w:fill="FFFFFF"/>
            <w:vAlign w:val="center"/>
          </w:tcPr>
          <w:p w14:paraId="7288039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992" w:type="dxa"/>
            <w:tcBorders>
              <w:top w:val="single" w:sz="4" w:space="0" w:color="auto"/>
            </w:tcBorders>
            <w:shd w:val="clear" w:color="auto" w:fill="FFFFFF"/>
            <w:vAlign w:val="center"/>
          </w:tcPr>
          <w:p w14:paraId="66FE7C7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tcBorders>
              <w:top w:val="single" w:sz="4" w:space="0" w:color="auto"/>
            </w:tcBorders>
            <w:shd w:val="clear" w:color="auto" w:fill="FFFFFF"/>
            <w:vAlign w:val="center"/>
          </w:tcPr>
          <w:p w14:paraId="4BFAAFE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992" w:type="dxa"/>
            <w:tcBorders>
              <w:top w:val="single" w:sz="4" w:space="0" w:color="auto"/>
            </w:tcBorders>
            <w:shd w:val="clear" w:color="auto" w:fill="FFFFFF"/>
            <w:vAlign w:val="center"/>
          </w:tcPr>
          <w:p w14:paraId="6B3C4C9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134" w:type="dxa"/>
            <w:tcBorders>
              <w:top w:val="single" w:sz="4" w:space="0" w:color="auto"/>
            </w:tcBorders>
            <w:shd w:val="clear" w:color="auto" w:fill="FFFFFF"/>
            <w:vAlign w:val="center"/>
          </w:tcPr>
          <w:p w14:paraId="03527AB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tcBorders>
              <w:top w:val="single" w:sz="4" w:space="0" w:color="auto"/>
            </w:tcBorders>
            <w:shd w:val="clear" w:color="auto" w:fill="FFFFFF"/>
            <w:vAlign w:val="center"/>
          </w:tcPr>
          <w:p w14:paraId="0E39C9A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417" w:type="dxa"/>
            <w:tcBorders>
              <w:top w:val="single" w:sz="4" w:space="0" w:color="auto"/>
            </w:tcBorders>
            <w:shd w:val="clear" w:color="auto" w:fill="FFFFFF"/>
            <w:vAlign w:val="center"/>
          </w:tcPr>
          <w:p w14:paraId="59FA782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5368E996" w14:textId="77777777" w:rsidTr="0036435B">
        <w:trPr>
          <w:cantSplit/>
        </w:trPr>
        <w:tc>
          <w:tcPr>
            <w:tcW w:w="1478" w:type="dxa"/>
            <w:shd w:val="clear" w:color="auto" w:fill="FFFFFF"/>
            <w:vAlign w:val="center"/>
          </w:tcPr>
          <w:p w14:paraId="4332AE45"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SAND</w:t>
            </w:r>
          </w:p>
        </w:tc>
        <w:tc>
          <w:tcPr>
            <w:tcW w:w="1054" w:type="dxa"/>
            <w:shd w:val="clear" w:color="auto" w:fill="FFFFFF"/>
            <w:vAlign w:val="center"/>
          </w:tcPr>
          <w:p w14:paraId="0A54607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0.535</w:t>
            </w:r>
          </w:p>
        </w:tc>
        <w:tc>
          <w:tcPr>
            <w:tcW w:w="992" w:type="dxa"/>
            <w:shd w:val="clear" w:color="auto" w:fill="FFFFFF"/>
            <w:vAlign w:val="center"/>
          </w:tcPr>
          <w:p w14:paraId="62056F1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992" w:type="dxa"/>
            <w:shd w:val="clear" w:color="auto" w:fill="FFFFFF"/>
            <w:vAlign w:val="center"/>
          </w:tcPr>
          <w:p w14:paraId="05830E7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shd w:val="clear" w:color="auto" w:fill="FFFFFF"/>
            <w:vAlign w:val="center"/>
          </w:tcPr>
          <w:p w14:paraId="0FCD8CB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992" w:type="dxa"/>
            <w:shd w:val="clear" w:color="auto" w:fill="FFFFFF"/>
            <w:vAlign w:val="center"/>
          </w:tcPr>
          <w:p w14:paraId="5B9B505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134" w:type="dxa"/>
            <w:shd w:val="clear" w:color="auto" w:fill="FFFFFF"/>
            <w:vAlign w:val="center"/>
          </w:tcPr>
          <w:p w14:paraId="70671FD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shd w:val="clear" w:color="auto" w:fill="FFFFFF"/>
            <w:vAlign w:val="center"/>
          </w:tcPr>
          <w:p w14:paraId="3F3D079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417" w:type="dxa"/>
            <w:shd w:val="clear" w:color="auto" w:fill="FFFFFF"/>
            <w:vAlign w:val="center"/>
          </w:tcPr>
          <w:p w14:paraId="235A1F2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501BCC6C" w14:textId="77777777" w:rsidTr="0036435B">
        <w:trPr>
          <w:cantSplit/>
        </w:trPr>
        <w:tc>
          <w:tcPr>
            <w:tcW w:w="1478" w:type="dxa"/>
            <w:shd w:val="clear" w:color="auto" w:fill="FFFFFF"/>
            <w:vAlign w:val="center"/>
          </w:tcPr>
          <w:p w14:paraId="7AD60CF6"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CLAY</w:t>
            </w:r>
          </w:p>
        </w:tc>
        <w:tc>
          <w:tcPr>
            <w:tcW w:w="1054" w:type="dxa"/>
            <w:shd w:val="clear" w:color="auto" w:fill="FFFFFF"/>
            <w:vAlign w:val="center"/>
          </w:tcPr>
          <w:p w14:paraId="00BC21A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-0.468</w:t>
            </w:r>
          </w:p>
        </w:tc>
        <w:tc>
          <w:tcPr>
            <w:tcW w:w="992" w:type="dxa"/>
            <w:shd w:val="clear" w:color="auto" w:fill="FFFFFF"/>
            <w:vAlign w:val="center"/>
          </w:tcPr>
          <w:p w14:paraId="4C6470F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-0.951</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444E976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851" w:type="dxa"/>
            <w:shd w:val="clear" w:color="auto" w:fill="FFFFFF"/>
            <w:vAlign w:val="center"/>
          </w:tcPr>
          <w:p w14:paraId="1612863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992" w:type="dxa"/>
            <w:shd w:val="clear" w:color="auto" w:fill="FFFFFF"/>
            <w:vAlign w:val="center"/>
          </w:tcPr>
          <w:p w14:paraId="5FB47A6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134" w:type="dxa"/>
            <w:shd w:val="clear" w:color="auto" w:fill="FFFFFF"/>
            <w:vAlign w:val="center"/>
          </w:tcPr>
          <w:p w14:paraId="29C8634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shd w:val="clear" w:color="auto" w:fill="FFFFFF"/>
            <w:vAlign w:val="center"/>
          </w:tcPr>
          <w:p w14:paraId="0795C54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417" w:type="dxa"/>
            <w:shd w:val="clear" w:color="auto" w:fill="FFFFFF"/>
            <w:vAlign w:val="center"/>
          </w:tcPr>
          <w:p w14:paraId="17BD315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28F194DF" w14:textId="77777777" w:rsidTr="0036435B">
        <w:trPr>
          <w:cantSplit/>
        </w:trPr>
        <w:tc>
          <w:tcPr>
            <w:tcW w:w="1478" w:type="dxa"/>
            <w:shd w:val="clear" w:color="auto" w:fill="FFFFFF"/>
            <w:vAlign w:val="center"/>
          </w:tcPr>
          <w:p w14:paraId="557E2CF1"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SILT</w:t>
            </w:r>
          </w:p>
        </w:tc>
        <w:tc>
          <w:tcPr>
            <w:tcW w:w="1054" w:type="dxa"/>
            <w:shd w:val="clear" w:color="auto" w:fill="FFFFFF"/>
            <w:vAlign w:val="center"/>
          </w:tcPr>
          <w:p w14:paraId="648EEDF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-0.134</w:t>
            </w:r>
          </w:p>
        </w:tc>
        <w:tc>
          <w:tcPr>
            <w:tcW w:w="992" w:type="dxa"/>
            <w:shd w:val="clear" w:color="auto" w:fill="FFFFFF"/>
            <w:vAlign w:val="center"/>
          </w:tcPr>
          <w:p w14:paraId="5A4D1E4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0.140</w:t>
            </w:r>
          </w:p>
        </w:tc>
        <w:tc>
          <w:tcPr>
            <w:tcW w:w="992" w:type="dxa"/>
            <w:shd w:val="clear" w:color="auto" w:fill="FFFFFF"/>
            <w:vAlign w:val="center"/>
          </w:tcPr>
          <w:p w14:paraId="5B90B24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-0.426</w:t>
            </w:r>
          </w:p>
        </w:tc>
        <w:tc>
          <w:tcPr>
            <w:tcW w:w="851" w:type="dxa"/>
            <w:shd w:val="clear" w:color="auto" w:fill="FFFFFF"/>
            <w:vAlign w:val="center"/>
          </w:tcPr>
          <w:p w14:paraId="59138DF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992" w:type="dxa"/>
            <w:shd w:val="clear" w:color="auto" w:fill="FFFFFF"/>
            <w:vAlign w:val="center"/>
          </w:tcPr>
          <w:p w14:paraId="5E39ACC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134" w:type="dxa"/>
            <w:shd w:val="clear" w:color="auto" w:fill="FFFFFF"/>
            <w:vAlign w:val="center"/>
          </w:tcPr>
          <w:p w14:paraId="65A5E75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shd w:val="clear" w:color="auto" w:fill="FFFFFF"/>
            <w:vAlign w:val="center"/>
          </w:tcPr>
          <w:p w14:paraId="28A801E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417" w:type="dxa"/>
            <w:shd w:val="clear" w:color="auto" w:fill="FFFFFF"/>
            <w:vAlign w:val="center"/>
          </w:tcPr>
          <w:p w14:paraId="505D5E2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335A2407" w14:textId="77777777" w:rsidTr="0036435B">
        <w:trPr>
          <w:cantSplit/>
        </w:trPr>
        <w:tc>
          <w:tcPr>
            <w:tcW w:w="1478" w:type="dxa"/>
            <w:shd w:val="clear" w:color="auto" w:fill="FFFFFF"/>
            <w:vAlign w:val="center"/>
          </w:tcPr>
          <w:p w14:paraId="56E90A46"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MC</w:t>
            </w:r>
          </w:p>
        </w:tc>
        <w:tc>
          <w:tcPr>
            <w:tcW w:w="1054" w:type="dxa"/>
            <w:shd w:val="clear" w:color="auto" w:fill="FFFFFF"/>
            <w:vAlign w:val="center"/>
          </w:tcPr>
          <w:p w14:paraId="453C026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-0.659</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2A354DF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-0.064</w:t>
            </w:r>
          </w:p>
        </w:tc>
        <w:tc>
          <w:tcPr>
            <w:tcW w:w="992" w:type="dxa"/>
            <w:shd w:val="clear" w:color="auto" w:fill="FFFFFF"/>
            <w:vAlign w:val="center"/>
          </w:tcPr>
          <w:p w14:paraId="59FCABB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0.049</w:t>
            </w:r>
          </w:p>
        </w:tc>
        <w:tc>
          <w:tcPr>
            <w:tcW w:w="851" w:type="dxa"/>
            <w:shd w:val="clear" w:color="auto" w:fill="FFFFFF"/>
            <w:vAlign w:val="center"/>
          </w:tcPr>
          <w:p w14:paraId="4D543AA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0.092</w:t>
            </w:r>
          </w:p>
        </w:tc>
        <w:tc>
          <w:tcPr>
            <w:tcW w:w="992" w:type="dxa"/>
            <w:shd w:val="clear" w:color="auto" w:fill="FFFFFF"/>
            <w:vAlign w:val="center"/>
          </w:tcPr>
          <w:p w14:paraId="335C360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1134" w:type="dxa"/>
            <w:shd w:val="clear" w:color="auto" w:fill="FFFFFF"/>
            <w:vAlign w:val="center"/>
          </w:tcPr>
          <w:p w14:paraId="7392487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851" w:type="dxa"/>
            <w:shd w:val="clear" w:color="auto" w:fill="FFFFFF"/>
            <w:vAlign w:val="center"/>
          </w:tcPr>
          <w:p w14:paraId="4DF302D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417" w:type="dxa"/>
            <w:shd w:val="clear" w:color="auto" w:fill="FFFFFF"/>
            <w:vAlign w:val="center"/>
          </w:tcPr>
          <w:p w14:paraId="7EC053C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39753B61" w14:textId="77777777" w:rsidTr="0036435B">
        <w:trPr>
          <w:cantSplit/>
        </w:trPr>
        <w:tc>
          <w:tcPr>
            <w:tcW w:w="1478" w:type="dxa"/>
            <w:shd w:val="clear" w:color="auto" w:fill="FFFFFF"/>
            <w:vAlign w:val="center"/>
          </w:tcPr>
          <w:p w14:paraId="2424DF69"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WHC</w:t>
            </w:r>
          </w:p>
        </w:tc>
        <w:tc>
          <w:tcPr>
            <w:tcW w:w="1054" w:type="dxa"/>
            <w:shd w:val="clear" w:color="auto" w:fill="FFFFFF"/>
            <w:vAlign w:val="center"/>
          </w:tcPr>
          <w:p w14:paraId="359B81D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-0.656</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29D0952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-0.775</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41F7E68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0.786</w:t>
            </w:r>
            <w:r w:rsidRPr="00672CBB">
              <w:rPr>
                <w:rFonts w:ascii="Times New Roman" w:hAnsi="Times New Roman" w:cs="Times New Roman"/>
                <w:color w:val="000000"/>
                <w:sz w:val="24"/>
                <w:szCs w:val="24"/>
                <w:vertAlign w:val="superscript"/>
              </w:rPr>
              <w:t>**</w:t>
            </w:r>
          </w:p>
        </w:tc>
        <w:tc>
          <w:tcPr>
            <w:tcW w:w="851" w:type="dxa"/>
            <w:shd w:val="clear" w:color="auto" w:fill="FFFFFF"/>
            <w:vAlign w:val="center"/>
          </w:tcPr>
          <w:p w14:paraId="5E5349D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-0.182</w:t>
            </w:r>
          </w:p>
        </w:tc>
        <w:tc>
          <w:tcPr>
            <w:tcW w:w="992" w:type="dxa"/>
            <w:shd w:val="clear" w:color="auto" w:fill="FFFFFF"/>
            <w:vAlign w:val="center"/>
          </w:tcPr>
          <w:p w14:paraId="3C45A36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0.231</w:t>
            </w:r>
          </w:p>
        </w:tc>
        <w:tc>
          <w:tcPr>
            <w:tcW w:w="1134" w:type="dxa"/>
            <w:shd w:val="clear" w:color="auto" w:fill="FFFFFF"/>
            <w:vAlign w:val="center"/>
          </w:tcPr>
          <w:p w14:paraId="569AE43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851" w:type="dxa"/>
            <w:shd w:val="clear" w:color="auto" w:fill="FFFFFF"/>
            <w:vAlign w:val="center"/>
          </w:tcPr>
          <w:p w14:paraId="0F31C92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c>
          <w:tcPr>
            <w:tcW w:w="1417" w:type="dxa"/>
            <w:shd w:val="clear" w:color="auto" w:fill="FFFFFF"/>
            <w:vAlign w:val="center"/>
          </w:tcPr>
          <w:p w14:paraId="03FDC4D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342A8299" w14:textId="77777777" w:rsidTr="0036435B">
        <w:trPr>
          <w:cantSplit/>
        </w:trPr>
        <w:tc>
          <w:tcPr>
            <w:tcW w:w="1478" w:type="dxa"/>
            <w:shd w:val="clear" w:color="auto" w:fill="FFFFFF"/>
            <w:vAlign w:val="center"/>
          </w:tcPr>
          <w:p w14:paraId="6173D8D2"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BD</w:t>
            </w:r>
          </w:p>
        </w:tc>
        <w:tc>
          <w:tcPr>
            <w:tcW w:w="1054" w:type="dxa"/>
            <w:shd w:val="clear" w:color="auto" w:fill="FFFFFF"/>
            <w:vAlign w:val="center"/>
          </w:tcPr>
          <w:p w14:paraId="3451CF4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0.598</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418A7CB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0.164</w:t>
            </w:r>
          </w:p>
        </w:tc>
        <w:tc>
          <w:tcPr>
            <w:tcW w:w="992" w:type="dxa"/>
            <w:shd w:val="clear" w:color="auto" w:fill="FFFFFF"/>
            <w:vAlign w:val="center"/>
          </w:tcPr>
          <w:p w14:paraId="78E0283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-0.062</w:t>
            </w:r>
          </w:p>
        </w:tc>
        <w:tc>
          <w:tcPr>
            <w:tcW w:w="851" w:type="dxa"/>
            <w:shd w:val="clear" w:color="auto" w:fill="FFFFFF"/>
            <w:vAlign w:val="center"/>
          </w:tcPr>
          <w:p w14:paraId="4A74943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-0.433</w:t>
            </w:r>
          </w:p>
        </w:tc>
        <w:tc>
          <w:tcPr>
            <w:tcW w:w="992" w:type="dxa"/>
            <w:shd w:val="clear" w:color="auto" w:fill="FFFFFF"/>
            <w:vAlign w:val="center"/>
          </w:tcPr>
          <w:p w14:paraId="7567A72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-0.270</w:t>
            </w:r>
          </w:p>
        </w:tc>
        <w:tc>
          <w:tcPr>
            <w:tcW w:w="1134" w:type="dxa"/>
            <w:shd w:val="clear" w:color="auto" w:fill="FFFFFF"/>
            <w:vAlign w:val="center"/>
          </w:tcPr>
          <w:p w14:paraId="248539F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-0.177</w:t>
            </w:r>
          </w:p>
        </w:tc>
        <w:tc>
          <w:tcPr>
            <w:tcW w:w="851" w:type="dxa"/>
            <w:shd w:val="clear" w:color="auto" w:fill="FFFFFF"/>
            <w:vAlign w:val="center"/>
          </w:tcPr>
          <w:p w14:paraId="260DCA0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c>
          <w:tcPr>
            <w:tcW w:w="1417" w:type="dxa"/>
            <w:shd w:val="clear" w:color="auto" w:fill="FFFFFF"/>
            <w:vAlign w:val="center"/>
          </w:tcPr>
          <w:p w14:paraId="7A0BDD0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p>
        </w:tc>
      </w:tr>
      <w:tr w:rsidR="0021256B" w:rsidRPr="00672CBB" w14:paraId="08A45229" w14:textId="77777777" w:rsidTr="0036435B">
        <w:trPr>
          <w:cantSplit/>
        </w:trPr>
        <w:tc>
          <w:tcPr>
            <w:tcW w:w="1478" w:type="dxa"/>
            <w:shd w:val="clear" w:color="auto" w:fill="FFFFFF"/>
            <w:vAlign w:val="center"/>
          </w:tcPr>
          <w:p w14:paraId="5DE0FE93"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rPr>
            </w:pPr>
            <w:r w:rsidRPr="00672CBB">
              <w:rPr>
                <w:rFonts w:ascii="Times New Roman" w:hAnsi="Times New Roman" w:cs="Times New Roman"/>
                <w:color w:val="000000"/>
                <w:sz w:val="24"/>
                <w:szCs w:val="24"/>
              </w:rPr>
              <w:t>POROSITY</w:t>
            </w:r>
          </w:p>
        </w:tc>
        <w:tc>
          <w:tcPr>
            <w:tcW w:w="1054" w:type="dxa"/>
            <w:shd w:val="clear" w:color="auto" w:fill="FFFFFF"/>
            <w:vAlign w:val="center"/>
          </w:tcPr>
          <w:p w14:paraId="1B9322D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0.777</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76ABAED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0.901</w:t>
            </w:r>
            <w:r w:rsidRPr="00672CBB">
              <w:rPr>
                <w:rFonts w:ascii="Times New Roman" w:hAnsi="Times New Roman" w:cs="Times New Roman"/>
                <w:color w:val="000000"/>
                <w:sz w:val="24"/>
                <w:szCs w:val="24"/>
                <w:vertAlign w:val="superscript"/>
              </w:rPr>
              <w:t>**</w:t>
            </w:r>
          </w:p>
        </w:tc>
        <w:tc>
          <w:tcPr>
            <w:tcW w:w="992" w:type="dxa"/>
            <w:shd w:val="clear" w:color="auto" w:fill="FFFFFF"/>
            <w:vAlign w:val="center"/>
          </w:tcPr>
          <w:p w14:paraId="335EBB0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-0.912</w:t>
            </w:r>
            <w:r w:rsidRPr="00672CBB">
              <w:rPr>
                <w:rFonts w:ascii="Times New Roman" w:hAnsi="Times New Roman" w:cs="Times New Roman"/>
                <w:color w:val="000000"/>
                <w:sz w:val="24"/>
                <w:szCs w:val="24"/>
                <w:vertAlign w:val="superscript"/>
              </w:rPr>
              <w:t>**</w:t>
            </w:r>
          </w:p>
        </w:tc>
        <w:tc>
          <w:tcPr>
            <w:tcW w:w="851" w:type="dxa"/>
            <w:shd w:val="clear" w:color="auto" w:fill="FFFFFF"/>
            <w:vAlign w:val="center"/>
          </w:tcPr>
          <w:p w14:paraId="5438F3F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0.267</w:t>
            </w:r>
          </w:p>
        </w:tc>
        <w:tc>
          <w:tcPr>
            <w:tcW w:w="992" w:type="dxa"/>
            <w:shd w:val="clear" w:color="auto" w:fill="FFFFFF"/>
            <w:vAlign w:val="center"/>
          </w:tcPr>
          <w:p w14:paraId="27F5674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-0.311</w:t>
            </w:r>
          </w:p>
        </w:tc>
        <w:tc>
          <w:tcPr>
            <w:tcW w:w="1134" w:type="dxa"/>
            <w:shd w:val="clear" w:color="auto" w:fill="FFFFFF"/>
            <w:vAlign w:val="center"/>
          </w:tcPr>
          <w:p w14:paraId="0C8839B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-0.849</w:t>
            </w:r>
            <w:r w:rsidRPr="00672CBB">
              <w:rPr>
                <w:rFonts w:ascii="Times New Roman" w:hAnsi="Times New Roman" w:cs="Times New Roman"/>
                <w:color w:val="000000"/>
                <w:sz w:val="24"/>
                <w:szCs w:val="24"/>
                <w:vertAlign w:val="superscript"/>
              </w:rPr>
              <w:t>**</w:t>
            </w:r>
          </w:p>
        </w:tc>
        <w:tc>
          <w:tcPr>
            <w:tcW w:w="851" w:type="dxa"/>
            <w:shd w:val="clear" w:color="auto" w:fill="FFFFFF"/>
            <w:vAlign w:val="center"/>
          </w:tcPr>
          <w:p w14:paraId="611A949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0.321</w:t>
            </w:r>
          </w:p>
        </w:tc>
        <w:tc>
          <w:tcPr>
            <w:tcW w:w="1417" w:type="dxa"/>
            <w:shd w:val="clear" w:color="auto" w:fill="FFFFFF"/>
            <w:vAlign w:val="center"/>
          </w:tcPr>
          <w:p w14:paraId="53C35BC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672CBB">
              <w:rPr>
                <w:rFonts w:ascii="Times New Roman" w:hAnsi="Times New Roman" w:cs="Times New Roman"/>
                <w:color w:val="000000"/>
                <w:sz w:val="24"/>
                <w:szCs w:val="24"/>
              </w:rPr>
              <w:t>1</w:t>
            </w:r>
          </w:p>
        </w:tc>
      </w:tr>
    </w:tbl>
    <w:p w14:paraId="22F0AE36" w14:textId="77777777" w:rsidR="0021256B" w:rsidRPr="00672CBB" w:rsidRDefault="0021256B" w:rsidP="0021256B">
      <w:pPr>
        <w:spacing w:before="240" w:after="0"/>
        <w:rPr>
          <w:rFonts w:ascii="Times New Roman" w:hAnsi="Times New Roman" w:cs="Times New Roman"/>
          <w:sz w:val="24"/>
          <w:szCs w:val="24"/>
        </w:rPr>
      </w:pPr>
      <w:r w:rsidRPr="00672CBB">
        <w:rPr>
          <w:rFonts w:ascii="Times New Roman" w:hAnsi="Times New Roman" w:cs="Times New Roman"/>
          <w:sz w:val="24"/>
          <w:szCs w:val="24"/>
        </w:rPr>
        <w:t>*Significant at 0.05 probability level</w:t>
      </w:r>
    </w:p>
    <w:p w14:paraId="065813C1" w14:textId="77777777" w:rsidR="0021256B" w:rsidRDefault="0021256B" w:rsidP="0021256B">
      <w:pPr>
        <w:spacing w:after="0"/>
        <w:rPr>
          <w:rFonts w:ascii="Times New Roman" w:hAnsi="Times New Roman" w:cs="Times New Roman"/>
          <w:b/>
          <w:sz w:val="24"/>
          <w:szCs w:val="24"/>
        </w:rPr>
        <w:sectPr w:rsidR="0021256B" w:rsidSect="00444A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672CBB">
        <w:rPr>
          <w:rFonts w:ascii="Times New Roman" w:hAnsi="Times New Roman" w:cs="Times New Roman"/>
          <w:sz w:val="24"/>
          <w:szCs w:val="24"/>
        </w:rPr>
        <w:t>** Significant at 0.01 probability level</w:t>
      </w:r>
    </w:p>
    <w:p w14:paraId="7BFA872F" w14:textId="77777777" w:rsidR="0021256B" w:rsidRDefault="0021256B" w:rsidP="0021256B">
      <w:pPr>
        <w:autoSpaceDE w:val="0"/>
        <w:autoSpaceDN w:val="0"/>
        <w:adjustRightInd w:val="0"/>
        <w:spacing w:after="0" w:line="240" w:lineRule="auto"/>
        <w:rPr>
          <w:rFonts w:ascii="Times New Roman" w:hAnsi="Times New Roman" w:cs="Times New Roman"/>
          <w:b/>
          <w:sz w:val="24"/>
          <w:szCs w:val="24"/>
          <w:lang w:val="en-GB"/>
        </w:rPr>
      </w:pPr>
    </w:p>
    <w:p w14:paraId="55211F7E" w14:textId="77777777" w:rsidR="0021256B" w:rsidRPr="00672CBB" w:rsidRDefault="0021256B" w:rsidP="0021256B">
      <w:pPr>
        <w:autoSpaceDE w:val="0"/>
        <w:autoSpaceDN w:val="0"/>
        <w:adjustRightInd w:val="0"/>
        <w:spacing w:after="0" w:line="240" w:lineRule="auto"/>
        <w:rPr>
          <w:rFonts w:ascii="Times New Roman" w:hAnsi="Times New Roman" w:cs="Times New Roman"/>
          <w:sz w:val="24"/>
          <w:szCs w:val="24"/>
          <w:lang w:val="en-GB"/>
        </w:rPr>
      </w:pPr>
      <w:r w:rsidRPr="00672CBB">
        <w:rPr>
          <w:rFonts w:ascii="Times New Roman" w:hAnsi="Times New Roman" w:cs="Times New Roman"/>
          <w:b/>
          <w:sz w:val="24"/>
          <w:szCs w:val="24"/>
          <w:lang w:val="en-GB"/>
        </w:rPr>
        <w:t xml:space="preserve">Table 3: </w:t>
      </w:r>
      <w:r w:rsidRPr="00672CBB">
        <w:rPr>
          <w:rFonts w:ascii="Times New Roman" w:hAnsi="Times New Roman" w:cs="Times New Roman"/>
          <w:sz w:val="24"/>
          <w:szCs w:val="24"/>
          <w:lang w:val="en-GB"/>
        </w:rPr>
        <w:t>Correlation analysis of Soil Chemical Properties and Silvicultural practices in Mubi L.G.A</w:t>
      </w:r>
    </w:p>
    <w:tbl>
      <w:tblPr>
        <w:tblpPr w:leftFromText="180" w:rightFromText="180" w:vertAnchor="text" w:horzAnchor="page" w:tblpX="1419" w:tblpY="124"/>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93"/>
        <w:gridCol w:w="894"/>
        <w:gridCol w:w="1511"/>
        <w:gridCol w:w="894"/>
        <w:gridCol w:w="767"/>
        <w:gridCol w:w="896"/>
        <w:gridCol w:w="894"/>
        <w:gridCol w:w="894"/>
        <w:gridCol w:w="894"/>
        <w:gridCol w:w="897"/>
        <w:gridCol w:w="895"/>
        <w:gridCol w:w="895"/>
        <w:gridCol w:w="768"/>
        <w:gridCol w:w="768"/>
      </w:tblGrid>
      <w:tr w:rsidR="0021256B" w:rsidRPr="00672CBB" w14:paraId="3FFB7504" w14:textId="77777777" w:rsidTr="009A3D0D">
        <w:trPr>
          <w:cantSplit/>
          <w:trHeight w:val="630"/>
        </w:trPr>
        <w:tc>
          <w:tcPr>
            <w:tcW w:w="423" w:type="pct"/>
            <w:tcBorders>
              <w:top w:val="single" w:sz="4" w:space="0" w:color="auto"/>
              <w:left w:val="nil"/>
              <w:bottom w:val="single" w:sz="4" w:space="0" w:color="auto"/>
              <w:right w:val="nil"/>
            </w:tcBorders>
            <w:shd w:val="clear" w:color="auto" w:fill="FFFFFF"/>
          </w:tcPr>
          <w:p w14:paraId="72C203B4"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p>
        </w:tc>
        <w:tc>
          <w:tcPr>
            <w:tcW w:w="330" w:type="pct"/>
            <w:tcBorders>
              <w:top w:val="single" w:sz="4" w:space="0" w:color="auto"/>
              <w:left w:val="nil"/>
              <w:bottom w:val="single" w:sz="4" w:space="0" w:color="auto"/>
              <w:right w:val="nil"/>
            </w:tcBorders>
            <w:shd w:val="clear" w:color="auto" w:fill="FFFFFF"/>
          </w:tcPr>
          <w:p w14:paraId="181515EA"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SILV PRACT</w:t>
            </w:r>
          </w:p>
        </w:tc>
        <w:tc>
          <w:tcPr>
            <w:tcW w:w="584" w:type="pct"/>
            <w:tcBorders>
              <w:top w:val="single" w:sz="4" w:space="0" w:color="auto"/>
              <w:left w:val="nil"/>
              <w:bottom w:val="single" w:sz="4" w:space="0" w:color="auto"/>
              <w:right w:val="nil"/>
            </w:tcBorders>
            <w:shd w:val="clear" w:color="auto" w:fill="FFFFFF"/>
          </w:tcPr>
          <w:p w14:paraId="7BF67FDB"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pH</w:t>
            </w:r>
          </w:p>
        </w:tc>
        <w:tc>
          <w:tcPr>
            <w:tcW w:w="346" w:type="pct"/>
            <w:tcBorders>
              <w:top w:val="single" w:sz="4" w:space="0" w:color="auto"/>
              <w:left w:val="nil"/>
              <w:bottom w:val="single" w:sz="4" w:space="0" w:color="auto"/>
              <w:right w:val="nil"/>
            </w:tcBorders>
            <w:shd w:val="clear" w:color="auto" w:fill="FFFFFF"/>
          </w:tcPr>
          <w:p w14:paraId="3A93EA32"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OC</w:t>
            </w:r>
          </w:p>
        </w:tc>
        <w:tc>
          <w:tcPr>
            <w:tcW w:w="297" w:type="pct"/>
            <w:tcBorders>
              <w:top w:val="single" w:sz="4" w:space="0" w:color="auto"/>
              <w:left w:val="nil"/>
              <w:bottom w:val="single" w:sz="4" w:space="0" w:color="auto"/>
              <w:right w:val="nil"/>
            </w:tcBorders>
            <w:shd w:val="clear" w:color="auto" w:fill="FFFFFF"/>
          </w:tcPr>
          <w:p w14:paraId="578C60E5"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OM</w:t>
            </w:r>
          </w:p>
        </w:tc>
        <w:tc>
          <w:tcPr>
            <w:tcW w:w="347" w:type="pct"/>
            <w:tcBorders>
              <w:top w:val="single" w:sz="4" w:space="0" w:color="auto"/>
              <w:left w:val="nil"/>
              <w:bottom w:val="single" w:sz="4" w:space="0" w:color="auto"/>
              <w:right w:val="nil"/>
            </w:tcBorders>
            <w:shd w:val="clear" w:color="auto" w:fill="FFFFFF"/>
          </w:tcPr>
          <w:p w14:paraId="3F6E1E23"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TN</w:t>
            </w:r>
          </w:p>
        </w:tc>
        <w:tc>
          <w:tcPr>
            <w:tcW w:w="346" w:type="pct"/>
            <w:tcBorders>
              <w:top w:val="single" w:sz="4" w:space="0" w:color="auto"/>
              <w:left w:val="nil"/>
              <w:bottom w:val="single" w:sz="4" w:space="0" w:color="auto"/>
              <w:right w:val="nil"/>
            </w:tcBorders>
            <w:shd w:val="clear" w:color="auto" w:fill="FFFFFF"/>
          </w:tcPr>
          <w:p w14:paraId="7E870299"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AVP</w:t>
            </w:r>
          </w:p>
        </w:tc>
        <w:tc>
          <w:tcPr>
            <w:tcW w:w="346" w:type="pct"/>
            <w:tcBorders>
              <w:top w:val="single" w:sz="4" w:space="0" w:color="auto"/>
              <w:left w:val="nil"/>
              <w:bottom w:val="single" w:sz="4" w:space="0" w:color="auto"/>
              <w:right w:val="nil"/>
            </w:tcBorders>
            <w:shd w:val="clear" w:color="auto" w:fill="FFFFFF"/>
          </w:tcPr>
          <w:p w14:paraId="1C7B9847"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K</w:t>
            </w:r>
          </w:p>
        </w:tc>
        <w:tc>
          <w:tcPr>
            <w:tcW w:w="346" w:type="pct"/>
            <w:tcBorders>
              <w:top w:val="single" w:sz="4" w:space="0" w:color="auto"/>
              <w:left w:val="nil"/>
              <w:bottom w:val="single" w:sz="4" w:space="0" w:color="auto"/>
              <w:right w:val="nil"/>
            </w:tcBorders>
            <w:shd w:val="clear" w:color="auto" w:fill="FFFFFF"/>
          </w:tcPr>
          <w:p w14:paraId="4C8D9676"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Na</w:t>
            </w:r>
          </w:p>
        </w:tc>
        <w:tc>
          <w:tcPr>
            <w:tcW w:w="347" w:type="pct"/>
            <w:tcBorders>
              <w:top w:val="single" w:sz="4" w:space="0" w:color="auto"/>
              <w:left w:val="nil"/>
              <w:bottom w:val="single" w:sz="4" w:space="0" w:color="auto"/>
              <w:right w:val="nil"/>
            </w:tcBorders>
            <w:shd w:val="clear" w:color="auto" w:fill="FFFFFF"/>
          </w:tcPr>
          <w:p w14:paraId="6ED20F52"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Ca</w:t>
            </w:r>
          </w:p>
        </w:tc>
        <w:tc>
          <w:tcPr>
            <w:tcW w:w="346" w:type="pct"/>
            <w:tcBorders>
              <w:top w:val="single" w:sz="4" w:space="0" w:color="auto"/>
              <w:left w:val="nil"/>
              <w:bottom w:val="single" w:sz="4" w:space="0" w:color="auto"/>
              <w:right w:val="nil"/>
            </w:tcBorders>
            <w:shd w:val="clear" w:color="auto" w:fill="FFFFFF"/>
          </w:tcPr>
          <w:p w14:paraId="0BA2B08F"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Mg</w:t>
            </w:r>
          </w:p>
        </w:tc>
        <w:tc>
          <w:tcPr>
            <w:tcW w:w="346" w:type="pct"/>
            <w:tcBorders>
              <w:top w:val="single" w:sz="4" w:space="0" w:color="auto"/>
              <w:left w:val="nil"/>
              <w:bottom w:val="single" w:sz="4" w:space="0" w:color="auto"/>
              <w:right w:val="nil"/>
            </w:tcBorders>
            <w:shd w:val="clear" w:color="auto" w:fill="FFFFFF"/>
          </w:tcPr>
          <w:p w14:paraId="7B5C037C"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Al</w:t>
            </w:r>
          </w:p>
        </w:tc>
        <w:tc>
          <w:tcPr>
            <w:tcW w:w="297" w:type="pct"/>
            <w:tcBorders>
              <w:top w:val="single" w:sz="4" w:space="0" w:color="auto"/>
              <w:left w:val="nil"/>
              <w:bottom w:val="single" w:sz="4" w:space="0" w:color="auto"/>
              <w:right w:val="nil"/>
            </w:tcBorders>
            <w:shd w:val="clear" w:color="auto" w:fill="FFFFFF"/>
          </w:tcPr>
          <w:p w14:paraId="13FEAC54"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H</w:t>
            </w:r>
          </w:p>
        </w:tc>
        <w:tc>
          <w:tcPr>
            <w:tcW w:w="297" w:type="pct"/>
            <w:tcBorders>
              <w:top w:val="single" w:sz="4" w:space="0" w:color="auto"/>
              <w:left w:val="nil"/>
              <w:bottom w:val="single" w:sz="4" w:space="0" w:color="auto"/>
              <w:right w:val="nil"/>
            </w:tcBorders>
            <w:shd w:val="clear" w:color="auto" w:fill="FFFFFF"/>
          </w:tcPr>
          <w:p w14:paraId="2C25C4CB" w14:textId="77777777" w:rsidR="0021256B" w:rsidRPr="00672CBB" w:rsidRDefault="0021256B" w:rsidP="0036435B">
            <w:pPr>
              <w:autoSpaceDE w:val="0"/>
              <w:autoSpaceDN w:val="0"/>
              <w:adjustRightInd w:val="0"/>
              <w:spacing w:after="0" w:line="320" w:lineRule="atLeast"/>
              <w:ind w:left="60" w:right="60"/>
              <w:jc w:val="center"/>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CEC</w:t>
            </w:r>
          </w:p>
        </w:tc>
      </w:tr>
      <w:tr w:rsidR="0021256B" w:rsidRPr="00672CBB" w14:paraId="13B661DE" w14:textId="77777777" w:rsidTr="009A3D0D">
        <w:trPr>
          <w:cantSplit/>
          <w:trHeight w:val="630"/>
        </w:trPr>
        <w:tc>
          <w:tcPr>
            <w:tcW w:w="423" w:type="pct"/>
            <w:tcBorders>
              <w:top w:val="single" w:sz="4" w:space="0" w:color="auto"/>
              <w:left w:val="nil"/>
              <w:bottom w:val="nil"/>
              <w:right w:val="nil"/>
            </w:tcBorders>
            <w:shd w:val="clear" w:color="auto" w:fill="FFFFFF"/>
          </w:tcPr>
          <w:p w14:paraId="2CC4E90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SILV PRACT</w:t>
            </w:r>
          </w:p>
        </w:tc>
        <w:tc>
          <w:tcPr>
            <w:tcW w:w="330" w:type="pct"/>
            <w:tcBorders>
              <w:top w:val="single" w:sz="4" w:space="0" w:color="auto"/>
              <w:left w:val="nil"/>
              <w:bottom w:val="nil"/>
              <w:right w:val="nil"/>
            </w:tcBorders>
            <w:shd w:val="clear" w:color="auto" w:fill="FFFFFF"/>
            <w:vAlign w:val="center"/>
          </w:tcPr>
          <w:p w14:paraId="192D865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584" w:type="pct"/>
            <w:tcBorders>
              <w:top w:val="single" w:sz="4" w:space="0" w:color="auto"/>
              <w:left w:val="nil"/>
              <w:bottom w:val="nil"/>
              <w:right w:val="nil"/>
            </w:tcBorders>
            <w:shd w:val="clear" w:color="auto" w:fill="FFFFFF"/>
            <w:vAlign w:val="center"/>
          </w:tcPr>
          <w:p w14:paraId="0286AF2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single" w:sz="4" w:space="0" w:color="auto"/>
              <w:left w:val="nil"/>
              <w:bottom w:val="nil"/>
              <w:right w:val="nil"/>
            </w:tcBorders>
            <w:shd w:val="clear" w:color="auto" w:fill="FFFFFF"/>
            <w:vAlign w:val="center"/>
          </w:tcPr>
          <w:p w14:paraId="03FA9AA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single" w:sz="4" w:space="0" w:color="auto"/>
              <w:left w:val="nil"/>
              <w:bottom w:val="nil"/>
              <w:right w:val="nil"/>
            </w:tcBorders>
            <w:shd w:val="clear" w:color="auto" w:fill="FFFFFF"/>
            <w:vAlign w:val="center"/>
          </w:tcPr>
          <w:p w14:paraId="400BBB9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single" w:sz="4" w:space="0" w:color="auto"/>
              <w:left w:val="nil"/>
              <w:bottom w:val="nil"/>
              <w:right w:val="nil"/>
            </w:tcBorders>
            <w:shd w:val="clear" w:color="auto" w:fill="FFFFFF"/>
            <w:vAlign w:val="center"/>
          </w:tcPr>
          <w:p w14:paraId="1D28157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single" w:sz="4" w:space="0" w:color="auto"/>
              <w:left w:val="nil"/>
              <w:bottom w:val="nil"/>
              <w:right w:val="nil"/>
            </w:tcBorders>
            <w:shd w:val="clear" w:color="auto" w:fill="FFFFFF"/>
            <w:vAlign w:val="center"/>
          </w:tcPr>
          <w:p w14:paraId="25CC58B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single" w:sz="4" w:space="0" w:color="auto"/>
              <w:left w:val="nil"/>
              <w:bottom w:val="nil"/>
              <w:right w:val="nil"/>
            </w:tcBorders>
            <w:shd w:val="clear" w:color="auto" w:fill="FFFFFF"/>
            <w:vAlign w:val="center"/>
          </w:tcPr>
          <w:p w14:paraId="2B73255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single" w:sz="4" w:space="0" w:color="auto"/>
              <w:left w:val="nil"/>
              <w:bottom w:val="nil"/>
              <w:right w:val="nil"/>
            </w:tcBorders>
            <w:shd w:val="clear" w:color="auto" w:fill="FFFFFF"/>
            <w:vAlign w:val="center"/>
          </w:tcPr>
          <w:p w14:paraId="7B6C466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single" w:sz="4" w:space="0" w:color="auto"/>
              <w:left w:val="nil"/>
              <w:bottom w:val="nil"/>
              <w:right w:val="nil"/>
            </w:tcBorders>
            <w:shd w:val="clear" w:color="auto" w:fill="FFFFFF"/>
            <w:vAlign w:val="center"/>
          </w:tcPr>
          <w:p w14:paraId="03D6E34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single" w:sz="4" w:space="0" w:color="auto"/>
              <w:left w:val="nil"/>
              <w:bottom w:val="nil"/>
              <w:right w:val="nil"/>
            </w:tcBorders>
            <w:shd w:val="clear" w:color="auto" w:fill="FFFFFF"/>
            <w:vAlign w:val="center"/>
          </w:tcPr>
          <w:p w14:paraId="65D9AAE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single" w:sz="4" w:space="0" w:color="auto"/>
              <w:left w:val="nil"/>
              <w:bottom w:val="nil"/>
              <w:right w:val="nil"/>
            </w:tcBorders>
            <w:shd w:val="clear" w:color="auto" w:fill="FFFFFF"/>
            <w:vAlign w:val="center"/>
          </w:tcPr>
          <w:p w14:paraId="6A7E3BC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single" w:sz="4" w:space="0" w:color="auto"/>
              <w:left w:val="nil"/>
              <w:bottom w:val="nil"/>
              <w:right w:val="nil"/>
            </w:tcBorders>
            <w:shd w:val="clear" w:color="auto" w:fill="FFFFFF"/>
            <w:vAlign w:val="center"/>
          </w:tcPr>
          <w:p w14:paraId="07C835A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single" w:sz="4" w:space="0" w:color="auto"/>
              <w:left w:val="nil"/>
              <w:bottom w:val="nil"/>
              <w:right w:val="nil"/>
            </w:tcBorders>
            <w:shd w:val="clear" w:color="auto" w:fill="FFFFFF"/>
            <w:vAlign w:val="center"/>
          </w:tcPr>
          <w:p w14:paraId="26BF4B3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327B1189" w14:textId="77777777" w:rsidTr="009A3D0D">
        <w:trPr>
          <w:cantSplit/>
          <w:trHeight w:val="324"/>
        </w:trPr>
        <w:tc>
          <w:tcPr>
            <w:tcW w:w="423" w:type="pct"/>
            <w:tcBorders>
              <w:top w:val="nil"/>
              <w:left w:val="nil"/>
              <w:bottom w:val="nil"/>
              <w:right w:val="nil"/>
            </w:tcBorders>
            <w:shd w:val="clear" w:color="auto" w:fill="FFFFFF"/>
            <w:vAlign w:val="center"/>
          </w:tcPr>
          <w:p w14:paraId="56D53B0B"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pH</w:t>
            </w:r>
          </w:p>
        </w:tc>
        <w:tc>
          <w:tcPr>
            <w:tcW w:w="330" w:type="pct"/>
            <w:tcBorders>
              <w:top w:val="nil"/>
              <w:left w:val="nil"/>
              <w:bottom w:val="nil"/>
              <w:right w:val="nil"/>
            </w:tcBorders>
            <w:shd w:val="clear" w:color="auto" w:fill="FFFFFF"/>
            <w:vAlign w:val="center"/>
          </w:tcPr>
          <w:p w14:paraId="4D46F41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0.606</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360E905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6" w:type="pct"/>
            <w:tcBorders>
              <w:top w:val="nil"/>
              <w:left w:val="nil"/>
              <w:bottom w:val="nil"/>
              <w:right w:val="nil"/>
            </w:tcBorders>
            <w:shd w:val="clear" w:color="auto" w:fill="FFFFFF"/>
            <w:vAlign w:val="center"/>
          </w:tcPr>
          <w:p w14:paraId="67C5053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0C6703F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6710493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76D6849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1EA8C5F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4BBF17A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7CFB3EB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4DA2565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67D7095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3F8D4DB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2AEBC89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74ABEF22" w14:textId="77777777" w:rsidTr="009A3D0D">
        <w:trPr>
          <w:cantSplit/>
          <w:trHeight w:val="324"/>
        </w:trPr>
        <w:tc>
          <w:tcPr>
            <w:tcW w:w="423" w:type="pct"/>
            <w:tcBorders>
              <w:top w:val="nil"/>
              <w:left w:val="nil"/>
              <w:bottom w:val="nil"/>
              <w:right w:val="nil"/>
            </w:tcBorders>
            <w:shd w:val="clear" w:color="auto" w:fill="FFFFFF"/>
            <w:vAlign w:val="center"/>
          </w:tcPr>
          <w:p w14:paraId="365C95F4"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OC</w:t>
            </w:r>
          </w:p>
        </w:tc>
        <w:tc>
          <w:tcPr>
            <w:tcW w:w="330" w:type="pct"/>
            <w:tcBorders>
              <w:top w:val="nil"/>
              <w:left w:val="nil"/>
              <w:bottom w:val="nil"/>
              <w:right w:val="nil"/>
            </w:tcBorders>
            <w:shd w:val="clear" w:color="auto" w:fill="FFFFFF"/>
            <w:vAlign w:val="center"/>
          </w:tcPr>
          <w:p w14:paraId="18F17BA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-0.067</w:t>
            </w:r>
          </w:p>
        </w:tc>
        <w:tc>
          <w:tcPr>
            <w:tcW w:w="584" w:type="pct"/>
            <w:tcBorders>
              <w:top w:val="nil"/>
              <w:left w:val="nil"/>
              <w:bottom w:val="nil"/>
              <w:right w:val="nil"/>
            </w:tcBorders>
            <w:shd w:val="clear" w:color="auto" w:fill="FFFFFF"/>
            <w:vAlign w:val="center"/>
          </w:tcPr>
          <w:p w14:paraId="03223AA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0.054</w:t>
            </w:r>
          </w:p>
        </w:tc>
        <w:tc>
          <w:tcPr>
            <w:tcW w:w="346" w:type="pct"/>
            <w:tcBorders>
              <w:top w:val="nil"/>
              <w:left w:val="nil"/>
              <w:bottom w:val="nil"/>
              <w:right w:val="nil"/>
            </w:tcBorders>
            <w:shd w:val="clear" w:color="auto" w:fill="FFFFFF"/>
            <w:vAlign w:val="center"/>
          </w:tcPr>
          <w:p w14:paraId="5330988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297" w:type="pct"/>
            <w:tcBorders>
              <w:top w:val="nil"/>
              <w:left w:val="nil"/>
              <w:bottom w:val="nil"/>
              <w:right w:val="nil"/>
            </w:tcBorders>
            <w:shd w:val="clear" w:color="auto" w:fill="FFFFFF"/>
            <w:vAlign w:val="center"/>
          </w:tcPr>
          <w:p w14:paraId="0A57F23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6AF43F4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372BBCE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23FB334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76E9FAB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0943F78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0F7ACC2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74F7E30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64CCF64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2610FC4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28843BDE" w14:textId="77777777" w:rsidTr="009A3D0D">
        <w:trPr>
          <w:cantSplit/>
          <w:trHeight w:val="324"/>
        </w:trPr>
        <w:tc>
          <w:tcPr>
            <w:tcW w:w="423" w:type="pct"/>
            <w:tcBorders>
              <w:top w:val="nil"/>
              <w:left w:val="nil"/>
              <w:bottom w:val="nil"/>
              <w:right w:val="nil"/>
            </w:tcBorders>
            <w:shd w:val="clear" w:color="auto" w:fill="FFFFFF"/>
            <w:vAlign w:val="center"/>
          </w:tcPr>
          <w:p w14:paraId="0301F167"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OM</w:t>
            </w:r>
          </w:p>
        </w:tc>
        <w:tc>
          <w:tcPr>
            <w:tcW w:w="330" w:type="pct"/>
            <w:tcBorders>
              <w:top w:val="nil"/>
              <w:left w:val="nil"/>
              <w:bottom w:val="nil"/>
              <w:right w:val="nil"/>
            </w:tcBorders>
            <w:shd w:val="clear" w:color="auto" w:fill="FFFFFF"/>
            <w:vAlign w:val="center"/>
          </w:tcPr>
          <w:p w14:paraId="7C96AE3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-0.131</w:t>
            </w:r>
          </w:p>
        </w:tc>
        <w:tc>
          <w:tcPr>
            <w:tcW w:w="584" w:type="pct"/>
            <w:tcBorders>
              <w:top w:val="nil"/>
              <w:left w:val="nil"/>
              <w:bottom w:val="nil"/>
              <w:right w:val="nil"/>
            </w:tcBorders>
            <w:shd w:val="clear" w:color="auto" w:fill="FFFFFF"/>
            <w:vAlign w:val="center"/>
          </w:tcPr>
          <w:p w14:paraId="3BA778B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0.008</w:t>
            </w:r>
          </w:p>
        </w:tc>
        <w:tc>
          <w:tcPr>
            <w:tcW w:w="346" w:type="pct"/>
            <w:tcBorders>
              <w:top w:val="nil"/>
              <w:left w:val="nil"/>
              <w:bottom w:val="nil"/>
              <w:right w:val="nil"/>
            </w:tcBorders>
            <w:shd w:val="clear" w:color="auto" w:fill="FFFFFF"/>
            <w:vAlign w:val="center"/>
          </w:tcPr>
          <w:p w14:paraId="22CEB62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0.988</w:t>
            </w:r>
            <w:r w:rsidRPr="00672CBB">
              <w:rPr>
                <w:rFonts w:ascii="Times New Roman" w:hAnsi="Times New Roman" w:cs="Times New Roman"/>
                <w:color w:val="000000"/>
                <w:sz w:val="24"/>
                <w:szCs w:val="24"/>
                <w:vertAlign w:val="superscript"/>
                <w:lang w:val="en-GB"/>
              </w:rPr>
              <w:t>**</w:t>
            </w:r>
          </w:p>
        </w:tc>
        <w:tc>
          <w:tcPr>
            <w:tcW w:w="297" w:type="pct"/>
            <w:tcBorders>
              <w:top w:val="nil"/>
              <w:left w:val="nil"/>
              <w:bottom w:val="nil"/>
              <w:right w:val="nil"/>
            </w:tcBorders>
            <w:shd w:val="clear" w:color="auto" w:fill="FFFFFF"/>
            <w:vAlign w:val="center"/>
          </w:tcPr>
          <w:p w14:paraId="6F2F06C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7" w:type="pct"/>
            <w:tcBorders>
              <w:top w:val="nil"/>
              <w:left w:val="nil"/>
              <w:bottom w:val="nil"/>
              <w:right w:val="nil"/>
            </w:tcBorders>
            <w:shd w:val="clear" w:color="auto" w:fill="FFFFFF"/>
            <w:vAlign w:val="center"/>
          </w:tcPr>
          <w:p w14:paraId="7A23EFD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4FB5B69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092ABFD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480D32D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3D63C58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379ED0E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62C1BCA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3D6E76F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51D6624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6FE03BCB" w14:textId="77777777" w:rsidTr="009A3D0D">
        <w:trPr>
          <w:cantSplit/>
          <w:trHeight w:val="324"/>
        </w:trPr>
        <w:tc>
          <w:tcPr>
            <w:tcW w:w="423" w:type="pct"/>
            <w:tcBorders>
              <w:top w:val="nil"/>
              <w:left w:val="nil"/>
              <w:bottom w:val="nil"/>
              <w:right w:val="nil"/>
            </w:tcBorders>
            <w:shd w:val="clear" w:color="auto" w:fill="FFFFFF"/>
            <w:vAlign w:val="center"/>
          </w:tcPr>
          <w:p w14:paraId="73F98ED5"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TN</w:t>
            </w:r>
          </w:p>
        </w:tc>
        <w:tc>
          <w:tcPr>
            <w:tcW w:w="330" w:type="pct"/>
            <w:tcBorders>
              <w:top w:val="nil"/>
              <w:left w:val="nil"/>
              <w:bottom w:val="nil"/>
              <w:right w:val="nil"/>
            </w:tcBorders>
            <w:shd w:val="clear" w:color="auto" w:fill="FFFFFF"/>
            <w:vAlign w:val="center"/>
          </w:tcPr>
          <w:p w14:paraId="47E983C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-0.604</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64705F0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0.133</w:t>
            </w:r>
          </w:p>
        </w:tc>
        <w:tc>
          <w:tcPr>
            <w:tcW w:w="346" w:type="pct"/>
            <w:tcBorders>
              <w:top w:val="nil"/>
              <w:left w:val="nil"/>
              <w:bottom w:val="nil"/>
              <w:right w:val="nil"/>
            </w:tcBorders>
            <w:shd w:val="clear" w:color="auto" w:fill="FFFFFF"/>
            <w:vAlign w:val="center"/>
          </w:tcPr>
          <w:p w14:paraId="45FB4AB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0.500</w:t>
            </w:r>
          </w:p>
        </w:tc>
        <w:tc>
          <w:tcPr>
            <w:tcW w:w="297" w:type="pct"/>
            <w:tcBorders>
              <w:top w:val="nil"/>
              <w:left w:val="nil"/>
              <w:bottom w:val="nil"/>
              <w:right w:val="nil"/>
            </w:tcBorders>
            <w:shd w:val="clear" w:color="auto" w:fill="FFFFFF"/>
            <w:vAlign w:val="center"/>
          </w:tcPr>
          <w:p w14:paraId="546D416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0.526</w:t>
            </w:r>
          </w:p>
        </w:tc>
        <w:tc>
          <w:tcPr>
            <w:tcW w:w="347" w:type="pct"/>
            <w:tcBorders>
              <w:top w:val="nil"/>
              <w:left w:val="nil"/>
              <w:bottom w:val="nil"/>
              <w:right w:val="nil"/>
            </w:tcBorders>
            <w:shd w:val="clear" w:color="auto" w:fill="FFFFFF"/>
            <w:vAlign w:val="center"/>
          </w:tcPr>
          <w:p w14:paraId="7E72720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6" w:type="pct"/>
            <w:tcBorders>
              <w:top w:val="nil"/>
              <w:left w:val="nil"/>
              <w:bottom w:val="nil"/>
              <w:right w:val="nil"/>
            </w:tcBorders>
            <w:shd w:val="clear" w:color="auto" w:fill="FFFFFF"/>
            <w:vAlign w:val="center"/>
          </w:tcPr>
          <w:p w14:paraId="078DEC3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6AAC845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775E404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75D46D2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716C8C7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6C56AC7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54224FD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435D5DB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0BD8678A" w14:textId="77777777" w:rsidTr="009A3D0D">
        <w:trPr>
          <w:cantSplit/>
          <w:trHeight w:val="324"/>
        </w:trPr>
        <w:tc>
          <w:tcPr>
            <w:tcW w:w="423" w:type="pct"/>
            <w:tcBorders>
              <w:top w:val="nil"/>
              <w:left w:val="nil"/>
              <w:bottom w:val="nil"/>
              <w:right w:val="nil"/>
            </w:tcBorders>
            <w:shd w:val="clear" w:color="auto" w:fill="FFFFFF"/>
            <w:vAlign w:val="center"/>
          </w:tcPr>
          <w:p w14:paraId="0862DB8D"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AVP</w:t>
            </w:r>
          </w:p>
        </w:tc>
        <w:tc>
          <w:tcPr>
            <w:tcW w:w="330" w:type="pct"/>
            <w:tcBorders>
              <w:top w:val="nil"/>
              <w:left w:val="nil"/>
              <w:bottom w:val="nil"/>
              <w:right w:val="nil"/>
            </w:tcBorders>
            <w:shd w:val="clear" w:color="auto" w:fill="FFFFFF"/>
            <w:vAlign w:val="center"/>
          </w:tcPr>
          <w:p w14:paraId="538D6CF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-0.606</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739B0BA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-0.566</w:t>
            </w:r>
          </w:p>
        </w:tc>
        <w:tc>
          <w:tcPr>
            <w:tcW w:w="346" w:type="pct"/>
            <w:tcBorders>
              <w:top w:val="nil"/>
              <w:left w:val="nil"/>
              <w:bottom w:val="nil"/>
              <w:right w:val="nil"/>
            </w:tcBorders>
            <w:shd w:val="clear" w:color="auto" w:fill="FFFFFF"/>
            <w:vAlign w:val="center"/>
          </w:tcPr>
          <w:p w14:paraId="1E1B45D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-0.295</w:t>
            </w:r>
          </w:p>
        </w:tc>
        <w:tc>
          <w:tcPr>
            <w:tcW w:w="297" w:type="pct"/>
            <w:tcBorders>
              <w:top w:val="nil"/>
              <w:left w:val="nil"/>
              <w:bottom w:val="nil"/>
              <w:right w:val="nil"/>
            </w:tcBorders>
            <w:shd w:val="clear" w:color="auto" w:fill="FFFFFF"/>
            <w:vAlign w:val="center"/>
          </w:tcPr>
          <w:p w14:paraId="1753DF5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-0.274</w:t>
            </w:r>
          </w:p>
        </w:tc>
        <w:tc>
          <w:tcPr>
            <w:tcW w:w="347" w:type="pct"/>
            <w:tcBorders>
              <w:top w:val="nil"/>
              <w:left w:val="nil"/>
              <w:bottom w:val="nil"/>
              <w:right w:val="nil"/>
            </w:tcBorders>
            <w:shd w:val="clear" w:color="auto" w:fill="FFFFFF"/>
            <w:vAlign w:val="center"/>
          </w:tcPr>
          <w:p w14:paraId="07AAEA7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0.107</w:t>
            </w:r>
          </w:p>
        </w:tc>
        <w:tc>
          <w:tcPr>
            <w:tcW w:w="346" w:type="pct"/>
            <w:tcBorders>
              <w:top w:val="nil"/>
              <w:left w:val="nil"/>
              <w:bottom w:val="nil"/>
              <w:right w:val="nil"/>
            </w:tcBorders>
            <w:shd w:val="clear" w:color="auto" w:fill="FFFFFF"/>
            <w:vAlign w:val="center"/>
          </w:tcPr>
          <w:p w14:paraId="42F1880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6" w:type="pct"/>
            <w:tcBorders>
              <w:top w:val="nil"/>
              <w:left w:val="nil"/>
              <w:bottom w:val="nil"/>
              <w:right w:val="nil"/>
            </w:tcBorders>
            <w:shd w:val="clear" w:color="auto" w:fill="FFFFFF"/>
            <w:vAlign w:val="center"/>
          </w:tcPr>
          <w:p w14:paraId="46FB981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3D0631E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31B611D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30D7162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467AE1F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733A9E5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2ADA180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2EB64DEB" w14:textId="77777777" w:rsidTr="009A3D0D">
        <w:trPr>
          <w:cantSplit/>
          <w:trHeight w:val="324"/>
        </w:trPr>
        <w:tc>
          <w:tcPr>
            <w:tcW w:w="423" w:type="pct"/>
            <w:tcBorders>
              <w:top w:val="nil"/>
              <w:left w:val="nil"/>
              <w:bottom w:val="nil"/>
              <w:right w:val="nil"/>
            </w:tcBorders>
            <w:shd w:val="clear" w:color="auto" w:fill="FFFFFF"/>
            <w:vAlign w:val="center"/>
          </w:tcPr>
          <w:p w14:paraId="0808C5F2"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K</w:t>
            </w:r>
          </w:p>
        </w:tc>
        <w:tc>
          <w:tcPr>
            <w:tcW w:w="330" w:type="pct"/>
            <w:tcBorders>
              <w:top w:val="nil"/>
              <w:left w:val="nil"/>
              <w:bottom w:val="nil"/>
              <w:right w:val="nil"/>
            </w:tcBorders>
            <w:shd w:val="clear" w:color="auto" w:fill="FFFFFF"/>
            <w:vAlign w:val="center"/>
          </w:tcPr>
          <w:p w14:paraId="539E79D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0.669</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01B58F1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0.802</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2D3F389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0.371</w:t>
            </w:r>
          </w:p>
        </w:tc>
        <w:tc>
          <w:tcPr>
            <w:tcW w:w="297" w:type="pct"/>
            <w:tcBorders>
              <w:top w:val="nil"/>
              <w:left w:val="nil"/>
              <w:bottom w:val="nil"/>
              <w:right w:val="nil"/>
            </w:tcBorders>
            <w:shd w:val="clear" w:color="auto" w:fill="FFFFFF"/>
            <w:vAlign w:val="center"/>
          </w:tcPr>
          <w:p w14:paraId="6D6B3E3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0.298</w:t>
            </w:r>
          </w:p>
        </w:tc>
        <w:tc>
          <w:tcPr>
            <w:tcW w:w="347" w:type="pct"/>
            <w:tcBorders>
              <w:top w:val="nil"/>
              <w:left w:val="nil"/>
              <w:bottom w:val="nil"/>
              <w:right w:val="nil"/>
            </w:tcBorders>
            <w:shd w:val="clear" w:color="auto" w:fill="FFFFFF"/>
            <w:vAlign w:val="center"/>
          </w:tcPr>
          <w:p w14:paraId="463EC5C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0.149</w:t>
            </w:r>
          </w:p>
        </w:tc>
        <w:tc>
          <w:tcPr>
            <w:tcW w:w="346" w:type="pct"/>
            <w:tcBorders>
              <w:top w:val="nil"/>
              <w:left w:val="nil"/>
              <w:bottom w:val="nil"/>
              <w:right w:val="nil"/>
            </w:tcBorders>
            <w:shd w:val="clear" w:color="auto" w:fill="FFFFFF"/>
            <w:vAlign w:val="center"/>
          </w:tcPr>
          <w:p w14:paraId="71356E0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-0.662</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29CAF87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6" w:type="pct"/>
            <w:tcBorders>
              <w:top w:val="nil"/>
              <w:left w:val="nil"/>
              <w:bottom w:val="nil"/>
              <w:right w:val="nil"/>
            </w:tcBorders>
            <w:shd w:val="clear" w:color="auto" w:fill="FFFFFF"/>
            <w:vAlign w:val="center"/>
          </w:tcPr>
          <w:p w14:paraId="6AAB5CE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7" w:type="pct"/>
            <w:tcBorders>
              <w:top w:val="nil"/>
              <w:left w:val="nil"/>
              <w:bottom w:val="nil"/>
              <w:right w:val="nil"/>
            </w:tcBorders>
            <w:shd w:val="clear" w:color="auto" w:fill="FFFFFF"/>
            <w:vAlign w:val="center"/>
          </w:tcPr>
          <w:p w14:paraId="4B18CC8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116C695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0711C47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4FABA46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06CE2D8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1C5340A5" w14:textId="77777777" w:rsidTr="009A3D0D">
        <w:trPr>
          <w:cantSplit/>
          <w:trHeight w:val="324"/>
        </w:trPr>
        <w:tc>
          <w:tcPr>
            <w:tcW w:w="423" w:type="pct"/>
            <w:tcBorders>
              <w:top w:val="nil"/>
              <w:left w:val="nil"/>
              <w:bottom w:val="nil"/>
              <w:right w:val="nil"/>
            </w:tcBorders>
            <w:shd w:val="clear" w:color="auto" w:fill="FFFFFF"/>
            <w:vAlign w:val="center"/>
          </w:tcPr>
          <w:p w14:paraId="22D80617"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Na</w:t>
            </w:r>
          </w:p>
        </w:tc>
        <w:tc>
          <w:tcPr>
            <w:tcW w:w="330" w:type="pct"/>
            <w:tcBorders>
              <w:top w:val="nil"/>
              <w:left w:val="nil"/>
              <w:bottom w:val="nil"/>
              <w:right w:val="nil"/>
            </w:tcBorders>
            <w:shd w:val="clear" w:color="auto" w:fill="FFFFFF"/>
            <w:vAlign w:val="center"/>
          </w:tcPr>
          <w:p w14:paraId="546E726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0.971</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2C27AF4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0.518</w:t>
            </w:r>
          </w:p>
        </w:tc>
        <w:tc>
          <w:tcPr>
            <w:tcW w:w="346" w:type="pct"/>
            <w:tcBorders>
              <w:top w:val="nil"/>
              <w:left w:val="nil"/>
              <w:bottom w:val="nil"/>
              <w:right w:val="nil"/>
            </w:tcBorders>
            <w:shd w:val="clear" w:color="auto" w:fill="FFFFFF"/>
            <w:vAlign w:val="center"/>
          </w:tcPr>
          <w:p w14:paraId="097C638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-0.041</w:t>
            </w:r>
          </w:p>
        </w:tc>
        <w:tc>
          <w:tcPr>
            <w:tcW w:w="297" w:type="pct"/>
            <w:tcBorders>
              <w:top w:val="nil"/>
              <w:left w:val="nil"/>
              <w:bottom w:val="nil"/>
              <w:right w:val="nil"/>
            </w:tcBorders>
            <w:shd w:val="clear" w:color="auto" w:fill="FFFFFF"/>
            <w:vAlign w:val="center"/>
          </w:tcPr>
          <w:p w14:paraId="0402197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-0.114</w:t>
            </w:r>
          </w:p>
        </w:tc>
        <w:tc>
          <w:tcPr>
            <w:tcW w:w="347" w:type="pct"/>
            <w:tcBorders>
              <w:top w:val="nil"/>
              <w:left w:val="nil"/>
              <w:bottom w:val="nil"/>
              <w:right w:val="nil"/>
            </w:tcBorders>
            <w:shd w:val="clear" w:color="auto" w:fill="FFFFFF"/>
            <w:vAlign w:val="center"/>
          </w:tcPr>
          <w:p w14:paraId="5F98B12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-0.633</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7FD09F0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-0.529</w:t>
            </w:r>
          </w:p>
        </w:tc>
        <w:tc>
          <w:tcPr>
            <w:tcW w:w="346" w:type="pct"/>
            <w:tcBorders>
              <w:top w:val="nil"/>
              <w:left w:val="nil"/>
              <w:bottom w:val="nil"/>
              <w:right w:val="nil"/>
            </w:tcBorders>
            <w:shd w:val="clear" w:color="auto" w:fill="FFFFFF"/>
            <w:vAlign w:val="center"/>
          </w:tcPr>
          <w:p w14:paraId="01718712"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0.606</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7B57619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7" w:type="pct"/>
            <w:tcBorders>
              <w:top w:val="nil"/>
              <w:left w:val="nil"/>
              <w:bottom w:val="nil"/>
              <w:right w:val="nil"/>
            </w:tcBorders>
            <w:shd w:val="clear" w:color="auto" w:fill="FFFFFF"/>
            <w:vAlign w:val="center"/>
          </w:tcPr>
          <w:p w14:paraId="624752C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653F131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3FCBB2F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049E941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52A4EE3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78D0D2B6" w14:textId="77777777" w:rsidTr="009A3D0D">
        <w:trPr>
          <w:cantSplit/>
          <w:trHeight w:val="324"/>
        </w:trPr>
        <w:tc>
          <w:tcPr>
            <w:tcW w:w="423" w:type="pct"/>
            <w:tcBorders>
              <w:top w:val="nil"/>
              <w:left w:val="nil"/>
              <w:bottom w:val="nil"/>
              <w:right w:val="nil"/>
            </w:tcBorders>
            <w:shd w:val="clear" w:color="auto" w:fill="FFFFFF"/>
            <w:vAlign w:val="center"/>
          </w:tcPr>
          <w:p w14:paraId="40E3C82B"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Ca</w:t>
            </w:r>
          </w:p>
        </w:tc>
        <w:tc>
          <w:tcPr>
            <w:tcW w:w="330" w:type="pct"/>
            <w:tcBorders>
              <w:top w:val="nil"/>
              <w:left w:val="nil"/>
              <w:bottom w:val="nil"/>
              <w:right w:val="nil"/>
            </w:tcBorders>
            <w:shd w:val="clear" w:color="auto" w:fill="FFFFFF"/>
            <w:vAlign w:val="center"/>
          </w:tcPr>
          <w:p w14:paraId="7D82E55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0.988</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21A65FD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0.574</w:t>
            </w:r>
          </w:p>
        </w:tc>
        <w:tc>
          <w:tcPr>
            <w:tcW w:w="346" w:type="pct"/>
            <w:tcBorders>
              <w:top w:val="nil"/>
              <w:left w:val="nil"/>
              <w:bottom w:val="nil"/>
              <w:right w:val="nil"/>
            </w:tcBorders>
            <w:shd w:val="clear" w:color="auto" w:fill="FFFFFF"/>
            <w:vAlign w:val="center"/>
          </w:tcPr>
          <w:p w14:paraId="06B80F3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-0.122</w:t>
            </w:r>
          </w:p>
        </w:tc>
        <w:tc>
          <w:tcPr>
            <w:tcW w:w="297" w:type="pct"/>
            <w:tcBorders>
              <w:top w:val="nil"/>
              <w:left w:val="nil"/>
              <w:bottom w:val="nil"/>
              <w:right w:val="nil"/>
            </w:tcBorders>
            <w:shd w:val="clear" w:color="auto" w:fill="FFFFFF"/>
            <w:vAlign w:val="center"/>
          </w:tcPr>
          <w:p w14:paraId="5E2D068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-0.181</w:t>
            </w:r>
          </w:p>
        </w:tc>
        <w:tc>
          <w:tcPr>
            <w:tcW w:w="347" w:type="pct"/>
            <w:tcBorders>
              <w:top w:val="nil"/>
              <w:left w:val="nil"/>
              <w:bottom w:val="nil"/>
              <w:right w:val="nil"/>
            </w:tcBorders>
            <w:shd w:val="clear" w:color="auto" w:fill="FFFFFF"/>
            <w:vAlign w:val="center"/>
          </w:tcPr>
          <w:p w14:paraId="0060367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-0.663</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06157F3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-0.573</w:t>
            </w:r>
          </w:p>
        </w:tc>
        <w:tc>
          <w:tcPr>
            <w:tcW w:w="346" w:type="pct"/>
            <w:tcBorders>
              <w:top w:val="nil"/>
              <w:left w:val="nil"/>
              <w:bottom w:val="nil"/>
              <w:right w:val="nil"/>
            </w:tcBorders>
            <w:shd w:val="clear" w:color="auto" w:fill="FFFFFF"/>
            <w:vAlign w:val="center"/>
          </w:tcPr>
          <w:p w14:paraId="01BF407A"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0.576</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211926B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0.975</w:t>
            </w:r>
            <w:r w:rsidRPr="00672CBB">
              <w:rPr>
                <w:rFonts w:ascii="Times New Roman" w:hAnsi="Times New Roman" w:cs="Times New Roman"/>
                <w:color w:val="000000"/>
                <w:sz w:val="24"/>
                <w:szCs w:val="24"/>
                <w:vertAlign w:val="superscript"/>
                <w:lang w:val="en-GB"/>
              </w:rPr>
              <w:t>**</w:t>
            </w:r>
          </w:p>
        </w:tc>
        <w:tc>
          <w:tcPr>
            <w:tcW w:w="347" w:type="pct"/>
            <w:tcBorders>
              <w:top w:val="nil"/>
              <w:left w:val="nil"/>
              <w:bottom w:val="nil"/>
              <w:right w:val="nil"/>
            </w:tcBorders>
            <w:shd w:val="clear" w:color="auto" w:fill="FFFFFF"/>
            <w:vAlign w:val="center"/>
          </w:tcPr>
          <w:p w14:paraId="5CEF8D2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6" w:type="pct"/>
            <w:tcBorders>
              <w:top w:val="nil"/>
              <w:left w:val="nil"/>
              <w:bottom w:val="nil"/>
              <w:right w:val="nil"/>
            </w:tcBorders>
            <w:shd w:val="clear" w:color="auto" w:fill="FFFFFF"/>
            <w:vAlign w:val="center"/>
          </w:tcPr>
          <w:p w14:paraId="6D06C3E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346" w:type="pct"/>
            <w:tcBorders>
              <w:top w:val="nil"/>
              <w:left w:val="nil"/>
              <w:bottom w:val="nil"/>
              <w:right w:val="nil"/>
            </w:tcBorders>
            <w:shd w:val="clear" w:color="auto" w:fill="FFFFFF"/>
            <w:vAlign w:val="center"/>
          </w:tcPr>
          <w:p w14:paraId="379600E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10ADA085"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6FF3D8C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0719BEBC" w14:textId="77777777" w:rsidTr="009A3D0D">
        <w:trPr>
          <w:cantSplit/>
          <w:trHeight w:val="324"/>
        </w:trPr>
        <w:tc>
          <w:tcPr>
            <w:tcW w:w="423" w:type="pct"/>
            <w:tcBorders>
              <w:top w:val="nil"/>
              <w:left w:val="nil"/>
              <w:bottom w:val="nil"/>
              <w:right w:val="nil"/>
            </w:tcBorders>
            <w:shd w:val="clear" w:color="auto" w:fill="FFFFFF"/>
            <w:vAlign w:val="center"/>
          </w:tcPr>
          <w:p w14:paraId="7E3090C4"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Mg</w:t>
            </w:r>
          </w:p>
        </w:tc>
        <w:tc>
          <w:tcPr>
            <w:tcW w:w="330" w:type="pct"/>
            <w:tcBorders>
              <w:top w:val="nil"/>
              <w:left w:val="nil"/>
              <w:bottom w:val="nil"/>
              <w:right w:val="nil"/>
            </w:tcBorders>
            <w:shd w:val="clear" w:color="auto" w:fill="FFFFFF"/>
            <w:vAlign w:val="center"/>
          </w:tcPr>
          <w:p w14:paraId="282EAAC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0.682</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2159C28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0.763</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0B89482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0.367</w:t>
            </w:r>
          </w:p>
        </w:tc>
        <w:tc>
          <w:tcPr>
            <w:tcW w:w="297" w:type="pct"/>
            <w:tcBorders>
              <w:top w:val="nil"/>
              <w:left w:val="nil"/>
              <w:bottom w:val="nil"/>
              <w:right w:val="nil"/>
            </w:tcBorders>
            <w:shd w:val="clear" w:color="auto" w:fill="FFFFFF"/>
            <w:vAlign w:val="center"/>
          </w:tcPr>
          <w:p w14:paraId="2CA2E5F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0.288</w:t>
            </w:r>
          </w:p>
        </w:tc>
        <w:tc>
          <w:tcPr>
            <w:tcW w:w="347" w:type="pct"/>
            <w:tcBorders>
              <w:top w:val="nil"/>
              <w:left w:val="nil"/>
              <w:bottom w:val="nil"/>
              <w:right w:val="nil"/>
            </w:tcBorders>
            <w:shd w:val="clear" w:color="auto" w:fill="FFFFFF"/>
            <w:vAlign w:val="center"/>
          </w:tcPr>
          <w:p w14:paraId="005C81E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0.110</w:t>
            </w:r>
          </w:p>
        </w:tc>
        <w:tc>
          <w:tcPr>
            <w:tcW w:w="346" w:type="pct"/>
            <w:tcBorders>
              <w:top w:val="nil"/>
              <w:left w:val="nil"/>
              <w:bottom w:val="nil"/>
              <w:right w:val="nil"/>
            </w:tcBorders>
            <w:shd w:val="clear" w:color="auto" w:fill="FFFFFF"/>
            <w:vAlign w:val="center"/>
          </w:tcPr>
          <w:p w14:paraId="77F15B7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-0.639</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014E62B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0.994</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372E963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0.638</w:t>
            </w:r>
            <w:r w:rsidRPr="00672CBB">
              <w:rPr>
                <w:rFonts w:ascii="Times New Roman" w:hAnsi="Times New Roman" w:cs="Times New Roman"/>
                <w:color w:val="000000"/>
                <w:sz w:val="24"/>
                <w:szCs w:val="24"/>
                <w:vertAlign w:val="superscript"/>
                <w:lang w:val="en-GB"/>
              </w:rPr>
              <w:t>*</w:t>
            </w:r>
          </w:p>
        </w:tc>
        <w:tc>
          <w:tcPr>
            <w:tcW w:w="347" w:type="pct"/>
            <w:tcBorders>
              <w:top w:val="nil"/>
              <w:left w:val="nil"/>
              <w:bottom w:val="nil"/>
              <w:right w:val="nil"/>
            </w:tcBorders>
            <w:shd w:val="clear" w:color="auto" w:fill="FFFFFF"/>
            <w:vAlign w:val="center"/>
          </w:tcPr>
          <w:p w14:paraId="1146C17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0.588</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6278914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346" w:type="pct"/>
            <w:tcBorders>
              <w:top w:val="nil"/>
              <w:left w:val="nil"/>
              <w:bottom w:val="nil"/>
              <w:right w:val="nil"/>
            </w:tcBorders>
            <w:shd w:val="clear" w:color="auto" w:fill="FFFFFF"/>
            <w:vAlign w:val="center"/>
          </w:tcPr>
          <w:p w14:paraId="466925B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4AD95CD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0FCB58C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354E7323" w14:textId="77777777" w:rsidTr="009A3D0D">
        <w:trPr>
          <w:cantSplit/>
          <w:trHeight w:val="324"/>
        </w:trPr>
        <w:tc>
          <w:tcPr>
            <w:tcW w:w="423" w:type="pct"/>
            <w:tcBorders>
              <w:top w:val="nil"/>
              <w:left w:val="nil"/>
              <w:bottom w:val="nil"/>
              <w:right w:val="nil"/>
            </w:tcBorders>
            <w:shd w:val="clear" w:color="auto" w:fill="FFFFFF"/>
            <w:vAlign w:val="center"/>
          </w:tcPr>
          <w:p w14:paraId="01B6F01E"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Al</w:t>
            </w:r>
          </w:p>
        </w:tc>
        <w:tc>
          <w:tcPr>
            <w:tcW w:w="330" w:type="pct"/>
            <w:tcBorders>
              <w:top w:val="nil"/>
              <w:left w:val="nil"/>
              <w:bottom w:val="nil"/>
              <w:right w:val="nil"/>
            </w:tcBorders>
            <w:shd w:val="clear" w:color="auto" w:fill="FFFFFF"/>
            <w:vAlign w:val="center"/>
          </w:tcPr>
          <w:p w14:paraId="62265CC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-0.846</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74C1383F"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-0.792</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3397BB7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-0.029</w:t>
            </w:r>
          </w:p>
        </w:tc>
        <w:tc>
          <w:tcPr>
            <w:tcW w:w="297" w:type="pct"/>
            <w:tcBorders>
              <w:top w:val="nil"/>
              <w:left w:val="nil"/>
              <w:bottom w:val="nil"/>
              <w:right w:val="nil"/>
            </w:tcBorders>
            <w:shd w:val="clear" w:color="auto" w:fill="FFFFFF"/>
            <w:vAlign w:val="center"/>
          </w:tcPr>
          <w:p w14:paraId="5EFF20A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0.017</w:t>
            </w:r>
          </w:p>
        </w:tc>
        <w:tc>
          <w:tcPr>
            <w:tcW w:w="347" w:type="pct"/>
            <w:tcBorders>
              <w:top w:val="nil"/>
              <w:left w:val="nil"/>
              <w:bottom w:val="nil"/>
              <w:right w:val="nil"/>
            </w:tcBorders>
            <w:shd w:val="clear" w:color="auto" w:fill="FFFFFF"/>
            <w:vAlign w:val="center"/>
          </w:tcPr>
          <w:p w14:paraId="7C9402B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0.261</w:t>
            </w:r>
          </w:p>
        </w:tc>
        <w:tc>
          <w:tcPr>
            <w:tcW w:w="346" w:type="pct"/>
            <w:tcBorders>
              <w:top w:val="nil"/>
              <w:left w:val="nil"/>
              <w:bottom w:val="nil"/>
              <w:right w:val="nil"/>
            </w:tcBorders>
            <w:shd w:val="clear" w:color="auto" w:fill="FFFFFF"/>
            <w:vAlign w:val="center"/>
          </w:tcPr>
          <w:p w14:paraId="5538860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0.626</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747AEE9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-0.759</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2B20299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-0.717</w:t>
            </w:r>
            <w:r w:rsidRPr="00672CBB">
              <w:rPr>
                <w:rFonts w:ascii="Times New Roman" w:hAnsi="Times New Roman" w:cs="Times New Roman"/>
                <w:color w:val="000000"/>
                <w:sz w:val="24"/>
                <w:szCs w:val="24"/>
                <w:vertAlign w:val="superscript"/>
                <w:lang w:val="en-GB"/>
              </w:rPr>
              <w:t>**</w:t>
            </w:r>
          </w:p>
        </w:tc>
        <w:tc>
          <w:tcPr>
            <w:tcW w:w="347" w:type="pct"/>
            <w:tcBorders>
              <w:top w:val="nil"/>
              <w:left w:val="nil"/>
              <w:bottom w:val="nil"/>
              <w:right w:val="nil"/>
            </w:tcBorders>
            <w:shd w:val="clear" w:color="auto" w:fill="FFFFFF"/>
            <w:vAlign w:val="center"/>
          </w:tcPr>
          <w:p w14:paraId="0BE76C55"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-0.809</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4833A56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-0.720</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005C9CC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297" w:type="pct"/>
            <w:tcBorders>
              <w:top w:val="nil"/>
              <w:left w:val="nil"/>
              <w:bottom w:val="nil"/>
              <w:right w:val="nil"/>
            </w:tcBorders>
            <w:shd w:val="clear" w:color="auto" w:fill="FFFFFF"/>
            <w:vAlign w:val="center"/>
          </w:tcPr>
          <w:p w14:paraId="7BF6977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c>
          <w:tcPr>
            <w:tcW w:w="297" w:type="pct"/>
            <w:tcBorders>
              <w:top w:val="nil"/>
              <w:left w:val="nil"/>
              <w:bottom w:val="nil"/>
              <w:right w:val="nil"/>
            </w:tcBorders>
            <w:shd w:val="clear" w:color="auto" w:fill="FFFFFF"/>
            <w:vAlign w:val="center"/>
          </w:tcPr>
          <w:p w14:paraId="3E1E8E8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4172B204" w14:textId="77777777" w:rsidTr="009A3D0D">
        <w:trPr>
          <w:cantSplit/>
          <w:trHeight w:val="324"/>
        </w:trPr>
        <w:tc>
          <w:tcPr>
            <w:tcW w:w="423" w:type="pct"/>
            <w:tcBorders>
              <w:top w:val="nil"/>
              <w:left w:val="nil"/>
              <w:bottom w:val="nil"/>
              <w:right w:val="nil"/>
            </w:tcBorders>
            <w:shd w:val="clear" w:color="auto" w:fill="FFFFFF"/>
            <w:vAlign w:val="center"/>
          </w:tcPr>
          <w:p w14:paraId="1DA3D1FF"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H</w:t>
            </w:r>
          </w:p>
        </w:tc>
        <w:tc>
          <w:tcPr>
            <w:tcW w:w="330" w:type="pct"/>
            <w:tcBorders>
              <w:top w:val="nil"/>
              <w:left w:val="nil"/>
              <w:bottom w:val="nil"/>
              <w:right w:val="nil"/>
            </w:tcBorders>
            <w:shd w:val="clear" w:color="auto" w:fill="FFFFFF"/>
            <w:vAlign w:val="center"/>
          </w:tcPr>
          <w:p w14:paraId="30BBD3A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0.981</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nil"/>
              <w:right w:val="nil"/>
            </w:tcBorders>
            <w:shd w:val="clear" w:color="auto" w:fill="FFFFFF"/>
            <w:vAlign w:val="center"/>
          </w:tcPr>
          <w:p w14:paraId="30B40B2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0.480</w:t>
            </w:r>
          </w:p>
        </w:tc>
        <w:tc>
          <w:tcPr>
            <w:tcW w:w="346" w:type="pct"/>
            <w:tcBorders>
              <w:top w:val="nil"/>
              <w:left w:val="nil"/>
              <w:bottom w:val="nil"/>
              <w:right w:val="nil"/>
            </w:tcBorders>
            <w:shd w:val="clear" w:color="auto" w:fill="FFFFFF"/>
            <w:vAlign w:val="center"/>
          </w:tcPr>
          <w:p w14:paraId="061CD4A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-0.151</w:t>
            </w:r>
          </w:p>
        </w:tc>
        <w:tc>
          <w:tcPr>
            <w:tcW w:w="297" w:type="pct"/>
            <w:tcBorders>
              <w:top w:val="nil"/>
              <w:left w:val="nil"/>
              <w:bottom w:val="nil"/>
              <w:right w:val="nil"/>
            </w:tcBorders>
            <w:shd w:val="clear" w:color="auto" w:fill="FFFFFF"/>
            <w:vAlign w:val="center"/>
          </w:tcPr>
          <w:p w14:paraId="1B17ADD8"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-0.212</w:t>
            </w:r>
          </w:p>
        </w:tc>
        <w:tc>
          <w:tcPr>
            <w:tcW w:w="347" w:type="pct"/>
            <w:tcBorders>
              <w:top w:val="nil"/>
              <w:left w:val="nil"/>
              <w:bottom w:val="nil"/>
              <w:right w:val="nil"/>
            </w:tcBorders>
            <w:shd w:val="clear" w:color="auto" w:fill="FFFFFF"/>
            <w:vAlign w:val="center"/>
          </w:tcPr>
          <w:p w14:paraId="7674E56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-0.728</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7D91612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-0.534</w:t>
            </w:r>
          </w:p>
        </w:tc>
        <w:tc>
          <w:tcPr>
            <w:tcW w:w="346" w:type="pct"/>
            <w:tcBorders>
              <w:top w:val="nil"/>
              <w:left w:val="nil"/>
              <w:bottom w:val="nil"/>
              <w:right w:val="nil"/>
            </w:tcBorders>
            <w:shd w:val="clear" w:color="auto" w:fill="FFFFFF"/>
            <w:vAlign w:val="center"/>
          </w:tcPr>
          <w:p w14:paraId="4D4912F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0.527</w:t>
            </w:r>
          </w:p>
        </w:tc>
        <w:tc>
          <w:tcPr>
            <w:tcW w:w="346" w:type="pct"/>
            <w:tcBorders>
              <w:top w:val="nil"/>
              <w:left w:val="nil"/>
              <w:bottom w:val="nil"/>
              <w:right w:val="nil"/>
            </w:tcBorders>
            <w:shd w:val="clear" w:color="auto" w:fill="FFFFFF"/>
            <w:vAlign w:val="center"/>
          </w:tcPr>
          <w:p w14:paraId="0769B36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0.979</w:t>
            </w:r>
            <w:r w:rsidRPr="00672CBB">
              <w:rPr>
                <w:rFonts w:ascii="Times New Roman" w:hAnsi="Times New Roman" w:cs="Times New Roman"/>
                <w:color w:val="000000"/>
                <w:sz w:val="24"/>
                <w:szCs w:val="24"/>
                <w:vertAlign w:val="superscript"/>
                <w:lang w:val="en-GB"/>
              </w:rPr>
              <w:t>**</w:t>
            </w:r>
          </w:p>
        </w:tc>
        <w:tc>
          <w:tcPr>
            <w:tcW w:w="347" w:type="pct"/>
            <w:tcBorders>
              <w:top w:val="nil"/>
              <w:left w:val="nil"/>
              <w:bottom w:val="nil"/>
              <w:right w:val="nil"/>
            </w:tcBorders>
            <w:shd w:val="clear" w:color="auto" w:fill="FFFFFF"/>
            <w:vAlign w:val="center"/>
          </w:tcPr>
          <w:p w14:paraId="7D141AD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0.990</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nil"/>
              <w:right w:val="nil"/>
            </w:tcBorders>
            <w:shd w:val="clear" w:color="auto" w:fill="FFFFFF"/>
            <w:vAlign w:val="center"/>
          </w:tcPr>
          <w:p w14:paraId="075641DD"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0.550</w:t>
            </w:r>
          </w:p>
        </w:tc>
        <w:tc>
          <w:tcPr>
            <w:tcW w:w="346" w:type="pct"/>
            <w:tcBorders>
              <w:top w:val="nil"/>
              <w:left w:val="nil"/>
              <w:bottom w:val="nil"/>
              <w:right w:val="nil"/>
            </w:tcBorders>
            <w:shd w:val="clear" w:color="auto" w:fill="FFFFFF"/>
            <w:vAlign w:val="center"/>
          </w:tcPr>
          <w:p w14:paraId="13295EBB"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-0.749</w:t>
            </w:r>
            <w:r w:rsidRPr="00672CBB">
              <w:rPr>
                <w:rFonts w:ascii="Times New Roman" w:hAnsi="Times New Roman" w:cs="Times New Roman"/>
                <w:color w:val="000000"/>
                <w:sz w:val="24"/>
                <w:szCs w:val="24"/>
                <w:vertAlign w:val="superscript"/>
                <w:lang w:val="en-GB"/>
              </w:rPr>
              <w:t>**</w:t>
            </w:r>
          </w:p>
        </w:tc>
        <w:tc>
          <w:tcPr>
            <w:tcW w:w="297" w:type="pct"/>
            <w:tcBorders>
              <w:top w:val="nil"/>
              <w:left w:val="nil"/>
              <w:bottom w:val="nil"/>
              <w:right w:val="nil"/>
            </w:tcBorders>
            <w:shd w:val="clear" w:color="auto" w:fill="FFFFFF"/>
            <w:vAlign w:val="center"/>
          </w:tcPr>
          <w:p w14:paraId="3523DC3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c>
          <w:tcPr>
            <w:tcW w:w="297" w:type="pct"/>
            <w:tcBorders>
              <w:top w:val="nil"/>
              <w:left w:val="nil"/>
              <w:bottom w:val="nil"/>
              <w:right w:val="nil"/>
            </w:tcBorders>
            <w:shd w:val="clear" w:color="auto" w:fill="FFFFFF"/>
            <w:vAlign w:val="center"/>
          </w:tcPr>
          <w:p w14:paraId="3BC2F66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p>
        </w:tc>
      </w:tr>
      <w:tr w:rsidR="0021256B" w:rsidRPr="00672CBB" w14:paraId="799DF802" w14:textId="77777777" w:rsidTr="009A3D0D">
        <w:trPr>
          <w:cantSplit/>
          <w:trHeight w:val="324"/>
        </w:trPr>
        <w:tc>
          <w:tcPr>
            <w:tcW w:w="423" w:type="pct"/>
            <w:tcBorders>
              <w:top w:val="nil"/>
              <w:left w:val="nil"/>
              <w:bottom w:val="single" w:sz="4" w:space="0" w:color="auto"/>
              <w:right w:val="nil"/>
            </w:tcBorders>
            <w:shd w:val="clear" w:color="auto" w:fill="FFFFFF"/>
            <w:vAlign w:val="center"/>
          </w:tcPr>
          <w:p w14:paraId="682427EE" w14:textId="77777777" w:rsidR="0021256B" w:rsidRPr="00672CBB" w:rsidRDefault="0021256B" w:rsidP="0036435B">
            <w:pPr>
              <w:autoSpaceDE w:val="0"/>
              <w:autoSpaceDN w:val="0"/>
              <w:adjustRightInd w:val="0"/>
              <w:spacing w:after="0" w:line="320" w:lineRule="atLeast"/>
              <w:ind w:left="60" w:right="60"/>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CEC</w:t>
            </w:r>
          </w:p>
        </w:tc>
        <w:tc>
          <w:tcPr>
            <w:tcW w:w="330" w:type="pct"/>
            <w:tcBorders>
              <w:top w:val="nil"/>
              <w:left w:val="nil"/>
              <w:bottom w:val="single" w:sz="4" w:space="0" w:color="auto"/>
              <w:right w:val="nil"/>
            </w:tcBorders>
            <w:shd w:val="clear" w:color="auto" w:fill="FFFFFF"/>
            <w:vAlign w:val="center"/>
          </w:tcPr>
          <w:p w14:paraId="4E1CC58E"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0.779</w:t>
            </w:r>
            <w:r w:rsidRPr="00672CBB">
              <w:rPr>
                <w:rFonts w:ascii="Times New Roman" w:hAnsi="Times New Roman" w:cs="Times New Roman"/>
                <w:color w:val="000000"/>
                <w:sz w:val="24"/>
                <w:szCs w:val="24"/>
                <w:vertAlign w:val="superscript"/>
                <w:lang w:val="en-GB"/>
              </w:rPr>
              <w:t>**</w:t>
            </w:r>
          </w:p>
        </w:tc>
        <w:tc>
          <w:tcPr>
            <w:tcW w:w="584" w:type="pct"/>
            <w:tcBorders>
              <w:top w:val="nil"/>
              <w:left w:val="nil"/>
              <w:bottom w:val="single" w:sz="4" w:space="0" w:color="auto"/>
              <w:right w:val="nil"/>
            </w:tcBorders>
            <w:shd w:val="clear" w:color="auto" w:fill="FFFFFF"/>
            <w:vAlign w:val="center"/>
          </w:tcPr>
          <w:p w14:paraId="40D3A83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0.783</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single" w:sz="4" w:space="0" w:color="auto"/>
              <w:right w:val="nil"/>
            </w:tcBorders>
            <w:shd w:val="clear" w:color="auto" w:fill="FFFFFF"/>
            <w:vAlign w:val="center"/>
          </w:tcPr>
          <w:p w14:paraId="12E9E2D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0.237</w:t>
            </w:r>
          </w:p>
        </w:tc>
        <w:tc>
          <w:tcPr>
            <w:tcW w:w="297" w:type="pct"/>
            <w:tcBorders>
              <w:top w:val="nil"/>
              <w:left w:val="nil"/>
              <w:bottom w:val="single" w:sz="4" w:space="0" w:color="auto"/>
              <w:right w:val="nil"/>
            </w:tcBorders>
            <w:shd w:val="clear" w:color="auto" w:fill="FFFFFF"/>
            <w:vAlign w:val="center"/>
          </w:tcPr>
          <w:p w14:paraId="31B0DC54"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0.161</w:t>
            </w:r>
          </w:p>
        </w:tc>
        <w:tc>
          <w:tcPr>
            <w:tcW w:w="347" w:type="pct"/>
            <w:tcBorders>
              <w:top w:val="nil"/>
              <w:left w:val="nil"/>
              <w:bottom w:val="single" w:sz="4" w:space="0" w:color="auto"/>
              <w:right w:val="nil"/>
            </w:tcBorders>
            <w:shd w:val="clear" w:color="auto" w:fill="FFFFFF"/>
            <w:vAlign w:val="center"/>
          </w:tcPr>
          <w:p w14:paraId="69014427"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-0.046</w:t>
            </w:r>
          </w:p>
        </w:tc>
        <w:tc>
          <w:tcPr>
            <w:tcW w:w="346" w:type="pct"/>
            <w:tcBorders>
              <w:top w:val="nil"/>
              <w:left w:val="nil"/>
              <w:bottom w:val="single" w:sz="4" w:space="0" w:color="auto"/>
              <w:right w:val="nil"/>
            </w:tcBorders>
            <w:shd w:val="clear" w:color="auto" w:fill="FFFFFF"/>
            <w:vAlign w:val="center"/>
          </w:tcPr>
          <w:p w14:paraId="70A06A8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-0.693</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single" w:sz="4" w:space="0" w:color="auto"/>
              <w:right w:val="nil"/>
            </w:tcBorders>
            <w:shd w:val="clear" w:color="auto" w:fill="FFFFFF"/>
            <w:vAlign w:val="center"/>
          </w:tcPr>
          <w:p w14:paraId="5522A4A3"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0.968</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single" w:sz="4" w:space="0" w:color="auto"/>
              <w:right w:val="nil"/>
            </w:tcBorders>
            <w:shd w:val="clear" w:color="auto" w:fill="FFFFFF"/>
            <w:vAlign w:val="center"/>
          </w:tcPr>
          <w:p w14:paraId="2D12F009"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0.738</w:t>
            </w:r>
            <w:r w:rsidRPr="00672CBB">
              <w:rPr>
                <w:rFonts w:ascii="Times New Roman" w:hAnsi="Times New Roman" w:cs="Times New Roman"/>
                <w:color w:val="000000"/>
                <w:sz w:val="24"/>
                <w:szCs w:val="24"/>
                <w:vertAlign w:val="superscript"/>
                <w:lang w:val="en-GB"/>
              </w:rPr>
              <w:t>**</w:t>
            </w:r>
          </w:p>
        </w:tc>
        <w:tc>
          <w:tcPr>
            <w:tcW w:w="347" w:type="pct"/>
            <w:tcBorders>
              <w:top w:val="nil"/>
              <w:left w:val="nil"/>
              <w:bottom w:val="single" w:sz="4" w:space="0" w:color="auto"/>
              <w:right w:val="nil"/>
            </w:tcBorders>
            <w:shd w:val="clear" w:color="auto" w:fill="FFFFFF"/>
            <w:vAlign w:val="center"/>
          </w:tcPr>
          <w:p w14:paraId="4A8F558C"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0.701</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single" w:sz="4" w:space="0" w:color="auto"/>
              <w:right w:val="nil"/>
            </w:tcBorders>
            <w:shd w:val="clear" w:color="auto" w:fill="FFFFFF"/>
            <w:vAlign w:val="center"/>
          </w:tcPr>
          <w:p w14:paraId="77D1B240"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0.978</w:t>
            </w:r>
            <w:r w:rsidRPr="00672CBB">
              <w:rPr>
                <w:rFonts w:ascii="Times New Roman" w:hAnsi="Times New Roman" w:cs="Times New Roman"/>
                <w:color w:val="000000"/>
                <w:sz w:val="24"/>
                <w:szCs w:val="24"/>
                <w:vertAlign w:val="superscript"/>
                <w:lang w:val="en-GB"/>
              </w:rPr>
              <w:t>**</w:t>
            </w:r>
          </w:p>
        </w:tc>
        <w:tc>
          <w:tcPr>
            <w:tcW w:w="346" w:type="pct"/>
            <w:tcBorders>
              <w:top w:val="nil"/>
              <w:left w:val="nil"/>
              <w:bottom w:val="single" w:sz="4" w:space="0" w:color="auto"/>
              <w:right w:val="nil"/>
            </w:tcBorders>
            <w:shd w:val="clear" w:color="auto" w:fill="FFFFFF"/>
            <w:vAlign w:val="center"/>
          </w:tcPr>
          <w:p w14:paraId="42B02BA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-0.753</w:t>
            </w:r>
            <w:r w:rsidRPr="00672CBB">
              <w:rPr>
                <w:rFonts w:ascii="Times New Roman" w:hAnsi="Times New Roman" w:cs="Times New Roman"/>
                <w:color w:val="000000"/>
                <w:sz w:val="24"/>
                <w:szCs w:val="24"/>
                <w:vertAlign w:val="superscript"/>
                <w:lang w:val="en-GB"/>
              </w:rPr>
              <w:t>**</w:t>
            </w:r>
          </w:p>
        </w:tc>
        <w:tc>
          <w:tcPr>
            <w:tcW w:w="297" w:type="pct"/>
            <w:tcBorders>
              <w:top w:val="nil"/>
              <w:left w:val="nil"/>
              <w:bottom w:val="single" w:sz="4" w:space="0" w:color="auto"/>
              <w:right w:val="nil"/>
            </w:tcBorders>
            <w:shd w:val="clear" w:color="auto" w:fill="FFFFFF"/>
            <w:vAlign w:val="center"/>
          </w:tcPr>
          <w:p w14:paraId="7B875671"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0.669</w:t>
            </w:r>
            <w:r w:rsidRPr="00672CBB">
              <w:rPr>
                <w:rFonts w:ascii="Times New Roman" w:hAnsi="Times New Roman" w:cs="Times New Roman"/>
                <w:color w:val="000000"/>
                <w:sz w:val="24"/>
                <w:szCs w:val="24"/>
                <w:vertAlign w:val="superscript"/>
                <w:lang w:val="en-GB"/>
              </w:rPr>
              <w:t>*</w:t>
            </w:r>
          </w:p>
        </w:tc>
        <w:tc>
          <w:tcPr>
            <w:tcW w:w="297" w:type="pct"/>
            <w:tcBorders>
              <w:top w:val="nil"/>
              <w:left w:val="nil"/>
              <w:bottom w:val="single" w:sz="4" w:space="0" w:color="auto"/>
              <w:right w:val="nil"/>
            </w:tcBorders>
            <w:shd w:val="clear" w:color="auto" w:fill="FFFFFF"/>
            <w:vAlign w:val="center"/>
          </w:tcPr>
          <w:p w14:paraId="120C36C6" w14:textId="77777777" w:rsidR="0021256B" w:rsidRPr="00672CBB" w:rsidRDefault="0021256B" w:rsidP="0036435B">
            <w:pPr>
              <w:autoSpaceDE w:val="0"/>
              <w:autoSpaceDN w:val="0"/>
              <w:adjustRightInd w:val="0"/>
              <w:spacing w:after="0" w:line="320" w:lineRule="atLeast"/>
              <w:ind w:left="60" w:right="60"/>
              <w:jc w:val="right"/>
              <w:rPr>
                <w:rFonts w:ascii="Times New Roman" w:hAnsi="Times New Roman" w:cs="Times New Roman"/>
                <w:color w:val="000000"/>
                <w:sz w:val="24"/>
                <w:szCs w:val="24"/>
                <w:lang w:val="en-GB"/>
              </w:rPr>
            </w:pPr>
            <w:r w:rsidRPr="00672CBB">
              <w:rPr>
                <w:rFonts w:ascii="Times New Roman" w:hAnsi="Times New Roman" w:cs="Times New Roman"/>
                <w:color w:val="000000"/>
                <w:sz w:val="24"/>
                <w:szCs w:val="24"/>
                <w:lang w:val="en-GB"/>
              </w:rPr>
              <w:t>1</w:t>
            </w:r>
          </w:p>
        </w:tc>
      </w:tr>
    </w:tbl>
    <w:p w14:paraId="3C4059C4" w14:textId="77777777" w:rsidR="0021256B" w:rsidRPr="00672CBB" w:rsidRDefault="0021256B" w:rsidP="0021256B">
      <w:pPr>
        <w:spacing w:after="0"/>
        <w:ind w:firstLine="720"/>
        <w:rPr>
          <w:rFonts w:ascii="Times New Roman" w:hAnsi="Times New Roman" w:cs="Times New Roman"/>
          <w:sz w:val="24"/>
          <w:szCs w:val="24"/>
        </w:rPr>
      </w:pPr>
      <w:r w:rsidRPr="00672CBB">
        <w:rPr>
          <w:rFonts w:ascii="Times New Roman" w:hAnsi="Times New Roman" w:cs="Times New Roman"/>
          <w:sz w:val="24"/>
          <w:szCs w:val="24"/>
        </w:rPr>
        <w:t>*Significant at 0.05 probability level</w:t>
      </w:r>
    </w:p>
    <w:p w14:paraId="0BC0838E" w14:textId="77777777" w:rsidR="0021256B" w:rsidRDefault="0021256B" w:rsidP="0021256B">
      <w:pPr>
        <w:spacing w:line="360" w:lineRule="auto"/>
        <w:ind w:firstLine="720"/>
        <w:rPr>
          <w:rFonts w:ascii="Times New Roman" w:hAnsi="Times New Roman" w:cs="Times New Roman"/>
          <w:sz w:val="24"/>
          <w:szCs w:val="24"/>
        </w:rPr>
      </w:pPr>
      <w:r w:rsidRPr="00672CBB">
        <w:rPr>
          <w:rFonts w:ascii="Times New Roman" w:hAnsi="Times New Roman" w:cs="Times New Roman"/>
          <w:sz w:val="24"/>
          <w:szCs w:val="24"/>
        </w:rPr>
        <w:t>** Significant at 0.01 probability level</w:t>
      </w:r>
    </w:p>
    <w:p w14:paraId="73839FC5" w14:textId="77777777" w:rsidR="003E42D6" w:rsidRDefault="003E42D6" w:rsidP="0021256B">
      <w:pPr>
        <w:spacing w:line="360" w:lineRule="auto"/>
        <w:ind w:firstLine="720"/>
        <w:rPr>
          <w:rFonts w:ascii="Times New Roman" w:hAnsi="Times New Roman" w:cs="Times New Roman"/>
          <w:sz w:val="24"/>
          <w:szCs w:val="24"/>
        </w:rPr>
      </w:pPr>
    </w:p>
    <w:p w14:paraId="1B9549D2" w14:textId="77777777" w:rsidR="003E42D6" w:rsidRDefault="003E42D6" w:rsidP="0021256B">
      <w:pPr>
        <w:spacing w:line="360" w:lineRule="auto"/>
        <w:ind w:firstLine="720"/>
        <w:rPr>
          <w:rFonts w:ascii="Times New Roman" w:hAnsi="Times New Roman" w:cs="Times New Roman"/>
          <w:sz w:val="24"/>
          <w:szCs w:val="24"/>
        </w:rPr>
      </w:pPr>
    </w:p>
    <w:p w14:paraId="493DBD81" w14:textId="77777777" w:rsidR="003E42D6" w:rsidRPr="00672CBB" w:rsidRDefault="003E42D6" w:rsidP="0021256B">
      <w:pPr>
        <w:spacing w:line="360" w:lineRule="auto"/>
        <w:ind w:firstLine="720"/>
        <w:rPr>
          <w:rFonts w:ascii="Times New Roman" w:hAnsi="Times New Roman" w:cs="Times New Roman"/>
          <w:b/>
          <w:sz w:val="24"/>
          <w:szCs w:val="24"/>
        </w:rPr>
        <w:sectPr w:rsidR="003E42D6" w:rsidRPr="00672CBB" w:rsidSect="00444A00">
          <w:pgSz w:w="15840" w:h="12240" w:orient="landscape"/>
          <w:pgMar w:top="1440" w:right="1440" w:bottom="1440" w:left="1440" w:header="720" w:footer="720" w:gutter="0"/>
          <w:cols w:space="720"/>
          <w:docGrid w:linePitch="360"/>
        </w:sectPr>
      </w:pPr>
    </w:p>
    <w:p w14:paraId="609BCAE3" w14:textId="77777777" w:rsidR="0021256B" w:rsidRPr="00672CBB" w:rsidRDefault="00202B51" w:rsidP="00202B51">
      <w:pPr>
        <w:autoSpaceDE w:val="0"/>
        <w:autoSpaceDN w:val="0"/>
        <w:adjustRightInd w:val="0"/>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r>
      <w:r w:rsidR="0021256B" w:rsidRPr="00672CBB">
        <w:rPr>
          <w:rFonts w:ascii="Times New Roman" w:hAnsi="Times New Roman" w:cs="Times New Roman"/>
          <w:b/>
          <w:sz w:val="24"/>
          <w:szCs w:val="24"/>
        </w:rPr>
        <w:t>Effects of Soil depth and Soil Physical Properties on Silvicultural Practices in Mubi LGA</w:t>
      </w:r>
    </w:p>
    <w:p w14:paraId="53C35C2D" w14:textId="77777777" w:rsidR="0021256B" w:rsidRPr="00672CBB" w:rsidRDefault="0021256B" w:rsidP="0021256B">
      <w:pPr>
        <w:autoSpaceDE w:val="0"/>
        <w:autoSpaceDN w:val="0"/>
        <w:adjustRightInd w:val="0"/>
        <w:spacing w:after="0" w:line="240" w:lineRule="auto"/>
        <w:rPr>
          <w:rFonts w:ascii="Times New Roman" w:hAnsi="Times New Roman" w:cs="Times New Roman"/>
          <w:b/>
          <w:sz w:val="24"/>
          <w:szCs w:val="24"/>
        </w:rPr>
      </w:pPr>
    </w:p>
    <w:p w14:paraId="08B411E7" w14:textId="77777777" w:rsidR="0021256B" w:rsidRDefault="0021256B" w:rsidP="0021256B">
      <w:pPr>
        <w:spacing w:after="0" w:line="360" w:lineRule="auto"/>
        <w:ind w:firstLine="720"/>
        <w:jc w:val="both"/>
        <w:rPr>
          <w:rFonts w:ascii="Times New Roman" w:hAnsi="Times New Roman" w:cs="Times New Roman"/>
          <w:sz w:val="24"/>
          <w:szCs w:val="24"/>
        </w:rPr>
      </w:pPr>
      <w:r w:rsidRPr="00672CBB">
        <w:rPr>
          <w:rFonts w:ascii="Times New Roman" w:hAnsi="Times New Roman" w:cs="Times New Roman"/>
          <w:sz w:val="24"/>
          <w:szCs w:val="24"/>
        </w:rPr>
        <w:t xml:space="preserve">Presented in Table 4 is the variation of </w:t>
      </w:r>
      <w:r>
        <w:rPr>
          <w:rFonts w:ascii="Times New Roman" w:hAnsi="Times New Roman" w:cs="Times New Roman"/>
          <w:sz w:val="24"/>
          <w:szCs w:val="24"/>
        </w:rPr>
        <w:t xml:space="preserve">soil physical characteristics across </w:t>
      </w:r>
      <w:r w:rsidRPr="00672CBB">
        <w:rPr>
          <w:rFonts w:ascii="Times New Roman" w:hAnsi="Times New Roman" w:cs="Times New Roman"/>
          <w:sz w:val="24"/>
          <w:szCs w:val="24"/>
        </w:rPr>
        <w:t>the soil depth and the four studied silvicultural practices in Mubi LGA, Adamawa State. The results revealed that the soil texture varied across the four silvicultural systems in the study area. Agro-forestry system was dominated by clay</w:t>
      </w:r>
      <w:r>
        <w:rPr>
          <w:rFonts w:ascii="Times New Roman" w:hAnsi="Times New Roman" w:cs="Times New Roman"/>
          <w:sz w:val="24"/>
          <w:szCs w:val="24"/>
        </w:rPr>
        <w:t xml:space="preserve"> across the three depths. The</w:t>
      </w:r>
      <w:r w:rsidRPr="000E6941">
        <w:rPr>
          <w:rFonts w:ascii="Times New Roman" w:hAnsi="Times New Roman" w:cs="Times New Roman"/>
          <w:sz w:val="24"/>
          <w:szCs w:val="24"/>
        </w:rPr>
        <w:t xml:space="preserve"> consistently high clay content </w:t>
      </w:r>
      <w:r>
        <w:rPr>
          <w:rFonts w:ascii="Times New Roman" w:hAnsi="Times New Roman" w:cs="Times New Roman"/>
          <w:sz w:val="24"/>
          <w:szCs w:val="24"/>
        </w:rPr>
        <w:t>revealed across</w:t>
      </w:r>
      <w:r w:rsidRPr="000E6941">
        <w:rPr>
          <w:rFonts w:ascii="Times New Roman" w:hAnsi="Times New Roman" w:cs="Times New Roman"/>
          <w:sz w:val="24"/>
          <w:szCs w:val="24"/>
        </w:rPr>
        <w:t xml:space="preserve"> soil depths</w:t>
      </w:r>
      <w:r>
        <w:rPr>
          <w:rFonts w:ascii="Times New Roman" w:hAnsi="Times New Roman" w:cs="Times New Roman"/>
          <w:sz w:val="24"/>
          <w:szCs w:val="24"/>
        </w:rPr>
        <w:t xml:space="preserve"> indicate</w:t>
      </w:r>
      <w:r w:rsidRPr="000E6941">
        <w:rPr>
          <w:rFonts w:ascii="Times New Roman" w:hAnsi="Times New Roman" w:cs="Times New Roman"/>
          <w:sz w:val="24"/>
          <w:szCs w:val="24"/>
        </w:rPr>
        <w:t xml:space="preserve"> a fine-textured soil profile. This observation is supported by the findings of </w:t>
      </w:r>
      <w:r w:rsidR="0099673E">
        <w:rPr>
          <w:rFonts w:ascii="Times New Roman" w:hAnsi="Times New Roman" w:cs="Times New Roman"/>
          <w:sz w:val="24"/>
          <w:szCs w:val="24"/>
        </w:rPr>
        <w:t>[32]</w:t>
      </w:r>
      <w:r w:rsidRPr="000E6941">
        <w:rPr>
          <w:rFonts w:ascii="Times New Roman" w:hAnsi="Times New Roman" w:cs="Times New Roman"/>
          <w:sz w:val="24"/>
          <w:szCs w:val="24"/>
        </w:rPr>
        <w:t xml:space="preserve">, who reported that agro-forestry practices, particularly those involving deep-rooted tree species, tend to stabilize soil structure and protect finer particles such as clay from erosion. Similarly, </w:t>
      </w:r>
      <w:r w:rsidR="0099673E">
        <w:rPr>
          <w:rFonts w:ascii="Times New Roman" w:hAnsi="Times New Roman" w:cs="Times New Roman"/>
          <w:sz w:val="24"/>
          <w:szCs w:val="24"/>
        </w:rPr>
        <w:t>[33]</w:t>
      </w:r>
      <w:r>
        <w:rPr>
          <w:rFonts w:ascii="Times New Roman" w:hAnsi="Times New Roman" w:cs="Times New Roman"/>
          <w:sz w:val="24"/>
          <w:szCs w:val="24"/>
        </w:rPr>
        <w:t xml:space="preserve"> found that a</w:t>
      </w:r>
      <w:r w:rsidRPr="000E6941">
        <w:rPr>
          <w:rFonts w:ascii="Times New Roman" w:hAnsi="Times New Roman" w:cs="Times New Roman"/>
          <w:sz w:val="24"/>
          <w:szCs w:val="24"/>
        </w:rPr>
        <w:t xml:space="preserve">gro-forestry systems often accumulate higher clay content in the topsoil due to reduced surface runoff and increased organic matter input, which helps </w:t>
      </w:r>
      <w:r>
        <w:rPr>
          <w:rFonts w:ascii="Times New Roman" w:hAnsi="Times New Roman" w:cs="Times New Roman"/>
          <w:sz w:val="24"/>
          <w:szCs w:val="24"/>
        </w:rPr>
        <w:t xml:space="preserve">in </w:t>
      </w:r>
      <w:r w:rsidRPr="000E6941">
        <w:rPr>
          <w:rFonts w:ascii="Times New Roman" w:hAnsi="Times New Roman" w:cs="Times New Roman"/>
          <w:sz w:val="24"/>
          <w:szCs w:val="24"/>
        </w:rPr>
        <w:t>bind</w:t>
      </w:r>
      <w:r>
        <w:rPr>
          <w:rFonts w:ascii="Times New Roman" w:hAnsi="Times New Roman" w:cs="Times New Roman"/>
          <w:sz w:val="24"/>
          <w:szCs w:val="24"/>
        </w:rPr>
        <w:t xml:space="preserve">ing of </w:t>
      </w:r>
      <w:r w:rsidRPr="000E6941">
        <w:rPr>
          <w:rFonts w:ascii="Times New Roman" w:hAnsi="Times New Roman" w:cs="Times New Roman"/>
          <w:sz w:val="24"/>
          <w:szCs w:val="24"/>
        </w:rPr>
        <w:t>soil particles.</w:t>
      </w:r>
      <w:r w:rsidRPr="000216C8">
        <w:rPr>
          <w:rFonts w:ascii="Times New Roman" w:hAnsi="Times New Roman" w:cs="Times New Roman"/>
          <w:sz w:val="24"/>
          <w:szCs w:val="24"/>
        </w:rPr>
        <w:t xml:space="preserve"> </w:t>
      </w:r>
    </w:p>
    <w:p w14:paraId="7F1F7F70" w14:textId="77777777" w:rsidR="0021256B" w:rsidRDefault="0021256B" w:rsidP="00212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w:t>
      </w:r>
      <w:r w:rsidRPr="00AA0858">
        <w:rPr>
          <w:rFonts w:ascii="Times New Roman" w:hAnsi="Times New Roman" w:cs="Times New Roman"/>
          <w:sz w:val="24"/>
          <w:szCs w:val="24"/>
        </w:rPr>
        <w:t>clear cutting</w:t>
      </w:r>
      <w:r>
        <w:rPr>
          <w:rFonts w:ascii="Times New Roman" w:hAnsi="Times New Roman" w:cs="Times New Roman"/>
          <w:sz w:val="24"/>
          <w:szCs w:val="24"/>
        </w:rPr>
        <w:t xml:space="preserve"> system, t</w:t>
      </w:r>
      <w:r w:rsidRPr="000E6941">
        <w:rPr>
          <w:rFonts w:ascii="Times New Roman" w:hAnsi="Times New Roman" w:cs="Times New Roman"/>
          <w:sz w:val="24"/>
          <w:szCs w:val="24"/>
        </w:rPr>
        <w:t xml:space="preserve">he </w:t>
      </w:r>
      <w:r>
        <w:rPr>
          <w:rFonts w:ascii="Times New Roman" w:hAnsi="Times New Roman" w:cs="Times New Roman"/>
          <w:sz w:val="24"/>
          <w:szCs w:val="24"/>
        </w:rPr>
        <w:t xml:space="preserve">moderate percentage </w:t>
      </w:r>
      <w:r w:rsidRPr="000E6941">
        <w:rPr>
          <w:rFonts w:ascii="Times New Roman" w:hAnsi="Times New Roman" w:cs="Times New Roman"/>
          <w:sz w:val="24"/>
          <w:szCs w:val="24"/>
        </w:rPr>
        <w:t>sandy loam texture</w:t>
      </w:r>
      <w:r>
        <w:rPr>
          <w:rFonts w:ascii="Times New Roman" w:hAnsi="Times New Roman" w:cs="Times New Roman"/>
          <w:sz w:val="24"/>
          <w:szCs w:val="24"/>
        </w:rPr>
        <w:t xml:space="preserve"> exhibited is an indication</w:t>
      </w:r>
      <w:r w:rsidRPr="000E6941">
        <w:rPr>
          <w:rFonts w:ascii="Times New Roman" w:hAnsi="Times New Roman" w:cs="Times New Roman"/>
          <w:sz w:val="24"/>
          <w:szCs w:val="24"/>
        </w:rPr>
        <w:t xml:space="preserve"> </w:t>
      </w:r>
      <w:r>
        <w:rPr>
          <w:rFonts w:ascii="Times New Roman" w:hAnsi="Times New Roman" w:cs="Times New Roman"/>
          <w:sz w:val="24"/>
          <w:szCs w:val="24"/>
        </w:rPr>
        <w:t xml:space="preserve">of a </w:t>
      </w:r>
      <w:r w:rsidRPr="000E6941">
        <w:rPr>
          <w:rFonts w:ascii="Times New Roman" w:hAnsi="Times New Roman" w:cs="Times New Roman"/>
          <w:sz w:val="24"/>
          <w:szCs w:val="24"/>
        </w:rPr>
        <w:t xml:space="preserve">well-drained soil conditions typical of many forest and agricultural soils </w:t>
      </w:r>
      <w:r w:rsidR="0099673E">
        <w:rPr>
          <w:rFonts w:ascii="Times New Roman" w:hAnsi="Times New Roman" w:cs="Times New Roman"/>
          <w:sz w:val="24"/>
          <w:szCs w:val="24"/>
        </w:rPr>
        <w:t>[34]</w:t>
      </w:r>
      <w:r w:rsidRPr="000E6941">
        <w:rPr>
          <w:rFonts w:ascii="Times New Roman" w:hAnsi="Times New Roman" w:cs="Times New Roman"/>
          <w:sz w:val="24"/>
          <w:szCs w:val="24"/>
        </w:rPr>
        <w:t xml:space="preserve">. The slight variations in clay and silt content across the profile suggest minimal stratification and stable parent material. These findings align with those of </w:t>
      </w:r>
      <w:r w:rsidR="0099673E">
        <w:rPr>
          <w:rFonts w:ascii="Times New Roman" w:hAnsi="Times New Roman" w:cs="Times New Roman"/>
          <w:sz w:val="24"/>
          <w:szCs w:val="24"/>
        </w:rPr>
        <w:t>[34]</w:t>
      </w:r>
      <w:r w:rsidRPr="000E6941">
        <w:rPr>
          <w:rFonts w:ascii="Times New Roman" w:hAnsi="Times New Roman" w:cs="Times New Roman"/>
          <w:sz w:val="24"/>
          <w:szCs w:val="24"/>
        </w:rPr>
        <w:t xml:space="preserve">, who reported consistency in soil texture across soil horizons in undisturbed land-use systems. Similarly, </w:t>
      </w:r>
      <w:r w:rsidR="0099673E">
        <w:rPr>
          <w:rFonts w:ascii="Times New Roman" w:hAnsi="Times New Roman" w:cs="Times New Roman"/>
          <w:sz w:val="24"/>
          <w:szCs w:val="24"/>
        </w:rPr>
        <w:t>[35]</w:t>
      </w:r>
      <w:r w:rsidRPr="000E6941">
        <w:rPr>
          <w:rFonts w:ascii="Times New Roman" w:hAnsi="Times New Roman" w:cs="Times New Roman"/>
          <w:sz w:val="24"/>
          <w:szCs w:val="24"/>
        </w:rPr>
        <w:t xml:space="preserve"> emphasized that sandy loam soils typically retain stable structure with depth, facilitating effective root penetration and moderate water retention.</w:t>
      </w:r>
      <w:r>
        <w:rPr>
          <w:rFonts w:ascii="Times New Roman" w:hAnsi="Times New Roman" w:cs="Times New Roman"/>
          <w:sz w:val="24"/>
          <w:szCs w:val="24"/>
        </w:rPr>
        <w:t xml:space="preserve"> </w:t>
      </w:r>
    </w:p>
    <w:p w14:paraId="7668F88D" w14:textId="77777777" w:rsidR="0021256B" w:rsidRDefault="0021256B" w:rsidP="00212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highest m</w:t>
      </w:r>
      <w:r w:rsidRPr="000E6941">
        <w:rPr>
          <w:rFonts w:ascii="Times New Roman" w:hAnsi="Times New Roman" w:cs="Times New Roman"/>
          <w:sz w:val="24"/>
          <w:szCs w:val="24"/>
        </w:rPr>
        <w:t>oisture content</w:t>
      </w:r>
      <w:r>
        <w:rPr>
          <w:rFonts w:ascii="Times New Roman" w:hAnsi="Times New Roman" w:cs="Times New Roman"/>
          <w:sz w:val="24"/>
          <w:szCs w:val="24"/>
        </w:rPr>
        <w:t xml:space="preserve"> found in clear cutting system</w:t>
      </w:r>
      <w:r w:rsidRPr="000E6941">
        <w:rPr>
          <w:rFonts w:ascii="Times New Roman" w:hAnsi="Times New Roman" w:cs="Times New Roman"/>
          <w:sz w:val="24"/>
          <w:szCs w:val="24"/>
        </w:rPr>
        <w:t xml:space="preserve"> could be attributed to reduced evaporation </w:t>
      </w:r>
      <w:r>
        <w:rPr>
          <w:rFonts w:ascii="Times New Roman" w:hAnsi="Times New Roman" w:cs="Times New Roman"/>
          <w:sz w:val="24"/>
          <w:szCs w:val="24"/>
        </w:rPr>
        <w:t>and optimal infiltration at the</w:t>
      </w:r>
      <w:r w:rsidRPr="000E6941">
        <w:rPr>
          <w:rFonts w:ascii="Times New Roman" w:hAnsi="Times New Roman" w:cs="Times New Roman"/>
          <w:sz w:val="24"/>
          <w:szCs w:val="24"/>
        </w:rPr>
        <w:t xml:space="preserve"> mid-depth layer. The surface </w:t>
      </w:r>
      <w:r>
        <w:rPr>
          <w:rFonts w:ascii="Times New Roman" w:hAnsi="Times New Roman" w:cs="Times New Roman"/>
          <w:sz w:val="24"/>
          <w:szCs w:val="24"/>
        </w:rPr>
        <w:t xml:space="preserve">and the </w:t>
      </w:r>
      <w:r w:rsidRPr="000E6941">
        <w:rPr>
          <w:rFonts w:ascii="Times New Roman" w:hAnsi="Times New Roman" w:cs="Times New Roman"/>
          <w:sz w:val="24"/>
          <w:szCs w:val="24"/>
        </w:rPr>
        <w:t>layer deeper layer</w:t>
      </w:r>
      <w:r>
        <w:rPr>
          <w:rFonts w:ascii="Times New Roman" w:hAnsi="Times New Roman" w:cs="Times New Roman"/>
          <w:sz w:val="24"/>
          <w:szCs w:val="24"/>
        </w:rPr>
        <w:t xml:space="preserve"> with </w:t>
      </w:r>
      <w:r w:rsidRPr="000E6941">
        <w:rPr>
          <w:rFonts w:ascii="Times New Roman" w:hAnsi="Times New Roman" w:cs="Times New Roman"/>
          <w:sz w:val="24"/>
          <w:szCs w:val="24"/>
        </w:rPr>
        <w:t xml:space="preserve">slightly lower </w:t>
      </w:r>
      <w:r>
        <w:rPr>
          <w:rFonts w:ascii="Times New Roman" w:hAnsi="Times New Roman" w:cs="Times New Roman"/>
          <w:sz w:val="24"/>
          <w:szCs w:val="24"/>
        </w:rPr>
        <w:t xml:space="preserve">and least </w:t>
      </w:r>
      <w:r w:rsidRPr="000E6941">
        <w:rPr>
          <w:rFonts w:ascii="Times New Roman" w:hAnsi="Times New Roman" w:cs="Times New Roman"/>
          <w:sz w:val="24"/>
          <w:szCs w:val="24"/>
        </w:rPr>
        <w:t xml:space="preserve">moisture </w:t>
      </w:r>
      <w:r>
        <w:rPr>
          <w:rFonts w:ascii="Times New Roman" w:hAnsi="Times New Roman" w:cs="Times New Roman"/>
          <w:sz w:val="24"/>
          <w:szCs w:val="24"/>
        </w:rPr>
        <w:t xml:space="preserve">content may likely </w:t>
      </w:r>
      <w:r w:rsidRPr="000E6941">
        <w:rPr>
          <w:rFonts w:ascii="Times New Roman" w:hAnsi="Times New Roman" w:cs="Times New Roman"/>
          <w:sz w:val="24"/>
          <w:szCs w:val="24"/>
        </w:rPr>
        <w:t>due to</w:t>
      </w:r>
      <w:r>
        <w:rPr>
          <w:rFonts w:ascii="Times New Roman" w:hAnsi="Times New Roman" w:cs="Times New Roman"/>
          <w:sz w:val="24"/>
          <w:szCs w:val="24"/>
        </w:rPr>
        <w:t xml:space="preserve"> direct exposure to evaporation and </w:t>
      </w:r>
      <w:r w:rsidRPr="000E6941">
        <w:rPr>
          <w:rFonts w:ascii="Times New Roman" w:hAnsi="Times New Roman" w:cs="Times New Roman"/>
          <w:sz w:val="24"/>
          <w:szCs w:val="24"/>
        </w:rPr>
        <w:t xml:space="preserve">gravitational drainage </w:t>
      </w:r>
      <w:r>
        <w:rPr>
          <w:rFonts w:ascii="Times New Roman" w:hAnsi="Times New Roman" w:cs="Times New Roman"/>
          <w:sz w:val="24"/>
          <w:szCs w:val="24"/>
        </w:rPr>
        <w:t>respectively.</w:t>
      </w:r>
      <w:r w:rsidRPr="000E6941">
        <w:rPr>
          <w:rFonts w:ascii="Times New Roman" w:hAnsi="Times New Roman" w:cs="Times New Roman"/>
          <w:sz w:val="24"/>
          <w:szCs w:val="24"/>
        </w:rPr>
        <w:t xml:space="preserve"> These contradict</w:t>
      </w:r>
      <w:r>
        <w:rPr>
          <w:rFonts w:ascii="Times New Roman" w:hAnsi="Times New Roman" w:cs="Times New Roman"/>
          <w:sz w:val="24"/>
          <w:szCs w:val="24"/>
        </w:rPr>
        <w:t xml:space="preserve"> the findings </w:t>
      </w:r>
      <w:r w:rsidRPr="000E6941">
        <w:rPr>
          <w:rFonts w:ascii="Times New Roman" w:hAnsi="Times New Roman" w:cs="Times New Roman"/>
          <w:sz w:val="24"/>
          <w:szCs w:val="24"/>
        </w:rPr>
        <w:t xml:space="preserve">of </w:t>
      </w:r>
      <w:r w:rsidR="0099673E">
        <w:rPr>
          <w:rFonts w:ascii="Times New Roman" w:hAnsi="Times New Roman" w:cs="Times New Roman"/>
          <w:sz w:val="24"/>
          <w:szCs w:val="24"/>
        </w:rPr>
        <w:t>[36]</w:t>
      </w:r>
      <w:r w:rsidRPr="000E6941">
        <w:rPr>
          <w:rFonts w:ascii="Times New Roman" w:hAnsi="Times New Roman" w:cs="Times New Roman"/>
          <w:sz w:val="24"/>
          <w:szCs w:val="24"/>
        </w:rPr>
        <w:t xml:space="preserve">, who reported increasing moisture with depth in clay-rich arid soils due to capillary water retention. </w:t>
      </w:r>
      <w:r>
        <w:rPr>
          <w:rFonts w:ascii="Times New Roman" w:hAnsi="Times New Roman" w:cs="Times New Roman"/>
          <w:sz w:val="24"/>
          <w:szCs w:val="24"/>
        </w:rPr>
        <w:t xml:space="preserve">The fluctuation of WHC downward from the topsoil to the deepest layer </w:t>
      </w:r>
      <w:r w:rsidRPr="000E6941">
        <w:rPr>
          <w:rFonts w:ascii="Times New Roman" w:hAnsi="Times New Roman" w:cs="Times New Roman"/>
          <w:sz w:val="24"/>
          <w:szCs w:val="24"/>
        </w:rPr>
        <w:t xml:space="preserve">may be attributed to varying organic matter content and microstructure at each layer. </w:t>
      </w:r>
      <w:r w:rsidR="0099673E">
        <w:rPr>
          <w:rFonts w:ascii="Times New Roman" w:hAnsi="Times New Roman" w:cs="Times New Roman"/>
          <w:sz w:val="24"/>
          <w:szCs w:val="24"/>
        </w:rPr>
        <w:t>[37]</w:t>
      </w:r>
      <w:r w:rsidRPr="000E6941">
        <w:rPr>
          <w:rFonts w:ascii="Times New Roman" w:hAnsi="Times New Roman" w:cs="Times New Roman"/>
          <w:sz w:val="24"/>
          <w:szCs w:val="24"/>
        </w:rPr>
        <w:t xml:space="preserve"> observed similar fluctuations in WHC based on silt-clay interactions and the influence of organic matter, especially in sandy loam soils</w:t>
      </w:r>
      <w:r>
        <w:rPr>
          <w:rFonts w:ascii="Times New Roman" w:hAnsi="Times New Roman" w:cs="Times New Roman"/>
          <w:sz w:val="24"/>
          <w:szCs w:val="24"/>
        </w:rPr>
        <w:t>.</w:t>
      </w:r>
    </w:p>
    <w:p w14:paraId="341425A5" w14:textId="77777777" w:rsidR="0021256B" w:rsidRDefault="0021256B" w:rsidP="0021256B">
      <w:pPr>
        <w:spacing w:after="0" w:line="360" w:lineRule="auto"/>
        <w:ind w:firstLine="720"/>
        <w:jc w:val="both"/>
        <w:rPr>
          <w:rFonts w:ascii="Times New Roman" w:hAnsi="Times New Roman" w:cs="Times New Roman"/>
          <w:sz w:val="24"/>
          <w:szCs w:val="24"/>
        </w:rPr>
      </w:pPr>
      <w:r w:rsidRPr="00672CBB">
        <w:rPr>
          <w:rFonts w:ascii="Times New Roman" w:hAnsi="Times New Roman" w:cs="Times New Roman"/>
          <w:sz w:val="24"/>
          <w:szCs w:val="24"/>
        </w:rPr>
        <w:t xml:space="preserve"> Clear cutting system had the highest sand percentage (60.7%) at 0-10 cm depth, Agro-forestry, Natural regeneration and selective logging had the highest percentage of sand of 42.2%, 56.0 %and 55.3 % at 20-30, 0-10 and 20-30 depth respectively. </w:t>
      </w:r>
      <w:r w:rsidRPr="000E6941">
        <w:rPr>
          <w:rFonts w:ascii="Times New Roman" w:hAnsi="Times New Roman" w:cs="Times New Roman"/>
          <w:sz w:val="24"/>
          <w:szCs w:val="24"/>
        </w:rPr>
        <w:t xml:space="preserve">The slight decline in moisture content with depth aligns with expectations in well-drained soils, where surface layers tend to retain more moisture after precipitation due to capillary action and organic matter </w:t>
      </w:r>
      <w:r w:rsidR="0099673E">
        <w:rPr>
          <w:rFonts w:ascii="Times New Roman" w:hAnsi="Times New Roman" w:cs="Times New Roman"/>
          <w:sz w:val="24"/>
          <w:szCs w:val="24"/>
        </w:rPr>
        <w:t>[38]</w:t>
      </w:r>
      <w:r w:rsidRPr="000E6941">
        <w:rPr>
          <w:rFonts w:ascii="Times New Roman" w:hAnsi="Times New Roman" w:cs="Times New Roman"/>
          <w:sz w:val="24"/>
          <w:szCs w:val="24"/>
        </w:rPr>
        <w:t>. The relatively low moisture at 20–30 cm</w:t>
      </w:r>
      <w:r>
        <w:rPr>
          <w:rFonts w:ascii="Times New Roman" w:hAnsi="Times New Roman" w:cs="Times New Roman"/>
          <w:sz w:val="24"/>
          <w:szCs w:val="24"/>
        </w:rPr>
        <w:t xml:space="preserve"> depth</w:t>
      </w:r>
      <w:r w:rsidRPr="000E6941">
        <w:rPr>
          <w:rFonts w:ascii="Times New Roman" w:hAnsi="Times New Roman" w:cs="Times New Roman"/>
          <w:sz w:val="24"/>
          <w:szCs w:val="24"/>
        </w:rPr>
        <w:t xml:space="preserve"> may limit the availability of water </w:t>
      </w:r>
      <w:r w:rsidRPr="000E6941">
        <w:rPr>
          <w:rFonts w:ascii="Times New Roman" w:hAnsi="Times New Roman" w:cs="Times New Roman"/>
          <w:sz w:val="24"/>
          <w:szCs w:val="24"/>
        </w:rPr>
        <w:lastRenderedPageBreak/>
        <w:t>for deep-rooted crops and indicate a need for deeper irrigation scheduling or organic amendments to improve</w:t>
      </w:r>
      <w:r>
        <w:rPr>
          <w:rFonts w:ascii="Times New Roman" w:hAnsi="Times New Roman" w:cs="Times New Roman"/>
          <w:sz w:val="24"/>
          <w:szCs w:val="24"/>
        </w:rPr>
        <w:t xml:space="preserve"> moisture retention</w:t>
      </w:r>
      <w:r w:rsidRPr="000E6941">
        <w:rPr>
          <w:rFonts w:ascii="Times New Roman" w:hAnsi="Times New Roman" w:cs="Times New Roman"/>
          <w:sz w:val="24"/>
          <w:szCs w:val="24"/>
        </w:rPr>
        <w:t xml:space="preserve"> </w:t>
      </w:r>
      <w:r w:rsidR="0099673E">
        <w:rPr>
          <w:rFonts w:ascii="Times New Roman" w:hAnsi="Times New Roman" w:cs="Times New Roman"/>
          <w:sz w:val="24"/>
          <w:szCs w:val="24"/>
        </w:rPr>
        <w:t>[39]</w:t>
      </w:r>
      <w:r w:rsidRPr="000E6941">
        <w:rPr>
          <w:rFonts w:ascii="Times New Roman" w:hAnsi="Times New Roman" w:cs="Times New Roman"/>
          <w:sz w:val="24"/>
          <w:szCs w:val="24"/>
        </w:rPr>
        <w:t xml:space="preserve">. Moreover, the low moisture level in the deepest layer despite higher clay content suggests that structural factors or bulk density may be limiting effective water retention. Compaction, reduced porosity, or limited organic matter could </w:t>
      </w:r>
      <w:r>
        <w:rPr>
          <w:rFonts w:ascii="Times New Roman" w:hAnsi="Times New Roman" w:cs="Times New Roman"/>
          <w:sz w:val="24"/>
          <w:szCs w:val="24"/>
        </w:rPr>
        <w:t xml:space="preserve">all play a role </w:t>
      </w:r>
      <w:r w:rsidR="0099673E">
        <w:rPr>
          <w:rFonts w:ascii="Times New Roman" w:hAnsi="Times New Roman" w:cs="Times New Roman"/>
          <w:sz w:val="24"/>
          <w:szCs w:val="24"/>
        </w:rPr>
        <w:t>[40]</w:t>
      </w:r>
      <w:r>
        <w:rPr>
          <w:rFonts w:ascii="Times New Roman" w:hAnsi="Times New Roman" w:cs="Times New Roman"/>
          <w:sz w:val="24"/>
          <w:szCs w:val="24"/>
        </w:rPr>
        <w:t xml:space="preserve">. </w:t>
      </w:r>
      <w:r w:rsidRPr="00672CBB">
        <w:rPr>
          <w:rFonts w:ascii="Times New Roman" w:hAnsi="Times New Roman" w:cs="Times New Roman"/>
          <w:sz w:val="24"/>
          <w:szCs w:val="24"/>
        </w:rPr>
        <w:t xml:space="preserve">The clay content ranged from 27.3 to 52.0%, with Agro-forestry system having the highest clay content of 52.0%, at 0-10cm depth, while Clear cutting system had the least clay content  of (27.3%) at the same soil depth (0-10cm). </w:t>
      </w:r>
    </w:p>
    <w:p w14:paraId="03F4FE7E" w14:textId="77777777" w:rsidR="0021256B" w:rsidRDefault="0021256B" w:rsidP="0021256B">
      <w:pPr>
        <w:spacing w:after="0" w:line="360" w:lineRule="auto"/>
        <w:ind w:firstLine="720"/>
        <w:jc w:val="both"/>
        <w:rPr>
          <w:rFonts w:ascii="Times New Roman" w:hAnsi="Times New Roman" w:cs="Times New Roman"/>
          <w:sz w:val="24"/>
          <w:szCs w:val="24"/>
        </w:rPr>
      </w:pPr>
      <w:r w:rsidRPr="00672CBB">
        <w:rPr>
          <w:rFonts w:ascii="Times New Roman" w:hAnsi="Times New Roman" w:cs="Times New Roman"/>
          <w:sz w:val="24"/>
          <w:szCs w:val="24"/>
        </w:rPr>
        <w:t xml:space="preserve">Natural regeneration had the highest silt content of 16.0 and 14.7 % at 10-20 cm and 20-30 cm soil depth respectively. The least silt percentage (8.0 cm) across the three soil depth was observed on the Selective logging system. The highest moisture content 0.71) was observed in the Clear cutting system, this was followed by Agro-forestry system with a value of 0.59% at 0-10 cm soil depth, while the least value of 0.23 was found in the Selective logging system at 0-10 cm depth. </w:t>
      </w:r>
    </w:p>
    <w:p w14:paraId="68D3C930" w14:textId="77777777" w:rsidR="0021256B" w:rsidRDefault="0021256B" w:rsidP="0021256B">
      <w:pPr>
        <w:spacing w:after="0" w:line="360" w:lineRule="auto"/>
        <w:ind w:firstLine="720"/>
        <w:jc w:val="both"/>
        <w:rPr>
          <w:rFonts w:ascii="Times New Roman" w:hAnsi="Times New Roman" w:cs="Times New Roman"/>
          <w:sz w:val="24"/>
          <w:szCs w:val="24"/>
        </w:rPr>
      </w:pPr>
      <w:r w:rsidRPr="00672CBB">
        <w:rPr>
          <w:rFonts w:ascii="Times New Roman" w:hAnsi="Times New Roman" w:cs="Times New Roman"/>
          <w:sz w:val="24"/>
          <w:szCs w:val="24"/>
        </w:rPr>
        <w:t>The water holding capacity values varies ranged from24.5 to 29.7 % with Agro-forestry system having the highest value of 29.68, while the least WHC (24.5 cm) was observed in the Selective logging system at 20-30 cm soil depth.</w:t>
      </w:r>
      <w:r w:rsidRPr="000216C8">
        <w:rPr>
          <w:rFonts w:ascii="Times New Roman" w:hAnsi="Times New Roman" w:cs="Times New Roman"/>
          <w:sz w:val="24"/>
          <w:szCs w:val="24"/>
        </w:rPr>
        <w:t xml:space="preserve"> </w:t>
      </w:r>
      <w:r w:rsidRPr="000E6941">
        <w:rPr>
          <w:rFonts w:ascii="Times New Roman" w:hAnsi="Times New Roman" w:cs="Times New Roman"/>
          <w:sz w:val="24"/>
          <w:szCs w:val="24"/>
        </w:rPr>
        <w:t xml:space="preserve">The highest WHC </w:t>
      </w:r>
      <w:r>
        <w:rPr>
          <w:rFonts w:ascii="Times New Roman" w:hAnsi="Times New Roman" w:cs="Times New Roman"/>
          <w:sz w:val="24"/>
          <w:szCs w:val="24"/>
        </w:rPr>
        <w:t>observed in selective logging system</w:t>
      </w:r>
      <w:r w:rsidRPr="000E6941">
        <w:rPr>
          <w:rFonts w:ascii="Times New Roman" w:hAnsi="Times New Roman" w:cs="Times New Roman"/>
          <w:sz w:val="24"/>
          <w:szCs w:val="24"/>
        </w:rPr>
        <w:t xml:space="preserve"> at the surface layer can be attributed to higher organic matter and finer pores associated with root b</w:t>
      </w:r>
      <w:r>
        <w:rPr>
          <w:rFonts w:ascii="Times New Roman" w:hAnsi="Times New Roman" w:cs="Times New Roman"/>
          <w:sz w:val="24"/>
          <w:szCs w:val="24"/>
        </w:rPr>
        <w:t xml:space="preserve">iomass and litter decomposition as being asserted by </w:t>
      </w:r>
      <w:r w:rsidR="0099673E">
        <w:rPr>
          <w:rFonts w:ascii="Times New Roman" w:hAnsi="Times New Roman" w:cs="Times New Roman"/>
          <w:sz w:val="24"/>
          <w:szCs w:val="24"/>
        </w:rPr>
        <w:t>[41]</w:t>
      </w:r>
      <w:r w:rsidRPr="000E6941">
        <w:rPr>
          <w:rFonts w:ascii="Times New Roman" w:hAnsi="Times New Roman" w:cs="Times New Roman"/>
          <w:sz w:val="24"/>
          <w:szCs w:val="24"/>
        </w:rPr>
        <w:t xml:space="preserve"> that organic matter plays a critical role in improving WHC through better aggregation and pore space development. </w:t>
      </w:r>
      <w:r>
        <w:rPr>
          <w:rFonts w:ascii="Times New Roman" w:hAnsi="Times New Roman" w:cs="Times New Roman"/>
          <w:sz w:val="24"/>
          <w:szCs w:val="24"/>
        </w:rPr>
        <w:t>The highest value of b</w:t>
      </w:r>
      <w:r w:rsidRPr="000E6941">
        <w:rPr>
          <w:rFonts w:ascii="Times New Roman" w:hAnsi="Times New Roman" w:cs="Times New Roman"/>
          <w:sz w:val="24"/>
          <w:szCs w:val="24"/>
        </w:rPr>
        <w:t>ulk density at the surface</w:t>
      </w:r>
      <w:r>
        <w:rPr>
          <w:rFonts w:ascii="Times New Roman" w:hAnsi="Times New Roman" w:cs="Times New Roman"/>
          <w:sz w:val="24"/>
          <w:szCs w:val="24"/>
        </w:rPr>
        <w:t xml:space="preserve"> level (0-10 cm) </w:t>
      </w:r>
      <w:r w:rsidRPr="000E6941">
        <w:rPr>
          <w:rFonts w:ascii="Times New Roman" w:hAnsi="Times New Roman" w:cs="Times New Roman"/>
          <w:sz w:val="24"/>
          <w:szCs w:val="24"/>
        </w:rPr>
        <w:t>could be attributed to compaction from human or animal activity on the surface.</w:t>
      </w:r>
    </w:p>
    <w:p w14:paraId="1FDA3717" w14:textId="77777777" w:rsidR="0021256B" w:rsidRPr="000E6941" w:rsidRDefault="0021256B" w:rsidP="0021256B">
      <w:pPr>
        <w:spacing w:after="0" w:line="360" w:lineRule="auto"/>
        <w:ind w:firstLine="720"/>
        <w:jc w:val="both"/>
        <w:rPr>
          <w:rFonts w:ascii="Times New Roman" w:hAnsi="Times New Roman" w:cs="Times New Roman"/>
          <w:sz w:val="24"/>
          <w:szCs w:val="24"/>
        </w:rPr>
      </w:pPr>
      <w:r w:rsidRPr="000E6941">
        <w:rPr>
          <w:rFonts w:ascii="Times New Roman" w:hAnsi="Times New Roman" w:cs="Times New Roman"/>
          <w:sz w:val="24"/>
          <w:szCs w:val="24"/>
        </w:rPr>
        <w:t xml:space="preserve"> The slightly lower bulk density at 10–20 cm suggests improved structure, possibly due to increased root penetration and biological activity at that depth. This </w:t>
      </w:r>
      <w:r>
        <w:rPr>
          <w:rFonts w:ascii="Times New Roman" w:hAnsi="Times New Roman" w:cs="Times New Roman"/>
          <w:sz w:val="24"/>
          <w:szCs w:val="24"/>
        </w:rPr>
        <w:t xml:space="preserve">finding agrees with </w:t>
      </w:r>
      <w:r w:rsidR="0099673E">
        <w:rPr>
          <w:rFonts w:ascii="Times New Roman" w:hAnsi="Times New Roman" w:cs="Times New Roman"/>
          <w:sz w:val="24"/>
          <w:szCs w:val="24"/>
        </w:rPr>
        <w:t>[42]</w:t>
      </w:r>
      <w:r w:rsidRPr="000E6941">
        <w:rPr>
          <w:rFonts w:ascii="Times New Roman" w:hAnsi="Times New Roman" w:cs="Times New Roman"/>
          <w:sz w:val="24"/>
          <w:szCs w:val="24"/>
        </w:rPr>
        <w:t xml:space="preserve">, who reported that moderate root activity can enhance soil structure and lower bulk density. The increase in bulk density at 20–30 cm </w:t>
      </w:r>
      <w:r>
        <w:rPr>
          <w:rFonts w:ascii="Times New Roman" w:hAnsi="Times New Roman" w:cs="Times New Roman"/>
          <w:sz w:val="24"/>
          <w:szCs w:val="24"/>
        </w:rPr>
        <w:t xml:space="preserve">is an indication for </w:t>
      </w:r>
      <w:r w:rsidRPr="000E6941">
        <w:rPr>
          <w:rFonts w:ascii="Times New Roman" w:hAnsi="Times New Roman" w:cs="Times New Roman"/>
          <w:sz w:val="24"/>
          <w:szCs w:val="24"/>
        </w:rPr>
        <w:t>less root penetration, com</w:t>
      </w:r>
      <w:r>
        <w:rPr>
          <w:rFonts w:ascii="Times New Roman" w:hAnsi="Times New Roman" w:cs="Times New Roman"/>
          <w:sz w:val="24"/>
          <w:szCs w:val="24"/>
        </w:rPr>
        <w:t xml:space="preserve">paction, and reduced pore space </w:t>
      </w:r>
      <w:r w:rsidR="0099673E">
        <w:rPr>
          <w:rFonts w:ascii="Times New Roman" w:hAnsi="Times New Roman" w:cs="Times New Roman"/>
          <w:sz w:val="24"/>
          <w:szCs w:val="24"/>
        </w:rPr>
        <w:t>[43].</w:t>
      </w:r>
      <w:r w:rsidRPr="000216C8">
        <w:rPr>
          <w:rFonts w:ascii="Times New Roman" w:hAnsi="Times New Roman" w:cs="Times New Roman"/>
          <w:sz w:val="24"/>
          <w:szCs w:val="24"/>
        </w:rPr>
        <w:t xml:space="preserve"> </w:t>
      </w:r>
      <w:r>
        <w:rPr>
          <w:rFonts w:ascii="Times New Roman" w:hAnsi="Times New Roman" w:cs="Times New Roman"/>
          <w:sz w:val="24"/>
          <w:szCs w:val="24"/>
        </w:rPr>
        <w:t xml:space="preserve">The variation observed in </w:t>
      </w:r>
      <w:r w:rsidRPr="000E6941">
        <w:rPr>
          <w:rFonts w:ascii="Times New Roman" w:hAnsi="Times New Roman" w:cs="Times New Roman"/>
          <w:sz w:val="24"/>
          <w:szCs w:val="24"/>
        </w:rPr>
        <w:t xml:space="preserve">soil moisture </w:t>
      </w:r>
      <w:r>
        <w:rPr>
          <w:rFonts w:ascii="Times New Roman" w:hAnsi="Times New Roman" w:cs="Times New Roman"/>
          <w:sz w:val="24"/>
          <w:szCs w:val="24"/>
        </w:rPr>
        <w:t xml:space="preserve">content </w:t>
      </w:r>
      <w:r w:rsidRPr="000E6941">
        <w:rPr>
          <w:rFonts w:ascii="Times New Roman" w:hAnsi="Times New Roman" w:cs="Times New Roman"/>
          <w:sz w:val="24"/>
          <w:szCs w:val="24"/>
        </w:rPr>
        <w:t xml:space="preserve">across depths revealed that the mid-depth (10–20 cm) </w:t>
      </w:r>
      <w:r>
        <w:rPr>
          <w:rFonts w:ascii="Times New Roman" w:hAnsi="Times New Roman" w:cs="Times New Roman"/>
          <w:sz w:val="24"/>
          <w:szCs w:val="24"/>
        </w:rPr>
        <w:t xml:space="preserve">and </w:t>
      </w:r>
      <w:r w:rsidRPr="000E6941">
        <w:rPr>
          <w:rFonts w:ascii="Times New Roman" w:hAnsi="Times New Roman" w:cs="Times New Roman"/>
          <w:sz w:val="24"/>
          <w:szCs w:val="24"/>
        </w:rPr>
        <w:t>(0–10 cm)</w:t>
      </w:r>
      <w:r>
        <w:rPr>
          <w:rFonts w:ascii="Times New Roman" w:hAnsi="Times New Roman" w:cs="Times New Roman"/>
          <w:sz w:val="24"/>
          <w:szCs w:val="24"/>
        </w:rPr>
        <w:t xml:space="preserve"> </w:t>
      </w:r>
      <w:r w:rsidRPr="000E6941">
        <w:rPr>
          <w:rFonts w:ascii="Times New Roman" w:hAnsi="Times New Roman" w:cs="Times New Roman"/>
          <w:sz w:val="24"/>
          <w:szCs w:val="24"/>
        </w:rPr>
        <w:t xml:space="preserve">had the highest </w:t>
      </w:r>
      <w:r>
        <w:rPr>
          <w:rFonts w:ascii="Times New Roman" w:hAnsi="Times New Roman" w:cs="Times New Roman"/>
          <w:sz w:val="24"/>
          <w:szCs w:val="24"/>
        </w:rPr>
        <w:t xml:space="preserve">and lower percentage of soil </w:t>
      </w:r>
      <w:r w:rsidRPr="000E6941">
        <w:rPr>
          <w:rFonts w:ascii="Times New Roman" w:hAnsi="Times New Roman" w:cs="Times New Roman"/>
          <w:sz w:val="24"/>
          <w:szCs w:val="24"/>
        </w:rPr>
        <w:t xml:space="preserve">moisture content. This could be </w:t>
      </w:r>
      <w:r>
        <w:rPr>
          <w:rFonts w:ascii="Times New Roman" w:hAnsi="Times New Roman" w:cs="Times New Roman"/>
          <w:sz w:val="24"/>
          <w:szCs w:val="24"/>
        </w:rPr>
        <w:t xml:space="preserve">attributed </w:t>
      </w:r>
      <w:r w:rsidRPr="000E6941">
        <w:rPr>
          <w:rFonts w:ascii="Times New Roman" w:hAnsi="Times New Roman" w:cs="Times New Roman"/>
          <w:sz w:val="24"/>
          <w:szCs w:val="24"/>
        </w:rPr>
        <w:t>to reduced</w:t>
      </w:r>
      <w:r>
        <w:rPr>
          <w:rFonts w:ascii="Times New Roman" w:hAnsi="Times New Roman" w:cs="Times New Roman"/>
          <w:sz w:val="24"/>
          <w:szCs w:val="24"/>
        </w:rPr>
        <w:t xml:space="preserve"> and higher</w:t>
      </w:r>
      <w:r w:rsidRPr="009D53DE">
        <w:rPr>
          <w:rFonts w:ascii="Times New Roman" w:hAnsi="Times New Roman" w:cs="Times New Roman"/>
          <w:sz w:val="24"/>
          <w:szCs w:val="24"/>
        </w:rPr>
        <w:t xml:space="preserve"> </w:t>
      </w:r>
      <w:r w:rsidRPr="000E6941">
        <w:rPr>
          <w:rFonts w:ascii="Times New Roman" w:hAnsi="Times New Roman" w:cs="Times New Roman"/>
          <w:sz w:val="24"/>
          <w:szCs w:val="24"/>
        </w:rPr>
        <w:t xml:space="preserve">evaporation </w:t>
      </w:r>
      <w:r>
        <w:rPr>
          <w:rFonts w:ascii="Times New Roman" w:hAnsi="Times New Roman" w:cs="Times New Roman"/>
          <w:sz w:val="24"/>
          <w:szCs w:val="24"/>
        </w:rPr>
        <w:t>and</w:t>
      </w:r>
      <w:r w:rsidRPr="009D53DE">
        <w:rPr>
          <w:rFonts w:ascii="Times New Roman" w:hAnsi="Times New Roman" w:cs="Times New Roman"/>
          <w:sz w:val="24"/>
          <w:szCs w:val="24"/>
        </w:rPr>
        <w:t xml:space="preserve"> </w:t>
      </w:r>
      <w:r w:rsidRPr="000E6941">
        <w:rPr>
          <w:rFonts w:ascii="Times New Roman" w:hAnsi="Times New Roman" w:cs="Times New Roman"/>
          <w:sz w:val="24"/>
          <w:szCs w:val="24"/>
        </w:rPr>
        <w:t>surface runoff</w:t>
      </w:r>
      <w:r>
        <w:rPr>
          <w:rFonts w:ascii="Times New Roman" w:hAnsi="Times New Roman" w:cs="Times New Roman"/>
          <w:sz w:val="24"/>
          <w:szCs w:val="24"/>
        </w:rPr>
        <w:t xml:space="preserve"> respectively. This is in</w:t>
      </w:r>
      <w:r w:rsidRPr="000E6941">
        <w:rPr>
          <w:rFonts w:ascii="Times New Roman" w:hAnsi="Times New Roman" w:cs="Times New Roman"/>
          <w:sz w:val="24"/>
          <w:szCs w:val="24"/>
        </w:rPr>
        <w:t xml:space="preserve"> consistent with findings by </w:t>
      </w:r>
      <w:r w:rsidR="0099673E">
        <w:rPr>
          <w:rFonts w:ascii="Times New Roman" w:hAnsi="Times New Roman" w:cs="Times New Roman"/>
          <w:sz w:val="24"/>
          <w:szCs w:val="24"/>
        </w:rPr>
        <w:t>[44]</w:t>
      </w:r>
      <w:r w:rsidRPr="000E6941">
        <w:rPr>
          <w:rFonts w:ascii="Times New Roman" w:hAnsi="Times New Roman" w:cs="Times New Roman"/>
          <w:sz w:val="24"/>
          <w:szCs w:val="24"/>
        </w:rPr>
        <w:t xml:space="preserve">, who noted that surface soil moisture declines rapidly in tropical forests due to high evaporation rates. The low moisture content at 20–30 cm could </w:t>
      </w:r>
      <w:r>
        <w:rPr>
          <w:rFonts w:ascii="Times New Roman" w:hAnsi="Times New Roman" w:cs="Times New Roman"/>
          <w:sz w:val="24"/>
          <w:szCs w:val="24"/>
        </w:rPr>
        <w:t xml:space="preserve">also </w:t>
      </w:r>
      <w:r w:rsidRPr="000E6941">
        <w:rPr>
          <w:rFonts w:ascii="Times New Roman" w:hAnsi="Times New Roman" w:cs="Times New Roman"/>
          <w:sz w:val="24"/>
          <w:szCs w:val="24"/>
        </w:rPr>
        <w:t xml:space="preserve">be due to increased compaction or reduced root density and organic matter, which typically diminish with depth. This observation is in agreement with </w:t>
      </w:r>
      <w:r w:rsidR="0099673E">
        <w:rPr>
          <w:rFonts w:ascii="Times New Roman" w:hAnsi="Times New Roman" w:cs="Times New Roman"/>
          <w:sz w:val="24"/>
          <w:szCs w:val="24"/>
        </w:rPr>
        <w:t>[46]</w:t>
      </w:r>
      <w:r w:rsidRPr="000E6941">
        <w:rPr>
          <w:rFonts w:ascii="Times New Roman" w:hAnsi="Times New Roman" w:cs="Times New Roman"/>
          <w:sz w:val="24"/>
          <w:szCs w:val="24"/>
        </w:rPr>
        <w:t>, who found reduced water retention in deeper soil layers of forest systems.</w:t>
      </w:r>
    </w:p>
    <w:p w14:paraId="1180427A" w14:textId="77777777" w:rsidR="0021256B" w:rsidRPr="00672CBB" w:rsidRDefault="0021256B" w:rsidP="00212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72CBB">
        <w:rPr>
          <w:rFonts w:ascii="Times New Roman" w:hAnsi="Times New Roman" w:cs="Times New Roman"/>
          <w:sz w:val="24"/>
          <w:szCs w:val="24"/>
        </w:rPr>
        <w:t xml:space="preserve"> The results on analysis of variance (Table 5) conducted revealed that sand, clay, silt and porosity had a significant effect  (p &lt; 0.05) on silvicultural practices in the study area, while, soil depth moisture content, water holding capacity and soil bulk density had no significant effect (p&gt; 0.05) on silvicultural practices.</w:t>
      </w:r>
    </w:p>
    <w:p w14:paraId="008302FD"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3D164E05"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1BBBF2CE" w14:textId="77777777" w:rsidR="0021256B" w:rsidRPr="00672CBB" w:rsidRDefault="0021256B" w:rsidP="0021256B">
      <w:pPr>
        <w:autoSpaceDE w:val="0"/>
        <w:autoSpaceDN w:val="0"/>
        <w:adjustRightInd w:val="0"/>
        <w:spacing w:after="0" w:line="240" w:lineRule="auto"/>
        <w:rPr>
          <w:rFonts w:ascii="Times New Roman" w:hAnsi="Times New Roman" w:cs="Times New Roman"/>
          <w:b/>
          <w:sz w:val="24"/>
          <w:szCs w:val="24"/>
        </w:rPr>
      </w:pPr>
      <w:r w:rsidRPr="00672CBB">
        <w:rPr>
          <w:rFonts w:ascii="Times New Roman" w:hAnsi="Times New Roman" w:cs="Times New Roman"/>
          <w:b/>
          <w:sz w:val="24"/>
          <w:szCs w:val="24"/>
        </w:rPr>
        <w:t>Table 4</w:t>
      </w:r>
      <w:r w:rsidRPr="00672CBB">
        <w:rPr>
          <w:rFonts w:ascii="Times New Roman" w:hAnsi="Times New Roman" w:cs="Times New Roman"/>
          <w:sz w:val="24"/>
          <w:szCs w:val="24"/>
        </w:rPr>
        <w:t>: Effects of Soil depth and Soil Physical Properties on Silvicultural Practices in Mubi LGA</w:t>
      </w:r>
    </w:p>
    <w:tbl>
      <w:tblPr>
        <w:tblStyle w:val="TableGrid"/>
        <w:tblW w:w="9810" w:type="dxa"/>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34"/>
        <w:gridCol w:w="756"/>
        <w:gridCol w:w="768"/>
        <w:gridCol w:w="756"/>
        <w:gridCol w:w="636"/>
        <w:gridCol w:w="777"/>
        <w:gridCol w:w="636"/>
        <w:gridCol w:w="1017"/>
        <w:gridCol w:w="1710"/>
      </w:tblGrid>
      <w:tr w:rsidR="0021256B" w:rsidRPr="00672CBB" w14:paraId="67A3B1A9" w14:textId="77777777" w:rsidTr="0036435B">
        <w:tc>
          <w:tcPr>
            <w:tcW w:w="1620" w:type="dxa"/>
            <w:tcBorders>
              <w:top w:val="single" w:sz="4" w:space="0" w:color="auto"/>
              <w:bottom w:val="single" w:sz="4" w:space="0" w:color="auto"/>
            </w:tcBorders>
          </w:tcPr>
          <w:p w14:paraId="145E97BD"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 xml:space="preserve">Silvicultural </w:t>
            </w:r>
          </w:p>
          <w:p w14:paraId="0BEFEB68"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System</w:t>
            </w:r>
          </w:p>
        </w:tc>
        <w:tc>
          <w:tcPr>
            <w:tcW w:w="1134" w:type="dxa"/>
            <w:tcBorders>
              <w:top w:val="single" w:sz="4" w:space="0" w:color="auto"/>
              <w:bottom w:val="single" w:sz="4" w:space="0" w:color="auto"/>
            </w:tcBorders>
          </w:tcPr>
          <w:p w14:paraId="0E269BAC"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Soil Depth</w:t>
            </w:r>
          </w:p>
          <w:p w14:paraId="7A2ED35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 xml:space="preserve"> (cm)</w:t>
            </w:r>
          </w:p>
        </w:tc>
        <w:tc>
          <w:tcPr>
            <w:tcW w:w="756" w:type="dxa"/>
            <w:tcBorders>
              <w:top w:val="single" w:sz="4" w:space="0" w:color="auto"/>
              <w:bottom w:val="single" w:sz="4" w:space="0" w:color="auto"/>
            </w:tcBorders>
          </w:tcPr>
          <w:p w14:paraId="716FE50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Sand</w:t>
            </w:r>
          </w:p>
          <w:p w14:paraId="6CB372E6"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c>
          <w:tcPr>
            <w:tcW w:w="768" w:type="dxa"/>
            <w:tcBorders>
              <w:top w:val="single" w:sz="4" w:space="0" w:color="auto"/>
              <w:bottom w:val="single" w:sz="4" w:space="0" w:color="auto"/>
            </w:tcBorders>
          </w:tcPr>
          <w:p w14:paraId="3B4BC489"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Clay</w:t>
            </w:r>
          </w:p>
          <w:p w14:paraId="64BF93A9"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c>
          <w:tcPr>
            <w:tcW w:w="756" w:type="dxa"/>
            <w:tcBorders>
              <w:top w:val="single" w:sz="4" w:space="0" w:color="auto"/>
              <w:bottom w:val="single" w:sz="4" w:space="0" w:color="auto"/>
            </w:tcBorders>
          </w:tcPr>
          <w:p w14:paraId="249096B5"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Silt</w:t>
            </w:r>
          </w:p>
          <w:p w14:paraId="59F26F33"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c>
          <w:tcPr>
            <w:tcW w:w="636" w:type="dxa"/>
            <w:tcBorders>
              <w:top w:val="single" w:sz="4" w:space="0" w:color="auto"/>
              <w:bottom w:val="single" w:sz="4" w:space="0" w:color="auto"/>
            </w:tcBorders>
          </w:tcPr>
          <w:p w14:paraId="44A0E260"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MC</w:t>
            </w:r>
          </w:p>
          <w:p w14:paraId="6B195776"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c>
          <w:tcPr>
            <w:tcW w:w="777" w:type="dxa"/>
            <w:tcBorders>
              <w:top w:val="single" w:sz="4" w:space="0" w:color="auto"/>
              <w:bottom w:val="single" w:sz="4" w:space="0" w:color="auto"/>
            </w:tcBorders>
          </w:tcPr>
          <w:p w14:paraId="463D3ADC"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WHC</w:t>
            </w:r>
            <w:r w:rsidRPr="00672CBB">
              <w:rPr>
                <w:rFonts w:ascii="Times New Roman" w:hAnsi="Times New Roman" w:cs="Times New Roman"/>
              </w:rPr>
              <w:br/>
              <w:t xml:space="preserve">   (%)</w:t>
            </w:r>
          </w:p>
        </w:tc>
        <w:tc>
          <w:tcPr>
            <w:tcW w:w="636" w:type="dxa"/>
            <w:tcBorders>
              <w:top w:val="single" w:sz="4" w:space="0" w:color="auto"/>
              <w:bottom w:val="single" w:sz="4" w:space="0" w:color="auto"/>
            </w:tcBorders>
          </w:tcPr>
          <w:p w14:paraId="3607E077"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BD</w:t>
            </w:r>
          </w:p>
          <w:p w14:paraId="673B0733"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c>
          <w:tcPr>
            <w:tcW w:w="1017" w:type="dxa"/>
            <w:tcBorders>
              <w:top w:val="single" w:sz="4" w:space="0" w:color="auto"/>
              <w:bottom w:val="single" w:sz="4" w:space="0" w:color="auto"/>
            </w:tcBorders>
          </w:tcPr>
          <w:p w14:paraId="5E9024CA"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Porosity</w:t>
            </w:r>
            <w:r w:rsidRPr="00672CBB">
              <w:rPr>
                <w:rFonts w:ascii="Times New Roman" w:hAnsi="Times New Roman" w:cs="Times New Roman"/>
              </w:rPr>
              <w:br/>
              <w:t xml:space="preserve">    (%)</w:t>
            </w:r>
          </w:p>
        </w:tc>
        <w:tc>
          <w:tcPr>
            <w:tcW w:w="1710" w:type="dxa"/>
            <w:tcBorders>
              <w:top w:val="single" w:sz="4" w:space="0" w:color="auto"/>
              <w:bottom w:val="single" w:sz="4" w:space="0" w:color="auto"/>
            </w:tcBorders>
          </w:tcPr>
          <w:p w14:paraId="5AE03D7C"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Textural Class</w:t>
            </w:r>
          </w:p>
        </w:tc>
      </w:tr>
      <w:tr w:rsidR="0021256B" w:rsidRPr="00672CBB" w14:paraId="378D7574" w14:textId="77777777" w:rsidTr="0036435B">
        <w:tc>
          <w:tcPr>
            <w:tcW w:w="1620" w:type="dxa"/>
            <w:tcBorders>
              <w:top w:val="single" w:sz="4" w:space="0" w:color="auto"/>
            </w:tcBorders>
          </w:tcPr>
          <w:p w14:paraId="0DE384A7"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AF</w:t>
            </w:r>
          </w:p>
        </w:tc>
        <w:tc>
          <w:tcPr>
            <w:tcW w:w="1134" w:type="dxa"/>
            <w:tcBorders>
              <w:top w:val="single" w:sz="4" w:space="0" w:color="auto"/>
            </w:tcBorders>
          </w:tcPr>
          <w:p w14:paraId="6C64AF7D"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0-10</w:t>
            </w:r>
          </w:p>
        </w:tc>
        <w:tc>
          <w:tcPr>
            <w:tcW w:w="756" w:type="dxa"/>
            <w:tcBorders>
              <w:top w:val="single" w:sz="4" w:space="0" w:color="auto"/>
            </w:tcBorders>
          </w:tcPr>
          <w:p w14:paraId="6DAD50C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39.33</w:t>
            </w:r>
          </w:p>
        </w:tc>
        <w:tc>
          <w:tcPr>
            <w:tcW w:w="768" w:type="dxa"/>
            <w:tcBorders>
              <w:top w:val="single" w:sz="4" w:space="0" w:color="auto"/>
            </w:tcBorders>
          </w:tcPr>
          <w:p w14:paraId="2D010AF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52.00</w:t>
            </w:r>
          </w:p>
        </w:tc>
        <w:tc>
          <w:tcPr>
            <w:tcW w:w="756" w:type="dxa"/>
            <w:tcBorders>
              <w:top w:val="single" w:sz="4" w:space="0" w:color="auto"/>
            </w:tcBorders>
          </w:tcPr>
          <w:p w14:paraId="1C0E2E0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8.66</w:t>
            </w:r>
          </w:p>
        </w:tc>
        <w:tc>
          <w:tcPr>
            <w:tcW w:w="636" w:type="dxa"/>
            <w:tcBorders>
              <w:top w:val="single" w:sz="4" w:space="0" w:color="auto"/>
            </w:tcBorders>
          </w:tcPr>
          <w:p w14:paraId="6709626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0.59</w:t>
            </w:r>
          </w:p>
        </w:tc>
        <w:tc>
          <w:tcPr>
            <w:tcW w:w="777" w:type="dxa"/>
            <w:tcBorders>
              <w:top w:val="single" w:sz="4" w:space="0" w:color="auto"/>
            </w:tcBorders>
          </w:tcPr>
          <w:p w14:paraId="6E11777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28.81</w:t>
            </w:r>
          </w:p>
        </w:tc>
        <w:tc>
          <w:tcPr>
            <w:tcW w:w="636" w:type="dxa"/>
            <w:tcBorders>
              <w:top w:val="single" w:sz="4" w:space="0" w:color="auto"/>
            </w:tcBorders>
          </w:tcPr>
          <w:p w14:paraId="2F20ECD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1.36</w:t>
            </w:r>
          </w:p>
        </w:tc>
        <w:tc>
          <w:tcPr>
            <w:tcW w:w="1017" w:type="dxa"/>
            <w:tcBorders>
              <w:top w:val="single" w:sz="4" w:space="0" w:color="auto"/>
            </w:tcBorders>
          </w:tcPr>
          <w:p w14:paraId="1D2AE16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42.85</w:t>
            </w:r>
          </w:p>
        </w:tc>
        <w:tc>
          <w:tcPr>
            <w:tcW w:w="1710" w:type="dxa"/>
            <w:tcBorders>
              <w:top w:val="single" w:sz="4" w:space="0" w:color="auto"/>
            </w:tcBorders>
          </w:tcPr>
          <w:p w14:paraId="1116ECF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Clay</w:t>
            </w:r>
          </w:p>
        </w:tc>
      </w:tr>
      <w:tr w:rsidR="0021256B" w:rsidRPr="00672CBB" w14:paraId="2D44CBAE" w14:textId="77777777" w:rsidTr="0036435B">
        <w:tc>
          <w:tcPr>
            <w:tcW w:w="1620" w:type="dxa"/>
          </w:tcPr>
          <w:p w14:paraId="48DFC60C" w14:textId="77777777" w:rsidR="0021256B" w:rsidRPr="00672CBB" w:rsidRDefault="0021256B" w:rsidP="0036435B">
            <w:pPr>
              <w:spacing w:line="360" w:lineRule="auto"/>
              <w:rPr>
                <w:rFonts w:ascii="Times New Roman" w:hAnsi="Times New Roman" w:cs="Times New Roman"/>
              </w:rPr>
            </w:pPr>
          </w:p>
        </w:tc>
        <w:tc>
          <w:tcPr>
            <w:tcW w:w="1134" w:type="dxa"/>
          </w:tcPr>
          <w:p w14:paraId="4BBD8B35"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10-20</w:t>
            </w:r>
          </w:p>
        </w:tc>
        <w:tc>
          <w:tcPr>
            <w:tcW w:w="756" w:type="dxa"/>
          </w:tcPr>
          <w:p w14:paraId="419249B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39.33</w:t>
            </w:r>
          </w:p>
        </w:tc>
        <w:tc>
          <w:tcPr>
            <w:tcW w:w="768" w:type="dxa"/>
          </w:tcPr>
          <w:p w14:paraId="2422ED0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49.33</w:t>
            </w:r>
          </w:p>
        </w:tc>
        <w:tc>
          <w:tcPr>
            <w:tcW w:w="756" w:type="dxa"/>
          </w:tcPr>
          <w:p w14:paraId="6AEC6043"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11.33</w:t>
            </w:r>
          </w:p>
        </w:tc>
        <w:tc>
          <w:tcPr>
            <w:tcW w:w="636" w:type="dxa"/>
          </w:tcPr>
          <w:p w14:paraId="0935DD0F"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0.34</w:t>
            </w:r>
          </w:p>
        </w:tc>
        <w:tc>
          <w:tcPr>
            <w:tcW w:w="777" w:type="dxa"/>
          </w:tcPr>
          <w:p w14:paraId="726E3F8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28.13</w:t>
            </w:r>
          </w:p>
        </w:tc>
        <w:tc>
          <w:tcPr>
            <w:tcW w:w="636" w:type="dxa"/>
          </w:tcPr>
          <w:p w14:paraId="0A87BE9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1.26</w:t>
            </w:r>
          </w:p>
        </w:tc>
        <w:tc>
          <w:tcPr>
            <w:tcW w:w="1017" w:type="dxa"/>
          </w:tcPr>
          <w:p w14:paraId="14A66DDC"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43.63</w:t>
            </w:r>
          </w:p>
        </w:tc>
        <w:tc>
          <w:tcPr>
            <w:tcW w:w="1710" w:type="dxa"/>
          </w:tcPr>
          <w:p w14:paraId="4FD158B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Clay</w:t>
            </w:r>
          </w:p>
        </w:tc>
      </w:tr>
      <w:tr w:rsidR="0021256B" w:rsidRPr="00672CBB" w14:paraId="5D9DEC30" w14:textId="77777777" w:rsidTr="0036435B">
        <w:tc>
          <w:tcPr>
            <w:tcW w:w="1620" w:type="dxa"/>
          </w:tcPr>
          <w:p w14:paraId="4346A754" w14:textId="77777777" w:rsidR="0021256B" w:rsidRPr="00672CBB" w:rsidRDefault="0021256B" w:rsidP="0036435B">
            <w:pPr>
              <w:spacing w:line="360" w:lineRule="auto"/>
              <w:rPr>
                <w:rFonts w:ascii="Times New Roman" w:hAnsi="Times New Roman" w:cs="Times New Roman"/>
              </w:rPr>
            </w:pPr>
          </w:p>
        </w:tc>
        <w:tc>
          <w:tcPr>
            <w:tcW w:w="1134" w:type="dxa"/>
          </w:tcPr>
          <w:p w14:paraId="088E288C"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20-30</w:t>
            </w:r>
          </w:p>
        </w:tc>
        <w:tc>
          <w:tcPr>
            <w:tcW w:w="756" w:type="dxa"/>
          </w:tcPr>
          <w:p w14:paraId="50B62CF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42.33</w:t>
            </w:r>
          </w:p>
        </w:tc>
        <w:tc>
          <w:tcPr>
            <w:tcW w:w="768" w:type="dxa"/>
          </w:tcPr>
          <w:p w14:paraId="77E8031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50.66</w:t>
            </w:r>
          </w:p>
        </w:tc>
        <w:tc>
          <w:tcPr>
            <w:tcW w:w="756" w:type="dxa"/>
          </w:tcPr>
          <w:p w14:paraId="1ACB001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10.00</w:t>
            </w:r>
          </w:p>
        </w:tc>
        <w:tc>
          <w:tcPr>
            <w:tcW w:w="636" w:type="dxa"/>
          </w:tcPr>
          <w:p w14:paraId="78CE51E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0.48</w:t>
            </w:r>
          </w:p>
        </w:tc>
        <w:tc>
          <w:tcPr>
            <w:tcW w:w="777" w:type="dxa"/>
          </w:tcPr>
          <w:p w14:paraId="1E2A1BC9"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29.68</w:t>
            </w:r>
          </w:p>
        </w:tc>
        <w:tc>
          <w:tcPr>
            <w:tcW w:w="636" w:type="dxa"/>
          </w:tcPr>
          <w:p w14:paraId="5078BF7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1.24</w:t>
            </w:r>
          </w:p>
        </w:tc>
        <w:tc>
          <w:tcPr>
            <w:tcW w:w="1017" w:type="dxa"/>
          </w:tcPr>
          <w:p w14:paraId="4356231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43.64</w:t>
            </w:r>
          </w:p>
        </w:tc>
        <w:tc>
          <w:tcPr>
            <w:tcW w:w="1710" w:type="dxa"/>
          </w:tcPr>
          <w:p w14:paraId="5A8C90D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Clay</w:t>
            </w:r>
          </w:p>
        </w:tc>
      </w:tr>
      <w:tr w:rsidR="0021256B" w:rsidRPr="00672CBB" w14:paraId="31C86FE4" w14:textId="77777777" w:rsidTr="0036435B">
        <w:tc>
          <w:tcPr>
            <w:tcW w:w="1620" w:type="dxa"/>
          </w:tcPr>
          <w:p w14:paraId="0E7AC3FC"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CC</w:t>
            </w:r>
          </w:p>
        </w:tc>
        <w:tc>
          <w:tcPr>
            <w:tcW w:w="1134" w:type="dxa"/>
          </w:tcPr>
          <w:p w14:paraId="16BD4628"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0-10</w:t>
            </w:r>
          </w:p>
        </w:tc>
        <w:tc>
          <w:tcPr>
            <w:tcW w:w="756" w:type="dxa"/>
          </w:tcPr>
          <w:p w14:paraId="76393B6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60.66</w:t>
            </w:r>
          </w:p>
        </w:tc>
        <w:tc>
          <w:tcPr>
            <w:tcW w:w="768" w:type="dxa"/>
          </w:tcPr>
          <w:p w14:paraId="0CA9CF1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27.33</w:t>
            </w:r>
          </w:p>
        </w:tc>
        <w:tc>
          <w:tcPr>
            <w:tcW w:w="756" w:type="dxa"/>
          </w:tcPr>
          <w:p w14:paraId="69798C6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12.00</w:t>
            </w:r>
          </w:p>
        </w:tc>
        <w:tc>
          <w:tcPr>
            <w:tcW w:w="636" w:type="dxa"/>
          </w:tcPr>
          <w:p w14:paraId="770D15D9"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0.46</w:t>
            </w:r>
          </w:p>
        </w:tc>
        <w:tc>
          <w:tcPr>
            <w:tcW w:w="777" w:type="dxa"/>
          </w:tcPr>
          <w:p w14:paraId="4C0C276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26.46</w:t>
            </w:r>
          </w:p>
        </w:tc>
        <w:tc>
          <w:tcPr>
            <w:tcW w:w="636" w:type="dxa"/>
          </w:tcPr>
          <w:p w14:paraId="094FB6B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1.29</w:t>
            </w:r>
          </w:p>
        </w:tc>
        <w:tc>
          <w:tcPr>
            <w:tcW w:w="1017" w:type="dxa"/>
          </w:tcPr>
          <w:p w14:paraId="522060D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53.22</w:t>
            </w:r>
          </w:p>
        </w:tc>
        <w:tc>
          <w:tcPr>
            <w:tcW w:w="1710" w:type="dxa"/>
          </w:tcPr>
          <w:p w14:paraId="3F300F51"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Sandyclayloam</w:t>
            </w:r>
            <w:proofErr w:type="spellEnd"/>
          </w:p>
        </w:tc>
      </w:tr>
      <w:tr w:rsidR="0021256B" w:rsidRPr="00672CBB" w14:paraId="650452DE" w14:textId="77777777" w:rsidTr="0036435B">
        <w:tc>
          <w:tcPr>
            <w:tcW w:w="1620" w:type="dxa"/>
          </w:tcPr>
          <w:p w14:paraId="71795305" w14:textId="77777777" w:rsidR="0021256B" w:rsidRPr="00672CBB" w:rsidRDefault="0021256B" w:rsidP="0036435B">
            <w:pPr>
              <w:spacing w:line="360" w:lineRule="auto"/>
              <w:rPr>
                <w:rFonts w:ascii="Times New Roman" w:hAnsi="Times New Roman" w:cs="Times New Roman"/>
              </w:rPr>
            </w:pPr>
          </w:p>
        </w:tc>
        <w:tc>
          <w:tcPr>
            <w:tcW w:w="1134" w:type="dxa"/>
          </w:tcPr>
          <w:p w14:paraId="5672D4CF"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10-20</w:t>
            </w:r>
          </w:p>
        </w:tc>
        <w:tc>
          <w:tcPr>
            <w:tcW w:w="756" w:type="dxa"/>
          </w:tcPr>
          <w:p w14:paraId="0E5AFBE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58.66</w:t>
            </w:r>
          </w:p>
        </w:tc>
        <w:tc>
          <w:tcPr>
            <w:tcW w:w="768" w:type="dxa"/>
          </w:tcPr>
          <w:p w14:paraId="537F1D5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28.67</w:t>
            </w:r>
          </w:p>
        </w:tc>
        <w:tc>
          <w:tcPr>
            <w:tcW w:w="756" w:type="dxa"/>
          </w:tcPr>
          <w:p w14:paraId="4E96856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12.66</w:t>
            </w:r>
          </w:p>
        </w:tc>
        <w:tc>
          <w:tcPr>
            <w:tcW w:w="636" w:type="dxa"/>
          </w:tcPr>
          <w:p w14:paraId="7F897E1C"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0.71</w:t>
            </w:r>
          </w:p>
        </w:tc>
        <w:tc>
          <w:tcPr>
            <w:tcW w:w="777" w:type="dxa"/>
          </w:tcPr>
          <w:p w14:paraId="58B7FE5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24.48</w:t>
            </w:r>
          </w:p>
        </w:tc>
        <w:tc>
          <w:tcPr>
            <w:tcW w:w="636" w:type="dxa"/>
          </w:tcPr>
          <w:p w14:paraId="25A6424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1.29</w:t>
            </w:r>
          </w:p>
        </w:tc>
        <w:tc>
          <w:tcPr>
            <w:tcW w:w="1017" w:type="dxa"/>
          </w:tcPr>
          <w:p w14:paraId="7649675F"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53.15</w:t>
            </w:r>
          </w:p>
        </w:tc>
        <w:tc>
          <w:tcPr>
            <w:tcW w:w="1710" w:type="dxa"/>
          </w:tcPr>
          <w:p w14:paraId="790F8F95"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Sandyclayloam</w:t>
            </w:r>
            <w:proofErr w:type="spellEnd"/>
          </w:p>
        </w:tc>
      </w:tr>
      <w:tr w:rsidR="0021256B" w:rsidRPr="00672CBB" w14:paraId="2185E581" w14:textId="77777777" w:rsidTr="0036435B">
        <w:tc>
          <w:tcPr>
            <w:tcW w:w="1620" w:type="dxa"/>
          </w:tcPr>
          <w:p w14:paraId="71EC05B5" w14:textId="77777777" w:rsidR="0021256B" w:rsidRPr="00672CBB" w:rsidRDefault="0021256B" w:rsidP="0036435B">
            <w:pPr>
              <w:spacing w:line="360" w:lineRule="auto"/>
              <w:rPr>
                <w:rFonts w:ascii="Times New Roman" w:hAnsi="Times New Roman" w:cs="Times New Roman"/>
              </w:rPr>
            </w:pPr>
          </w:p>
        </w:tc>
        <w:tc>
          <w:tcPr>
            <w:tcW w:w="1134" w:type="dxa"/>
          </w:tcPr>
          <w:p w14:paraId="06A3E2A6"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20-30</w:t>
            </w:r>
          </w:p>
        </w:tc>
        <w:tc>
          <w:tcPr>
            <w:tcW w:w="756" w:type="dxa"/>
          </w:tcPr>
          <w:p w14:paraId="583AB16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59.33</w:t>
            </w:r>
          </w:p>
        </w:tc>
        <w:tc>
          <w:tcPr>
            <w:tcW w:w="768" w:type="dxa"/>
          </w:tcPr>
          <w:p w14:paraId="5EB39D1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28.67</w:t>
            </w:r>
          </w:p>
        </w:tc>
        <w:tc>
          <w:tcPr>
            <w:tcW w:w="756" w:type="dxa"/>
          </w:tcPr>
          <w:p w14:paraId="2B9F81A9"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12.00</w:t>
            </w:r>
          </w:p>
        </w:tc>
        <w:tc>
          <w:tcPr>
            <w:tcW w:w="636" w:type="dxa"/>
          </w:tcPr>
          <w:p w14:paraId="213DEA3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0.40</w:t>
            </w:r>
          </w:p>
        </w:tc>
        <w:tc>
          <w:tcPr>
            <w:tcW w:w="777" w:type="dxa"/>
          </w:tcPr>
          <w:p w14:paraId="5F5008B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25.17</w:t>
            </w:r>
          </w:p>
        </w:tc>
        <w:tc>
          <w:tcPr>
            <w:tcW w:w="636" w:type="dxa"/>
          </w:tcPr>
          <w:p w14:paraId="1C6A42AC"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1.28</w:t>
            </w:r>
          </w:p>
        </w:tc>
        <w:tc>
          <w:tcPr>
            <w:tcW w:w="1017" w:type="dxa"/>
          </w:tcPr>
          <w:p w14:paraId="338C883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53.25</w:t>
            </w:r>
          </w:p>
        </w:tc>
        <w:tc>
          <w:tcPr>
            <w:tcW w:w="1710" w:type="dxa"/>
          </w:tcPr>
          <w:p w14:paraId="3151931F"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Sandyclayloam</w:t>
            </w:r>
            <w:proofErr w:type="spellEnd"/>
          </w:p>
        </w:tc>
      </w:tr>
      <w:tr w:rsidR="0021256B" w:rsidRPr="00672CBB" w14:paraId="634FAFF0" w14:textId="77777777" w:rsidTr="0036435B">
        <w:tc>
          <w:tcPr>
            <w:tcW w:w="1620" w:type="dxa"/>
          </w:tcPr>
          <w:p w14:paraId="28C24627"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NR</w:t>
            </w:r>
          </w:p>
        </w:tc>
        <w:tc>
          <w:tcPr>
            <w:tcW w:w="1134" w:type="dxa"/>
          </w:tcPr>
          <w:p w14:paraId="400A1A2A"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0-10</w:t>
            </w:r>
          </w:p>
        </w:tc>
        <w:tc>
          <w:tcPr>
            <w:tcW w:w="756" w:type="dxa"/>
          </w:tcPr>
          <w:p w14:paraId="5E9A887C"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56.01</w:t>
            </w:r>
          </w:p>
        </w:tc>
        <w:tc>
          <w:tcPr>
            <w:tcW w:w="768" w:type="dxa"/>
          </w:tcPr>
          <w:p w14:paraId="6972E4F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32.67</w:t>
            </w:r>
          </w:p>
        </w:tc>
        <w:tc>
          <w:tcPr>
            <w:tcW w:w="756" w:type="dxa"/>
          </w:tcPr>
          <w:p w14:paraId="77C6FBD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11.33</w:t>
            </w:r>
          </w:p>
        </w:tc>
        <w:tc>
          <w:tcPr>
            <w:tcW w:w="636" w:type="dxa"/>
          </w:tcPr>
          <w:p w14:paraId="27B79F8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0.36</w:t>
            </w:r>
          </w:p>
        </w:tc>
        <w:tc>
          <w:tcPr>
            <w:tcW w:w="777" w:type="dxa"/>
          </w:tcPr>
          <w:p w14:paraId="4A70AC3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22.75</w:t>
            </w:r>
          </w:p>
        </w:tc>
        <w:tc>
          <w:tcPr>
            <w:tcW w:w="636" w:type="dxa"/>
          </w:tcPr>
          <w:p w14:paraId="5F8C1C43"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1.30</w:t>
            </w:r>
          </w:p>
        </w:tc>
        <w:tc>
          <w:tcPr>
            <w:tcW w:w="1017" w:type="dxa"/>
          </w:tcPr>
          <w:p w14:paraId="1D25257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53.93</w:t>
            </w:r>
          </w:p>
        </w:tc>
        <w:tc>
          <w:tcPr>
            <w:tcW w:w="1710" w:type="dxa"/>
          </w:tcPr>
          <w:p w14:paraId="351AE1A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Clay</w:t>
            </w:r>
          </w:p>
        </w:tc>
      </w:tr>
      <w:tr w:rsidR="0021256B" w:rsidRPr="00672CBB" w14:paraId="6A82DF56" w14:textId="77777777" w:rsidTr="0036435B">
        <w:tc>
          <w:tcPr>
            <w:tcW w:w="1620" w:type="dxa"/>
          </w:tcPr>
          <w:p w14:paraId="031D7617" w14:textId="77777777" w:rsidR="0021256B" w:rsidRPr="00672CBB" w:rsidRDefault="0021256B" w:rsidP="0036435B">
            <w:pPr>
              <w:spacing w:line="360" w:lineRule="auto"/>
              <w:rPr>
                <w:rFonts w:ascii="Times New Roman" w:hAnsi="Times New Roman" w:cs="Times New Roman"/>
              </w:rPr>
            </w:pPr>
          </w:p>
        </w:tc>
        <w:tc>
          <w:tcPr>
            <w:tcW w:w="1134" w:type="dxa"/>
          </w:tcPr>
          <w:p w14:paraId="1C47F30D"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10-20</w:t>
            </w:r>
          </w:p>
        </w:tc>
        <w:tc>
          <w:tcPr>
            <w:tcW w:w="756" w:type="dxa"/>
          </w:tcPr>
          <w:p w14:paraId="0F43F10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51.33</w:t>
            </w:r>
          </w:p>
        </w:tc>
        <w:tc>
          <w:tcPr>
            <w:tcW w:w="768" w:type="dxa"/>
          </w:tcPr>
          <w:p w14:paraId="3C823F9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32.67</w:t>
            </w:r>
          </w:p>
        </w:tc>
        <w:tc>
          <w:tcPr>
            <w:tcW w:w="756" w:type="dxa"/>
          </w:tcPr>
          <w:p w14:paraId="6BCF01A3"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16.03</w:t>
            </w:r>
          </w:p>
        </w:tc>
        <w:tc>
          <w:tcPr>
            <w:tcW w:w="636" w:type="dxa"/>
          </w:tcPr>
          <w:p w14:paraId="7F7EAC5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0.35</w:t>
            </w:r>
          </w:p>
        </w:tc>
        <w:tc>
          <w:tcPr>
            <w:tcW w:w="777" w:type="dxa"/>
          </w:tcPr>
          <w:p w14:paraId="39A7908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25.93</w:t>
            </w:r>
          </w:p>
        </w:tc>
        <w:tc>
          <w:tcPr>
            <w:tcW w:w="636" w:type="dxa"/>
          </w:tcPr>
          <w:p w14:paraId="6C615B8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1.34</w:t>
            </w:r>
          </w:p>
        </w:tc>
        <w:tc>
          <w:tcPr>
            <w:tcW w:w="1017" w:type="dxa"/>
          </w:tcPr>
          <w:p w14:paraId="6E01DA0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54.44</w:t>
            </w:r>
          </w:p>
        </w:tc>
        <w:tc>
          <w:tcPr>
            <w:tcW w:w="1710" w:type="dxa"/>
          </w:tcPr>
          <w:p w14:paraId="58164C88"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Sandyclayloam</w:t>
            </w:r>
            <w:proofErr w:type="spellEnd"/>
          </w:p>
        </w:tc>
      </w:tr>
      <w:tr w:rsidR="0021256B" w:rsidRPr="00672CBB" w14:paraId="6EFD8088" w14:textId="77777777" w:rsidTr="0036435B">
        <w:tc>
          <w:tcPr>
            <w:tcW w:w="1620" w:type="dxa"/>
          </w:tcPr>
          <w:p w14:paraId="39BECF98" w14:textId="77777777" w:rsidR="0021256B" w:rsidRPr="00672CBB" w:rsidRDefault="0021256B" w:rsidP="0036435B">
            <w:pPr>
              <w:spacing w:line="360" w:lineRule="auto"/>
              <w:rPr>
                <w:rFonts w:ascii="Times New Roman" w:hAnsi="Times New Roman" w:cs="Times New Roman"/>
              </w:rPr>
            </w:pPr>
          </w:p>
        </w:tc>
        <w:tc>
          <w:tcPr>
            <w:tcW w:w="1134" w:type="dxa"/>
          </w:tcPr>
          <w:p w14:paraId="682EBC87"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20-30</w:t>
            </w:r>
          </w:p>
        </w:tc>
        <w:tc>
          <w:tcPr>
            <w:tcW w:w="756" w:type="dxa"/>
          </w:tcPr>
          <w:p w14:paraId="64037DB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48.67</w:t>
            </w:r>
          </w:p>
        </w:tc>
        <w:tc>
          <w:tcPr>
            <w:tcW w:w="768" w:type="dxa"/>
          </w:tcPr>
          <w:p w14:paraId="74FB3DF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36.67</w:t>
            </w:r>
          </w:p>
        </w:tc>
        <w:tc>
          <w:tcPr>
            <w:tcW w:w="756" w:type="dxa"/>
          </w:tcPr>
          <w:p w14:paraId="6585B839"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14.67</w:t>
            </w:r>
          </w:p>
        </w:tc>
        <w:tc>
          <w:tcPr>
            <w:tcW w:w="636" w:type="dxa"/>
          </w:tcPr>
          <w:p w14:paraId="55F94E3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0.26</w:t>
            </w:r>
          </w:p>
        </w:tc>
        <w:tc>
          <w:tcPr>
            <w:tcW w:w="777" w:type="dxa"/>
          </w:tcPr>
          <w:p w14:paraId="583AFA0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25.72</w:t>
            </w:r>
          </w:p>
        </w:tc>
        <w:tc>
          <w:tcPr>
            <w:tcW w:w="636" w:type="dxa"/>
          </w:tcPr>
          <w:p w14:paraId="699610F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1.26</w:t>
            </w:r>
          </w:p>
        </w:tc>
        <w:tc>
          <w:tcPr>
            <w:tcW w:w="1017" w:type="dxa"/>
          </w:tcPr>
          <w:p w14:paraId="3D16BA3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51.43</w:t>
            </w:r>
          </w:p>
        </w:tc>
        <w:tc>
          <w:tcPr>
            <w:tcW w:w="1710" w:type="dxa"/>
          </w:tcPr>
          <w:p w14:paraId="2BF19C1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Sandy clay</w:t>
            </w:r>
          </w:p>
        </w:tc>
      </w:tr>
      <w:tr w:rsidR="0021256B" w:rsidRPr="00672CBB" w14:paraId="42CAF744" w14:textId="77777777" w:rsidTr="0036435B">
        <w:tc>
          <w:tcPr>
            <w:tcW w:w="1620" w:type="dxa"/>
          </w:tcPr>
          <w:p w14:paraId="0E38D65F"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SL</w:t>
            </w:r>
          </w:p>
        </w:tc>
        <w:tc>
          <w:tcPr>
            <w:tcW w:w="1134" w:type="dxa"/>
          </w:tcPr>
          <w:p w14:paraId="3584C2D2"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0-10</w:t>
            </w:r>
          </w:p>
        </w:tc>
        <w:tc>
          <w:tcPr>
            <w:tcW w:w="756" w:type="dxa"/>
          </w:tcPr>
          <w:p w14:paraId="4132B0A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54.67</w:t>
            </w:r>
          </w:p>
        </w:tc>
        <w:tc>
          <w:tcPr>
            <w:tcW w:w="768" w:type="dxa"/>
          </w:tcPr>
          <w:p w14:paraId="50AEEF1F"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36.67</w:t>
            </w:r>
          </w:p>
        </w:tc>
        <w:tc>
          <w:tcPr>
            <w:tcW w:w="756" w:type="dxa"/>
          </w:tcPr>
          <w:p w14:paraId="621861E9"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8.00</w:t>
            </w:r>
          </w:p>
        </w:tc>
        <w:tc>
          <w:tcPr>
            <w:tcW w:w="636" w:type="dxa"/>
          </w:tcPr>
          <w:p w14:paraId="5C7105D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0.23</w:t>
            </w:r>
          </w:p>
        </w:tc>
        <w:tc>
          <w:tcPr>
            <w:tcW w:w="777" w:type="dxa"/>
          </w:tcPr>
          <w:p w14:paraId="76F97C3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26.26</w:t>
            </w:r>
          </w:p>
        </w:tc>
        <w:tc>
          <w:tcPr>
            <w:tcW w:w="636" w:type="dxa"/>
          </w:tcPr>
          <w:p w14:paraId="5C1F40E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1.42</w:t>
            </w:r>
          </w:p>
        </w:tc>
        <w:tc>
          <w:tcPr>
            <w:tcW w:w="1017" w:type="dxa"/>
          </w:tcPr>
          <w:p w14:paraId="36094EDC"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53.69</w:t>
            </w:r>
          </w:p>
        </w:tc>
        <w:tc>
          <w:tcPr>
            <w:tcW w:w="1710" w:type="dxa"/>
          </w:tcPr>
          <w:p w14:paraId="1E23143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Sandy clay</w:t>
            </w:r>
          </w:p>
        </w:tc>
      </w:tr>
      <w:tr w:rsidR="0021256B" w:rsidRPr="00672CBB" w14:paraId="1EE91965" w14:textId="77777777" w:rsidTr="0036435B">
        <w:tc>
          <w:tcPr>
            <w:tcW w:w="1620" w:type="dxa"/>
          </w:tcPr>
          <w:p w14:paraId="7F7CC683" w14:textId="77777777" w:rsidR="0021256B" w:rsidRPr="00672CBB" w:rsidRDefault="0021256B" w:rsidP="0036435B">
            <w:pPr>
              <w:spacing w:line="360" w:lineRule="auto"/>
              <w:rPr>
                <w:rFonts w:ascii="Times New Roman" w:hAnsi="Times New Roman" w:cs="Times New Roman"/>
              </w:rPr>
            </w:pPr>
          </w:p>
        </w:tc>
        <w:tc>
          <w:tcPr>
            <w:tcW w:w="1134" w:type="dxa"/>
          </w:tcPr>
          <w:p w14:paraId="70D8957C"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10-20</w:t>
            </w:r>
          </w:p>
        </w:tc>
        <w:tc>
          <w:tcPr>
            <w:tcW w:w="756" w:type="dxa"/>
          </w:tcPr>
          <w:p w14:paraId="3FEBA6A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53.33</w:t>
            </w:r>
          </w:p>
        </w:tc>
        <w:tc>
          <w:tcPr>
            <w:tcW w:w="768" w:type="dxa"/>
          </w:tcPr>
          <w:p w14:paraId="4E65A1E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38.00</w:t>
            </w:r>
          </w:p>
        </w:tc>
        <w:tc>
          <w:tcPr>
            <w:tcW w:w="756" w:type="dxa"/>
          </w:tcPr>
          <w:p w14:paraId="2C00BBB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8.00</w:t>
            </w:r>
          </w:p>
        </w:tc>
        <w:tc>
          <w:tcPr>
            <w:tcW w:w="636" w:type="dxa"/>
          </w:tcPr>
          <w:p w14:paraId="332F0A9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0.36</w:t>
            </w:r>
          </w:p>
        </w:tc>
        <w:tc>
          <w:tcPr>
            <w:tcW w:w="777" w:type="dxa"/>
          </w:tcPr>
          <w:p w14:paraId="2EB52C6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25.36</w:t>
            </w:r>
          </w:p>
        </w:tc>
        <w:tc>
          <w:tcPr>
            <w:tcW w:w="636" w:type="dxa"/>
          </w:tcPr>
          <w:p w14:paraId="7775291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1.34</w:t>
            </w:r>
          </w:p>
        </w:tc>
        <w:tc>
          <w:tcPr>
            <w:tcW w:w="1017" w:type="dxa"/>
          </w:tcPr>
          <w:p w14:paraId="64B5F74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53.59</w:t>
            </w:r>
          </w:p>
        </w:tc>
        <w:tc>
          <w:tcPr>
            <w:tcW w:w="1710" w:type="dxa"/>
          </w:tcPr>
          <w:p w14:paraId="33DC20F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Sandy clay</w:t>
            </w:r>
          </w:p>
        </w:tc>
      </w:tr>
      <w:tr w:rsidR="0021256B" w:rsidRPr="00672CBB" w14:paraId="24344C70" w14:textId="77777777" w:rsidTr="0036435B">
        <w:tc>
          <w:tcPr>
            <w:tcW w:w="1620" w:type="dxa"/>
          </w:tcPr>
          <w:p w14:paraId="6F7FE89E" w14:textId="77777777" w:rsidR="0021256B" w:rsidRPr="00672CBB" w:rsidRDefault="0021256B" w:rsidP="0036435B">
            <w:pPr>
              <w:spacing w:line="360" w:lineRule="auto"/>
              <w:rPr>
                <w:rFonts w:ascii="Times New Roman" w:hAnsi="Times New Roman" w:cs="Times New Roman"/>
              </w:rPr>
            </w:pPr>
          </w:p>
        </w:tc>
        <w:tc>
          <w:tcPr>
            <w:tcW w:w="1134" w:type="dxa"/>
          </w:tcPr>
          <w:p w14:paraId="190BE6B1" w14:textId="77777777" w:rsidR="0021256B" w:rsidRPr="00672CBB" w:rsidRDefault="0021256B" w:rsidP="0036435B">
            <w:pPr>
              <w:spacing w:line="360" w:lineRule="auto"/>
              <w:rPr>
                <w:rFonts w:ascii="Times New Roman" w:hAnsi="Times New Roman" w:cs="Times New Roman"/>
              </w:rPr>
            </w:pPr>
            <w:r w:rsidRPr="00672CBB">
              <w:rPr>
                <w:rFonts w:ascii="Times New Roman" w:hAnsi="Times New Roman" w:cs="Times New Roman"/>
              </w:rPr>
              <w:t>20-30</w:t>
            </w:r>
          </w:p>
        </w:tc>
        <w:tc>
          <w:tcPr>
            <w:tcW w:w="756" w:type="dxa"/>
          </w:tcPr>
          <w:p w14:paraId="789DE05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55.33</w:t>
            </w:r>
          </w:p>
        </w:tc>
        <w:tc>
          <w:tcPr>
            <w:tcW w:w="768" w:type="dxa"/>
          </w:tcPr>
          <w:p w14:paraId="5BB4C48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36.67</w:t>
            </w:r>
          </w:p>
        </w:tc>
        <w:tc>
          <w:tcPr>
            <w:tcW w:w="756" w:type="dxa"/>
          </w:tcPr>
          <w:p w14:paraId="40E4FF6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8.07</w:t>
            </w:r>
          </w:p>
        </w:tc>
        <w:tc>
          <w:tcPr>
            <w:tcW w:w="636" w:type="dxa"/>
          </w:tcPr>
          <w:p w14:paraId="2C271CB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0.19</w:t>
            </w:r>
          </w:p>
        </w:tc>
        <w:tc>
          <w:tcPr>
            <w:tcW w:w="777" w:type="dxa"/>
          </w:tcPr>
          <w:p w14:paraId="73863DF9"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24.55</w:t>
            </w:r>
          </w:p>
        </w:tc>
        <w:tc>
          <w:tcPr>
            <w:tcW w:w="636" w:type="dxa"/>
          </w:tcPr>
          <w:p w14:paraId="000465F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1.35</w:t>
            </w:r>
          </w:p>
        </w:tc>
        <w:tc>
          <w:tcPr>
            <w:tcW w:w="1017" w:type="dxa"/>
          </w:tcPr>
          <w:p w14:paraId="43C81C1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53.07</w:t>
            </w:r>
          </w:p>
        </w:tc>
        <w:tc>
          <w:tcPr>
            <w:tcW w:w="1710" w:type="dxa"/>
          </w:tcPr>
          <w:p w14:paraId="6EEA0E52"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Sandyclayloam</w:t>
            </w:r>
            <w:proofErr w:type="spellEnd"/>
          </w:p>
        </w:tc>
      </w:tr>
    </w:tbl>
    <w:p w14:paraId="056526DA" w14:textId="77777777" w:rsidR="0021256B" w:rsidRPr="00672CBB" w:rsidRDefault="0021256B" w:rsidP="0021256B">
      <w:pPr>
        <w:autoSpaceDE w:val="0"/>
        <w:autoSpaceDN w:val="0"/>
        <w:adjustRightInd w:val="0"/>
        <w:spacing w:after="0" w:line="240" w:lineRule="auto"/>
        <w:rPr>
          <w:rFonts w:ascii="Times New Roman" w:hAnsi="Times New Roman" w:cs="Times New Roman"/>
          <w:b/>
          <w:sz w:val="24"/>
          <w:szCs w:val="24"/>
        </w:rPr>
      </w:pPr>
    </w:p>
    <w:p w14:paraId="14903B96" w14:textId="77777777" w:rsidR="0021256B" w:rsidRPr="00672CBB" w:rsidRDefault="0021256B" w:rsidP="0021256B">
      <w:pPr>
        <w:spacing w:after="0" w:line="360" w:lineRule="auto"/>
        <w:jc w:val="both"/>
        <w:rPr>
          <w:rFonts w:ascii="Times New Roman" w:hAnsi="Times New Roman" w:cs="Times New Roman"/>
          <w:sz w:val="24"/>
          <w:szCs w:val="24"/>
        </w:rPr>
      </w:pPr>
      <w:r w:rsidRPr="00672CBB">
        <w:rPr>
          <w:rFonts w:ascii="Times New Roman" w:hAnsi="Times New Roman" w:cs="Times New Roman"/>
          <w:sz w:val="24"/>
          <w:szCs w:val="24"/>
        </w:rPr>
        <w:t>AF = Agroforestry; CC = Clear Cutting; NR = Natural Regeneration; SL = Selective Logging</w:t>
      </w:r>
    </w:p>
    <w:p w14:paraId="7C4A9A6B"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5512EC29"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51FAD34F"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1E89658D"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1809A2A0"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44B083C8"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42BC5737"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4E6A9E5D" w14:textId="77777777" w:rsidR="0021256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6B4A3744"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1937119C"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70AB4258"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751D1E68"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7924601B"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0387F468"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11B7F25B"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58D945DA"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2259B043"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65CBBBAD"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53EBC4AC" w14:textId="77777777" w:rsidR="0021256B" w:rsidRPr="00672CBB" w:rsidRDefault="0021256B" w:rsidP="0021256B">
      <w:pPr>
        <w:spacing w:line="360" w:lineRule="auto"/>
        <w:ind w:left="720" w:hanging="720"/>
        <w:jc w:val="both"/>
        <w:rPr>
          <w:rFonts w:ascii="Times New Roman" w:hAnsi="Times New Roman" w:cs="Times New Roman"/>
          <w:b/>
          <w:sz w:val="24"/>
          <w:szCs w:val="24"/>
        </w:rPr>
      </w:pPr>
      <w:r w:rsidRPr="00672CBB">
        <w:rPr>
          <w:rFonts w:ascii="Times New Roman" w:hAnsi="Times New Roman" w:cs="Times New Roman"/>
          <w:b/>
          <w:sz w:val="24"/>
          <w:szCs w:val="24"/>
        </w:rPr>
        <w:lastRenderedPageBreak/>
        <w:t xml:space="preserve">Table 5: </w:t>
      </w:r>
      <w:r w:rsidRPr="00672CBB">
        <w:rPr>
          <w:rFonts w:ascii="Times New Roman" w:hAnsi="Times New Roman" w:cs="Times New Roman"/>
          <w:sz w:val="24"/>
          <w:szCs w:val="24"/>
        </w:rPr>
        <w:t>Analysis of Variance for Soil Depth, Silvicultural Practices and Soil Physical properties</w:t>
      </w:r>
    </w:p>
    <w:tbl>
      <w:tblPr>
        <w:tblStyle w:val="TableGrid"/>
        <w:tblW w:w="9606" w:type="dxa"/>
        <w:tblLayout w:type="fixed"/>
        <w:tblLook w:val="04A0" w:firstRow="1" w:lastRow="0" w:firstColumn="1" w:lastColumn="0" w:noHBand="0" w:noVBand="1"/>
      </w:tblPr>
      <w:tblGrid>
        <w:gridCol w:w="1809"/>
        <w:gridCol w:w="1134"/>
        <w:gridCol w:w="851"/>
        <w:gridCol w:w="1134"/>
        <w:gridCol w:w="1134"/>
        <w:gridCol w:w="1134"/>
        <w:gridCol w:w="1134"/>
        <w:gridCol w:w="1276"/>
      </w:tblGrid>
      <w:tr w:rsidR="0021256B" w:rsidRPr="00672CBB" w14:paraId="625E4AB2" w14:textId="77777777" w:rsidTr="0036435B">
        <w:tc>
          <w:tcPr>
            <w:tcW w:w="1809" w:type="dxa"/>
            <w:tcBorders>
              <w:left w:val="nil"/>
              <w:bottom w:val="single" w:sz="4" w:space="0" w:color="auto"/>
              <w:right w:val="nil"/>
            </w:tcBorders>
            <w:vAlign w:val="bottom"/>
          </w:tcPr>
          <w:p w14:paraId="16E4D8BF"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SOURCE OF VARIATION</w:t>
            </w:r>
          </w:p>
        </w:tc>
        <w:tc>
          <w:tcPr>
            <w:tcW w:w="1134" w:type="dxa"/>
            <w:tcBorders>
              <w:left w:val="nil"/>
              <w:bottom w:val="single" w:sz="4" w:space="0" w:color="auto"/>
              <w:right w:val="nil"/>
            </w:tcBorders>
            <w:vAlign w:val="bottom"/>
          </w:tcPr>
          <w:p w14:paraId="645BDE31"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SS</w:t>
            </w:r>
          </w:p>
        </w:tc>
        <w:tc>
          <w:tcPr>
            <w:tcW w:w="851" w:type="dxa"/>
            <w:tcBorders>
              <w:left w:val="nil"/>
              <w:bottom w:val="single" w:sz="4" w:space="0" w:color="auto"/>
              <w:right w:val="nil"/>
            </w:tcBorders>
            <w:vAlign w:val="bottom"/>
          </w:tcPr>
          <w:p w14:paraId="3367F098"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DF</w:t>
            </w:r>
          </w:p>
        </w:tc>
        <w:tc>
          <w:tcPr>
            <w:tcW w:w="1134" w:type="dxa"/>
            <w:tcBorders>
              <w:left w:val="nil"/>
              <w:bottom w:val="single" w:sz="4" w:space="0" w:color="auto"/>
              <w:right w:val="nil"/>
            </w:tcBorders>
            <w:vAlign w:val="bottom"/>
          </w:tcPr>
          <w:p w14:paraId="3585B52F"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MS</w:t>
            </w:r>
          </w:p>
        </w:tc>
        <w:tc>
          <w:tcPr>
            <w:tcW w:w="1134" w:type="dxa"/>
            <w:tcBorders>
              <w:left w:val="nil"/>
              <w:bottom w:val="single" w:sz="4" w:space="0" w:color="auto"/>
              <w:right w:val="nil"/>
            </w:tcBorders>
            <w:vAlign w:val="bottom"/>
          </w:tcPr>
          <w:p w14:paraId="6584AE3A"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F</w:t>
            </w:r>
          </w:p>
        </w:tc>
        <w:tc>
          <w:tcPr>
            <w:tcW w:w="1134" w:type="dxa"/>
            <w:tcBorders>
              <w:left w:val="nil"/>
              <w:bottom w:val="single" w:sz="4" w:space="0" w:color="auto"/>
              <w:right w:val="nil"/>
            </w:tcBorders>
            <w:vAlign w:val="bottom"/>
          </w:tcPr>
          <w:p w14:paraId="2E1CE553"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P-VALUE</w:t>
            </w:r>
          </w:p>
        </w:tc>
        <w:tc>
          <w:tcPr>
            <w:tcW w:w="1134" w:type="dxa"/>
            <w:tcBorders>
              <w:left w:val="nil"/>
              <w:bottom w:val="single" w:sz="4" w:space="0" w:color="auto"/>
              <w:right w:val="nil"/>
            </w:tcBorders>
            <w:vAlign w:val="bottom"/>
          </w:tcPr>
          <w:p w14:paraId="25967D77"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F CRIT</w:t>
            </w:r>
          </w:p>
        </w:tc>
        <w:tc>
          <w:tcPr>
            <w:tcW w:w="1276" w:type="dxa"/>
            <w:tcBorders>
              <w:left w:val="nil"/>
              <w:bottom w:val="single" w:sz="4" w:space="0" w:color="auto"/>
              <w:right w:val="nil"/>
            </w:tcBorders>
            <w:vAlign w:val="bottom"/>
          </w:tcPr>
          <w:p w14:paraId="19580FAE"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REMARKS</w:t>
            </w:r>
          </w:p>
        </w:tc>
      </w:tr>
      <w:tr w:rsidR="0021256B" w:rsidRPr="00672CBB" w14:paraId="6526AD3D" w14:textId="77777777" w:rsidTr="0036435B">
        <w:tc>
          <w:tcPr>
            <w:tcW w:w="9606" w:type="dxa"/>
            <w:gridSpan w:val="8"/>
            <w:tcBorders>
              <w:left w:val="nil"/>
              <w:bottom w:val="nil"/>
              <w:right w:val="nil"/>
            </w:tcBorders>
          </w:tcPr>
          <w:p w14:paraId="56646940"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SAND</w:t>
            </w:r>
          </w:p>
        </w:tc>
      </w:tr>
      <w:tr w:rsidR="0021256B" w:rsidRPr="00672CBB" w14:paraId="669E14CE" w14:textId="77777777" w:rsidTr="0036435B">
        <w:tc>
          <w:tcPr>
            <w:tcW w:w="1809" w:type="dxa"/>
            <w:tcBorders>
              <w:top w:val="nil"/>
              <w:left w:val="nil"/>
              <w:bottom w:val="nil"/>
              <w:right w:val="nil"/>
            </w:tcBorders>
            <w:vAlign w:val="bottom"/>
          </w:tcPr>
          <w:p w14:paraId="17D0FA1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Soil Depth</w:t>
            </w:r>
          </w:p>
        </w:tc>
        <w:tc>
          <w:tcPr>
            <w:tcW w:w="1134" w:type="dxa"/>
            <w:tcBorders>
              <w:top w:val="nil"/>
              <w:left w:val="nil"/>
              <w:bottom w:val="nil"/>
              <w:right w:val="nil"/>
            </w:tcBorders>
            <w:vAlign w:val="bottom"/>
          </w:tcPr>
          <w:p w14:paraId="47163026"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24.5</w:t>
            </w:r>
          </w:p>
        </w:tc>
        <w:tc>
          <w:tcPr>
            <w:tcW w:w="851" w:type="dxa"/>
            <w:tcBorders>
              <w:top w:val="nil"/>
              <w:left w:val="nil"/>
              <w:bottom w:val="nil"/>
              <w:right w:val="nil"/>
            </w:tcBorders>
            <w:vAlign w:val="bottom"/>
          </w:tcPr>
          <w:p w14:paraId="3941F0B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w:t>
            </w:r>
          </w:p>
        </w:tc>
        <w:tc>
          <w:tcPr>
            <w:tcW w:w="1134" w:type="dxa"/>
            <w:tcBorders>
              <w:top w:val="nil"/>
              <w:left w:val="nil"/>
              <w:bottom w:val="nil"/>
              <w:right w:val="nil"/>
            </w:tcBorders>
            <w:vAlign w:val="bottom"/>
          </w:tcPr>
          <w:p w14:paraId="31BC0D7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12.25</w:t>
            </w:r>
          </w:p>
        </w:tc>
        <w:tc>
          <w:tcPr>
            <w:tcW w:w="1134" w:type="dxa"/>
            <w:tcBorders>
              <w:top w:val="nil"/>
              <w:left w:val="nil"/>
              <w:bottom w:val="nil"/>
              <w:right w:val="nil"/>
            </w:tcBorders>
            <w:vAlign w:val="bottom"/>
          </w:tcPr>
          <w:p w14:paraId="165E8E6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0.390265</w:t>
            </w:r>
          </w:p>
        </w:tc>
        <w:tc>
          <w:tcPr>
            <w:tcW w:w="1134" w:type="dxa"/>
            <w:tcBorders>
              <w:top w:val="nil"/>
              <w:left w:val="nil"/>
              <w:bottom w:val="nil"/>
              <w:right w:val="nil"/>
            </w:tcBorders>
            <w:vAlign w:val="bottom"/>
          </w:tcPr>
          <w:p w14:paraId="44895038"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0.681095</w:t>
            </w:r>
          </w:p>
        </w:tc>
        <w:tc>
          <w:tcPr>
            <w:tcW w:w="1134" w:type="dxa"/>
            <w:tcBorders>
              <w:top w:val="nil"/>
              <w:left w:val="nil"/>
              <w:bottom w:val="nil"/>
              <w:right w:val="nil"/>
            </w:tcBorders>
            <w:vAlign w:val="bottom"/>
          </w:tcPr>
          <w:p w14:paraId="62D74F88"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3.402826</w:t>
            </w:r>
          </w:p>
        </w:tc>
        <w:tc>
          <w:tcPr>
            <w:tcW w:w="1276" w:type="dxa"/>
            <w:tcBorders>
              <w:top w:val="nil"/>
              <w:left w:val="nil"/>
              <w:bottom w:val="nil"/>
              <w:right w:val="nil"/>
            </w:tcBorders>
            <w:vAlign w:val="bottom"/>
          </w:tcPr>
          <w:p w14:paraId="7912F06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086F1ADC" w14:textId="77777777" w:rsidTr="0036435B">
        <w:tc>
          <w:tcPr>
            <w:tcW w:w="1809" w:type="dxa"/>
            <w:tcBorders>
              <w:top w:val="nil"/>
              <w:left w:val="nil"/>
              <w:bottom w:val="nil"/>
              <w:right w:val="nil"/>
            </w:tcBorders>
            <w:vAlign w:val="bottom"/>
          </w:tcPr>
          <w:p w14:paraId="59911E3E"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Silv</w:t>
            </w:r>
            <w:proofErr w:type="spellEnd"/>
            <w:r w:rsidRPr="00672CBB">
              <w:rPr>
                <w:rFonts w:ascii="Times New Roman" w:hAnsi="Times New Roman" w:cs="Times New Roman"/>
                <w:color w:val="000000"/>
              </w:rPr>
              <w:t xml:space="preserve"> </w:t>
            </w:r>
            <w:proofErr w:type="spellStart"/>
            <w:r w:rsidRPr="00672CBB">
              <w:rPr>
                <w:rFonts w:ascii="Times New Roman" w:hAnsi="Times New Roman" w:cs="Times New Roman"/>
                <w:color w:val="000000"/>
              </w:rPr>
              <w:t>Pract</w:t>
            </w:r>
            <w:proofErr w:type="spellEnd"/>
          </w:p>
        </w:tc>
        <w:tc>
          <w:tcPr>
            <w:tcW w:w="1134" w:type="dxa"/>
            <w:tcBorders>
              <w:top w:val="nil"/>
              <w:left w:val="nil"/>
              <w:bottom w:val="nil"/>
              <w:right w:val="nil"/>
            </w:tcBorders>
            <w:vAlign w:val="bottom"/>
          </w:tcPr>
          <w:p w14:paraId="2F421095"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1786.306</w:t>
            </w:r>
          </w:p>
        </w:tc>
        <w:tc>
          <w:tcPr>
            <w:tcW w:w="851" w:type="dxa"/>
            <w:tcBorders>
              <w:top w:val="nil"/>
              <w:left w:val="nil"/>
              <w:bottom w:val="nil"/>
              <w:right w:val="nil"/>
            </w:tcBorders>
            <w:vAlign w:val="bottom"/>
          </w:tcPr>
          <w:p w14:paraId="1482F8BA"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w:t>
            </w:r>
          </w:p>
        </w:tc>
        <w:tc>
          <w:tcPr>
            <w:tcW w:w="1134" w:type="dxa"/>
            <w:tcBorders>
              <w:top w:val="nil"/>
              <w:left w:val="nil"/>
              <w:bottom w:val="nil"/>
              <w:right w:val="nil"/>
            </w:tcBorders>
            <w:vAlign w:val="bottom"/>
          </w:tcPr>
          <w:p w14:paraId="7F8CADD1"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595.4352</w:t>
            </w:r>
          </w:p>
        </w:tc>
        <w:tc>
          <w:tcPr>
            <w:tcW w:w="1134" w:type="dxa"/>
            <w:tcBorders>
              <w:top w:val="nil"/>
              <w:left w:val="nil"/>
              <w:bottom w:val="nil"/>
              <w:right w:val="nil"/>
            </w:tcBorders>
            <w:vAlign w:val="bottom"/>
          </w:tcPr>
          <w:p w14:paraId="52F5183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18.96962</w:t>
            </w:r>
          </w:p>
        </w:tc>
        <w:tc>
          <w:tcPr>
            <w:tcW w:w="1134" w:type="dxa"/>
            <w:tcBorders>
              <w:top w:val="nil"/>
              <w:left w:val="nil"/>
              <w:bottom w:val="nil"/>
              <w:right w:val="nil"/>
            </w:tcBorders>
            <w:vAlign w:val="bottom"/>
          </w:tcPr>
          <w:p w14:paraId="1FB0035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1.59E-06</w:t>
            </w:r>
          </w:p>
        </w:tc>
        <w:tc>
          <w:tcPr>
            <w:tcW w:w="1134" w:type="dxa"/>
            <w:tcBorders>
              <w:top w:val="nil"/>
              <w:left w:val="nil"/>
              <w:bottom w:val="nil"/>
              <w:right w:val="nil"/>
            </w:tcBorders>
            <w:vAlign w:val="bottom"/>
          </w:tcPr>
          <w:p w14:paraId="3E7C6A35"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3.008787</w:t>
            </w:r>
          </w:p>
        </w:tc>
        <w:tc>
          <w:tcPr>
            <w:tcW w:w="1276" w:type="dxa"/>
            <w:tcBorders>
              <w:top w:val="nil"/>
              <w:left w:val="nil"/>
              <w:bottom w:val="nil"/>
              <w:right w:val="nil"/>
            </w:tcBorders>
            <w:vAlign w:val="bottom"/>
          </w:tcPr>
          <w:p w14:paraId="4603520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3FA8A416" w14:textId="77777777" w:rsidTr="0036435B">
        <w:tc>
          <w:tcPr>
            <w:tcW w:w="1809" w:type="dxa"/>
            <w:tcBorders>
              <w:top w:val="nil"/>
              <w:left w:val="nil"/>
              <w:bottom w:val="nil"/>
              <w:right w:val="nil"/>
            </w:tcBorders>
            <w:vAlign w:val="bottom"/>
          </w:tcPr>
          <w:p w14:paraId="2966198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Interaction</w:t>
            </w:r>
          </w:p>
        </w:tc>
        <w:tc>
          <w:tcPr>
            <w:tcW w:w="1134" w:type="dxa"/>
            <w:tcBorders>
              <w:top w:val="nil"/>
              <w:left w:val="nil"/>
              <w:bottom w:val="nil"/>
              <w:right w:val="nil"/>
            </w:tcBorders>
            <w:vAlign w:val="bottom"/>
          </w:tcPr>
          <w:p w14:paraId="4CED2A73"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88.61111</w:t>
            </w:r>
          </w:p>
        </w:tc>
        <w:tc>
          <w:tcPr>
            <w:tcW w:w="851" w:type="dxa"/>
            <w:tcBorders>
              <w:top w:val="nil"/>
              <w:left w:val="nil"/>
              <w:bottom w:val="nil"/>
              <w:right w:val="nil"/>
            </w:tcBorders>
            <w:vAlign w:val="bottom"/>
          </w:tcPr>
          <w:p w14:paraId="41826DA5"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6</w:t>
            </w:r>
          </w:p>
        </w:tc>
        <w:tc>
          <w:tcPr>
            <w:tcW w:w="1134" w:type="dxa"/>
            <w:tcBorders>
              <w:top w:val="nil"/>
              <w:left w:val="nil"/>
              <w:bottom w:val="nil"/>
              <w:right w:val="nil"/>
            </w:tcBorders>
            <w:vAlign w:val="bottom"/>
          </w:tcPr>
          <w:p w14:paraId="43B5340C"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14.76852</w:t>
            </w:r>
          </w:p>
        </w:tc>
        <w:tc>
          <w:tcPr>
            <w:tcW w:w="1134" w:type="dxa"/>
            <w:tcBorders>
              <w:top w:val="nil"/>
              <w:left w:val="nil"/>
              <w:bottom w:val="nil"/>
              <w:right w:val="nil"/>
            </w:tcBorders>
            <w:vAlign w:val="bottom"/>
          </w:tcPr>
          <w:p w14:paraId="199A99C9"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0.470501</w:t>
            </w:r>
          </w:p>
        </w:tc>
        <w:tc>
          <w:tcPr>
            <w:tcW w:w="1134" w:type="dxa"/>
            <w:tcBorders>
              <w:top w:val="nil"/>
              <w:left w:val="nil"/>
              <w:bottom w:val="nil"/>
              <w:right w:val="nil"/>
            </w:tcBorders>
            <w:vAlign w:val="bottom"/>
          </w:tcPr>
          <w:p w14:paraId="5B0A7D4C"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0.82331</w:t>
            </w:r>
          </w:p>
        </w:tc>
        <w:tc>
          <w:tcPr>
            <w:tcW w:w="1134" w:type="dxa"/>
            <w:tcBorders>
              <w:top w:val="nil"/>
              <w:left w:val="nil"/>
              <w:bottom w:val="nil"/>
              <w:right w:val="nil"/>
            </w:tcBorders>
            <w:vAlign w:val="bottom"/>
          </w:tcPr>
          <w:p w14:paraId="3C75BF2D"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2.508189</w:t>
            </w:r>
          </w:p>
        </w:tc>
        <w:tc>
          <w:tcPr>
            <w:tcW w:w="1276" w:type="dxa"/>
            <w:tcBorders>
              <w:top w:val="nil"/>
              <w:left w:val="nil"/>
              <w:bottom w:val="nil"/>
              <w:right w:val="nil"/>
            </w:tcBorders>
            <w:vAlign w:val="bottom"/>
          </w:tcPr>
          <w:p w14:paraId="0C33F0C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67A0EDD1" w14:textId="77777777" w:rsidTr="0036435B">
        <w:tc>
          <w:tcPr>
            <w:tcW w:w="1809" w:type="dxa"/>
            <w:tcBorders>
              <w:top w:val="nil"/>
              <w:left w:val="nil"/>
              <w:bottom w:val="nil"/>
              <w:right w:val="nil"/>
            </w:tcBorders>
            <w:vAlign w:val="bottom"/>
          </w:tcPr>
          <w:p w14:paraId="43ABB6C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Error</w:t>
            </w:r>
          </w:p>
        </w:tc>
        <w:tc>
          <w:tcPr>
            <w:tcW w:w="1134" w:type="dxa"/>
            <w:tcBorders>
              <w:top w:val="nil"/>
              <w:left w:val="nil"/>
              <w:bottom w:val="nil"/>
              <w:right w:val="nil"/>
            </w:tcBorders>
            <w:vAlign w:val="bottom"/>
          </w:tcPr>
          <w:p w14:paraId="2D8F175B"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753.3333</w:t>
            </w:r>
          </w:p>
        </w:tc>
        <w:tc>
          <w:tcPr>
            <w:tcW w:w="851" w:type="dxa"/>
            <w:tcBorders>
              <w:top w:val="nil"/>
              <w:left w:val="nil"/>
              <w:bottom w:val="nil"/>
              <w:right w:val="nil"/>
            </w:tcBorders>
            <w:vAlign w:val="bottom"/>
          </w:tcPr>
          <w:p w14:paraId="657FC098"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24</w:t>
            </w:r>
          </w:p>
        </w:tc>
        <w:tc>
          <w:tcPr>
            <w:tcW w:w="1134" w:type="dxa"/>
            <w:tcBorders>
              <w:top w:val="nil"/>
              <w:left w:val="nil"/>
              <w:bottom w:val="nil"/>
              <w:right w:val="nil"/>
            </w:tcBorders>
            <w:vAlign w:val="bottom"/>
          </w:tcPr>
          <w:p w14:paraId="710C6C72"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31.38889</w:t>
            </w:r>
          </w:p>
        </w:tc>
        <w:tc>
          <w:tcPr>
            <w:tcW w:w="1134" w:type="dxa"/>
            <w:tcBorders>
              <w:top w:val="nil"/>
              <w:left w:val="nil"/>
              <w:bottom w:val="nil"/>
              <w:right w:val="nil"/>
            </w:tcBorders>
            <w:vAlign w:val="bottom"/>
          </w:tcPr>
          <w:p w14:paraId="04A93A78"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6B34B42E"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5FF13774" w14:textId="77777777" w:rsidR="0021256B" w:rsidRPr="00672CBB" w:rsidRDefault="0021256B" w:rsidP="0036435B">
            <w:pPr>
              <w:rPr>
                <w:rFonts w:ascii="Times New Roman" w:hAnsi="Times New Roman" w:cs="Times New Roman"/>
                <w:color w:val="000000"/>
              </w:rPr>
            </w:pPr>
          </w:p>
        </w:tc>
        <w:tc>
          <w:tcPr>
            <w:tcW w:w="1276" w:type="dxa"/>
            <w:tcBorders>
              <w:top w:val="nil"/>
              <w:left w:val="nil"/>
              <w:bottom w:val="nil"/>
              <w:right w:val="nil"/>
            </w:tcBorders>
            <w:vAlign w:val="bottom"/>
          </w:tcPr>
          <w:p w14:paraId="43E948F6" w14:textId="77777777" w:rsidR="0021256B" w:rsidRPr="00672CBB" w:rsidRDefault="0021256B" w:rsidP="0036435B">
            <w:pPr>
              <w:rPr>
                <w:rFonts w:ascii="Times New Roman" w:hAnsi="Times New Roman" w:cs="Times New Roman"/>
                <w:color w:val="000000"/>
              </w:rPr>
            </w:pPr>
          </w:p>
        </w:tc>
      </w:tr>
      <w:tr w:rsidR="0021256B" w:rsidRPr="00672CBB" w14:paraId="5D307840" w14:textId="77777777" w:rsidTr="0036435B">
        <w:tc>
          <w:tcPr>
            <w:tcW w:w="1809" w:type="dxa"/>
            <w:tcBorders>
              <w:top w:val="nil"/>
              <w:left w:val="nil"/>
              <w:bottom w:val="nil"/>
              <w:right w:val="nil"/>
            </w:tcBorders>
            <w:vAlign w:val="bottom"/>
          </w:tcPr>
          <w:p w14:paraId="23D04CB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Total</w:t>
            </w:r>
          </w:p>
        </w:tc>
        <w:tc>
          <w:tcPr>
            <w:tcW w:w="1134" w:type="dxa"/>
            <w:tcBorders>
              <w:top w:val="nil"/>
              <w:left w:val="nil"/>
              <w:bottom w:val="nil"/>
              <w:right w:val="nil"/>
            </w:tcBorders>
            <w:vAlign w:val="bottom"/>
          </w:tcPr>
          <w:p w14:paraId="091B972C"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2652.75</w:t>
            </w:r>
          </w:p>
        </w:tc>
        <w:tc>
          <w:tcPr>
            <w:tcW w:w="851" w:type="dxa"/>
            <w:tcBorders>
              <w:top w:val="nil"/>
              <w:left w:val="nil"/>
              <w:bottom w:val="nil"/>
              <w:right w:val="nil"/>
            </w:tcBorders>
            <w:vAlign w:val="bottom"/>
          </w:tcPr>
          <w:p w14:paraId="0283172E"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35</w:t>
            </w:r>
          </w:p>
        </w:tc>
        <w:tc>
          <w:tcPr>
            <w:tcW w:w="1134" w:type="dxa"/>
            <w:tcBorders>
              <w:top w:val="nil"/>
              <w:left w:val="nil"/>
              <w:bottom w:val="nil"/>
              <w:right w:val="nil"/>
            </w:tcBorders>
            <w:vAlign w:val="bottom"/>
          </w:tcPr>
          <w:p w14:paraId="7A1CE8E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 </w:t>
            </w:r>
          </w:p>
        </w:tc>
        <w:tc>
          <w:tcPr>
            <w:tcW w:w="1134" w:type="dxa"/>
            <w:tcBorders>
              <w:top w:val="nil"/>
              <w:left w:val="nil"/>
              <w:bottom w:val="nil"/>
              <w:right w:val="nil"/>
            </w:tcBorders>
            <w:vAlign w:val="bottom"/>
          </w:tcPr>
          <w:p w14:paraId="42207BD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 </w:t>
            </w:r>
          </w:p>
        </w:tc>
        <w:tc>
          <w:tcPr>
            <w:tcW w:w="1134" w:type="dxa"/>
            <w:tcBorders>
              <w:top w:val="nil"/>
              <w:left w:val="nil"/>
              <w:bottom w:val="nil"/>
              <w:right w:val="nil"/>
            </w:tcBorders>
            <w:vAlign w:val="bottom"/>
          </w:tcPr>
          <w:p w14:paraId="733B598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 </w:t>
            </w:r>
          </w:p>
        </w:tc>
        <w:tc>
          <w:tcPr>
            <w:tcW w:w="1134" w:type="dxa"/>
            <w:tcBorders>
              <w:top w:val="nil"/>
              <w:left w:val="nil"/>
              <w:bottom w:val="nil"/>
              <w:right w:val="nil"/>
            </w:tcBorders>
            <w:vAlign w:val="bottom"/>
          </w:tcPr>
          <w:p w14:paraId="46E7080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 </w:t>
            </w:r>
          </w:p>
        </w:tc>
        <w:tc>
          <w:tcPr>
            <w:tcW w:w="1276" w:type="dxa"/>
            <w:tcBorders>
              <w:top w:val="nil"/>
              <w:left w:val="nil"/>
              <w:bottom w:val="nil"/>
              <w:right w:val="nil"/>
            </w:tcBorders>
            <w:vAlign w:val="bottom"/>
          </w:tcPr>
          <w:p w14:paraId="282CE3EB" w14:textId="77777777" w:rsidR="0021256B" w:rsidRPr="00672CBB" w:rsidRDefault="0021256B" w:rsidP="0036435B">
            <w:pPr>
              <w:rPr>
                <w:rFonts w:ascii="Times New Roman" w:hAnsi="Times New Roman" w:cs="Times New Roman"/>
                <w:color w:val="000000"/>
              </w:rPr>
            </w:pPr>
          </w:p>
        </w:tc>
      </w:tr>
      <w:tr w:rsidR="0021256B" w:rsidRPr="00672CBB" w14:paraId="43334290" w14:textId="77777777" w:rsidTr="0036435B">
        <w:tc>
          <w:tcPr>
            <w:tcW w:w="9606" w:type="dxa"/>
            <w:gridSpan w:val="8"/>
            <w:tcBorders>
              <w:top w:val="nil"/>
              <w:left w:val="nil"/>
              <w:bottom w:val="nil"/>
              <w:right w:val="nil"/>
            </w:tcBorders>
          </w:tcPr>
          <w:p w14:paraId="27820CD6"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CLAY</w:t>
            </w:r>
          </w:p>
        </w:tc>
      </w:tr>
      <w:tr w:rsidR="0021256B" w:rsidRPr="00672CBB" w14:paraId="7E493C93" w14:textId="77777777" w:rsidTr="0036435B">
        <w:tc>
          <w:tcPr>
            <w:tcW w:w="1809" w:type="dxa"/>
            <w:tcBorders>
              <w:top w:val="nil"/>
              <w:left w:val="nil"/>
              <w:bottom w:val="nil"/>
              <w:right w:val="nil"/>
            </w:tcBorders>
            <w:vAlign w:val="bottom"/>
          </w:tcPr>
          <w:p w14:paraId="208D597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Soil Depth</w:t>
            </w:r>
          </w:p>
        </w:tc>
        <w:tc>
          <w:tcPr>
            <w:tcW w:w="1134" w:type="dxa"/>
            <w:tcBorders>
              <w:top w:val="nil"/>
              <w:left w:val="nil"/>
              <w:bottom w:val="nil"/>
              <w:right w:val="nil"/>
            </w:tcBorders>
            <w:vAlign w:val="bottom"/>
          </w:tcPr>
          <w:p w14:paraId="69AE0B2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8</w:t>
            </w:r>
          </w:p>
        </w:tc>
        <w:tc>
          <w:tcPr>
            <w:tcW w:w="851" w:type="dxa"/>
            <w:tcBorders>
              <w:top w:val="nil"/>
              <w:left w:val="nil"/>
              <w:bottom w:val="nil"/>
              <w:right w:val="nil"/>
            </w:tcBorders>
            <w:vAlign w:val="bottom"/>
          </w:tcPr>
          <w:p w14:paraId="54F00BED"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w:t>
            </w:r>
          </w:p>
        </w:tc>
        <w:tc>
          <w:tcPr>
            <w:tcW w:w="1134" w:type="dxa"/>
            <w:tcBorders>
              <w:top w:val="nil"/>
              <w:left w:val="nil"/>
              <w:bottom w:val="nil"/>
              <w:right w:val="nil"/>
            </w:tcBorders>
            <w:vAlign w:val="bottom"/>
          </w:tcPr>
          <w:p w14:paraId="1806549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4</w:t>
            </w:r>
          </w:p>
        </w:tc>
        <w:tc>
          <w:tcPr>
            <w:tcW w:w="1134" w:type="dxa"/>
            <w:tcBorders>
              <w:top w:val="nil"/>
              <w:left w:val="nil"/>
              <w:bottom w:val="nil"/>
              <w:right w:val="nil"/>
            </w:tcBorders>
            <w:vAlign w:val="bottom"/>
          </w:tcPr>
          <w:p w14:paraId="45E92337"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0.178218</w:t>
            </w:r>
          </w:p>
        </w:tc>
        <w:tc>
          <w:tcPr>
            <w:tcW w:w="1134" w:type="dxa"/>
            <w:tcBorders>
              <w:top w:val="nil"/>
              <w:left w:val="nil"/>
              <w:bottom w:val="nil"/>
              <w:right w:val="nil"/>
            </w:tcBorders>
            <w:vAlign w:val="bottom"/>
          </w:tcPr>
          <w:p w14:paraId="1BF8CB73"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0.837857</w:t>
            </w:r>
          </w:p>
        </w:tc>
        <w:tc>
          <w:tcPr>
            <w:tcW w:w="1134" w:type="dxa"/>
            <w:tcBorders>
              <w:top w:val="nil"/>
              <w:left w:val="nil"/>
              <w:bottom w:val="nil"/>
              <w:right w:val="nil"/>
            </w:tcBorders>
            <w:vAlign w:val="bottom"/>
          </w:tcPr>
          <w:p w14:paraId="32A1C5C8"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3.402826</w:t>
            </w:r>
          </w:p>
        </w:tc>
        <w:tc>
          <w:tcPr>
            <w:tcW w:w="1276" w:type="dxa"/>
            <w:tcBorders>
              <w:top w:val="nil"/>
              <w:left w:val="nil"/>
              <w:bottom w:val="nil"/>
              <w:right w:val="nil"/>
            </w:tcBorders>
          </w:tcPr>
          <w:p w14:paraId="032D5CAE"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7097F9D9" w14:textId="77777777" w:rsidTr="0036435B">
        <w:tc>
          <w:tcPr>
            <w:tcW w:w="1809" w:type="dxa"/>
            <w:tcBorders>
              <w:top w:val="nil"/>
              <w:left w:val="nil"/>
              <w:bottom w:val="nil"/>
              <w:right w:val="nil"/>
            </w:tcBorders>
            <w:vAlign w:val="bottom"/>
          </w:tcPr>
          <w:p w14:paraId="5AA5CA8A"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Silv</w:t>
            </w:r>
            <w:proofErr w:type="spellEnd"/>
            <w:r w:rsidRPr="00672CBB">
              <w:rPr>
                <w:rFonts w:ascii="Times New Roman" w:hAnsi="Times New Roman" w:cs="Times New Roman"/>
                <w:color w:val="000000"/>
              </w:rPr>
              <w:t xml:space="preserve"> </w:t>
            </w:r>
            <w:proofErr w:type="spellStart"/>
            <w:r w:rsidRPr="00672CBB">
              <w:rPr>
                <w:rFonts w:ascii="Times New Roman" w:hAnsi="Times New Roman" w:cs="Times New Roman"/>
                <w:color w:val="000000"/>
              </w:rPr>
              <w:t>Pract</w:t>
            </w:r>
            <w:proofErr w:type="spellEnd"/>
          </w:p>
        </w:tc>
        <w:tc>
          <w:tcPr>
            <w:tcW w:w="1134" w:type="dxa"/>
            <w:tcBorders>
              <w:top w:val="nil"/>
              <w:left w:val="nil"/>
              <w:bottom w:val="nil"/>
              <w:right w:val="nil"/>
            </w:tcBorders>
            <w:vAlign w:val="bottom"/>
          </w:tcPr>
          <w:p w14:paraId="2557F9B5"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2446.556</w:t>
            </w:r>
          </w:p>
        </w:tc>
        <w:tc>
          <w:tcPr>
            <w:tcW w:w="851" w:type="dxa"/>
            <w:tcBorders>
              <w:top w:val="nil"/>
              <w:left w:val="nil"/>
              <w:bottom w:val="nil"/>
              <w:right w:val="nil"/>
            </w:tcBorders>
            <w:vAlign w:val="bottom"/>
          </w:tcPr>
          <w:p w14:paraId="3B136BF9"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w:t>
            </w:r>
          </w:p>
        </w:tc>
        <w:tc>
          <w:tcPr>
            <w:tcW w:w="1134" w:type="dxa"/>
            <w:tcBorders>
              <w:top w:val="nil"/>
              <w:left w:val="nil"/>
              <w:bottom w:val="nil"/>
              <w:right w:val="nil"/>
            </w:tcBorders>
            <w:vAlign w:val="bottom"/>
          </w:tcPr>
          <w:p w14:paraId="7321F36A"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815.5185</w:t>
            </w:r>
          </w:p>
        </w:tc>
        <w:tc>
          <w:tcPr>
            <w:tcW w:w="1134" w:type="dxa"/>
            <w:tcBorders>
              <w:top w:val="nil"/>
              <w:left w:val="nil"/>
              <w:bottom w:val="nil"/>
              <w:right w:val="nil"/>
            </w:tcBorders>
            <w:vAlign w:val="bottom"/>
          </w:tcPr>
          <w:p w14:paraId="7884200B"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36.33498</w:t>
            </w:r>
          </w:p>
        </w:tc>
        <w:tc>
          <w:tcPr>
            <w:tcW w:w="1134" w:type="dxa"/>
            <w:tcBorders>
              <w:top w:val="nil"/>
              <w:left w:val="nil"/>
              <w:bottom w:val="nil"/>
              <w:right w:val="nil"/>
            </w:tcBorders>
            <w:vAlign w:val="bottom"/>
          </w:tcPr>
          <w:p w14:paraId="7FCE2D9E"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4.38E-09</w:t>
            </w:r>
          </w:p>
        </w:tc>
        <w:tc>
          <w:tcPr>
            <w:tcW w:w="1134" w:type="dxa"/>
            <w:tcBorders>
              <w:top w:val="nil"/>
              <w:left w:val="nil"/>
              <w:bottom w:val="nil"/>
              <w:right w:val="nil"/>
            </w:tcBorders>
            <w:vAlign w:val="bottom"/>
          </w:tcPr>
          <w:p w14:paraId="23B90EB2"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3.008787</w:t>
            </w:r>
          </w:p>
        </w:tc>
        <w:tc>
          <w:tcPr>
            <w:tcW w:w="1276" w:type="dxa"/>
            <w:tcBorders>
              <w:top w:val="nil"/>
              <w:left w:val="nil"/>
              <w:bottom w:val="nil"/>
              <w:right w:val="nil"/>
            </w:tcBorders>
          </w:tcPr>
          <w:p w14:paraId="0D7585BA"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r>
      <w:tr w:rsidR="0021256B" w:rsidRPr="00672CBB" w14:paraId="6F76FD5B" w14:textId="77777777" w:rsidTr="0036435B">
        <w:tc>
          <w:tcPr>
            <w:tcW w:w="1809" w:type="dxa"/>
            <w:tcBorders>
              <w:top w:val="nil"/>
              <w:left w:val="nil"/>
              <w:bottom w:val="nil"/>
              <w:right w:val="nil"/>
            </w:tcBorders>
            <w:vAlign w:val="bottom"/>
          </w:tcPr>
          <w:p w14:paraId="1158EC6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Interaction</w:t>
            </w:r>
          </w:p>
        </w:tc>
        <w:tc>
          <w:tcPr>
            <w:tcW w:w="1134" w:type="dxa"/>
            <w:tcBorders>
              <w:top w:val="nil"/>
              <w:left w:val="nil"/>
              <w:bottom w:val="nil"/>
              <w:right w:val="nil"/>
            </w:tcBorders>
            <w:vAlign w:val="bottom"/>
          </w:tcPr>
          <w:p w14:paraId="1B71D48E"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41.77778</w:t>
            </w:r>
          </w:p>
        </w:tc>
        <w:tc>
          <w:tcPr>
            <w:tcW w:w="851" w:type="dxa"/>
            <w:tcBorders>
              <w:top w:val="nil"/>
              <w:left w:val="nil"/>
              <w:bottom w:val="nil"/>
              <w:right w:val="nil"/>
            </w:tcBorders>
            <w:vAlign w:val="bottom"/>
          </w:tcPr>
          <w:p w14:paraId="78F41AB5"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6</w:t>
            </w:r>
          </w:p>
        </w:tc>
        <w:tc>
          <w:tcPr>
            <w:tcW w:w="1134" w:type="dxa"/>
            <w:tcBorders>
              <w:top w:val="nil"/>
              <w:left w:val="nil"/>
              <w:bottom w:val="nil"/>
              <w:right w:val="nil"/>
            </w:tcBorders>
            <w:vAlign w:val="bottom"/>
          </w:tcPr>
          <w:p w14:paraId="47B18AC3"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6.962963</w:t>
            </w:r>
          </w:p>
        </w:tc>
        <w:tc>
          <w:tcPr>
            <w:tcW w:w="1134" w:type="dxa"/>
            <w:tcBorders>
              <w:top w:val="nil"/>
              <w:left w:val="nil"/>
              <w:bottom w:val="nil"/>
              <w:right w:val="nil"/>
            </w:tcBorders>
            <w:vAlign w:val="bottom"/>
          </w:tcPr>
          <w:p w14:paraId="0125422C"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0.310231</w:t>
            </w:r>
          </w:p>
        </w:tc>
        <w:tc>
          <w:tcPr>
            <w:tcW w:w="1134" w:type="dxa"/>
            <w:tcBorders>
              <w:top w:val="nil"/>
              <w:left w:val="nil"/>
              <w:bottom w:val="nil"/>
              <w:right w:val="nil"/>
            </w:tcBorders>
            <w:vAlign w:val="bottom"/>
          </w:tcPr>
          <w:p w14:paraId="0D68319C"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0.925369</w:t>
            </w:r>
          </w:p>
        </w:tc>
        <w:tc>
          <w:tcPr>
            <w:tcW w:w="1134" w:type="dxa"/>
            <w:tcBorders>
              <w:top w:val="nil"/>
              <w:left w:val="nil"/>
              <w:bottom w:val="nil"/>
              <w:right w:val="nil"/>
            </w:tcBorders>
            <w:vAlign w:val="bottom"/>
          </w:tcPr>
          <w:p w14:paraId="7143D3C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2.508189</w:t>
            </w:r>
          </w:p>
        </w:tc>
        <w:tc>
          <w:tcPr>
            <w:tcW w:w="1276" w:type="dxa"/>
            <w:tcBorders>
              <w:top w:val="nil"/>
              <w:left w:val="nil"/>
              <w:bottom w:val="nil"/>
              <w:right w:val="nil"/>
            </w:tcBorders>
          </w:tcPr>
          <w:p w14:paraId="5221A2F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31A7A3B7" w14:textId="77777777" w:rsidTr="0036435B">
        <w:tc>
          <w:tcPr>
            <w:tcW w:w="1809" w:type="dxa"/>
            <w:tcBorders>
              <w:top w:val="nil"/>
              <w:left w:val="nil"/>
              <w:bottom w:val="nil"/>
              <w:right w:val="nil"/>
            </w:tcBorders>
            <w:vAlign w:val="bottom"/>
          </w:tcPr>
          <w:p w14:paraId="42E27B6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Error</w:t>
            </w:r>
          </w:p>
        </w:tc>
        <w:tc>
          <w:tcPr>
            <w:tcW w:w="1134" w:type="dxa"/>
            <w:tcBorders>
              <w:top w:val="nil"/>
              <w:left w:val="nil"/>
              <w:bottom w:val="nil"/>
              <w:right w:val="nil"/>
            </w:tcBorders>
            <w:vAlign w:val="bottom"/>
          </w:tcPr>
          <w:p w14:paraId="05A4F54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538.6667</w:t>
            </w:r>
          </w:p>
        </w:tc>
        <w:tc>
          <w:tcPr>
            <w:tcW w:w="851" w:type="dxa"/>
            <w:tcBorders>
              <w:top w:val="nil"/>
              <w:left w:val="nil"/>
              <w:bottom w:val="nil"/>
              <w:right w:val="nil"/>
            </w:tcBorders>
            <w:vAlign w:val="bottom"/>
          </w:tcPr>
          <w:p w14:paraId="2461D2D3"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24</w:t>
            </w:r>
          </w:p>
        </w:tc>
        <w:tc>
          <w:tcPr>
            <w:tcW w:w="1134" w:type="dxa"/>
            <w:tcBorders>
              <w:top w:val="nil"/>
              <w:left w:val="nil"/>
              <w:bottom w:val="nil"/>
              <w:right w:val="nil"/>
            </w:tcBorders>
            <w:vAlign w:val="bottom"/>
          </w:tcPr>
          <w:p w14:paraId="57E1A711"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22.44444</w:t>
            </w:r>
          </w:p>
        </w:tc>
        <w:tc>
          <w:tcPr>
            <w:tcW w:w="1134" w:type="dxa"/>
            <w:tcBorders>
              <w:top w:val="nil"/>
              <w:left w:val="nil"/>
              <w:bottom w:val="nil"/>
              <w:right w:val="nil"/>
            </w:tcBorders>
            <w:vAlign w:val="bottom"/>
          </w:tcPr>
          <w:p w14:paraId="06D31CC8"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6C03E3D2"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6C47CDD9" w14:textId="77777777" w:rsidR="0021256B" w:rsidRPr="00672CBB" w:rsidRDefault="0021256B" w:rsidP="0036435B">
            <w:pPr>
              <w:rPr>
                <w:rFonts w:ascii="Times New Roman" w:hAnsi="Times New Roman" w:cs="Times New Roman"/>
                <w:color w:val="000000"/>
              </w:rPr>
            </w:pPr>
          </w:p>
        </w:tc>
        <w:tc>
          <w:tcPr>
            <w:tcW w:w="1276" w:type="dxa"/>
            <w:tcBorders>
              <w:top w:val="nil"/>
              <w:left w:val="nil"/>
              <w:bottom w:val="nil"/>
              <w:right w:val="nil"/>
            </w:tcBorders>
          </w:tcPr>
          <w:p w14:paraId="19B0E0AA" w14:textId="77777777" w:rsidR="0021256B" w:rsidRPr="00672CBB" w:rsidRDefault="0021256B" w:rsidP="0036435B">
            <w:pPr>
              <w:rPr>
                <w:rFonts w:ascii="Times New Roman" w:hAnsi="Times New Roman" w:cs="Times New Roman"/>
              </w:rPr>
            </w:pPr>
          </w:p>
        </w:tc>
      </w:tr>
      <w:tr w:rsidR="0021256B" w:rsidRPr="00672CBB" w14:paraId="3737F37D" w14:textId="77777777" w:rsidTr="0036435B">
        <w:tc>
          <w:tcPr>
            <w:tcW w:w="1809" w:type="dxa"/>
            <w:tcBorders>
              <w:top w:val="nil"/>
              <w:left w:val="nil"/>
              <w:bottom w:val="nil"/>
              <w:right w:val="nil"/>
            </w:tcBorders>
            <w:vAlign w:val="bottom"/>
          </w:tcPr>
          <w:p w14:paraId="074061A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Total</w:t>
            </w:r>
          </w:p>
        </w:tc>
        <w:tc>
          <w:tcPr>
            <w:tcW w:w="1134" w:type="dxa"/>
            <w:tcBorders>
              <w:top w:val="nil"/>
              <w:left w:val="nil"/>
              <w:bottom w:val="nil"/>
              <w:right w:val="nil"/>
            </w:tcBorders>
            <w:vAlign w:val="bottom"/>
          </w:tcPr>
          <w:p w14:paraId="4BEFD42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3035</w:t>
            </w:r>
          </w:p>
        </w:tc>
        <w:tc>
          <w:tcPr>
            <w:tcW w:w="851" w:type="dxa"/>
            <w:tcBorders>
              <w:top w:val="nil"/>
              <w:left w:val="nil"/>
              <w:bottom w:val="nil"/>
              <w:right w:val="nil"/>
            </w:tcBorders>
            <w:vAlign w:val="bottom"/>
          </w:tcPr>
          <w:p w14:paraId="4AABDA9A"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35</w:t>
            </w:r>
          </w:p>
        </w:tc>
        <w:tc>
          <w:tcPr>
            <w:tcW w:w="1134" w:type="dxa"/>
            <w:tcBorders>
              <w:top w:val="nil"/>
              <w:left w:val="nil"/>
              <w:bottom w:val="nil"/>
              <w:right w:val="nil"/>
            </w:tcBorders>
            <w:vAlign w:val="bottom"/>
          </w:tcPr>
          <w:p w14:paraId="3DEE2362"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73D02D7B"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146DC172" w14:textId="77777777" w:rsidR="0021256B" w:rsidRPr="00672CBB" w:rsidRDefault="0021256B" w:rsidP="0036435B">
            <w:pPr>
              <w:rPr>
                <w:rFonts w:ascii="Times New Roman" w:hAnsi="Times New Roman" w:cs="Times New Roman"/>
                <w:color w:val="000000"/>
              </w:rPr>
            </w:pPr>
          </w:p>
        </w:tc>
        <w:tc>
          <w:tcPr>
            <w:tcW w:w="1134" w:type="dxa"/>
            <w:tcBorders>
              <w:top w:val="nil"/>
              <w:left w:val="nil"/>
              <w:bottom w:val="nil"/>
              <w:right w:val="nil"/>
            </w:tcBorders>
            <w:vAlign w:val="bottom"/>
          </w:tcPr>
          <w:p w14:paraId="51A2EC55" w14:textId="77777777" w:rsidR="0021256B" w:rsidRPr="00672CBB" w:rsidRDefault="0021256B" w:rsidP="0036435B">
            <w:pPr>
              <w:rPr>
                <w:rFonts w:ascii="Times New Roman" w:hAnsi="Times New Roman" w:cs="Times New Roman"/>
                <w:color w:val="000000"/>
              </w:rPr>
            </w:pPr>
          </w:p>
        </w:tc>
        <w:tc>
          <w:tcPr>
            <w:tcW w:w="1276" w:type="dxa"/>
            <w:tcBorders>
              <w:top w:val="nil"/>
              <w:left w:val="nil"/>
              <w:bottom w:val="nil"/>
              <w:right w:val="nil"/>
            </w:tcBorders>
          </w:tcPr>
          <w:p w14:paraId="72516260" w14:textId="77777777" w:rsidR="0021256B" w:rsidRPr="00672CBB" w:rsidRDefault="0021256B" w:rsidP="0036435B">
            <w:pPr>
              <w:rPr>
                <w:rFonts w:ascii="Times New Roman" w:hAnsi="Times New Roman" w:cs="Times New Roman"/>
              </w:rPr>
            </w:pPr>
          </w:p>
        </w:tc>
      </w:tr>
      <w:tr w:rsidR="0021256B" w:rsidRPr="00672CBB" w14:paraId="195BF372" w14:textId="77777777" w:rsidTr="0036435B">
        <w:tc>
          <w:tcPr>
            <w:tcW w:w="9606" w:type="dxa"/>
            <w:gridSpan w:val="8"/>
            <w:tcBorders>
              <w:top w:val="nil"/>
              <w:left w:val="nil"/>
              <w:bottom w:val="nil"/>
              <w:right w:val="nil"/>
            </w:tcBorders>
          </w:tcPr>
          <w:p w14:paraId="7884CA90"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SILT</w:t>
            </w:r>
          </w:p>
        </w:tc>
      </w:tr>
      <w:tr w:rsidR="0021256B" w:rsidRPr="00672CBB" w14:paraId="3A25E273" w14:textId="77777777" w:rsidTr="0036435B">
        <w:tc>
          <w:tcPr>
            <w:tcW w:w="1809" w:type="dxa"/>
            <w:tcBorders>
              <w:top w:val="nil"/>
              <w:left w:val="nil"/>
              <w:bottom w:val="nil"/>
              <w:right w:val="nil"/>
            </w:tcBorders>
            <w:vAlign w:val="bottom"/>
          </w:tcPr>
          <w:p w14:paraId="77971D1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7B4358B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851" w:type="dxa"/>
            <w:tcBorders>
              <w:top w:val="nil"/>
              <w:left w:val="nil"/>
              <w:bottom w:val="nil"/>
              <w:right w:val="nil"/>
            </w:tcBorders>
            <w:vAlign w:val="bottom"/>
          </w:tcPr>
          <w:p w14:paraId="61B027C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3DF38E8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12</w:t>
            </w:r>
          </w:p>
        </w:tc>
        <w:tc>
          <w:tcPr>
            <w:tcW w:w="1134" w:type="dxa"/>
            <w:tcBorders>
              <w:top w:val="nil"/>
              <w:left w:val="nil"/>
              <w:bottom w:val="nil"/>
              <w:right w:val="nil"/>
            </w:tcBorders>
            <w:vAlign w:val="bottom"/>
          </w:tcPr>
          <w:p w14:paraId="43B0C86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1.886463</w:t>
            </w:r>
          </w:p>
        </w:tc>
        <w:tc>
          <w:tcPr>
            <w:tcW w:w="1134" w:type="dxa"/>
            <w:tcBorders>
              <w:top w:val="nil"/>
              <w:left w:val="nil"/>
              <w:bottom w:val="nil"/>
              <w:right w:val="nil"/>
            </w:tcBorders>
            <w:vAlign w:val="bottom"/>
          </w:tcPr>
          <w:p w14:paraId="700624E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0.17341</w:t>
            </w:r>
          </w:p>
        </w:tc>
        <w:tc>
          <w:tcPr>
            <w:tcW w:w="1134" w:type="dxa"/>
            <w:tcBorders>
              <w:top w:val="nil"/>
              <w:left w:val="nil"/>
              <w:bottom w:val="nil"/>
              <w:right w:val="nil"/>
            </w:tcBorders>
            <w:vAlign w:val="bottom"/>
          </w:tcPr>
          <w:p w14:paraId="36C2EFA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right w:val="nil"/>
            </w:tcBorders>
          </w:tcPr>
          <w:p w14:paraId="6F7016C1"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688FC3E7" w14:textId="77777777" w:rsidTr="0036435B">
        <w:tc>
          <w:tcPr>
            <w:tcW w:w="1809" w:type="dxa"/>
            <w:tcBorders>
              <w:top w:val="nil"/>
              <w:left w:val="nil"/>
              <w:bottom w:val="nil"/>
              <w:right w:val="nil"/>
            </w:tcBorders>
            <w:vAlign w:val="bottom"/>
          </w:tcPr>
          <w:p w14:paraId="5A6D24D3"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282AA4B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161.2222</w:t>
            </w:r>
          </w:p>
        </w:tc>
        <w:tc>
          <w:tcPr>
            <w:tcW w:w="851" w:type="dxa"/>
            <w:tcBorders>
              <w:top w:val="nil"/>
              <w:left w:val="nil"/>
              <w:bottom w:val="nil"/>
              <w:right w:val="nil"/>
            </w:tcBorders>
            <w:vAlign w:val="bottom"/>
          </w:tcPr>
          <w:p w14:paraId="06FD05A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33CF7C7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53.74074</w:t>
            </w:r>
          </w:p>
        </w:tc>
        <w:tc>
          <w:tcPr>
            <w:tcW w:w="1134" w:type="dxa"/>
            <w:tcBorders>
              <w:top w:val="nil"/>
              <w:left w:val="nil"/>
              <w:bottom w:val="nil"/>
              <w:right w:val="nil"/>
            </w:tcBorders>
            <w:vAlign w:val="bottom"/>
          </w:tcPr>
          <w:p w14:paraId="39E79B8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8.448326</w:t>
            </w:r>
          </w:p>
        </w:tc>
        <w:tc>
          <w:tcPr>
            <w:tcW w:w="1134" w:type="dxa"/>
            <w:tcBorders>
              <w:top w:val="nil"/>
              <w:left w:val="nil"/>
              <w:bottom w:val="nil"/>
              <w:right w:val="nil"/>
            </w:tcBorders>
            <w:vAlign w:val="bottom"/>
          </w:tcPr>
          <w:p w14:paraId="05476FC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0.000524</w:t>
            </w:r>
          </w:p>
        </w:tc>
        <w:tc>
          <w:tcPr>
            <w:tcW w:w="1134" w:type="dxa"/>
            <w:tcBorders>
              <w:top w:val="nil"/>
              <w:left w:val="nil"/>
              <w:bottom w:val="nil"/>
              <w:right w:val="nil"/>
            </w:tcBorders>
            <w:vAlign w:val="bottom"/>
          </w:tcPr>
          <w:p w14:paraId="2096F87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right w:val="nil"/>
            </w:tcBorders>
          </w:tcPr>
          <w:p w14:paraId="5AC59270"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r>
      <w:tr w:rsidR="0021256B" w:rsidRPr="00672CBB" w14:paraId="17B8AF14" w14:textId="77777777" w:rsidTr="0036435B">
        <w:tc>
          <w:tcPr>
            <w:tcW w:w="1809" w:type="dxa"/>
            <w:tcBorders>
              <w:top w:val="nil"/>
              <w:left w:val="nil"/>
              <w:bottom w:val="nil"/>
              <w:right w:val="nil"/>
            </w:tcBorders>
            <w:vAlign w:val="bottom"/>
          </w:tcPr>
          <w:p w14:paraId="6E5B605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428CBBC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23.11111</w:t>
            </w:r>
          </w:p>
        </w:tc>
        <w:tc>
          <w:tcPr>
            <w:tcW w:w="851" w:type="dxa"/>
            <w:tcBorders>
              <w:top w:val="nil"/>
              <w:left w:val="nil"/>
              <w:bottom w:val="nil"/>
              <w:right w:val="nil"/>
            </w:tcBorders>
            <w:vAlign w:val="bottom"/>
          </w:tcPr>
          <w:p w14:paraId="2C0BD19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5C73D4E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3.851852</w:t>
            </w:r>
          </w:p>
        </w:tc>
        <w:tc>
          <w:tcPr>
            <w:tcW w:w="1134" w:type="dxa"/>
            <w:tcBorders>
              <w:top w:val="nil"/>
              <w:left w:val="nil"/>
              <w:bottom w:val="nil"/>
              <w:right w:val="nil"/>
            </w:tcBorders>
            <w:vAlign w:val="bottom"/>
          </w:tcPr>
          <w:p w14:paraId="62BBC6A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0.605531</w:t>
            </w:r>
          </w:p>
        </w:tc>
        <w:tc>
          <w:tcPr>
            <w:tcW w:w="1134" w:type="dxa"/>
            <w:tcBorders>
              <w:top w:val="nil"/>
              <w:left w:val="nil"/>
              <w:bottom w:val="nil"/>
              <w:right w:val="nil"/>
            </w:tcBorders>
            <w:vAlign w:val="bottom"/>
          </w:tcPr>
          <w:p w14:paraId="58C211D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0.723313</w:t>
            </w:r>
          </w:p>
        </w:tc>
        <w:tc>
          <w:tcPr>
            <w:tcW w:w="1134" w:type="dxa"/>
            <w:tcBorders>
              <w:top w:val="nil"/>
              <w:left w:val="nil"/>
              <w:bottom w:val="nil"/>
              <w:right w:val="nil"/>
            </w:tcBorders>
            <w:vAlign w:val="bottom"/>
          </w:tcPr>
          <w:p w14:paraId="283294D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right w:val="nil"/>
            </w:tcBorders>
          </w:tcPr>
          <w:p w14:paraId="37858128"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2AD60B80" w14:textId="77777777" w:rsidTr="0036435B">
        <w:tc>
          <w:tcPr>
            <w:tcW w:w="1809" w:type="dxa"/>
            <w:tcBorders>
              <w:top w:val="nil"/>
              <w:left w:val="nil"/>
              <w:bottom w:val="nil"/>
              <w:right w:val="nil"/>
            </w:tcBorders>
            <w:vAlign w:val="bottom"/>
          </w:tcPr>
          <w:p w14:paraId="23215A0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518858A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152.6667</w:t>
            </w:r>
          </w:p>
        </w:tc>
        <w:tc>
          <w:tcPr>
            <w:tcW w:w="851" w:type="dxa"/>
            <w:tcBorders>
              <w:top w:val="nil"/>
              <w:left w:val="nil"/>
              <w:bottom w:val="nil"/>
              <w:right w:val="nil"/>
            </w:tcBorders>
            <w:vAlign w:val="bottom"/>
          </w:tcPr>
          <w:p w14:paraId="76BDAD6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65B2EF4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6.361111</w:t>
            </w:r>
          </w:p>
        </w:tc>
        <w:tc>
          <w:tcPr>
            <w:tcW w:w="1134" w:type="dxa"/>
            <w:tcBorders>
              <w:top w:val="nil"/>
              <w:left w:val="nil"/>
              <w:bottom w:val="nil"/>
              <w:right w:val="nil"/>
            </w:tcBorders>
            <w:vAlign w:val="bottom"/>
          </w:tcPr>
          <w:p w14:paraId="1C91ADE4"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BC8C16C"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FB10B8C"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4614E65B" w14:textId="77777777" w:rsidR="0021256B" w:rsidRPr="00672CBB" w:rsidRDefault="0021256B" w:rsidP="0036435B">
            <w:pPr>
              <w:rPr>
                <w:rFonts w:ascii="Times New Roman" w:hAnsi="Times New Roman" w:cs="Times New Roman"/>
              </w:rPr>
            </w:pPr>
          </w:p>
        </w:tc>
      </w:tr>
      <w:tr w:rsidR="0021256B" w:rsidRPr="00672CBB" w14:paraId="236F5AF1" w14:textId="77777777" w:rsidTr="0036435B">
        <w:tc>
          <w:tcPr>
            <w:tcW w:w="1809" w:type="dxa"/>
            <w:tcBorders>
              <w:top w:val="nil"/>
              <w:left w:val="nil"/>
              <w:bottom w:val="nil"/>
              <w:right w:val="nil"/>
            </w:tcBorders>
            <w:vAlign w:val="bottom"/>
          </w:tcPr>
          <w:p w14:paraId="7083EA3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0FBC389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361</w:t>
            </w:r>
          </w:p>
        </w:tc>
        <w:tc>
          <w:tcPr>
            <w:tcW w:w="851" w:type="dxa"/>
            <w:tcBorders>
              <w:top w:val="nil"/>
              <w:left w:val="nil"/>
              <w:bottom w:val="nil"/>
              <w:right w:val="nil"/>
            </w:tcBorders>
            <w:vAlign w:val="bottom"/>
          </w:tcPr>
          <w:p w14:paraId="42D3A3C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4C3F594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35517514"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1054A26"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2FA4B08"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271D205D" w14:textId="77777777" w:rsidR="0021256B" w:rsidRPr="00672CBB" w:rsidRDefault="0021256B" w:rsidP="0036435B">
            <w:pPr>
              <w:rPr>
                <w:rFonts w:ascii="Times New Roman" w:hAnsi="Times New Roman" w:cs="Times New Roman"/>
              </w:rPr>
            </w:pPr>
          </w:p>
        </w:tc>
      </w:tr>
      <w:tr w:rsidR="0021256B" w:rsidRPr="00672CBB" w14:paraId="69C088ED" w14:textId="77777777" w:rsidTr="0036435B">
        <w:tc>
          <w:tcPr>
            <w:tcW w:w="9606" w:type="dxa"/>
            <w:gridSpan w:val="8"/>
            <w:tcBorders>
              <w:top w:val="nil"/>
              <w:left w:val="nil"/>
              <w:bottom w:val="nil"/>
              <w:right w:val="nil"/>
            </w:tcBorders>
          </w:tcPr>
          <w:p w14:paraId="02008A26"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M.CONT</w:t>
            </w:r>
          </w:p>
        </w:tc>
      </w:tr>
      <w:tr w:rsidR="0021256B" w:rsidRPr="00672CBB" w14:paraId="083B14B0" w14:textId="77777777" w:rsidTr="0036435B">
        <w:tc>
          <w:tcPr>
            <w:tcW w:w="1809" w:type="dxa"/>
            <w:tcBorders>
              <w:top w:val="nil"/>
              <w:left w:val="nil"/>
              <w:bottom w:val="nil"/>
              <w:right w:val="nil"/>
            </w:tcBorders>
            <w:vAlign w:val="bottom"/>
          </w:tcPr>
          <w:p w14:paraId="1A51E3F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52A41D0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0.065717</w:t>
            </w:r>
          </w:p>
        </w:tc>
        <w:tc>
          <w:tcPr>
            <w:tcW w:w="851" w:type="dxa"/>
            <w:tcBorders>
              <w:top w:val="nil"/>
              <w:left w:val="nil"/>
              <w:bottom w:val="nil"/>
              <w:right w:val="nil"/>
            </w:tcBorders>
            <w:vAlign w:val="bottom"/>
          </w:tcPr>
          <w:p w14:paraId="7CF97CC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0A34370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0.032859</w:t>
            </w:r>
          </w:p>
        </w:tc>
        <w:tc>
          <w:tcPr>
            <w:tcW w:w="1134" w:type="dxa"/>
            <w:tcBorders>
              <w:top w:val="nil"/>
              <w:left w:val="nil"/>
              <w:bottom w:val="nil"/>
              <w:right w:val="nil"/>
            </w:tcBorders>
            <w:vAlign w:val="bottom"/>
          </w:tcPr>
          <w:p w14:paraId="103000D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0.452036</w:t>
            </w:r>
          </w:p>
        </w:tc>
        <w:tc>
          <w:tcPr>
            <w:tcW w:w="1134" w:type="dxa"/>
            <w:tcBorders>
              <w:top w:val="nil"/>
              <w:left w:val="nil"/>
              <w:bottom w:val="nil"/>
              <w:right w:val="nil"/>
            </w:tcBorders>
            <w:vAlign w:val="bottom"/>
          </w:tcPr>
          <w:p w14:paraId="1C9D87F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0.641639</w:t>
            </w:r>
          </w:p>
        </w:tc>
        <w:tc>
          <w:tcPr>
            <w:tcW w:w="1134" w:type="dxa"/>
            <w:tcBorders>
              <w:top w:val="nil"/>
              <w:left w:val="nil"/>
              <w:bottom w:val="nil"/>
              <w:right w:val="nil"/>
            </w:tcBorders>
            <w:vAlign w:val="bottom"/>
          </w:tcPr>
          <w:p w14:paraId="627596E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right w:val="nil"/>
            </w:tcBorders>
          </w:tcPr>
          <w:p w14:paraId="542AC7AD"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1CFF4200" w14:textId="77777777" w:rsidTr="0036435B">
        <w:tc>
          <w:tcPr>
            <w:tcW w:w="1809" w:type="dxa"/>
            <w:tcBorders>
              <w:top w:val="nil"/>
              <w:left w:val="nil"/>
              <w:bottom w:val="nil"/>
              <w:right w:val="nil"/>
            </w:tcBorders>
            <w:vAlign w:val="bottom"/>
          </w:tcPr>
          <w:p w14:paraId="5D95596F"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4594EBB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0.420714</w:t>
            </w:r>
          </w:p>
        </w:tc>
        <w:tc>
          <w:tcPr>
            <w:tcW w:w="851" w:type="dxa"/>
            <w:tcBorders>
              <w:top w:val="nil"/>
              <w:left w:val="nil"/>
              <w:bottom w:val="nil"/>
              <w:right w:val="nil"/>
            </w:tcBorders>
            <w:vAlign w:val="bottom"/>
          </w:tcPr>
          <w:p w14:paraId="7D229C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33CD36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0.140238</w:t>
            </w:r>
          </w:p>
        </w:tc>
        <w:tc>
          <w:tcPr>
            <w:tcW w:w="1134" w:type="dxa"/>
            <w:tcBorders>
              <w:top w:val="nil"/>
              <w:left w:val="nil"/>
              <w:bottom w:val="nil"/>
              <w:right w:val="nil"/>
            </w:tcBorders>
            <w:vAlign w:val="bottom"/>
          </w:tcPr>
          <w:p w14:paraId="62A3094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1.929255</w:t>
            </w:r>
          </w:p>
        </w:tc>
        <w:tc>
          <w:tcPr>
            <w:tcW w:w="1134" w:type="dxa"/>
            <w:tcBorders>
              <w:top w:val="nil"/>
              <w:left w:val="nil"/>
              <w:bottom w:val="nil"/>
              <w:right w:val="nil"/>
            </w:tcBorders>
            <w:vAlign w:val="bottom"/>
          </w:tcPr>
          <w:p w14:paraId="23A7A87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0.151798</w:t>
            </w:r>
          </w:p>
        </w:tc>
        <w:tc>
          <w:tcPr>
            <w:tcW w:w="1134" w:type="dxa"/>
            <w:tcBorders>
              <w:top w:val="nil"/>
              <w:left w:val="nil"/>
              <w:bottom w:val="nil"/>
              <w:right w:val="nil"/>
            </w:tcBorders>
            <w:vAlign w:val="bottom"/>
          </w:tcPr>
          <w:p w14:paraId="71F75FA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right w:val="nil"/>
            </w:tcBorders>
          </w:tcPr>
          <w:p w14:paraId="3A1D9C3A"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7B0ABD19" w14:textId="77777777" w:rsidTr="0036435B">
        <w:tc>
          <w:tcPr>
            <w:tcW w:w="1809" w:type="dxa"/>
            <w:tcBorders>
              <w:top w:val="nil"/>
              <w:left w:val="nil"/>
              <w:bottom w:val="nil"/>
              <w:right w:val="nil"/>
            </w:tcBorders>
            <w:vAlign w:val="bottom"/>
          </w:tcPr>
          <w:p w14:paraId="0793C72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4B4CE6A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0.255882</w:t>
            </w:r>
          </w:p>
        </w:tc>
        <w:tc>
          <w:tcPr>
            <w:tcW w:w="851" w:type="dxa"/>
            <w:tcBorders>
              <w:top w:val="nil"/>
              <w:left w:val="nil"/>
              <w:bottom w:val="nil"/>
              <w:right w:val="nil"/>
            </w:tcBorders>
            <w:vAlign w:val="bottom"/>
          </w:tcPr>
          <w:p w14:paraId="6038B42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7A64648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0.042647</w:t>
            </w:r>
          </w:p>
        </w:tc>
        <w:tc>
          <w:tcPr>
            <w:tcW w:w="1134" w:type="dxa"/>
            <w:tcBorders>
              <w:top w:val="nil"/>
              <w:left w:val="nil"/>
              <w:bottom w:val="nil"/>
              <w:right w:val="nil"/>
            </w:tcBorders>
            <w:vAlign w:val="bottom"/>
          </w:tcPr>
          <w:p w14:paraId="787194D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0.586694</w:t>
            </w:r>
          </w:p>
        </w:tc>
        <w:tc>
          <w:tcPr>
            <w:tcW w:w="1134" w:type="dxa"/>
            <w:tcBorders>
              <w:top w:val="nil"/>
              <w:left w:val="nil"/>
              <w:bottom w:val="nil"/>
              <w:right w:val="nil"/>
            </w:tcBorders>
            <w:vAlign w:val="bottom"/>
          </w:tcPr>
          <w:p w14:paraId="3868CC0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0.737527</w:t>
            </w:r>
          </w:p>
        </w:tc>
        <w:tc>
          <w:tcPr>
            <w:tcW w:w="1134" w:type="dxa"/>
            <w:tcBorders>
              <w:top w:val="nil"/>
              <w:left w:val="nil"/>
              <w:bottom w:val="nil"/>
              <w:right w:val="nil"/>
            </w:tcBorders>
            <w:vAlign w:val="bottom"/>
          </w:tcPr>
          <w:p w14:paraId="27674DF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right w:val="nil"/>
            </w:tcBorders>
          </w:tcPr>
          <w:p w14:paraId="412672B1"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2A5BF359" w14:textId="77777777" w:rsidTr="0036435B">
        <w:tc>
          <w:tcPr>
            <w:tcW w:w="1809" w:type="dxa"/>
            <w:tcBorders>
              <w:top w:val="nil"/>
              <w:left w:val="nil"/>
              <w:bottom w:val="nil"/>
              <w:right w:val="nil"/>
            </w:tcBorders>
            <w:vAlign w:val="bottom"/>
          </w:tcPr>
          <w:p w14:paraId="66056F4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7989DE2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1.744565</w:t>
            </w:r>
          </w:p>
        </w:tc>
        <w:tc>
          <w:tcPr>
            <w:tcW w:w="851" w:type="dxa"/>
            <w:tcBorders>
              <w:top w:val="nil"/>
              <w:left w:val="nil"/>
              <w:bottom w:val="nil"/>
              <w:right w:val="nil"/>
            </w:tcBorders>
            <w:vAlign w:val="bottom"/>
          </w:tcPr>
          <w:p w14:paraId="391CCB0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20A5700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0.07269</w:t>
            </w:r>
          </w:p>
        </w:tc>
        <w:tc>
          <w:tcPr>
            <w:tcW w:w="1134" w:type="dxa"/>
            <w:tcBorders>
              <w:top w:val="nil"/>
              <w:left w:val="nil"/>
              <w:bottom w:val="nil"/>
              <w:right w:val="nil"/>
            </w:tcBorders>
            <w:vAlign w:val="bottom"/>
          </w:tcPr>
          <w:p w14:paraId="05C7CE5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5D443EAA"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E24F626"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0B03C2FC" w14:textId="77777777" w:rsidR="0021256B" w:rsidRPr="00672CBB" w:rsidRDefault="0021256B" w:rsidP="0036435B">
            <w:pPr>
              <w:rPr>
                <w:rFonts w:ascii="Times New Roman" w:hAnsi="Times New Roman" w:cs="Times New Roman"/>
              </w:rPr>
            </w:pPr>
          </w:p>
        </w:tc>
      </w:tr>
      <w:tr w:rsidR="0021256B" w:rsidRPr="00672CBB" w14:paraId="417E5758" w14:textId="77777777" w:rsidTr="0036435B">
        <w:tc>
          <w:tcPr>
            <w:tcW w:w="1809" w:type="dxa"/>
            <w:tcBorders>
              <w:top w:val="nil"/>
              <w:left w:val="nil"/>
              <w:bottom w:val="nil"/>
              <w:right w:val="nil"/>
            </w:tcBorders>
            <w:vAlign w:val="bottom"/>
          </w:tcPr>
          <w:p w14:paraId="249360D8"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44F70B3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2.486878</w:t>
            </w:r>
          </w:p>
        </w:tc>
        <w:tc>
          <w:tcPr>
            <w:tcW w:w="851" w:type="dxa"/>
            <w:tcBorders>
              <w:top w:val="nil"/>
              <w:left w:val="nil"/>
              <w:bottom w:val="nil"/>
              <w:right w:val="nil"/>
            </w:tcBorders>
            <w:vAlign w:val="bottom"/>
          </w:tcPr>
          <w:p w14:paraId="5475570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34979309"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35F099A9"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6A43B69E"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2C1BD84"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1D903CEF" w14:textId="77777777" w:rsidR="0021256B" w:rsidRPr="00672CBB" w:rsidRDefault="0021256B" w:rsidP="0036435B">
            <w:pPr>
              <w:rPr>
                <w:rFonts w:ascii="Times New Roman" w:hAnsi="Times New Roman" w:cs="Times New Roman"/>
              </w:rPr>
            </w:pPr>
          </w:p>
        </w:tc>
      </w:tr>
      <w:tr w:rsidR="0021256B" w:rsidRPr="00672CBB" w14:paraId="6B98540D" w14:textId="77777777" w:rsidTr="0036435B">
        <w:tc>
          <w:tcPr>
            <w:tcW w:w="9606" w:type="dxa"/>
            <w:gridSpan w:val="8"/>
            <w:tcBorders>
              <w:top w:val="nil"/>
              <w:left w:val="nil"/>
              <w:bottom w:val="nil"/>
              <w:right w:val="nil"/>
            </w:tcBorders>
          </w:tcPr>
          <w:p w14:paraId="26E99F7D"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WHC</w:t>
            </w:r>
          </w:p>
        </w:tc>
      </w:tr>
      <w:tr w:rsidR="0021256B" w:rsidRPr="00672CBB" w14:paraId="2B55C264" w14:textId="77777777" w:rsidTr="0036435B">
        <w:tc>
          <w:tcPr>
            <w:tcW w:w="1809" w:type="dxa"/>
            <w:tcBorders>
              <w:top w:val="nil"/>
              <w:left w:val="nil"/>
              <w:bottom w:val="nil"/>
              <w:right w:val="nil"/>
            </w:tcBorders>
            <w:vAlign w:val="bottom"/>
          </w:tcPr>
          <w:p w14:paraId="4DDD682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41F1ED6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0.585372</w:t>
            </w:r>
          </w:p>
        </w:tc>
        <w:tc>
          <w:tcPr>
            <w:tcW w:w="851" w:type="dxa"/>
            <w:tcBorders>
              <w:top w:val="nil"/>
              <w:left w:val="nil"/>
              <w:bottom w:val="nil"/>
              <w:right w:val="nil"/>
            </w:tcBorders>
            <w:vAlign w:val="bottom"/>
          </w:tcPr>
          <w:p w14:paraId="792D293C"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w:t>
            </w:r>
          </w:p>
        </w:tc>
        <w:tc>
          <w:tcPr>
            <w:tcW w:w="1134" w:type="dxa"/>
            <w:tcBorders>
              <w:top w:val="nil"/>
              <w:left w:val="nil"/>
              <w:bottom w:val="nil"/>
              <w:right w:val="nil"/>
            </w:tcBorders>
            <w:vAlign w:val="bottom"/>
          </w:tcPr>
          <w:p w14:paraId="5493D211"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0.292686</w:t>
            </w:r>
          </w:p>
        </w:tc>
        <w:tc>
          <w:tcPr>
            <w:tcW w:w="1134" w:type="dxa"/>
            <w:tcBorders>
              <w:top w:val="nil"/>
              <w:left w:val="nil"/>
              <w:bottom w:val="nil"/>
              <w:right w:val="nil"/>
            </w:tcBorders>
            <w:vAlign w:val="bottom"/>
          </w:tcPr>
          <w:p w14:paraId="45EEA5F9"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0.013293</w:t>
            </w:r>
          </w:p>
        </w:tc>
        <w:tc>
          <w:tcPr>
            <w:tcW w:w="1134" w:type="dxa"/>
            <w:tcBorders>
              <w:top w:val="nil"/>
              <w:left w:val="nil"/>
              <w:bottom w:val="nil"/>
              <w:right w:val="nil"/>
            </w:tcBorders>
            <w:vAlign w:val="bottom"/>
          </w:tcPr>
          <w:p w14:paraId="6F622C7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0.986802</w:t>
            </w:r>
          </w:p>
        </w:tc>
        <w:tc>
          <w:tcPr>
            <w:tcW w:w="1134" w:type="dxa"/>
            <w:tcBorders>
              <w:top w:val="nil"/>
              <w:left w:val="nil"/>
              <w:bottom w:val="nil"/>
              <w:right w:val="nil"/>
            </w:tcBorders>
            <w:vAlign w:val="bottom"/>
          </w:tcPr>
          <w:p w14:paraId="245046AB"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3.402826</w:t>
            </w:r>
          </w:p>
        </w:tc>
        <w:tc>
          <w:tcPr>
            <w:tcW w:w="1276" w:type="dxa"/>
            <w:tcBorders>
              <w:top w:val="nil"/>
              <w:left w:val="nil"/>
              <w:bottom w:val="nil"/>
              <w:right w:val="nil"/>
            </w:tcBorders>
          </w:tcPr>
          <w:p w14:paraId="36B3D095"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1D887341" w14:textId="77777777" w:rsidTr="0036435B">
        <w:tc>
          <w:tcPr>
            <w:tcW w:w="1809" w:type="dxa"/>
            <w:tcBorders>
              <w:top w:val="nil"/>
              <w:left w:val="nil"/>
              <w:bottom w:val="nil"/>
              <w:right w:val="nil"/>
            </w:tcBorders>
            <w:vAlign w:val="bottom"/>
          </w:tcPr>
          <w:p w14:paraId="140F3D23"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27A934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93.61143</w:t>
            </w:r>
          </w:p>
        </w:tc>
        <w:tc>
          <w:tcPr>
            <w:tcW w:w="851" w:type="dxa"/>
            <w:tcBorders>
              <w:top w:val="nil"/>
              <w:left w:val="nil"/>
              <w:bottom w:val="nil"/>
              <w:right w:val="nil"/>
            </w:tcBorders>
            <w:vAlign w:val="bottom"/>
          </w:tcPr>
          <w:p w14:paraId="21422D69"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w:t>
            </w:r>
          </w:p>
        </w:tc>
        <w:tc>
          <w:tcPr>
            <w:tcW w:w="1134" w:type="dxa"/>
            <w:tcBorders>
              <w:top w:val="nil"/>
              <w:left w:val="nil"/>
              <w:bottom w:val="nil"/>
              <w:right w:val="nil"/>
            </w:tcBorders>
            <w:vAlign w:val="bottom"/>
          </w:tcPr>
          <w:p w14:paraId="02D4D0F1"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31.20381</w:t>
            </w:r>
          </w:p>
        </w:tc>
        <w:tc>
          <w:tcPr>
            <w:tcW w:w="1134" w:type="dxa"/>
            <w:tcBorders>
              <w:top w:val="nil"/>
              <w:left w:val="nil"/>
              <w:bottom w:val="nil"/>
              <w:right w:val="nil"/>
            </w:tcBorders>
            <w:vAlign w:val="bottom"/>
          </w:tcPr>
          <w:p w14:paraId="39605F1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1.417168</w:t>
            </w:r>
          </w:p>
        </w:tc>
        <w:tc>
          <w:tcPr>
            <w:tcW w:w="1134" w:type="dxa"/>
            <w:tcBorders>
              <w:top w:val="nil"/>
              <w:left w:val="nil"/>
              <w:bottom w:val="nil"/>
              <w:right w:val="nil"/>
            </w:tcBorders>
            <w:vAlign w:val="bottom"/>
          </w:tcPr>
          <w:p w14:paraId="412C5E94"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0.26219</w:t>
            </w:r>
          </w:p>
        </w:tc>
        <w:tc>
          <w:tcPr>
            <w:tcW w:w="1134" w:type="dxa"/>
            <w:tcBorders>
              <w:top w:val="nil"/>
              <w:left w:val="nil"/>
              <w:bottom w:val="nil"/>
              <w:right w:val="nil"/>
            </w:tcBorders>
            <w:vAlign w:val="bottom"/>
          </w:tcPr>
          <w:p w14:paraId="5E353C37"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3.008787</w:t>
            </w:r>
          </w:p>
        </w:tc>
        <w:tc>
          <w:tcPr>
            <w:tcW w:w="1276" w:type="dxa"/>
            <w:tcBorders>
              <w:top w:val="nil"/>
              <w:left w:val="nil"/>
              <w:bottom w:val="nil"/>
              <w:right w:val="nil"/>
            </w:tcBorders>
          </w:tcPr>
          <w:p w14:paraId="3B53EBC3"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713EEC9E" w14:textId="77777777" w:rsidTr="0036435B">
        <w:tc>
          <w:tcPr>
            <w:tcW w:w="1809" w:type="dxa"/>
            <w:tcBorders>
              <w:top w:val="nil"/>
              <w:left w:val="nil"/>
              <w:bottom w:val="nil"/>
              <w:right w:val="nil"/>
            </w:tcBorders>
            <w:vAlign w:val="bottom"/>
          </w:tcPr>
          <w:p w14:paraId="16BA4F2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047BF43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32.53045</w:t>
            </w:r>
          </w:p>
        </w:tc>
        <w:tc>
          <w:tcPr>
            <w:tcW w:w="851" w:type="dxa"/>
            <w:tcBorders>
              <w:top w:val="nil"/>
              <w:left w:val="nil"/>
              <w:bottom w:val="nil"/>
              <w:right w:val="nil"/>
            </w:tcBorders>
            <w:vAlign w:val="bottom"/>
          </w:tcPr>
          <w:p w14:paraId="2253F842"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6</w:t>
            </w:r>
          </w:p>
        </w:tc>
        <w:tc>
          <w:tcPr>
            <w:tcW w:w="1134" w:type="dxa"/>
            <w:tcBorders>
              <w:top w:val="nil"/>
              <w:left w:val="nil"/>
              <w:bottom w:val="nil"/>
              <w:right w:val="nil"/>
            </w:tcBorders>
            <w:vAlign w:val="bottom"/>
          </w:tcPr>
          <w:p w14:paraId="0A67CA81"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5.421742</w:t>
            </w:r>
          </w:p>
        </w:tc>
        <w:tc>
          <w:tcPr>
            <w:tcW w:w="1134" w:type="dxa"/>
            <w:tcBorders>
              <w:top w:val="nil"/>
              <w:left w:val="nil"/>
              <w:bottom w:val="nil"/>
              <w:right w:val="nil"/>
            </w:tcBorders>
            <w:vAlign w:val="bottom"/>
          </w:tcPr>
          <w:p w14:paraId="4AD07820"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0.246237</w:t>
            </w:r>
          </w:p>
        </w:tc>
        <w:tc>
          <w:tcPr>
            <w:tcW w:w="1134" w:type="dxa"/>
            <w:tcBorders>
              <w:top w:val="nil"/>
              <w:left w:val="nil"/>
              <w:bottom w:val="nil"/>
              <w:right w:val="nil"/>
            </w:tcBorders>
            <w:vAlign w:val="bottom"/>
          </w:tcPr>
          <w:p w14:paraId="3A9D457B"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0.956136</w:t>
            </w:r>
          </w:p>
        </w:tc>
        <w:tc>
          <w:tcPr>
            <w:tcW w:w="1134" w:type="dxa"/>
            <w:tcBorders>
              <w:top w:val="nil"/>
              <w:left w:val="nil"/>
              <w:bottom w:val="nil"/>
              <w:right w:val="nil"/>
            </w:tcBorders>
            <w:vAlign w:val="bottom"/>
          </w:tcPr>
          <w:p w14:paraId="3E7F6211"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2.508189</w:t>
            </w:r>
          </w:p>
        </w:tc>
        <w:tc>
          <w:tcPr>
            <w:tcW w:w="1276" w:type="dxa"/>
            <w:tcBorders>
              <w:top w:val="nil"/>
              <w:left w:val="nil"/>
              <w:bottom w:val="nil"/>
              <w:right w:val="nil"/>
            </w:tcBorders>
          </w:tcPr>
          <w:p w14:paraId="37E1EC9C"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082EAF7F" w14:textId="77777777" w:rsidTr="0036435B">
        <w:tc>
          <w:tcPr>
            <w:tcW w:w="1809" w:type="dxa"/>
            <w:tcBorders>
              <w:top w:val="nil"/>
              <w:left w:val="nil"/>
              <w:bottom w:val="nil"/>
              <w:right w:val="nil"/>
            </w:tcBorders>
            <w:vAlign w:val="bottom"/>
          </w:tcPr>
          <w:p w14:paraId="1608625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5AB1374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528.4423</w:t>
            </w:r>
          </w:p>
        </w:tc>
        <w:tc>
          <w:tcPr>
            <w:tcW w:w="851" w:type="dxa"/>
            <w:tcBorders>
              <w:top w:val="nil"/>
              <w:left w:val="nil"/>
              <w:bottom w:val="nil"/>
              <w:right w:val="nil"/>
            </w:tcBorders>
            <w:vAlign w:val="bottom"/>
          </w:tcPr>
          <w:p w14:paraId="5BA3C922"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24</w:t>
            </w:r>
          </w:p>
        </w:tc>
        <w:tc>
          <w:tcPr>
            <w:tcW w:w="1134" w:type="dxa"/>
            <w:tcBorders>
              <w:top w:val="nil"/>
              <w:left w:val="nil"/>
              <w:bottom w:val="nil"/>
              <w:right w:val="nil"/>
            </w:tcBorders>
            <w:vAlign w:val="bottom"/>
          </w:tcPr>
          <w:p w14:paraId="35680BB9"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22.01843</w:t>
            </w:r>
          </w:p>
        </w:tc>
        <w:tc>
          <w:tcPr>
            <w:tcW w:w="1134" w:type="dxa"/>
            <w:tcBorders>
              <w:top w:val="nil"/>
              <w:left w:val="nil"/>
              <w:bottom w:val="nil"/>
              <w:right w:val="nil"/>
            </w:tcBorders>
          </w:tcPr>
          <w:p w14:paraId="73968109" w14:textId="77777777" w:rsidR="0021256B" w:rsidRPr="00672CBB" w:rsidRDefault="0021256B" w:rsidP="0036435B">
            <w:pPr>
              <w:rPr>
                <w:rFonts w:ascii="Times New Roman" w:hAnsi="Times New Roman" w:cs="Times New Roman"/>
              </w:rPr>
            </w:pPr>
          </w:p>
        </w:tc>
        <w:tc>
          <w:tcPr>
            <w:tcW w:w="1134" w:type="dxa"/>
            <w:tcBorders>
              <w:top w:val="nil"/>
              <w:left w:val="nil"/>
              <w:bottom w:val="nil"/>
              <w:right w:val="nil"/>
            </w:tcBorders>
          </w:tcPr>
          <w:p w14:paraId="6FE12563" w14:textId="77777777" w:rsidR="0021256B" w:rsidRPr="00672CBB" w:rsidRDefault="0021256B" w:rsidP="0036435B">
            <w:pPr>
              <w:rPr>
                <w:rFonts w:ascii="Times New Roman" w:hAnsi="Times New Roman" w:cs="Times New Roman"/>
              </w:rPr>
            </w:pPr>
          </w:p>
        </w:tc>
        <w:tc>
          <w:tcPr>
            <w:tcW w:w="1134" w:type="dxa"/>
            <w:tcBorders>
              <w:top w:val="nil"/>
              <w:left w:val="nil"/>
              <w:bottom w:val="nil"/>
              <w:right w:val="nil"/>
            </w:tcBorders>
          </w:tcPr>
          <w:p w14:paraId="2B642F31" w14:textId="77777777" w:rsidR="0021256B" w:rsidRPr="00672CBB" w:rsidRDefault="0021256B" w:rsidP="0036435B">
            <w:pPr>
              <w:rPr>
                <w:rFonts w:ascii="Times New Roman" w:hAnsi="Times New Roman" w:cs="Times New Roman"/>
              </w:rPr>
            </w:pPr>
          </w:p>
        </w:tc>
        <w:tc>
          <w:tcPr>
            <w:tcW w:w="1276" w:type="dxa"/>
            <w:tcBorders>
              <w:top w:val="nil"/>
              <w:left w:val="nil"/>
              <w:bottom w:val="nil"/>
              <w:right w:val="nil"/>
            </w:tcBorders>
          </w:tcPr>
          <w:p w14:paraId="3D7337C1" w14:textId="77777777" w:rsidR="0021256B" w:rsidRPr="00672CBB" w:rsidRDefault="0021256B" w:rsidP="0036435B">
            <w:pPr>
              <w:rPr>
                <w:rFonts w:ascii="Times New Roman" w:hAnsi="Times New Roman" w:cs="Times New Roman"/>
              </w:rPr>
            </w:pPr>
          </w:p>
        </w:tc>
      </w:tr>
      <w:tr w:rsidR="0021256B" w:rsidRPr="00672CBB" w14:paraId="7B3564B0" w14:textId="77777777" w:rsidTr="0036435B">
        <w:tc>
          <w:tcPr>
            <w:tcW w:w="1809" w:type="dxa"/>
            <w:tcBorders>
              <w:top w:val="nil"/>
              <w:left w:val="nil"/>
              <w:bottom w:val="nil"/>
              <w:right w:val="nil"/>
            </w:tcBorders>
            <w:vAlign w:val="bottom"/>
          </w:tcPr>
          <w:p w14:paraId="020F607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22F3CFE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655.1695</w:t>
            </w:r>
          </w:p>
        </w:tc>
        <w:tc>
          <w:tcPr>
            <w:tcW w:w="851" w:type="dxa"/>
            <w:tcBorders>
              <w:top w:val="nil"/>
              <w:left w:val="nil"/>
              <w:bottom w:val="nil"/>
              <w:right w:val="nil"/>
            </w:tcBorders>
            <w:vAlign w:val="bottom"/>
          </w:tcPr>
          <w:p w14:paraId="7E7CA11F" w14:textId="77777777" w:rsidR="0021256B" w:rsidRPr="00672CBB" w:rsidRDefault="0021256B" w:rsidP="0036435B">
            <w:pPr>
              <w:jc w:val="right"/>
              <w:rPr>
                <w:rFonts w:ascii="Times New Roman" w:hAnsi="Times New Roman" w:cs="Times New Roman"/>
                <w:color w:val="000000"/>
              </w:rPr>
            </w:pPr>
            <w:r w:rsidRPr="00672CBB">
              <w:rPr>
                <w:rFonts w:ascii="Times New Roman" w:hAnsi="Times New Roman" w:cs="Times New Roman"/>
                <w:color w:val="000000"/>
              </w:rPr>
              <w:t>35</w:t>
            </w:r>
          </w:p>
        </w:tc>
        <w:tc>
          <w:tcPr>
            <w:tcW w:w="1134" w:type="dxa"/>
            <w:tcBorders>
              <w:top w:val="nil"/>
              <w:left w:val="nil"/>
              <w:bottom w:val="nil"/>
              <w:right w:val="nil"/>
            </w:tcBorders>
          </w:tcPr>
          <w:p w14:paraId="0E3E13EE" w14:textId="77777777" w:rsidR="0021256B" w:rsidRPr="00672CBB" w:rsidRDefault="0021256B" w:rsidP="0036435B">
            <w:pPr>
              <w:rPr>
                <w:rFonts w:ascii="Times New Roman" w:hAnsi="Times New Roman" w:cs="Times New Roman"/>
              </w:rPr>
            </w:pPr>
          </w:p>
        </w:tc>
        <w:tc>
          <w:tcPr>
            <w:tcW w:w="1134" w:type="dxa"/>
            <w:tcBorders>
              <w:top w:val="nil"/>
              <w:left w:val="nil"/>
              <w:bottom w:val="nil"/>
              <w:right w:val="nil"/>
            </w:tcBorders>
          </w:tcPr>
          <w:p w14:paraId="7E8F5A10" w14:textId="77777777" w:rsidR="0021256B" w:rsidRPr="00672CBB" w:rsidRDefault="0021256B" w:rsidP="0036435B">
            <w:pPr>
              <w:rPr>
                <w:rFonts w:ascii="Times New Roman" w:hAnsi="Times New Roman" w:cs="Times New Roman"/>
              </w:rPr>
            </w:pPr>
          </w:p>
        </w:tc>
        <w:tc>
          <w:tcPr>
            <w:tcW w:w="1134" w:type="dxa"/>
            <w:tcBorders>
              <w:top w:val="nil"/>
              <w:left w:val="nil"/>
              <w:bottom w:val="nil"/>
              <w:right w:val="nil"/>
            </w:tcBorders>
          </w:tcPr>
          <w:p w14:paraId="5C7F1863" w14:textId="77777777" w:rsidR="0021256B" w:rsidRPr="00672CBB" w:rsidRDefault="0021256B" w:rsidP="0036435B">
            <w:pPr>
              <w:rPr>
                <w:rFonts w:ascii="Times New Roman" w:hAnsi="Times New Roman" w:cs="Times New Roman"/>
              </w:rPr>
            </w:pPr>
          </w:p>
        </w:tc>
        <w:tc>
          <w:tcPr>
            <w:tcW w:w="1134" w:type="dxa"/>
            <w:tcBorders>
              <w:top w:val="nil"/>
              <w:left w:val="nil"/>
              <w:bottom w:val="nil"/>
              <w:right w:val="nil"/>
            </w:tcBorders>
          </w:tcPr>
          <w:p w14:paraId="12D7827B" w14:textId="77777777" w:rsidR="0021256B" w:rsidRPr="00672CBB" w:rsidRDefault="0021256B" w:rsidP="0036435B">
            <w:pPr>
              <w:rPr>
                <w:rFonts w:ascii="Times New Roman" w:hAnsi="Times New Roman" w:cs="Times New Roman"/>
              </w:rPr>
            </w:pPr>
          </w:p>
        </w:tc>
        <w:tc>
          <w:tcPr>
            <w:tcW w:w="1276" w:type="dxa"/>
            <w:tcBorders>
              <w:top w:val="nil"/>
              <w:left w:val="nil"/>
              <w:bottom w:val="nil"/>
              <w:right w:val="nil"/>
            </w:tcBorders>
          </w:tcPr>
          <w:p w14:paraId="70B56D77" w14:textId="77777777" w:rsidR="0021256B" w:rsidRPr="00672CBB" w:rsidRDefault="0021256B" w:rsidP="0036435B">
            <w:pPr>
              <w:rPr>
                <w:rFonts w:ascii="Times New Roman" w:hAnsi="Times New Roman" w:cs="Times New Roman"/>
              </w:rPr>
            </w:pPr>
          </w:p>
        </w:tc>
      </w:tr>
      <w:tr w:rsidR="0021256B" w:rsidRPr="00672CBB" w14:paraId="15624F30" w14:textId="77777777" w:rsidTr="0036435B">
        <w:tc>
          <w:tcPr>
            <w:tcW w:w="9606" w:type="dxa"/>
            <w:gridSpan w:val="8"/>
            <w:tcBorders>
              <w:top w:val="nil"/>
              <w:left w:val="nil"/>
              <w:bottom w:val="nil"/>
              <w:right w:val="nil"/>
            </w:tcBorders>
          </w:tcPr>
          <w:p w14:paraId="4A64BAE2"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B.DENS</w:t>
            </w:r>
          </w:p>
        </w:tc>
      </w:tr>
      <w:tr w:rsidR="0021256B" w:rsidRPr="00672CBB" w14:paraId="0F4D30CA" w14:textId="77777777" w:rsidTr="0036435B">
        <w:tc>
          <w:tcPr>
            <w:tcW w:w="1809" w:type="dxa"/>
            <w:tcBorders>
              <w:top w:val="nil"/>
              <w:left w:val="nil"/>
              <w:bottom w:val="nil"/>
              <w:right w:val="nil"/>
            </w:tcBorders>
            <w:vAlign w:val="bottom"/>
          </w:tcPr>
          <w:p w14:paraId="7784AB2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37A77C7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0.0218</w:t>
            </w:r>
          </w:p>
        </w:tc>
        <w:tc>
          <w:tcPr>
            <w:tcW w:w="851" w:type="dxa"/>
            <w:tcBorders>
              <w:top w:val="nil"/>
              <w:left w:val="nil"/>
              <w:bottom w:val="nil"/>
              <w:right w:val="nil"/>
            </w:tcBorders>
            <w:vAlign w:val="bottom"/>
          </w:tcPr>
          <w:p w14:paraId="2F5DE39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3FF0672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0.0109</w:t>
            </w:r>
          </w:p>
        </w:tc>
        <w:tc>
          <w:tcPr>
            <w:tcW w:w="1134" w:type="dxa"/>
            <w:tcBorders>
              <w:top w:val="nil"/>
              <w:left w:val="nil"/>
              <w:bottom w:val="nil"/>
              <w:right w:val="nil"/>
            </w:tcBorders>
            <w:vAlign w:val="bottom"/>
          </w:tcPr>
          <w:p w14:paraId="04B21A7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1.311059</w:t>
            </w:r>
          </w:p>
        </w:tc>
        <w:tc>
          <w:tcPr>
            <w:tcW w:w="1134" w:type="dxa"/>
            <w:tcBorders>
              <w:top w:val="nil"/>
              <w:left w:val="nil"/>
              <w:bottom w:val="nil"/>
              <w:right w:val="nil"/>
            </w:tcBorders>
            <w:vAlign w:val="bottom"/>
          </w:tcPr>
          <w:p w14:paraId="3FADEBC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0.288153</w:t>
            </w:r>
          </w:p>
        </w:tc>
        <w:tc>
          <w:tcPr>
            <w:tcW w:w="1134" w:type="dxa"/>
            <w:tcBorders>
              <w:top w:val="nil"/>
              <w:left w:val="nil"/>
              <w:bottom w:val="nil"/>
              <w:right w:val="nil"/>
            </w:tcBorders>
            <w:vAlign w:val="bottom"/>
          </w:tcPr>
          <w:p w14:paraId="0E3BBD2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right w:val="nil"/>
            </w:tcBorders>
          </w:tcPr>
          <w:p w14:paraId="24D4B5B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71358F17" w14:textId="77777777" w:rsidTr="0036435B">
        <w:tc>
          <w:tcPr>
            <w:tcW w:w="1809" w:type="dxa"/>
            <w:tcBorders>
              <w:top w:val="nil"/>
              <w:left w:val="nil"/>
              <w:bottom w:val="nil"/>
              <w:right w:val="nil"/>
            </w:tcBorders>
            <w:vAlign w:val="bottom"/>
          </w:tcPr>
          <w:p w14:paraId="1F55650A"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2A11F83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0.045053</w:t>
            </w:r>
          </w:p>
        </w:tc>
        <w:tc>
          <w:tcPr>
            <w:tcW w:w="851" w:type="dxa"/>
            <w:tcBorders>
              <w:top w:val="nil"/>
              <w:left w:val="nil"/>
              <w:bottom w:val="nil"/>
              <w:right w:val="nil"/>
            </w:tcBorders>
            <w:vAlign w:val="bottom"/>
          </w:tcPr>
          <w:p w14:paraId="0E6B353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41E42D8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0.015018</w:t>
            </w:r>
          </w:p>
        </w:tc>
        <w:tc>
          <w:tcPr>
            <w:tcW w:w="1134" w:type="dxa"/>
            <w:tcBorders>
              <w:top w:val="nil"/>
              <w:left w:val="nil"/>
              <w:bottom w:val="nil"/>
              <w:right w:val="nil"/>
            </w:tcBorders>
            <w:vAlign w:val="bottom"/>
          </w:tcPr>
          <w:p w14:paraId="69B4867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1.806326</w:t>
            </w:r>
          </w:p>
        </w:tc>
        <w:tc>
          <w:tcPr>
            <w:tcW w:w="1134" w:type="dxa"/>
            <w:tcBorders>
              <w:top w:val="nil"/>
              <w:left w:val="nil"/>
              <w:bottom w:val="nil"/>
              <w:right w:val="nil"/>
            </w:tcBorders>
            <w:vAlign w:val="bottom"/>
          </w:tcPr>
          <w:p w14:paraId="4D98447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0.172943</w:t>
            </w:r>
          </w:p>
        </w:tc>
        <w:tc>
          <w:tcPr>
            <w:tcW w:w="1134" w:type="dxa"/>
            <w:tcBorders>
              <w:top w:val="nil"/>
              <w:left w:val="nil"/>
              <w:bottom w:val="nil"/>
              <w:right w:val="nil"/>
            </w:tcBorders>
            <w:vAlign w:val="bottom"/>
          </w:tcPr>
          <w:p w14:paraId="6586BDD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right w:val="nil"/>
            </w:tcBorders>
          </w:tcPr>
          <w:p w14:paraId="7D2E385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6BF0B762" w14:textId="77777777" w:rsidTr="0036435B">
        <w:tc>
          <w:tcPr>
            <w:tcW w:w="1809" w:type="dxa"/>
            <w:tcBorders>
              <w:top w:val="nil"/>
              <w:left w:val="nil"/>
              <w:bottom w:val="nil"/>
              <w:right w:val="nil"/>
            </w:tcBorders>
            <w:vAlign w:val="bottom"/>
          </w:tcPr>
          <w:p w14:paraId="2EBF6BD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009965D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0.026289</w:t>
            </w:r>
          </w:p>
        </w:tc>
        <w:tc>
          <w:tcPr>
            <w:tcW w:w="851" w:type="dxa"/>
            <w:tcBorders>
              <w:top w:val="nil"/>
              <w:left w:val="nil"/>
              <w:bottom w:val="nil"/>
              <w:right w:val="nil"/>
            </w:tcBorders>
            <w:vAlign w:val="bottom"/>
          </w:tcPr>
          <w:p w14:paraId="17E47BD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336FAA5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0.004381</w:t>
            </w:r>
          </w:p>
        </w:tc>
        <w:tc>
          <w:tcPr>
            <w:tcW w:w="1134" w:type="dxa"/>
            <w:tcBorders>
              <w:top w:val="nil"/>
              <w:left w:val="nil"/>
              <w:bottom w:val="nil"/>
              <w:right w:val="nil"/>
            </w:tcBorders>
            <w:vAlign w:val="bottom"/>
          </w:tcPr>
          <w:p w14:paraId="5DE5C82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0.527007</w:t>
            </w:r>
          </w:p>
        </w:tc>
        <w:tc>
          <w:tcPr>
            <w:tcW w:w="1134" w:type="dxa"/>
            <w:tcBorders>
              <w:top w:val="nil"/>
              <w:left w:val="nil"/>
              <w:bottom w:val="nil"/>
              <w:right w:val="nil"/>
            </w:tcBorders>
            <w:vAlign w:val="bottom"/>
          </w:tcPr>
          <w:p w14:paraId="533C060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0.782192</w:t>
            </w:r>
          </w:p>
        </w:tc>
        <w:tc>
          <w:tcPr>
            <w:tcW w:w="1134" w:type="dxa"/>
            <w:tcBorders>
              <w:top w:val="nil"/>
              <w:left w:val="nil"/>
              <w:bottom w:val="nil"/>
              <w:right w:val="nil"/>
            </w:tcBorders>
            <w:vAlign w:val="bottom"/>
          </w:tcPr>
          <w:p w14:paraId="40C0F15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right w:val="nil"/>
            </w:tcBorders>
          </w:tcPr>
          <w:p w14:paraId="44F7A7E4"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1A95A0E8" w14:textId="77777777" w:rsidTr="0036435B">
        <w:tc>
          <w:tcPr>
            <w:tcW w:w="1809" w:type="dxa"/>
            <w:tcBorders>
              <w:top w:val="nil"/>
              <w:left w:val="nil"/>
              <w:bottom w:val="nil"/>
              <w:right w:val="nil"/>
            </w:tcBorders>
            <w:vAlign w:val="bottom"/>
          </w:tcPr>
          <w:p w14:paraId="0CB8177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0D6953F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0.199533</w:t>
            </w:r>
          </w:p>
        </w:tc>
        <w:tc>
          <w:tcPr>
            <w:tcW w:w="851" w:type="dxa"/>
            <w:tcBorders>
              <w:top w:val="nil"/>
              <w:left w:val="nil"/>
              <w:bottom w:val="nil"/>
              <w:right w:val="nil"/>
            </w:tcBorders>
            <w:vAlign w:val="bottom"/>
          </w:tcPr>
          <w:p w14:paraId="1CC666B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025E973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0.008314</w:t>
            </w:r>
          </w:p>
        </w:tc>
        <w:tc>
          <w:tcPr>
            <w:tcW w:w="1134" w:type="dxa"/>
            <w:tcBorders>
              <w:top w:val="nil"/>
              <w:left w:val="nil"/>
              <w:bottom w:val="nil"/>
              <w:right w:val="nil"/>
            </w:tcBorders>
            <w:vAlign w:val="bottom"/>
          </w:tcPr>
          <w:p w14:paraId="01DB65E2"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58E04739"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F19486B"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77FC0696" w14:textId="77777777" w:rsidR="0021256B" w:rsidRPr="00672CBB" w:rsidRDefault="0021256B" w:rsidP="0036435B">
            <w:pPr>
              <w:rPr>
                <w:rFonts w:ascii="Times New Roman" w:hAnsi="Times New Roman" w:cs="Times New Roman"/>
              </w:rPr>
            </w:pPr>
          </w:p>
        </w:tc>
      </w:tr>
      <w:tr w:rsidR="0021256B" w:rsidRPr="00672CBB" w14:paraId="6D090874" w14:textId="77777777" w:rsidTr="0036435B">
        <w:tc>
          <w:tcPr>
            <w:tcW w:w="1809" w:type="dxa"/>
            <w:tcBorders>
              <w:top w:val="nil"/>
              <w:left w:val="nil"/>
              <w:bottom w:val="nil"/>
              <w:right w:val="nil"/>
            </w:tcBorders>
            <w:vAlign w:val="bottom"/>
          </w:tcPr>
          <w:p w14:paraId="794A93DC"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3D1745E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0.292675</w:t>
            </w:r>
          </w:p>
        </w:tc>
        <w:tc>
          <w:tcPr>
            <w:tcW w:w="851" w:type="dxa"/>
            <w:tcBorders>
              <w:top w:val="nil"/>
              <w:left w:val="nil"/>
              <w:bottom w:val="nil"/>
              <w:right w:val="nil"/>
            </w:tcBorders>
            <w:vAlign w:val="bottom"/>
          </w:tcPr>
          <w:p w14:paraId="40E06C0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7C9D3795"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366A56AD"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88BF4F4"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C4100C5"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04C74E07" w14:textId="77777777" w:rsidR="0021256B" w:rsidRPr="00672CBB" w:rsidRDefault="0021256B" w:rsidP="0036435B">
            <w:pPr>
              <w:rPr>
                <w:rFonts w:ascii="Times New Roman" w:hAnsi="Times New Roman" w:cs="Times New Roman"/>
              </w:rPr>
            </w:pPr>
          </w:p>
        </w:tc>
      </w:tr>
      <w:tr w:rsidR="0021256B" w:rsidRPr="00672CBB" w14:paraId="362AA9AA" w14:textId="77777777" w:rsidTr="0036435B">
        <w:tc>
          <w:tcPr>
            <w:tcW w:w="9606" w:type="dxa"/>
            <w:gridSpan w:val="8"/>
            <w:tcBorders>
              <w:top w:val="nil"/>
              <w:left w:val="nil"/>
              <w:bottom w:val="nil"/>
              <w:right w:val="nil"/>
            </w:tcBorders>
            <w:vAlign w:val="bottom"/>
          </w:tcPr>
          <w:p w14:paraId="0E9646E6" w14:textId="77777777" w:rsidR="0021256B" w:rsidRPr="00672CBB" w:rsidRDefault="0021256B" w:rsidP="0036435B">
            <w:pPr>
              <w:rPr>
                <w:rFonts w:ascii="Times New Roman" w:hAnsi="Times New Roman" w:cs="Times New Roman"/>
              </w:rPr>
            </w:pPr>
            <w:r w:rsidRPr="00672CBB">
              <w:rPr>
                <w:rFonts w:ascii="Times New Roman" w:eastAsia="Times New Roman" w:hAnsi="Times New Roman" w:cs="Times New Roman"/>
                <w:color w:val="000000"/>
                <w:lang w:eastAsia="en-GB"/>
              </w:rPr>
              <w:t>POROSITY</w:t>
            </w:r>
          </w:p>
        </w:tc>
      </w:tr>
      <w:tr w:rsidR="0021256B" w:rsidRPr="00672CBB" w14:paraId="25BB1F20" w14:textId="77777777" w:rsidTr="0036435B">
        <w:tc>
          <w:tcPr>
            <w:tcW w:w="1809" w:type="dxa"/>
            <w:tcBorders>
              <w:top w:val="nil"/>
              <w:left w:val="nil"/>
              <w:bottom w:val="nil"/>
              <w:right w:val="nil"/>
            </w:tcBorders>
            <w:vAlign w:val="bottom"/>
          </w:tcPr>
          <w:p w14:paraId="1DBBBCDF"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46496FE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4.505006</w:t>
            </w:r>
          </w:p>
        </w:tc>
        <w:tc>
          <w:tcPr>
            <w:tcW w:w="851" w:type="dxa"/>
            <w:tcBorders>
              <w:top w:val="nil"/>
              <w:left w:val="nil"/>
              <w:bottom w:val="nil"/>
              <w:right w:val="nil"/>
            </w:tcBorders>
            <w:vAlign w:val="bottom"/>
          </w:tcPr>
          <w:p w14:paraId="0A5605C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21283A2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2.252503</w:t>
            </w:r>
          </w:p>
        </w:tc>
        <w:tc>
          <w:tcPr>
            <w:tcW w:w="1134" w:type="dxa"/>
            <w:tcBorders>
              <w:top w:val="nil"/>
              <w:left w:val="nil"/>
              <w:bottom w:val="nil"/>
              <w:right w:val="nil"/>
            </w:tcBorders>
            <w:vAlign w:val="bottom"/>
          </w:tcPr>
          <w:p w14:paraId="1F4B86A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0.78693</w:t>
            </w:r>
          </w:p>
        </w:tc>
        <w:tc>
          <w:tcPr>
            <w:tcW w:w="1134" w:type="dxa"/>
            <w:tcBorders>
              <w:top w:val="nil"/>
              <w:left w:val="nil"/>
              <w:bottom w:val="nil"/>
              <w:right w:val="nil"/>
            </w:tcBorders>
            <w:vAlign w:val="bottom"/>
          </w:tcPr>
          <w:p w14:paraId="2F791C5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0.466637</w:t>
            </w:r>
          </w:p>
        </w:tc>
        <w:tc>
          <w:tcPr>
            <w:tcW w:w="1134" w:type="dxa"/>
            <w:tcBorders>
              <w:top w:val="nil"/>
              <w:left w:val="nil"/>
              <w:bottom w:val="nil"/>
              <w:right w:val="nil"/>
            </w:tcBorders>
            <w:vAlign w:val="bottom"/>
          </w:tcPr>
          <w:p w14:paraId="544027F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right w:val="nil"/>
            </w:tcBorders>
          </w:tcPr>
          <w:p w14:paraId="3C4B0993"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5E215A43" w14:textId="77777777" w:rsidTr="0036435B">
        <w:tc>
          <w:tcPr>
            <w:tcW w:w="1809" w:type="dxa"/>
            <w:tcBorders>
              <w:top w:val="nil"/>
              <w:left w:val="nil"/>
              <w:bottom w:val="nil"/>
              <w:right w:val="nil"/>
            </w:tcBorders>
            <w:vAlign w:val="bottom"/>
          </w:tcPr>
          <w:p w14:paraId="16A5D67C"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73220DF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666.2791</w:t>
            </w:r>
          </w:p>
        </w:tc>
        <w:tc>
          <w:tcPr>
            <w:tcW w:w="851" w:type="dxa"/>
            <w:tcBorders>
              <w:top w:val="nil"/>
              <w:left w:val="nil"/>
              <w:bottom w:val="nil"/>
              <w:right w:val="nil"/>
            </w:tcBorders>
            <w:vAlign w:val="bottom"/>
          </w:tcPr>
          <w:p w14:paraId="7C7DA78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7B918D5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222.093</w:t>
            </w:r>
          </w:p>
        </w:tc>
        <w:tc>
          <w:tcPr>
            <w:tcW w:w="1134" w:type="dxa"/>
            <w:tcBorders>
              <w:top w:val="nil"/>
              <w:left w:val="nil"/>
              <w:bottom w:val="nil"/>
              <w:right w:val="nil"/>
            </w:tcBorders>
            <w:vAlign w:val="bottom"/>
          </w:tcPr>
          <w:p w14:paraId="19E7F03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77.59002</w:t>
            </w:r>
          </w:p>
        </w:tc>
        <w:tc>
          <w:tcPr>
            <w:tcW w:w="1134" w:type="dxa"/>
            <w:tcBorders>
              <w:top w:val="nil"/>
              <w:left w:val="nil"/>
              <w:bottom w:val="nil"/>
              <w:right w:val="nil"/>
            </w:tcBorders>
            <w:vAlign w:val="bottom"/>
          </w:tcPr>
          <w:p w14:paraId="71F81F7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1.71E-12</w:t>
            </w:r>
          </w:p>
        </w:tc>
        <w:tc>
          <w:tcPr>
            <w:tcW w:w="1134" w:type="dxa"/>
            <w:tcBorders>
              <w:top w:val="nil"/>
              <w:left w:val="nil"/>
              <w:bottom w:val="nil"/>
              <w:right w:val="nil"/>
            </w:tcBorders>
            <w:vAlign w:val="bottom"/>
          </w:tcPr>
          <w:p w14:paraId="56DBE0C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right w:val="nil"/>
            </w:tcBorders>
          </w:tcPr>
          <w:p w14:paraId="4C4A6C16"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w:t>
            </w:r>
          </w:p>
        </w:tc>
      </w:tr>
      <w:tr w:rsidR="0021256B" w:rsidRPr="00672CBB" w14:paraId="51B3C588" w14:textId="77777777" w:rsidTr="0036435B">
        <w:tc>
          <w:tcPr>
            <w:tcW w:w="1809" w:type="dxa"/>
            <w:tcBorders>
              <w:top w:val="nil"/>
              <w:left w:val="nil"/>
              <w:bottom w:val="nil"/>
              <w:right w:val="nil"/>
            </w:tcBorders>
            <w:vAlign w:val="bottom"/>
          </w:tcPr>
          <w:p w14:paraId="4090A71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0867D72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12.90964</w:t>
            </w:r>
          </w:p>
        </w:tc>
        <w:tc>
          <w:tcPr>
            <w:tcW w:w="851" w:type="dxa"/>
            <w:tcBorders>
              <w:top w:val="nil"/>
              <w:left w:val="nil"/>
              <w:bottom w:val="nil"/>
              <w:right w:val="nil"/>
            </w:tcBorders>
            <w:vAlign w:val="bottom"/>
          </w:tcPr>
          <w:p w14:paraId="12B5E84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679CE85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2.151606</w:t>
            </w:r>
          </w:p>
        </w:tc>
        <w:tc>
          <w:tcPr>
            <w:tcW w:w="1134" w:type="dxa"/>
            <w:tcBorders>
              <w:top w:val="nil"/>
              <w:left w:val="nil"/>
              <w:bottom w:val="nil"/>
              <w:right w:val="nil"/>
            </w:tcBorders>
            <w:vAlign w:val="bottom"/>
          </w:tcPr>
          <w:p w14:paraId="09898DA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0.751681</w:t>
            </w:r>
          </w:p>
        </w:tc>
        <w:tc>
          <w:tcPr>
            <w:tcW w:w="1134" w:type="dxa"/>
            <w:tcBorders>
              <w:top w:val="nil"/>
              <w:left w:val="nil"/>
              <w:bottom w:val="nil"/>
              <w:right w:val="nil"/>
            </w:tcBorders>
            <w:vAlign w:val="bottom"/>
          </w:tcPr>
          <w:p w14:paraId="7D0BD67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0.61421</w:t>
            </w:r>
          </w:p>
        </w:tc>
        <w:tc>
          <w:tcPr>
            <w:tcW w:w="1134" w:type="dxa"/>
            <w:tcBorders>
              <w:top w:val="nil"/>
              <w:left w:val="nil"/>
              <w:bottom w:val="nil"/>
              <w:right w:val="nil"/>
            </w:tcBorders>
            <w:vAlign w:val="bottom"/>
          </w:tcPr>
          <w:p w14:paraId="4A2EB5A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right w:val="nil"/>
            </w:tcBorders>
          </w:tcPr>
          <w:p w14:paraId="7CFB59D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1079D931" w14:textId="77777777" w:rsidTr="0036435B">
        <w:tc>
          <w:tcPr>
            <w:tcW w:w="1809" w:type="dxa"/>
            <w:tcBorders>
              <w:top w:val="nil"/>
              <w:left w:val="nil"/>
              <w:bottom w:val="nil"/>
              <w:right w:val="nil"/>
            </w:tcBorders>
            <w:vAlign w:val="bottom"/>
          </w:tcPr>
          <w:p w14:paraId="78ADE69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4275310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68.6974</w:t>
            </w:r>
          </w:p>
        </w:tc>
        <w:tc>
          <w:tcPr>
            <w:tcW w:w="851" w:type="dxa"/>
            <w:tcBorders>
              <w:top w:val="nil"/>
              <w:left w:val="nil"/>
              <w:bottom w:val="nil"/>
              <w:right w:val="nil"/>
            </w:tcBorders>
            <w:vAlign w:val="bottom"/>
          </w:tcPr>
          <w:p w14:paraId="24E7070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4E0477F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2.862392</w:t>
            </w:r>
          </w:p>
        </w:tc>
        <w:tc>
          <w:tcPr>
            <w:tcW w:w="1134" w:type="dxa"/>
            <w:tcBorders>
              <w:top w:val="nil"/>
              <w:left w:val="nil"/>
              <w:bottom w:val="nil"/>
              <w:right w:val="nil"/>
            </w:tcBorders>
            <w:vAlign w:val="bottom"/>
          </w:tcPr>
          <w:p w14:paraId="1C7A5CCD"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D46EECE"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5440F81"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right w:val="nil"/>
            </w:tcBorders>
          </w:tcPr>
          <w:p w14:paraId="5F13AA51" w14:textId="77777777" w:rsidR="0021256B" w:rsidRPr="00672CBB" w:rsidRDefault="0021256B" w:rsidP="0036435B">
            <w:pPr>
              <w:rPr>
                <w:rFonts w:ascii="Times New Roman" w:hAnsi="Times New Roman" w:cs="Times New Roman"/>
              </w:rPr>
            </w:pPr>
          </w:p>
        </w:tc>
      </w:tr>
      <w:tr w:rsidR="0021256B" w:rsidRPr="00672CBB" w14:paraId="491F755F" w14:textId="77777777" w:rsidTr="0036435B">
        <w:tc>
          <w:tcPr>
            <w:tcW w:w="1809" w:type="dxa"/>
            <w:tcBorders>
              <w:top w:val="nil"/>
              <w:left w:val="nil"/>
              <w:right w:val="nil"/>
            </w:tcBorders>
            <w:vAlign w:val="bottom"/>
          </w:tcPr>
          <w:p w14:paraId="2D8DF8A1"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right w:val="nil"/>
            </w:tcBorders>
            <w:vAlign w:val="bottom"/>
          </w:tcPr>
          <w:p w14:paraId="3A880B6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752.3912</w:t>
            </w:r>
          </w:p>
        </w:tc>
        <w:tc>
          <w:tcPr>
            <w:tcW w:w="851" w:type="dxa"/>
            <w:tcBorders>
              <w:top w:val="nil"/>
              <w:left w:val="nil"/>
              <w:right w:val="nil"/>
            </w:tcBorders>
            <w:vAlign w:val="bottom"/>
          </w:tcPr>
          <w:p w14:paraId="102B7E1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right w:val="nil"/>
            </w:tcBorders>
            <w:vAlign w:val="bottom"/>
          </w:tcPr>
          <w:p w14:paraId="6F90E6E2"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right w:val="nil"/>
            </w:tcBorders>
            <w:vAlign w:val="bottom"/>
          </w:tcPr>
          <w:p w14:paraId="24F66497"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right w:val="nil"/>
            </w:tcBorders>
            <w:vAlign w:val="bottom"/>
          </w:tcPr>
          <w:p w14:paraId="1B7DAB55"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right w:val="nil"/>
            </w:tcBorders>
            <w:vAlign w:val="bottom"/>
          </w:tcPr>
          <w:p w14:paraId="3F229161"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right w:val="nil"/>
            </w:tcBorders>
          </w:tcPr>
          <w:p w14:paraId="2C30043D" w14:textId="77777777" w:rsidR="0021256B" w:rsidRPr="00672CBB" w:rsidRDefault="0021256B" w:rsidP="0036435B">
            <w:pPr>
              <w:rPr>
                <w:rFonts w:ascii="Times New Roman" w:hAnsi="Times New Roman" w:cs="Times New Roman"/>
              </w:rPr>
            </w:pPr>
          </w:p>
        </w:tc>
      </w:tr>
    </w:tbl>
    <w:p w14:paraId="56E695DA"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670FABF4"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5F448EB9" w14:textId="77777777" w:rsidR="0021256B" w:rsidRPr="00672CB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64243C4D" w14:textId="77777777" w:rsidR="0021256B" w:rsidRDefault="0021256B" w:rsidP="0021256B">
      <w:pPr>
        <w:autoSpaceDE w:val="0"/>
        <w:autoSpaceDN w:val="0"/>
        <w:adjustRightInd w:val="0"/>
        <w:spacing w:after="0" w:line="240" w:lineRule="auto"/>
        <w:ind w:left="720" w:hanging="720"/>
        <w:rPr>
          <w:rFonts w:ascii="Times New Roman" w:hAnsi="Times New Roman" w:cs="Times New Roman"/>
          <w:b/>
          <w:sz w:val="24"/>
        </w:rPr>
      </w:pPr>
    </w:p>
    <w:p w14:paraId="5D2A41CB"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392AF132" w14:textId="77777777" w:rsidR="0099673E" w:rsidRDefault="0099673E" w:rsidP="0021256B">
      <w:pPr>
        <w:autoSpaceDE w:val="0"/>
        <w:autoSpaceDN w:val="0"/>
        <w:adjustRightInd w:val="0"/>
        <w:spacing w:after="0" w:line="240" w:lineRule="auto"/>
        <w:ind w:left="720" w:hanging="720"/>
        <w:rPr>
          <w:rFonts w:ascii="Times New Roman" w:hAnsi="Times New Roman" w:cs="Times New Roman"/>
          <w:b/>
          <w:sz w:val="24"/>
        </w:rPr>
      </w:pPr>
    </w:p>
    <w:p w14:paraId="3F73ECF2" w14:textId="77777777" w:rsidR="0021256B" w:rsidRPr="00672CBB" w:rsidRDefault="00202B51" w:rsidP="0021256B">
      <w:pPr>
        <w:autoSpaceDE w:val="0"/>
        <w:autoSpaceDN w:val="0"/>
        <w:adjustRightInd w:val="0"/>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lastRenderedPageBreak/>
        <w:t>3.4</w:t>
      </w:r>
      <w:r>
        <w:rPr>
          <w:rFonts w:ascii="Times New Roman" w:hAnsi="Times New Roman" w:cs="Times New Roman"/>
          <w:b/>
          <w:sz w:val="24"/>
          <w:szCs w:val="24"/>
        </w:rPr>
        <w:tab/>
      </w:r>
      <w:r w:rsidR="0021256B" w:rsidRPr="00672CBB">
        <w:rPr>
          <w:rFonts w:ascii="Times New Roman" w:hAnsi="Times New Roman" w:cs="Times New Roman"/>
          <w:b/>
          <w:sz w:val="24"/>
          <w:szCs w:val="24"/>
        </w:rPr>
        <w:t>Effects of Soil depth and Soil Chemical Properties on Silvicultural Practices in Mubi LGA</w:t>
      </w:r>
    </w:p>
    <w:p w14:paraId="5D55DB53" w14:textId="77777777" w:rsidR="0021256B" w:rsidRPr="00672CBB" w:rsidRDefault="0021256B" w:rsidP="0021256B">
      <w:pPr>
        <w:autoSpaceDE w:val="0"/>
        <w:autoSpaceDN w:val="0"/>
        <w:adjustRightInd w:val="0"/>
        <w:spacing w:after="0" w:line="240" w:lineRule="auto"/>
        <w:rPr>
          <w:rFonts w:ascii="Times New Roman" w:hAnsi="Times New Roman" w:cs="Times New Roman"/>
          <w:b/>
          <w:sz w:val="24"/>
          <w:szCs w:val="24"/>
        </w:rPr>
      </w:pPr>
    </w:p>
    <w:p w14:paraId="41CBF012" w14:textId="77777777" w:rsidR="0021256B" w:rsidRDefault="0021256B" w:rsidP="0021256B">
      <w:pPr>
        <w:spacing w:line="360" w:lineRule="auto"/>
        <w:ind w:firstLine="720"/>
        <w:jc w:val="both"/>
        <w:rPr>
          <w:rFonts w:ascii="Times New Roman" w:hAnsi="Times New Roman" w:cs="Times New Roman"/>
          <w:sz w:val="24"/>
          <w:szCs w:val="24"/>
        </w:rPr>
      </w:pPr>
      <w:r w:rsidRPr="00672CBB">
        <w:rPr>
          <w:rFonts w:ascii="Times New Roman" w:hAnsi="Times New Roman" w:cs="Times New Roman"/>
          <w:sz w:val="24"/>
        </w:rPr>
        <w:t xml:space="preserve">The results on the effects of soil chemical properties and soil depth on the silvicultural practice in Mubi North LGA is presented in Table 6. The soil pH remained relatively consistent across all depths, with slight variation. The surface layer (0–10 cm) recorded a pH of 5.77, which slightly decreased to 5.73 in the 10–20 cm layer and increased to 5.80 in the 20–30 cm depth. </w:t>
      </w:r>
      <w:r>
        <w:rPr>
          <w:rFonts w:ascii="Times New Roman" w:hAnsi="Times New Roman" w:cs="Times New Roman"/>
          <w:sz w:val="24"/>
          <w:szCs w:val="24"/>
        </w:rPr>
        <w:t>t</w:t>
      </w:r>
      <w:r w:rsidRPr="00A76B43">
        <w:rPr>
          <w:rFonts w:ascii="Times New Roman" w:hAnsi="Times New Roman" w:cs="Times New Roman"/>
          <w:sz w:val="24"/>
          <w:szCs w:val="24"/>
        </w:rPr>
        <w:t>he consistent slightly acidic nature of the soil across all depths</w:t>
      </w:r>
      <w:r>
        <w:rPr>
          <w:rFonts w:ascii="Times New Roman" w:hAnsi="Times New Roman" w:cs="Times New Roman"/>
          <w:sz w:val="24"/>
          <w:szCs w:val="24"/>
        </w:rPr>
        <w:t xml:space="preserve"> </w:t>
      </w:r>
      <w:r w:rsidRPr="00A76B43">
        <w:rPr>
          <w:rFonts w:ascii="Times New Roman" w:hAnsi="Times New Roman" w:cs="Times New Roman"/>
          <w:sz w:val="24"/>
          <w:szCs w:val="24"/>
        </w:rPr>
        <w:t xml:space="preserve">is due to the accumulation of organic acids from decomposing biomass. This is supported by </w:t>
      </w:r>
      <w:r w:rsidR="0099673E">
        <w:rPr>
          <w:rFonts w:ascii="Times New Roman" w:hAnsi="Times New Roman" w:cs="Times New Roman"/>
          <w:sz w:val="24"/>
          <w:szCs w:val="24"/>
        </w:rPr>
        <w:t>[47]</w:t>
      </w:r>
      <w:r>
        <w:rPr>
          <w:rFonts w:ascii="Times New Roman" w:hAnsi="Times New Roman" w:cs="Times New Roman"/>
          <w:sz w:val="24"/>
          <w:szCs w:val="24"/>
        </w:rPr>
        <w:t>, who found that soils under a</w:t>
      </w:r>
      <w:r w:rsidRPr="00A76B43">
        <w:rPr>
          <w:rFonts w:ascii="Times New Roman" w:hAnsi="Times New Roman" w:cs="Times New Roman"/>
          <w:sz w:val="24"/>
          <w:szCs w:val="24"/>
        </w:rPr>
        <w:t xml:space="preserve">gro-forestry maintained moderate acidity due to steady organic inputs and microbial activity. In contrast, </w:t>
      </w:r>
      <w:r w:rsidR="0099673E">
        <w:rPr>
          <w:rFonts w:ascii="Times New Roman" w:hAnsi="Times New Roman" w:cs="Times New Roman"/>
          <w:sz w:val="24"/>
          <w:szCs w:val="24"/>
        </w:rPr>
        <w:t>[48]</w:t>
      </w:r>
      <w:r w:rsidRPr="00A76B43">
        <w:rPr>
          <w:rFonts w:ascii="Times New Roman" w:hAnsi="Times New Roman" w:cs="Times New Roman"/>
          <w:sz w:val="24"/>
          <w:szCs w:val="24"/>
        </w:rPr>
        <w:t xml:space="preserve"> reported a marked decrease in pH with depth under </w:t>
      </w:r>
      <w:r>
        <w:rPr>
          <w:rFonts w:ascii="Times New Roman" w:hAnsi="Times New Roman" w:cs="Times New Roman"/>
          <w:sz w:val="24"/>
          <w:szCs w:val="24"/>
        </w:rPr>
        <w:t>monoculture plantations</w:t>
      </w:r>
      <w:r w:rsidRPr="00A76B43">
        <w:rPr>
          <w:rFonts w:ascii="Times New Roman" w:hAnsi="Times New Roman" w:cs="Times New Roman"/>
          <w:sz w:val="24"/>
          <w:szCs w:val="24"/>
        </w:rPr>
        <w:t>, sugges</w:t>
      </w:r>
      <w:r>
        <w:rPr>
          <w:rFonts w:ascii="Times New Roman" w:hAnsi="Times New Roman" w:cs="Times New Roman"/>
          <w:sz w:val="24"/>
          <w:szCs w:val="24"/>
        </w:rPr>
        <w:t>ting that species diversity in a</w:t>
      </w:r>
      <w:r w:rsidRPr="00A76B43">
        <w:rPr>
          <w:rFonts w:ascii="Times New Roman" w:hAnsi="Times New Roman" w:cs="Times New Roman"/>
          <w:sz w:val="24"/>
          <w:szCs w:val="24"/>
        </w:rPr>
        <w:t>gro-forestry may buffer soil pH more effectively.</w:t>
      </w:r>
      <w:r>
        <w:rPr>
          <w:rFonts w:ascii="Times New Roman" w:hAnsi="Times New Roman" w:cs="Times New Roman"/>
          <w:sz w:val="24"/>
          <w:szCs w:val="24"/>
        </w:rPr>
        <w:t xml:space="preserve"> </w:t>
      </w:r>
    </w:p>
    <w:p w14:paraId="47C5B21D" w14:textId="77777777" w:rsidR="0021256B" w:rsidRDefault="0021256B" w:rsidP="0021256B">
      <w:pPr>
        <w:spacing w:line="360" w:lineRule="auto"/>
        <w:ind w:firstLine="720"/>
        <w:jc w:val="both"/>
        <w:rPr>
          <w:rFonts w:ascii="Times New Roman" w:hAnsi="Times New Roman" w:cs="Times New Roman"/>
          <w:sz w:val="24"/>
          <w:szCs w:val="24"/>
        </w:rPr>
      </w:pPr>
      <w:r w:rsidRPr="00AA0858">
        <w:rPr>
          <w:rFonts w:ascii="Times New Roman" w:hAnsi="Times New Roman" w:cs="Times New Roman"/>
          <w:sz w:val="24"/>
        </w:rPr>
        <w:t xml:space="preserve">Organic </w:t>
      </w:r>
      <w:r w:rsidRPr="00672CBB">
        <w:rPr>
          <w:rFonts w:ascii="Times New Roman" w:hAnsi="Times New Roman" w:cs="Times New Roman"/>
          <w:sz w:val="24"/>
        </w:rPr>
        <w:t>carbon content was highest in the topsoil (2.71%) and slightly declined to 2.67% at 10–20 cm, with a more noticeable decrease to 2.18% at 20–30 cm. A similar trend was observed for organic matter, which was 5.00% at 0–10 cm, decreasing to 4.62% at 10–20 cm and 3.80% at 20–30 cm. Total nitrogen followed a pattern similar to organic carbon, starting at 0.056% in the surface layer, dropping to 0.051% in the 10–20 cm depth, and slightly rising again to 0.053% in the 20–30 cm depth. Available phosphorus was highest in the 20–30 cm depth at 0.32 mg/kg, compared to 0.11 mg/kg at the surface and 0.094 mg/kg at the mid-depth layer.</w:t>
      </w:r>
      <w:r>
        <w:rPr>
          <w:rFonts w:ascii="Times New Roman" w:hAnsi="Times New Roman" w:cs="Times New Roman"/>
          <w:sz w:val="24"/>
        </w:rPr>
        <w:t xml:space="preserve"> </w:t>
      </w:r>
      <w:r w:rsidRPr="00A76B43">
        <w:rPr>
          <w:rFonts w:ascii="Times New Roman" w:hAnsi="Times New Roman" w:cs="Times New Roman"/>
          <w:sz w:val="24"/>
          <w:szCs w:val="24"/>
        </w:rPr>
        <w:t>decreasing trend of</w:t>
      </w:r>
      <w:r>
        <w:rPr>
          <w:rFonts w:ascii="Times New Roman" w:hAnsi="Times New Roman" w:cs="Times New Roman"/>
          <w:sz w:val="24"/>
          <w:szCs w:val="24"/>
        </w:rPr>
        <w:t xml:space="preserve"> organic carbon</w:t>
      </w:r>
      <w:r w:rsidRPr="00A76B43">
        <w:rPr>
          <w:rFonts w:ascii="Times New Roman" w:hAnsi="Times New Roman" w:cs="Times New Roman"/>
          <w:sz w:val="24"/>
          <w:szCs w:val="24"/>
        </w:rPr>
        <w:t xml:space="preserve"> </w:t>
      </w:r>
      <w:r>
        <w:rPr>
          <w:rFonts w:ascii="Times New Roman" w:hAnsi="Times New Roman" w:cs="Times New Roman"/>
          <w:sz w:val="24"/>
          <w:szCs w:val="24"/>
        </w:rPr>
        <w:t>(</w:t>
      </w:r>
      <w:r w:rsidRPr="00A76B43">
        <w:rPr>
          <w:rFonts w:ascii="Times New Roman" w:hAnsi="Times New Roman" w:cs="Times New Roman"/>
          <w:sz w:val="24"/>
          <w:szCs w:val="24"/>
        </w:rPr>
        <w:t>OC</w:t>
      </w:r>
      <w:r>
        <w:rPr>
          <w:rFonts w:ascii="Times New Roman" w:hAnsi="Times New Roman" w:cs="Times New Roman"/>
          <w:sz w:val="24"/>
          <w:szCs w:val="24"/>
        </w:rPr>
        <w:t>)</w:t>
      </w:r>
      <w:r w:rsidRPr="00A76B43">
        <w:rPr>
          <w:rFonts w:ascii="Times New Roman" w:hAnsi="Times New Roman" w:cs="Times New Roman"/>
          <w:sz w:val="24"/>
          <w:szCs w:val="24"/>
        </w:rPr>
        <w:t xml:space="preserve"> and OM with depth is expected, as organic inputs from litter, roots, and microbial activity concentrate in the topsoil. This finding aligns with </w:t>
      </w:r>
      <w:r w:rsidR="0099673E">
        <w:rPr>
          <w:rFonts w:ascii="Times New Roman" w:hAnsi="Times New Roman" w:cs="Times New Roman"/>
          <w:sz w:val="24"/>
          <w:szCs w:val="24"/>
        </w:rPr>
        <w:t>[48]</w:t>
      </w:r>
      <w:r w:rsidRPr="00A76B43">
        <w:rPr>
          <w:rFonts w:ascii="Times New Roman" w:hAnsi="Times New Roman" w:cs="Times New Roman"/>
          <w:sz w:val="24"/>
          <w:szCs w:val="24"/>
        </w:rPr>
        <w:t xml:space="preserve">, who observed a strong stratification of OC in forested soils. </w:t>
      </w:r>
      <w:r w:rsidR="0099673E">
        <w:rPr>
          <w:rFonts w:ascii="Times New Roman" w:hAnsi="Times New Roman" w:cs="Times New Roman"/>
          <w:sz w:val="24"/>
          <w:szCs w:val="24"/>
        </w:rPr>
        <w:t>[49]</w:t>
      </w:r>
      <w:r>
        <w:rPr>
          <w:rFonts w:ascii="Times New Roman" w:hAnsi="Times New Roman" w:cs="Times New Roman"/>
          <w:sz w:val="24"/>
          <w:szCs w:val="24"/>
        </w:rPr>
        <w:t xml:space="preserve"> also reported that a</w:t>
      </w:r>
      <w:r w:rsidRPr="00A76B43">
        <w:rPr>
          <w:rFonts w:ascii="Times New Roman" w:hAnsi="Times New Roman" w:cs="Times New Roman"/>
          <w:sz w:val="24"/>
          <w:szCs w:val="24"/>
        </w:rPr>
        <w:t xml:space="preserve">gro-forestry systems significantly enhanced surface organic carbon stocks compared to bare or conventionally managed lands. </w:t>
      </w:r>
    </w:p>
    <w:p w14:paraId="064ED8A2" w14:textId="77777777" w:rsidR="0021256B" w:rsidRPr="00672CBB" w:rsidRDefault="0021256B" w:rsidP="0021256B">
      <w:pPr>
        <w:spacing w:after="0" w:line="360" w:lineRule="auto"/>
        <w:ind w:firstLine="720"/>
        <w:jc w:val="both"/>
        <w:rPr>
          <w:rFonts w:ascii="Times New Roman" w:hAnsi="Times New Roman" w:cs="Times New Roman"/>
          <w:sz w:val="24"/>
        </w:rPr>
      </w:pPr>
      <w:r w:rsidRPr="00672CBB">
        <w:rPr>
          <w:rFonts w:ascii="Times New Roman" w:hAnsi="Times New Roman" w:cs="Times New Roman"/>
          <w:sz w:val="24"/>
        </w:rPr>
        <w:t xml:space="preserve">The variations in soil chemical properties at three different depth intervals (Table 4) under clear cutting method, showed that soil pH had a slight decrease with increasing depth. The topsoil (0–10 cm) recorded the highest pH value of 5.70, while the subsurface layers (10–30 cm) recorded identical lower values of 5.53. </w:t>
      </w:r>
      <w:r>
        <w:rPr>
          <w:rFonts w:ascii="Times New Roman" w:hAnsi="Times New Roman" w:cs="Times New Roman"/>
          <w:sz w:val="24"/>
          <w:szCs w:val="24"/>
        </w:rPr>
        <w:t>T</w:t>
      </w:r>
      <w:r w:rsidRPr="00A76B43">
        <w:rPr>
          <w:rFonts w:ascii="Times New Roman" w:hAnsi="Times New Roman" w:cs="Times New Roman"/>
          <w:sz w:val="24"/>
          <w:szCs w:val="24"/>
        </w:rPr>
        <w:t xml:space="preserve">he slightly acidic nature of the soils (pH 5.53–5.70) aligns with findings by </w:t>
      </w:r>
      <w:r w:rsidR="0099673E">
        <w:rPr>
          <w:rFonts w:ascii="Times New Roman" w:hAnsi="Times New Roman" w:cs="Times New Roman"/>
          <w:sz w:val="24"/>
          <w:szCs w:val="24"/>
        </w:rPr>
        <w:t>[50]</w:t>
      </w:r>
      <w:r w:rsidRPr="00A76B43">
        <w:rPr>
          <w:rFonts w:ascii="Times New Roman" w:hAnsi="Times New Roman" w:cs="Times New Roman"/>
          <w:sz w:val="24"/>
          <w:szCs w:val="24"/>
        </w:rPr>
        <w:t xml:space="preserve">, who reported similar acidity in tropical forest soils due to organic acid accumulation from litter decomposition. The higher pH at 0–10 cm may result from surface accumulation of organic residues that buffer soil acidity. This observation agrees with </w:t>
      </w:r>
      <w:r w:rsidR="0099673E">
        <w:rPr>
          <w:rFonts w:ascii="Times New Roman" w:hAnsi="Times New Roman" w:cs="Times New Roman"/>
          <w:sz w:val="24"/>
          <w:szCs w:val="24"/>
        </w:rPr>
        <w:t>[51]</w:t>
      </w:r>
      <w:r w:rsidRPr="00A76B43">
        <w:rPr>
          <w:rFonts w:ascii="Times New Roman" w:hAnsi="Times New Roman" w:cs="Times New Roman"/>
          <w:sz w:val="24"/>
          <w:szCs w:val="24"/>
        </w:rPr>
        <w:t xml:space="preserve">, who noted that surface soils under forest cover often have a slightly higher pH than sub soils due to continuous litter input. However, these values are </w:t>
      </w:r>
      <w:r w:rsidRPr="00A76B43">
        <w:rPr>
          <w:rFonts w:ascii="Times New Roman" w:hAnsi="Times New Roman" w:cs="Times New Roman"/>
          <w:sz w:val="24"/>
          <w:szCs w:val="24"/>
        </w:rPr>
        <w:lastRenderedPageBreak/>
        <w:t xml:space="preserve">relatively low for optimal crop productivity. Contrastingly, </w:t>
      </w:r>
      <w:r w:rsidR="0099673E">
        <w:rPr>
          <w:rFonts w:ascii="Times New Roman" w:hAnsi="Times New Roman" w:cs="Times New Roman"/>
          <w:sz w:val="24"/>
          <w:szCs w:val="24"/>
        </w:rPr>
        <w:t>[52]</w:t>
      </w:r>
      <w:r w:rsidRPr="00A76B43">
        <w:rPr>
          <w:rFonts w:ascii="Times New Roman" w:hAnsi="Times New Roman" w:cs="Times New Roman"/>
          <w:sz w:val="24"/>
          <w:szCs w:val="24"/>
        </w:rPr>
        <w:t xml:space="preserve"> observed higher pH values (&gt;6.0) under managed forest plantations, attributing it to liming and better management practices</w:t>
      </w:r>
      <w:r w:rsidR="00942859">
        <w:rPr>
          <w:rFonts w:ascii="Times New Roman" w:hAnsi="Times New Roman" w:cs="Times New Roman"/>
          <w:sz w:val="24"/>
          <w:szCs w:val="24"/>
        </w:rPr>
        <w:t xml:space="preserve"> </w:t>
      </w:r>
      <w:r w:rsidRPr="00672CBB">
        <w:rPr>
          <w:rFonts w:ascii="Times New Roman" w:hAnsi="Times New Roman" w:cs="Times New Roman"/>
          <w:sz w:val="24"/>
        </w:rPr>
        <w:t xml:space="preserve">Organic carbon (OC) and organic matter (OM) contents decreased with depth. The highest OC (2.48%) and OM (4.29%) were recorded at the 0–10 cm depth. These values reduced to 2.35% and 4.02% respectively at 10–20 cm, and slightly increased to 2.41% and 4.17% at 20–30 cm. Total Nitrogen (TN) was relatively uniform across the soil profile, ranging narrowly from 0.037% to 0.039%. Available Phosphorus (AV.P) decreased from 0.20% at the topsoil to 0.15% at 20–30 cm.  The effects of Clear Cutting and soil depths on exchangeable bases (K, Na, Ca, Mg), aluminum (Al), hydrogen ion concentration (H), and cation exchange capacity (CEC).Potassium (K) remained constant across depths (0.59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except at 0–10 cm where it slightly decreased to 0.20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Sodium (Na) was highest at 10–20 cm (0.45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and lowest at 20–30 cm (0.30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Calcium (Ca) and Magnesium (Mg) were fairly stable with slight decreases at greater depths. Aluminum (Al) and Hydrogen (H) concentrations were consistent across all depths. The Cation Exchange Capacity (CEC) slightly declined with depth, from 3.84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at 0–10 cm to 3.76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/kg at 20–30 cm.</w:t>
      </w:r>
    </w:p>
    <w:p w14:paraId="19D96704" w14:textId="77777777" w:rsidR="0021256B" w:rsidRPr="00672CBB" w:rsidRDefault="0021256B" w:rsidP="0021256B">
      <w:pPr>
        <w:spacing w:line="360" w:lineRule="auto"/>
        <w:ind w:firstLine="720"/>
        <w:jc w:val="both"/>
        <w:rPr>
          <w:rFonts w:ascii="Times New Roman" w:hAnsi="Times New Roman" w:cs="Times New Roman"/>
          <w:sz w:val="24"/>
        </w:rPr>
      </w:pPr>
      <w:r w:rsidRPr="00672CBB">
        <w:rPr>
          <w:rFonts w:ascii="Times New Roman" w:hAnsi="Times New Roman" w:cs="Times New Roman"/>
          <w:sz w:val="24"/>
        </w:rPr>
        <w:t>The result of soil chemical properties at three soil depths under the Natural Regeneration method (Table 6) showed that soil pH values ranged from 5.97 at 10–30 cm to 6.50 at 0–10 cm. This indicates slightly acidic to near-neutral soil at the surface and more acidic conditions at greater depths. Organic carbon (OC) was highest at 10–20 cm (3.37%) and lowest at 0–10 cm (2.41%), suggesting organic matter movement into the subsurface. Organic matter (OM) followed a similar trend as OC, peaking at 10–20 cm (5.82%) and being lowest at 0–10 cm (4.06%). TN remained constant across all depths at 0.05%, indicating limited nitrogen stratification in the profile. Available phosphorus (</w:t>
      </w:r>
      <w:proofErr w:type="spellStart"/>
      <w:r w:rsidRPr="00672CBB">
        <w:rPr>
          <w:rFonts w:ascii="Times New Roman" w:hAnsi="Times New Roman" w:cs="Times New Roman"/>
          <w:sz w:val="24"/>
        </w:rPr>
        <w:t>Av.P</w:t>
      </w:r>
      <w:proofErr w:type="spellEnd"/>
      <w:r w:rsidRPr="00672CBB">
        <w:rPr>
          <w:rFonts w:ascii="Times New Roman" w:hAnsi="Times New Roman" w:cs="Times New Roman"/>
          <w:sz w:val="24"/>
        </w:rPr>
        <w:t xml:space="preserve">) was highest at 10–20 cm (0.09%) and lowest at 0–10 cm (0.05%). The effects of Natural Regeneration and soil depths on the exchangeable bases (K, Na, Ca, Mg), aluminum (Al), hydrogen ion concentration (H), and Cation Exchange Capacity (CEC). Exchangeable Potassium was slightly higher at the surface (0.82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decreasing slightly with depth. Sodium (Na) remained constant at 0.33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across all depths, indicating minimal leaching or accumulation trends. Calcium (Ca) concentration was highest at 0–10 cm (0.55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and slightly lower in subsurface layers (0.54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Magnesium (Mg) was consistent across all depths at 2.83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suggesting uniform distribution. Both </w:t>
      </w:r>
      <w:proofErr w:type="spellStart"/>
      <w:r w:rsidRPr="00672CBB">
        <w:rPr>
          <w:rFonts w:ascii="Times New Roman" w:hAnsi="Times New Roman" w:cs="Times New Roman"/>
          <w:sz w:val="24"/>
        </w:rPr>
        <w:t>Aluminium</w:t>
      </w:r>
      <w:proofErr w:type="spellEnd"/>
      <w:r w:rsidRPr="00672CBB">
        <w:rPr>
          <w:rFonts w:ascii="Times New Roman" w:hAnsi="Times New Roman" w:cs="Times New Roman"/>
          <w:sz w:val="24"/>
        </w:rPr>
        <w:t xml:space="preserve"> (Al) and Hydrogen (H) remained stable across depths, with Al at 0.05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and H at 0.52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Cation Exchange Capacity (CEC) was highest in the topsoil (5.26 </w:t>
      </w:r>
      <w:proofErr w:type="spellStart"/>
      <w:r w:rsidRPr="00672CBB">
        <w:rPr>
          <w:rFonts w:ascii="Times New Roman" w:hAnsi="Times New Roman" w:cs="Times New Roman"/>
          <w:sz w:val="24"/>
        </w:rPr>
        <w:lastRenderedPageBreak/>
        <w:t>cmol</w:t>
      </w:r>
      <w:proofErr w:type="spellEnd"/>
      <w:r w:rsidRPr="00672CBB">
        <w:rPr>
          <w:rFonts w:ascii="Times New Roman" w:hAnsi="Times New Roman" w:cs="Times New Roman"/>
          <w:sz w:val="24"/>
        </w:rPr>
        <w:t xml:space="preserve">/kg), slightly decreasing in the subsoil (4.93–5.07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/kg), reflecting the impact of organic matter on nutrient-holding capacity.</w:t>
      </w:r>
    </w:p>
    <w:p w14:paraId="4451C5B7" w14:textId="77777777" w:rsidR="0021256B" w:rsidRDefault="0021256B" w:rsidP="0021256B">
      <w:pPr>
        <w:spacing w:line="360" w:lineRule="auto"/>
        <w:ind w:firstLine="720"/>
        <w:jc w:val="both"/>
        <w:rPr>
          <w:rFonts w:ascii="Times New Roman" w:hAnsi="Times New Roman" w:cs="Times New Roman"/>
          <w:sz w:val="24"/>
        </w:rPr>
      </w:pPr>
      <w:r w:rsidRPr="00672CBB">
        <w:rPr>
          <w:rFonts w:ascii="Times New Roman" w:hAnsi="Times New Roman" w:cs="Times New Roman"/>
          <w:sz w:val="24"/>
        </w:rPr>
        <w:t xml:space="preserve">The result of the effects of selective logging and soil depths on the chemical properties of soil showed that pH values ranged from 5.93 to 6.13 across the depths. The highest pH (6.13) was recorded at the 0–10 cm depth, while the lowest (5.93) occurred at 20–30 cm. OC values varied from 1.85% to 2.58%, with the highest concentration observed in the topsoil (0–10 cm). Similarly, OM ranged from 3.19% to 4.45%, also peaking at the surface layer. Total nitrogen levels decreased slightly with depth, ranging from 0.04% at 0–10 cm to 0.03% at both the 10–20 cm and 20–30 cm depths. Available phosphorus was highest in the 0–10 cm depth (0.08 mg/kg), followed by 0.07 mg/kg at both lower depths. Potassium content remained constant across all depths at 0.70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Sodium concentrations were slightly higher in the surface soil (0.39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and decreased to 0.36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at the lower depths. Ca content ranged from 0.61 to 0.64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highest in the surface layer. Mg remained consistent at 2.24–2.25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/kg across depths.</w:t>
      </w:r>
      <w:r w:rsidRPr="00AA0858">
        <w:rPr>
          <w:rFonts w:ascii="Times New Roman" w:hAnsi="Times New Roman" w:cs="Times New Roman"/>
          <w:sz w:val="24"/>
          <w:szCs w:val="24"/>
        </w:rPr>
        <w:t xml:space="preserve"> </w:t>
      </w:r>
      <w:r>
        <w:rPr>
          <w:rFonts w:ascii="Times New Roman" w:hAnsi="Times New Roman" w:cs="Times New Roman"/>
          <w:sz w:val="24"/>
          <w:szCs w:val="24"/>
        </w:rPr>
        <w:t>The</w:t>
      </w:r>
      <w:r w:rsidRPr="00A76B43">
        <w:rPr>
          <w:rFonts w:ascii="Times New Roman" w:hAnsi="Times New Roman" w:cs="Times New Roman"/>
          <w:sz w:val="24"/>
          <w:szCs w:val="24"/>
        </w:rPr>
        <w:t xml:space="preserve"> slight decline</w:t>
      </w:r>
      <w:r>
        <w:rPr>
          <w:rFonts w:ascii="Times New Roman" w:hAnsi="Times New Roman" w:cs="Times New Roman"/>
          <w:sz w:val="24"/>
          <w:szCs w:val="24"/>
        </w:rPr>
        <w:t xml:space="preserve"> of Ca with depth from </w:t>
      </w:r>
      <w:r w:rsidRPr="00A76B43">
        <w:rPr>
          <w:rFonts w:ascii="Times New Roman" w:hAnsi="Times New Roman" w:cs="Times New Roman"/>
          <w:sz w:val="24"/>
          <w:szCs w:val="24"/>
        </w:rPr>
        <w:t xml:space="preserve">0.55 to 0.54 </w:t>
      </w:r>
      <w:proofErr w:type="spellStart"/>
      <w:r w:rsidRPr="00A76B43">
        <w:rPr>
          <w:rFonts w:ascii="Times New Roman" w:hAnsi="Times New Roman" w:cs="Times New Roman"/>
          <w:sz w:val="24"/>
          <w:szCs w:val="24"/>
        </w:rPr>
        <w:t>cmol</w:t>
      </w:r>
      <w:proofErr w:type="spellEnd"/>
      <w:r w:rsidRPr="00A76B43">
        <w:rPr>
          <w:rFonts w:ascii="Times New Roman" w:hAnsi="Times New Roman" w:cs="Times New Roman"/>
          <w:sz w:val="24"/>
          <w:szCs w:val="24"/>
        </w:rPr>
        <w:t>/kg</w:t>
      </w:r>
      <w:r>
        <w:rPr>
          <w:rFonts w:ascii="Times New Roman" w:hAnsi="Times New Roman" w:cs="Times New Roman"/>
          <w:sz w:val="24"/>
          <w:szCs w:val="24"/>
        </w:rPr>
        <w:t xml:space="preserve"> and </w:t>
      </w:r>
      <w:r w:rsidRPr="00A76B43">
        <w:rPr>
          <w:rFonts w:ascii="Times New Roman" w:hAnsi="Times New Roman" w:cs="Times New Roman"/>
          <w:sz w:val="24"/>
          <w:szCs w:val="24"/>
        </w:rPr>
        <w:t>constant</w:t>
      </w:r>
      <w:r>
        <w:rPr>
          <w:rFonts w:ascii="Times New Roman" w:hAnsi="Times New Roman" w:cs="Times New Roman"/>
          <w:sz w:val="24"/>
          <w:szCs w:val="24"/>
        </w:rPr>
        <w:t xml:space="preserve"> values of Mg</w:t>
      </w:r>
      <w:r w:rsidRPr="00A76B43">
        <w:rPr>
          <w:rFonts w:ascii="Times New Roman" w:hAnsi="Times New Roman" w:cs="Times New Roman"/>
          <w:sz w:val="24"/>
          <w:szCs w:val="24"/>
        </w:rPr>
        <w:t xml:space="preserve"> at 2.83 </w:t>
      </w:r>
      <w:proofErr w:type="spellStart"/>
      <w:r w:rsidRPr="00A76B43">
        <w:rPr>
          <w:rFonts w:ascii="Times New Roman" w:hAnsi="Times New Roman" w:cs="Times New Roman"/>
          <w:sz w:val="24"/>
          <w:szCs w:val="24"/>
        </w:rPr>
        <w:t>cmol</w:t>
      </w:r>
      <w:proofErr w:type="spellEnd"/>
      <w:r w:rsidRPr="00A76B43">
        <w:rPr>
          <w:rFonts w:ascii="Times New Roman" w:hAnsi="Times New Roman" w:cs="Times New Roman"/>
          <w:sz w:val="24"/>
          <w:szCs w:val="24"/>
        </w:rPr>
        <w:t>/kg across all depths</w:t>
      </w:r>
      <w:r>
        <w:rPr>
          <w:rFonts w:ascii="Times New Roman" w:hAnsi="Times New Roman" w:cs="Times New Roman"/>
          <w:sz w:val="24"/>
          <w:szCs w:val="24"/>
        </w:rPr>
        <w:t xml:space="preserve"> indicates the crucial role the nutrients plays I root development </w:t>
      </w:r>
      <w:r w:rsidRPr="00A76B43">
        <w:rPr>
          <w:rFonts w:ascii="Times New Roman" w:hAnsi="Times New Roman" w:cs="Times New Roman"/>
          <w:sz w:val="24"/>
          <w:szCs w:val="24"/>
        </w:rPr>
        <w:t xml:space="preserve">and soil aggregation. The uniformity suggests low leaching and stable parent material contribution. These findings are supported by </w:t>
      </w:r>
      <w:r w:rsidR="0099673E">
        <w:rPr>
          <w:rFonts w:ascii="Times New Roman" w:hAnsi="Times New Roman" w:cs="Times New Roman"/>
          <w:sz w:val="24"/>
          <w:szCs w:val="24"/>
        </w:rPr>
        <w:t>[53]</w:t>
      </w:r>
      <w:r w:rsidRPr="00A76B43">
        <w:rPr>
          <w:rFonts w:ascii="Times New Roman" w:hAnsi="Times New Roman" w:cs="Times New Roman"/>
          <w:sz w:val="24"/>
          <w:szCs w:val="24"/>
        </w:rPr>
        <w:t xml:space="preserve">, who reported minimal variation in Ca and Mg in deep, well-buffered forest soils. Contrarily, strongly weathered soils may show reduced Ca and Mg with depth </w:t>
      </w:r>
      <w:r w:rsidR="0099673E">
        <w:rPr>
          <w:rFonts w:ascii="Times New Roman" w:hAnsi="Times New Roman" w:cs="Times New Roman"/>
          <w:sz w:val="24"/>
          <w:szCs w:val="24"/>
        </w:rPr>
        <w:t>[54]</w:t>
      </w:r>
      <w:r w:rsidRPr="00A76B43">
        <w:rPr>
          <w:rFonts w:ascii="Times New Roman" w:hAnsi="Times New Roman" w:cs="Times New Roman"/>
          <w:sz w:val="24"/>
          <w:szCs w:val="24"/>
        </w:rPr>
        <w:t>.</w:t>
      </w:r>
      <w:r w:rsidRPr="00672CBB">
        <w:rPr>
          <w:rFonts w:ascii="Times New Roman" w:hAnsi="Times New Roman" w:cs="Times New Roman"/>
          <w:sz w:val="24"/>
        </w:rPr>
        <w:t xml:space="preserve"> </w:t>
      </w:r>
    </w:p>
    <w:p w14:paraId="101ADF57" w14:textId="77777777" w:rsidR="0021256B" w:rsidRPr="00672CBB" w:rsidRDefault="0021256B" w:rsidP="0021256B">
      <w:pPr>
        <w:spacing w:line="360" w:lineRule="auto"/>
        <w:ind w:firstLine="720"/>
        <w:jc w:val="both"/>
        <w:rPr>
          <w:rFonts w:ascii="Times New Roman" w:hAnsi="Times New Roman" w:cs="Times New Roman"/>
          <w:sz w:val="24"/>
        </w:rPr>
      </w:pPr>
      <w:r w:rsidRPr="00672CBB">
        <w:rPr>
          <w:rFonts w:ascii="Times New Roman" w:hAnsi="Times New Roman" w:cs="Times New Roman"/>
          <w:sz w:val="24"/>
        </w:rPr>
        <w:t xml:space="preserve">Al levels ranged from 0.02 to 0.03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decreasing slightly with depth. </w:t>
      </w:r>
      <w:r>
        <w:rPr>
          <w:rFonts w:ascii="Times New Roman" w:hAnsi="Times New Roman" w:cs="Times New Roman"/>
          <w:sz w:val="24"/>
        </w:rPr>
        <w:t xml:space="preserve">The consistency of </w:t>
      </w:r>
      <w:r>
        <w:rPr>
          <w:rFonts w:ascii="Times New Roman" w:hAnsi="Times New Roman" w:cs="Times New Roman"/>
          <w:sz w:val="24"/>
          <w:szCs w:val="24"/>
        </w:rPr>
        <w:t xml:space="preserve">Aluminum (Al) and constant Hydrogen (H) </w:t>
      </w:r>
      <w:r w:rsidRPr="00A76B43">
        <w:rPr>
          <w:rFonts w:ascii="Times New Roman" w:hAnsi="Times New Roman" w:cs="Times New Roman"/>
          <w:sz w:val="24"/>
          <w:szCs w:val="24"/>
        </w:rPr>
        <w:t>levels across</w:t>
      </w:r>
      <w:r>
        <w:rPr>
          <w:rFonts w:ascii="Times New Roman" w:hAnsi="Times New Roman" w:cs="Times New Roman"/>
          <w:sz w:val="24"/>
          <w:szCs w:val="24"/>
        </w:rPr>
        <w:t xml:space="preserve"> the soil</w:t>
      </w:r>
      <w:r w:rsidRPr="00A76B43">
        <w:rPr>
          <w:rFonts w:ascii="Times New Roman" w:hAnsi="Times New Roman" w:cs="Times New Roman"/>
          <w:sz w:val="24"/>
          <w:szCs w:val="24"/>
        </w:rPr>
        <w:t xml:space="preserve"> depths, indicating minim</w:t>
      </w:r>
      <w:r>
        <w:rPr>
          <w:rFonts w:ascii="Times New Roman" w:hAnsi="Times New Roman" w:cs="Times New Roman"/>
          <w:sz w:val="24"/>
          <w:szCs w:val="24"/>
        </w:rPr>
        <w:t xml:space="preserve">al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toxicity and stability</w:t>
      </w:r>
      <w:r w:rsidRPr="00A76B43">
        <w:rPr>
          <w:rFonts w:ascii="Times New Roman" w:hAnsi="Times New Roman" w:cs="Times New Roman"/>
          <w:sz w:val="24"/>
          <w:szCs w:val="24"/>
        </w:rPr>
        <w:t xml:space="preserve"> soil acidity status. This is positive for crop root growth, as high Al levels can inhibit nutrient uptake </w:t>
      </w:r>
      <w:r>
        <w:rPr>
          <w:rFonts w:ascii="Times New Roman" w:hAnsi="Times New Roman" w:cs="Times New Roman"/>
          <w:sz w:val="24"/>
          <w:szCs w:val="24"/>
        </w:rPr>
        <w:t xml:space="preserve">as noted by </w:t>
      </w:r>
      <w:r w:rsidR="0099673E">
        <w:rPr>
          <w:rFonts w:ascii="Times New Roman" w:hAnsi="Times New Roman" w:cs="Times New Roman"/>
          <w:sz w:val="24"/>
          <w:szCs w:val="24"/>
        </w:rPr>
        <w:t>[55]</w:t>
      </w:r>
      <w:r w:rsidRPr="00A76B43">
        <w:rPr>
          <w:rFonts w:ascii="Times New Roman" w:hAnsi="Times New Roman" w:cs="Times New Roman"/>
          <w:sz w:val="24"/>
          <w:szCs w:val="24"/>
        </w:rPr>
        <w:t xml:space="preserve">. These values are similar to those found in moderately weathered soils in humid tropics </w:t>
      </w:r>
      <w:r w:rsidR="0099673E">
        <w:rPr>
          <w:rFonts w:ascii="Times New Roman" w:hAnsi="Times New Roman" w:cs="Times New Roman"/>
          <w:sz w:val="24"/>
          <w:szCs w:val="24"/>
        </w:rPr>
        <w:t>[56]</w:t>
      </w:r>
      <w:r w:rsidRPr="00A76B43">
        <w:rPr>
          <w:rFonts w:ascii="Times New Roman" w:hAnsi="Times New Roman" w:cs="Times New Roman"/>
          <w:sz w:val="24"/>
          <w:szCs w:val="24"/>
        </w:rPr>
        <w:t>.</w:t>
      </w:r>
      <w:r w:rsidRPr="00672CBB">
        <w:rPr>
          <w:rFonts w:ascii="Times New Roman" w:hAnsi="Times New Roman" w:cs="Times New Roman"/>
          <w:sz w:val="24"/>
        </w:rPr>
        <w:t xml:space="preserve">Hydrogen concentration remained almost uniform at around 0.61–0.62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CEC ranged between 4.44 and 4.56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 xml:space="preserve">/kg. The highest value (4.56 </w:t>
      </w:r>
      <w:proofErr w:type="spellStart"/>
      <w:r w:rsidRPr="00672CBB">
        <w:rPr>
          <w:rFonts w:ascii="Times New Roman" w:hAnsi="Times New Roman" w:cs="Times New Roman"/>
          <w:sz w:val="24"/>
        </w:rPr>
        <w:t>cmol</w:t>
      </w:r>
      <w:proofErr w:type="spellEnd"/>
      <w:r w:rsidRPr="00672CBB">
        <w:rPr>
          <w:rFonts w:ascii="Times New Roman" w:hAnsi="Times New Roman" w:cs="Times New Roman"/>
          <w:sz w:val="24"/>
        </w:rPr>
        <w:t>/kg) was observed in the 10–20 cm depth, while the lowest was found in the 0–10 cm layer.</w:t>
      </w:r>
    </w:p>
    <w:p w14:paraId="71F6C89F" w14:textId="77777777" w:rsidR="0021256B" w:rsidRDefault="0021256B" w:rsidP="003E42D6">
      <w:pPr>
        <w:spacing w:line="360" w:lineRule="auto"/>
        <w:ind w:firstLine="720"/>
        <w:jc w:val="both"/>
        <w:rPr>
          <w:rFonts w:ascii="Times New Roman" w:hAnsi="Times New Roman" w:cs="Times New Roman"/>
          <w:b/>
          <w:sz w:val="24"/>
          <w:szCs w:val="24"/>
        </w:rPr>
        <w:sectPr w:rsidR="0021256B" w:rsidSect="00444A00">
          <w:pgSz w:w="11906" w:h="16838"/>
          <w:pgMar w:top="1440" w:right="1440" w:bottom="1440" w:left="1440" w:header="720" w:footer="720" w:gutter="0"/>
          <w:cols w:space="720"/>
          <w:docGrid w:linePitch="360"/>
        </w:sectPr>
      </w:pPr>
      <w:r w:rsidRPr="00672CBB">
        <w:rPr>
          <w:rFonts w:ascii="Times New Roman" w:hAnsi="Times New Roman" w:cs="Times New Roman"/>
          <w:sz w:val="24"/>
        </w:rPr>
        <w:t xml:space="preserve">The analysis of variance  conducted (Table 7) showed that pH, TN, </w:t>
      </w:r>
      <w:proofErr w:type="spellStart"/>
      <w:r w:rsidRPr="00672CBB">
        <w:rPr>
          <w:rFonts w:ascii="Times New Roman" w:hAnsi="Times New Roman" w:cs="Times New Roman"/>
          <w:sz w:val="24"/>
        </w:rPr>
        <w:t>Av.P</w:t>
      </w:r>
      <w:proofErr w:type="spellEnd"/>
      <w:r w:rsidRPr="00672CBB">
        <w:rPr>
          <w:rFonts w:ascii="Times New Roman" w:hAnsi="Times New Roman" w:cs="Times New Roman"/>
          <w:sz w:val="24"/>
        </w:rPr>
        <w:t>, K, Na, Ca, Mg, Al, H and CEC all had significant effect (P &lt; 0.05) on the silvicultural practices, while, soil depth , OC and OM shows no significant effect at 0.05 probability level.</w:t>
      </w:r>
    </w:p>
    <w:p w14:paraId="237B688F" w14:textId="77777777" w:rsidR="0021256B" w:rsidRPr="00672CBB" w:rsidRDefault="0021256B" w:rsidP="0021256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Pr="00672CBB">
        <w:rPr>
          <w:rFonts w:ascii="Times New Roman" w:hAnsi="Times New Roman" w:cs="Times New Roman"/>
          <w:b/>
          <w:sz w:val="24"/>
          <w:szCs w:val="24"/>
        </w:rPr>
        <w:t>6</w:t>
      </w:r>
      <w:r w:rsidRPr="00672CBB">
        <w:rPr>
          <w:rFonts w:ascii="Times New Roman" w:hAnsi="Times New Roman" w:cs="Times New Roman"/>
          <w:sz w:val="24"/>
          <w:szCs w:val="24"/>
        </w:rPr>
        <w:t>:</w:t>
      </w:r>
      <w:r w:rsidRPr="00672CBB">
        <w:rPr>
          <w:rFonts w:ascii="Times New Roman" w:hAnsi="Times New Roman" w:cs="Times New Roman"/>
          <w:b/>
          <w:sz w:val="24"/>
          <w:szCs w:val="24"/>
        </w:rPr>
        <w:t xml:space="preserve"> </w:t>
      </w:r>
      <w:r w:rsidRPr="00672CBB">
        <w:rPr>
          <w:rFonts w:ascii="Times New Roman" w:hAnsi="Times New Roman" w:cs="Times New Roman"/>
          <w:sz w:val="24"/>
          <w:szCs w:val="24"/>
        </w:rPr>
        <w:t>Effects of Soil depth and Soil Chemical Properties on Silvicultural Practices in Mubi LGA</w:t>
      </w:r>
    </w:p>
    <w:tbl>
      <w:tblPr>
        <w:tblStyle w:val="TableGrid"/>
        <w:tblpPr w:leftFromText="180" w:rightFromText="180" w:vertAnchor="page" w:horzAnchor="page" w:tblpX="731" w:tblpY="2071"/>
        <w:tblW w:w="5000" w:type="pct"/>
        <w:tblLook w:val="04A0" w:firstRow="1" w:lastRow="0" w:firstColumn="1" w:lastColumn="0" w:noHBand="0" w:noVBand="1"/>
      </w:tblPr>
      <w:tblGrid>
        <w:gridCol w:w="769"/>
        <w:gridCol w:w="642"/>
        <w:gridCol w:w="481"/>
        <w:gridCol w:w="487"/>
        <w:gridCol w:w="498"/>
        <w:gridCol w:w="558"/>
        <w:gridCol w:w="543"/>
        <w:gridCol w:w="752"/>
        <w:gridCol w:w="752"/>
        <w:gridCol w:w="752"/>
        <w:gridCol w:w="752"/>
        <w:gridCol w:w="752"/>
        <w:gridCol w:w="752"/>
        <w:gridCol w:w="752"/>
      </w:tblGrid>
      <w:tr w:rsidR="0021256B" w14:paraId="77F69E95" w14:textId="77777777" w:rsidTr="009A3D0D">
        <w:tc>
          <w:tcPr>
            <w:tcW w:w="425" w:type="pct"/>
            <w:vMerge w:val="restart"/>
            <w:tcBorders>
              <w:top w:val="single" w:sz="4" w:space="0" w:color="auto"/>
              <w:left w:val="nil"/>
              <w:right w:val="nil"/>
            </w:tcBorders>
          </w:tcPr>
          <w:p w14:paraId="506705E6"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Silvi-cultural system</w:t>
            </w:r>
          </w:p>
        </w:tc>
        <w:tc>
          <w:tcPr>
            <w:tcW w:w="425" w:type="pct"/>
            <w:vMerge w:val="restart"/>
            <w:tcBorders>
              <w:top w:val="single" w:sz="4" w:space="0" w:color="auto"/>
              <w:left w:val="nil"/>
              <w:right w:val="single" w:sz="4" w:space="0" w:color="auto"/>
            </w:tcBorders>
          </w:tcPr>
          <w:p w14:paraId="1B5A1B21"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Soil </w:t>
            </w:r>
          </w:p>
          <w:p w14:paraId="6ACF7AE8"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Depth</w:t>
            </w:r>
          </w:p>
          <w:p w14:paraId="34AAFFC8"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 (cm)</w:t>
            </w:r>
          </w:p>
        </w:tc>
        <w:tc>
          <w:tcPr>
            <w:tcW w:w="283" w:type="pct"/>
            <w:tcBorders>
              <w:top w:val="single" w:sz="4" w:space="0" w:color="auto"/>
              <w:left w:val="single" w:sz="4" w:space="0" w:color="auto"/>
              <w:bottom w:val="nil"/>
              <w:right w:val="nil"/>
            </w:tcBorders>
          </w:tcPr>
          <w:p w14:paraId="1F236BE8" w14:textId="77777777" w:rsidR="0021256B" w:rsidRDefault="0021256B" w:rsidP="0036435B">
            <w:pPr>
              <w:spacing w:line="360" w:lineRule="auto"/>
              <w:jc w:val="center"/>
              <w:rPr>
                <w:rFonts w:ascii="Times New Roman" w:hAnsi="Times New Roman" w:cs="Times New Roman"/>
                <w:b/>
                <w:sz w:val="24"/>
              </w:rPr>
            </w:pPr>
          </w:p>
        </w:tc>
        <w:tc>
          <w:tcPr>
            <w:tcW w:w="3868" w:type="pct"/>
            <w:gridSpan w:val="11"/>
            <w:tcBorders>
              <w:top w:val="single" w:sz="4" w:space="0" w:color="auto"/>
              <w:left w:val="nil"/>
              <w:bottom w:val="nil"/>
              <w:right w:val="nil"/>
            </w:tcBorders>
          </w:tcPr>
          <w:p w14:paraId="2CEF6B5D" w14:textId="77777777" w:rsidR="0021256B" w:rsidRDefault="0021256B" w:rsidP="0036435B">
            <w:pPr>
              <w:spacing w:line="360" w:lineRule="auto"/>
              <w:jc w:val="center"/>
              <w:rPr>
                <w:rFonts w:ascii="Times New Roman" w:hAnsi="Times New Roman" w:cs="Times New Roman"/>
                <w:b/>
                <w:sz w:val="24"/>
              </w:rPr>
            </w:pPr>
            <w:r>
              <w:rPr>
                <w:rFonts w:ascii="Times New Roman" w:hAnsi="Times New Roman" w:cs="Times New Roman"/>
                <w:b/>
                <w:sz w:val="24"/>
              </w:rPr>
              <w:t>Soil Chemical Properties</w:t>
            </w:r>
          </w:p>
        </w:tc>
      </w:tr>
      <w:tr w:rsidR="0021256B" w14:paraId="75129D25" w14:textId="77777777" w:rsidTr="009A3D0D">
        <w:tc>
          <w:tcPr>
            <w:tcW w:w="425" w:type="pct"/>
            <w:vMerge/>
            <w:tcBorders>
              <w:left w:val="nil"/>
              <w:right w:val="nil"/>
            </w:tcBorders>
          </w:tcPr>
          <w:p w14:paraId="4B2EA520" w14:textId="77777777" w:rsidR="0021256B" w:rsidRDefault="0021256B" w:rsidP="0036435B">
            <w:pPr>
              <w:jc w:val="both"/>
              <w:rPr>
                <w:rFonts w:ascii="Times New Roman" w:hAnsi="Times New Roman" w:cs="Times New Roman"/>
                <w:b/>
                <w:sz w:val="24"/>
              </w:rPr>
            </w:pPr>
          </w:p>
        </w:tc>
        <w:tc>
          <w:tcPr>
            <w:tcW w:w="425" w:type="pct"/>
            <w:vMerge/>
            <w:tcBorders>
              <w:left w:val="nil"/>
              <w:right w:val="nil"/>
            </w:tcBorders>
          </w:tcPr>
          <w:p w14:paraId="5781A526" w14:textId="77777777" w:rsidR="0021256B" w:rsidRDefault="0021256B" w:rsidP="0036435B">
            <w:pPr>
              <w:jc w:val="both"/>
              <w:rPr>
                <w:rFonts w:ascii="Times New Roman" w:hAnsi="Times New Roman" w:cs="Times New Roman"/>
                <w:b/>
                <w:sz w:val="24"/>
              </w:rPr>
            </w:pPr>
          </w:p>
        </w:tc>
        <w:tc>
          <w:tcPr>
            <w:tcW w:w="283" w:type="pct"/>
            <w:tcBorders>
              <w:top w:val="nil"/>
              <w:left w:val="nil"/>
              <w:right w:val="nil"/>
            </w:tcBorders>
          </w:tcPr>
          <w:p w14:paraId="23A98B8E"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Ph</w:t>
            </w:r>
          </w:p>
        </w:tc>
        <w:tc>
          <w:tcPr>
            <w:tcW w:w="330" w:type="pct"/>
            <w:tcBorders>
              <w:top w:val="nil"/>
              <w:left w:val="nil"/>
              <w:right w:val="nil"/>
            </w:tcBorders>
          </w:tcPr>
          <w:p w14:paraId="3A5B9DE1"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OC </w:t>
            </w:r>
            <w:r>
              <w:rPr>
                <w:rFonts w:ascii="Times New Roman" w:hAnsi="Times New Roman" w:cs="Times New Roman"/>
                <w:b/>
                <w:sz w:val="24"/>
                <w:szCs w:val="24"/>
              </w:rPr>
              <w:t>(%)</w:t>
            </w:r>
          </w:p>
        </w:tc>
        <w:tc>
          <w:tcPr>
            <w:tcW w:w="330" w:type="pct"/>
            <w:tcBorders>
              <w:top w:val="nil"/>
              <w:left w:val="nil"/>
              <w:right w:val="nil"/>
            </w:tcBorders>
          </w:tcPr>
          <w:p w14:paraId="67C48BAA"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OM </w:t>
            </w:r>
            <w:r>
              <w:rPr>
                <w:rFonts w:ascii="Times New Roman" w:hAnsi="Times New Roman" w:cs="Times New Roman"/>
                <w:b/>
                <w:sz w:val="24"/>
                <w:szCs w:val="24"/>
              </w:rPr>
              <w:t>(%)</w:t>
            </w:r>
          </w:p>
        </w:tc>
        <w:tc>
          <w:tcPr>
            <w:tcW w:w="283" w:type="pct"/>
            <w:tcBorders>
              <w:top w:val="nil"/>
              <w:left w:val="nil"/>
              <w:bottom w:val="single" w:sz="4" w:space="0" w:color="auto"/>
              <w:right w:val="nil"/>
            </w:tcBorders>
          </w:tcPr>
          <w:p w14:paraId="7A2EEB2C"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TN </w:t>
            </w:r>
            <w:r>
              <w:rPr>
                <w:rFonts w:ascii="Times New Roman" w:hAnsi="Times New Roman" w:cs="Times New Roman"/>
                <w:b/>
                <w:sz w:val="24"/>
                <w:szCs w:val="24"/>
              </w:rPr>
              <w:t>(%)</w:t>
            </w:r>
          </w:p>
        </w:tc>
        <w:tc>
          <w:tcPr>
            <w:tcW w:w="283" w:type="pct"/>
            <w:tcBorders>
              <w:top w:val="nil"/>
              <w:left w:val="nil"/>
              <w:bottom w:val="single" w:sz="4" w:space="0" w:color="auto"/>
              <w:right w:val="nil"/>
            </w:tcBorders>
          </w:tcPr>
          <w:p w14:paraId="7500DED5" w14:textId="77777777" w:rsidR="0021256B" w:rsidRDefault="0021256B" w:rsidP="0036435B">
            <w:pPr>
              <w:spacing w:line="360" w:lineRule="auto"/>
              <w:jc w:val="both"/>
              <w:rPr>
                <w:rFonts w:ascii="Times New Roman" w:hAnsi="Times New Roman" w:cs="Times New Roman"/>
                <w:b/>
                <w:sz w:val="24"/>
              </w:rPr>
            </w:pPr>
            <w:proofErr w:type="spellStart"/>
            <w:r>
              <w:rPr>
                <w:rFonts w:ascii="Times New Roman" w:hAnsi="Times New Roman" w:cs="Times New Roman"/>
                <w:b/>
                <w:sz w:val="24"/>
              </w:rPr>
              <w:t>AVp</w:t>
            </w:r>
            <w:proofErr w:type="spellEnd"/>
            <w:r>
              <w:rPr>
                <w:rFonts w:ascii="Times New Roman" w:hAnsi="Times New Roman" w:cs="Times New Roman"/>
                <w:b/>
                <w:sz w:val="24"/>
              </w:rPr>
              <w:t xml:space="preserve"> </w:t>
            </w:r>
            <w:r>
              <w:rPr>
                <w:rFonts w:ascii="Times New Roman" w:hAnsi="Times New Roman" w:cs="Times New Roman"/>
                <w:b/>
                <w:sz w:val="24"/>
                <w:szCs w:val="24"/>
              </w:rPr>
              <w:t>(%)</w:t>
            </w:r>
          </w:p>
        </w:tc>
        <w:tc>
          <w:tcPr>
            <w:tcW w:w="377" w:type="pct"/>
            <w:tcBorders>
              <w:top w:val="nil"/>
              <w:left w:val="nil"/>
              <w:bottom w:val="single" w:sz="4" w:space="0" w:color="auto"/>
              <w:right w:val="nil"/>
            </w:tcBorders>
          </w:tcPr>
          <w:p w14:paraId="3D71884A"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K </w:t>
            </w:r>
          </w:p>
          <w:p w14:paraId="478662E9" w14:textId="77777777" w:rsidR="0021256B" w:rsidRDefault="0021256B" w:rsidP="0036435B">
            <w:pPr>
              <w:spacing w:line="360" w:lineRule="auto"/>
              <w:jc w:val="both"/>
              <w:rPr>
                <w:rFonts w:ascii="Times New Roman" w:hAnsi="Times New Roman" w:cs="Times New Roman"/>
                <w:b/>
                <w:sz w:val="24"/>
              </w:rPr>
            </w:pP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p>
        </w:tc>
        <w:tc>
          <w:tcPr>
            <w:tcW w:w="377" w:type="pct"/>
            <w:tcBorders>
              <w:top w:val="nil"/>
              <w:left w:val="nil"/>
              <w:bottom w:val="single" w:sz="4" w:space="0" w:color="auto"/>
              <w:right w:val="nil"/>
            </w:tcBorders>
          </w:tcPr>
          <w:p w14:paraId="098D714B"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Na </w:t>
            </w: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p>
        </w:tc>
        <w:tc>
          <w:tcPr>
            <w:tcW w:w="377" w:type="pct"/>
            <w:tcBorders>
              <w:top w:val="nil"/>
              <w:left w:val="nil"/>
              <w:bottom w:val="single" w:sz="4" w:space="0" w:color="auto"/>
              <w:right w:val="nil"/>
            </w:tcBorders>
          </w:tcPr>
          <w:p w14:paraId="12400C43"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Ca </w:t>
            </w:r>
          </w:p>
          <w:p w14:paraId="3E231ACA" w14:textId="77777777" w:rsidR="0021256B" w:rsidRDefault="0021256B" w:rsidP="0036435B">
            <w:pPr>
              <w:spacing w:line="360" w:lineRule="auto"/>
              <w:jc w:val="both"/>
              <w:rPr>
                <w:rFonts w:ascii="Times New Roman" w:hAnsi="Times New Roman" w:cs="Times New Roman"/>
                <w:b/>
                <w:sz w:val="24"/>
              </w:rPr>
            </w:pP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p>
        </w:tc>
        <w:tc>
          <w:tcPr>
            <w:tcW w:w="377" w:type="pct"/>
            <w:tcBorders>
              <w:top w:val="nil"/>
              <w:left w:val="nil"/>
              <w:bottom w:val="single" w:sz="4" w:space="0" w:color="auto"/>
              <w:right w:val="nil"/>
            </w:tcBorders>
          </w:tcPr>
          <w:p w14:paraId="63C796EA"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Mg </w:t>
            </w: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r>
              <w:rPr>
                <w:rFonts w:ascii="Times New Roman" w:hAnsi="Times New Roman" w:cs="Times New Roman"/>
                <w:b/>
                <w:sz w:val="24"/>
              </w:rPr>
              <w:t xml:space="preserve"> </w:t>
            </w:r>
          </w:p>
        </w:tc>
        <w:tc>
          <w:tcPr>
            <w:tcW w:w="377" w:type="pct"/>
            <w:tcBorders>
              <w:top w:val="nil"/>
              <w:left w:val="nil"/>
              <w:bottom w:val="single" w:sz="4" w:space="0" w:color="auto"/>
              <w:right w:val="nil"/>
            </w:tcBorders>
          </w:tcPr>
          <w:p w14:paraId="7AF57F8C"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Al </w:t>
            </w: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p>
        </w:tc>
        <w:tc>
          <w:tcPr>
            <w:tcW w:w="377" w:type="pct"/>
            <w:tcBorders>
              <w:top w:val="nil"/>
              <w:left w:val="nil"/>
              <w:bottom w:val="single" w:sz="4" w:space="0" w:color="auto"/>
              <w:right w:val="nil"/>
            </w:tcBorders>
          </w:tcPr>
          <w:p w14:paraId="372B1752"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H </w:t>
            </w: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p>
        </w:tc>
        <w:tc>
          <w:tcPr>
            <w:tcW w:w="377" w:type="pct"/>
            <w:tcBorders>
              <w:top w:val="nil"/>
              <w:left w:val="nil"/>
              <w:bottom w:val="single" w:sz="4" w:space="0" w:color="auto"/>
              <w:right w:val="nil"/>
            </w:tcBorders>
          </w:tcPr>
          <w:p w14:paraId="0B2A6934" w14:textId="77777777" w:rsidR="0021256B" w:rsidRDefault="0021256B" w:rsidP="0036435B">
            <w:pPr>
              <w:spacing w:line="360" w:lineRule="auto"/>
              <w:jc w:val="both"/>
              <w:rPr>
                <w:rFonts w:ascii="Times New Roman" w:hAnsi="Times New Roman" w:cs="Times New Roman"/>
                <w:b/>
                <w:sz w:val="24"/>
              </w:rPr>
            </w:pPr>
            <w:r>
              <w:rPr>
                <w:rFonts w:ascii="Times New Roman" w:hAnsi="Times New Roman" w:cs="Times New Roman"/>
                <w:b/>
                <w:sz w:val="24"/>
              </w:rPr>
              <w:t xml:space="preserve">CEC </w:t>
            </w:r>
            <w:proofErr w:type="spellStart"/>
            <w:r w:rsidRPr="002C7234">
              <w:rPr>
                <w:rFonts w:ascii="Times New Roman" w:hAnsi="Times New Roman" w:cs="Times New Roman"/>
                <w:sz w:val="24"/>
              </w:rPr>
              <w:t>cmol</w:t>
            </w:r>
            <w:proofErr w:type="spellEnd"/>
            <w:r w:rsidRPr="002C7234">
              <w:rPr>
                <w:rFonts w:ascii="Times New Roman" w:hAnsi="Times New Roman" w:cs="Times New Roman"/>
                <w:sz w:val="24"/>
              </w:rPr>
              <w:t>/kg</w:t>
            </w:r>
          </w:p>
        </w:tc>
      </w:tr>
      <w:tr w:rsidR="0021256B" w14:paraId="2A183D2E" w14:textId="77777777" w:rsidTr="009A3D0D">
        <w:tc>
          <w:tcPr>
            <w:tcW w:w="425" w:type="pct"/>
            <w:vMerge w:val="restart"/>
            <w:tcBorders>
              <w:left w:val="nil"/>
              <w:right w:val="nil"/>
            </w:tcBorders>
          </w:tcPr>
          <w:p w14:paraId="6623898D" w14:textId="77777777" w:rsidR="0021256B" w:rsidRDefault="0021256B" w:rsidP="0036435B">
            <w:pPr>
              <w:spacing w:line="360" w:lineRule="auto"/>
              <w:jc w:val="center"/>
              <w:rPr>
                <w:rFonts w:ascii="Times New Roman" w:hAnsi="Times New Roman" w:cs="Times New Roman"/>
                <w:sz w:val="24"/>
              </w:rPr>
            </w:pPr>
          </w:p>
          <w:p w14:paraId="7C60E2D3" w14:textId="77777777" w:rsidR="0021256B" w:rsidRPr="0040355D" w:rsidRDefault="0021256B" w:rsidP="0036435B">
            <w:pPr>
              <w:spacing w:line="360" w:lineRule="auto"/>
              <w:jc w:val="center"/>
              <w:rPr>
                <w:rFonts w:ascii="Times New Roman" w:hAnsi="Times New Roman" w:cs="Times New Roman"/>
                <w:sz w:val="24"/>
              </w:rPr>
            </w:pPr>
            <w:r w:rsidRPr="0040355D">
              <w:rPr>
                <w:rFonts w:ascii="Times New Roman" w:hAnsi="Times New Roman" w:cs="Times New Roman"/>
                <w:sz w:val="24"/>
              </w:rPr>
              <w:t>AF</w:t>
            </w:r>
          </w:p>
        </w:tc>
        <w:tc>
          <w:tcPr>
            <w:tcW w:w="425" w:type="pct"/>
            <w:tcBorders>
              <w:left w:val="nil"/>
              <w:bottom w:val="nil"/>
              <w:right w:val="nil"/>
            </w:tcBorders>
          </w:tcPr>
          <w:p w14:paraId="2BEABB7B" w14:textId="77777777" w:rsidR="0021256B" w:rsidRPr="0040355D"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 xml:space="preserve">  0 – 10</w:t>
            </w:r>
          </w:p>
        </w:tc>
        <w:tc>
          <w:tcPr>
            <w:tcW w:w="283" w:type="pct"/>
            <w:tcBorders>
              <w:left w:val="nil"/>
              <w:bottom w:val="nil"/>
              <w:right w:val="nil"/>
            </w:tcBorders>
            <w:vAlign w:val="bottom"/>
          </w:tcPr>
          <w:p w14:paraId="672716DA" w14:textId="77777777" w:rsidR="0021256B" w:rsidRDefault="0021256B" w:rsidP="0036435B">
            <w:pPr>
              <w:jc w:val="right"/>
              <w:rPr>
                <w:rFonts w:ascii="Calibri" w:hAnsi="Calibri"/>
                <w:color w:val="000000"/>
              </w:rPr>
            </w:pPr>
            <w:r>
              <w:rPr>
                <w:rFonts w:ascii="Calibri" w:hAnsi="Calibri"/>
                <w:color w:val="000000"/>
              </w:rPr>
              <w:t>5.77</w:t>
            </w:r>
          </w:p>
        </w:tc>
        <w:tc>
          <w:tcPr>
            <w:tcW w:w="330" w:type="pct"/>
            <w:tcBorders>
              <w:left w:val="nil"/>
              <w:bottom w:val="nil"/>
              <w:right w:val="nil"/>
            </w:tcBorders>
            <w:vAlign w:val="bottom"/>
          </w:tcPr>
          <w:p w14:paraId="61A499BC" w14:textId="77777777" w:rsidR="0021256B" w:rsidRDefault="0021256B" w:rsidP="0036435B">
            <w:pPr>
              <w:jc w:val="right"/>
              <w:rPr>
                <w:rFonts w:ascii="Calibri" w:hAnsi="Calibri"/>
                <w:color w:val="000000"/>
              </w:rPr>
            </w:pPr>
            <w:r>
              <w:rPr>
                <w:rFonts w:ascii="Calibri" w:hAnsi="Calibri"/>
                <w:color w:val="000000"/>
              </w:rPr>
              <w:t>2.71</w:t>
            </w:r>
          </w:p>
        </w:tc>
        <w:tc>
          <w:tcPr>
            <w:tcW w:w="330" w:type="pct"/>
            <w:tcBorders>
              <w:left w:val="nil"/>
              <w:bottom w:val="nil"/>
              <w:right w:val="nil"/>
            </w:tcBorders>
            <w:vAlign w:val="bottom"/>
          </w:tcPr>
          <w:p w14:paraId="02AABAC2" w14:textId="77777777" w:rsidR="0021256B" w:rsidRDefault="0021256B" w:rsidP="0036435B">
            <w:pPr>
              <w:jc w:val="right"/>
              <w:rPr>
                <w:rFonts w:ascii="Calibri" w:hAnsi="Calibri"/>
                <w:color w:val="000000"/>
              </w:rPr>
            </w:pPr>
            <w:r>
              <w:rPr>
                <w:rFonts w:ascii="Calibri" w:hAnsi="Calibri"/>
                <w:color w:val="000000"/>
              </w:rPr>
              <w:t>5.00</w:t>
            </w:r>
          </w:p>
        </w:tc>
        <w:tc>
          <w:tcPr>
            <w:tcW w:w="283" w:type="pct"/>
            <w:tcBorders>
              <w:left w:val="nil"/>
              <w:bottom w:val="nil"/>
              <w:right w:val="nil"/>
            </w:tcBorders>
            <w:vAlign w:val="bottom"/>
          </w:tcPr>
          <w:p w14:paraId="6ACB68CF" w14:textId="77777777" w:rsidR="0021256B" w:rsidRDefault="0021256B" w:rsidP="0036435B">
            <w:pPr>
              <w:jc w:val="right"/>
              <w:rPr>
                <w:rFonts w:ascii="Calibri" w:hAnsi="Calibri"/>
                <w:color w:val="000000"/>
              </w:rPr>
            </w:pPr>
            <w:r>
              <w:rPr>
                <w:rFonts w:ascii="Calibri" w:hAnsi="Calibri"/>
                <w:color w:val="000000"/>
              </w:rPr>
              <w:t>0.06</w:t>
            </w:r>
          </w:p>
        </w:tc>
        <w:tc>
          <w:tcPr>
            <w:tcW w:w="283" w:type="pct"/>
            <w:tcBorders>
              <w:left w:val="nil"/>
              <w:bottom w:val="nil"/>
              <w:right w:val="nil"/>
            </w:tcBorders>
            <w:vAlign w:val="bottom"/>
          </w:tcPr>
          <w:p w14:paraId="1880C038" w14:textId="77777777" w:rsidR="0021256B" w:rsidRDefault="0021256B" w:rsidP="0036435B">
            <w:pPr>
              <w:jc w:val="right"/>
              <w:rPr>
                <w:rFonts w:ascii="Calibri" w:hAnsi="Calibri"/>
                <w:color w:val="000000"/>
              </w:rPr>
            </w:pPr>
            <w:r>
              <w:rPr>
                <w:rFonts w:ascii="Calibri" w:hAnsi="Calibri"/>
                <w:color w:val="000000"/>
              </w:rPr>
              <w:t>0.11</w:t>
            </w:r>
          </w:p>
        </w:tc>
        <w:tc>
          <w:tcPr>
            <w:tcW w:w="377" w:type="pct"/>
            <w:tcBorders>
              <w:left w:val="nil"/>
              <w:bottom w:val="nil"/>
              <w:right w:val="nil"/>
            </w:tcBorders>
            <w:vAlign w:val="bottom"/>
          </w:tcPr>
          <w:p w14:paraId="1E5AE7DB" w14:textId="77777777" w:rsidR="0021256B" w:rsidRDefault="0021256B" w:rsidP="0036435B">
            <w:pPr>
              <w:jc w:val="right"/>
              <w:rPr>
                <w:rFonts w:ascii="Calibri" w:hAnsi="Calibri"/>
                <w:color w:val="000000"/>
              </w:rPr>
            </w:pPr>
            <w:r>
              <w:rPr>
                <w:rFonts w:ascii="Calibri" w:hAnsi="Calibri"/>
                <w:color w:val="000000"/>
              </w:rPr>
              <w:t>0.59</w:t>
            </w:r>
          </w:p>
        </w:tc>
        <w:tc>
          <w:tcPr>
            <w:tcW w:w="377" w:type="pct"/>
            <w:tcBorders>
              <w:left w:val="nil"/>
              <w:bottom w:val="nil"/>
              <w:right w:val="nil"/>
            </w:tcBorders>
            <w:vAlign w:val="bottom"/>
          </w:tcPr>
          <w:p w14:paraId="207D894A" w14:textId="77777777" w:rsidR="0021256B" w:rsidRDefault="0021256B" w:rsidP="0036435B">
            <w:pPr>
              <w:jc w:val="right"/>
              <w:rPr>
                <w:rFonts w:ascii="Calibri" w:hAnsi="Calibri"/>
                <w:color w:val="000000"/>
              </w:rPr>
            </w:pPr>
            <w:r>
              <w:rPr>
                <w:rFonts w:ascii="Calibri" w:hAnsi="Calibri"/>
                <w:color w:val="000000"/>
              </w:rPr>
              <w:t>0.23</w:t>
            </w:r>
          </w:p>
        </w:tc>
        <w:tc>
          <w:tcPr>
            <w:tcW w:w="377" w:type="pct"/>
            <w:tcBorders>
              <w:left w:val="nil"/>
              <w:bottom w:val="nil"/>
              <w:right w:val="nil"/>
            </w:tcBorders>
            <w:vAlign w:val="bottom"/>
          </w:tcPr>
          <w:p w14:paraId="0B088F5D" w14:textId="77777777" w:rsidR="0021256B" w:rsidRDefault="0021256B" w:rsidP="0036435B">
            <w:pPr>
              <w:jc w:val="right"/>
              <w:rPr>
                <w:rFonts w:ascii="Calibri" w:hAnsi="Calibri"/>
                <w:color w:val="000000"/>
              </w:rPr>
            </w:pPr>
            <w:r>
              <w:rPr>
                <w:rFonts w:ascii="Calibri" w:hAnsi="Calibri"/>
                <w:color w:val="000000"/>
              </w:rPr>
              <w:t>0.43</w:t>
            </w:r>
          </w:p>
        </w:tc>
        <w:tc>
          <w:tcPr>
            <w:tcW w:w="377" w:type="pct"/>
            <w:tcBorders>
              <w:left w:val="nil"/>
              <w:bottom w:val="nil"/>
              <w:right w:val="nil"/>
            </w:tcBorders>
            <w:vAlign w:val="bottom"/>
          </w:tcPr>
          <w:p w14:paraId="62708E18" w14:textId="77777777" w:rsidR="0021256B" w:rsidRDefault="0021256B" w:rsidP="0036435B">
            <w:pPr>
              <w:jc w:val="right"/>
              <w:rPr>
                <w:rFonts w:ascii="Calibri" w:hAnsi="Calibri"/>
                <w:color w:val="000000"/>
              </w:rPr>
            </w:pPr>
            <w:r>
              <w:rPr>
                <w:rFonts w:ascii="Calibri" w:hAnsi="Calibri"/>
                <w:color w:val="000000"/>
              </w:rPr>
              <w:t>1.66</w:t>
            </w:r>
          </w:p>
        </w:tc>
        <w:tc>
          <w:tcPr>
            <w:tcW w:w="377" w:type="pct"/>
            <w:tcBorders>
              <w:left w:val="nil"/>
              <w:bottom w:val="nil"/>
              <w:right w:val="nil"/>
            </w:tcBorders>
            <w:vAlign w:val="bottom"/>
          </w:tcPr>
          <w:p w14:paraId="1308081C" w14:textId="77777777" w:rsidR="0021256B" w:rsidRDefault="0021256B" w:rsidP="0036435B">
            <w:pPr>
              <w:jc w:val="right"/>
              <w:rPr>
                <w:rFonts w:ascii="Calibri" w:hAnsi="Calibri"/>
                <w:color w:val="000000"/>
              </w:rPr>
            </w:pPr>
            <w:r>
              <w:rPr>
                <w:rFonts w:ascii="Calibri" w:hAnsi="Calibri"/>
                <w:color w:val="000000"/>
              </w:rPr>
              <w:t>0.12</w:t>
            </w:r>
          </w:p>
        </w:tc>
        <w:tc>
          <w:tcPr>
            <w:tcW w:w="377" w:type="pct"/>
            <w:tcBorders>
              <w:left w:val="nil"/>
              <w:bottom w:val="nil"/>
              <w:right w:val="nil"/>
            </w:tcBorders>
            <w:vAlign w:val="bottom"/>
          </w:tcPr>
          <w:p w14:paraId="362BE866" w14:textId="77777777" w:rsidR="0021256B" w:rsidRDefault="0021256B" w:rsidP="0036435B">
            <w:pPr>
              <w:jc w:val="right"/>
              <w:rPr>
                <w:rFonts w:ascii="Calibri" w:hAnsi="Calibri"/>
                <w:color w:val="000000"/>
              </w:rPr>
            </w:pPr>
            <w:r>
              <w:rPr>
                <w:rFonts w:ascii="Calibri" w:hAnsi="Calibri"/>
                <w:color w:val="000000"/>
              </w:rPr>
              <w:t>0.40</w:t>
            </w:r>
          </w:p>
        </w:tc>
        <w:tc>
          <w:tcPr>
            <w:tcW w:w="377" w:type="pct"/>
            <w:tcBorders>
              <w:left w:val="nil"/>
              <w:bottom w:val="nil"/>
              <w:right w:val="nil"/>
            </w:tcBorders>
            <w:vAlign w:val="bottom"/>
          </w:tcPr>
          <w:p w14:paraId="4D7F5CCF" w14:textId="77777777" w:rsidR="0021256B" w:rsidRDefault="0021256B" w:rsidP="0036435B">
            <w:pPr>
              <w:jc w:val="right"/>
              <w:rPr>
                <w:rFonts w:ascii="Calibri" w:hAnsi="Calibri"/>
                <w:color w:val="000000"/>
              </w:rPr>
            </w:pPr>
            <w:r>
              <w:rPr>
                <w:rFonts w:ascii="Calibri" w:hAnsi="Calibri"/>
                <w:color w:val="000000"/>
              </w:rPr>
              <w:t>3.60</w:t>
            </w:r>
          </w:p>
        </w:tc>
      </w:tr>
      <w:tr w:rsidR="0021256B" w14:paraId="41B79025" w14:textId="77777777" w:rsidTr="009A3D0D">
        <w:tc>
          <w:tcPr>
            <w:tcW w:w="425" w:type="pct"/>
            <w:vMerge/>
            <w:tcBorders>
              <w:left w:val="nil"/>
              <w:right w:val="nil"/>
            </w:tcBorders>
          </w:tcPr>
          <w:p w14:paraId="7EEFC83A" w14:textId="77777777" w:rsidR="0021256B" w:rsidRPr="0040355D" w:rsidRDefault="0021256B" w:rsidP="0036435B">
            <w:pPr>
              <w:spacing w:line="360" w:lineRule="auto"/>
              <w:jc w:val="center"/>
              <w:rPr>
                <w:rFonts w:ascii="Times New Roman" w:hAnsi="Times New Roman" w:cs="Times New Roman"/>
                <w:sz w:val="24"/>
              </w:rPr>
            </w:pPr>
          </w:p>
        </w:tc>
        <w:tc>
          <w:tcPr>
            <w:tcW w:w="425" w:type="pct"/>
            <w:tcBorders>
              <w:top w:val="nil"/>
              <w:left w:val="nil"/>
              <w:bottom w:val="nil"/>
              <w:right w:val="nil"/>
            </w:tcBorders>
          </w:tcPr>
          <w:p w14:paraId="4FE153F4"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10 – 20</w:t>
            </w:r>
          </w:p>
        </w:tc>
        <w:tc>
          <w:tcPr>
            <w:tcW w:w="283" w:type="pct"/>
            <w:tcBorders>
              <w:top w:val="nil"/>
              <w:left w:val="nil"/>
              <w:bottom w:val="nil"/>
              <w:right w:val="nil"/>
            </w:tcBorders>
            <w:vAlign w:val="bottom"/>
          </w:tcPr>
          <w:p w14:paraId="125E8D49" w14:textId="77777777" w:rsidR="0021256B" w:rsidRDefault="0021256B" w:rsidP="0036435B">
            <w:pPr>
              <w:jc w:val="right"/>
              <w:rPr>
                <w:rFonts w:ascii="Calibri" w:hAnsi="Calibri"/>
                <w:color w:val="000000"/>
              </w:rPr>
            </w:pPr>
            <w:r>
              <w:rPr>
                <w:rFonts w:ascii="Calibri" w:hAnsi="Calibri"/>
                <w:color w:val="000000"/>
              </w:rPr>
              <w:t>5.73</w:t>
            </w:r>
          </w:p>
        </w:tc>
        <w:tc>
          <w:tcPr>
            <w:tcW w:w="330" w:type="pct"/>
            <w:tcBorders>
              <w:top w:val="nil"/>
              <w:left w:val="nil"/>
              <w:bottom w:val="nil"/>
              <w:right w:val="nil"/>
            </w:tcBorders>
            <w:vAlign w:val="bottom"/>
          </w:tcPr>
          <w:p w14:paraId="505EF499" w14:textId="77777777" w:rsidR="0021256B" w:rsidRDefault="0021256B" w:rsidP="0036435B">
            <w:pPr>
              <w:jc w:val="right"/>
              <w:rPr>
                <w:rFonts w:ascii="Calibri" w:hAnsi="Calibri"/>
                <w:color w:val="000000"/>
              </w:rPr>
            </w:pPr>
            <w:r>
              <w:rPr>
                <w:rFonts w:ascii="Calibri" w:hAnsi="Calibri"/>
                <w:color w:val="000000"/>
              </w:rPr>
              <w:t>2.67</w:t>
            </w:r>
          </w:p>
        </w:tc>
        <w:tc>
          <w:tcPr>
            <w:tcW w:w="330" w:type="pct"/>
            <w:tcBorders>
              <w:top w:val="nil"/>
              <w:left w:val="nil"/>
              <w:bottom w:val="nil"/>
              <w:right w:val="nil"/>
            </w:tcBorders>
            <w:vAlign w:val="bottom"/>
          </w:tcPr>
          <w:p w14:paraId="65DA6B92" w14:textId="77777777" w:rsidR="0021256B" w:rsidRDefault="0021256B" w:rsidP="0036435B">
            <w:pPr>
              <w:jc w:val="right"/>
              <w:rPr>
                <w:rFonts w:ascii="Calibri" w:hAnsi="Calibri"/>
                <w:color w:val="000000"/>
              </w:rPr>
            </w:pPr>
            <w:r>
              <w:rPr>
                <w:rFonts w:ascii="Calibri" w:hAnsi="Calibri"/>
                <w:color w:val="000000"/>
              </w:rPr>
              <w:t>4.62</w:t>
            </w:r>
          </w:p>
        </w:tc>
        <w:tc>
          <w:tcPr>
            <w:tcW w:w="283" w:type="pct"/>
            <w:tcBorders>
              <w:top w:val="nil"/>
              <w:left w:val="nil"/>
              <w:bottom w:val="nil"/>
              <w:right w:val="nil"/>
            </w:tcBorders>
            <w:vAlign w:val="bottom"/>
          </w:tcPr>
          <w:p w14:paraId="075D9FA7" w14:textId="77777777" w:rsidR="0021256B" w:rsidRDefault="0021256B" w:rsidP="0036435B">
            <w:pPr>
              <w:jc w:val="right"/>
              <w:rPr>
                <w:rFonts w:ascii="Calibri" w:hAnsi="Calibri"/>
                <w:color w:val="000000"/>
              </w:rPr>
            </w:pPr>
            <w:r>
              <w:rPr>
                <w:rFonts w:ascii="Calibri" w:hAnsi="Calibri"/>
                <w:color w:val="000000"/>
              </w:rPr>
              <w:t>0.05</w:t>
            </w:r>
          </w:p>
        </w:tc>
        <w:tc>
          <w:tcPr>
            <w:tcW w:w="283" w:type="pct"/>
            <w:tcBorders>
              <w:top w:val="nil"/>
              <w:left w:val="nil"/>
              <w:bottom w:val="nil"/>
              <w:right w:val="nil"/>
            </w:tcBorders>
            <w:vAlign w:val="bottom"/>
          </w:tcPr>
          <w:p w14:paraId="2DC27474" w14:textId="77777777" w:rsidR="0021256B" w:rsidRDefault="0021256B" w:rsidP="0036435B">
            <w:pPr>
              <w:jc w:val="right"/>
              <w:rPr>
                <w:rFonts w:ascii="Calibri" w:hAnsi="Calibri"/>
                <w:color w:val="000000"/>
              </w:rPr>
            </w:pPr>
            <w:r>
              <w:rPr>
                <w:rFonts w:ascii="Calibri" w:hAnsi="Calibri"/>
                <w:color w:val="000000"/>
              </w:rPr>
              <w:t>0.09</w:t>
            </w:r>
          </w:p>
        </w:tc>
        <w:tc>
          <w:tcPr>
            <w:tcW w:w="377" w:type="pct"/>
            <w:tcBorders>
              <w:top w:val="nil"/>
              <w:left w:val="nil"/>
              <w:bottom w:val="nil"/>
              <w:right w:val="nil"/>
            </w:tcBorders>
            <w:vAlign w:val="bottom"/>
          </w:tcPr>
          <w:p w14:paraId="17FA551E" w14:textId="77777777" w:rsidR="0021256B" w:rsidRDefault="0021256B" w:rsidP="0036435B">
            <w:pPr>
              <w:jc w:val="right"/>
              <w:rPr>
                <w:rFonts w:ascii="Calibri" w:hAnsi="Calibri"/>
                <w:color w:val="000000"/>
              </w:rPr>
            </w:pPr>
            <w:r>
              <w:rPr>
                <w:rFonts w:ascii="Calibri" w:hAnsi="Calibri"/>
                <w:color w:val="000000"/>
              </w:rPr>
              <w:t>0.59</w:t>
            </w:r>
          </w:p>
        </w:tc>
        <w:tc>
          <w:tcPr>
            <w:tcW w:w="377" w:type="pct"/>
            <w:tcBorders>
              <w:top w:val="nil"/>
              <w:left w:val="nil"/>
              <w:bottom w:val="nil"/>
              <w:right w:val="nil"/>
            </w:tcBorders>
            <w:vAlign w:val="bottom"/>
          </w:tcPr>
          <w:p w14:paraId="79A0249B" w14:textId="77777777" w:rsidR="0021256B" w:rsidRDefault="0021256B" w:rsidP="0036435B">
            <w:pPr>
              <w:jc w:val="right"/>
              <w:rPr>
                <w:rFonts w:ascii="Calibri" w:hAnsi="Calibri"/>
                <w:color w:val="000000"/>
              </w:rPr>
            </w:pPr>
            <w:r>
              <w:rPr>
                <w:rFonts w:ascii="Calibri" w:hAnsi="Calibri"/>
                <w:color w:val="000000"/>
              </w:rPr>
              <w:t>0.22</w:t>
            </w:r>
          </w:p>
        </w:tc>
        <w:tc>
          <w:tcPr>
            <w:tcW w:w="377" w:type="pct"/>
            <w:tcBorders>
              <w:top w:val="nil"/>
              <w:left w:val="nil"/>
              <w:bottom w:val="nil"/>
              <w:right w:val="nil"/>
            </w:tcBorders>
            <w:vAlign w:val="bottom"/>
          </w:tcPr>
          <w:p w14:paraId="0FA93DCE" w14:textId="77777777" w:rsidR="0021256B" w:rsidRDefault="0021256B" w:rsidP="0036435B">
            <w:pPr>
              <w:jc w:val="right"/>
              <w:rPr>
                <w:rFonts w:ascii="Calibri" w:hAnsi="Calibri"/>
                <w:color w:val="000000"/>
              </w:rPr>
            </w:pPr>
            <w:r>
              <w:rPr>
                <w:rFonts w:ascii="Calibri" w:hAnsi="Calibri"/>
                <w:color w:val="000000"/>
              </w:rPr>
              <w:t>0.43</w:t>
            </w:r>
          </w:p>
        </w:tc>
        <w:tc>
          <w:tcPr>
            <w:tcW w:w="377" w:type="pct"/>
            <w:tcBorders>
              <w:top w:val="nil"/>
              <w:left w:val="nil"/>
              <w:bottom w:val="nil"/>
              <w:right w:val="nil"/>
            </w:tcBorders>
            <w:vAlign w:val="bottom"/>
          </w:tcPr>
          <w:p w14:paraId="6AB4C619" w14:textId="77777777" w:rsidR="0021256B" w:rsidRDefault="0021256B" w:rsidP="0036435B">
            <w:pPr>
              <w:jc w:val="right"/>
              <w:rPr>
                <w:rFonts w:ascii="Calibri" w:hAnsi="Calibri"/>
                <w:color w:val="000000"/>
              </w:rPr>
            </w:pPr>
            <w:r>
              <w:rPr>
                <w:rFonts w:ascii="Calibri" w:hAnsi="Calibri"/>
                <w:color w:val="000000"/>
              </w:rPr>
              <w:t>1.64</w:t>
            </w:r>
          </w:p>
        </w:tc>
        <w:tc>
          <w:tcPr>
            <w:tcW w:w="377" w:type="pct"/>
            <w:tcBorders>
              <w:top w:val="nil"/>
              <w:left w:val="nil"/>
              <w:bottom w:val="nil"/>
              <w:right w:val="nil"/>
            </w:tcBorders>
            <w:vAlign w:val="bottom"/>
          </w:tcPr>
          <w:p w14:paraId="3420AB1D" w14:textId="77777777" w:rsidR="0021256B" w:rsidRDefault="0021256B" w:rsidP="0036435B">
            <w:pPr>
              <w:jc w:val="right"/>
              <w:rPr>
                <w:rFonts w:ascii="Calibri" w:hAnsi="Calibri"/>
                <w:color w:val="000000"/>
              </w:rPr>
            </w:pPr>
            <w:r>
              <w:rPr>
                <w:rFonts w:ascii="Calibri" w:hAnsi="Calibri"/>
                <w:color w:val="000000"/>
              </w:rPr>
              <w:t>0.10</w:t>
            </w:r>
          </w:p>
        </w:tc>
        <w:tc>
          <w:tcPr>
            <w:tcW w:w="377" w:type="pct"/>
            <w:tcBorders>
              <w:top w:val="nil"/>
              <w:left w:val="nil"/>
              <w:bottom w:val="nil"/>
              <w:right w:val="nil"/>
            </w:tcBorders>
            <w:vAlign w:val="bottom"/>
          </w:tcPr>
          <w:p w14:paraId="64513EF1" w14:textId="77777777" w:rsidR="0021256B" w:rsidRDefault="0021256B" w:rsidP="0036435B">
            <w:pPr>
              <w:jc w:val="right"/>
              <w:rPr>
                <w:rFonts w:ascii="Calibri" w:hAnsi="Calibri"/>
                <w:color w:val="000000"/>
              </w:rPr>
            </w:pPr>
            <w:r>
              <w:rPr>
                <w:rFonts w:ascii="Calibri" w:hAnsi="Calibri"/>
                <w:color w:val="000000"/>
              </w:rPr>
              <w:t>0.40</w:t>
            </w:r>
          </w:p>
        </w:tc>
        <w:tc>
          <w:tcPr>
            <w:tcW w:w="377" w:type="pct"/>
            <w:tcBorders>
              <w:top w:val="nil"/>
              <w:left w:val="nil"/>
              <w:bottom w:val="nil"/>
              <w:right w:val="nil"/>
            </w:tcBorders>
            <w:vAlign w:val="bottom"/>
          </w:tcPr>
          <w:p w14:paraId="1BE8815D" w14:textId="77777777" w:rsidR="0021256B" w:rsidRDefault="0021256B" w:rsidP="0036435B">
            <w:pPr>
              <w:jc w:val="right"/>
              <w:rPr>
                <w:rFonts w:ascii="Calibri" w:hAnsi="Calibri"/>
                <w:color w:val="000000"/>
              </w:rPr>
            </w:pPr>
            <w:r>
              <w:rPr>
                <w:rFonts w:ascii="Calibri" w:hAnsi="Calibri"/>
                <w:color w:val="000000"/>
              </w:rPr>
              <w:t>3.41</w:t>
            </w:r>
          </w:p>
        </w:tc>
      </w:tr>
      <w:tr w:rsidR="0021256B" w14:paraId="309CA8AD" w14:textId="77777777" w:rsidTr="009A3D0D">
        <w:tc>
          <w:tcPr>
            <w:tcW w:w="425" w:type="pct"/>
            <w:vMerge/>
            <w:tcBorders>
              <w:left w:val="nil"/>
              <w:bottom w:val="nil"/>
              <w:right w:val="nil"/>
            </w:tcBorders>
          </w:tcPr>
          <w:p w14:paraId="3A21C098" w14:textId="77777777" w:rsidR="0021256B" w:rsidRPr="00C12EF8" w:rsidRDefault="0021256B" w:rsidP="0036435B">
            <w:pPr>
              <w:spacing w:line="360" w:lineRule="auto"/>
              <w:jc w:val="center"/>
              <w:rPr>
                <w:rFonts w:ascii="Times New Roman" w:hAnsi="Times New Roman" w:cs="Times New Roman"/>
                <w:sz w:val="24"/>
              </w:rPr>
            </w:pPr>
          </w:p>
        </w:tc>
        <w:tc>
          <w:tcPr>
            <w:tcW w:w="425" w:type="pct"/>
            <w:tcBorders>
              <w:top w:val="nil"/>
              <w:left w:val="nil"/>
              <w:bottom w:val="nil"/>
              <w:right w:val="nil"/>
            </w:tcBorders>
          </w:tcPr>
          <w:p w14:paraId="3BE6694D"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20 – 30</w:t>
            </w:r>
          </w:p>
        </w:tc>
        <w:tc>
          <w:tcPr>
            <w:tcW w:w="283" w:type="pct"/>
            <w:tcBorders>
              <w:top w:val="nil"/>
              <w:left w:val="nil"/>
              <w:bottom w:val="nil"/>
              <w:right w:val="nil"/>
            </w:tcBorders>
            <w:vAlign w:val="bottom"/>
          </w:tcPr>
          <w:p w14:paraId="11627FE6" w14:textId="77777777" w:rsidR="0021256B" w:rsidRDefault="0021256B" w:rsidP="0036435B">
            <w:pPr>
              <w:jc w:val="right"/>
              <w:rPr>
                <w:rFonts w:ascii="Calibri" w:hAnsi="Calibri"/>
                <w:color w:val="000000"/>
              </w:rPr>
            </w:pPr>
            <w:r>
              <w:rPr>
                <w:rFonts w:ascii="Calibri" w:hAnsi="Calibri"/>
                <w:color w:val="000000"/>
              </w:rPr>
              <w:t>5.82</w:t>
            </w:r>
          </w:p>
        </w:tc>
        <w:tc>
          <w:tcPr>
            <w:tcW w:w="330" w:type="pct"/>
            <w:tcBorders>
              <w:top w:val="nil"/>
              <w:left w:val="nil"/>
              <w:bottom w:val="nil"/>
              <w:right w:val="nil"/>
            </w:tcBorders>
            <w:vAlign w:val="bottom"/>
          </w:tcPr>
          <w:p w14:paraId="0AD154A1" w14:textId="77777777" w:rsidR="0021256B" w:rsidRDefault="0021256B" w:rsidP="0036435B">
            <w:pPr>
              <w:jc w:val="right"/>
              <w:rPr>
                <w:rFonts w:ascii="Calibri" w:hAnsi="Calibri"/>
                <w:color w:val="000000"/>
              </w:rPr>
            </w:pPr>
            <w:r>
              <w:rPr>
                <w:rFonts w:ascii="Calibri" w:hAnsi="Calibri"/>
                <w:color w:val="000000"/>
              </w:rPr>
              <w:t>2.18</w:t>
            </w:r>
          </w:p>
        </w:tc>
        <w:tc>
          <w:tcPr>
            <w:tcW w:w="330" w:type="pct"/>
            <w:tcBorders>
              <w:top w:val="nil"/>
              <w:left w:val="nil"/>
              <w:bottom w:val="nil"/>
              <w:right w:val="nil"/>
            </w:tcBorders>
            <w:vAlign w:val="bottom"/>
          </w:tcPr>
          <w:p w14:paraId="1BA84F33" w14:textId="77777777" w:rsidR="0021256B" w:rsidRDefault="0021256B" w:rsidP="0036435B">
            <w:pPr>
              <w:jc w:val="right"/>
              <w:rPr>
                <w:rFonts w:ascii="Calibri" w:hAnsi="Calibri"/>
                <w:color w:val="000000"/>
              </w:rPr>
            </w:pPr>
            <w:r>
              <w:rPr>
                <w:rFonts w:ascii="Calibri" w:hAnsi="Calibri"/>
                <w:color w:val="000000"/>
              </w:rPr>
              <w:t>3.80</w:t>
            </w:r>
          </w:p>
        </w:tc>
        <w:tc>
          <w:tcPr>
            <w:tcW w:w="283" w:type="pct"/>
            <w:tcBorders>
              <w:top w:val="nil"/>
              <w:left w:val="nil"/>
              <w:bottom w:val="nil"/>
              <w:right w:val="nil"/>
            </w:tcBorders>
            <w:vAlign w:val="bottom"/>
          </w:tcPr>
          <w:p w14:paraId="22F31F89" w14:textId="77777777" w:rsidR="0021256B" w:rsidRDefault="0021256B" w:rsidP="0036435B">
            <w:pPr>
              <w:jc w:val="right"/>
              <w:rPr>
                <w:rFonts w:ascii="Calibri" w:hAnsi="Calibri"/>
                <w:color w:val="000000"/>
              </w:rPr>
            </w:pPr>
            <w:r>
              <w:rPr>
                <w:rFonts w:ascii="Calibri" w:hAnsi="Calibri"/>
                <w:color w:val="000000"/>
              </w:rPr>
              <w:t>0.05</w:t>
            </w:r>
          </w:p>
        </w:tc>
        <w:tc>
          <w:tcPr>
            <w:tcW w:w="283" w:type="pct"/>
            <w:tcBorders>
              <w:top w:val="nil"/>
              <w:left w:val="nil"/>
              <w:bottom w:val="nil"/>
              <w:right w:val="nil"/>
            </w:tcBorders>
            <w:vAlign w:val="bottom"/>
          </w:tcPr>
          <w:p w14:paraId="640D9399" w14:textId="77777777" w:rsidR="0021256B" w:rsidRDefault="0021256B" w:rsidP="0036435B">
            <w:pPr>
              <w:jc w:val="right"/>
              <w:rPr>
                <w:rFonts w:ascii="Calibri" w:hAnsi="Calibri"/>
                <w:color w:val="000000"/>
              </w:rPr>
            </w:pPr>
            <w:r>
              <w:rPr>
                <w:rFonts w:ascii="Calibri" w:hAnsi="Calibri"/>
                <w:color w:val="000000"/>
              </w:rPr>
              <w:t>0.32</w:t>
            </w:r>
          </w:p>
        </w:tc>
        <w:tc>
          <w:tcPr>
            <w:tcW w:w="377" w:type="pct"/>
            <w:tcBorders>
              <w:top w:val="nil"/>
              <w:left w:val="nil"/>
              <w:bottom w:val="nil"/>
              <w:right w:val="nil"/>
            </w:tcBorders>
            <w:vAlign w:val="bottom"/>
          </w:tcPr>
          <w:p w14:paraId="77E443B3" w14:textId="77777777" w:rsidR="0021256B" w:rsidRDefault="0021256B" w:rsidP="0036435B">
            <w:pPr>
              <w:jc w:val="right"/>
              <w:rPr>
                <w:rFonts w:ascii="Calibri" w:hAnsi="Calibri"/>
                <w:color w:val="000000"/>
              </w:rPr>
            </w:pPr>
            <w:r>
              <w:rPr>
                <w:rFonts w:ascii="Calibri" w:hAnsi="Calibri"/>
                <w:color w:val="000000"/>
              </w:rPr>
              <w:t>0.58</w:t>
            </w:r>
          </w:p>
        </w:tc>
        <w:tc>
          <w:tcPr>
            <w:tcW w:w="377" w:type="pct"/>
            <w:tcBorders>
              <w:top w:val="nil"/>
              <w:left w:val="nil"/>
              <w:bottom w:val="nil"/>
              <w:right w:val="nil"/>
            </w:tcBorders>
            <w:vAlign w:val="bottom"/>
          </w:tcPr>
          <w:p w14:paraId="0B06122E" w14:textId="77777777" w:rsidR="0021256B" w:rsidRDefault="0021256B" w:rsidP="0036435B">
            <w:pPr>
              <w:jc w:val="right"/>
              <w:rPr>
                <w:rFonts w:ascii="Calibri" w:hAnsi="Calibri"/>
                <w:color w:val="000000"/>
              </w:rPr>
            </w:pPr>
            <w:r>
              <w:rPr>
                <w:rFonts w:ascii="Calibri" w:hAnsi="Calibri"/>
                <w:color w:val="000000"/>
              </w:rPr>
              <w:t>0.23</w:t>
            </w:r>
          </w:p>
        </w:tc>
        <w:tc>
          <w:tcPr>
            <w:tcW w:w="377" w:type="pct"/>
            <w:tcBorders>
              <w:top w:val="nil"/>
              <w:left w:val="nil"/>
              <w:bottom w:val="nil"/>
              <w:right w:val="nil"/>
            </w:tcBorders>
            <w:vAlign w:val="bottom"/>
          </w:tcPr>
          <w:p w14:paraId="02F434C6" w14:textId="77777777" w:rsidR="0021256B" w:rsidRDefault="0021256B" w:rsidP="0036435B">
            <w:pPr>
              <w:jc w:val="right"/>
              <w:rPr>
                <w:rFonts w:ascii="Calibri" w:hAnsi="Calibri"/>
                <w:color w:val="000000"/>
              </w:rPr>
            </w:pPr>
            <w:r>
              <w:rPr>
                <w:rFonts w:ascii="Calibri" w:hAnsi="Calibri"/>
                <w:color w:val="000000"/>
              </w:rPr>
              <w:t>0.42</w:t>
            </w:r>
          </w:p>
        </w:tc>
        <w:tc>
          <w:tcPr>
            <w:tcW w:w="377" w:type="pct"/>
            <w:tcBorders>
              <w:top w:val="nil"/>
              <w:left w:val="nil"/>
              <w:bottom w:val="nil"/>
              <w:right w:val="nil"/>
            </w:tcBorders>
            <w:vAlign w:val="bottom"/>
          </w:tcPr>
          <w:p w14:paraId="6D993D09" w14:textId="77777777" w:rsidR="0021256B" w:rsidRDefault="0021256B" w:rsidP="0036435B">
            <w:pPr>
              <w:jc w:val="right"/>
              <w:rPr>
                <w:rFonts w:ascii="Calibri" w:hAnsi="Calibri"/>
                <w:color w:val="000000"/>
              </w:rPr>
            </w:pPr>
            <w:r>
              <w:rPr>
                <w:rFonts w:ascii="Calibri" w:hAnsi="Calibri"/>
                <w:color w:val="000000"/>
              </w:rPr>
              <w:t>1.65</w:t>
            </w:r>
          </w:p>
        </w:tc>
        <w:tc>
          <w:tcPr>
            <w:tcW w:w="377" w:type="pct"/>
            <w:tcBorders>
              <w:top w:val="nil"/>
              <w:left w:val="nil"/>
              <w:bottom w:val="nil"/>
              <w:right w:val="nil"/>
            </w:tcBorders>
            <w:vAlign w:val="bottom"/>
          </w:tcPr>
          <w:p w14:paraId="2AC76973" w14:textId="77777777" w:rsidR="0021256B" w:rsidRDefault="0021256B" w:rsidP="0036435B">
            <w:pPr>
              <w:jc w:val="right"/>
              <w:rPr>
                <w:rFonts w:ascii="Calibri" w:hAnsi="Calibri"/>
                <w:color w:val="000000"/>
              </w:rPr>
            </w:pPr>
            <w:r>
              <w:rPr>
                <w:rFonts w:ascii="Calibri" w:hAnsi="Calibri"/>
                <w:color w:val="000000"/>
              </w:rPr>
              <w:t>0.10</w:t>
            </w:r>
          </w:p>
        </w:tc>
        <w:tc>
          <w:tcPr>
            <w:tcW w:w="377" w:type="pct"/>
            <w:tcBorders>
              <w:top w:val="nil"/>
              <w:left w:val="nil"/>
              <w:bottom w:val="nil"/>
              <w:right w:val="nil"/>
            </w:tcBorders>
            <w:vAlign w:val="bottom"/>
          </w:tcPr>
          <w:p w14:paraId="3F252FD4" w14:textId="77777777" w:rsidR="0021256B" w:rsidRDefault="0021256B" w:rsidP="0036435B">
            <w:pPr>
              <w:jc w:val="right"/>
              <w:rPr>
                <w:rFonts w:ascii="Calibri" w:hAnsi="Calibri"/>
                <w:color w:val="000000"/>
              </w:rPr>
            </w:pPr>
            <w:r>
              <w:rPr>
                <w:rFonts w:ascii="Calibri" w:hAnsi="Calibri"/>
                <w:color w:val="000000"/>
              </w:rPr>
              <w:t>0.39</w:t>
            </w:r>
          </w:p>
        </w:tc>
        <w:tc>
          <w:tcPr>
            <w:tcW w:w="377" w:type="pct"/>
            <w:tcBorders>
              <w:top w:val="nil"/>
              <w:left w:val="nil"/>
              <w:bottom w:val="nil"/>
              <w:right w:val="nil"/>
            </w:tcBorders>
            <w:vAlign w:val="bottom"/>
          </w:tcPr>
          <w:p w14:paraId="10A8A3B2" w14:textId="77777777" w:rsidR="0021256B" w:rsidRDefault="0021256B" w:rsidP="0036435B">
            <w:pPr>
              <w:jc w:val="right"/>
              <w:rPr>
                <w:rFonts w:ascii="Calibri" w:hAnsi="Calibri"/>
                <w:color w:val="000000"/>
              </w:rPr>
            </w:pPr>
            <w:r>
              <w:rPr>
                <w:rFonts w:ascii="Calibri" w:hAnsi="Calibri"/>
                <w:color w:val="000000"/>
              </w:rPr>
              <w:t>3.38</w:t>
            </w:r>
          </w:p>
        </w:tc>
      </w:tr>
      <w:tr w:rsidR="0021256B" w14:paraId="07F91047" w14:textId="77777777" w:rsidTr="009A3D0D">
        <w:tc>
          <w:tcPr>
            <w:tcW w:w="425" w:type="pct"/>
            <w:vMerge w:val="restart"/>
            <w:tcBorders>
              <w:top w:val="nil"/>
              <w:left w:val="nil"/>
              <w:right w:val="nil"/>
            </w:tcBorders>
          </w:tcPr>
          <w:p w14:paraId="04FFB37E" w14:textId="77777777" w:rsidR="0021256B" w:rsidRDefault="0021256B" w:rsidP="0036435B">
            <w:pPr>
              <w:spacing w:line="360" w:lineRule="auto"/>
              <w:jc w:val="center"/>
              <w:rPr>
                <w:rFonts w:ascii="Times New Roman" w:hAnsi="Times New Roman" w:cs="Times New Roman"/>
                <w:sz w:val="24"/>
              </w:rPr>
            </w:pPr>
          </w:p>
          <w:p w14:paraId="6095968E" w14:textId="77777777" w:rsidR="0021256B" w:rsidRPr="00C12EF8" w:rsidRDefault="0021256B" w:rsidP="0036435B">
            <w:pPr>
              <w:spacing w:line="360" w:lineRule="auto"/>
              <w:jc w:val="center"/>
              <w:rPr>
                <w:rFonts w:ascii="Times New Roman" w:hAnsi="Times New Roman" w:cs="Times New Roman"/>
                <w:sz w:val="24"/>
              </w:rPr>
            </w:pPr>
            <w:r w:rsidRPr="00C12EF8">
              <w:rPr>
                <w:rFonts w:ascii="Times New Roman" w:hAnsi="Times New Roman" w:cs="Times New Roman"/>
                <w:sz w:val="24"/>
              </w:rPr>
              <w:t>CC</w:t>
            </w:r>
          </w:p>
        </w:tc>
        <w:tc>
          <w:tcPr>
            <w:tcW w:w="425" w:type="pct"/>
            <w:tcBorders>
              <w:top w:val="nil"/>
              <w:left w:val="nil"/>
              <w:bottom w:val="nil"/>
              <w:right w:val="nil"/>
            </w:tcBorders>
          </w:tcPr>
          <w:p w14:paraId="65BD9EC0" w14:textId="77777777" w:rsidR="0021256B" w:rsidRPr="0040355D"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 xml:space="preserve">  0 – 10</w:t>
            </w:r>
          </w:p>
        </w:tc>
        <w:tc>
          <w:tcPr>
            <w:tcW w:w="283" w:type="pct"/>
            <w:tcBorders>
              <w:top w:val="nil"/>
              <w:left w:val="nil"/>
              <w:bottom w:val="nil"/>
              <w:right w:val="nil"/>
            </w:tcBorders>
            <w:vAlign w:val="bottom"/>
          </w:tcPr>
          <w:p w14:paraId="36800B6F" w14:textId="77777777" w:rsidR="0021256B" w:rsidRDefault="0021256B" w:rsidP="0036435B">
            <w:pPr>
              <w:jc w:val="right"/>
              <w:rPr>
                <w:rFonts w:ascii="Calibri" w:hAnsi="Calibri"/>
                <w:color w:val="000000"/>
              </w:rPr>
            </w:pPr>
            <w:r>
              <w:rPr>
                <w:rFonts w:ascii="Calibri" w:hAnsi="Calibri"/>
                <w:color w:val="000000"/>
              </w:rPr>
              <w:t>5.71</w:t>
            </w:r>
          </w:p>
        </w:tc>
        <w:tc>
          <w:tcPr>
            <w:tcW w:w="330" w:type="pct"/>
            <w:tcBorders>
              <w:top w:val="nil"/>
              <w:left w:val="nil"/>
              <w:bottom w:val="nil"/>
              <w:right w:val="nil"/>
            </w:tcBorders>
            <w:vAlign w:val="bottom"/>
          </w:tcPr>
          <w:p w14:paraId="69437970" w14:textId="77777777" w:rsidR="0021256B" w:rsidRDefault="0021256B" w:rsidP="0036435B">
            <w:pPr>
              <w:jc w:val="right"/>
              <w:rPr>
                <w:rFonts w:ascii="Calibri" w:hAnsi="Calibri"/>
                <w:color w:val="000000"/>
              </w:rPr>
            </w:pPr>
            <w:r>
              <w:rPr>
                <w:rFonts w:ascii="Calibri" w:hAnsi="Calibri"/>
                <w:color w:val="000000"/>
              </w:rPr>
              <w:t>2.48</w:t>
            </w:r>
          </w:p>
        </w:tc>
        <w:tc>
          <w:tcPr>
            <w:tcW w:w="330" w:type="pct"/>
            <w:tcBorders>
              <w:top w:val="nil"/>
              <w:left w:val="nil"/>
              <w:bottom w:val="nil"/>
              <w:right w:val="nil"/>
            </w:tcBorders>
            <w:vAlign w:val="bottom"/>
          </w:tcPr>
          <w:p w14:paraId="5C96AEE7" w14:textId="77777777" w:rsidR="0021256B" w:rsidRDefault="0021256B" w:rsidP="0036435B">
            <w:pPr>
              <w:jc w:val="right"/>
              <w:rPr>
                <w:rFonts w:ascii="Calibri" w:hAnsi="Calibri"/>
                <w:color w:val="000000"/>
              </w:rPr>
            </w:pPr>
            <w:r>
              <w:rPr>
                <w:rFonts w:ascii="Calibri" w:hAnsi="Calibri"/>
                <w:color w:val="000000"/>
              </w:rPr>
              <w:t>4.29</w:t>
            </w:r>
          </w:p>
        </w:tc>
        <w:tc>
          <w:tcPr>
            <w:tcW w:w="283" w:type="pct"/>
            <w:tcBorders>
              <w:top w:val="nil"/>
              <w:left w:val="nil"/>
              <w:bottom w:val="nil"/>
              <w:right w:val="nil"/>
            </w:tcBorders>
            <w:vAlign w:val="bottom"/>
          </w:tcPr>
          <w:p w14:paraId="1BC0BF5E" w14:textId="77777777" w:rsidR="0021256B" w:rsidRDefault="0021256B" w:rsidP="0036435B">
            <w:pPr>
              <w:jc w:val="right"/>
              <w:rPr>
                <w:rFonts w:ascii="Calibri" w:hAnsi="Calibri"/>
                <w:color w:val="000000"/>
              </w:rPr>
            </w:pPr>
            <w:r>
              <w:rPr>
                <w:rFonts w:ascii="Calibri" w:hAnsi="Calibri"/>
                <w:color w:val="000000"/>
              </w:rPr>
              <w:t>0.04</w:t>
            </w:r>
          </w:p>
        </w:tc>
        <w:tc>
          <w:tcPr>
            <w:tcW w:w="283" w:type="pct"/>
            <w:tcBorders>
              <w:top w:val="nil"/>
              <w:left w:val="nil"/>
              <w:bottom w:val="nil"/>
              <w:right w:val="nil"/>
            </w:tcBorders>
            <w:vAlign w:val="bottom"/>
          </w:tcPr>
          <w:p w14:paraId="4C7A3EC2" w14:textId="77777777" w:rsidR="0021256B" w:rsidRDefault="0021256B" w:rsidP="0036435B">
            <w:pPr>
              <w:jc w:val="right"/>
              <w:rPr>
                <w:rFonts w:ascii="Calibri" w:hAnsi="Calibri"/>
                <w:color w:val="000000"/>
              </w:rPr>
            </w:pPr>
            <w:r>
              <w:rPr>
                <w:rFonts w:ascii="Calibri" w:hAnsi="Calibri"/>
                <w:color w:val="000000"/>
              </w:rPr>
              <w:t>0.20</w:t>
            </w:r>
          </w:p>
        </w:tc>
        <w:tc>
          <w:tcPr>
            <w:tcW w:w="377" w:type="pct"/>
            <w:tcBorders>
              <w:top w:val="nil"/>
              <w:left w:val="nil"/>
              <w:bottom w:val="nil"/>
              <w:right w:val="nil"/>
            </w:tcBorders>
            <w:vAlign w:val="bottom"/>
          </w:tcPr>
          <w:p w14:paraId="08C66881" w14:textId="77777777" w:rsidR="0021256B" w:rsidRDefault="0021256B" w:rsidP="0036435B">
            <w:pPr>
              <w:jc w:val="right"/>
              <w:rPr>
                <w:rFonts w:ascii="Calibri" w:hAnsi="Calibri"/>
                <w:color w:val="000000"/>
              </w:rPr>
            </w:pPr>
            <w:r>
              <w:rPr>
                <w:rFonts w:ascii="Calibri" w:hAnsi="Calibri"/>
                <w:color w:val="000000"/>
              </w:rPr>
              <w:t>0.59</w:t>
            </w:r>
          </w:p>
        </w:tc>
        <w:tc>
          <w:tcPr>
            <w:tcW w:w="377" w:type="pct"/>
            <w:tcBorders>
              <w:top w:val="nil"/>
              <w:left w:val="nil"/>
              <w:bottom w:val="nil"/>
              <w:right w:val="nil"/>
            </w:tcBorders>
            <w:vAlign w:val="bottom"/>
          </w:tcPr>
          <w:p w14:paraId="3EA3D00A" w14:textId="77777777" w:rsidR="0021256B" w:rsidRDefault="0021256B" w:rsidP="0036435B">
            <w:pPr>
              <w:jc w:val="right"/>
              <w:rPr>
                <w:rFonts w:ascii="Calibri" w:hAnsi="Calibri"/>
                <w:color w:val="000000"/>
              </w:rPr>
            </w:pPr>
            <w:r>
              <w:rPr>
                <w:rFonts w:ascii="Calibri" w:hAnsi="Calibri"/>
                <w:color w:val="000000"/>
              </w:rPr>
              <w:t>0.31</w:t>
            </w:r>
          </w:p>
        </w:tc>
        <w:tc>
          <w:tcPr>
            <w:tcW w:w="377" w:type="pct"/>
            <w:tcBorders>
              <w:top w:val="nil"/>
              <w:left w:val="nil"/>
              <w:bottom w:val="nil"/>
              <w:right w:val="nil"/>
            </w:tcBorders>
            <w:vAlign w:val="bottom"/>
          </w:tcPr>
          <w:p w14:paraId="2D70EBCC" w14:textId="77777777" w:rsidR="0021256B" w:rsidRDefault="0021256B" w:rsidP="0036435B">
            <w:pPr>
              <w:jc w:val="right"/>
              <w:rPr>
                <w:rFonts w:ascii="Calibri" w:hAnsi="Calibri"/>
                <w:color w:val="000000"/>
              </w:rPr>
            </w:pPr>
            <w:r>
              <w:rPr>
                <w:rFonts w:ascii="Calibri" w:hAnsi="Calibri"/>
                <w:color w:val="000000"/>
              </w:rPr>
              <w:t>0.50</w:t>
            </w:r>
          </w:p>
        </w:tc>
        <w:tc>
          <w:tcPr>
            <w:tcW w:w="377" w:type="pct"/>
            <w:tcBorders>
              <w:top w:val="nil"/>
              <w:left w:val="nil"/>
              <w:bottom w:val="nil"/>
              <w:right w:val="nil"/>
            </w:tcBorders>
            <w:vAlign w:val="bottom"/>
          </w:tcPr>
          <w:p w14:paraId="6012B49E" w14:textId="77777777" w:rsidR="0021256B" w:rsidRDefault="0021256B" w:rsidP="0036435B">
            <w:pPr>
              <w:jc w:val="right"/>
              <w:rPr>
                <w:rFonts w:ascii="Calibri" w:hAnsi="Calibri"/>
                <w:color w:val="000000"/>
              </w:rPr>
            </w:pPr>
            <w:r>
              <w:rPr>
                <w:rFonts w:ascii="Calibri" w:hAnsi="Calibri"/>
                <w:color w:val="000000"/>
              </w:rPr>
              <w:t>1.81</w:t>
            </w:r>
          </w:p>
        </w:tc>
        <w:tc>
          <w:tcPr>
            <w:tcW w:w="377" w:type="pct"/>
            <w:tcBorders>
              <w:top w:val="nil"/>
              <w:left w:val="nil"/>
              <w:bottom w:val="nil"/>
              <w:right w:val="nil"/>
            </w:tcBorders>
            <w:vAlign w:val="bottom"/>
          </w:tcPr>
          <w:p w14:paraId="48A8047D" w14:textId="77777777" w:rsidR="0021256B" w:rsidRDefault="0021256B" w:rsidP="0036435B">
            <w:pPr>
              <w:jc w:val="right"/>
              <w:rPr>
                <w:rFonts w:ascii="Calibri" w:hAnsi="Calibri"/>
                <w:color w:val="000000"/>
              </w:rPr>
            </w:pPr>
            <w:r>
              <w:rPr>
                <w:rFonts w:ascii="Calibri" w:hAnsi="Calibri"/>
                <w:color w:val="000000"/>
              </w:rPr>
              <w:t>0.14</w:t>
            </w:r>
          </w:p>
        </w:tc>
        <w:tc>
          <w:tcPr>
            <w:tcW w:w="377" w:type="pct"/>
            <w:tcBorders>
              <w:top w:val="nil"/>
              <w:left w:val="nil"/>
              <w:bottom w:val="nil"/>
              <w:right w:val="nil"/>
            </w:tcBorders>
            <w:vAlign w:val="bottom"/>
          </w:tcPr>
          <w:p w14:paraId="70C1093F" w14:textId="77777777" w:rsidR="0021256B" w:rsidRDefault="0021256B" w:rsidP="0036435B">
            <w:pPr>
              <w:jc w:val="right"/>
              <w:rPr>
                <w:rFonts w:ascii="Calibri" w:hAnsi="Calibri"/>
                <w:color w:val="000000"/>
              </w:rPr>
            </w:pPr>
            <w:r>
              <w:rPr>
                <w:rFonts w:ascii="Calibri" w:hAnsi="Calibri"/>
                <w:color w:val="000000"/>
              </w:rPr>
              <w:t>0.49</w:t>
            </w:r>
          </w:p>
        </w:tc>
        <w:tc>
          <w:tcPr>
            <w:tcW w:w="377" w:type="pct"/>
            <w:tcBorders>
              <w:top w:val="nil"/>
              <w:left w:val="nil"/>
              <w:bottom w:val="nil"/>
              <w:right w:val="nil"/>
            </w:tcBorders>
            <w:vAlign w:val="bottom"/>
          </w:tcPr>
          <w:p w14:paraId="388CADEC" w14:textId="77777777" w:rsidR="0021256B" w:rsidRDefault="0021256B" w:rsidP="0036435B">
            <w:pPr>
              <w:jc w:val="right"/>
              <w:rPr>
                <w:rFonts w:ascii="Calibri" w:hAnsi="Calibri"/>
                <w:color w:val="000000"/>
              </w:rPr>
            </w:pPr>
            <w:r>
              <w:rPr>
                <w:rFonts w:ascii="Calibri" w:hAnsi="Calibri"/>
                <w:color w:val="000000"/>
              </w:rPr>
              <w:t>3.84</w:t>
            </w:r>
          </w:p>
        </w:tc>
      </w:tr>
      <w:tr w:rsidR="0021256B" w14:paraId="20CBD03C" w14:textId="77777777" w:rsidTr="009A3D0D">
        <w:tc>
          <w:tcPr>
            <w:tcW w:w="425" w:type="pct"/>
            <w:vMerge/>
            <w:tcBorders>
              <w:left w:val="nil"/>
              <w:right w:val="nil"/>
            </w:tcBorders>
          </w:tcPr>
          <w:p w14:paraId="78F22997" w14:textId="77777777" w:rsidR="0021256B" w:rsidRPr="00C12EF8" w:rsidRDefault="0021256B" w:rsidP="0036435B">
            <w:pPr>
              <w:spacing w:line="360" w:lineRule="auto"/>
              <w:jc w:val="center"/>
              <w:rPr>
                <w:rFonts w:ascii="Times New Roman" w:hAnsi="Times New Roman" w:cs="Times New Roman"/>
                <w:sz w:val="24"/>
              </w:rPr>
            </w:pPr>
          </w:p>
        </w:tc>
        <w:tc>
          <w:tcPr>
            <w:tcW w:w="425" w:type="pct"/>
            <w:tcBorders>
              <w:top w:val="nil"/>
              <w:left w:val="nil"/>
              <w:bottom w:val="nil"/>
              <w:right w:val="nil"/>
            </w:tcBorders>
          </w:tcPr>
          <w:p w14:paraId="7D326FBA"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10 – 20</w:t>
            </w:r>
          </w:p>
        </w:tc>
        <w:tc>
          <w:tcPr>
            <w:tcW w:w="283" w:type="pct"/>
            <w:tcBorders>
              <w:top w:val="nil"/>
              <w:left w:val="nil"/>
              <w:bottom w:val="nil"/>
              <w:right w:val="nil"/>
            </w:tcBorders>
            <w:vAlign w:val="bottom"/>
          </w:tcPr>
          <w:p w14:paraId="12F525BD" w14:textId="77777777" w:rsidR="0021256B" w:rsidRDefault="0021256B" w:rsidP="0036435B">
            <w:pPr>
              <w:jc w:val="right"/>
              <w:rPr>
                <w:rFonts w:ascii="Calibri" w:hAnsi="Calibri"/>
                <w:color w:val="000000"/>
              </w:rPr>
            </w:pPr>
            <w:r>
              <w:rPr>
                <w:rFonts w:ascii="Calibri" w:hAnsi="Calibri"/>
                <w:color w:val="000000"/>
              </w:rPr>
              <w:t>5.53</w:t>
            </w:r>
          </w:p>
        </w:tc>
        <w:tc>
          <w:tcPr>
            <w:tcW w:w="330" w:type="pct"/>
            <w:tcBorders>
              <w:top w:val="nil"/>
              <w:left w:val="nil"/>
              <w:bottom w:val="nil"/>
              <w:right w:val="nil"/>
            </w:tcBorders>
            <w:vAlign w:val="bottom"/>
          </w:tcPr>
          <w:p w14:paraId="61B57E2D" w14:textId="77777777" w:rsidR="0021256B" w:rsidRDefault="0021256B" w:rsidP="0036435B">
            <w:pPr>
              <w:jc w:val="right"/>
              <w:rPr>
                <w:rFonts w:ascii="Calibri" w:hAnsi="Calibri"/>
                <w:color w:val="000000"/>
              </w:rPr>
            </w:pPr>
            <w:r>
              <w:rPr>
                <w:rFonts w:ascii="Calibri" w:hAnsi="Calibri"/>
                <w:color w:val="000000"/>
              </w:rPr>
              <w:t>2.35</w:t>
            </w:r>
          </w:p>
        </w:tc>
        <w:tc>
          <w:tcPr>
            <w:tcW w:w="330" w:type="pct"/>
            <w:tcBorders>
              <w:top w:val="nil"/>
              <w:left w:val="nil"/>
              <w:bottom w:val="nil"/>
              <w:right w:val="nil"/>
            </w:tcBorders>
            <w:vAlign w:val="bottom"/>
          </w:tcPr>
          <w:p w14:paraId="0AB67F3C" w14:textId="77777777" w:rsidR="0021256B" w:rsidRDefault="0021256B" w:rsidP="0036435B">
            <w:pPr>
              <w:jc w:val="right"/>
              <w:rPr>
                <w:rFonts w:ascii="Calibri" w:hAnsi="Calibri"/>
                <w:color w:val="000000"/>
              </w:rPr>
            </w:pPr>
            <w:r>
              <w:rPr>
                <w:rFonts w:ascii="Calibri" w:hAnsi="Calibri"/>
                <w:color w:val="000000"/>
              </w:rPr>
              <w:t>4.02</w:t>
            </w:r>
          </w:p>
        </w:tc>
        <w:tc>
          <w:tcPr>
            <w:tcW w:w="283" w:type="pct"/>
            <w:tcBorders>
              <w:top w:val="nil"/>
              <w:left w:val="nil"/>
              <w:bottom w:val="nil"/>
              <w:right w:val="nil"/>
            </w:tcBorders>
            <w:vAlign w:val="bottom"/>
          </w:tcPr>
          <w:p w14:paraId="163BD014" w14:textId="77777777" w:rsidR="0021256B" w:rsidRDefault="0021256B" w:rsidP="0036435B">
            <w:pPr>
              <w:jc w:val="right"/>
              <w:rPr>
                <w:rFonts w:ascii="Calibri" w:hAnsi="Calibri"/>
                <w:color w:val="000000"/>
              </w:rPr>
            </w:pPr>
            <w:r>
              <w:rPr>
                <w:rFonts w:ascii="Calibri" w:hAnsi="Calibri"/>
                <w:color w:val="000000"/>
              </w:rPr>
              <w:t>0.04</w:t>
            </w:r>
          </w:p>
        </w:tc>
        <w:tc>
          <w:tcPr>
            <w:tcW w:w="283" w:type="pct"/>
            <w:tcBorders>
              <w:top w:val="nil"/>
              <w:left w:val="nil"/>
              <w:bottom w:val="nil"/>
              <w:right w:val="nil"/>
            </w:tcBorders>
            <w:vAlign w:val="bottom"/>
          </w:tcPr>
          <w:p w14:paraId="0FAA5A59" w14:textId="77777777" w:rsidR="0021256B" w:rsidRDefault="0021256B" w:rsidP="0036435B">
            <w:pPr>
              <w:jc w:val="right"/>
              <w:rPr>
                <w:rFonts w:ascii="Calibri" w:hAnsi="Calibri"/>
                <w:color w:val="000000"/>
              </w:rPr>
            </w:pPr>
            <w:r>
              <w:rPr>
                <w:rFonts w:ascii="Calibri" w:hAnsi="Calibri"/>
                <w:color w:val="000000"/>
              </w:rPr>
              <w:t>0.19</w:t>
            </w:r>
          </w:p>
        </w:tc>
        <w:tc>
          <w:tcPr>
            <w:tcW w:w="377" w:type="pct"/>
            <w:tcBorders>
              <w:top w:val="nil"/>
              <w:left w:val="nil"/>
              <w:bottom w:val="nil"/>
              <w:right w:val="nil"/>
            </w:tcBorders>
            <w:vAlign w:val="bottom"/>
          </w:tcPr>
          <w:p w14:paraId="1558BBF6" w14:textId="77777777" w:rsidR="0021256B" w:rsidRDefault="0021256B" w:rsidP="0036435B">
            <w:pPr>
              <w:jc w:val="right"/>
              <w:rPr>
                <w:rFonts w:ascii="Calibri" w:hAnsi="Calibri"/>
                <w:color w:val="000000"/>
              </w:rPr>
            </w:pPr>
            <w:r>
              <w:rPr>
                <w:rFonts w:ascii="Calibri" w:hAnsi="Calibri"/>
                <w:color w:val="000000"/>
              </w:rPr>
              <w:t>0.58</w:t>
            </w:r>
          </w:p>
        </w:tc>
        <w:tc>
          <w:tcPr>
            <w:tcW w:w="377" w:type="pct"/>
            <w:tcBorders>
              <w:top w:val="nil"/>
              <w:left w:val="nil"/>
              <w:bottom w:val="nil"/>
              <w:right w:val="nil"/>
            </w:tcBorders>
            <w:vAlign w:val="bottom"/>
          </w:tcPr>
          <w:p w14:paraId="082F859E" w14:textId="77777777" w:rsidR="0021256B" w:rsidRDefault="0021256B" w:rsidP="0036435B">
            <w:pPr>
              <w:jc w:val="right"/>
              <w:rPr>
                <w:rFonts w:ascii="Calibri" w:hAnsi="Calibri"/>
                <w:color w:val="000000"/>
              </w:rPr>
            </w:pPr>
            <w:r>
              <w:rPr>
                <w:rFonts w:ascii="Calibri" w:hAnsi="Calibri"/>
                <w:color w:val="000000"/>
              </w:rPr>
              <w:t>0.30</w:t>
            </w:r>
          </w:p>
        </w:tc>
        <w:tc>
          <w:tcPr>
            <w:tcW w:w="377" w:type="pct"/>
            <w:tcBorders>
              <w:top w:val="nil"/>
              <w:left w:val="nil"/>
              <w:bottom w:val="nil"/>
              <w:right w:val="nil"/>
            </w:tcBorders>
            <w:vAlign w:val="bottom"/>
          </w:tcPr>
          <w:p w14:paraId="2225A92F" w14:textId="77777777" w:rsidR="0021256B" w:rsidRDefault="0021256B" w:rsidP="0036435B">
            <w:pPr>
              <w:jc w:val="right"/>
              <w:rPr>
                <w:rFonts w:ascii="Calibri" w:hAnsi="Calibri"/>
                <w:color w:val="000000"/>
              </w:rPr>
            </w:pPr>
            <w:r>
              <w:rPr>
                <w:rFonts w:ascii="Calibri" w:hAnsi="Calibri"/>
                <w:color w:val="000000"/>
              </w:rPr>
              <w:t>0.50</w:t>
            </w:r>
          </w:p>
        </w:tc>
        <w:tc>
          <w:tcPr>
            <w:tcW w:w="377" w:type="pct"/>
            <w:tcBorders>
              <w:top w:val="nil"/>
              <w:left w:val="nil"/>
              <w:bottom w:val="nil"/>
              <w:right w:val="nil"/>
            </w:tcBorders>
            <w:vAlign w:val="bottom"/>
          </w:tcPr>
          <w:p w14:paraId="19D83F0D" w14:textId="77777777" w:rsidR="0021256B" w:rsidRDefault="0021256B" w:rsidP="0036435B">
            <w:pPr>
              <w:jc w:val="right"/>
              <w:rPr>
                <w:rFonts w:ascii="Calibri" w:hAnsi="Calibri"/>
                <w:color w:val="000000"/>
              </w:rPr>
            </w:pPr>
            <w:r>
              <w:rPr>
                <w:rFonts w:ascii="Calibri" w:hAnsi="Calibri"/>
                <w:color w:val="000000"/>
              </w:rPr>
              <w:t>1.77</w:t>
            </w:r>
          </w:p>
        </w:tc>
        <w:tc>
          <w:tcPr>
            <w:tcW w:w="377" w:type="pct"/>
            <w:tcBorders>
              <w:top w:val="nil"/>
              <w:left w:val="nil"/>
              <w:bottom w:val="nil"/>
              <w:right w:val="nil"/>
            </w:tcBorders>
            <w:vAlign w:val="bottom"/>
          </w:tcPr>
          <w:p w14:paraId="17F79A6F" w14:textId="77777777" w:rsidR="0021256B" w:rsidRDefault="0021256B" w:rsidP="0036435B">
            <w:pPr>
              <w:jc w:val="right"/>
              <w:rPr>
                <w:rFonts w:ascii="Calibri" w:hAnsi="Calibri"/>
                <w:color w:val="000000"/>
              </w:rPr>
            </w:pPr>
            <w:r>
              <w:rPr>
                <w:rFonts w:ascii="Calibri" w:hAnsi="Calibri"/>
                <w:color w:val="000000"/>
              </w:rPr>
              <w:t>0.13</w:t>
            </w:r>
          </w:p>
        </w:tc>
        <w:tc>
          <w:tcPr>
            <w:tcW w:w="377" w:type="pct"/>
            <w:tcBorders>
              <w:top w:val="nil"/>
              <w:left w:val="nil"/>
              <w:bottom w:val="nil"/>
              <w:right w:val="nil"/>
            </w:tcBorders>
            <w:vAlign w:val="bottom"/>
          </w:tcPr>
          <w:p w14:paraId="10EC5D75" w14:textId="77777777" w:rsidR="0021256B" w:rsidRDefault="0021256B" w:rsidP="0036435B">
            <w:pPr>
              <w:jc w:val="right"/>
              <w:rPr>
                <w:rFonts w:ascii="Calibri" w:hAnsi="Calibri"/>
                <w:color w:val="000000"/>
              </w:rPr>
            </w:pPr>
            <w:r>
              <w:rPr>
                <w:rFonts w:ascii="Calibri" w:hAnsi="Calibri"/>
                <w:color w:val="000000"/>
              </w:rPr>
              <w:t>0.49</w:t>
            </w:r>
          </w:p>
        </w:tc>
        <w:tc>
          <w:tcPr>
            <w:tcW w:w="377" w:type="pct"/>
            <w:tcBorders>
              <w:top w:val="nil"/>
              <w:left w:val="nil"/>
              <w:bottom w:val="nil"/>
              <w:right w:val="nil"/>
            </w:tcBorders>
            <w:vAlign w:val="bottom"/>
          </w:tcPr>
          <w:p w14:paraId="56CA0FC5" w14:textId="77777777" w:rsidR="0021256B" w:rsidRDefault="0021256B" w:rsidP="0036435B">
            <w:pPr>
              <w:jc w:val="right"/>
              <w:rPr>
                <w:rFonts w:ascii="Calibri" w:hAnsi="Calibri"/>
                <w:color w:val="000000"/>
              </w:rPr>
            </w:pPr>
            <w:r>
              <w:rPr>
                <w:rFonts w:ascii="Calibri" w:hAnsi="Calibri"/>
                <w:color w:val="000000"/>
              </w:rPr>
              <w:t>3.78</w:t>
            </w:r>
          </w:p>
        </w:tc>
      </w:tr>
      <w:tr w:rsidR="0021256B" w14:paraId="43C35115" w14:textId="77777777" w:rsidTr="009A3D0D">
        <w:tc>
          <w:tcPr>
            <w:tcW w:w="425" w:type="pct"/>
            <w:vMerge/>
            <w:tcBorders>
              <w:left w:val="nil"/>
              <w:bottom w:val="nil"/>
              <w:right w:val="nil"/>
            </w:tcBorders>
          </w:tcPr>
          <w:p w14:paraId="46005534" w14:textId="77777777" w:rsidR="0021256B" w:rsidRPr="00C12EF8" w:rsidRDefault="0021256B" w:rsidP="0036435B">
            <w:pPr>
              <w:spacing w:line="360" w:lineRule="auto"/>
              <w:jc w:val="center"/>
              <w:rPr>
                <w:rFonts w:ascii="Times New Roman" w:hAnsi="Times New Roman" w:cs="Times New Roman"/>
                <w:sz w:val="24"/>
              </w:rPr>
            </w:pPr>
          </w:p>
        </w:tc>
        <w:tc>
          <w:tcPr>
            <w:tcW w:w="425" w:type="pct"/>
            <w:tcBorders>
              <w:top w:val="nil"/>
              <w:left w:val="nil"/>
              <w:bottom w:val="nil"/>
              <w:right w:val="nil"/>
            </w:tcBorders>
          </w:tcPr>
          <w:p w14:paraId="15D189B4"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20 – 30</w:t>
            </w:r>
          </w:p>
        </w:tc>
        <w:tc>
          <w:tcPr>
            <w:tcW w:w="283" w:type="pct"/>
            <w:tcBorders>
              <w:top w:val="nil"/>
              <w:left w:val="nil"/>
              <w:bottom w:val="nil"/>
              <w:right w:val="nil"/>
            </w:tcBorders>
            <w:vAlign w:val="bottom"/>
          </w:tcPr>
          <w:p w14:paraId="229C81C1" w14:textId="77777777" w:rsidR="0021256B" w:rsidRDefault="0021256B" w:rsidP="0036435B">
            <w:pPr>
              <w:jc w:val="right"/>
              <w:rPr>
                <w:rFonts w:ascii="Calibri" w:hAnsi="Calibri"/>
                <w:color w:val="000000"/>
              </w:rPr>
            </w:pPr>
            <w:r>
              <w:rPr>
                <w:rFonts w:ascii="Calibri" w:hAnsi="Calibri"/>
                <w:color w:val="000000"/>
              </w:rPr>
              <w:t>5.53</w:t>
            </w:r>
          </w:p>
        </w:tc>
        <w:tc>
          <w:tcPr>
            <w:tcW w:w="330" w:type="pct"/>
            <w:tcBorders>
              <w:top w:val="nil"/>
              <w:left w:val="nil"/>
              <w:bottom w:val="nil"/>
              <w:right w:val="nil"/>
            </w:tcBorders>
            <w:vAlign w:val="bottom"/>
          </w:tcPr>
          <w:p w14:paraId="692A87E7" w14:textId="77777777" w:rsidR="0021256B" w:rsidRDefault="0021256B" w:rsidP="0036435B">
            <w:pPr>
              <w:jc w:val="right"/>
              <w:rPr>
                <w:rFonts w:ascii="Calibri" w:hAnsi="Calibri"/>
                <w:color w:val="000000"/>
              </w:rPr>
            </w:pPr>
            <w:r>
              <w:rPr>
                <w:rFonts w:ascii="Calibri" w:hAnsi="Calibri"/>
                <w:color w:val="000000"/>
              </w:rPr>
              <w:t>2.41</w:t>
            </w:r>
          </w:p>
        </w:tc>
        <w:tc>
          <w:tcPr>
            <w:tcW w:w="330" w:type="pct"/>
            <w:tcBorders>
              <w:top w:val="nil"/>
              <w:left w:val="nil"/>
              <w:bottom w:val="nil"/>
              <w:right w:val="nil"/>
            </w:tcBorders>
            <w:vAlign w:val="bottom"/>
          </w:tcPr>
          <w:p w14:paraId="1FAC8B00" w14:textId="77777777" w:rsidR="0021256B" w:rsidRDefault="0021256B" w:rsidP="0036435B">
            <w:pPr>
              <w:jc w:val="right"/>
              <w:rPr>
                <w:rFonts w:ascii="Calibri" w:hAnsi="Calibri"/>
                <w:color w:val="000000"/>
              </w:rPr>
            </w:pPr>
            <w:r>
              <w:rPr>
                <w:rFonts w:ascii="Calibri" w:hAnsi="Calibri"/>
                <w:color w:val="000000"/>
              </w:rPr>
              <w:t>4.17</w:t>
            </w:r>
          </w:p>
        </w:tc>
        <w:tc>
          <w:tcPr>
            <w:tcW w:w="283" w:type="pct"/>
            <w:tcBorders>
              <w:top w:val="nil"/>
              <w:left w:val="nil"/>
              <w:bottom w:val="nil"/>
              <w:right w:val="nil"/>
            </w:tcBorders>
            <w:vAlign w:val="bottom"/>
          </w:tcPr>
          <w:p w14:paraId="395D4FEC" w14:textId="77777777" w:rsidR="0021256B" w:rsidRDefault="0021256B" w:rsidP="0036435B">
            <w:pPr>
              <w:jc w:val="right"/>
              <w:rPr>
                <w:rFonts w:ascii="Calibri" w:hAnsi="Calibri"/>
                <w:color w:val="000000"/>
              </w:rPr>
            </w:pPr>
            <w:r>
              <w:rPr>
                <w:rFonts w:ascii="Calibri" w:hAnsi="Calibri"/>
                <w:color w:val="000000"/>
              </w:rPr>
              <w:t>0.034</w:t>
            </w:r>
          </w:p>
        </w:tc>
        <w:tc>
          <w:tcPr>
            <w:tcW w:w="283" w:type="pct"/>
            <w:tcBorders>
              <w:top w:val="nil"/>
              <w:left w:val="nil"/>
              <w:bottom w:val="nil"/>
              <w:right w:val="nil"/>
            </w:tcBorders>
            <w:vAlign w:val="bottom"/>
          </w:tcPr>
          <w:p w14:paraId="4BCFF12B" w14:textId="77777777" w:rsidR="0021256B" w:rsidRDefault="0021256B" w:rsidP="0036435B">
            <w:pPr>
              <w:jc w:val="right"/>
              <w:rPr>
                <w:rFonts w:ascii="Calibri" w:hAnsi="Calibri"/>
                <w:color w:val="000000"/>
              </w:rPr>
            </w:pPr>
            <w:r>
              <w:rPr>
                <w:rFonts w:ascii="Calibri" w:hAnsi="Calibri"/>
                <w:color w:val="000000"/>
              </w:rPr>
              <w:t>0.15</w:t>
            </w:r>
          </w:p>
        </w:tc>
        <w:tc>
          <w:tcPr>
            <w:tcW w:w="377" w:type="pct"/>
            <w:tcBorders>
              <w:top w:val="nil"/>
              <w:left w:val="nil"/>
              <w:bottom w:val="nil"/>
              <w:right w:val="nil"/>
            </w:tcBorders>
            <w:vAlign w:val="bottom"/>
          </w:tcPr>
          <w:p w14:paraId="0363CFB3" w14:textId="77777777" w:rsidR="0021256B" w:rsidRDefault="0021256B" w:rsidP="0036435B">
            <w:pPr>
              <w:jc w:val="right"/>
              <w:rPr>
                <w:rFonts w:ascii="Calibri" w:hAnsi="Calibri"/>
                <w:color w:val="000000"/>
              </w:rPr>
            </w:pPr>
            <w:r>
              <w:rPr>
                <w:rFonts w:ascii="Calibri" w:hAnsi="Calibri"/>
                <w:color w:val="000000"/>
              </w:rPr>
              <w:t>0.59</w:t>
            </w:r>
          </w:p>
        </w:tc>
        <w:tc>
          <w:tcPr>
            <w:tcW w:w="377" w:type="pct"/>
            <w:tcBorders>
              <w:top w:val="nil"/>
              <w:left w:val="nil"/>
              <w:bottom w:val="nil"/>
              <w:right w:val="nil"/>
            </w:tcBorders>
            <w:vAlign w:val="bottom"/>
          </w:tcPr>
          <w:p w14:paraId="2723A7AC" w14:textId="77777777" w:rsidR="0021256B" w:rsidRDefault="0021256B" w:rsidP="0036435B">
            <w:pPr>
              <w:jc w:val="right"/>
              <w:rPr>
                <w:rFonts w:ascii="Calibri" w:hAnsi="Calibri"/>
                <w:color w:val="000000"/>
              </w:rPr>
            </w:pPr>
            <w:r>
              <w:rPr>
                <w:rFonts w:ascii="Calibri" w:hAnsi="Calibri"/>
                <w:color w:val="000000"/>
              </w:rPr>
              <w:t>0.29</w:t>
            </w:r>
          </w:p>
        </w:tc>
        <w:tc>
          <w:tcPr>
            <w:tcW w:w="377" w:type="pct"/>
            <w:tcBorders>
              <w:top w:val="nil"/>
              <w:left w:val="nil"/>
              <w:bottom w:val="nil"/>
              <w:right w:val="nil"/>
            </w:tcBorders>
            <w:vAlign w:val="bottom"/>
          </w:tcPr>
          <w:p w14:paraId="1DE43A51" w14:textId="77777777" w:rsidR="0021256B" w:rsidRDefault="0021256B" w:rsidP="0036435B">
            <w:pPr>
              <w:jc w:val="right"/>
              <w:rPr>
                <w:rFonts w:ascii="Calibri" w:hAnsi="Calibri"/>
                <w:color w:val="000000"/>
              </w:rPr>
            </w:pPr>
            <w:r>
              <w:rPr>
                <w:rFonts w:ascii="Calibri" w:hAnsi="Calibri"/>
                <w:color w:val="000000"/>
              </w:rPr>
              <w:t>0.48</w:t>
            </w:r>
          </w:p>
        </w:tc>
        <w:tc>
          <w:tcPr>
            <w:tcW w:w="377" w:type="pct"/>
            <w:tcBorders>
              <w:top w:val="nil"/>
              <w:left w:val="nil"/>
              <w:bottom w:val="nil"/>
              <w:right w:val="nil"/>
            </w:tcBorders>
            <w:vAlign w:val="bottom"/>
          </w:tcPr>
          <w:p w14:paraId="579DFE2E" w14:textId="77777777" w:rsidR="0021256B" w:rsidRDefault="0021256B" w:rsidP="0036435B">
            <w:pPr>
              <w:jc w:val="right"/>
              <w:rPr>
                <w:rFonts w:ascii="Calibri" w:hAnsi="Calibri"/>
                <w:color w:val="000000"/>
              </w:rPr>
            </w:pPr>
            <w:r>
              <w:rPr>
                <w:rFonts w:ascii="Calibri" w:hAnsi="Calibri"/>
                <w:color w:val="000000"/>
              </w:rPr>
              <w:t>1.76</w:t>
            </w:r>
          </w:p>
        </w:tc>
        <w:tc>
          <w:tcPr>
            <w:tcW w:w="377" w:type="pct"/>
            <w:tcBorders>
              <w:top w:val="nil"/>
              <w:left w:val="nil"/>
              <w:bottom w:val="nil"/>
              <w:right w:val="nil"/>
            </w:tcBorders>
            <w:vAlign w:val="bottom"/>
          </w:tcPr>
          <w:p w14:paraId="632D12DC" w14:textId="77777777" w:rsidR="0021256B" w:rsidRDefault="0021256B" w:rsidP="0036435B">
            <w:pPr>
              <w:jc w:val="right"/>
              <w:rPr>
                <w:rFonts w:ascii="Calibri" w:hAnsi="Calibri"/>
                <w:color w:val="000000"/>
              </w:rPr>
            </w:pPr>
            <w:r>
              <w:rPr>
                <w:rFonts w:ascii="Calibri" w:hAnsi="Calibri"/>
                <w:color w:val="000000"/>
              </w:rPr>
              <w:t>0.13</w:t>
            </w:r>
          </w:p>
        </w:tc>
        <w:tc>
          <w:tcPr>
            <w:tcW w:w="377" w:type="pct"/>
            <w:tcBorders>
              <w:top w:val="nil"/>
              <w:left w:val="nil"/>
              <w:bottom w:val="nil"/>
              <w:right w:val="nil"/>
            </w:tcBorders>
            <w:vAlign w:val="bottom"/>
          </w:tcPr>
          <w:p w14:paraId="53396E31" w14:textId="77777777" w:rsidR="0021256B" w:rsidRDefault="0021256B" w:rsidP="0036435B">
            <w:pPr>
              <w:jc w:val="right"/>
              <w:rPr>
                <w:rFonts w:ascii="Calibri" w:hAnsi="Calibri"/>
                <w:color w:val="000000"/>
              </w:rPr>
            </w:pPr>
            <w:r>
              <w:rPr>
                <w:rFonts w:ascii="Calibri" w:hAnsi="Calibri"/>
                <w:color w:val="000000"/>
              </w:rPr>
              <w:t>0.48</w:t>
            </w:r>
          </w:p>
        </w:tc>
        <w:tc>
          <w:tcPr>
            <w:tcW w:w="377" w:type="pct"/>
            <w:tcBorders>
              <w:top w:val="nil"/>
              <w:left w:val="nil"/>
              <w:bottom w:val="nil"/>
              <w:right w:val="nil"/>
            </w:tcBorders>
            <w:vAlign w:val="bottom"/>
          </w:tcPr>
          <w:p w14:paraId="5D4539B2" w14:textId="77777777" w:rsidR="0021256B" w:rsidRDefault="0021256B" w:rsidP="0036435B">
            <w:pPr>
              <w:jc w:val="right"/>
              <w:rPr>
                <w:rFonts w:ascii="Calibri" w:hAnsi="Calibri"/>
                <w:color w:val="000000"/>
              </w:rPr>
            </w:pPr>
            <w:r>
              <w:rPr>
                <w:rFonts w:ascii="Calibri" w:hAnsi="Calibri"/>
                <w:color w:val="000000"/>
              </w:rPr>
              <w:t>3.76</w:t>
            </w:r>
          </w:p>
        </w:tc>
      </w:tr>
      <w:tr w:rsidR="0021256B" w14:paraId="77BC9A9F" w14:textId="77777777" w:rsidTr="009A3D0D">
        <w:tc>
          <w:tcPr>
            <w:tcW w:w="425" w:type="pct"/>
            <w:vMerge w:val="restart"/>
            <w:tcBorders>
              <w:top w:val="nil"/>
              <w:left w:val="nil"/>
              <w:right w:val="nil"/>
            </w:tcBorders>
          </w:tcPr>
          <w:p w14:paraId="370A704A" w14:textId="77777777" w:rsidR="0021256B" w:rsidRDefault="0021256B" w:rsidP="0036435B">
            <w:pPr>
              <w:spacing w:line="360" w:lineRule="auto"/>
              <w:jc w:val="center"/>
              <w:rPr>
                <w:rFonts w:ascii="Times New Roman" w:hAnsi="Times New Roman" w:cs="Times New Roman"/>
                <w:sz w:val="24"/>
              </w:rPr>
            </w:pPr>
          </w:p>
          <w:p w14:paraId="2682A2AC" w14:textId="77777777" w:rsidR="0021256B" w:rsidRPr="00C12EF8" w:rsidRDefault="0021256B" w:rsidP="0036435B">
            <w:pPr>
              <w:spacing w:line="360" w:lineRule="auto"/>
              <w:jc w:val="center"/>
              <w:rPr>
                <w:rFonts w:ascii="Times New Roman" w:hAnsi="Times New Roman" w:cs="Times New Roman"/>
                <w:sz w:val="24"/>
              </w:rPr>
            </w:pPr>
            <w:r w:rsidRPr="00C12EF8">
              <w:rPr>
                <w:rFonts w:ascii="Times New Roman" w:hAnsi="Times New Roman" w:cs="Times New Roman"/>
                <w:sz w:val="24"/>
              </w:rPr>
              <w:t>NR</w:t>
            </w:r>
          </w:p>
        </w:tc>
        <w:tc>
          <w:tcPr>
            <w:tcW w:w="425" w:type="pct"/>
            <w:tcBorders>
              <w:top w:val="nil"/>
              <w:left w:val="nil"/>
              <w:bottom w:val="nil"/>
              <w:right w:val="nil"/>
            </w:tcBorders>
          </w:tcPr>
          <w:p w14:paraId="7CA76783" w14:textId="77777777" w:rsidR="0021256B" w:rsidRPr="0040355D"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 xml:space="preserve">  0 – 10</w:t>
            </w:r>
          </w:p>
        </w:tc>
        <w:tc>
          <w:tcPr>
            <w:tcW w:w="283" w:type="pct"/>
            <w:tcBorders>
              <w:top w:val="nil"/>
              <w:left w:val="nil"/>
              <w:bottom w:val="nil"/>
              <w:right w:val="nil"/>
            </w:tcBorders>
            <w:vAlign w:val="bottom"/>
          </w:tcPr>
          <w:p w14:paraId="3D3B1449" w14:textId="77777777" w:rsidR="0021256B" w:rsidRDefault="0021256B" w:rsidP="0036435B">
            <w:pPr>
              <w:jc w:val="right"/>
              <w:rPr>
                <w:rFonts w:ascii="Calibri" w:hAnsi="Calibri"/>
                <w:color w:val="000000"/>
              </w:rPr>
            </w:pPr>
            <w:r>
              <w:rPr>
                <w:rFonts w:ascii="Calibri" w:hAnsi="Calibri"/>
                <w:color w:val="000000"/>
              </w:rPr>
              <w:t>6.40</w:t>
            </w:r>
          </w:p>
        </w:tc>
        <w:tc>
          <w:tcPr>
            <w:tcW w:w="330" w:type="pct"/>
            <w:tcBorders>
              <w:top w:val="nil"/>
              <w:left w:val="nil"/>
              <w:bottom w:val="nil"/>
              <w:right w:val="nil"/>
            </w:tcBorders>
            <w:vAlign w:val="bottom"/>
          </w:tcPr>
          <w:p w14:paraId="1E860C90" w14:textId="77777777" w:rsidR="0021256B" w:rsidRDefault="0021256B" w:rsidP="0036435B">
            <w:pPr>
              <w:jc w:val="right"/>
              <w:rPr>
                <w:rFonts w:ascii="Calibri" w:hAnsi="Calibri"/>
                <w:color w:val="000000"/>
              </w:rPr>
            </w:pPr>
            <w:r>
              <w:rPr>
                <w:rFonts w:ascii="Calibri" w:hAnsi="Calibri"/>
                <w:color w:val="000000"/>
              </w:rPr>
              <w:t>2.41</w:t>
            </w:r>
          </w:p>
        </w:tc>
        <w:tc>
          <w:tcPr>
            <w:tcW w:w="330" w:type="pct"/>
            <w:tcBorders>
              <w:top w:val="nil"/>
              <w:left w:val="nil"/>
              <w:bottom w:val="nil"/>
              <w:right w:val="nil"/>
            </w:tcBorders>
            <w:vAlign w:val="bottom"/>
          </w:tcPr>
          <w:p w14:paraId="179CB433" w14:textId="77777777" w:rsidR="0021256B" w:rsidRDefault="0021256B" w:rsidP="0036435B">
            <w:pPr>
              <w:jc w:val="right"/>
              <w:rPr>
                <w:rFonts w:ascii="Calibri" w:hAnsi="Calibri"/>
                <w:color w:val="000000"/>
              </w:rPr>
            </w:pPr>
            <w:r>
              <w:rPr>
                <w:rFonts w:ascii="Calibri" w:hAnsi="Calibri"/>
                <w:color w:val="000000"/>
              </w:rPr>
              <w:t>4.06</w:t>
            </w:r>
          </w:p>
        </w:tc>
        <w:tc>
          <w:tcPr>
            <w:tcW w:w="283" w:type="pct"/>
            <w:tcBorders>
              <w:top w:val="nil"/>
              <w:left w:val="nil"/>
              <w:bottom w:val="nil"/>
              <w:right w:val="nil"/>
            </w:tcBorders>
            <w:vAlign w:val="bottom"/>
          </w:tcPr>
          <w:p w14:paraId="71B9D1BB" w14:textId="77777777" w:rsidR="0021256B" w:rsidRDefault="0021256B" w:rsidP="0036435B">
            <w:pPr>
              <w:jc w:val="right"/>
              <w:rPr>
                <w:rFonts w:ascii="Calibri" w:hAnsi="Calibri"/>
                <w:color w:val="000000"/>
              </w:rPr>
            </w:pPr>
            <w:r>
              <w:rPr>
                <w:rFonts w:ascii="Calibri" w:hAnsi="Calibri"/>
                <w:color w:val="000000"/>
              </w:rPr>
              <w:t>0.05</w:t>
            </w:r>
          </w:p>
        </w:tc>
        <w:tc>
          <w:tcPr>
            <w:tcW w:w="283" w:type="pct"/>
            <w:tcBorders>
              <w:top w:val="nil"/>
              <w:left w:val="nil"/>
              <w:bottom w:val="nil"/>
              <w:right w:val="nil"/>
            </w:tcBorders>
            <w:vAlign w:val="bottom"/>
          </w:tcPr>
          <w:p w14:paraId="00AFDE89" w14:textId="77777777" w:rsidR="0021256B" w:rsidRDefault="0021256B" w:rsidP="0036435B">
            <w:pPr>
              <w:jc w:val="right"/>
              <w:rPr>
                <w:rFonts w:ascii="Calibri" w:hAnsi="Calibri"/>
                <w:color w:val="000000"/>
              </w:rPr>
            </w:pPr>
            <w:r>
              <w:rPr>
                <w:rFonts w:ascii="Calibri" w:hAnsi="Calibri"/>
                <w:color w:val="000000"/>
              </w:rPr>
              <w:t>0.05</w:t>
            </w:r>
          </w:p>
        </w:tc>
        <w:tc>
          <w:tcPr>
            <w:tcW w:w="377" w:type="pct"/>
            <w:tcBorders>
              <w:top w:val="nil"/>
              <w:left w:val="nil"/>
              <w:bottom w:val="nil"/>
              <w:right w:val="nil"/>
            </w:tcBorders>
            <w:vAlign w:val="bottom"/>
          </w:tcPr>
          <w:p w14:paraId="75F8DAF3" w14:textId="77777777" w:rsidR="0021256B" w:rsidRDefault="0021256B" w:rsidP="0036435B">
            <w:pPr>
              <w:jc w:val="right"/>
              <w:rPr>
                <w:rFonts w:ascii="Calibri" w:hAnsi="Calibri"/>
                <w:color w:val="000000"/>
              </w:rPr>
            </w:pPr>
            <w:r>
              <w:rPr>
                <w:rFonts w:ascii="Calibri" w:hAnsi="Calibri"/>
                <w:color w:val="000000"/>
              </w:rPr>
              <w:t>0.82</w:t>
            </w:r>
          </w:p>
        </w:tc>
        <w:tc>
          <w:tcPr>
            <w:tcW w:w="377" w:type="pct"/>
            <w:tcBorders>
              <w:top w:val="nil"/>
              <w:left w:val="nil"/>
              <w:bottom w:val="nil"/>
              <w:right w:val="nil"/>
            </w:tcBorders>
            <w:vAlign w:val="bottom"/>
          </w:tcPr>
          <w:p w14:paraId="66F48A6C" w14:textId="77777777" w:rsidR="0021256B" w:rsidRDefault="0021256B" w:rsidP="0036435B">
            <w:pPr>
              <w:jc w:val="right"/>
              <w:rPr>
                <w:rFonts w:ascii="Calibri" w:hAnsi="Calibri"/>
                <w:color w:val="000000"/>
              </w:rPr>
            </w:pPr>
            <w:r>
              <w:rPr>
                <w:rFonts w:ascii="Calibri" w:hAnsi="Calibri"/>
                <w:color w:val="000000"/>
              </w:rPr>
              <w:t>0.33</w:t>
            </w:r>
          </w:p>
        </w:tc>
        <w:tc>
          <w:tcPr>
            <w:tcW w:w="377" w:type="pct"/>
            <w:tcBorders>
              <w:top w:val="nil"/>
              <w:left w:val="nil"/>
              <w:bottom w:val="nil"/>
              <w:right w:val="nil"/>
            </w:tcBorders>
            <w:vAlign w:val="bottom"/>
          </w:tcPr>
          <w:p w14:paraId="4E6F3710" w14:textId="77777777" w:rsidR="0021256B" w:rsidRDefault="0021256B" w:rsidP="0036435B">
            <w:pPr>
              <w:jc w:val="right"/>
              <w:rPr>
                <w:rFonts w:ascii="Calibri" w:hAnsi="Calibri"/>
                <w:color w:val="000000"/>
              </w:rPr>
            </w:pPr>
            <w:r>
              <w:rPr>
                <w:rFonts w:ascii="Calibri" w:hAnsi="Calibri"/>
                <w:color w:val="000000"/>
              </w:rPr>
              <w:t>0.54</w:t>
            </w:r>
          </w:p>
        </w:tc>
        <w:tc>
          <w:tcPr>
            <w:tcW w:w="377" w:type="pct"/>
            <w:tcBorders>
              <w:top w:val="nil"/>
              <w:left w:val="nil"/>
              <w:bottom w:val="nil"/>
              <w:right w:val="nil"/>
            </w:tcBorders>
            <w:vAlign w:val="bottom"/>
          </w:tcPr>
          <w:p w14:paraId="1BA034E2" w14:textId="77777777" w:rsidR="0021256B" w:rsidRDefault="0021256B" w:rsidP="0036435B">
            <w:pPr>
              <w:jc w:val="right"/>
              <w:rPr>
                <w:rFonts w:ascii="Calibri" w:hAnsi="Calibri"/>
                <w:color w:val="000000"/>
              </w:rPr>
            </w:pPr>
            <w:r>
              <w:rPr>
                <w:rFonts w:ascii="Calibri" w:hAnsi="Calibri"/>
                <w:color w:val="000000"/>
              </w:rPr>
              <w:t>2.83</w:t>
            </w:r>
          </w:p>
        </w:tc>
        <w:tc>
          <w:tcPr>
            <w:tcW w:w="377" w:type="pct"/>
            <w:tcBorders>
              <w:top w:val="nil"/>
              <w:left w:val="nil"/>
              <w:bottom w:val="nil"/>
              <w:right w:val="nil"/>
            </w:tcBorders>
            <w:vAlign w:val="bottom"/>
          </w:tcPr>
          <w:p w14:paraId="6C19944C" w14:textId="77777777" w:rsidR="0021256B" w:rsidRDefault="0021256B" w:rsidP="0036435B">
            <w:pPr>
              <w:jc w:val="right"/>
              <w:rPr>
                <w:rFonts w:ascii="Calibri" w:hAnsi="Calibri"/>
                <w:color w:val="000000"/>
              </w:rPr>
            </w:pPr>
            <w:r>
              <w:rPr>
                <w:rFonts w:ascii="Calibri" w:hAnsi="Calibri"/>
                <w:color w:val="000000"/>
              </w:rPr>
              <w:t>0.05</w:t>
            </w:r>
          </w:p>
        </w:tc>
        <w:tc>
          <w:tcPr>
            <w:tcW w:w="377" w:type="pct"/>
            <w:tcBorders>
              <w:top w:val="nil"/>
              <w:left w:val="nil"/>
              <w:bottom w:val="nil"/>
              <w:right w:val="nil"/>
            </w:tcBorders>
            <w:vAlign w:val="bottom"/>
          </w:tcPr>
          <w:p w14:paraId="2C5B0B6A" w14:textId="77777777" w:rsidR="0021256B" w:rsidRDefault="0021256B" w:rsidP="0036435B">
            <w:pPr>
              <w:jc w:val="right"/>
              <w:rPr>
                <w:rFonts w:ascii="Calibri" w:hAnsi="Calibri"/>
                <w:color w:val="000000"/>
              </w:rPr>
            </w:pPr>
            <w:r>
              <w:rPr>
                <w:rFonts w:ascii="Calibri" w:hAnsi="Calibri"/>
                <w:color w:val="000000"/>
              </w:rPr>
              <w:t>0.52</w:t>
            </w:r>
          </w:p>
        </w:tc>
        <w:tc>
          <w:tcPr>
            <w:tcW w:w="377" w:type="pct"/>
            <w:tcBorders>
              <w:top w:val="nil"/>
              <w:left w:val="nil"/>
              <w:bottom w:val="nil"/>
              <w:right w:val="nil"/>
            </w:tcBorders>
            <w:vAlign w:val="bottom"/>
          </w:tcPr>
          <w:p w14:paraId="3BD1B940" w14:textId="77777777" w:rsidR="0021256B" w:rsidRDefault="0021256B" w:rsidP="0036435B">
            <w:pPr>
              <w:jc w:val="right"/>
              <w:rPr>
                <w:rFonts w:ascii="Calibri" w:hAnsi="Calibri"/>
                <w:color w:val="000000"/>
              </w:rPr>
            </w:pPr>
            <w:r>
              <w:rPr>
                <w:rFonts w:ascii="Calibri" w:hAnsi="Calibri"/>
                <w:color w:val="000000"/>
              </w:rPr>
              <w:t>5.25</w:t>
            </w:r>
          </w:p>
        </w:tc>
      </w:tr>
      <w:tr w:rsidR="0021256B" w14:paraId="15A02627" w14:textId="77777777" w:rsidTr="009A3D0D">
        <w:tc>
          <w:tcPr>
            <w:tcW w:w="425" w:type="pct"/>
            <w:vMerge/>
            <w:tcBorders>
              <w:left w:val="nil"/>
              <w:right w:val="nil"/>
            </w:tcBorders>
          </w:tcPr>
          <w:p w14:paraId="1984C5D1" w14:textId="77777777" w:rsidR="0021256B" w:rsidRPr="00C12EF8" w:rsidRDefault="0021256B" w:rsidP="0036435B">
            <w:pPr>
              <w:spacing w:line="360" w:lineRule="auto"/>
              <w:jc w:val="center"/>
              <w:rPr>
                <w:rFonts w:ascii="Times New Roman" w:hAnsi="Times New Roman" w:cs="Times New Roman"/>
                <w:sz w:val="24"/>
              </w:rPr>
            </w:pPr>
          </w:p>
        </w:tc>
        <w:tc>
          <w:tcPr>
            <w:tcW w:w="425" w:type="pct"/>
            <w:tcBorders>
              <w:top w:val="nil"/>
              <w:left w:val="nil"/>
              <w:bottom w:val="nil"/>
              <w:right w:val="nil"/>
            </w:tcBorders>
          </w:tcPr>
          <w:p w14:paraId="15A5A6BD"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10 – 20</w:t>
            </w:r>
          </w:p>
        </w:tc>
        <w:tc>
          <w:tcPr>
            <w:tcW w:w="283" w:type="pct"/>
            <w:tcBorders>
              <w:top w:val="nil"/>
              <w:left w:val="nil"/>
              <w:bottom w:val="nil"/>
              <w:right w:val="nil"/>
            </w:tcBorders>
            <w:vAlign w:val="bottom"/>
          </w:tcPr>
          <w:p w14:paraId="0EFA62E6" w14:textId="77777777" w:rsidR="0021256B" w:rsidRDefault="0021256B" w:rsidP="0036435B">
            <w:pPr>
              <w:jc w:val="right"/>
              <w:rPr>
                <w:rFonts w:ascii="Calibri" w:hAnsi="Calibri"/>
                <w:color w:val="000000"/>
              </w:rPr>
            </w:pPr>
            <w:r>
              <w:rPr>
                <w:rFonts w:ascii="Calibri" w:hAnsi="Calibri"/>
                <w:color w:val="000000"/>
              </w:rPr>
              <w:t>5.97</w:t>
            </w:r>
          </w:p>
        </w:tc>
        <w:tc>
          <w:tcPr>
            <w:tcW w:w="330" w:type="pct"/>
            <w:tcBorders>
              <w:top w:val="nil"/>
              <w:left w:val="nil"/>
              <w:bottom w:val="nil"/>
              <w:right w:val="nil"/>
            </w:tcBorders>
            <w:vAlign w:val="bottom"/>
          </w:tcPr>
          <w:p w14:paraId="36B0DAE9" w14:textId="77777777" w:rsidR="0021256B" w:rsidRDefault="0021256B" w:rsidP="0036435B">
            <w:pPr>
              <w:jc w:val="right"/>
              <w:rPr>
                <w:rFonts w:ascii="Calibri" w:hAnsi="Calibri"/>
                <w:color w:val="000000"/>
              </w:rPr>
            </w:pPr>
            <w:r>
              <w:rPr>
                <w:rFonts w:ascii="Calibri" w:hAnsi="Calibri"/>
                <w:color w:val="000000"/>
              </w:rPr>
              <w:t>3.37</w:t>
            </w:r>
          </w:p>
        </w:tc>
        <w:tc>
          <w:tcPr>
            <w:tcW w:w="330" w:type="pct"/>
            <w:tcBorders>
              <w:top w:val="nil"/>
              <w:left w:val="nil"/>
              <w:bottom w:val="nil"/>
              <w:right w:val="nil"/>
            </w:tcBorders>
            <w:vAlign w:val="bottom"/>
          </w:tcPr>
          <w:p w14:paraId="39CAEFD1" w14:textId="77777777" w:rsidR="0021256B" w:rsidRDefault="0021256B" w:rsidP="0036435B">
            <w:pPr>
              <w:jc w:val="right"/>
              <w:rPr>
                <w:rFonts w:ascii="Calibri" w:hAnsi="Calibri"/>
                <w:color w:val="000000"/>
              </w:rPr>
            </w:pPr>
            <w:r>
              <w:rPr>
                <w:rFonts w:ascii="Calibri" w:hAnsi="Calibri"/>
                <w:color w:val="000000"/>
              </w:rPr>
              <w:t>5.82</w:t>
            </w:r>
          </w:p>
        </w:tc>
        <w:tc>
          <w:tcPr>
            <w:tcW w:w="283" w:type="pct"/>
            <w:tcBorders>
              <w:top w:val="nil"/>
              <w:left w:val="nil"/>
              <w:bottom w:val="nil"/>
              <w:right w:val="nil"/>
            </w:tcBorders>
            <w:vAlign w:val="bottom"/>
          </w:tcPr>
          <w:p w14:paraId="395EF03B" w14:textId="77777777" w:rsidR="0021256B" w:rsidRDefault="0021256B" w:rsidP="0036435B">
            <w:pPr>
              <w:jc w:val="right"/>
              <w:rPr>
                <w:rFonts w:ascii="Calibri" w:hAnsi="Calibri"/>
                <w:color w:val="000000"/>
              </w:rPr>
            </w:pPr>
            <w:r>
              <w:rPr>
                <w:rFonts w:ascii="Calibri" w:hAnsi="Calibri"/>
                <w:color w:val="000000"/>
              </w:rPr>
              <w:t>0.06</w:t>
            </w:r>
          </w:p>
        </w:tc>
        <w:tc>
          <w:tcPr>
            <w:tcW w:w="283" w:type="pct"/>
            <w:tcBorders>
              <w:top w:val="nil"/>
              <w:left w:val="nil"/>
              <w:bottom w:val="nil"/>
              <w:right w:val="nil"/>
            </w:tcBorders>
            <w:vAlign w:val="bottom"/>
          </w:tcPr>
          <w:p w14:paraId="0A32CFF8" w14:textId="77777777" w:rsidR="0021256B" w:rsidRDefault="0021256B" w:rsidP="0036435B">
            <w:pPr>
              <w:jc w:val="right"/>
              <w:rPr>
                <w:rFonts w:ascii="Calibri" w:hAnsi="Calibri"/>
                <w:color w:val="000000"/>
              </w:rPr>
            </w:pPr>
            <w:r>
              <w:rPr>
                <w:rFonts w:ascii="Calibri" w:hAnsi="Calibri"/>
                <w:color w:val="000000"/>
              </w:rPr>
              <w:t>0.08</w:t>
            </w:r>
          </w:p>
        </w:tc>
        <w:tc>
          <w:tcPr>
            <w:tcW w:w="377" w:type="pct"/>
            <w:tcBorders>
              <w:top w:val="nil"/>
              <w:left w:val="nil"/>
              <w:bottom w:val="nil"/>
              <w:right w:val="nil"/>
            </w:tcBorders>
            <w:vAlign w:val="bottom"/>
          </w:tcPr>
          <w:p w14:paraId="5A6109F9" w14:textId="77777777" w:rsidR="0021256B" w:rsidRDefault="0021256B" w:rsidP="0036435B">
            <w:pPr>
              <w:jc w:val="right"/>
              <w:rPr>
                <w:rFonts w:ascii="Calibri" w:hAnsi="Calibri"/>
                <w:color w:val="000000"/>
              </w:rPr>
            </w:pPr>
            <w:r>
              <w:rPr>
                <w:rFonts w:ascii="Calibri" w:hAnsi="Calibri"/>
                <w:color w:val="000000"/>
              </w:rPr>
              <w:t>0.81</w:t>
            </w:r>
          </w:p>
        </w:tc>
        <w:tc>
          <w:tcPr>
            <w:tcW w:w="377" w:type="pct"/>
            <w:tcBorders>
              <w:top w:val="nil"/>
              <w:left w:val="nil"/>
              <w:bottom w:val="nil"/>
              <w:right w:val="nil"/>
            </w:tcBorders>
            <w:vAlign w:val="bottom"/>
          </w:tcPr>
          <w:p w14:paraId="57C88E17" w14:textId="77777777" w:rsidR="0021256B" w:rsidRDefault="0021256B" w:rsidP="0036435B">
            <w:pPr>
              <w:jc w:val="right"/>
              <w:rPr>
                <w:rFonts w:ascii="Calibri" w:hAnsi="Calibri"/>
                <w:color w:val="000000"/>
              </w:rPr>
            </w:pPr>
            <w:r>
              <w:rPr>
                <w:rFonts w:ascii="Calibri" w:hAnsi="Calibri"/>
                <w:color w:val="000000"/>
              </w:rPr>
              <w:t>0.33</w:t>
            </w:r>
          </w:p>
        </w:tc>
        <w:tc>
          <w:tcPr>
            <w:tcW w:w="377" w:type="pct"/>
            <w:tcBorders>
              <w:top w:val="nil"/>
              <w:left w:val="nil"/>
              <w:bottom w:val="nil"/>
              <w:right w:val="nil"/>
            </w:tcBorders>
            <w:vAlign w:val="bottom"/>
          </w:tcPr>
          <w:p w14:paraId="43FFF321" w14:textId="77777777" w:rsidR="0021256B" w:rsidRDefault="0021256B" w:rsidP="0036435B">
            <w:pPr>
              <w:jc w:val="right"/>
              <w:rPr>
                <w:rFonts w:ascii="Calibri" w:hAnsi="Calibri"/>
                <w:color w:val="000000"/>
              </w:rPr>
            </w:pPr>
            <w:r>
              <w:rPr>
                <w:rFonts w:ascii="Calibri" w:hAnsi="Calibri"/>
                <w:color w:val="000000"/>
              </w:rPr>
              <w:t>0.53</w:t>
            </w:r>
          </w:p>
        </w:tc>
        <w:tc>
          <w:tcPr>
            <w:tcW w:w="377" w:type="pct"/>
            <w:tcBorders>
              <w:top w:val="nil"/>
              <w:left w:val="nil"/>
              <w:bottom w:val="nil"/>
              <w:right w:val="nil"/>
            </w:tcBorders>
            <w:vAlign w:val="bottom"/>
          </w:tcPr>
          <w:p w14:paraId="4D1F0C9C" w14:textId="77777777" w:rsidR="0021256B" w:rsidRDefault="0021256B" w:rsidP="0036435B">
            <w:pPr>
              <w:jc w:val="right"/>
              <w:rPr>
                <w:rFonts w:ascii="Calibri" w:hAnsi="Calibri"/>
                <w:color w:val="000000"/>
              </w:rPr>
            </w:pPr>
            <w:r>
              <w:rPr>
                <w:rFonts w:ascii="Calibri" w:hAnsi="Calibri"/>
                <w:color w:val="000000"/>
              </w:rPr>
              <w:t>2.83</w:t>
            </w:r>
          </w:p>
        </w:tc>
        <w:tc>
          <w:tcPr>
            <w:tcW w:w="377" w:type="pct"/>
            <w:tcBorders>
              <w:top w:val="nil"/>
              <w:left w:val="nil"/>
              <w:bottom w:val="nil"/>
              <w:right w:val="nil"/>
            </w:tcBorders>
            <w:vAlign w:val="bottom"/>
          </w:tcPr>
          <w:p w14:paraId="3B338B6C" w14:textId="77777777" w:rsidR="0021256B" w:rsidRDefault="0021256B" w:rsidP="0036435B">
            <w:pPr>
              <w:jc w:val="right"/>
              <w:rPr>
                <w:rFonts w:ascii="Calibri" w:hAnsi="Calibri"/>
                <w:color w:val="000000"/>
              </w:rPr>
            </w:pPr>
            <w:r>
              <w:rPr>
                <w:rFonts w:ascii="Calibri" w:hAnsi="Calibri"/>
                <w:color w:val="000000"/>
              </w:rPr>
              <w:t>0.05</w:t>
            </w:r>
          </w:p>
        </w:tc>
        <w:tc>
          <w:tcPr>
            <w:tcW w:w="377" w:type="pct"/>
            <w:tcBorders>
              <w:top w:val="nil"/>
              <w:left w:val="nil"/>
              <w:bottom w:val="nil"/>
              <w:right w:val="nil"/>
            </w:tcBorders>
            <w:vAlign w:val="bottom"/>
          </w:tcPr>
          <w:p w14:paraId="43788467" w14:textId="77777777" w:rsidR="0021256B" w:rsidRDefault="0021256B" w:rsidP="0036435B">
            <w:pPr>
              <w:jc w:val="right"/>
              <w:rPr>
                <w:rFonts w:ascii="Calibri" w:hAnsi="Calibri"/>
                <w:color w:val="000000"/>
              </w:rPr>
            </w:pPr>
            <w:r>
              <w:rPr>
                <w:rFonts w:ascii="Calibri" w:hAnsi="Calibri"/>
                <w:color w:val="000000"/>
              </w:rPr>
              <w:t>0.52</w:t>
            </w:r>
          </w:p>
        </w:tc>
        <w:tc>
          <w:tcPr>
            <w:tcW w:w="377" w:type="pct"/>
            <w:tcBorders>
              <w:top w:val="nil"/>
              <w:left w:val="nil"/>
              <w:bottom w:val="nil"/>
              <w:right w:val="nil"/>
            </w:tcBorders>
            <w:vAlign w:val="bottom"/>
          </w:tcPr>
          <w:p w14:paraId="017C38EA" w14:textId="77777777" w:rsidR="0021256B" w:rsidRDefault="0021256B" w:rsidP="0036435B">
            <w:pPr>
              <w:jc w:val="right"/>
              <w:rPr>
                <w:rFonts w:ascii="Calibri" w:hAnsi="Calibri"/>
                <w:color w:val="000000"/>
              </w:rPr>
            </w:pPr>
            <w:r>
              <w:rPr>
                <w:rFonts w:ascii="Calibri" w:hAnsi="Calibri"/>
                <w:color w:val="000000"/>
              </w:rPr>
              <w:t>4.93</w:t>
            </w:r>
          </w:p>
        </w:tc>
      </w:tr>
      <w:tr w:rsidR="0021256B" w14:paraId="205DED3E" w14:textId="77777777" w:rsidTr="009A3D0D">
        <w:tc>
          <w:tcPr>
            <w:tcW w:w="425" w:type="pct"/>
            <w:vMerge/>
            <w:tcBorders>
              <w:left w:val="nil"/>
              <w:bottom w:val="nil"/>
              <w:right w:val="nil"/>
            </w:tcBorders>
          </w:tcPr>
          <w:p w14:paraId="3BE4620A" w14:textId="77777777" w:rsidR="0021256B" w:rsidRPr="00C12EF8" w:rsidRDefault="0021256B" w:rsidP="0036435B">
            <w:pPr>
              <w:spacing w:line="360" w:lineRule="auto"/>
              <w:jc w:val="center"/>
              <w:rPr>
                <w:rFonts w:ascii="Times New Roman" w:hAnsi="Times New Roman" w:cs="Times New Roman"/>
                <w:sz w:val="24"/>
              </w:rPr>
            </w:pPr>
          </w:p>
        </w:tc>
        <w:tc>
          <w:tcPr>
            <w:tcW w:w="425" w:type="pct"/>
            <w:tcBorders>
              <w:top w:val="nil"/>
              <w:left w:val="nil"/>
              <w:bottom w:val="nil"/>
              <w:right w:val="nil"/>
            </w:tcBorders>
          </w:tcPr>
          <w:p w14:paraId="4391DDA1"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20 – 30</w:t>
            </w:r>
          </w:p>
        </w:tc>
        <w:tc>
          <w:tcPr>
            <w:tcW w:w="283" w:type="pct"/>
            <w:tcBorders>
              <w:top w:val="nil"/>
              <w:left w:val="nil"/>
              <w:bottom w:val="nil"/>
              <w:right w:val="nil"/>
            </w:tcBorders>
            <w:vAlign w:val="bottom"/>
          </w:tcPr>
          <w:p w14:paraId="4DF0504A" w14:textId="77777777" w:rsidR="0021256B" w:rsidRDefault="0021256B" w:rsidP="0036435B">
            <w:pPr>
              <w:jc w:val="right"/>
              <w:rPr>
                <w:rFonts w:ascii="Calibri" w:hAnsi="Calibri"/>
                <w:color w:val="000000"/>
              </w:rPr>
            </w:pPr>
            <w:r>
              <w:rPr>
                <w:rFonts w:ascii="Calibri" w:hAnsi="Calibri"/>
                <w:color w:val="000000"/>
              </w:rPr>
              <w:t>5.97</w:t>
            </w:r>
          </w:p>
        </w:tc>
        <w:tc>
          <w:tcPr>
            <w:tcW w:w="330" w:type="pct"/>
            <w:tcBorders>
              <w:top w:val="nil"/>
              <w:left w:val="nil"/>
              <w:bottom w:val="nil"/>
              <w:right w:val="nil"/>
            </w:tcBorders>
            <w:vAlign w:val="bottom"/>
          </w:tcPr>
          <w:p w14:paraId="174508D1" w14:textId="77777777" w:rsidR="0021256B" w:rsidRDefault="0021256B" w:rsidP="0036435B">
            <w:pPr>
              <w:jc w:val="right"/>
              <w:rPr>
                <w:rFonts w:ascii="Calibri" w:hAnsi="Calibri"/>
                <w:color w:val="000000"/>
              </w:rPr>
            </w:pPr>
            <w:r>
              <w:rPr>
                <w:rFonts w:ascii="Calibri" w:hAnsi="Calibri"/>
                <w:color w:val="000000"/>
              </w:rPr>
              <w:t>2.72</w:t>
            </w:r>
          </w:p>
        </w:tc>
        <w:tc>
          <w:tcPr>
            <w:tcW w:w="330" w:type="pct"/>
            <w:tcBorders>
              <w:top w:val="nil"/>
              <w:left w:val="nil"/>
              <w:bottom w:val="nil"/>
              <w:right w:val="nil"/>
            </w:tcBorders>
            <w:vAlign w:val="bottom"/>
          </w:tcPr>
          <w:p w14:paraId="4E6FFCE9" w14:textId="77777777" w:rsidR="0021256B" w:rsidRDefault="0021256B" w:rsidP="0036435B">
            <w:pPr>
              <w:jc w:val="right"/>
              <w:rPr>
                <w:rFonts w:ascii="Calibri" w:hAnsi="Calibri"/>
                <w:color w:val="000000"/>
              </w:rPr>
            </w:pPr>
            <w:r>
              <w:rPr>
                <w:rFonts w:ascii="Calibri" w:hAnsi="Calibri"/>
                <w:color w:val="000000"/>
              </w:rPr>
              <w:t>4.69</w:t>
            </w:r>
          </w:p>
        </w:tc>
        <w:tc>
          <w:tcPr>
            <w:tcW w:w="283" w:type="pct"/>
            <w:tcBorders>
              <w:top w:val="nil"/>
              <w:left w:val="nil"/>
              <w:bottom w:val="nil"/>
              <w:right w:val="nil"/>
            </w:tcBorders>
            <w:vAlign w:val="bottom"/>
          </w:tcPr>
          <w:p w14:paraId="39465F52" w14:textId="77777777" w:rsidR="0021256B" w:rsidRDefault="0021256B" w:rsidP="0036435B">
            <w:pPr>
              <w:jc w:val="right"/>
              <w:rPr>
                <w:rFonts w:ascii="Calibri" w:hAnsi="Calibri"/>
                <w:color w:val="000000"/>
              </w:rPr>
            </w:pPr>
            <w:r>
              <w:rPr>
                <w:rFonts w:ascii="Calibri" w:hAnsi="Calibri"/>
                <w:color w:val="000000"/>
              </w:rPr>
              <w:t>0.05</w:t>
            </w:r>
          </w:p>
        </w:tc>
        <w:tc>
          <w:tcPr>
            <w:tcW w:w="283" w:type="pct"/>
            <w:tcBorders>
              <w:top w:val="nil"/>
              <w:left w:val="nil"/>
              <w:bottom w:val="nil"/>
              <w:right w:val="nil"/>
            </w:tcBorders>
            <w:vAlign w:val="bottom"/>
          </w:tcPr>
          <w:p w14:paraId="5BC39D1C" w14:textId="77777777" w:rsidR="0021256B" w:rsidRDefault="0021256B" w:rsidP="0036435B">
            <w:pPr>
              <w:jc w:val="right"/>
              <w:rPr>
                <w:rFonts w:ascii="Calibri" w:hAnsi="Calibri"/>
                <w:color w:val="000000"/>
              </w:rPr>
            </w:pPr>
            <w:r>
              <w:rPr>
                <w:rFonts w:ascii="Calibri" w:hAnsi="Calibri"/>
                <w:color w:val="000000"/>
              </w:rPr>
              <w:t>0.06</w:t>
            </w:r>
          </w:p>
        </w:tc>
        <w:tc>
          <w:tcPr>
            <w:tcW w:w="377" w:type="pct"/>
            <w:tcBorders>
              <w:top w:val="nil"/>
              <w:left w:val="nil"/>
              <w:bottom w:val="nil"/>
              <w:right w:val="nil"/>
            </w:tcBorders>
            <w:vAlign w:val="bottom"/>
          </w:tcPr>
          <w:p w14:paraId="7A6F3095" w14:textId="77777777" w:rsidR="0021256B" w:rsidRDefault="0021256B" w:rsidP="0036435B">
            <w:pPr>
              <w:jc w:val="right"/>
              <w:rPr>
                <w:rFonts w:ascii="Calibri" w:hAnsi="Calibri"/>
                <w:color w:val="000000"/>
              </w:rPr>
            </w:pPr>
            <w:r>
              <w:rPr>
                <w:rFonts w:ascii="Calibri" w:hAnsi="Calibri"/>
                <w:color w:val="000000"/>
              </w:rPr>
              <w:t>0.81</w:t>
            </w:r>
          </w:p>
        </w:tc>
        <w:tc>
          <w:tcPr>
            <w:tcW w:w="377" w:type="pct"/>
            <w:tcBorders>
              <w:top w:val="nil"/>
              <w:left w:val="nil"/>
              <w:bottom w:val="nil"/>
              <w:right w:val="nil"/>
            </w:tcBorders>
            <w:vAlign w:val="bottom"/>
          </w:tcPr>
          <w:p w14:paraId="16A7B62C" w14:textId="77777777" w:rsidR="0021256B" w:rsidRDefault="0021256B" w:rsidP="0036435B">
            <w:pPr>
              <w:jc w:val="right"/>
              <w:rPr>
                <w:rFonts w:ascii="Calibri" w:hAnsi="Calibri"/>
                <w:color w:val="000000"/>
              </w:rPr>
            </w:pPr>
            <w:r>
              <w:rPr>
                <w:rFonts w:ascii="Calibri" w:hAnsi="Calibri"/>
                <w:color w:val="000000"/>
              </w:rPr>
              <w:t>0.32</w:t>
            </w:r>
          </w:p>
        </w:tc>
        <w:tc>
          <w:tcPr>
            <w:tcW w:w="377" w:type="pct"/>
            <w:tcBorders>
              <w:top w:val="nil"/>
              <w:left w:val="nil"/>
              <w:bottom w:val="nil"/>
              <w:right w:val="nil"/>
            </w:tcBorders>
            <w:vAlign w:val="bottom"/>
          </w:tcPr>
          <w:p w14:paraId="3B047B25" w14:textId="77777777" w:rsidR="0021256B" w:rsidRDefault="0021256B" w:rsidP="0036435B">
            <w:pPr>
              <w:jc w:val="right"/>
              <w:rPr>
                <w:rFonts w:ascii="Calibri" w:hAnsi="Calibri"/>
                <w:color w:val="000000"/>
              </w:rPr>
            </w:pPr>
            <w:r>
              <w:rPr>
                <w:rFonts w:ascii="Calibri" w:hAnsi="Calibri"/>
                <w:color w:val="000000"/>
              </w:rPr>
              <w:t>0.54</w:t>
            </w:r>
          </w:p>
        </w:tc>
        <w:tc>
          <w:tcPr>
            <w:tcW w:w="377" w:type="pct"/>
            <w:tcBorders>
              <w:top w:val="nil"/>
              <w:left w:val="nil"/>
              <w:bottom w:val="nil"/>
              <w:right w:val="nil"/>
            </w:tcBorders>
            <w:vAlign w:val="bottom"/>
          </w:tcPr>
          <w:p w14:paraId="35F50705" w14:textId="77777777" w:rsidR="0021256B" w:rsidRDefault="0021256B" w:rsidP="0036435B">
            <w:pPr>
              <w:jc w:val="right"/>
              <w:rPr>
                <w:rFonts w:ascii="Calibri" w:hAnsi="Calibri"/>
                <w:color w:val="000000"/>
              </w:rPr>
            </w:pPr>
            <w:r>
              <w:rPr>
                <w:rFonts w:ascii="Calibri" w:hAnsi="Calibri"/>
                <w:color w:val="000000"/>
              </w:rPr>
              <w:t>2.82</w:t>
            </w:r>
          </w:p>
        </w:tc>
        <w:tc>
          <w:tcPr>
            <w:tcW w:w="377" w:type="pct"/>
            <w:tcBorders>
              <w:top w:val="nil"/>
              <w:left w:val="nil"/>
              <w:bottom w:val="nil"/>
              <w:right w:val="nil"/>
            </w:tcBorders>
            <w:vAlign w:val="bottom"/>
          </w:tcPr>
          <w:p w14:paraId="141B16B9" w14:textId="77777777" w:rsidR="0021256B" w:rsidRDefault="0021256B" w:rsidP="0036435B">
            <w:pPr>
              <w:jc w:val="right"/>
              <w:rPr>
                <w:rFonts w:ascii="Calibri" w:hAnsi="Calibri"/>
                <w:color w:val="000000"/>
              </w:rPr>
            </w:pPr>
            <w:r>
              <w:rPr>
                <w:rFonts w:ascii="Calibri" w:hAnsi="Calibri"/>
                <w:color w:val="000000"/>
              </w:rPr>
              <w:t>0.05</w:t>
            </w:r>
          </w:p>
        </w:tc>
        <w:tc>
          <w:tcPr>
            <w:tcW w:w="377" w:type="pct"/>
            <w:tcBorders>
              <w:top w:val="nil"/>
              <w:left w:val="nil"/>
              <w:bottom w:val="nil"/>
              <w:right w:val="nil"/>
            </w:tcBorders>
            <w:vAlign w:val="bottom"/>
          </w:tcPr>
          <w:p w14:paraId="6E436AC1" w14:textId="77777777" w:rsidR="0021256B" w:rsidRDefault="0021256B" w:rsidP="0036435B">
            <w:pPr>
              <w:jc w:val="right"/>
              <w:rPr>
                <w:rFonts w:ascii="Calibri" w:hAnsi="Calibri"/>
                <w:color w:val="000000"/>
              </w:rPr>
            </w:pPr>
            <w:r>
              <w:rPr>
                <w:rFonts w:ascii="Calibri" w:hAnsi="Calibri"/>
                <w:color w:val="000000"/>
              </w:rPr>
              <w:t>0.52</w:t>
            </w:r>
          </w:p>
        </w:tc>
        <w:tc>
          <w:tcPr>
            <w:tcW w:w="377" w:type="pct"/>
            <w:tcBorders>
              <w:top w:val="nil"/>
              <w:left w:val="nil"/>
              <w:bottom w:val="nil"/>
              <w:right w:val="nil"/>
            </w:tcBorders>
            <w:vAlign w:val="bottom"/>
          </w:tcPr>
          <w:p w14:paraId="2B636D1E" w14:textId="77777777" w:rsidR="0021256B" w:rsidRDefault="0021256B" w:rsidP="0036435B">
            <w:pPr>
              <w:jc w:val="right"/>
              <w:rPr>
                <w:rFonts w:ascii="Calibri" w:hAnsi="Calibri"/>
                <w:color w:val="000000"/>
              </w:rPr>
            </w:pPr>
            <w:r>
              <w:rPr>
                <w:rFonts w:ascii="Calibri" w:hAnsi="Calibri"/>
                <w:color w:val="000000"/>
              </w:rPr>
              <w:t>5.07</w:t>
            </w:r>
          </w:p>
        </w:tc>
      </w:tr>
      <w:tr w:rsidR="0021256B" w14:paraId="7B04BC83" w14:textId="77777777" w:rsidTr="009A3D0D">
        <w:tc>
          <w:tcPr>
            <w:tcW w:w="425" w:type="pct"/>
            <w:vMerge w:val="restart"/>
            <w:tcBorders>
              <w:top w:val="nil"/>
              <w:left w:val="nil"/>
              <w:right w:val="nil"/>
            </w:tcBorders>
          </w:tcPr>
          <w:p w14:paraId="4E633917" w14:textId="77777777" w:rsidR="0021256B" w:rsidRDefault="0021256B" w:rsidP="0036435B">
            <w:pPr>
              <w:spacing w:line="360" w:lineRule="auto"/>
              <w:jc w:val="center"/>
              <w:rPr>
                <w:rFonts w:ascii="Times New Roman" w:hAnsi="Times New Roman" w:cs="Times New Roman"/>
                <w:sz w:val="24"/>
              </w:rPr>
            </w:pPr>
          </w:p>
          <w:p w14:paraId="4F9211D4" w14:textId="77777777" w:rsidR="0021256B" w:rsidRPr="00C12EF8" w:rsidRDefault="0021256B" w:rsidP="0036435B">
            <w:pPr>
              <w:spacing w:line="360" w:lineRule="auto"/>
              <w:jc w:val="center"/>
              <w:rPr>
                <w:rFonts w:ascii="Times New Roman" w:hAnsi="Times New Roman" w:cs="Times New Roman"/>
                <w:sz w:val="24"/>
              </w:rPr>
            </w:pPr>
            <w:r w:rsidRPr="00C12EF8">
              <w:rPr>
                <w:rFonts w:ascii="Times New Roman" w:hAnsi="Times New Roman" w:cs="Times New Roman"/>
                <w:sz w:val="24"/>
              </w:rPr>
              <w:t>SL</w:t>
            </w:r>
          </w:p>
        </w:tc>
        <w:tc>
          <w:tcPr>
            <w:tcW w:w="425" w:type="pct"/>
            <w:tcBorders>
              <w:top w:val="nil"/>
              <w:left w:val="nil"/>
              <w:bottom w:val="nil"/>
              <w:right w:val="nil"/>
            </w:tcBorders>
          </w:tcPr>
          <w:p w14:paraId="31C2D020" w14:textId="77777777" w:rsidR="0021256B" w:rsidRPr="0040355D"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 xml:space="preserve">  0 – 10</w:t>
            </w:r>
          </w:p>
        </w:tc>
        <w:tc>
          <w:tcPr>
            <w:tcW w:w="283" w:type="pct"/>
            <w:tcBorders>
              <w:top w:val="nil"/>
              <w:left w:val="nil"/>
              <w:bottom w:val="nil"/>
              <w:right w:val="nil"/>
            </w:tcBorders>
            <w:vAlign w:val="bottom"/>
          </w:tcPr>
          <w:p w14:paraId="19B73ADD" w14:textId="77777777" w:rsidR="0021256B" w:rsidRDefault="0021256B" w:rsidP="0036435B">
            <w:pPr>
              <w:jc w:val="right"/>
              <w:rPr>
                <w:rFonts w:ascii="Calibri" w:hAnsi="Calibri"/>
                <w:color w:val="000000"/>
              </w:rPr>
            </w:pPr>
            <w:r>
              <w:rPr>
                <w:rFonts w:ascii="Calibri" w:hAnsi="Calibri"/>
                <w:color w:val="000000"/>
              </w:rPr>
              <w:t>6.13</w:t>
            </w:r>
          </w:p>
        </w:tc>
        <w:tc>
          <w:tcPr>
            <w:tcW w:w="330" w:type="pct"/>
            <w:tcBorders>
              <w:top w:val="nil"/>
              <w:left w:val="nil"/>
              <w:bottom w:val="nil"/>
              <w:right w:val="nil"/>
            </w:tcBorders>
            <w:vAlign w:val="bottom"/>
          </w:tcPr>
          <w:p w14:paraId="2559DE98" w14:textId="77777777" w:rsidR="0021256B" w:rsidRDefault="0021256B" w:rsidP="0036435B">
            <w:pPr>
              <w:jc w:val="right"/>
              <w:rPr>
                <w:rFonts w:ascii="Calibri" w:hAnsi="Calibri"/>
                <w:color w:val="000000"/>
              </w:rPr>
            </w:pPr>
            <w:r>
              <w:rPr>
                <w:rFonts w:ascii="Calibri" w:hAnsi="Calibri"/>
                <w:color w:val="000000"/>
              </w:rPr>
              <w:t>2.58</w:t>
            </w:r>
          </w:p>
        </w:tc>
        <w:tc>
          <w:tcPr>
            <w:tcW w:w="330" w:type="pct"/>
            <w:tcBorders>
              <w:top w:val="nil"/>
              <w:left w:val="nil"/>
              <w:bottom w:val="nil"/>
              <w:right w:val="nil"/>
            </w:tcBorders>
            <w:vAlign w:val="bottom"/>
          </w:tcPr>
          <w:p w14:paraId="03BD2A70" w14:textId="77777777" w:rsidR="0021256B" w:rsidRDefault="0021256B" w:rsidP="0036435B">
            <w:pPr>
              <w:jc w:val="right"/>
              <w:rPr>
                <w:rFonts w:ascii="Calibri" w:hAnsi="Calibri"/>
                <w:color w:val="000000"/>
              </w:rPr>
            </w:pPr>
            <w:r>
              <w:rPr>
                <w:rFonts w:ascii="Calibri" w:hAnsi="Calibri"/>
                <w:color w:val="000000"/>
              </w:rPr>
              <w:t>4.45</w:t>
            </w:r>
          </w:p>
        </w:tc>
        <w:tc>
          <w:tcPr>
            <w:tcW w:w="283" w:type="pct"/>
            <w:tcBorders>
              <w:top w:val="nil"/>
              <w:left w:val="nil"/>
              <w:bottom w:val="nil"/>
              <w:right w:val="nil"/>
            </w:tcBorders>
            <w:vAlign w:val="bottom"/>
          </w:tcPr>
          <w:p w14:paraId="0B11CD87" w14:textId="77777777" w:rsidR="0021256B" w:rsidRDefault="0021256B" w:rsidP="0036435B">
            <w:pPr>
              <w:jc w:val="right"/>
              <w:rPr>
                <w:rFonts w:ascii="Calibri" w:hAnsi="Calibri"/>
                <w:color w:val="000000"/>
              </w:rPr>
            </w:pPr>
            <w:r>
              <w:rPr>
                <w:rFonts w:ascii="Calibri" w:hAnsi="Calibri"/>
                <w:color w:val="000000"/>
              </w:rPr>
              <w:t>0.03</w:t>
            </w:r>
          </w:p>
        </w:tc>
        <w:tc>
          <w:tcPr>
            <w:tcW w:w="283" w:type="pct"/>
            <w:tcBorders>
              <w:top w:val="nil"/>
              <w:left w:val="nil"/>
              <w:bottom w:val="nil"/>
              <w:right w:val="nil"/>
            </w:tcBorders>
            <w:vAlign w:val="bottom"/>
          </w:tcPr>
          <w:p w14:paraId="4506686B" w14:textId="77777777" w:rsidR="0021256B" w:rsidRDefault="0021256B" w:rsidP="0036435B">
            <w:pPr>
              <w:jc w:val="right"/>
              <w:rPr>
                <w:rFonts w:ascii="Calibri" w:hAnsi="Calibri"/>
                <w:color w:val="000000"/>
              </w:rPr>
            </w:pPr>
            <w:r>
              <w:rPr>
                <w:rFonts w:ascii="Calibri" w:hAnsi="Calibri"/>
                <w:color w:val="000000"/>
              </w:rPr>
              <w:t>0.08</w:t>
            </w:r>
          </w:p>
        </w:tc>
        <w:tc>
          <w:tcPr>
            <w:tcW w:w="377" w:type="pct"/>
            <w:tcBorders>
              <w:top w:val="nil"/>
              <w:left w:val="nil"/>
              <w:bottom w:val="nil"/>
              <w:right w:val="nil"/>
            </w:tcBorders>
            <w:vAlign w:val="bottom"/>
          </w:tcPr>
          <w:p w14:paraId="21E0A970" w14:textId="77777777" w:rsidR="0021256B" w:rsidRDefault="0021256B" w:rsidP="0036435B">
            <w:pPr>
              <w:jc w:val="right"/>
              <w:rPr>
                <w:rFonts w:ascii="Calibri" w:hAnsi="Calibri"/>
                <w:color w:val="000000"/>
              </w:rPr>
            </w:pPr>
            <w:r>
              <w:rPr>
                <w:rFonts w:ascii="Calibri" w:hAnsi="Calibri"/>
                <w:color w:val="000000"/>
              </w:rPr>
              <w:t>0.70</w:t>
            </w:r>
          </w:p>
        </w:tc>
        <w:tc>
          <w:tcPr>
            <w:tcW w:w="377" w:type="pct"/>
            <w:tcBorders>
              <w:top w:val="nil"/>
              <w:left w:val="nil"/>
              <w:bottom w:val="nil"/>
              <w:right w:val="nil"/>
            </w:tcBorders>
            <w:vAlign w:val="bottom"/>
          </w:tcPr>
          <w:p w14:paraId="42D0FBFD" w14:textId="77777777" w:rsidR="0021256B" w:rsidRDefault="0021256B" w:rsidP="0036435B">
            <w:pPr>
              <w:jc w:val="right"/>
              <w:rPr>
                <w:rFonts w:ascii="Calibri" w:hAnsi="Calibri"/>
                <w:color w:val="000000"/>
              </w:rPr>
            </w:pPr>
            <w:r>
              <w:rPr>
                <w:rFonts w:ascii="Calibri" w:hAnsi="Calibri"/>
                <w:color w:val="000000"/>
              </w:rPr>
              <w:t>0.39</w:t>
            </w:r>
          </w:p>
        </w:tc>
        <w:tc>
          <w:tcPr>
            <w:tcW w:w="377" w:type="pct"/>
            <w:tcBorders>
              <w:top w:val="nil"/>
              <w:left w:val="nil"/>
              <w:bottom w:val="nil"/>
              <w:right w:val="nil"/>
            </w:tcBorders>
            <w:vAlign w:val="bottom"/>
          </w:tcPr>
          <w:p w14:paraId="665FEBA1" w14:textId="77777777" w:rsidR="0021256B" w:rsidRDefault="0021256B" w:rsidP="0036435B">
            <w:pPr>
              <w:jc w:val="right"/>
              <w:rPr>
                <w:rFonts w:ascii="Calibri" w:hAnsi="Calibri"/>
                <w:color w:val="000000"/>
              </w:rPr>
            </w:pPr>
            <w:r>
              <w:rPr>
                <w:rFonts w:ascii="Calibri" w:hAnsi="Calibri"/>
                <w:color w:val="000000"/>
              </w:rPr>
              <w:t>0.64</w:t>
            </w:r>
          </w:p>
        </w:tc>
        <w:tc>
          <w:tcPr>
            <w:tcW w:w="377" w:type="pct"/>
            <w:tcBorders>
              <w:top w:val="nil"/>
              <w:left w:val="nil"/>
              <w:bottom w:val="nil"/>
              <w:right w:val="nil"/>
            </w:tcBorders>
            <w:vAlign w:val="bottom"/>
          </w:tcPr>
          <w:p w14:paraId="08DF6DB6" w14:textId="77777777" w:rsidR="0021256B" w:rsidRDefault="0021256B" w:rsidP="0036435B">
            <w:pPr>
              <w:jc w:val="right"/>
              <w:rPr>
                <w:rFonts w:ascii="Calibri" w:hAnsi="Calibri"/>
                <w:color w:val="000000"/>
              </w:rPr>
            </w:pPr>
            <w:r>
              <w:rPr>
                <w:rFonts w:ascii="Calibri" w:hAnsi="Calibri"/>
                <w:color w:val="000000"/>
              </w:rPr>
              <w:t>2.25</w:t>
            </w:r>
          </w:p>
        </w:tc>
        <w:tc>
          <w:tcPr>
            <w:tcW w:w="377" w:type="pct"/>
            <w:tcBorders>
              <w:top w:val="nil"/>
              <w:left w:val="nil"/>
              <w:bottom w:val="nil"/>
              <w:right w:val="nil"/>
            </w:tcBorders>
            <w:vAlign w:val="bottom"/>
          </w:tcPr>
          <w:p w14:paraId="7E809A02" w14:textId="77777777" w:rsidR="0021256B" w:rsidRDefault="0021256B" w:rsidP="0036435B">
            <w:pPr>
              <w:jc w:val="right"/>
              <w:rPr>
                <w:rFonts w:ascii="Calibri" w:hAnsi="Calibri"/>
                <w:color w:val="000000"/>
              </w:rPr>
            </w:pPr>
            <w:r>
              <w:rPr>
                <w:rFonts w:ascii="Calibri" w:hAnsi="Calibri"/>
                <w:color w:val="000000"/>
              </w:rPr>
              <w:t>0.03</w:t>
            </w:r>
          </w:p>
        </w:tc>
        <w:tc>
          <w:tcPr>
            <w:tcW w:w="377" w:type="pct"/>
            <w:tcBorders>
              <w:top w:val="nil"/>
              <w:left w:val="nil"/>
              <w:bottom w:val="nil"/>
              <w:right w:val="nil"/>
            </w:tcBorders>
            <w:vAlign w:val="bottom"/>
          </w:tcPr>
          <w:p w14:paraId="26A13617" w14:textId="77777777" w:rsidR="0021256B" w:rsidRDefault="0021256B" w:rsidP="0036435B">
            <w:pPr>
              <w:jc w:val="right"/>
              <w:rPr>
                <w:rFonts w:ascii="Calibri" w:hAnsi="Calibri"/>
                <w:color w:val="000000"/>
              </w:rPr>
            </w:pPr>
            <w:r>
              <w:rPr>
                <w:rFonts w:ascii="Calibri" w:hAnsi="Calibri"/>
                <w:color w:val="000000"/>
              </w:rPr>
              <w:t>0.62</w:t>
            </w:r>
          </w:p>
        </w:tc>
        <w:tc>
          <w:tcPr>
            <w:tcW w:w="377" w:type="pct"/>
            <w:tcBorders>
              <w:top w:val="nil"/>
              <w:left w:val="nil"/>
              <w:bottom w:val="nil"/>
              <w:right w:val="nil"/>
            </w:tcBorders>
            <w:vAlign w:val="bottom"/>
          </w:tcPr>
          <w:p w14:paraId="11A4D179" w14:textId="77777777" w:rsidR="0021256B" w:rsidRDefault="0021256B" w:rsidP="0036435B">
            <w:pPr>
              <w:jc w:val="right"/>
              <w:rPr>
                <w:rFonts w:ascii="Calibri" w:hAnsi="Calibri"/>
                <w:color w:val="000000"/>
              </w:rPr>
            </w:pPr>
            <w:r>
              <w:rPr>
                <w:rFonts w:ascii="Calibri" w:hAnsi="Calibri"/>
                <w:color w:val="000000"/>
              </w:rPr>
              <w:t>4.44</w:t>
            </w:r>
          </w:p>
        </w:tc>
      </w:tr>
      <w:tr w:rsidR="0021256B" w14:paraId="6E549A9C" w14:textId="77777777" w:rsidTr="009A3D0D">
        <w:tc>
          <w:tcPr>
            <w:tcW w:w="425" w:type="pct"/>
            <w:vMerge/>
            <w:tcBorders>
              <w:left w:val="nil"/>
              <w:right w:val="nil"/>
            </w:tcBorders>
          </w:tcPr>
          <w:p w14:paraId="7FC0D836" w14:textId="77777777" w:rsidR="0021256B" w:rsidRPr="00C12EF8" w:rsidRDefault="0021256B" w:rsidP="0036435B">
            <w:pPr>
              <w:spacing w:line="360" w:lineRule="auto"/>
              <w:jc w:val="both"/>
              <w:rPr>
                <w:rFonts w:ascii="Times New Roman" w:hAnsi="Times New Roman" w:cs="Times New Roman"/>
                <w:sz w:val="24"/>
              </w:rPr>
            </w:pPr>
          </w:p>
        </w:tc>
        <w:tc>
          <w:tcPr>
            <w:tcW w:w="425" w:type="pct"/>
            <w:tcBorders>
              <w:top w:val="nil"/>
              <w:left w:val="nil"/>
              <w:bottom w:val="nil"/>
              <w:right w:val="nil"/>
            </w:tcBorders>
          </w:tcPr>
          <w:p w14:paraId="24337BBE"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10 – 20</w:t>
            </w:r>
          </w:p>
        </w:tc>
        <w:tc>
          <w:tcPr>
            <w:tcW w:w="283" w:type="pct"/>
            <w:tcBorders>
              <w:top w:val="nil"/>
              <w:left w:val="nil"/>
              <w:bottom w:val="nil"/>
              <w:right w:val="nil"/>
            </w:tcBorders>
            <w:vAlign w:val="bottom"/>
          </w:tcPr>
          <w:p w14:paraId="661EDFB1" w14:textId="77777777" w:rsidR="0021256B" w:rsidRDefault="0021256B" w:rsidP="0036435B">
            <w:pPr>
              <w:jc w:val="right"/>
              <w:rPr>
                <w:rFonts w:ascii="Calibri" w:hAnsi="Calibri"/>
                <w:color w:val="000000"/>
              </w:rPr>
            </w:pPr>
            <w:r>
              <w:rPr>
                <w:rFonts w:ascii="Calibri" w:hAnsi="Calibri"/>
                <w:color w:val="000000"/>
              </w:rPr>
              <w:t>6.01</w:t>
            </w:r>
          </w:p>
        </w:tc>
        <w:tc>
          <w:tcPr>
            <w:tcW w:w="330" w:type="pct"/>
            <w:tcBorders>
              <w:top w:val="nil"/>
              <w:left w:val="nil"/>
              <w:bottom w:val="nil"/>
              <w:right w:val="nil"/>
            </w:tcBorders>
            <w:vAlign w:val="bottom"/>
          </w:tcPr>
          <w:p w14:paraId="497887EE" w14:textId="77777777" w:rsidR="0021256B" w:rsidRDefault="0021256B" w:rsidP="0036435B">
            <w:pPr>
              <w:jc w:val="right"/>
              <w:rPr>
                <w:rFonts w:ascii="Calibri" w:hAnsi="Calibri"/>
                <w:color w:val="000000"/>
              </w:rPr>
            </w:pPr>
            <w:r>
              <w:rPr>
                <w:rFonts w:ascii="Calibri" w:hAnsi="Calibri"/>
                <w:color w:val="000000"/>
              </w:rPr>
              <w:t>1.85</w:t>
            </w:r>
          </w:p>
        </w:tc>
        <w:tc>
          <w:tcPr>
            <w:tcW w:w="330" w:type="pct"/>
            <w:tcBorders>
              <w:top w:val="nil"/>
              <w:left w:val="nil"/>
              <w:bottom w:val="nil"/>
              <w:right w:val="nil"/>
            </w:tcBorders>
            <w:vAlign w:val="bottom"/>
          </w:tcPr>
          <w:p w14:paraId="30038E41" w14:textId="77777777" w:rsidR="0021256B" w:rsidRDefault="0021256B" w:rsidP="0036435B">
            <w:pPr>
              <w:jc w:val="right"/>
              <w:rPr>
                <w:rFonts w:ascii="Calibri" w:hAnsi="Calibri"/>
                <w:color w:val="000000"/>
              </w:rPr>
            </w:pPr>
            <w:r>
              <w:rPr>
                <w:rFonts w:ascii="Calibri" w:hAnsi="Calibri"/>
                <w:color w:val="000000"/>
              </w:rPr>
              <w:t>3.19</w:t>
            </w:r>
          </w:p>
        </w:tc>
        <w:tc>
          <w:tcPr>
            <w:tcW w:w="283" w:type="pct"/>
            <w:tcBorders>
              <w:top w:val="nil"/>
              <w:left w:val="nil"/>
              <w:bottom w:val="nil"/>
              <w:right w:val="nil"/>
            </w:tcBorders>
            <w:vAlign w:val="bottom"/>
          </w:tcPr>
          <w:p w14:paraId="13751075" w14:textId="77777777" w:rsidR="0021256B" w:rsidRDefault="0021256B" w:rsidP="0036435B">
            <w:pPr>
              <w:jc w:val="right"/>
              <w:rPr>
                <w:rFonts w:ascii="Calibri" w:hAnsi="Calibri"/>
                <w:color w:val="000000"/>
              </w:rPr>
            </w:pPr>
            <w:r>
              <w:rPr>
                <w:rFonts w:ascii="Calibri" w:hAnsi="Calibri"/>
                <w:color w:val="000000"/>
              </w:rPr>
              <w:t>0.03</w:t>
            </w:r>
          </w:p>
        </w:tc>
        <w:tc>
          <w:tcPr>
            <w:tcW w:w="283" w:type="pct"/>
            <w:tcBorders>
              <w:top w:val="nil"/>
              <w:left w:val="nil"/>
              <w:bottom w:val="nil"/>
              <w:right w:val="nil"/>
            </w:tcBorders>
            <w:vAlign w:val="bottom"/>
          </w:tcPr>
          <w:p w14:paraId="0D051EDD" w14:textId="77777777" w:rsidR="0021256B" w:rsidRDefault="0021256B" w:rsidP="0036435B">
            <w:pPr>
              <w:jc w:val="right"/>
              <w:rPr>
                <w:rFonts w:ascii="Calibri" w:hAnsi="Calibri"/>
                <w:color w:val="000000"/>
              </w:rPr>
            </w:pPr>
            <w:r>
              <w:rPr>
                <w:rFonts w:ascii="Calibri" w:hAnsi="Calibri"/>
                <w:color w:val="000000"/>
              </w:rPr>
              <w:t>0.07</w:t>
            </w:r>
          </w:p>
        </w:tc>
        <w:tc>
          <w:tcPr>
            <w:tcW w:w="377" w:type="pct"/>
            <w:tcBorders>
              <w:top w:val="nil"/>
              <w:left w:val="nil"/>
              <w:bottom w:val="nil"/>
              <w:right w:val="nil"/>
            </w:tcBorders>
            <w:vAlign w:val="bottom"/>
          </w:tcPr>
          <w:p w14:paraId="187DCD45" w14:textId="77777777" w:rsidR="0021256B" w:rsidRDefault="0021256B" w:rsidP="0036435B">
            <w:pPr>
              <w:jc w:val="right"/>
              <w:rPr>
                <w:rFonts w:ascii="Calibri" w:hAnsi="Calibri"/>
                <w:color w:val="000000"/>
              </w:rPr>
            </w:pPr>
            <w:r>
              <w:rPr>
                <w:rFonts w:ascii="Calibri" w:hAnsi="Calibri"/>
                <w:color w:val="000000"/>
              </w:rPr>
              <w:t>0.69</w:t>
            </w:r>
          </w:p>
        </w:tc>
        <w:tc>
          <w:tcPr>
            <w:tcW w:w="377" w:type="pct"/>
            <w:tcBorders>
              <w:top w:val="nil"/>
              <w:left w:val="nil"/>
              <w:bottom w:val="nil"/>
              <w:right w:val="nil"/>
            </w:tcBorders>
            <w:vAlign w:val="bottom"/>
          </w:tcPr>
          <w:p w14:paraId="2D388066" w14:textId="77777777" w:rsidR="0021256B" w:rsidRDefault="0021256B" w:rsidP="0036435B">
            <w:pPr>
              <w:jc w:val="right"/>
              <w:rPr>
                <w:rFonts w:ascii="Calibri" w:hAnsi="Calibri"/>
                <w:color w:val="000000"/>
              </w:rPr>
            </w:pPr>
            <w:r>
              <w:rPr>
                <w:rFonts w:ascii="Calibri" w:hAnsi="Calibri"/>
                <w:color w:val="000000"/>
              </w:rPr>
              <w:t>0.36</w:t>
            </w:r>
          </w:p>
        </w:tc>
        <w:tc>
          <w:tcPr>
            <w:tcW w:w="377" w:type="pct"/>
            <w:tcBorders>
              <w:top w:val="nil"/>
              <w:left w:val="nil"/>
              <w:bottom w:val="nil"/>
              <w:right w:val="nil"/>
            </w:tcBorders>
            <w:vAlign w:val="bottom"/>
          </w:tcPr>
          <w:p w14:paraId="6BA28299" w14:textId="77777777" w:rsidR="0021256B" w:rsidRDefault="0021256B" w:rsidP="0036435B">
            <w:pPr>
              <w:jc w:val="right"/>
              <w:rPr>
                <w:rFonts w:ascii="Calibri" w:hAnsi="Calibri"/>
                <w:color w:val="000000"/>
              </w:rPr>
            </w:pPr>
            <w:r>
              <w:rPr>
                <w:rFonts w:ascii="Calibri" w:hAnsi="Calibri"/>
                <w:color w:val="000000"/>
              </w:rPr>
              <w:t>0.61</w:t>
            </w:r>
          </w:p>
        </w:tc>
        <w:tc>
          <w:tcPr>
            <w:tcW w:w="377" w:type="pct"/>
            <w:tcBorders>
              <w:top w:val="nil"/>
              <w:left w:val="nil"/>
              <w:bottom w:val="nil"/>
              <w:right w:val="nil"/>
            </w:tcBorders>
            <w:vAlign w:val="bottom"/>
          </w:tcPr>
          <w:p w14:paraId="5479149A" w14:textId="77777777" w:rsidR="0021256B" w:rsidRDefault="0021256B" w:rsidP="0036435B">
            <w:pPr>
              <w:jc w:val="right"/>
              <w:rPr>
                <w:rFonts w:ascii="Calibri" w:hAnsi="Calibri"/>
                <w:color w:val="000000"/>
              </w:rPr>
            </w:pPr>
            <w:r>
              <w:rPr>
                <w:rFonts w:ascii="Calibri" w:hAnsi="Calibri"/>
                <w:color w:val="000000"/>
              </w:rPr>
              <w:t>2.23</w:t>
            </w:r>
          </w:p>
        </w:tc>
        <w:tc>
          <w:tcPr>
            <w:tcW w:w="377" w:type="pct"/>
            <w:tcBorders>
              <w:top w:val="nil"/>
              <w:left w:val="nil"/>
              <w:bottom w:val="nil"/>
              <w:right w:val="nil"/>
            </w:tcBorders>
            <w:vAlign w:val="bottom"/>
          </w:tcPr>
          <w:p w14:paraId="44183CE0" w14:textId="77777777" w:rsidR="0021256B" w:rsidRDefault="0021256B" w:rsidP="0036435B">
            <w:pPr>
              <w:jc w:val="right"/>
              <w:rPr>
                <w:rFonts w:ascii="Calibri" w:hAnsi="Calibri"/>
                <w:color w:val="000000"/>
              </w:rPr>
            </w:pPr>
            <w:r>
              <w:rPr>
                <w:rFonts w:ascii="Calibri" w:hAnsi="Calibri"/>
                <w:color w:val="000000"/>
              </w:rPr>
              <w:t>0.02</w:t>
            </w:r>
          </w:p>
        </w:tc>
        <w:tc>
          <w:tcPr>
            <w:tcW w:w="377" w:type="pct"/>
            <w:tcBorders>
              <w:top w:val="nil"/>
              <w:left w:val="nil"/>
              <w:bottom w:val="nil"/>
              <w:right w:val="nil"/>
            </w:tcBorders>
            <w:vAlign w:val="bottom"/>
          </w:tcPr>
          <w:p w14:paraId="70E42A8C" w14:textId="77777777" w:rsidR="0021256B" w:rsidRDefault="0021256B" w:rsidP="0036435B">
            <w:pPr>
              <w:jc w:val="right"/>
              <w:rPr>
                <w:rFonts w:ascii="Calibri" w:hAnsi="Calibri"/>
                <w:color w:val="000000"/>
              </w:rPr>
            </w:pPr>
            <w:r>
              <w:rPr>
                <w:rFonts w:ascii="Calibri" w:hAnsi="Calibri"/>
                <w:color w:val="000000"/>
              </w:rPr>
              <w:t>0.62</w:t>
            </w:r>
          </w:p>
        </w:tc>
        <w:tc>
          <w:tcPr>
            <w:tcW w:w="377" w:type="pct"/>
            <w:tcBorders>
              <w:top w:val="nil"/>
              <w:left w:val="nil"/>
              <w:bottom w:val="nil"/>
              <w:right w:val="nil"/>
            </w:tcBorders>
            <w:vAlign w:val="bottom"/>
          </w:tcPr>
          <w:p w14:paraId="7C414081" w14:textId="77777777" w:rsidR="0021256B" w:rsidRDefault="0021256B" w:rsidP="0036435B">
            <w:pPr>
              <w:jc w:val="right"/>
              <w:rPr>
                <w:rFonts w:ascii="Calibri" w:hAnsi="Calibri"/>
                <w:color w:val="000000"/>
              </w:rPr>
            </w:pPr>
            <w:r>
              <w:rPr>
                <w:rFonts w:ascii="Calibri" w:hAnsi="Calibri"/>
                <w:color w:val="000000"/>
              </w:rPr>
              <w:t>4.55</w:t>
            </w:r>
          </w:p>
        </w:tc>
      </w:tr>
      <w:tr w:rsidR="0021256B" w14:paraId="6E53FA72" w14:textId="77777777" w:rsidTr="009A3D0D">
        <w:tc>
          <w:tcPr>
            <w:tcW w:w="425" w:type="pct"/>
            <w:vMerge/>
            <w:tcBorders>
              <w:left w:val="nil"/>
              <w:right w:val="nil"/>
            </w:tcBorders>
          </w:tcPr>
          <w:p w14:paraId="3EBC355A" w14:textId="77777777" w:rsidR="0021256B" w:rsidRPr="00C12EF8" w:rsidRDefault="0021256B" w:rsidP="0036435B">
            <w:pPr>
              <w:spacing w:line="360" w:lineRule="auto"/>
              <w:jc w:val="both"/>
              <w:rPr>
                <w:rFonts w:ascii="Times New Roman" w:hAnsi="Times New Roman" w:cs="Times New Roman"/>
                <w:sz w:val="24"/>
              </w:rPr>
            </w:pPr>
          </w:p>
        </w:tc>
        <w:tc>
          <w:tcPr>
            <w:tcW w:w="425" w:type="pct"/>
            <w:tcBorders>
              <w:top w:val="nil"/>
              <w:left w:val="nil"/>
              <w:right w:val="nil"/>
            </w:tcBorders>
          </w:tcPr>
          <w:p w14:paraId="5557A013" w14:textId="77777777" w:rsidR="0021256B" w:rsidRPr="00C12EF8" w:rsidRDefault="0021256B" w:rsidP="0036435B">
            <w:pPr>
              <w:spacing w:line="360" w:lineRule="auto"/>
              <w:jc w:val="both"/>
              <w:rPr>
                <w:rFonts w:ascii="Times New Roman" w:hAnsi="Times New Roman" w:cs="Times New Roman"/>
                <w:sz w:val="24"/>
              </w:rPr>
            </w:pPr>
            <w:r>
              <w:rPr>
                <w:rFonts w:ascii="Times New Roman" w:hAnsi="Times New Roman" w:cs="Times New Roman"/>
                <w:sz w:val="24"/>
              </w:rPr>
              <w:t>20 – 30</w:t>
            </w:r>
          </w:p>
        </w:tc>
        <w:tc>
          <w:tcPr>
            <w:tcW w:w="283" w:type="pct"/>
            <w:tcBorders>
              <w:top w:val="nil"/>
              <w:left w:val="nil"/>
              <w:right w:val="nil"/>
            </w:tcBorders>
            <w:vAlign w:val="bottom"/>
          </w:tcPr>
          <w:p w14:paraId="1DA4E5B3" w14:textId="77777777" w:rsidR="0021256B" w:rsidRDefault="0021256B" w:rsidP="0036435B">
            <w:pPr>
              <w:jc w:val="right"/>
              <w:rPr>
                <w:rFonts w:ascii="Calibri" w:hAnsi="Calibri"/>
                <w:color w:val="000000"/>
              </w:rPr>
            </w:pPr>
            <w:r>
              <w:rPr>
                <w:rFonts w:ascii="Calibri" w:hAnsi="Calibri"/>
                <w:color w:val="000000"/>
              </w:rPr>
              <w:t>5.93</w:t>
            </w:r>
          </w:p>
        </w:tc>
        <w:tc>
          <w:tcPr>
            <w:tcW w:w="330" w:type="pct"/>
            <w:tcBorders>
              <w:top w:val="nil"/>
              <w:left w:val="nil"/>
              <w:right w:val="nil"/>
            </w:tcBorders>
            <w:vAlign w:val="bottom"/>
          </w:tcPr>
          <w:p w14:paraId="5A0CD3F9" w14:textId="77777777" w:rsidR="0021256B" w:rsidRDefault="0021256B" w:rsidP="0036435B">
            <w:pPr>
              <w:jc w:val="right"/>
              <w:rPr>
                <w:rFonts w:ascii="Calibri" w:hAnsi="Calibri"/>
                <w:color w:val="000000"/>
              </w:rPr>
            </w:pPr>
            <w:r>
              <w:rPr>
                <w:rFonts w:ascii="Calibri" w:hAnsi="Calibri"/>
                <w:color w:val="000000"/>
              </w:rPr>
              <w:t>2.52</w:t>
            </w:r>
          </w:p>
        </w:tc>
        <w:tc>
          <w:tcPr>
            <w:tcW w:w="330" w:type="pct"/>
            <w:tcBorders>
              <w:top w:val="nil"/>
              <w:left w:val="nil"/>
              <w:right w:val="nil"/>
            </w:tcBorders>
            <w:vAlign w:val="bottom"/>
          </w:tcPr>
          <w:p w14:paraId="392CF064" w14:textId="77777777" w:rsidR="0021256B" w:rsidRDefault="0021256B" w:rsidP="0036435B">
            <w:pPr>
              <w:jc w:val="right"/>
              <w:rPr>
                <w:rFonts w:ascii="Calibri" w:hAnsi="Calibri"/>
                <w:color w:val="000000"/>
              </w:rPr>
            </w:pPr>
            <w:r>
              <w:rPr>
                <w:rFonts w:ascii="Calibri" w:hAnsi="Calibri"/>
                <w:color w:val="000000"/>
              </w:rPr>
              <w:t>4.35</w:t>
            </w:r>
          </w:p>
        </w:tc>
        <w:tc>
          <w:tcPr>
            <w:tcW w:w="283" w:type="pct"/>
            <w:tcBorders>
              <w:top w:val="nil"/>
              <w:left w:val="nil"/>
              <w:right w:val="nil"/>
            </w:tcBorders>
            <w:vAlign w:val="bottom"/>
          </w:tcPr>
          <w:p w14:paraId="0C0F0C9D" w14:textId="77777777" w:rsidR="0021256B" w:rsidRDefault="0021256B" w:rsidP="0036435B">
            <w:pPr>
              <w:jc w:val="right"/>
              <w:rPr>
                <w:rFonts w:ascii="Calibri" w:hAnsi="Calibri"/>
                <w:color w:val="000000"/>
              </w:rPr>
            </w:pPr>
            <w:r>
              <w:rPr>
                <w:rFonts w:ascii="Calibri" w:hAnsi="Calibri"/>
                <w:color w:val="000000"/>
              </w:rPr>
              <w:t>0.03</w:t>
            </w:r>
          </w:p>
        </w:tc>
        <w:tc>
          <w:tcPr>
            <w:tcW w:w="283" w:type="pct"/>
            <w:tcBorders>
              <w:top w:val="nil"/>
              <w:left w:val="nil"/>
              <w:right w:val="nil"/>
            </w:tcBorders>
            <w:vAlign w:val="bottom"/>
          </w:tcPr>
          <w:p w14:paraId="3863A62C" w14:textId="77777777" w:rsidR="0021256B" w:rsidRDefault="0021256B" w:rsidP="0036435B">
            <w:pPr>
              <w:jc w:val="right"/>
              <w:rPr>
                <w:rFonts w:ascii="Calibri" w:hAnsi="Calibri"/>
                <w:color w:val="000000"/>
              </w:rPr>
            </w:pPr>
            <w:r>
              <w:rPr>
                <w:rFonts w:ascii="Calibri" w:hAnsi="Calibri"/>
                <w:color w:val="000000"/>
              </w:rPr>
              <w:t>0.07</w:t>
            </w:r>
          </w:p>
        </w:tc>
        <w:tc>
          <w:tcPr>
            <w:tcW w:w="377" w:type="pct"/>
            <w:tcBorders>
              <w:top w:val="nil"/>
              <w:left w:val="nil"/>
              <w:right w:val="nil"/>
            </w:tcBorders>
            <w:vAlign w:val="bottom"/>
          </w:tcPr>
          <w:p w14:paraId="61EAB63B" w14:textId="77777777" w:rsidR="0021256B" w:rsidRDefault="0021256B" w:rsidP="0036435B">
            <w:pPr>
              <w:jc w:val="right"/>
              <w:rPr>
                <w:rFonts w:ascii="Calibri" w:hAnsi="Calibri"/>
                <w:color w:val="000000"/>
              </w:rPr>
            </w:pPr>
            <w:r>
              <w:rPr>
                <w:rFonts w:ascii="Calibri" w:hAnsi="Calibri"/>
                <w:color w:val="000000"/>
              </w:rPr>
              <w:t>0.69</w:t>
            </w:r>
          </w:p>
        </w:tc>
        <w:tc>
          <w:tcPr>
            <w:tcW w:w="377" w:type="pct"/>
            <w:tcBorders>
              <w:top w:val="nil"/>
              <w:left w:val="nil"/>
              <w:right w:val="nil"/>
            </w:tcBorders>
            <w:vAlign w:val="bottom"/>
          </w:tcPr>
          <w:p w14:paraId="045DE3E2" w14:textId="77777777" w:rsidR="0021256B" w:rsidRDefault="0021256B" w:rsidP="0036435B">
            <w:pPr>
              <w:jc w:val="right"/>
              <w:rPr>
                <w:rFonts w:ascii="Calibri" w:hAnsi="Calibri"/>
                <w:color w:val="000000"/>
              </w:rPr>
            </w:pPr>
            <w:r>
              <w:rPr>
                <w:rFonts w:ascii="Calibri" w:hAnsi="Calibri"/>
                <w:color w:val="000000"/>
              </w:rPr>
              <w:t>0.36</w:t>
            </w:r>
          </w:p>
        </w:tc>
        <w:tc>
          <w:tcPr>
            <w:tcW w:w="377" w:type="pct"/>
            <w:tcBorders>
              <w:top w:val="nil"/>
              <w:left w:val="nil"/>
              <w:right w:val="nil"/>
            </w:tcBorders>
            <w:vAlign w:val="bottom"/>
          </w:tcPr>
          <w:p w14:paraId="20FBFE8A" w14:textId="77777777" w:rsidR="0021256B" w:rsidRDefault="0021256B" w:rsidP="0036435B">
            <w:pPr>
              <w:jc w:val="right"/>
              <w:rPr>
                <w:rFonts w:ascii="Calibri" w:hAnsi="Calibri"/>
                <w:color w:val="000000"/>
              </w:rPr>
            </w:pPr>
            <w:r>
              <w:rPr>
                <w:rFonts w:ascii="Calibri" w:hAnsi="Calibri"/>
                <w:color w:val="000000"/>
              </w:rPr>
              <w:t>0.61</w:t>
            </w:r>
          </w:p>
        </w:tc>
        <w:tc>
          <w:tcPr>
            <w:tcW w:w="377" w:type="pct"/>
            <w:tcBorders>
              <w:top w:val="nil"/>
              <w:left w:val="nil"/>
              <w:right w:val="nil"/>
            </w:tcBorders>
            <w:vAlign w:val="bottom"/>
          </w:tcPr>
          <w:p w14:paraId="7E60B8C3" w14:textId="77777777" w:rsidR="0021256B" w:rsidRDefault="0021256B" w:rsidP="0036435B">
            <w:pPr>
              <w:jc w:val="right"/>
              <w:rPr>
                <w:rFonts w:ascii="Calibri" w:hAnsi="Calibri"/>
                <w:color w:val="000000"/>
              </w:rPr>
            </w:pPr>
            <w:r>
              <w:rPr>
                <w:rFonts w:ascii="Calibri" w:hAnsi="Calibri"/>
                <w:color w:val="000000"/>
              </w:rPr>
              <w:t>2.23</w:t>
            </w:r>
          </w:p>
        </w:tc>
        <w:tc>
          <w:tcPr>
            <w:tcW w:w="377" w:type="pct"/>
            <w:tcBorders>
              <w:top w:val="nil"/>
              <w:left w:val="nil"/>
              <w:right w:val="nil"/>
            </w:tcBorders>
            <w:vAlign w:val="bottom"/>
          </w:tcPr>
          <w:p w14:paraId="5F9D1FBA" w14:textId="77777777" w:rsidR="0021256B" w:rsidRDefault="0021256B" w:rsidP="0036435B">
            <w:pPr>
              <w:jc w:val="right"/>
              <w:rPr>
                <w:rFonts w:ascii="Calibri" w:hAnsi="Calibri"/>
                <w:color w:val="000000"/>
              </w:rPr>
            </w:pPr>
            <w:r>
              <w:rPr>
                <w:rFonts w:ascii="Calibri" w:hAnsi="Calibri"/>
                <w:color w:val="000000"/>
              </w:rPr>
              <w:t>0.02</w:t>
            </w:r>
          </w:p>
        </w:tc>
        <w:tc>
          <w:tcPr>
            <w:tcW w:w="377" w:type="pct"/>
            <w:tcBorders>
              <w:top w:val="nil"/>
              <w:left w:val="nil"/>
              <w:right w:val="nil"/>
            </w:tcBorders>
            <w:vAlign w:val="bottom"/>
          </w:tcPr>
          <w:p w14:paraId="29D70B66" w14:textId="77777777" w:rsidR="0021256B" w:rsidRDefault="0021256B" w:rsidP="0036435B">
            <w:pPr>
              <w:jc w:val="right"/>
              <w:rPr>
                <w:rFonts w:ascii="Calibri" w:hAnsi="Calibri"/>
                <w:color w:val="000000"/>
              </w:rPr>
            </w:pPr>
            <w:r>
              <w:rPr>
                <w:rFonts w:ascii="Calibri" w:hAnsi="Calibri"/>
                <w:color w:val="000000"/>
              </w:rPr>
              <w:t>0.60</w:t>
            </w:r>
          </w:p>
        </w:tc>
        <w:tc>
          <w:tcPr>
            <w:tcW w:w="377" w:type="pct"/>
            <w:tcBorders>
              <w:top w:val="nil"/>
              <w:left w:val="nil"/>
              <w:right w:val="nil"/>
            </w:tcBorders>
            <w:vAlign w:val="bottom"/>
          </w:tcPr>
          <w:p w14:paraId="39DCFFF4" w14:textId="77777777" w:rsidR="0021256B" w:rsidRDefault="0021256B" w:rsidP="0036435B">
            <w:pPr>
              <w:jc w:val="right"/>
              <w:rPr>
                <w:rFonts w:ascii="Calibri" w:hAnsi="Calibri"/>
                <w:color w:val="000000"/>
              </w:rPr>
            </w:pPr>
            <w:r>
              <w:rPr>
                <w:rFonts w:ascii="Calibri" w:hAnsi="Calibri"/>
                <w:color w:val="000000"/>
              </w:rPr>
              <w:t>4.54</w:t>
            </w:r>
          </w:p>
        </w:tc>
      </w:tr>
    </w:tbl>
    <w:p w14:paraId="26BBDA35" w14:textId="77777777" w:rsidR="003E42D6" w:rsidRDefault="003E42D6" w:rsidP="003E42D6">
      <w:pPr>
        <w:spacing w:after="0" w:line="360" w:lineRule="auto"/>
        <w:jc w:val="both"/>
        <w:rPr>
          <w:rFonts w:ascii="Times New Roman" w:hAnsi="Times New Roman" w:cs="Times New Roman"/>
          <w:b/>
          <w:sz w:val="24"/>
          <w:szCs w:val="24"/>
        </w:rPr>
      </w:pPr>
    </w:p>
    <w:p w14:paraId="11B41BA9" w14:textId="77777777" w:rsidR="009A3D0D" w:rsidRDefault="009A3D0D" w:rsidP="003E42D6">
      <w:pPr>
        <w:spacing w:after="0" w:line="360" w:lineRule="auto"/>
        <w:jc w:val="both"/>
        <w:rPr>
          <w:rFonts w:ascii="Times New Roman" w:hAnsi="Times New Roman" w:cs="Times New Roman"/>
          <w:b/>
          <w:sz w:val="24"/>
          <w:szCs w:val="24"/>
        </w:rPr>
      </w:pPr>
    </w:p>
    <w:p w14:paraId="2099796B" w14:textId="77777777" w:rsidR="009A3D0D" w:rsidRDefault="009A3D0D" w:rsidP="003E42D6">
      <w:pPr>
        <w:spacing w:after="0" w:line="360" w:lineRule="auto"/>
        <w:jc w:val="both"/>
        <w:rPr>
          <w:rFonts w:ascii="Times New Roman" w:hAnsi="Times New Roman" w:cs="Times New Roman"/>
          <w:b/>
          <w:sz w:val="24"/>
          <w:szCs w:val="24"/>
        </w:rPr>
      </w:pPr>
    </w:p>
    <w:p w14:paraId="68D3F7A5" w14:textId="77777777" w:rsidR="009A3D0D" w:rsidRDefault="009A3D0D" w:rsidP="003E42D6">
      <w:pPr>
        <w:spacing w:after="0" w:line="360" w:lineRule="auto"/>
        <w:jc w:val="both"/>
        <w:rPr>
          <w:rFonts w:ascii="Times New Roman" w:hAnsi="Times New Roman" w:cs="Times New Roman"/>
          <w:b/>
          <w:sz w:val="24"/>
          <w:szCs w:val="24"/>
        </w:rPr>
      </w:pPr>
    </w:p>
    <w:p w14:paraId="23E3585E" w14:textId="77777777" w:rsidR="009A3D0D" w:rsidRDefault="009A3D0D" w:rsidP="003E42D6">
      <w:pPr>
        <w:spacing w:after="0" w:line="360" w:lineRule="auto"/>
        <w:jc w:val="both"/>
        <w:rPr>
          <w:rFonts w:ascii="Times New Roman" w:hAnsi="Times New Roman" w:cs="Times New Roman"/>
          <w:b/>
          <w:sz w:val="24"/>
          <w:szCs w:val="24"/>
        </w:rPr>
      </w:pPr>
    </w:p>
    <w:p w14:paraId="1FBFD42A" w14:textId="77777777" w:rsidR="009A3D0D" w:rsidRDefault="009A3D0D" w:rsidP="003E42D6">
      <w:pPr>
        <w:spacing w:after="0" w:line="360" w:lineRule="auto"/>
        <w:jc w:val="both"/>
        <w:rPr>
          <w:rFonts w:ascii="Times New Roman" w:hAnsi="Times New Roman" w:cs="Times New Roman"/>
          <w:b/>
          <w:sz w:val="24"/>
          <w:szCs w:val="24"/>
        </w:rPr>
      </w:pPr>
    </w:p>
    <w:p w14:paraId="7D6E863F" w14:textId="77777777" w:rsidR="009A3D0D" w:rsidRDefault="009A3D0D" w:rsidP="003E42D6">
      <w:pPr>
        <w:spacing w:after="0" w:line="360" w:lineRule="auto"/>
        <w:jc w:val="both"/>
        <w:rPr>
          <w:rFonts w:ascii="Times New Roman" w:hAnsi="Times New Roman" w:cs="Times New Roman"/>
          <w:b/>
          <w:sz w:val="24"/>
          <w:szCs w:val="24"/>
        </w:rPr>
      </w:pPr>
    </w:p>
    <w:p w14:paraId="57421533" w14:textId="77777777" w:rsidR="009A3D0D" w:rsidRDefault="009A3D0D" w:rsidP="003E42D6">
      <w:pPr>
        <w:spacing w:after="0" w:line="360" w:lineRule="auto"/>
        <w:jc w:val="both"/>
        <w:rPr>
          <w:rFonts w:ascii="Times New Roman" w:hAnsi="Times New Roman" w:cs="Times New Roman"/>
          <w:b/>
          <w:sz w:val="24"/>
          <w:szCs w:val="24"/>
        </w:rPr>
      </w:pPr>
    </w:p>
    <w:p w14:paraId="760E2F03" w14:textId="77777777" w:rsidR="009A3D0D" w:rsidRDefault="009A3D0D" w:rsidP="003E42D6">
      <w:pPr>
        <w:spacing w:after="0" w:line="360" w:lineRule="auto"/>
        <w:jc w:val="both"/>
        <w:rPr>
          <w:rFonts w:ascii="Times New Roman" w:hAnsi="Times New Roman" w:cs="Times New Roman"/>
          <w:b/>
          <w:sz w:val="24"/>
          <w:szCs w:val="24"/>
        </w:rPr>
      </w:pPr>
    </w:p>
    <w:p w14:paraId="2844A408" w14:textId="77777777" w:rsidR="009A3D0D" w:rsidRDefault="009A3D0D" w:rsidP="003E42D6">
      <w:pPr>
        <w:spacing w:after="0" w:line="360" w:lineRule="auto"/>
        <w:jc w:val="both"/>
        <w:rPr>
          <w:rFonts w:ascii="Times New Roman" w:hAnsi="Times New Roman" w:cs="Times New Roman"/>
          <w:b/>
          <w:sz w:val="24"/>
          <w:szCs w:val="24"/>
        </w:rPr>
      </w:pPr>
    </w:p>
    <w:p w14:paraId="2B6C37EA" w14:textId="77777777" w:rsidR="009A3D0D" w:rsidRDefault="009A3D0D" w:rsidP="003E42D6">
      <w:pPr>
        <w:spacing w:after="0" w:line="360" w:lineRule="auto"/>
        <w:jc w:val="both"/>
        <w:rPr>
          <w:rFonts w:ascii="Times New Roman" w:hAnsi="Times New Roman" w:cs="Times New Roman"/>
          <w:b/>
          <w:sz w:val="24"/>
          <w:szCs w:val="24"/>
        </w:rPr>
      </w:pPr>
    </w:p>
    <w:p w14:paraId="1C11DC75" w14:textId="77777777" w:rsidR="009A3D0D" w:rsidRDefault="009A3D0D" w:rsidP="003E42D6">
      <w:pPr>
        <w:spacing w:after="0" w:line="360" w:lineRule="auto"/>
        <w:jc w:val="both"/>
        <w:rPr>
          <w:rFonts w:ascii="Times New Roman" w:hAnsi="Times New Roman" w:cs="Times New Roman"/>
          <w:b/>
          <w:sz w:val="24"/>
          <w:szCs w:val="24"/>
        </w:rPr>
      </w:pPr>
    </w:p>
    <w:p w14:paraId="51A07FFD" w14:textId="77777777" w:rsidR="009A3D0D" w:rsidRDefault="009A3D0D" w:rsidP="003E42D6">
      <w:pPr>
        <w:spacing w:after="0" w:line="360" w:lineRule="auto"/>
        <w:jc w:val="both"/>
        <w:rPr>
          <w:rFonts w:ascii="Times New Roman" w:hAnsi="Times New Roman" w:cs="Times New Roman"/>
          <w:b/>
          <w:sz w:val="24"/>
          <w:szCs w:val="24"/>
        </w:rPr>
      </w:pPr>
    </w:p>
    <w:p w14:paraId="5E3E83CC" w14:textId="77777777" w:rsidR="009A3D0D" w:rsidRDefault="009A3D0D" w:rsidP="003E42D6">
      <w:pPr>
        <w:spacing w:after="0" w:line="360" w:lineRule="auto"/>
        <w:jc w:val="both"/>
        <w:rPr>
          <w:rFonts w:ascii="Times New Roman" w:hAnsi="Times New Roman" w:cs="Times New Roman"/>
          <w:b/>
          <w:sz w:val="24"/>
          <w:szCs w:val="24"/>
        </w:rPr>
      </w:pPr>
    </w:p>
    <w:p w14:paraId="4EFB3212" w14:textId="77777777" w:rsidR="009A3D0D" w:rsidRDefault="009A3D0D" w:rsidP="003E42D6">
      <w:pPr>
        <w:spacing w:after="0" w:line="360" w:lineRule="auto"/>
        <w:jc w:val="both"/>
        <w:rPr>
          <w:rFonts w:ascii="Times New Roman" w:hAnsi="Times New Roman" w:cs="Times New Roman"/>
          <w:b/>
          <w:sz w:val="24"/>
          <w:szCs w:val="24"/>
        </w:rPr>
      </w:pPr>
    </w:p>
    <w:p w14:paraId="0254886F" w14:textId="77777777" w:rsidR="009A3D0D" w:rsidRDefault="009A3D0D" w:rsidP="003E42D6">
      <w:pPr>
        <w:spacing w:after="0" w:line="360" w:lineRule="auto"/>
        <w:jc w:val="both"/>
        <w:rPr>
          <w:rFonts w:ascii="Times New Roman" w:hAnsi="Times New Roman" w:cs="Times New Roman"/>
          <w:b/>
          <w:sz w:val="24"/>
          <w:szCs w:val="24"/>
        </w:rPr>
      </w:pPr>
    </w:p>
    <w:p w14:paraId="0385FB2B" w14:textId="77777777" w:rsidR="009A3D0D" w:rsidRDefault="009A3D0D" w:rsidP="003E42D6">
      <w:pPr>
        <w:spacing w:after="0" w:line="360" w:lineRule="auto"/>
        <w:jc w:val="both"/>
        <w:rPr>
          <w:rFonts w:ascii="Times New Roman" w:hAnsi="Times New Roman" w:cs="Times New Roman"/>
          <w:b/>
          <w:sz w:val="24"/>
          <w:szCs w:val="24"/>
        </w:rPr>
      </w:pPr>
    </w:p>
    <w:p w14:paraId="3D70ED2C" w14:textId="77777777" w:rsidR="009A3D0D" w:rsidRDefault="009A3D0D" w:rsidP="003E42D6">
      <w:pPr>
        <w:spacing w:after="0" w:line="360" w:lineRule="auto"/>
        <w:jc w:val="both"/>
        <w:rPr>
          <w:rFonts w:ascii="Times New Roman" w:hAnsi="Times New Roman" w:cs="Times New Roman"/>
          <w:b/>
          <w:sz w:val="24"/>
          <w:szCs w:val="24"/>
        </w:rPr>
      </w:pPr>
    </w:p>
    <w:p w14:paraId="4523E120" w14:textId="77777777" w:rsidR="009A3D0D" w:rsidRDefault="009A3D0D" w:rsidP="003E42D6">
      <w:pPr>
        <w:spacing w:after="0" w:line="360" w:lineRule="auto"/>
        <w:jc w:val="both"/>
        <w:rPr>
          <w:rFonts w:ascii="Times New Roman" w:hAnsi="Times New Roman" w:cs="Times New Roman"/>
          <w:b/>
          <w:sz w:val="24"/>
          <w:szCs w:val="24"/>
        </w:rPr>
      </w:pPr>
    </w:p>
    <w:p w14:paraId="329674B1" w14:textId="77777777" w:rsidR="009A3D0D" w:rsidRDefault="009A3D0D" w:rsidP="003E42D6">
      <w:pPr>
        <w:spacing w:after="0" w:line="360" w:lineRule="auto"/>
        <w:jc w:val="both"/>
        <w:rPr>
          <w:rFonts w:ascii="Times New Roman" w:hAnsi="Times New Roman" w:cs="Times New Roman"/>
          <w:b/>
          <w:sz w:val="24"/>
          <w:szCs w:val="24"/>
        </w:rPr>
      </w:pPr>
    </w:p>
    <w:p w14:paraId="251530E7" w14:textId="77777777" w:rsidR="009A3D0D" w:rsidRDefault="009A3D0D" w:rsidP="003E42D6">
      <w:pPr>
        <w:spacing w:after="0" w:line="360" w:lineRule="auto"/>
        <w:jc w:val="both"/>
        <w:rPr>
          <w:rFonts w:ascii="Times New Roman" w:hAnsi="Times New Roman" w:cs="Times New Roman"/>
          <w:b/>
          <w:sz w:val="24"/>
          <w:szCs w:val="24"/>
        </w:rPr>
      </w:pPr>
    </w:p>
    <w:p w14:paraId="174A847D" w14:textId="77777777" w:rsidR="009A3D0D" w:rsidRDefault="009A3D0D" w:rsidP="003E42D6">
      <w:pPr>
        <w:spacing w:after="0" w:line="360" w:lineRule="auto"/>
        <w:jc w:val="both"/>
        <w:rPr>
          <w:rFonts w:ascii="Times New Roman" w:hAnsi="Times New Roman" w:cs="Times New Roman"/>
          <w:b/>
          <w:sz w:val="24"/>
          <w:szCs w:val="24"/>
        </w:rPr>
      </w:pPr>
    </w:p>
    <w:p w14:paraId="6CFCA0EE" w14:textId="77777777" w:rsidR="009A3D0D" w:rsidRDefault="009A3D0D" w:rsidP="003E42D6">
      <w:pPr>
        <w:spacing w:after="0" w:line="360" w:lineRule="auto"/>
        <w:jc w:val="both"/>
        <w:rPr>
          <w:rFonts w:ascii="Times New Roman" w:hAnsi="Times New Roman" w:cs="Times New Roman"/>
          <w:b/>
          <w:sz w:val="24"/>
          <w:szCs w:val="24"/>
        </w:rPr>
      </w:pPr>
    </w:p>
    <w:p w14:paraId="2844DC32" w14:textId="77777777" w:rsidR="009A3D0D" w:rsidRDefault="009A3D0D" w:rsidP="003E42D6">
      <w:pPr>
        <w:spacing w:after="0" w:line="360" w:lineRule="auto"/>
        <w:jc w:val="both"/>
        <w:rPr>
          <w:rFonts w:ascii="Times New Roman" w:hAnsi="Times New Roman" w:cs="Times New Roman"/>
          <w:b/>
          <w:sz w:val="24"/>
          <w:szCs w:val="24"/>
        </w:rPr>
      </w:pPr>
    </w:p>
    <w:p w14:paraId="0C0F6DCB" w14:textId="77777777" w:rsidR="009A3D0D" w:rsidRDefault="009A3D0D" w:rsidP="003E42D6">
      <w:pPr>
        <w:spacing w:after="0" w:line="360" w:lineRule="auto"/>
        <w:jc w:val="both"/>
        <w:rPr>
          <w:rFonts w:ascii="Times New Roman" w:hAnsi="Times New Roman" w:cs="Times New Roman"/>
          <w:b/>
          <w:sz w:val="24"/>
          <w:szCs w:val="24"/>
        </w:rPr>
      </w:pPr>
    </w:p>
    <w:p w14:paraId="0F177292" w14:textId="77777777" w:rsidR="009A3D0D" w:rsidRDefault="009A3D0D" w:rsidP="003E42D6">
      <w:pPr>
        <w:spacing w:after="0" w:line="360" w:lineRule="auto"/>
        <w:jc w:val="both"/>
        <w:rPr>
          <w:rFonts w:ascii="Times New Roman" w:hAnsi="Times New Roman" w:cs="Times New Roman"/>
          <w:b/>
          <w:sz w:val="24"/>
          <w:szCs w:val="24"/>
        </w:rPr>
      </w:pPr>
    </w:p>
    <w:p w14:paraId="5203BF8D" w14:textId="77777777" w:rsidR="009A3D0D" w:rsidRDefault="009A3D0D" w:rsidP="003E42D6">
      <w:pPr>
        <w:spacing w:after="0" w:line="360" w:lineRule="auto"/>
        <w:jc w:val="both"/>
        <w:rPr>
          <w:rFonts w:ascii="Times New Roman" w:hAnsi="Times New Roman" w:cs="Times New Roman"/>
          <w:b/>
          <w:sz w:val="24"/>
          <w:szCs w:val="24"/>
        </w:rPr>
      </w:pPr>
    </w:p>
    <w:p w14:paraId="2D9D0677" w14:textId="77777777" w:rsidR="009A3D0D" w:rsidRDefault="009A3D0D" w:rsidP="003E42D6">
      <w:pPr>
        <w:spacing w:after="0" w:line="360" w:lineRule="auto"/>
        <w:jc w:val="both"/>
        <w:rPr>
          <w:rFonts w:ascii="Times New Roman" w:hAnsi="Times New Roman" w:cs="Times New Roman"/>
          <w:b/>
          <w:sz w:val="24"/>
          <w:szCs w:val="24"/>
        </w:rPr>
      </w:pPr>
    </w:p>
    <w:p w14:paraId="3A235601" w14:textId="77777777" w:rsidR="009A3D0D" w:rsidRDefault="009A3D0D" w:rsidP="003E42D6">
      <w:pPr>
        <w:spacing w:after="0" w:line="360" w:lineRule="auto"/>
        <w:jc w:val="both"/>
        <w:rPr>
          <w:rFonts w:ascii="Times New Roman" w:hAnsi="Times New Roman" w:cs="Times New Roman"/>
          <w:b/>
          <w:sz w:val="24"/>
          <w:szCs w:val="24"/>
        </w:rPr>
      </w:pPr>
    </w:p>
    <w:p w14:paraId="44BF0EE8" w14:textId="77777777" w:rsidR="009A3D0D" w:rsidRDefault="009A3D0D" w:rsidP="003E42D6">
      <w:pPr>
        <w:spacing w:after="0" w:line="360" w:lineRule="auto"/>
        <w:jc w:val="both"/>
        <w:rPr>
          <w:rFonts w:ascii="Times New Roman" w:hAnsi="Times New Roman" w:cs="Times New Roman"/>
          <w:b/>
          <w:sz w:val="24"/>
          <w:szCs w:val="24"/>
        </w:rPr>
      </w:pPr>
    </w:p>
    <w:p w14:paraId="043B712E" w14:textId="77777777" w:rsidR="009A3D0D" w:rsidRDefault="009A3D0D" w:rsidP="003E42D6">
      <w:pPr>
        <w:spacing w:after="0" w:line="360" w:lineRule="auto"/>
        <w:jc w:val="both"/>
        <w:rPr>
          <w:rFonts w:ascii="Times New Roman" w:hAnsi="Times New Roman" w:cs="Times New Roman"/>
          <w:b/>
          <w:sz w:val="24"/>
          <w:szCs w:val="24"/>
        </w:rPr>
      </w:pPr>
    </w:p>
    <w:p w14:paraId="608CD512" w14:textId="77777777" w:rsidR="009A3D0D" w:rsidRDefault="009A3D0D" w:rsidP="003E42D6">
      <w:pPr>
        <w:spacing w:after="0" w:line="360" w:lineRule="auto"/>
        <w:jc w:val="both"/>
        <w:rPr>
          <w:rFonts w:ascii="Times New Roman" w:hAnsi="Times New Roman" w:cs="Times New Roman"/>
          <w:b/>
          <w:sz w:val="24"/>
          <w:szCs w:val="24"/>
        </w:rPr>
      </w:pPr>
    </w:p>
    <w:p w14:paraId="0FAEE139" w14:textId="7771B72B" w:rsidR="0021256B" w:rsidRDefault="0021256B" w:rsidP="003E42D6">
      <w:pPr>
        <w:spacing w:after="0" w:line="360" w:lineRule="auto"/>
        <w:jc w:val="both"/>
        <w:rPr>
          <w:rFonts w:ascii="Times New Roman" w:hAnsi="Times New Roman" w:cs="Times New Roman"/>
          <w:b/>
          <w:sz w:val="24"/>
          <w:szCs w:val="24"/>
        </w:rPr>
      </w:pPr>
      <w:r w:rsidRPr="00672CBB">
        <w:rPr>
          <w:rFonts w:ascii="Times New Roman" w:hAnsi="Times New Roman" w:cs="Times New Roman"/>
          <w:b/>
          <w:sz w:val="24"/>
          <w:szCs w:val="24"/>
        </w:rPr>
        <w:lastRenderedPageBreak/>
        <w:t xml:space="preserve">Table 7: Analysis of Variance for Soil Depth, Silvicultural Practices and Soil Chemical </w:t>
      </w:r>
      <w:r>
        <w:rPr>
          <w:rFonts w:ascii="Times New Roman" w:hAnsi="Times New Roman" w:cs="Times New Roman"/>
          <w:b/>
          <w:sz w:val="24"/>
          <w:szCs w:val="24"/>
        </w:rPr>
        <w:t xml:space="preserve">    </w:t>
      </w:r>
    </w:p>
    <w:p w14:paraId="43030380" w14:textId="77777777" w:rsidR="0021256B" w:rsidRPr="00672CBB" w:rsidRDefault="0021256B" w:rsidP="0021256B">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672CBB">
        <w:rPr>
          <w:rFonts w:ascii="Times New Roman" w:hAnsi="Times New Roman" w:cs="Times New Roman"/>
          <w:b/>
          <w:sz w:val="24"/>
          <w:szCs w:val="24"/>
        </w:rPr>
        <w:t>properties</w:t>
      </w:r>
    </w:p>
    <w:tbl>
      <w:tblPr>
        <w:tblStyle w:val="TableGrid"/>
        <w:tblW w:w="9606" w:type="dxa"/>
        <w:tblBorders>
          <w:left w:val="none" w:sz="0" w:space="0" w:color="auto"/>
          <w:right w:val="none" w:sz="0" w:space="0" w:color="auto"/>
        </w:tblBorders>
        <w:tblLayout w:type="fixed"/>
        <w:tblLook w:val="04A0" w:firstRow="1" w:lastRow="0" w:firstColumn="1" w:lastColumn="0" w:noHBand="0" w:noVBand="1"/>
      </w:tblPr>
      <w:tblGrid>
        <w:gridCol w:w="1809"/>
        <w:gridCol w:w="1134"/>
        <w:gridCol w:w="851"/>
        <w:gridCol w:w="1134"/>
        <w:gridCol w:w="1134"/>
        <w:gridCol w:w="1134"/>
        <w:gridCol w:w="1134"/>
        <w:gridCol w:w="1276"/>
      </w:tblGrid>
      <w:tr w:rsidR="0021256B" w:rsidRPr="00672CBB" w14:paraId="5D4C6B57" w14:textId="77777777" w:rsidTr="0036435B">
        <w:tc>
          <w:tcPr>
            <w:tcW w:w="1809" w:type="dxa"/>
            <w:tcBorders>
              <w:bottom w:val="single" w:sz="4" w:space="0" w:color="auto"/>
              <w:right w:val="nil"/>
            </w:tcBorders>
            <w:vAlign w:val="bottom"/>
          </w:tcPr>
          <w:p w14:paraId="65AA1D64"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SOURCE OF VARIATION</w:t>
            </w:r>
          </w:p>
        </w:tc>
        <w:tc>
          <w:tcPr>
            <w:tcW w:w="1134" w:type="dxa"/>
            <w:tcBorders>
              <w:left w:val="nil"/>
              <w:bottom w:val="single" w:sz="4" w:space="0" w:color="auto"/>
              <w:right w:val="nil"/>
            </w:tcBorders>
            <w:vAlign w:val="bottom"/>
          </w:tcPr>
          <w:p w14:paraId="4A3661A4"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SS</w:t>
            </w:r>
          </w:p>
        </w:tc>
        <w:tc>
          <w:tcPr>
            <w:tcW w:w="851" w:type="dxa"/>
            <w:tcBorders>
              <w:left w:val="nil"/>
              <w:bottom w:val="single" w:sz="4" w:space="0" w:color="auto"/>
              <w:right w:val="nil"/>
            </w:tcBorders>
            <w:vAlign w:val="bottom"/>
          </w:tcPr>
          <w:p w14:paraId="234CA207"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DF</w:t>
            </w:r>
          </w:p>
        </w:tc>
        <w:tc>
          <w:tcPr>
            <w:tcW w:w="1134" w:type="dxa"/>
            <w:tcBorders>
              <w:left w:val="nil"/>
              <w:bottom w:val="single" w:sz="4" w:space="0" w:color="auto"/>
              <w:right w:val="nil"/>
            </w:tcBorders>
            <w:vAlign w:val="bottom"/>
          </w:tcPr>
          <w:p w14:paraId="4DF0AB07"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MS</w:t>
            </w:r>
          </w:p>
        </w:tc>
        <w:tc>
          <w:tcPr>
            <w:tcW w:w="1134" w:type="dxa"/>
            <w:tcBorders>
              <w:left w:val="nil"/>
              <w:bottom w:val="single" w:sz="4" w:space="0" w:color="auto"/>
              <w:right w:val="nil"/>
            </w:tcBorders>
            <w:vAlign w:val="bottom"/>
          </w:tcPr>
          <w:p w14:paraId="24DE0622"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F</w:t>
            </w:r>
          </w:p>
        </w:tc>
        <w:tc>
          <w:tcPr>
            <w:tcW w:w="1134" w:type="dxa"/>
            <w:tcBorders>
              <w:left w:val="nil"/>
              <w:bottom w:val="single" w:sz="4" w:space="0" w:color="auto"/>
              <w:right w:val="nil"/>
            </w:tcBorders>
            <w:vAlign w:val="bottom"/>
          </w:tcPr>
          <w:p w14:paraId="749E10FA"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P-VALUE</w:t>
            </w:r>
          </w:p>
        </w:tc>
        <w:tc>
          <w:tcPr>
            <w:tcW w:w="1134" w:type="dxa"/>
            <w:tcBorders>
              <w:left w:val="nil"/>
              <w:bottom w:val="single" w:sz="4" w:space="0" w:color="auto"/>
              <w:right w:val="nil"/>
            </w:tcBorders>
            <w:vAlign w:val="bottom"/>
          </w:tcPr>
          <w:p w14:paraId="6EFE43B9"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F CRIT</w:t>
            </w:r>
          </w:p>
        </w:tc>
        <w:tc>
          <w:tcPr>
            <w:tcW w:w="1276" w:type="dxa"/>
            <w:tcBorders>
              <w:left w:val="nil"/>
              <w:bottom w:val="single" w:sz="4" w:space="0" w:color="auto"/>
            </w:tcBorders>
            <w:vAlign w:val="bottom"/>
          </w:tcPr>
          <w:p w14:paraId="2B79089E" w14:textId="77777777" w:rsidR="0021256B" w:rsidRPr="00672CBB" w:rsidRDefault="0021256B" w:rsidP="0036435B">
            <w:pPr>
              <w:jc w:val="center"/>
              <w:rPr>
                <w:rFonts w:ascii="Times New Roman" w:hAnsi="Times New Roman" w:cs="Times New Roman"/>
                <w:iCs/>
                <w:color w:val="000000"/>
              </w:rPr>
            </w:pPr>
            <w:r w:rsidRPr="00672CBB">
              <w:rPr>
                <w:rFonts w:ascii="Times New Roman" w:hAnsi="Times New Roman" w:cs="Times New Roman"/>
                <w:iCs/>
                <w:color w:val="000000"/>
              </w:rPr>
              <w:t>REMARKS</w:t>
            </w:r>
          </w:p>
        </w:tc>
      </w:tr>
      <w:tr w:rsidR="0021256B" w:rsidRPr="00672CBB" w14:paraId="4E2D6A74" w14:textId="77777777" w:rsidTr="0036435B">
        <w:tc>
          <w:tcPr>
            <w:tcW w:w="9606" w:type="dxa"/>
            <w:gridSpan w:val="8"/>
            <w:tcBorders>
              <w:bottom w:val="nil"/>
            </w:tcBorders>
          </w:tcPr>
          <w:p w14:paraId="57BECF8E" w14:textId="77777777" w:rsidR="0021256B" w:rsidRPr="00672CBB" w:rsidRDefault="00202B51" w:rsidP="0036435B">
            <w:pPr>
              <w:rPr>
                <w:rFonts w:ascii="Times New Roman" w:hAnsi="Times New Roman" w:cs="Times New Roman"/>
              </w:rPr>
            </w:pPr>
            <w:r w:rsidRPr="00672CBB">
              <w:rPr>
                <w:rFonts w:ascii="Times New Roman" w:hAnsi="Times New Roman" w:cs="Times New Roman"/>
              </w:rPr>
              <w:t>Ph</w:t>
            </w:r>
          </w:p>
        </w:tc>
      </w:tr>
      <w:tr w:rsidR="0021256B" w:rsidRPr="00672CBB" w14:paraId="3B099F7C" w14:textId="77777777" w:rsidTr="0036435B">
        <w:tc>
          <w:tcPr>
            <w:tcW w:w="1809" w:type="dxa"/>
            <w:tcBorders>
              <w:top w:val="nil"/>
              <w:bottom w:val="nil"/>
              <w:right w:val="nil"/>
            </w:tcBorders>
            <w:vAlign w:val="bottom"/>
          </w:tcPr>
          <w:p w14:paraId="3F59C54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Soil Depth</w:t>
            </w:r>
          </w:p>
        </w:tc>
        <w:tc>
          <w:tcPr>
            <w:tcW w:w="1134" w:type="dxa"/>
            <w:tcBorders>
              <w:top w:val="nil"/>
              <w:left w:val="nil"/>
              <w:bottom w:val="nil"/>
              <w:right w:val="nil"/>
            </w:tcBorders>
            <w:vAlign w:val="bottom"/>
          </w:tcPr>
          <w:p w14:paraId="71F0EB4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0.293889</w:t>
            </w:r>
          </w:p>
        </w:tc>
        <w:tc>
          <w:tcPr>
            <w:tcW w:w="851" w:type="dxa"/>
            <w:tcBorders>
              <w:top w:val="nil"/>
              <w:left w:val="nil"/>
              <w:bottom w:val="nil"/>
              <w:right w:val="nil"/>
            </w:tcBorders>
            <w:vAlign w:val="bottom"/>
          </w:tcPr>
          <w:p w14:paraId="4280255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49256D5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0.146944</w:t>
            </w:r>
          </w:p>
        </w:tc>
        <w:tc>
          <w:tcPr>
            <w:tcW w:w="1134" w:type="dxa"/>
            <w:tcBorders>
              <w:top w:val="nil"/>
              <w:left w:val="nil"/>
              <w:bottom w:val="nil"/>
              <w:right w:val="nil"/>
            </w:tcBorders>
            <w:vAlign w:val="bottom"/>
          </w:tcPr>
          <w:p w14:paraId="3BDFC02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3.005682</w:t>
            </w:r>
          </w:p>
        </w:tc>
        <w:tc>
          <w:tcPr>
            <w:tcW w:w="1134" w:type="dxa"/>
            <w:tcBorders>
              <w:top w:val="nil"/>
              <w:left w:val="nil"/>
              <w:bottom w:val="nil"/>
              <w:right w:val="nil"/>
            </w:tcBorders>
            <w:vAlign w:val="bottom"/>
          </w:tcPr>
          <w:p w14:paraId="11DB581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0.068408</w:t>
            </w:r>
          </w:p>
        </w:tc>
        <w:tc>
          <w:tcPr>
            <w:tcW w:w="1134" w:type="dxa"/>
            <w:tcBorders>
              <w:top w:val="nil"/>
              <w:left w:val="nil"/>
              <w:bottom w:val="nil"/>
              <w:right w:val="nil"/>
            </w:tcBorders>
            <w:vAlign w:val="bottom"/>
          </w:tcPr>
          <w:p w14:paraId="26CEF52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6C9F6C4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551602F7" w14:textId="77777777" w:rsidTr="0036435B">
        <w:tc>
          <w:tcPr>
            <w:tcW w:w="1809" w:type="dxa"/>
            <w:tcBorders>
              <w:top w:val="nil"/>
              <w:bottom w:val="nil"/>
              <w:right w:val="nil"/>
            </w:tcBorders>
            <w:vAlign w:val="bottom"/>
          </w:tcPr>
          <w:p w14:paraId="7B381ACE"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Silv</w:t>
            </w:r>
            <w:proofErr w:type="spellEnd"/>
            <w:r w:rsidRPr="00672CBB">
              <w:rPr>
                <w:rFonts w:ascii="Times New Roman" w:hAnsi="Times New Roman" w:cs="Times New Roman"/>
                <w:color w:val="000000"/>
              </w:rPr>
              <w:t xml:space="preserve"> </w:t>
            </w:r>
            <w:proofErr w:type="spellStart"/>
            <w:r w:rsidRPr="00672CBB">
              <w:rPr>
                <w:rFonts w:ascii="Times New Roman" w:hAnsi="Times New Roman" w:cs="Times New Roman"/>
                <w:color w:val="000000"/>
              </w:rPr>
              <w:t>Pract</w:t>
            </w:r>
            <w:proofErr w:type="spellEnd"/>
          </w:p>
        </w:tc>
        <w:tc>
          <w:tcPr>
            <w:tcW w:w="1134" w:type="dxa"/>
            <w:tcBorders>
              <w:top w:val="nil"/>
              <w:left w:val="nil"/>
              <w:bottom w:val="nil"/>
              <w:right w:val="nil"/>
            </w:tcBorders>
            <w:vAlign w:val="bottom"/>
          </w:tcPr>
          <w:p w14:paraId="32694AF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1.538889</w:t>
            </w:r>
          </w:p>
        </w:tc>
        <w:tc>
          <w:tcPr>
            <w:tcW w:w="851" w:type="dxa"/>
            <w:tcBorders>
              <w:top w:val="nil"/>
              <w:left w:val="nil"/>
              <w:bottom w:val="nil"/>
              <w:right w:val="nil"/>
            </w:tcBorders>
            <w:vAlign w:val="bottom"/>
          </w:tcPr>
          <w:p w14:paraId="0C6DE8E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6F8DCE5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0.512963</w:t>
            </w:r>
          </w:p>
        </w:tc>
        <w:tc>
          <w:tcPr>
            <w:tcW w:w="1134" w:type="dxa"/>
            <w:tcBorders>
              <w:top w:val="nil"/>
              <w:left w:val="nil"/>
              <w:bottom w:val="nil"/>
              <w:right w:val="nil"/>
            </w:tcBorders>
            <w:vAlign w:val="bottom"/>
          </w:tcPr>
          <w:p w14:paraId="2E31142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10.49242</w:t>
            </w:r>
          </w:p>
        </w:tc>
        <w:tc>
          <w:tcPr>
            <w:tcW w:w="1134" w:type="dxa"/>
            <w:tcBorders>
              <w:top w:val="nil"/>
              <w:left w:val="nil"/>
              <w:bottom w:val="nil"/>
              <w:right w:val="nil"/>
            </w:tcBorders>
            <w:vAlign w:val="bottom"/>
          </w:tcPr>
          <w:p w14:paraId="2BDEF97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0.000134</w:t>
            </w:r>
          </w:p>
        </w:tc>
        <w:tc>
          <w:tcPr>
            <w:tcW w:w="1134" w:type="dxa"/>
            <w:tcBorders>
              <w:top w:val="nil"/>
              <w:left w:val="nil"/>
              <w:bottom w:val="nil"/>
              <w:right w:val="nil"/>
            </w:tcBorders>
            <w:vAlign w:val="bottom"/>
          </w:tcPr>
          <w:p w14:paraId="2414B67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49A8356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48A60BB2" w14:textId="77777777" w:rsidTr="0036435B">
        <w:tc>
          <w:tcPr>
            <w:tcW w:w="1809" w:type="dxa"/>
            <w:tcBorders>
              <w:top w:val="nil"/>
              <w:bottom w:val="nil"/>
              <w:right w:val="nil"/>
            </w:tcBorders>
            <w:vAlign w:val="bottom"/>
          </w:tcPr>
          <w:p w14:paraId="487CA74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Interaction</w:t>
            </w:r>
          </w:p>
        </w:tc>
        <w:tc>
          <w:tcPr>
            <w:tcW w:w="1134" w:type="dxa"/>
            <w:tcBorders>
              <w:top w:val="nil"/>
              <w:left w:val="nil"/>
              <w:bottom w:val="nil"/>
              <w:right w:val="nil"/>
            </w:tcBorders>
            <w:vAlign w:val="bottom"/>
          </w:tcPr>
          <w:p w14:paraId="712B328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0.206111</w:t>
            </w:r>
          </w:p>
        </w:tc>
        <w:tc>
          <w:tcPr>
            <w:tcW w:w="851" w:type="dxa"/>
            <w:tcBorders>
              <w:top w:val="nil"/>
              <w:left w:val="nil"/>
              <w:bottom w:val="nil"/>
              <w:right w:val="nil"/>
            </w:tcBorders>
            <w:vAlign w:val="bottom"/>
          </w:tcPr>
          <w:p w14:paraId="213F358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10F60C1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0.034352</w:t>
            </w:r>
          </w:p>
        </w:tc>
        <w:tc>
          <w:tcPr>
            <w:tcW w:w="1134" w:type="dxa"/>
            <w:tcBorders>
              <w:top w:val="nil"/>
              <w:left w:val="nil"/>
              <w:bottom w:val="nil"/>
              <w:right w:val="nil"/>
            </w:tcBorders>
            <w:vAlign w:val="bottom"/>
          </w:tcPr>
          <w:p w14:paraId="4A3B564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0.702652</w:t>
            </w:r>
          </w:p>
        </w:tc>
        <w:tc>
          <w:tcPr>
            <w:tcW w:w="1134" w:type="dxa"/>
            <w:tcBorders>
              <w:top w:val="nil"/>
              <w:left w:val="nil"/>
              <w:bottom w:val="nil"/>
              <w:right w:val="nil"/>
            </w:tcBorders>
            <w:vAlign w:val="bottom"/>
          </w:tcPr>
          <w:p w14:paraId="6168CB6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0.650312</w:t>
            </w:r>
          </w:p>
        </w:tc>
        <w:tc>
          <w:tcPr>
            <w:tcW w:w="1134" w:type="dxa"/>
            <w:tcBorders>
              <w:top w:val="nil"/>
              <w:left w:val="nil"/>
              <w:bottom w:val="nil"/>
              <w:right w:val="nil"/>
            </w:tcBorders>
            <w:vAlign w:val="bottom"/>
          </w:tcPr>
          <w:p w14:paraId="0C5066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036B5B9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49810D94" w14:textId="77777777" w:rsidTr="0036435B">
        <w:tc>
          <w:tcPr>
            <w:tcW w:w="1809" w:type="dxa"/>
            <w:tcBorders>
              <w:top w:val="nil"/>
              <w:bottom w:val="nil"/>
              <w:right w:val="nil"/>
            </w:tcBorders>
            <w:vAlign w:val="bottom"/>
          </w:tcPr>
          <w:p w14:paraId="251B82F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Error</w:t>
            </w:r>
          </w:p>
        </w:tc>
        <w:tc>
          <w:tcPr>
            <w:tcW w:w="1134" w:type="dxa"/>
            <w:tcBorders>
              <w:top w:val="nil"/>
              <w:left w:val="nil"/>
              <w:bottom w:val="nil"/>
              <w:right w:val="nil"/>
            </w:tcBorders>
            <w:vAlign w:val="bottom"/>
          </w:tcPr>
          <w:p w14:paraId="2B7BBBE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1.173333</w:t>
            </w:r>
          </w:p>
        </w:tc>
        <w:tc>
          <w:tcPr>
            <w:tcW w:w="851" w:type="dxa"/>
            <w:tcBorders>
              <w:top w:val="nil"/>
              <w:left w:val="nil"/>
              <w:bottom w:val="nil"/>
              <w:right w:val="nil"/>
            </w:tcBorders>
            <w:vAlign w:val="bottom"/>
          </w:tcPr>
          <w:p w14:paraId="44E58BE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3533F83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0.048889</w:t>
            </w:r>
          </w:p>
        </w:tc>
        <w:tc>
          <w:tcPr>
            <w:tcW w:w="1134" w:type="dxa"/>
            <w:tcBorders>
              <w:top w:val="nil"/>
              <w:left w:val="nil"/>
              <w:bottom w:val="nil"/>
              <w:right w:val="nil"/>
            </w:tcBorders>
            <w:vAlign w:val="bottom"/>
          </w:tcPr>
          <w:p w14:paraId="25C69978"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EFA669C"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73F5C97"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vAlign w:val="bottom"/>
          </w:tcPr>
          <w:p w14:paraId="54CFF89A" w14:textId="77777777" w:rsidR="0021256B" w:rsidRPr="00672CBB" w:rsidRDefault="0021256B" w:rsidP="0036435B">
            <w:pPr>
              <w:rPr>
                <w:rFonts w:ascii="Times New Roman" w:hAnsi="Times New Roman" w:cs="Times New Roman"/>
                <w:color w:val="000000"/>
              </w:rPr>
            </w:pPr>
          </w:p>
        </w:tc>
      </w:tr>
      <w:tr w:rsidR="0021256B" w:rsidRPr="00672CBB" w14:paraId="6DDD2532" w14:textId="77777777" w:rsidTr="0036435B">
        <w:tc>
          <w:tcPr>
            <w:tcW w:w="1809" w:type="dxa"/>
            <w:tcBorders>
              <w:top w:val="nil"/>
              <w:bottom w:val="nil"/>
              <w:right w:val="nil"/>
            </w:tcBorders>
            <w:vAlign w:val="bottom"/>
          </w:tcPr>
          <w:p w14:paraId="76F2B43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Total</w:t>
            </w:r>
          </w:p>
        </w:tc>
        <w:tc>
          <w:tcPr>
            <w:tcW w:w="1134" w:type="dxa"/>
            <w:tcBorders>
              <w:top w:val="nil"/>
              <w:left w:val="nil"/>
              <w:bottom w:val="nil"/>
              <w:right w:val="nil"/>
            </w:tcBorders>
            <w:vAlign w:val="bottom"/>
          </w:tcPr>
          <w:p w14:paraId="57F9815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3.212222</w:t>
            </w:r>
          </w:p>
        </w:tc>
        <w:tc>
          <w:tcPr>
            <w:tcW w:w="851" w:type="dxa"/>
            <w:tcBorders>
              <w:top w:val="nil"/>
              <w:left w:val="nil"/>
              <w:bottom w:val="nil"/>
              <w:right w:val="nil"/>
            </w:tcBorders>
            <w:vAlign w:val="bottom"/>
          </w:tcPr>
          <w:p w14:paraId="19E2F5B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32F8450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797D843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5F474924"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4CCDC56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vAlign w:val="bottom"/>
          </w:tcPr>
          <w:p w14:paraId="0D1B5D76" w14:textId="77777777" w:rsidR="0021256B" w:rsidRPr="00672CBB" w:rsidRDefault="0021256B" w:rsidP="0036435B">
            <w:pPr>
              <w:rPr>
                <w:rFonts w:ascii="Times New Roman" w:hAnsi="Times New Roman" w:cs="Times New Roman"/>
                <w:color w:val="000000"/>
              </w:rPr>
            </w:pPr>
          </w:p>
        </w:tc>
      </w:tr>
      <w:tr w:rsidR="0021256B" w:rsidRPr="00672CBB" w14:paraId="1D95A1F0" w14:textId="77777777" w:rsidTr="0036435B">
        <w:tc>
          <w:tcPr>
            <w:tcW w:w="9606" w:type="dxa"/>
            <w:gridSpan w:val="8"/>
            <w:tcBorders>
              <w:top w:val="nil"/>
              <w:bottom w:val="nil"/>
            </w:tcBorders>
          </w:tcPr>
          <w:p w14:paraId="57E8EB3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OC</w:t>
            </w:r>
          </w:p>
        </w:tc>
      </w:tr>
      <w:tr w:rsidR="0021256B" w:rsidRPr="00672CBB" w14:paraId="6C2B930D" w14:textId="77777777" w:rsidTr="0036435B">
        <w:tc>
          <w:tcPr>
            <w:tcW w:w="1809" w:type="dxa"/>
            <w:tcBorders>
              <w:top w:val="nil"/>
              <w:bottom w:val="nil"/>
              <w:right w:val="nil"/>
            </w:tcBorders>
            <w:vAlign w:val="bottom"/>
          </w:tcPr>
          <w:p w14:paraId="107223B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Soil Depth</w:t>
            </w:r>
          </w:p>
        </w:tc>
        <w:tc>
          <w:tcPr>
            <w:tcW w:w="1134" w:type="dxa"/>
            <w:tcBorders>
              <w:top w:val="nil"/>
              <w:left w:val="nil"/>
              <w:bottom w:val="nil"/>
              <w:right w:val="nil"/>
            </w:tcBorders>
            <w:vAlign w:val="bottom"/>
          </w:tcPr>
          <w:p w14:paraId="05D01D4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0.073267</w:t>
            </w:r>
          </w:p>
        </w:tc>
        <w:tc>
          <w:tcPr>
            <w:tcW w:w="851" w:type="dxa"/>
            <w:tcBorders>
              <w:top w:val="nil"/>
              <w:left w:val="nil"/>
              <w:bottom w:val="nil"/>
              <w:right w:val="nil"/>
            </w:tcBorders>
            <w:vAlign w:val="bottom"/>
          </w:tcPr>
          <w:p w14:paraId="1C00472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51B6372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0.036633</w:t>
            </w:r>
          </w:p>
        </w:tc>
        <w:tc>
          <w:tcPr>
            <w:tcW w:w="1134" w:type="dxa"/>
            <w:tcBorders>
              <w:top w:val="nil"/>
              <w:left w:val="nil"/>
              <w:bottom w:val="nil"/>
              <w:right w:val="nil"/>
            </w:tcBorders>
            <w:vAlign w:val="bottom"/>
          </w:tcPr>
          <w:p w14:paraId="566F7FE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0.155043</w:t>
            </w:r>
          </w:p>
        </w:tc>
        <w:tc>
          <w:tcPr>
            <w:tcW w:w="1134" w:type="dxa"/>
            <w:tcBorders>
              <w:top w:val="nil"/>
              <w:left w:val="nil"/>
              <w:bottom w:val="nil"/>
              <w:right w:val="nil"/>
            </w:tcBorders>
            <w:vAlign w:val="bottom"/>
          </w:tcPr>
          <w:p w14:paraId="0E8BAB5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0.857229</w:t>
            </w:r>
          </w:p>
        </w:tc>
        <w:tc>
          <w:tcPr>
            <w:tcW w:w="1134" w:type="dxa"/>
            <w:tcBorders>
              <w:top w:val="nil"/>
              <w:left w:val="nil"/>
              <w:bottom w:val="nil"/>
              <w:right w:val="nil"/>
            </w:tcBorders>
            <w:vAlign w:val="bottom"/>
          </w:tcPr>
          <w:p w14:paraId="1F393FA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tcPr>
          <w:p w14:paraId="724C176D"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38B6465E" w14:textId="77777777" w:rsidTr="0036435B">
        <w:tc>
          <w:tcPr>
            <w:tcW w:w="1809" w:type="dxa"/>
            <w:tcBorders>
              <w:top w:val="nil"/>
              <w:bottom w:val="nil"/>
              <w:right w:val="nil"/>
            </w:tcBorders>
            <w:vAlign w:val="bottom"/>
          </w:tcPr>
          <w:p w14:paraId="5EB54DA3" w14:textId="77777777" w:rsidR="0021256B" w:rsidRPr="00672CBB" w:rsidRDefault="0021256B" w:rsidP="0036435B">
            <w:pPr>
              <w:rPr>
                <w:rFonts w:ascii="Times New Roman" w:hAnsi="Times New Roman" w:cs="Times New Roman"/>
                <w:color w:val="000000"/>
              </w:rPr>
            </w:pPr>
            <w:proofErr w:type="spellStart"/>
            <w:r w:rsidRPr="00672CBB">
              <w:rPr>
                <w:rFonts w:ascii="Times New Roman" w:hAnsi="Times New Roman" w:cs="Times New Roman"/>
                <w:color w:val="000000"/>
              </w:rPr>
              <w:t>Silv</w:t>
            </w:r>
            <w:proofErr w:type="spellEnd"/>
            <w:r w:rsidRPr="00672CBB">
              <w:rPr>
                <w:rFonts w:ascii="Times New Roman" w:hAnsi="Times New Roman" w:cs="Times New Roman"/>
                <w:color w:val="000000"/>
              </w:rPr>
              <w:t xml:space="preserve"> </w:t>
            </w:r>
            <w:proofErr w:type="spellStart"/>
            <w:r w:rsidRPr="00672CBB">
              <w:rPr>
                <w:rFonts w:ascii="Times New Roman" w:hAnsi="Times New Roman" w:cs="Times New Roman"/>
                <w:color w:val="000000"/>
              </w:rPr>
              <w:t>Pract</w:t>
            </w:r>
            <w:proofErr w:type="spellEnd"/>
          </w:p>
        </w:tc>
        <w:tc>
          <w:tcPr>
            <w:tcW w:w="1134" w:type="dxa"/>
            <w:tcBorders>
              <w:top w:val="nil"/>
              <w:left w:val="nil"/>
              <w:bottom w:val="nil"/>
              <w:right w:val="nil"/>
            </w:tcBorders>
            <w:vAlign w:val="bottom"/>
          </w:tcPr>
          <w:p w14:paraId="6C70400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1.3558</w:t>
            </w:r>
          </w:p>
        </w:tc>
        <w:tc>
          <w:tcPr>
            <w:tcW w:w="851" w:type="dxa"/>
            <w:tcBorders>
              <w:top w:val="nil"/>
              <w:left w:val="nil"/>
              <w:bottom w:val="nil"/>
              <w:right w:val="nil"/>
            </w:tcBorders>
            <w:vAlign w:val="bottom"/>
          </w:tcPr>
          <w:p w14:paraId="29562AC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69B32E0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0.451933</w:t>
            </w:r>
          </w:p>
        </w:tc>
        <w:tc>
          <w:tcPr>
            <w:tcW w:w="1134" w:type="dxa"/>
            <w:tcBorders>
              <w:top w:val="nil"/>
              <w:left w:val="nil"/>
              <w:bottom w:val="nil"/>
              <w:right w:val="nil"/>
            </w:tcBorders>
            <w:vAlign w:val="bottom"/>
          </w:tcPr>
          <w:p w14:paraId="19F92B9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1.91272</w:t>
            </w:r>
          </w:p>
        </w:tc>
        <w:tc>
          <w:tcPr>
            <w:tcW w:w="1134" w:type="dxa"/>
            <w:tcBorders>
              <w:top w:val="nil"/>
              <w:left w:val="nil"/>
              <w:bottom w:val="nil"/>
              <w:right w:val="nil"/>
            </w:tcBorders>
            <w:vAlign w:val="bottom"/>
          </w:tcPr>
          <w:p w14:paraId="070B0FE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0.154479</w:t>
            </w:r>
          </w:p>
        </w:tc>
        <w:tc>
          <w:tcPr>
            <w:tcW w:w="1134" w:type="dxa"/>
            <w:tcBorders>
              <w:top w:val="nil"/>
              <w:left w:val="nil"/>
              <w:bottom w:val="nil"/>
              <w:right w:val="nil"/>
            </w:tcBorders>
            <w:vAlign w:val="bottom"/>
          </w:tcPr>
          <w:p w14:paraId="4E6E2A5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tcPr>
          <w:p w14:paraId="735C5859"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518DA14B" w14:textId="77777777" w:rsidTr="0036435B">
        <w:tc>
          <w:tcPr>
            <w:tcW w:w="1809" w:type="dxa"/>
            <w:tcBorders>
              <w:top w:val="nil"/>
              <w:bottom w:val="nil"/>
              <w:right w:val="nil"/>
            </w:tcBorders>
            <w:vAlign w:val="bottom"/>
          </w:tcPr>
          <w:p w14:paraId="43B65DB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Interaction</w:t>
            </w:r>
          </w:p>
        </w:tc>
        <w:tc>
          <w:tcPr>
            <w:tcW w:w="1134" w:type="dxa"/>
            <w:tcBorders>
              <w:top w:val="nil"/>
              <w:left w:val="nil"/>
              <w:bottom w:val="nil"/>
              <w:right w:val="nil"/>
            </w:tcBorders>
            <w:vAlign w:val="bottom"/>
          </w:tcPr>
          <w:p w14:paraId="4635051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2.886467</w:t>
            </w:r>
          </w:p>
        </w:tc>
        <w:tc>
          <w:tcPr>
            <w:tcW w:w="851" w:type="dxa"/>
            <w:tcBorders>
              <w:top w:val="nil"/>
              <w:left w:val="nil"/>
              <w:bottom w:val="nil"/>
              <w:right w:val="nil"/>
            </w:tcBorders>
            <w:vAlign w:val="bottom"/>
          </w:tcPr>
          <w:p w14:paraId="7B1179F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688078B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0.481078</w:t>
            </w:r>
          </w:p>
        </w:tc>
        <w:tc>
          <w:tcPr>
            <w:tcW w:w="1134" w:type="dxa"/>
            <w:tcBorders>
              <w:top w:val="nil"/>
              <w:left w:val="nil"/>
              <w:bottom w:val="nil"/>
              <w:right w:val="nil"/>
            </w:tcBorders>
            <w:vAlign w:val="bottom"/>
          </w:tcPr>
          <w:p w14:paraId="23A477C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2.036069</w:t>
            </w:r>
          </w:p>
        </w:tc>
        <w:tc>
          <w:tcPr>
            <w:tcW w:w="1134" w:type="dxa"/>
            <w:tcBorders>
              <w:top w:val="nil"/>
              <w:left w:val="nil"/>
              <w:bottom w:val="nil"/>
              <w:right w:val="nil"/>
            </w:tcBorders>
            <w:vAlign w:val="bottom"/>
          </w:tcPr>
          <w:p w14:paraId="7793B89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0.099862</w:t>
            </w:r>
          </w:p>
        </w:tc>
        <w:tc>
          <w:tcPr>
            <w:tcW w:w="1134" w:type="dxa"/>
            <w:tcBorders>
              <w:top w:val="nil"/>
              <w:left w:val="nil"/>
              <w:bottom w:val="nil"/>
              <w:right w:val="nil"/>
            </w:tcBorders>
            <w:vAlign w:val="bottom"/>
          </w:tcPr>
          <w:p w14:paraId="791DC55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tcPr>
          <w:p w14:paraId="0628428C"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13B981FC" w14:textId="77777777" w:rsidTr="0036435B">
        <w:tc>
          <w:tcPr>
            <w:tcW w:w="1809" w:type="dxa"/>
            <w:tcBorders>
              <w:top w:val="nil"/>
              <w:bottom w:val="nil"/>
              <w:right w:val="nil"/>
            </w:tcBorders>
            <w:vAlign w:val="bottom"/>
          </w:tcPr>
          <w:p w14:paraId="4171891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Error</w:t>
            </w:r>
          </w:p>
        </w:tc>
        <w:tc>
          <w:tcPr>
            <w:tcW w:w="1134" w:type="dxa"/>
            <w:tcBorders>
              <w:top w:val="nil"/>
              <w:left w:val="nil"/>
              <w:bottom w:val="nil"/>
              <w:right w:val="nil"/>
            </w:tcBorders>
            <w:vAlign w:val="bottom"/>
          </w:tcPr>
          <w:p w14:paraId="3BA454A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5.670667</w:t>
            </w:r>
          </w:p>
        </w:tc>
        <w:tc>
          <w:tcPr>
            <w:tcW w:w="851" w:type="dxa"/>
            <w:tcBorders>
              <w:top w:val="nil"/>
              <w:left w:val="nil"/>
              <w:bottom w:val="nil"/>
              <w:right w:val="nil"/>
            </w:tcBorders>
            <w:vAlign w:val="bottom"/>
          </w:tcPr>
          <w:p w14:paraId="2A51423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0A66423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0.236278</w:t>
            </w:r>
          </w:p>
        </w:tc>
        <w:tc>
          <w:tcPr>
            <w:tcW w:w="1134" w:type="dxa"/>
            <w:tcBorders>
              <w:top w:val="nil"/>
              <w:left w:val="nil"/>
              <w:bottom w:val="nil"/>
              <w:right w:val="nil"/>
            </w:tcBorders>
            <w:vAlign w:val="bottom"/>
          </w:tcPr>
          <w:p w14:paraId="1007636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067DCA21"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2C007B1"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3BF3D184" w14:textId="77777777" w:rsidR="0021256B" w:rsidRPr="00672CBB" w:rsidRDefault="0021256B" w:rsidP="0036435B">
            <w:pPr>
              <w:rPr>
                <w:rFonts w:ascii="Times New Roman" w:hAnsi="Times New Roman" w:cs="Times New Roman"/>
              </w:rPr>
            </w:pPr>
          </w:p>
        </w:tc>
      </w:tr>
      <w:tr w:rsidR="0021256B" w:rsidRPr="00672CBB" w14:paraId="76A90080" w14:textId="77777777" w:rsidTr="0036435B">
        <w:tc>
          <w:tcPr>
            <w:tcW w:w="1809" w:type="dxa"/>
            <w:tcBorders>
              <w:top w:val="nil"/>
              <w:bottom w:val="nil"/>
              <w:right w:val="nil"/>
            </w:tcBorders>
            <w:vAlign w:val="bottom"/>
          </w:tcPr>
          <w:p w14:paraId="4EBC498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Total</w:t>
            </w:r>
          </w:p>
        </w:tc>
        <w:tc>
          <w:tcPr>
            <w:tcW w:w="1134" w:type="dxa"/>
            <w:tcBorders>
              <w:top w:val="nil"/>
              <w:left w:val="nil"/>
              <w:bottom w:val="nil"/>
              <w:right w:val="nil"/>
            </w:tcBorders>
            <w:vAlign w:val="bottom"/>
          </w:tcPr>
          <w:p w14:paraId="285DCDF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9.9862</w:t>
            </w:r>
          </w:p>
        </w:tc>
        <w:tc>
          <w:tcPr>
            <w:tcW w:w="851" w:type="dxa"/>
            <w:tcBorders>
              <w:top w:val="nil"/>
              <w:left w:val="nil"/>
              <w:bottom w:val="nil"/>
              <w:right w:val="nil"/>
            </w:tcBorders>
            <w:vAlign w:val="bottom"/>
          </w:tcPr>
          <w:p w14:paraId="31B30AE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3CB5B355"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21AD89F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19918FA9"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0041073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59BE5AAA" w14:textId="77777777" w:rsidR="0021256B" w:rsidRPr="00672CBB" w:rsidRDefault="0021256B" w:rsidP="0036435B">
            <w:pPr>
              <w:rPr>
                <w:rFonts w:ascii="Times New Roman" w:hAnsi="Times New Roman" w:cs="Times New Roman"/>
              </w:rPr>
            </w:pPr>
          </w:p>
        </w:tc>
      </w:tr>
      <w:tr w:rsidR="0021256B" w:rsidRPr="00672CBB" w14:paraId="2B46ADC2" w14:textId="77777777" w:rsidTr="0036435B">
        <w:tc>
          <w:tcPr>
            <w:tcW w:w="9606" w:type="dxa"/>
            <w:gridSpan w:val="8"/>
            <w:tcBorders>
              <w:top w:val="nil"/>
              <w:bottom w:val="nil"/>
            </w:tcBorders>
          </w:tcPr>
          <w:p w14:paraId="4C85276F"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OM</w:t>
            </w:r>
          </w:p>
        </w:tc>
      </w:tr>
      <w:tr w:rsidR="0021256B" w:rsidRPr="00672CBB" w14:paraId="6D0477C7" w14:textId="77777777" w:rsidTr="0036435B">
        <w:tc>
          <w:tcPr>
            <w:tcW w:w="1809" w:type="dxa"/>
            <w:tcBorders>
              <w:top w:val="nil"/>
              <w:bottom w:val="nil"/>
              <w:right w:val="nil"/>
            </w:tcBorders>
            <w:vAlign w:val="bottom"/>
          </w:tcPr>
          <w:p w14:paraId="5184BC8C"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6C42353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0.264817</w:t>
            </w:r>
          </w:p>
        </w:tc>
        <w:tc>
          <w:tcPr>
            <w:tcW w:w="851" w:type="dxa"/>
            <w:tcBorders>
              <w:top w:val="nil"/>
              <w:left w:val="nil"/>
              <w:bottom w:val="nil"/>
              <w:right w:val="nil"/>
            </w:tcBorders>
            <w:vAlign w:val="bottom"/>
          </w:tcPr>
          <w:p w14:paraId="4300E14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13CEB67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0.132408</w:t>
            </w:r>
          </w:p>
        </w:tc>
        <w:tc>
          <w:tcPr>
            <w:tcW w:w="1134" w:type="dxa"/>
            <w:tcBorders>
              <w:top w:val="nil"/>
              <w:left w:val="nil"/>
              <w:bottom w:val="nil"/>
              <w:right w:val="nil"/>
            </w:tcBorders>
            <w:vAlign w:val="bottom"/>
          </w:tcPr>
          <w:p w14:paraId="7C3A8EA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0.170866</w:t>
            </w:r>
          </w:p>
        </w:tc>
        <w:tc>
          <w:tcPr>
            <w:tcW w:w="1134" w:type="dxa"/>
            <w:tcBorders>
              <w:top w:val="nil"/>
              <w:left w:val="nil"/>
              <w:bottom w:val="nil"/>
              <w:right w:val="nil"/>
            </w:tcBorders>
            <w:vAlign w:val="bottom"/>
          </w:tcPr>
          <w:p w14:paraId="6D7F88F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0.843951</w:t>
            </w:r>
          </w:p>
        </w:tc>
        <w:tc>
          <w:tcPr>
            <w:tcW w:w="1134" w:type="dxa"/>
            <w:tcBorders>
              <w:top w:val="nil"/>
              <w:left w:val="nil"/>
              <w:bottom w:val="nil"/>
              <w:right w:val="nil"/>
            </w:tcBorders>
            <w:vAlign w:val="bottom"/>
          </w:tcPr>
          <w:p w14:paraId="50B54B2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tcPr>
          <w:p w14:paraId="561133FE"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455AA549" w14:textId="77777777" w:rsidTr="0036435B">
        <w:tc>
          <w:tcPr>
            <w:tcW w:w="1809" w:type="dxa"/>
            <w:tcBorders>
              <w:top w:val="nil"/>
              <w:bottom w:val="nil"/>
              <w:right w:val="nil"/>
            </w:tcBorders>
            <w:vAlign w:val="bottom"/>
          </w:tcPr>
          <w:p w14:paraId="5F740BB2"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01F195F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3.881111</w:t>
            </w:r>
          </w:p>
        </w:tc>
        <w:tc>
          <w:tcPr>
            <w:tcW w:w="851" w:type="dxa"/>
            <w:tcBorders>
              <w:top w:val="nil"/>
              <w:left w:val="nil"/>
              <w:bottom w:val="nil"/>
              <w:right w:val="nil"/>
            </w:tcBorders>
            <w:vAlign w:val="bottom"/>
          </w:tcPr>
          <w:p w14:paraId="2C13DB1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10C89C1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1.293704</w:t>
            </w:r>
          </w:p>
        </w:tc>
        <w:tc>
          <w:tcPr>
            <w:tcW w:w="1134" w:type="dxa"/>
            <w:tcBorders>
              <w:top w:val="nil"/>
              <w:left w:val="nil"/>
              <w:bottom w:val="nil"/>
              <w:right w:val="nil"/>
            </w:tcBorders>
            <w:vAlign w:val="bottom"/>
          </w:tcPr>
          <w:p w14:paraId="7B19A2B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1.669457</w:t>
            </w:r>
          </w:p>
        </w:tc>
        <w:tc>
          <w:tcPr>
            <w:tcW w:w="1134" w:type="dxa"/>
            <w:tcBorders>
              <w:top w:val="nil"/>
              <w:left w:val="nil"/>
              <w:bottom w:val="nil"/>
              <w:right w:val="nil"/>
            </w:tcBorders>
            <w:vAlign w:val="bottom"/>
          </w:tcPr>
          <w:p w14:paraId="2184C17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0.200104</w:t>
            </w:r>
          </w:p>
        </w:tc>
        <w:tc>
          <w:tcPr>
            <w:tcW w:w="1134" w:type="dxa"/>
            <w:tcBorders>
              <w:top w:val="nil"/>
              <w:left w:val="nil"/>
              <w:bottom w:val="nil"/>
              <w:right w:val="nil"/>
            </w:tcBorders>
            <w:vAlign w:val="bottom"/>
          </w:tcPr>
          <w:p w14:paraId="7CFFC56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tcPr>
          <w:p w14:paraId="7B45F1D0"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0612697B" w14:textId="77777777" w:rsidTr="0036435B">
        <w:tc>
          <w:tcPr>
            <w:tcW w:w="1809" w:type="dxa"/>
            <w:tcBorders>
              <w:top w:val="nil"/>
              <w:bottom w:val="nil"/>
              <w:right w:val="nil"/>
            </w:tcBorders>
            <w:vAlign w:val="bottom"/>
          </w:tcPr>
          <w:p w14:paraId="4183AA9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7333A70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9.796672</w:t>
            </w:r>
          </w:p>
        </w:tc>
        <w:tc>
          <w:tcPr>
            <w:tcW w:w="851" w:type="dxa"/>
            <w:tcBorders>
              <w:top w:val="nil"/>
              <w:left w:val="nil"/>
              <w:bottom w:val="nil"/>
              <w:right w:val="nil"/>
            </w:tcBorders>
            <w:vAlign w:val="bottom"/>
          </w:tcPr>
          <w:p w14:paraId="1F9CEC9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622D970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1.632779</w:t>
            </w:r>
          </w:p>
        </w:tc>
        <w:tc>
          <w:tcPr>
            <w:tcW w:w="1134" w:type="dxa"/>
            <w:tcBorders>
              <w:top w:val="nil"/>
              <w:left w:val="nil"/>
              <w:bottom w:val="nil"/>
              <w:right w:val="nil"/>
            </w:tcBorders>
            <w:vAlign w:val="bottom"/>
          </w:tcPr>
          <w:p w14:paraId="0A08B60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2.107015</w:t>
            </w:r>
          </w:p>
        </w:tc>
        <w:tc>
          <w:tcPr>
            <w:tcW w:w="1134" w:type="dxa"/>
            <w:tcBorders>
              <w:top w:val="nil"/>
              <w:left w:val="nil"/>
              <w:bottom w:val="nil"/>
              <w:right w:val="nil"/>
            </w:tcBorders>
            <w:vAlign w:val="bottom"/>
          </w:tcPr>
          <w:p w14:paraId="0B3BD80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0.089926</w:t>
            </w:r>
          </w:p>
        </w:tc>
        <w:tc>
          <w:tcPr>
            <w:tcW w:w="1134" w:type="dxa"/>
            <w:tcBorders>
              <w:top w:val="nil"/>
              <w:left w:val="nil"/>
              <w:bottom w:val="nil"/>
              <w:right w:val="nil"/>
            </w:tcBorders>
            <w:vAlign w:val="bottom"/>
          </w:tcPr>
          <w:p w14:paraId="11DB41D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tcPr>
          <w:p w14:paraId="2379788C"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Ns</w:t>
            </w:r>
          </w:p>
        </w:tc>
      </w:tr>
      <w:tr w:rsidR="0021256B" w:rsidRPr="00672CBB" w14:paraId="1CAD57A3" w14:textId="77777777" w:rsidTr="0036435B">
        <w:tc>
          <w:tcPr>
            <w:tcW w:w="1809" w:type="dxa"/>
            <w:tcBorders>
              <w:top w:val="nil"/>
              <w:bottom w:val="nil"/>
              <w:right w:val="nil"/>
            </w:tcBorders>
            <w:vAlign w:val="bottom"/>
          </w:tcPr>
          <w:p w14:paraId="0B654644"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4745431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18.5982</w:t>
            </w:r>
          </w:p>
        </w:tc>
        <w:tc>
          <w:tcPr>
            <w:tcW w:w="851" w:type="dxa"/>
            <w:tcBorders>
              <w:top w:val="nil"/>
              <w:left w:val="nil"/>
              <w:bottom w:val="nil"/>
              <w:right w:val="nil"/>
            </w:tcBorders>
            <w:vAlign w:val="bottom"/>
          </w:tcPr>
          <w:p w14:paraId="472CBA6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19F6E4F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0.774925</w:t>
            </w:r>
          </w:p>
        </w:tc>
        <w:tc>
          <w:tcPr>
            <w:tcW w:w="1134" w:type="dxa"/>
            <w:tcBorders>
              <w:top w:val="nil"/>
              <w:left w:val="nil"/>
              <w:bottom w:val="nil"/>
              <w:right w:val="nil"/>
            </w:tcBorders>
            <w:vAlign w:val="bottom"/>
          </w:tcPr>
          <w:p w14:paraId="2FBACDBE"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C73CF16"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1DC4965"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2AF88FB2" w14:textId="77777777" w:rsidR="0021256B" w:rsidRPr="00672CBB" w:rsidRDefault="0021256B" w:rsidP="0036435B">
            <w:pPr>
              <w:rPr>
                <w:rFonts w:ascii="Times New Roman" w:hAnsi="Times New Roman" w:cs="Times New Roman"/>
              </w:rPr>
            </w:pPr>
          </w:p>
        </w:tc>
      </w:tr>
      <w:tr w:rsidR="0021256B" w:rsidRPr="00672CBB" w14:paraId="712D39C7" w14:textId="77777777" w:rsidTr="0036435B">
        <w:tc>
          <w:tcPr>
            <w:tcW w:w="1809" w:type="dxa"/>
            <w:tcBorders>
              <w:top w:val="nil"/>
              <w:bottom w:val="nil"/>
              <w:right w:val="nil"/>
            </w:tcBorders>
            <w:vAlign w:val="bottom"/>
          </w:tcPr>
          <w:p w14:paraId="4107D5F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hAnsi="Times New Roman" w:cs="Times New Roman"/>
                <w:color w:val="000000"/>
              </w:rPr>
              <w:t>Total</w:t>
            </w:r>
          </w:p>
        </w:tc>
        <w:tc>
          <w:tcPr>
            <w:tcW w:w="1134" w:type="dxa"/>
            <w:tcBorders>
              <w:top w:val="nil"/>
              <w:left w:val="nil"/>
              <w:bottom w:val="nil"/>
              <w:right w:val="nil"/>
            </w:tcBorders>
            <w:vAlign w:val="bottom"/>
          </w:tcPr>
          <w:p w14:paraId="64A9399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32.5408</w:t>
            </w:r>
          </w:p>
        </w:tc>
        <w:tc>
          <w:tcPr>
            <w:tcW w:w="851" w:type="dxa"/>
            <w:tcBorders>
              <w:top w:val="nil"/>
              <w:left w:val="nil"/>
              <w:bottom w:val="nil"/>
              <w:right w:val="nil"/>
            </w:tcBorders>
            <w:vAlign w:val="bottom"/>
          </w:tcPr>
          <w:p w14:paraId="4B12C77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2A7B253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51500BB8"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06DE7008"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E7CA2BF"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2E7C49F0" w14:textId="77777777" w:rsidR="0021256B" w:rsidRPr="00672CBB" w:rsidRDefault="0021256B" w:rsidP="0036435B">
            <w:pPr>
              <w:rPr>
                <w:rFonts w:ascii="Times New Roman" w:hAnsi="Times New Roman" w:cs="Times New Roman"/>
              </w:rPr>
            </w:pPr>
          </w:p>
        </w:tc>
      </w:tr>
      <w:tr w:rsidR="0021256B" w:rsidRPr="00672CBB" w14:paraId="177752AB" w14:textId="77777777" w:rsidTr="0036435B">
        <w:tc>
          <w:tcPr>
            <w:tcW w:w="9606" w:type="dxa"/>
            <w:gridSpan w:val="8"/>
            <w:tcBorders>
              <w:top w:val="nil"/>
              <w:bottom w:val="nil"/>
            </w:tcBorders>
          </w:tcPr>
          <w:p w14:paraId="6F0E6CF8"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TN</w:t>
            </w:r>
          </w:p>
        </w:tc>
      </w:tr>
      <w:tr w:rsidR="0021256B" w:rsidRPr="00672CBB" w14:paraId="6C5A45A9" w14:textId="77777777" w:rsidTr="0036435B">
        <w:tc>
          <w:tcPr>
            <w:tcW w:w="1809" w:type="dxa"/>
            <w:tcBorders>
              <w:top w:val="nil"/>
              <w:bottom w:val="nil"/>
              <w:right w:val="nil"/>
            </w:tcBorders>
            <w:vAlign w:val="bottom"/>
          </w:tcPr>
          <w:p w14:paraId="57AB253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5BC07B1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0.000122</w:t>
            </w:r>
          </w:p>
        </w:tc>
        <w:tc>
          <w:tcPr>
            <w:tcW w:w="851" w:type="dxa"/>
            <w:tcBorders>
              <w:top w:val="nil"/>
              <w:left w:val="nil"/>
              <w:bottom w:val="nil"/>
              <w:right w:val="nil"/>
            </w:tcBorders>
            <w:vAlign w:val="bottom"/>
          </w:tcPr>
          <w:p w14:paraId="023DEFD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1D274C4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6.1E-05</w:t>
            </w:r>
          </w:p>
        </w:tc>
        <w:tc>
          <w:tcPr>
            <w:tcW w:w="1134" w:type="dxa"/>
            <w:tcBorders>
              <w:top w:val="nil"/>
              <w:left w:val="nil"/>
              <w:bottom w:val="nil"/>
              <w:right w:val="nil"/>
            </w:tcBorders>
            <w:vAlign w:val="bottom"/>
          </w:tcPr>
          <w:p w14:paraId="07A5D74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2.772727</w:t>
            </w:r>
          </w:p>
        </w:tc>
        <w:tc>
          <w:tcPr>
            <w:tcW w:w="1134" w:type="dxa"/>
            <w:tcBorders>
              <w:top w:val="nil"/>
              <w:left w:val="nil"/>
              <w:bottom w:val="nil"/>
              <w:right w:val="nil"/>
            </w:tcBorders>
            <w:vAlign w:val="bottom"/>
          </w:tcPr>
          <w:p w14:paraId="003F771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0.082537</w:t>
            </w:r>
          </w:p>
        </w:tc>
        <w:tc>
          <w:tcPr>
            <w:tcW w:w="1134" w:type="dxa"/>
            <w:tcBorders>
              <w:top w:val="nil"/>
              <w:left w:val="nil"/>
              <w:bottom w:val="nil"/>
              <w:right w:val="nil"/>
            </w:tcBorders>
            <w:vAlign w:val="bottom"/>
          </w:tcPr>
          <w:p w14:paraId="1DC9443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4D4BB48C"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7F60273E" w14:textId="77777777" w:rsidTr="0036435B">
        <w:tc>
          <w:tcPr>
            <w:tcW w:w="1809" w:type="dxa"/>
            <w:tcBorders>
              <w:top w:val="nil"/>
              <w:bottom w:val="nil"/>
              <w:right w:val="nil"/>
            </w:tcBorders>
            <w:vAlign w:val="bottom"/>
          </w:tcPr>
          <w:p w14:paraId="5E2F4653"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56A9C79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0.003166</w:t>
            </w:r>
          </w:p>
        </w:tc>
        <w:tc>
          <w:tcPr>
            <w:tcW w:w="851" w:type="dxa"/>
            <w:tcBorders>
              <w:top w:val="nil"/>
              <w:left w:val="nil"/>
              <w:bottom w:val="nil"/>
              <w:right w:val="nil"/>
            </w:tcBorders>
            <w:vAlign w:val="bottom"/>
          </w:tcPr>
          <w:p w14:paraId="4A5A420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03A4929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0.001055</w:t>
            </w:r>
          </w:p>
        </w:tc>
        <w:tc>
          <w:tcPr>
            <w:tcW w:w="1134" w:type="dxa"/>
            <w:tcBorders>
              <w:top w:val="nil"/>
              <w:left w:val="nil"/>
              <w:bottom w:val="nil"/>
              <w:right w:val="nil"/>
            </w:tcBorders>
            <w:vAlign w:val="bottom"/>
          </w:tcPr>
          <w:p w14:paraId="5B976DB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47.97096</w:t>
            </w:r>
          </w:p>
        </w:tc>
        <w:tc>
          <w:tcPr>
            <w:tcW w:w="1134" w:type="dxa"/>
            <w:tcBorders>
              <w:top w:val="nil"/>
              <w:left w:val="nil"/>
              <w:bottom w:val="nil"/>
              <w:right w:val="nil"/>
            </w:tcBorders>
            <w:vAlign w:val="bottom"/>
          </w:tcPr>
          <w:p w14:paraId="5B59B3D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2.73E-10</w:t>
            </w:r>
          </w:p>
        </w:tc>
        <w:tc>
          <w:tcPr>
            <w:tcW w:w="1134" w:type="dxa"/>
            <w:tcBorders>
              <w:top w:val="nil"/>
              <w:left w:val="nil"/>
              <w:bottom w:val="nil"/>
              <w:right w:val="nil"/>
            </w:tcBorders>
            <w:vAlign w:val="bottom"/>
          </w:tcPr>
          <w:p w14:paraId="1B542FB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07B6802E"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3F19DCAB" w14:textId="77777777" w:rsidTr="0036435B">
        <w:tc>
          <w:tcPr>
            <w:tcW w:w="1809" w:type="dxa"/>
            <w:tcBorders>
              <w:top w:val="nil"/>
              <w:bottom w:val="nil"/>
              <w:right w:val="nil"/>
            </w:tcBorders>
            <w:vAlign w:val="bottom"/>
          </w:tcPr>
          <w:p w14:paraId="26CE811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5B3C1EA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9.27E-05</w:t>
            </w:r>
          </w:p>
        </w:tc>
        <w:tc>
          <w:tcPr>
            <w:tcW w:w="851" w:type="dxa"/>
            <w:tcBorders>
              <w:top w:val="nil"/>
              <w:left w:val="nil"/>
              <w:bottom w:val="nil"/>
              <w:right w:val="nil"/>
            </w:tcBorders>
            <w:vAlign w:val="bottom"/>
          </w:tcPr>
          <w:p w14:paraId="2C710D2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0812E0F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1.54E-05</w:t>
            </w:r>
          </w:p>
        </w:tc>
        <w:tc>
          <w:tcPr>
            <w:tcW w:w="1134" w:type="dxa"/>
            <w:tcBorders>
              <w:top w:val="nil"/>
              <w:left w:val="nil"/>
              <w:bottom w:val="nil"/>
              <w:right w:val="nil"/>
            </w:tcBorders>
            <w:vAlign w:val="bottom"/>
          </w:tcPr>
          <w:p w14:paraId="574C71D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0.70202</w:t>
            </w:r>
          </w:p>
        </w:tc>
        <w:tc>
          <w:tcPr>
            <w:tcW w:w="1134" w:type="dxa"/>
            <w:tcBorders>
              <w:top w:val="nil"/>
              <w:left w:val="nil"/>
              <w:bottom w:val="nil"/>
              <w:right w:val="nil"/>
            </w:tcBorders>
            <w:vAlign w:val="bottom"/>
          </w:tcPr>
          <w:p w14:paraId="2AB81B5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0.650781</w:t>
            </w:r>
          </w:p>
        </w:tc>
        <w:tc>
          <w:tcPr>
            <w:tcW w:w="1134" w:type="dxa"/>
            <w:tcBorders>
              <w:top w:val="nil"/>
              <w:left w:val="nil"/>
              <w:bottom w:val="nil"/>
              <w:right w:val="nil"/>
            </w:tcBorders>
            <w:vAlign w:val="bottom"/>
          </w:tcPr>
          <w:p w14:paraId="73FE01C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7297A82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56F675E2" w14:textId="77777777" w:rsidTr="0036435B">
        <w:tc>
          <w:tcPr>
            <w:tcW w:w="1809" w:type="dxa"/>
            <w:tcBorders>
              <w:top w:val="nil"/>
              <w:bottom w:val="nil"/>
              <w:right w:val="nil"/>
            </w:tcBorders>
            <w:vAlign w:val="bottom"/>
          </w:tcPr>
          <w:p w14:paraId="5E336E8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7623114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0.000528</w:t>
            </w:r>
          </w:p>
        </w:tc>
        <w:tc>
          <w:tcPr>
            <w:tcW w:w="851" w:type="dxa"/>
            <w:tcBorders>
              <w:top w:val="nil"/>
              <w:left w:val="nil"/>
              <w:bottom w:val="nil"/>
              <w:right w:val="nil"/>
            </w:tcBorders>
            <w:vAlign w:val="bottom"/>
          </w:tcPr>
          <w:p w14:paraId="3A5B608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5E94209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0.000022</w:t>
            </w:r>
          </w:p>
        </w:tc>
        <w:tc>
          <w:tcPr>
            <w:tcW w:w="1134" w:type="dxa"/>
            <w:tcBorders>
              <w:top w:val="nil"/>
              <w:left w:val="nil"/>
              <w:bottom w:val="nil"/>
              <w:right w:val="nil"/>
            </w:tcBorders>
            <w:vAlign w:val="bottom"/>
          </w:tcPr>
          <w:p w14:paraId="73B34E78"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0D636F9"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507BF27"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453D2D0F" w14:textId="77777777" w:rsidR="0021256B" w:rsidRPr="00672CBB" w:rsidRDefault="0021256B" w:rsidP="0036435B">
            <w:pPr>
              <w:rPr>
                <w:rFonts w:ascii="Times New Roman" w:hAnsi="Times New Roman" w:cs="Times New Roman"/>
              </w:rPr>
            </w:pPr>
          </w:p>
        </w:tc>
      </w:tr>
      <w:tr w:rsidR="0021256B" w:rsidRPr="00672CBB" w14:paraId="4C3469A1" w14:textId="77777777" w:rsidTr="0036435B">
        <w:tc>
          <w:tcPr>
            <w:tcW w:w="1809" w:type="dxa"/>
            <w:tcBorders>
              <w:top w:val="nil"/>
              <w:bottom w:val="nil"/>
              <w:right w:val="nil"/>
            </w:tcBorders>
            <w:vAlign w:val="bottom"/>
          </w:tcPr>
          <w:p w14:paraId="48154C59"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741EC5B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0.003909</w:t>
            </w:r>
          </w:p>
        </w:tc>
        <w:tc>
          <w:tcPr>
            <w:tcW w:w="851" w:type="dxa"/>
            <w:tcBorders>
              <w:top w:val="nil"/>
              <w:left w:val="nil"/>
              <w:bottom w:val="nil"/>
              <w:right w:val="nil"/>
            </w:tcBorders>
            <w:vAlign w:val="bottom"/>
          </w:tcPr>
          <w:p w14:paraId="5B9450C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63EBC4D2"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66EAA705"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531658E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1B5CCFC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529C2B42" w14:textId="77777777" w:rsidR="0021256B" w:rsidRPr="00672CBB" w:rsidRDefault="0021256B" w:rsidP="0036435B">
            <w:pPr>
              <w:rPr>
                <w:rFonts w:ascii="Times New Roman" w:hAnsi="Times New Roman" w:cs="Times New Roman"/>
              </w:rPr>
            </w:pPr>
          </w:p>
        </w:tc>
      </w:tr>
      <w:tr w:rsidR="0021256B" w:rsidRPr="00672CBB" w14:paraId="516F7546" w14:textId="77777777" w:rsidTr="0036435B">
        <w:tc>
          <w:tcPr>
            <w:tcW w:w="9606" w:type="dxa"/>
            <w:gridSpan w:val="8"/>
            <w:tcBorders>
              <w:top w:val="nil"/>
              <w:bottom w:val="nil"/>
            </w:tcBorders>
          </w:tcPr>
          <w:p w14:paraId="11C5197C" w14:textId="77777777" w:rsidR="0021256B" w:rsidRPr="00672CBB" w:rsidRDefault="0021256B" w:rsidP="0036435B">
            <w:pPr>
              <w:rPr>
                <w:rFonts w:ascii="Times New Roman" w:hAnsi="Times New Roman" w:cs="Times New Roman"/>
              </w:rPr>
            </w:pPr>
            <w:proofErr w:type="spellStart"/>
            <w:r w:rsidRPr="00672CBB">
              <w:rPr>
                <w:rFonts w:ascii="Times New Roman" w:hAnsi="Times New Roman" w:cs="Times New Roman"/>
              </w:rPr>
              <w:t>Av.P</w:t>
            </w:r>
            <w:proofErr w:type="spellEnd"/>
          </w:p>
        </w:tc>
      </w:tr>
      <w:tr w:rsidR="0021256B" w:rsidRPr="00672CBB" w14:paraId="3FDB04B8" w14:textId="77777777" w:rsidTr="0036435B">
        <w:tc>
          <w:tcPr>
            <w:tcW w:w="1809" w:type="dxa"/>
            <w:tcBorders>
              <w:top w:val="nil"/>
              <w:bottom w:val="nil"/>
              <w:right w:val="nil"/>
            </w:tcBorders>
            <w:vAlign w:val="bottom"/>
          </w:tcPr>
          <w:p w14:paraId="3BF2E65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707C086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0.012896</w:t>
            </w:r>
          </w:p>
        </w:tc>
        <w:tc>
          <w:tcPr>
            <w:tcW w:w="851" w:type="dxa"/>
            <w:tcBorders>
              <w:top w:val="nil"/>
              <w:left w:val="nil"/>
              <w:bottom w:val="nil"/>
              <w:right w:val="nil"/>
            </w:tcBorders>
            <w:vAlign w:val="bottom"/>
          </w:tcPr>
          <w:p w14:paraId="615C0F7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23CB43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0.006448</w:t>
            </w:r>
          </w:p>
        </w:tc>
        <w:tc>
          <w:tcPr>
            <w:tcW w:w="1134" w:type="dxa"/>
            <w:tcBorders>
              <w:top w:val="nil"/>
              <w:left w:val="nil"/>
              <w:bottom w:val="nil"/>
              <w:right w:val="nil"/>
            </w:tcBorders>
            <w:vAlign w:val="bottom"/>
          </w:tcPr>
          <w:p w14:paraId="47DBAB4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0.604882</w:t>
            </w:r>
          </w:p>
        </w:tc>
        <w:tc>
          <w:tcPr>
            <w:tcW w:w="1134" w:type="dxa"/>
            <w:tcBorders>
              <w:top w:val="nil"/>
              <w:left w:val="nil"/>
              <w:bottom w:val="nil"/>
              <w:right w:val="nil"/>
            </w:tcBorders>
            <w:vAlign w:val="bottom"/>
          </w:tcPr>
          <w:p w14:paraId="5146652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0.554255</w:t>
            </w:r>
          </w:p>
        </w:tc>
        <w:tc>
          <w:tcPr>
            <w:tcW w:w="1134" w:type="dxa"/>
            <w:tcBorders>
              <w:top w:val="nil"/>
              <w:left w:val="nil"/>
              <w:bottom w:val="nil"/>
              <w:right w:val="nil"/>
            </w:tcBorders>
            <w:vAlign w:val="bottom"/>
          </w:tcPr>
          <w:p w14:paraId="14A4A43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0B3D0AF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2B09A7C5" w14:textId="77777777" w:rsidTr="0036435B">
        <w:tc>
          <w:tcPr>
            <w:tcW w:w="1809" w:type="dxa"/>
            <w:tcBorders>
              <w:top w:val="nil"/>
              <w:bottom w:val="nil"/>
              <w:right w:val="nil"/>
            </w:tcBorders>
            <w:vAlign w:val="bottom"/>
          </w:tcPr>
          <w:p w14:paraId="5050CFE6"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4744883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0.105102</w:t>
            </w:r>
          </w:p>
        </w:tc>
        <w:tc>
          <w:tcPr>
            <w:tcW w:w="851" w:type="dxa"/>
            <w:tcBorders>
              <w:top w:val="nil"/>
              <w:left w:val="nil"/>
              <w:bottom w:val="nil"/>
              <w:right w:val="nil"/>
            </w:tcBorders>
            <w:vAlign w:val="bottom"/>
          </w:tcPr>
          <w:p w14:paraId="2B2A81C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18C1299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0.035034</w:t>
            </w:r>
          </w:p>
        </w:tc>
        <w:tc>
          <w:tcPr>
            <w:tcW w:w="1134" w:type="dxa"/>
            <w:tcBorders>
              <w:top w:val="nil"/>
              <w:left w:val="nil"/>
              <w:bottom w:val="nil"/>
              <w:right w:val="nil"/>
            </w:tcBorders>
            <w:vAlign w:val="bottom"/>
          </w:tcPr>
          <w:p w14:paraId="4565B3E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3.286511</w:t>
            </w:r>
          </w:p>
        </w:tc>
        <w:tc>
          <w:tcPr>
            <w:tcW w:w="1134" w:type="dxa"/>
            <w:tcBorders>
              <w:top w:val="nil"/>
              <w:left w:val="nil"/>
              <w:bottom w:val="nil"/>
              <w:right w:val="nil"/>
            </w:tcBorders>
            <w:vAlign w:val="bottom"/>
          </w:tcPr>
          <w:p w14:paraId="69B3EFF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0.038011</w:t>
            </w:r>
          </w:p>
        </w:tc>
        <w:tc>
          <w:tcPr>
            <w:tcW w:w="1134" w:type="dxa"/>
            <w:tcBorders>
              <w:top w:val="nil"/>
              <w:left w:val="nil"/>
              <w:bottom w:val="nil"/>
              <w:right w:val="nil"/>
            </w:tcBorders>
            <w:vAlign w:val="bottom"/>
          </w:tcPr>
          <w:p w14:paraId="370A06B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16B14DFD"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2DC9D950" w14:textId="77777777" w:rsidTr="0036435B">
        <w:tc>
          <w:tcPr>
            <w:tcW w:w="1809" w:type="dxa"/>
            <w:tcBorders>
              <w:top w:val="nil"/>
              <w:bottom w:val="nil"/>
              <w:right w:val="nil"/>
            </w:tcBorders>
            <w:vAlign w:val="bottom"/>
          </w:tcPr>
          <w:p w14:paraId="2C7607A2"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470FAE3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0.093302</w:t>
            </w:r>
          </w:p>
        </w:tc>
        <w:tc>
          <w:tcPr>
            <w:tcW w:w="851" w:type="dxa"/>
            <w:tcBorders>
              <w:top w:val="nil"/>
              <w:left w:val="nil"/>
              <w:bottom w:val="nil"/>
              <w:right w:val="nil"/>
            </w:tcBorders>
            <w:vAlign w:val="bottom"/>
          </w:tcPr>
          <w:p w14:paraId="3F9C329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664D182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0.01555</w:t>
            </w:r>
          </w:p>
        </w:tc>
        <w:tc>
          <w:tcPr>
            <w:tcW w:w="1134" w:type="dxa"/>
            <w:tcBorders>
              <w:top w:val="nil"/>
              <w:left w:val="nil"/>
              <w:bottom w:val="nil"/>
              <w:right w:val="nil"/>
            </w:tcBorders>
            <w:vAlign w:val="bottom"/>
          </w:tcPr>
          <w:p w14:paraId="36A384F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1.458762</w:t>
            </w:r>
          </w:p>
        </w:tc>
        <w:tc>
          <w:tcPr>
            <w:tcW w:w="1134" w:type="dxa"/>
            <w:tcBorders>
              <w:top w:val="nil"/>
              <w:left w:val="nil"/>
              <w:bottom w:val="nil"/>
              <w:right w:val="nil"/>
            </w:tcBorders>
            <w:vAlign w:val="bottom"/>
          </w:tcPr>
          <w:p w14:paraId="3A304BC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0.234314</w:t>
            </w:r>
          </w:p>
        </w:tc>
        <w:tc>
          <w:tcPr>
            <w:tcW w:w="1134" w:type="dxa"/>
            <w:tcBorders>
              <w:top w:val="nil"/>
              <w:left w:val="nil"/>
              <w:bottom w:val="nil"/>
              <w:right w:val="nil"/>
            </w:tcBorders>
            <w:vAlign w:val="bottom"/>
          </w:tcPr>
          <w:p w14:paraId="69D6C6A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6F9121C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30660269" w14:textId="77777777" w:rsidTr="0036435B">
        <w:tc>
          <w:tcPr>
            <w:tcW w:w="1809" w:type="dxa"/>
            <w:tcBorders>
              <w:top w:val="nil"/>
              <w:bottom w:val="nil"/>
              <w:right w:val="nil"/>
            </w:tcBorders>
            <w:vAlign w:val="bottom"/>
          </w:tcPr>
          <w:p w14:paraId="33A29C05"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00482A0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0.255839</w:t>
            </w:r>
          </w:p>
        </w:tc>
        <w:tc>
          <w:tcPr>
            <w:tcW w:w="851" w:type="dxa"/>
            <w:tcBorders>
              <w:top w:val="nil"/>
              <w:left w:val="nil"/>
              <w:bottom w:val="nil"/>
              <w:right w:val="nil"/>
            </w:tcBorders>
            <w:vAlign w:val="bottom"/>
          </w:tcPr>
          <w:p w14:paraId="6B805F6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36D9A42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0.01066</w:t>
            </w:r>
          </w:p>
        </w:tc>
        <w:tc>
          <w:tcPr>
            <w:tcW w:w="1134" w:type="dxa"/>
            <w:tcBorders>
              <w:top w:val="nil"/>
              <w:left w:val="nil"/>
              <w:bottom w:val="nil"/>
              <w:right w:val="nil"/>
            </w:tcBorders>
            <w:vAlign w:val="bottom"/>
          </w:tcPr>
          <w:p w14:paraId="567A4B72"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CAD3CDE"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0D04CC12"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0C158397" w14:textId="77777777" w:rsidR="0021256B" w:rsidRPr="00672CBB" w:rsidRDefault="0021256B" w:rsidP="0036435B">
            <w:pPr>
              <w:rPr>
                <w:rFonts w:ascii="Times New Roman" w:hAnsi="Times New Roman" w:cs="Times New Roman"/>
              </w:rPr>
            </w:pPr>
          </w:p>
        </w:tc>
      </w:tr>
      <w:tr w:rsidR="0021256B" w:rsidRPr="00672CBB" w14:paraId="0175B79C" w14:textId="77777777" w:rsidTr="0036435B">
        <w:tc>
          <w:tcPr>
            <w:tcW w:w="1809" w:type="dxa"/>
            <w:tcBorders>
              <w:top w:val="nil"/>
              <w:bottom w:val="nil"/>
              <w:right w:val="nil"/>
            </w:tcBorders>
            <w:vAlign w:val="bottom"/>
          </w:tcPr>
          <w:p w14:paraId="547745B8"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7EBA79E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0.46714</w:t>
            </w:r>
          </w:p>
        </w:tc>
        <w:tc>
          <w:tcPr>
            <w:tcW w:w="851" w:type="dxa"/>
            <w:tcBorders>
              <w:top w:val="nil"/>
              <w:left w:val="nil"/>
              <w:bottom w:val="nil"/>
              <w:right w:val="nil"/>
            </w:tcBorders>
            <w:vAlign w:val="bottom"/>
          </w:tcPr>
          <w:p w14:paraId="52E4BAB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2BDBBFBF"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2857BDE2"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491C431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5C47C2B1"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4804F69D" w14:textId="77777777" w:rsidR="0021256B" w:rsidRPr="00672CBB" w:rsidRDefault="0021256B" w:rsidP="0036435B">
            <w:pPr>
              <w:rPr>
                <w:rFonts w:ascii="Times New Roman" w:hAnsi="Times New Roman" w:cs="Times New Roman"/>
              </w:rPr>
            </w:pPr>
          </w:p>
        </w:tc>
      </w:tr>
      <w:tr w:rsidR="0021256B" w:rsidRPr="00672CBB" w14:paraId="69A4AB5A" w14:textId="77777777" w:rsidTr="0036435B">
        <w:tc>
          <w:tcPr>
            <w:tcW w:w="9606" w:type="dxa"/>
            <w:gridSpan w:val="8"/>
            <w:tcBorders>
              <w:top w:val="nil"/>
              <w:bottom w:val="nil"/>
            </w:tcBorders>
          </w:tcPr>
          <w:p w14:paraId="1C119598" w14:textId="77777777" w:rsidR="0021256B" w:rsidRPr="00672CBB" w:rsidRDefault="0021256B" w:rsidP="0036435B">
            <w:pPr>
              <w:rPr>
                <w:rFonts w:ascii="Times New Roman" w:hAnsi="Times New Roman" w:cs="Times New Roman"/>
              </w:rPr>
            </w:pPr>
            <w:r w:rsidRPr="00672CBB">
              <w:rPr>
                <w:rFonts w:ascii="Times New Roman" w:hAnsi="Times New Roman" w:cs="Times New Roman"/>
              </w:rPr>
              <w:t>K</w:t>
            </w:r>
          </w:p>
        </w:tc>
      </w:tr>
      <w:tr w:rsidR="0021256B" w:rsidRPr="00672CBB" w14:paraId="2840852B" w14:textId="77777777" w:rsidTr="0036435B">
        <w:tc>
          <w:tcPr>
            <w:tcW w:w="1809" w:type="dxa"/>
            <w:tcBorders>
              <w:top w:val="nil"/>
              <w:bottom w:val="nil"/>
              <w:right w:val="nil"/>
            </w:tcBorders>
            <w:vAlign w:val="bottom"/>
          </w:tcPr>
          <w:p w14:paraId="6D4E9DC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7C08E4F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0.000187</w:t>
            </w:r>
          </w:p>
        </w:tc>
        <w:tc>
          <w:tcPr>
            <w:tcW w:w="851" w:type="dxa"/>
            <w:tcBorders>
              <w:top w:val="nil"/>
              <w:left w:val="nil"/>
              <w:bottom w:val="nil"/>
              <w:right w:val="nil"/>
            </w:tcBorders>
            <w:vAlign w:val="bottom"/>
          </w:tcPr>
          <w:p w14:paraId="7C44BEC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7456E90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9.36E-05</w:t>
            </w:r>
          </w:p>
        </w:tc>
        <w:tc>
          <w:tcPr>
            <w:tcW w:w="1134" w:type="dxa"/>
            <w:tcBorders>
              <w:top w:val="nil"/>
              <w:left w:val="nil"/>
              <w:bottom w:val="nil"/>
              <w:right w:val="nil"/>
            </w:tcBorders>
            <w:vAlign w:val="bottom"/>
          </w:tcPr>
          <w:p w14:paraId="45366F3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0.223157</w:t>
            </w:r>
          </w:p>
        </w:tc>
        <w:tc>
          <w:tcPr>
            <w:tcW w:w="1134" w:type="dxa"/>
            <w:tcBorders>
              <w:top w:val="nil"/>
              <w:left w:val="nil"/>
              <w:bottom w:val="nil"/>
              <w:right w:val="nil"/>
            </w:tcBorders>
            <w:vAlign w:val="bottom"/>
          </w:tcPr>
          <w:p w14:paraId="545530F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0.801631</w:t>
            </w:r>
          </w:p>
        </w:tc>
        <w:tc>
          <w:tcPr>
            <w:tcW w:w="1134" w:type="dxa"/>
            <w:tcBorders>
              <w:top w:val="nil"/>
              <w:left w:val="nil"/>
              <w:bottom w:val="nil"/>
              <w:right w:val="nil"/>
            </w:tcBorders>
            <w:vAlign w:val="bottom"/>
          </w:tcPr>
          <w:p w14:paraId="6344AFC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5D19222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5371EE64" w14:textId="77777777" w:rsidTr="0036435B">
        <w:tc>
          <w:tcPr>
            <w:tcW w:w="1809" w:type="dxa"/>
            <w:tcBorders>
              <w:top w:val="nil"/>
              <w:bottom w:val="nil"/>
              <w:right w:val="nil"/>
            </w:tcBorders>
            <w:vAlign w:val="bottom"/>
          </w:tcPr>
          <w:p w14:paraId="4E418947"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433C4DA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0.309583</w:t>
            </w:r>
          </w:p>
        </w:tc>
        <w:tc>
          <w:tcPr>
            <w:tcW w:w="851" w:type="dxa"/>
            <w:tcBorders>
              <w:top w:val="nil"/>
              <w:left w:val="nil"/>
              <w:bottom w:val="nil"/>
              <w:right w:val="nil"/>
            </w:tcBorders>
            <w:vAlign w:val="bottom"/>
          </w:tcPr>
          <w:p w14:paraId="7B7B9F8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50A345F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0.103194</w:t>
            </w:r>
          </w:p>
        </w:tc>
        <w:tc>
          <w:tcPr>
            <w:tcW w:w="1134" w:type="dxa"/>
            <w:tcBorders>
              <w:top w:val="nil"/>
              <w:left w:val="nil"/>
              <w:bottom w:val="nil"/>
              <w:right w:val="nil"/>
            </w:tcBorders>
            <w:vAlign w:val="bottom"/>
          </w:tcPr>
          <w:p w14:paraId="22C1269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246.0754</w:t>
            </w:r>
          </w:p>
        </w:tc>
        <w:tc>
          <w:tcPr>
            <w:tcW w:w="1134" w:type="dxa"/>
            <w:tcBorders>
              <w:top w:val="nil"/>
              <w:left w:val="nil"/>
              <w:bottom w:val="nil"/>
              <w:right w:val="nil"/>
            </w:tcBorders>
            <w:vAlign w:val="bottom"/>
          </w:tcPr>
          <w:p w14:paraId="66F18E3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3.77E-18</w:t>
            </w:r>
          </w:p>
        </w:tc>
        <w:tc>
          <w:tcPr>
            <w:tcW w:w="1134" w:type="dxa"/>
            <w:tcBorders>
              <w:top w:val="nil"/>
              <w:left w:val="nil"/>
              <w:bottom w:val="nil"/>
              <w:right w:val="nil"/>
            </w:tcBorders>
            <w:vAlign w:val="bottom"/>
          </w:tcPr>
          <w:p w14:paraId="5BE9083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15ED80C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5C8DE98A" w14:textId="77777777" w:rsidTr="0036435B">
        <w:tc>
          <w:tcPr>
            <w:tcW w:w="1809" w:type="dxa"/>
            <w:tcBorders>
              <w:top w:val="nil"/>
              <w:bottom w:val="nil"/>
              <w:right w:val="nil"/>
            </w:tcBorders>
            <w:vAlign w:val="bottom"/>
          </w:tcPr>
          <w:p w14:paraId="54D3509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49C777A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7.88E-05</w:t>
            </w:r>
          </w:p>
        </w:tc>
        <w:tc>
          <w:tcPr>
            <w:tcW w:w="851" w:type="dxa"/>
            <w:tcBorders>
              <w:top w:val="nil"/>
              <w:left w:val="nil"/>
              <w:bottom w:val="nil"/>
              <w:right w:val="nil"/>
            </w:tcBorders>
            <w:vAlign w:val="bottom"/>
          </w:tcPr>
          <w:p w14:paraId="0446813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1FD6CC6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1.31E-05</w:t>
            </w:r>
          </w:p>
        </w:tc>
        <w:tc>
          <w:tcPr>
            <w:tcW w:w="1134" w:type="dxa"/>
            <w:tcBorders>
              <w:top w:val="nil"/>
              <w:left w:val="nil"/>
              <w:bottom w:val="nil"/>
              <w:right w:val="nil"/>
            </w:tcBorders>
            <w:vAlign w:val="bottom"/>
          </w:tcPr>
          <w:p w14:paraId="0E6C6D9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0.031331</w:t>
            </w:r>
          </w:p>
        </w:tc>
        <w:tc>
          <w:tcPr>
            <w:tcW w:w="1134" w:type="dxa"/>
            <w:tcBorders>
              <w:top w:val="nil"/>
              <w:left w:val="nil"/>
              <w:bottom w:val="nil"/>
              <w:right w:val="nil"/>
            </w:tcBorders>
            <w:vAlign w:val="bottom"/>
          </w:tcPr>
          <w:p w14:paraId="70B4784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0.99984</w:t>
            </w:r>
          </w:p>
        </w:tc>
        <w:tc>
          <w:tcPr>
            <w:tcW w:w="1134" w:type="dxa"/>
            <w:tcBorders>
              <w:top w:val="nil"/>
              <w:left w:val="nil"/>
              <w:bottom w:val="nil"/>
              <w:right w:val="nil"/>
            </w:tcBorders>
            <w:vAlign w:val="bottom"/>
          </w:tcPr>
          <w:p w14:paraId="5677B18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48E38C6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5FB2FEDF" w14:textId="77777777" w:rsidTr="0036435B">
        <w:tc>
          <w:tcPr>
            <w:tcW w:w="1809" w:type="dxa"/>
            <w:tcBorders>
              <w:top w:val="nil"/>
              <w:bottom w:val="nil"/>
              <w:right w:val="nil"/>
            </w:tcBorders>
            <w:vAlign w:val="bottom"/>
          </w:tcPr>
          <w:p w14:paraId="4B452DB9"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37F7DCD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0.010065</w:t>
            </w:r>
          </w:p>
        </w:tc>
        <w:tc>
          <w:tcPr>
            <w:tcW w:w="851" w:type="dxa"/>
            <w:tcBorders>
              <w:top w:val="nil"/>
              <w:left w:val="nil"/>
              <w:bottom w:val="nil"/>
              <w:right w:val="nil"/>
            </w:tcBorders>
            <w:vAlign w:val="bottom"/>
          </w:tcPr>
          <w:p w14:paraId="3ADFD44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37DFC67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0.000419</w:t>
            </w:r>
          </w:p>
        </w:tc>
        <w:tc>
          <w:tcPr>
            <w:tcW w:w="1134" w:type="dxa"/>
            <w:tcBorders>
              <w:top w:val="nil"/>
              <w:left w:val="nil"/>
              <w:bottom w:val="nil"/>
              <w:right w:val="nil"/>
            </w:tcBorders>
            <w:vAlign w:val="bottom"/>
          </w:tcPr>
          <w:p w14:paraId="1ECE9EAD"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7AA1096"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524B3E1B"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2B9A7624" w14:textId="77777777" w:rsidR="0021256B" w:rsidRPr="00672CBB" w:rsidRDefault="0021256B" w:rsidP="0036435B">
            <w:pPr>
              <w:rPr>
                <w:rFonts w:ascii="Times New Roman" w:hAnsi="Times New Roman" w:cs="Times New Roman"/>
              </w:rPr>
            </w:pPr>
          </w:p>
        </w:tc>
      </w:tr>
      <w:tr w:rsidR="0021256B" w:rsidRPr="00672CBB" w14:paraId="57CCB0EE" w14:textId="77777777" w:rsidTr="0036435B">
        <w:tc>
          <w:tcPr>
            <w:tcW w:w="1809" w:type="dxa"/>
            <w:tcBorders>
              <w:top w:val="nil"/>
              <w:bottom w:val="nil"/>
              <w:right w:val="nil"/>
            </w:tcBorders>
            <w:vAlign w:val="bottom"/>
          </w:tcPr>
          <w:p w14:paraId="70E888E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23D8E23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0.319914</w:t>
            </w:r>
          </w:p>
        </w:tc>
        <w:tc>
          <w:tcPr>
            <w:tcW w:w="851" w:type="dxa"/>
            <w:tcBorders>
              <w:top w:val="nil"/>
              <w:left w:val="nil"/>
              <w:bottom w:val="nil"/>
              <w:right w:val="nil"/>
            </w:tcBorders>
            <w:vAlign w:val="bottom"/>
          </w:tcPr>
          <w:p w14:paraId="526BC2E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0B201C97"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69F58114"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0A65CD4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7E803384"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1745474A" w14:textId="77777777" w:rsidR="0021256B" w:rsidRPr="00672CBB" w:rsidRDefault="0021256B" w:rsidP="0036435B">
            <w:pPr>
              <w:rPr>
                <w:rFonts w:ascii="Times New Roman" w:hAnsi="Times New Roman" w:cs="Times New Roman"/>
              </w:rPr>
            </w:pPr>
          </w:p>
        </w:tc>
      </w:tr>
      <w:tr w:rsidR="0021256B" w:rsidRPr="00672CBB" w14:paraId="1096F5E0" w14:textId="77777777" w:rsidTr="0036435B">
        <w:tc>
          <w:tcPr>
            <w:tcW w:w="9606" w:type="dxa"/>
            <w:gridSpan w:val="8"/>
            <w:tcBorders>
              <w:top w:val="nil"/>
              <w:bottom w:val="nil"/>
            </w:tcBorders>
            <w:vAlign w:val="bottom"/>
          </w:tcPr>
          <w:p w14:paraId="62AC8C80" w14:textId="77777777" w:rsidR="0021256B" w:rsidRPr="00672CBB" w:rsidRDefault="0021256B" w:rsidP="0036435B">
            <w:pPr>
              <w:rPr>
                <w:rFonts w:ascii="Times New Roman" w:hAnsi="Times New Roman" w:cs="Times New Roman"/>
              </w:rPr>
            </w:pPr>
            <w:r w:rsidRPr="00672CBB">
              <w:rPr>
                <w:rFonts w:ascii="Times New Roman" w:eastAsia="Times New Roman" w:hAnsi="Times New Roman" w:cs="Times New Roman"/>
                <w:color w:val="000000"/>
                <w:lang w:eastAsia="en-GB"/>
              </w:rPr>
              <w:t>Na</w:t>
            </w:r>
          </w:p>
        </w:tc>
      </w:tr>
      <w:tr w:rsidR="0021256B" w:rsidRPr="00672CBB" w14:paraId="186D49A6" w14:textId="77777777" w:rsidTr="0036435B">
        <w:tc>
          <w:tcPr>
            <w:tcW w:w="1809" w:type="dxa"/>
            <w:tcBorders>
              <w:top w:val="nil"/>
              <w:bottom w:val="nil"/>
              <w:right w:val="nil"/>
            </w:tcBorders>
            <w:vAlign w:val="bottom"/>
          </w:tcPr>
          <w:p w14:paraId="0A635105"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1F27DA9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0.0007</w:t>
            </w:r>
          </w:p>
        </w:tc>
        <w:tc>
          <w:tcPr>
            <w:tcW w:w="851" w:type="dxa"/>
            <w:tcBorders>
              <w:top w:val="nil"/>
              <w:left w:val="nil"/>
              <w:bottom w:val="nil"/>
              <w:right w:val="nil"/>
            </w:tcBorders>
            <w:vAlign w:val="bottom"/>
          </w:tcPr>
          <w:p w14:paraId="56F9F8B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4EC8971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0.00035</w:t>
            </w:r>
          </w:p>
        </w:tc>
        <w:tc>
          <w:tcPr>
            <w:tcW w:w="1134" w:type="dxa"/>
            <w:tcBorders>
              <w:top w:val="nil"/>
              <w:left w:val="nil"/>
              <w:bottom w:val="nil"/>
              <w:right w:val="nil"/>
            </w:tcBorders>
            <w:vAlign w:val="bottom"/>
          </w:tcPr>
          <w:p w14:paraId="005865A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0.429394</w:t>
            </w:r>
          </w:p>
        </w:tc>
        <w:tc>
          <w:tcPr>
            <w:tcW w:w="1134" w:type="dxa"/>
            <w:tcBorders>
              <w:top w:val="nil"/>
              <w:left w:val="nil"/>
              <w:bottom w:val="nil"/>
              <w:right w:val="nil"/>
            </w:tcBorders>
            <w:vAlign w:val="bottom"/>
          </w:tcPr>
          <w:p w14:paraId="5A40A8E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0.655806</w:t>
            </w:r>
          </w:p>
        </w:tc>
        <w:tc>
          <w:tcPr>
            <w:tcW w:w="1134" w:type="dxa"/>
            <w:tcBorders>
              <w:top w:val="nil"/>
              <w:left w:val="nil"/>
              <w:bottom w:val="nil"/>
              <w:right w:val="nil"/>
            </w:tcBorders>
            <w:vAlign w:val="bottom"/>
          </w:tcPr>
          <w:p w14:paraId="7D9BD18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5DC2E237"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3F925765" w14:textId="77777777" w:rsidTr="0036435B">
        <w:tc>
          <w:tcPr>
            <w:tcW w:w="1809" w:type="dxa"/>
            <w:tcBorders>
              <w:top w:val="nil"/>
              <w:bottom w:val="nil"/>
              <w:right w:val="nil"/>
            </w:tcBorders>
            <w:vAlign w:val="bottom"/>
          </w:tcPr>
          <w:p w14:paraId="33AF2DD6"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627E3DF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0.096054</w:t>
            </w:r>
          </w:p>
        </w:tc>
        <w:tc>
          <w:tcPr>
            <w:tcW w:w="851" w:type="dxa"/>
            <w:tcBorders>
              <w:top w:val="nil"/>
              <w:left w:val="nil"/>
              <w:bottom w:val="nil"/>
              <w:right w:val="nil"/>
            </w:tcBorders>
            <w:vAlign w:val="bottom"/>
          </w:tcPr>
          <w:p w14:paraId="201CE52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0F91007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0.032018</w:t>
            </w:r>
          </w:p>
        </w:tc>
        <w:tc>
          <w:tcPr>
            <w:tcW w:w="1134" w:type="dxa"/>
            <w:tcBorders>
              <w:top w:val="nil"/>
              <w:left w:val="nil"/>
              <w:bottom w:val="nil"/>
              <w:right w:val="nil"/>
            </w:tcBorders>
            <w:vAlign w:val="bottom"/>
          </w:tcPr>
          <w:p w14:paraId="48CC68A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39.25913</w:t>
            </w:r>
          </w:p>
        </w:tc>
        <w:tc>
          <w:tcPr>
            <w:tcW w:w="1134" w:type="dxa"/>
            <w:tcBorders>
              <w:top w:val="nil"/>
              <w:left w:val="nil"/>
              <w:bottom w:val="nil"/>
              <w:right w:val="nil"/>
            </w:tcBorders>
            <w:vAlign w:val="bottom"/>
          </w:tcPr>
          <w:p w14:paraId="64D836D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2.05E-09</w:t>
            </w:r>
          </w:p>
        </w:tc>
        <w:tc>
          <w:tcPr>
            <w:tcW w:w="1134" w:type="dxa"/>
            <w:tcBorders>
              <w:top w:val="nil"/>
              <w:left w:val="nil"/>
              <w:bottom w:val="nil"/>
              <w:right w:val="nil"/>
            </w:tcBorders>
            <w:vAlign w:val="bottom"/>
          </w:tcPr>
          <w:p w14:paraId="55BDDF2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7027BD34"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2D501D9B" w14:textId="77777777" w:rsidTr="0036435B">
        <w:tc>
          <w:tcPr>
            <w:tcW w:w="1809" w:type="dxa"/>
            <w:tcBorders>
              <w:top w:val="nil"/>
              <w:bottom w:val="nil"/>
              <w:right w:val="nil"/>
            </w:tcBorders>
            <w:vAlign w:val="bottom"/>
          </w:tcPr>
          <w:p w14:paraId="6C2F9FEC"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7A16FF9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0.001094</w:t>
            </w:r>
          </w:p>
        </w:tc>
        <w:tc>
          <w:tcPr>
            <w:tcW w:w="851" w:type="dxa"/>
            <w:tcBorders>
              <w:top w:val="nil"/>
              <w:left w:val="nil"/>
              <w:bottom w:val="nil"/>
              <w:right w:val="nil"/>
            </w:tcBorders>
            <w:vAlign w:val="bottom"/>
          </w:tcPr>
          <w:p w14:paraId="5F58428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57FE47C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0.000182</w:t>
            </w:r>
          </w:p>
        </w:tc>
        <w:tc>
          <w:tcPr>
            <w:tcW w:w="1134" w:type="dxa"/>
            <w:tcBorders>
              <w:top w:val="nil"/>
              <w:left w:val="nil"/>
              <w:bottom w:val="nil"/>
              <w:right w:val="nil"/>
            </w:tcBorders>
            <w:vAlign w:val="bottom"/>
          </w:tcPr>
          <w:p w14:paraId="5114A9B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0.223672</w:t>
            </w:r>
          </w:p>
        </w:tc>
        <w:tc>
          <w:tcPr>
            <w:tcW w:w="1134" w:type="dxa"/>
            <w:tcBorders>
              <w:top w:val="nil"/>
              <w:left w:val="nil"/>
              <w:bottom w:val="nil"/>
              <w:right w:val="nil"/>
            </w:tcBorders>
            <w:vAlign w:val="bottom"/>
          </w:tcPr>
          <w:p w14:paraId="20BF6DB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0.965162</w:t>
            </w:r>
          </w:p>
        </w:tc>
        <w:tc>
          <w:tcPr>
            <w:tcW w:w="1134" w:type="dxa"/>
            <w:tcBorders>
              <w:top w:val="nil"/>
              <w:left w:val="nil"/>
              <w:bottom w:val="nil"/>
              <w:right w:val="nil"/>
            </w:tcBorders>
            <w:vAlign w:val="bottom"/>
          </w:tcPr>
          <w:p w14:paraId="6AE164C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63E3982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3B53A6D5" w14:textId="77777777" w:rsidTr="0036435B">
        <w:tc>
          <w:tcPr>
            <w:tcW w:w="1809" w:type="dxa"/>
            <w:tcBorders>
              <w:top w:val="nil"/>
              <w:bottom w:val="nil"/>
              <w:right w:val="nil"/>
            </w:tcBorders>
            <w:vAlign w:val="bottom"/>
          </w:tcPr>
          <w:p w14:paraId="758C8132"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2A455CB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0.019573</w:t>
            </w:r>
          </w:p>
        </w:tc>
        <w:tc>
          <w:tcPr>
            <w:tcW w:w="851" w:type="dxa"/>
            <w:tcBorders>
              <w:top w:val="nil"/>
              <w:left w:val="nil"/>
              <w:bottom w:val="nil"/>
              <w:right w:val="nil"/>
            </w:tcBorders>
            <w:vAlign w:val="bottom"/>
          </w:tcPr>
          <w:p w14:paraId="4202B49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7CD6019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0.000816</w:t>
            </w:r>
          </w:p>
        </w:tc>
        <w:tc>
          <w:tcPr>
            <w:tcW w:w="1134" w:type="dxa"/>
            <w:tcBorders>
              <w:top w:val="nil"/>
              <w:left w:val="nil"/>
              <w:bottom w:val="nil"/>
              <w:right w:val="nil"/>
            </w:tcBorders>
            <w:vAlign w:val="bottom"/>
          </w:tcPr>
          <w:p w14:paraId="390781FA"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0122D5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0462FE96"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64CD8427" w14:textId="77777777" w:rsidR="0021256B" w:rsidRPr="00672CBB" w:rsidRDefault="0021256B" w:rsidP="0036435B">
            <w:pPr>
              <w:rPr>
                <w:rFonts w:ascii="Times New Roman" w:hAnsi="Times New Roman" w:cs="Times New Roman"/>
              </w:rPr>
            </w:pPr>
          </w:p>
        </w:tc>
      </w:tr>
      <w:tr w:rsidR="0021256B" w:rsidRPr="00672CBB" w14:paraId="73DBAD15" w14:textId="77777777" w:rsidTr="0036435B">
        <w:tc>
          <w:tcPr>
            <w:tcW w:w="1809" w:type="dxa"/>
            <w:tcBorders>
              <w:top w:val="nil"/>
              <w:bottom w:val="nil"/>
              <w:right w:val="nil"/>
            </w:tcBorders>
            <w:vAlign w:val="bottom"/>
          </w:tcPr>
          <w:p w14:paraId="13340AF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4E95EB3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0.117422</w:t>
            </w:r>
          </w:p>
        </w:tc>
        <w:tc>
          <w:tcPr>
            <w:tcW w:w="851" w:type="dxa"/>
            <w:tcBorders>
              <w:top w:val="nil"/>
              <w:left w:val="nil"/>
              <w:bottom w:val="nil"/>
              <w:right w:val="nil"/>
            </w:tcBorders>
            <w:vAlign w:val="bottom"/>
          </w:tcPr>
          <w:p w14:paraId="686E7BD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7192E56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2B76FCD4"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0ECE2038"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14B6B799"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40AE2559" w14:textId="77777777" w:rsidR="0021256B" w:rsidRPr="00672CBB" w:rsidRDefault="0021256B" w:rsidP="0036435B">
            <w:pPr>
              <w:rPr>
                <w:rFonts w:ascii="Times New Roman" w:hAnsi="Times New Roman" w:cs="Times New Roman"/>
              </w:rPr>
            </w:pPr>
          </w:p>
        </w:tc>
      </w:tr>
      <w:tr w:rsidR="0021256B" w:rsidRPr="00672CBB" w14:paraId="0CD3591D" w14:textId="77777777" w:rsidTr="0036435B">
        <w:tc>
          <w:tcPr>
            <w:tcW w:w="9606" w:type="dxa"/>
            <w:gridSpan w:val="8"/>
            <w:tcBorders>
              <w:top w:val="nil"/>
              <w:bottom w:val="nil"/>
            </w:tcBorders>
            <w:vAlign w:val="bottom"/>
          </w:tcPr>
          <w:p w14:paraId="4D8BF218" w14:textId="77777777" w:rsidR="0021256B" w:rsidRPr="00672CBB" w:rsidRDefault="0021256B" w:rsidP="0036435B">
            <w:pPr>
              <w:rPr>
                <w:rFonts w:ascii="Times New Roman" w:hAnsi="Times New Roman" w:cs="Times New Roman"/>
              </w:rPr>
            </w:pPr>
            <w:r w:rsidRPr="00672CBB">
              <w:rPr>
                <w:rFonts w:ascii="Times New Roman" w:eastAsia="Times New Roman" w:hAnsi="Times New Roman" w:cs="Times New Roman"/>
                <w:color w:val="000000"/>
                <w:lang w:eastAsia="en-GB"/>
              </w:rPr>
              <w:t>Ca</w:t>
            </w:r>
          </w:p>
        </w:tc>
      </w:tr>
      <w:tr w:rsidR="0021256B" w:rsidRPr="00672CBB" w14:paraId="4BFA3672" w14:textId="77777777" w:rsidTr="0036435B">
        <w:tc>
          <w:tcPr>
            <w:tcW w:w="1809" w:type="dxa"/>
            <w:tcBorders>
              <w:top w:val="nil"/>
              <w:bottom w:val="nil"/>
              <w:right w:val="nil"/>
            </w:tcBorders>
            <w:vAlign w:val="bottom"/>
          </w:tcPr>
          <w:p w14:paraId="230E7192"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7C27C52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0.001084</w:t>
            </w:r>
          </w:p>
        </w:tc>
        <w:tc>
          <w:tcPr>
            <w:tcW w:w="851" w:type="dxa"/>
            <w:tcBorders>
              <w:top w:val="nil"/>
              <w:left w:val="nil"/>
              <w:bottom w:val="nil"/>
              <w:right w:val="nil"/>
            </w:tcBorders>
            <w:vAlign w:val="bottom"/>
          </w:tcPr>
          <w:p w14:paraId="1CC4591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3399B59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0.000542</w:t>
            </w:r>
          </w:p>
        </w:tc>
        <w:tc>
          <w:tcPr>
            <w:tcW w:w="1134" w:type="dxa"/>
            <w:tcBorders>
              <w:top w:val="nil"/>
              <w:left w:val="nil"/>
              <w:bottom w:val="nil"/>
              <w:right w:val="nil"/>
            </w:tcBorders>
            <w:vAlign w:val="bottom"/>
          </w:tcPr>
          <w:p w14:paraId="2AD9637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0.796627</w:t>
            </w:r>
          </w:p>
        </w:tc>
        <w:tc>
          <w:tcPr>
            <w:tcW w:w="1134" w:type="dxa"/>
            <w:tcBorders>
              <w:top w:val="nil"/>
              <w:left w:val="nil"/>
              <w:bottom w:val="nil"/>
              <w:right w:val="nil"/>
            </w:tcBorders>
            <w:vAlign w:val="bottom"/>
          </w:tcPr>
          <w:p w14:paraId="70C88EE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0.462412</w:t>
            </w:r>
          </w:p>
        </w:tc>
        <w:tc>
          <w:tcPr>
            <w:tcW w:w="1134" w:type="dxa"/>
            <w:tcBorders>
              <w:top w:val="nil"/>
              <w:left w:val="nil"/>
              <w:bottom w:val="nil"/>
              <w:right w:val="nil"/>
            </w:tcBorders>
            <w:vAlign w:val="bottom"/>
          </w:tcPr>
          <w:p w14:paraId="591E741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00580666"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66EFDA1C" w14:textId="77777777" w:rsidTr="0036435B">
        <w:tc>
          <w:tcPr>
            <w:tcW w:w="1809" w:type="dxa"/>
            <w:tcBorders>
              <w:top w:val="nil"/>
              <w:bottom w:val="nil"/>
              <w:right w:val="nil"/>
            </w:tcBorders>
            <w:vAlign w:val="bottom"/>
          </w:tcPr>
          <w:p w14:paraId="59078084"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0FDA2CA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0.169468</w:t>
            </w:r>
          </w:p>
        </w:tc>
        <w:tc>
          <w:tcPr>
            <w:tcW w:w="851" w:type="dxa"/>
            <w:tcBorders>
              <w:top w:val="nil"/>
              <w:left w:val="nil"/>
              <w:bottom w:val="nil"/>
              <w:right w:val="nil"/>
            </w:tcBorders>
            <w:vAlign w:val="bottom"/>
          </w:tcPr>
          <w:p w14:paraId="3FF007A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7662EE6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0.056489</w:t>
            </w:r>
          </w:p>
        </w:tc>
        <w:tc>
          <w:tcPr>
            <w:tcW w:w="1134" w:type="dxa"/>
            <w:tcBorders>
              <w:top w:val="nil"/>
              <w:left w:val="nil"/>
              <w:bottom w:val="nil"/>
              <w:right w:val="nil"/>
            </w:tcBorders>
            <w:vAlign w:val="bottom"/>
          </w:tcPr>
          <w:p w14:paraId="4C60E9F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83.04869</w:t>
            </w:r>
          </w:p>
        </w:tc>
        <w:tc>
          <w:tcPr>
            <w:tcW w:w="1134" w:type="dxa"/>
            <w:tcBorders>
              <w:top w:val="nil"/>
              <w:left w:val="nil"/>
              <w:bottom w:val="nil"/>
              <w:right w:val="nil"/>
            </w:tcBorders>
            <w:vAlign w:val="bottom"/>
          </w:tcPr>
          <w:p w14:paraId="3CFC8F0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8.18E-13</w:t>
            </w:r>
          </w:p>
        </w:tc>
        <w:tc>
          <w:tcPr>
            <w:tcW w:w="1134" w:type="dxa"/>
            <w:tcBorders>
              <w:top w:val="nil"/>
              <w:left w:val="nil"/>
              <w:bottom w:val="nil"/>
              <w:right w:val="nil"/>
            </w:tcBorders>
            <w:vAlign w:val="bottom"/>
          </w:tcPr>
          <w:p w14:paraId="4007173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6B13855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54856B11" w14:textId="77777777" w:rsidTr="0036435B">
        <w:tc>
          <w:tcPr>
            <w:tcW w:w="1809" w:type="dxa"/>
            <w:tcBorders>
              <w:top w:val="nil"/>
              <w:bottom w:val="nil"/>
              <w:right w:val="nil"/>
            </w:tcBorders>
            <w:vAlign w:val="bottom"/>
          </w:tcPr>
          <w:p w14:paraId="1A8F4D4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0695306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0.000575</w:t>
            </w:r>
          </w:p>
        </w:tc>
        <w:tc>
          <w:tcPr>
            <w:tcW w:w="851" w:type="dxa"/>
            <w:tcBorders>
              <w:top w:val="nil"/>
              <w:left w:val="nil"/>
              <w:bottom w:val="nil"/>
              <w:right w:val="nil"/>
            </w:tcBorders>
            <w:vAlign w:val="bottom"/>
          </w:tcPr>
          <w:p w14:paraId="246DD5E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24B4B30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9.58E-05</w:t>
            </w:r>
          </w:p>
        </w:tc>
        <w:tc>
          <w:tcPr>
            <w:tcW w:w="1134" w:type="dxa"/>
            <w:tcBorders>
              <w:top w:val="nil"/>
              <w:left w:val="nil"/>
              <w:bottom w:val="nil"/>
              <w:right w:val="nil"/>
            </w:tcBorders>
            <w:vAlign w:val="bottom"/>
          </w:tcPr>
          <w:p w14:paraId="4344C36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0.140823</w:t>
            </w:r>
          </w:p>
        </w:tc>
        <w:tc>
          <w:tcPr>
            <w:tcW w:w="1134" w:type="dxa"/>
            <w:tcBorders>
              <w:top w:val="nil"/>
              <w:left w:val="nil"/>
              <w:bottom w:val="nil"/>
              <w:right w:val="nil"/>
            </w:tcBorders>
            <w:vAlign w:val="bottom"/>
          </w:tcPr>
          <w:p w14:paraId="4009E2B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0.989197</w:t>
            </w:r>
          </w:p>
        </w:tc>
        <w:tc>
          <w:tcPr>
            <w:tcW w:w="1134" w:type="dxa"/>
            <w:tcBorders>
              <w:top w:val="nil"/>
              <w:left w:val="nil"/>
              <w:bottom w:val="nil"/>
              <w:right w:val="nil"/>
            </w:tcBorders>
            <w:vAlign w:val="bottom"/>
          </w:tcPr>
          <w:p w14:paraId="564AA60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08D0FCF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367C2AF4" w14:textId="77777777" w:rsidTr="0036435B">
        <w:tc>
          <w:tcPr>
            <w:tcW w:w="1809" w:type="dxa"/>
            <w:tcBorders>
              <w:top w:val="nil"/>
              <w:bottom w:val="nil"/>
              <w:right w:val="nil"/>
            </w:tcBorders>
            <w:vAlign w:val="bottom"/>
          </w:tcPr>
          <w:p w14:paraId="1D69552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6CF3805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0.016325</w:t>
            </w:r>
          </w:p>
        </w:tc>
        <w:tc>
          <w:tcPr>
            <w:tcW w:w="851" w:type="dxa"/>
            <w:tcBorders>
              <w:top w:val="nil"/>
              <w:left w:val="nil"/>
              <w:bottom w:val="nil"/>
              <w:right w:val="nil"/>
            </w:tcBorders>
            <w:vAlign w:val="bottom"/>
          </w:tcPr>
          <w:p w14:paraId="548E9F8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7E8A104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0.00068</w:t>
            </w:r>
          </w:p>
        </w:tc>
        <w:tc>
          <w:tcPr>
            <w:tcW w:w="1134" w:type="dxa"/>
            <w:tcBorders>
              <w:top w:val="nil"/>
              <w:left w:val="nil"/>
              <w:bottom w:val="nil"/>
              <w:right w:val="nil"/>
            </w:tcBorders>
            <w:vAlign w:val="bottom"/>
          </w:tcPr>
          <w:p w14:paraId="119F234D"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119FABF"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CB52695"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4C9620FB" w14:textId="77777777" w:rsidR="0021256B" w:rsidRPr="00672CBB" w:rsidRDefault="0021256B" w:rsidP="0036435B">
            <w:pPr>
              <w:rPr>
                <w:rFonts w:ascii="Times New Roman" w:hAnsi="Times New Roman" w:cs="Times New Roman"/>
              </w:rPr>
            </w:pPr>
          </w:p>
        </w:tc>
      </w:tr>
      <w:tr w:rsidR="0021256B" w:rsidRPr="00672CBB" w14:paraId="508B58CE" w14:textId="77777777" w:rsidTr="0036435B">
        <w:tc>
          <w:tcPr>
            <w:tcW w:w="1809" w:type="dxa"/>
            <w:tcBorders>
              <w:top w:val="nil"/>
              <w:bottom w:val="nil"/>
              <w:right w:val="nil"/>
            </w:tcBorders>
            <w:vAlign w:val="bottom"/>
          </w:tcPr>
          <w:p w14:paraId="5488B07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1AE6158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0.187451</w:t>
            </w:r>
          </w:p>
        </w:tc>
        <w:tc>
          <w:tcPr>
            <w:tcW w:w="851" w:type="dxa"/>
            <w:tcBorders>
              <w:top w:val="nil"/>
              <w:left w:val="nil"/>
              <w:bottom w:val="nil"/>
              <w:right w:val="nil"/>
            </w:tcBorders>
            <w:vAlign w:val="bottom"/>
          </w:tcPr>
          <w:p w14:paraId="07D3B4A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5FC64CBF"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557B32AC"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7253D0E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14829872"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711F1591" w14:textId="77777777" w:rsidR="0021256B" w:rsidRPr="00672CBB" w:rsidRDefault="0021256B" w:rsidP="0036435B">
            <w:pPr>
              <w:rPr>
                <w:rFonts w:ascii="Times New Roman" w:hAnsi="Times New Roman" w:cs="Times New Roman"/>
              </w:rPr>
            </w:pPr>
          </w:p>
        </w:tc>
      </w:tr>
      <w:tr w:rsidR="0021256B" w:rsidRPr="00672CBB" w14:paraId="2AF525D9" w14:textId="77777777" w:rsidTr="0036435B">
        <w:tc>
          <w:tcPr>
            <w:tcW w:w="1809" w:type="dxa"/>
            <w:tcBorders>
              <w:top w:val="nil"/>
              <w:bottom w:val="nil"/>
              <w:right w:val="nil"/>
            </w:tcBorders>
            <w:vAlign w:val="bottom"/>
          </w:tcPr>
          <w:p w14:paraId="0CDABDD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Mg</w:t>
            </w:r>
          </w:p>
        </w:tc>
        <w:tc>
          <w:tcPr>
            <w:tcW w:w="1134" w:type="dxa"/>
            <w:tcBorders>
              <w:top w:val="nil"/>
              <w:left w:val="nil"/>
              <w:bottom w:val="nil"/>
              <w:right w:val="nil"/>
            </w:tcBorders>
            <w:vAlign w:val="bottom"/>
          </w:tcPr>
          <w:p w14:paraId="3EB297C2" w14:textId="77777777" w:rsidR="0021256B" w:rsidRPr="00672CBB" w:rsidRDefault="0021256B" w:rsidP="0036435B">
            <w:pPr>
              <w:jc w:val="right"/>
              <w:rPr>
                <w:rFonts w:ascii="Times New Roman" w:eastAsia="Times New Roman" w:hAnsi="Times New Roman" w:cs="Times New Roman"/>
                <w:color w:val="000000"/>
                <w:lang w:eastAsia="en-GB"/>
              </w:rPr>
            </w:pPr>
          </w:p>
        </w:tc>
        <w:tc>
          <w:tcPr>
            <w:tcW w:w="851" w:type="dxa"/>
            <w:tcBorders>
              <w:top w:val="nil"/>
              <w:left w:val="nil"/>
              <w:bottom w:val="nil"/>
              <w:right w:val="nil"/>
            </w:tcBorders>
            <w:vAlign w:val="bottom"/>
          </w:tcPr>
          <w:p w14:paraId="6474CA76" w14:textId="77777777" w:rsidR="0021256B" w:rsidRPr="00672CBB" w:rsidRDefault="0021256B" w:rsidP="0036435B">
            <w:pPr>
              <w:jc w:val="right"/>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6F87FAAA"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EA837E1"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67490C6"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60E2D432"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78F35AF3" w14:textId="77777777" w:rsidR="0021256B" w:rsidRPr="00672CBB" w:rsidRDefault="0021256B" w:rsidP="0036435B">
            <w:pPr>
              <w:rPr>
                <w:rFonts w:ascii="Times New Roman" w:hAnsi="Times New Roman" w:cs="Times New Roman"/>
              </w:rPr>
            </w:pPr>
          </w:p>
        </w:tc>
      </w:tr>
      <w:tr w:rsidR="0021256B" w:rsidRPr="00672CBB" w14:paraId="2B94FC08" w14:textId="77777777" w:rsidTr="0036435B">
        <w:tc>
          <w:tcPr>
            <w:tcW w:w="1809" w:type="dxa"/>
            <w:tcBorders>
              <w:top w:val="nil"/>
              <w:bottom w:val="nil"/>
              <w:right w:val="nil"/>
            </w:tcBorders>
            <w:vAlign w:val="bottom"/>
          </w:tcPr>
          <w:p w14:paraId="19B9BC31"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lastRenderedPageBreak/>
              <w:t>Soil Depth</w:t>
            </w:r>
          </w:p>
        </w:tc>
        <w:tc>
          <w:tcPr>
            <w:tcW w:w="1134" w:type="dxa"/>
            <w:tcBorders>
              <w:top w:val="nil"/>
              <w:left w:val="nil"/>
              <w:bottom w:val="nil"/>
              <w:right w:val="nil"/>
            </w:tcBorders>
            <w:vAlign w:val="bottom"/>
          </w:tcPr>
          <w:p w14:paraId="05756CC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0.002475</w:t>
            </w:r>
          </w:p>
        </w:tc>
        <w:tc>
          <w:tcPr>
            <w:tcW w:w="851" w:type="dxa"/>
            <w:tcBorders>
              <w:top w:val="nil"/>
              <w:left w:val="nil"/>
              <w:bottom w:val="nil"/>
              <w:right w:val="nil"/>
            </w:tcBorders>
            <w:vAlign w:val="bottom"/>
          </w:tcPr>
          <w:p w14:paraId="04DB0B5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624F353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0.001237</w:t>
            </w:r>
          </w:p>
        </w:tc>
        <w:tc>
          <w:tcPr>
            <w:tcW w:w="1134" w:type="dxa"/>
            <w:tcBorders>
              <w:top w:val="nil"/>
              <w:left w:val="nil"/>
              <w:bottom w:val="nil"/>
              <w:right w:val="nil"/>
            </w:tcBorders>
            <w:vAlign w:val="bottom"/>
          </w:tcPr>
          <w:p w14:paraId="13BA522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0.065737</w:t>
            </w:r>
          </w:p>
        </w:tc>
        <w:tc>
          <w:tcPr>
            <w:tcW w:w="1134" w:type="dxa"/>
            <w:tcBorders>
              <w:top w:val="nil"/>
              <w:left w:val="nil"/>
              <w:bottom w:val="nil"/>
              <w:right w:val="nil"/>
            </w:tcBorders>
            <w:vAlign w:val="bottom"/>
          </w:tcPr>
          <w:p w14:paraId="6DEF939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0.936545</w:t>
            </w:r>
          </w:p>
        </w:tc>
        <w:tc>
          <w:tcPr>
            <w:tcW w:w="1134" w:type="dxa"/>
            <w:tcBorders>
              <w:top w:val="nil"/>
              <w:left w:val="nil"/>
              <w:bottom w:val="nil"/>
              <w:right w:val="nil"/>
            </w:tcBorders>
            <w:vAlign w:val="bottom"/>
          </w:tcPr>
          <w:p w14:paraId="1AFCE7E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7358AA9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7336594F" w14:textId="77777777" w:rsidTr="0036435B">
        <w:tc>
          <w:tcPr>
            <w:tcW w:w="1809" w:type="dxa"/>
            <w:tcBorders>
              <w:top w:val="nil"/>
              <w:bottom w:val="nil"/>
              <w:right w:val="nil"/>
            </w:tcBorders>
            <w:vAlign w:val="bottom"/>
          </w:tcPr>
          <w:p w14:paraId="0D9599F3"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3F3FA6F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7.695912</w:t>
            </w:r>
          </w:p>
        </w:tc>
        <w:tc>
          <w:tcPr>
            <w:tcW w:w="851" w:type="dxa"/>
            <w:tcBorders>
              <w:top w:val="nil"/>
              <w:left w:val="nil"/>
              <w:bottom w:val="nil"/>
              <w:right w:val="nil"/>
            </w:tcBorders>
            <w:vAlign w:val="bottom"/>
          </w:tcPr>
          <w:p w14:paraId="07F61C1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07A0729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2.565304</w:t>
            </w:r>
          </w:p>
        </w:tc>
        <w:tc>
          <w:tcPr>
            <w:tcW w:w="1134" w:type="dxa"/>
            <w:tcBorders>
              <w:top w:val="nil"/>
              <w:left w:val="nil"/>
              <w:bottom w:val="nil"/>
              <w:right w:val="nil"/>
            </w:tcBorders>
            <w:vAlign w:val="bottom"/>
          </w:tcPr>
          <w:p w14:paraId="3158518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136.2766</w:t>
            </w:r>
          </w:p>
        </w:tc>
        <w:tc>
          <w:tcPr>
            <w:tcW w:w="1134" w:type="dxa"/>
            <w:tcBorders>
              <w:top w:val="nil"/>
              <w:left w:val="nil"/>
              <w:bottom w:val="nil"/>
              <w:right w:val="nil"/>
            </w:tcBorders>
            <w:vAlign w:val="bottom"/>
          </w:tcPr>
          <w:p w14:paraId="243CD05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3.32E-15</w:t>
            </w:r>
          </w:p>
        </w:tc>
        <w:tc>
          <w:tcPr>
            <w:tcW w:w="1134" w:type="dxa"/>
            <w:tcBorders>
              <w:top w:val="nil"/>
              <w:left w:val="nil"/>
              <w:bottom w:val="nil"/>
              <w:right w:val="nil"/>
            </w:tcBorders>
            <w:vAlign w:val="bottom"/>
          </w:tcPr>
          <w:p w14:paraId="4C11255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48D374D8"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6A2B1FF8" w14:textId="77777777" w:rsidTr="0036435B">
        <w:tc>
          <w:tcPr>
            <w:tcW w:w="1809" w:type="dxa"/>
            <w:tcBorders>
              <w:top w:val="nil"/>
              <w:bottom w:val="nil"/>
              <w:right w:val="nil"/>
            </w:tcBorders>
            <w:vAlign w:val="bottom"/>
          </w:tcPr>
          <w:p w14:paraId="070D198C"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1C99CE6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0.001926</w:t>
            </w:r>
          </w:p>
        </w:tc>
        <w:tc>
          <w:tcPr>
            <w:tcW w:w="851" w:type="dxa"/>
            <w:tcBorders>
              <w:top w:val="nil"/>
              <w:left w:val="nil"/>
              <w:bottom w:val="nil"/>
              <w:right w:val="nil"/>
            </w:tcBorders>
            <w:vAlign w:val="bottom"/>
          </w:tcPr>
          <w:p w14:paraId="5390F8C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7BA4A13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0.000321</w:t>
            </w:r>
          </w:p>
        </w:tc>
        <w:tc>
          <w:tcPr>
            <w:tcW w:w="1134" w:type="dxa"/>
            <w:tcBorders>
              <w:top w:val="nil"/>
              <w:left w:val="nil"/>
              <w:bottom w:val="nil"/>
              <w:right w:val="nil"/>
            </w:tcBorders>
            <w:vAlign w:val="bottom"/>
          </w:tcPr>
          <w:p w14:paraId="75C99A4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0.017051</w:t>
            </w:r>
          </w:p>
        </w:tc>
        <w:tc>
          <w:tcPr>
            <w:tcW w:w="1134" w:type="dxa"/>
            <w:tcBorders>
              <w:top w:val="nil"/>
              <w:left w:val="nil"/>
              <w:bottom w:val="nil"/>
              <w:right w:val="nil"/>
            </w:tcBorders>
            <w:vAlign w:val="bottom"/>
          </w:tcPr>
          <w:p w14:paraId="5230E48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0.999973</w:t>
            </w:r>
          </w:p>
        </w:tc>
        <w:tc>
          <w:tcPr>
            <w:tcW w:w="1134" w:type="dxa"/>
            <w:tcBorders>
              <w:top w:val="nil"/>
              <w:left w:val="nil"/>
              <w:bottom w:val="nil"/>
              <w:right w:val="nil"/>
            </w:tcBorders>
            <w:vAlign w:val="bottom"/>
          </w:tcPr>
          <w:p w14:paraId="38BBA1D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113CF261"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01A4D89E" w14:textId="77777777" w:rsidTr="0036435B">
        <w:tc>
          <w:tcPr>
            <w:tcW w:w="1809" w:type="dxa"/>
            <w:tcBorders>
              <w:top w:val="nil"/>
              <w:bottom w:val="nil"/>
              <w:right w:val="nil"/>
            </w:tcBorders>
            <w:vAlign w:val="bottom"/>
          </w:tcPr>
          <w:p w14:paraId="137657C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3E12D36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0.451782</w:t>
            </w:r>
          </w:p>
        </w:tc>
        <w:tc>
          <w:tcPr>
            <w:tcW w:w="851" w:type="dxa"/>
            <w:tcBorders>
              <w:top w:val="nil"/>
              <w:left w:val="nil"/>
              <w:bottom w:val="nil"/>
              <w:right w:val="nil"/>
            </w:tcBorders>
            <w:vAlign w:val="bottom"/>
          </w:tcPr>
          <w:p w14:paraId="7344C2E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2FF6D3E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0.018824</w:t>
            </w:r>
          </w:p>
        </w:tc>
        <w:tc>
          <w:tcPr>
            <w:tcW w:w="1134" w:type="dxa"/>
            <w:tcBorders>
              <w:top w:val="nil"/>
              <w:left w:val="nil"/>
              <w:bottom w:val="nil"/>
              <w:right w:val="nil"/>
            </w:tcBorders>
            <w:vAlign w:val="bottom"/>
          </w:tcPr>
          <w:p w14:paraId="2B2BAAE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548D216"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5B0723B"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2D1B0BEA" w14:textId="77777777" w:rsidR="0021256B" w:rsidRPr="00672CBB" w:rsidRDefault="0021256B" w:rsidP="0036435B">
            <w:pPr>
              <w:rPr>
                <w:rFonts w:ascii="Times New Roman" w:hAnsi="Times New Roman" w:cs="Times New Roman"/>
              </w:rPr>
            </w:pPr>
          </w:p>
        </w:tc>
      </w:tr>
      <w:tr w:rsidR="0021256B" w:rsidRPr="00672CBB" w14:paraId="7A61B5E5" w14:textId="77777777" w:rsidTr="0036435B">
        <w:tc>
          <w:tcPr>
            <w:tcW w:w="1809" w:type="dxa"/>
            <w:tcBorders>
              <w:top w:val="nil"/>
              <w:bottom w:val="nil"/>
              <w:right w:val="nil"/>
            </w:tcBorders>
            <w:vAlign w:val="bottom"/>
          </w:tcPr>
          <w:p w14:paraId="2C16D94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03993A6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8.152094</w:t>
            </w:r>
          </w:p>
        </w:tc>
        <w:tc>
          <w:tcPr>
            <w:tcW w:w="851" w:type="dxa"/>
            <w:tcBorders>
              <w:top w:val="nil"/>
              <w:left w:val="nil"/>
              <w:bottom w:val="nil"/>
              <w:right w:val="nil"/>
            </w:tcBorders>
            <w:vAlign w:val="bottom"/>
          </w:tcPr>
          <w:p w14:paraId="286251B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5EE5452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1C9A30A3"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6248A1FF"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177BAA1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7E396196" w14:textId="77777777" w:rsidR="0021256B" w:rsidRPr="00672CBB" w:rsidRDefault="0021256B" w:rsidP="0036435B">
            <w:pPr>
              <w:rPr>
                <w:rFonts w:ascii="Times New Roman" w:hAnsi="Times New Roman" w:cs="Times New Roman"/>
              </w:rPr>
            </w:pPr>
          </w:p>
        </w:tc>
      </w:tr>
      <w:tr w:rsidR="0021256B" w:rsidRPr="00672CBB" w14:paraId="42632434" w14:textId="77777777" w:rsidTr="0036435B">
        <w:tc>
          <w:tcPr>
            <w:tcW w:w="9606" w:type="dxa"/>
            <w:gridSpan w:val="8"/>
            <w:tcBorders>
              <w:top w:val="nil"/>
              <w:bottom w:val="nil"/>
            </w:tcBorders>
            <w:vAlign w:val="bottom"/>
          </w:tcPr>
          <w:p w14:paraId="118BFC85" w14:textId="77777777" w:rsidR="0021256B" w:rsidRPr="00672CBB" w:rsidRDefault="0021256B" w:rsidP="0036435B">
            <w:pPr>
              <w:rPr>
                <w:rFonts w:ascii="Times New Roman" w:hAnsi="Times New Roman" w:cs="Times New Roman"/>
              </w:rPr>
            </w:pPr>
            <w:r w:rsidRPr="00672CBB">
              <w:rPr>
                <w:rFonts w:ascii="Times New Roman" w:eastAsia="Times New Roman" w:hAnsi="Times New Roman" w:cs="Times New Roman"/>
                <w:color w:val="000000"/>
                <w:lang w:eastAsia="en-GB"/>
              </w:rPr>
              <w:t>AL</w:t>
            </w:r>
          </w:p>
        </w:tc>
      </w:tr>
      <w:tr w:rsidR="0021256B" w:rsidRPr="00672CBB" w14:paraId="0BE3BC1A" w14:textId="77777777" w:rsidTr="0036435B">
        <w:tc>
          <w:tcPr>
            <w:tcW w:w="1809" w:type="dxa"/>
            <w:tcBorders>
              <w:top w:val="nil"/>
              <w:bottom w:val="nil"/>
              <w:right w:val="nil"/>
            </w:tcBorders>
            <w:vAlign w:val="bottom"/>
          </w:tcPr>
          <w:p w14:paraId="7070A6F8"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2CC26E4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0.000428</w:t>
            </w:r>
          </w:p>
        </w:tc>
        <w:tc>
          <w:tcPr>
            <w:tcW w:w="851" w:type="dxa"/>
            <w:tcBorders>
              <w:top w:val="nil"/>
              <w:left w:val="nil"/>
              <w:bottom w:val="nil"/>
              <w:right w:val="nil"/>
            </w:tcBorders>
            <w:vAlign w:val="bottom"/>
          </w:tcPr>
          <w:p w14:paraId="3A0C9EB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11308F1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0.000214</w:t>
            </w:r>
          </w:p>
        </w:tc>
        <w:tc>
          <w:tcPr>
            <w:tcW w:w="1134" w:type="dxa"/>
            <w:tcBorders>
              <w:top w:val="nil"/>
              <w:left w:val="nil"/>
              <w:bottom w:val="nil"/>
              <w:right w:val="nil"/>
            </w:tcBorders>
            <w:vAlign w:val="bottom"/>
          </w:tcPr>
          <w:p w14:paraId="0EED63C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0.85298</w:t>
            </w:r>
          </w:p>
        </w:tc>
        <w:tc>
          <w:tcPr>
            <w:tcW w:w="1134" w:type="dxa"/>
            <w:tcBorders>
              <w:top w:val="nil"/>
              <w:left w:val="nil"/>
              <w:bottom w:val="nil"/>
              <w:right w:val="nil"/>
            </w:tcBorders>
            <w:vAlign w:val="bottom"/>
          </w:tcPr>
          <w:p w14:paraId="441AAD8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0.438661</w:t>
            </w:r>
          </w:p>
        </w:tc>
        <w:tc>
          <w:tcPr>
            <w:tcW w:w="1134" w:type="dxa"/>
            <w:tcBorders>
              <w:top w:val="nil"/>
              <w:left w:val="nil"/>
              <w:bottom w:val="nil"/>
              <w:right w:val="nil"/>
            </w:tcBorders>
            <w:vAlign w:val="bottom"/>
          </w:tcPr>
          <w:p w14:paraId="4E7EF54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779435E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43894E1E" w14:textId="77777777" w:rsidTr="0036435B">
        <w:tc>
          <w:tcPr>
            <w:tcW w:w="1809" w:type="dxa"/>
            <w:tcBorders>
              <w:top w:val="nil"/>
              <w:bottom w:val="nil"/>
              <w:right w:val="nil"/>
            </w:tcBorders>
            <w:vAlign w:val="bottom"/>
          </w:tcPr>
          <w:p w14:paraId="3AB3F050"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2416EFC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0.06879</w:t>
            </w:r>
          </w:p>
        </w:tc>
        <w:tc>
          <w:tcPr>
            <w:tcW w:w="851" w:type="dxa"/>
            <w:tcBorders>
              <w:top w:val="nil"/>
              <w:left w:val="nil"/>
              <w:bottom w:val="nil"/>
              <w:right w:val="nil"/>
            </w:tcBorders>
            <w:vAlign w:val="bottom"/>
          </w:tcPr>
          <w:p w14:paraId="1EF8658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3A5CB30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0.02293</w:t>
            </w:r>
          </w:p>
        </w:tc>
        <w:tc>
          <w:tcPr>
            <w:tcW w:w="1134" w:type="dxa"/>
            <w:tcBorders>
              <w:top w:val="nil"/>
              <w:left w:val="nil"/>
              <w:bottom w:val="nil"/>
              <w:right w:val="nil"/>
            </w:tcBorders>
            <w:vAlign w:val="bottom"/>
          </w:tcPr>
          <w:p w14:paraId="114D077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91.45591</w:t>
            </w:r>
          </w:p>
        </w:tc>
        <w:tc>
          <w:tcPr>
            <w:tcW w:w="1134" w:type="dxa"/>
            <w:tcBorders>
              <w:top w:val="nil"/>
              <w:left w:val="nil"/>
              <w:bottom w:val="nil"/>
              <w:right w:val="nil"/>
            </w:tcBorders>
            <w:vAlign w:val="bottom"/>
          </w:tcPr>
          <w:p w14:paraId="5323ED44"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2.84E-13</w:t>
            </w:r>
          </w:p>
        </w:tc>
        <w:tc>
          <w:tcPr>
            <w:tcW w:w="1134" w:type="dxa"/>
            <w:tcBorders>
              <w:top w:val="nil"/>
              <w:left w:val="nil"/>
              <w:bottom w:val="nil"/>
              <w:right w:val="nil"/>
            </w:tcBorders>
            <w:vAlign w:val="bottom"/>
          </w:tcPr>
          <w:p w14:paraId="24523AC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01A57515"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1F16E909" w14:textId="77777777" w:rsidTr="0036435B">
        <w:tc>
          <w:tcPr>
            <w:tcW w:w="1809" w:type="dxa"/>
            <w:tcBorders>
              <w:top w:val="nil"/>
              <w:bottom w:val="nil"/>
              <w:right w:val="nil"/>
            </w:tcBorders>
            <w:vAlign w:val="bottom"/>
          </w:tcPr>
          <w:p w14:paraId="0586A42D"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1955180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0.000529</w:t>
            </w:r>
          </w:p>
        </w:tc>
        <w:tc>
          <w:tcPr>
            <w:tcW w:w="851" w:type="dxa"/>
            <w:tcBorders>
              <w:top w:val="nil"/>
              <w:left w:val="nil"/>
              <w:bottom w:val="nil"/>
              <w:right w:val="nil"/>
            </w:tcBorders>
            <w:vAlign w:val="bottom"/>
          </w:tcPr>
          <w:p w14:paraId="7087C1E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232669F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8.82E-05</w:t>
            </w:r>
          </w:p>
        </w:tc>
        <w:tc>
          <w:tcPr>
            <w:tcW w:w="1134" w:type="dxa"/>
            <w:tcBorders>
              <w:top w:val="nil"/>
              <w:left w:val="nil"/>
              <w:bottom w:val="nil"/>
              <w:right w:val="nil"/>
            </w:tcBorders>
            <w:vAlign w:val="bottom"/>
          </w:tcPr>
          <w:p w14:paraId="13BC51F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0.351762</w:t>
            </w:r>
          </w:p>
        </w:tc>
        <w:tc>
          <w:tcPr>
            <w:tcW w:w="1134" w:type="dxa"/>
            <w:tcBorders>
              <w:top w:val="nil"/>
              <w:left w:val="nil"/>
              <w:bottom w:val="nil"/>
              <w:right w:val="nil"/>
            </w:tcBorders>
            <w:vAlign w:val="bottom"/>
          </w:tcPr>
          <w:p w14:paraId="3AA263A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0.901829</w:t>
            </w:r>
          </w:p>
        </w:tc>
        <w:tc>
          <w:tcPr>
            <w:tcW w:w="1134" w:type="dxa"/>
            <w:tcBorders>
              <w:top w:val="nil"/>
              <w:left w:val="nil"/>
              <w:bottom w:val="nil"/>
              <w:right w:val="nil"/>
            </w:tcBorders>
            <w:vAlign w:val="bottom"/>
          </w:tcPr>
          <w:p w14:paraId="02D4CF9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392D6F63"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256EB387" w14:textId="77777777" w:rsidTr="0036435B">
        <w:tc>
          <w:tcPr>
            <w:tcW w:w="1809" w:type="dxa"/>
            <w:tcBorders>
              <w:top w:val="nil"/>
              <w:bottom w:val="nil"/>
              <w:right w:val="nil"/>
            </w:tcBorders>
            <w:vAlign w:val="bottom"/>
          </w:tcPr>
          <w:p w14:paraId="4CF6AE0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2E7E048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0.006017</w:t>
            </w:r>
          </w:p>
        </w:tc>
        <w:tc>
          <w:tcPr>
            <w:tcW w:w="851" w:type="dxa"/>
            <w:tcBorders>
              <w:top w:val="nil"/>
              <w:left w:val="nil"/>
              <w:bottom w:val="nil"/>
              <w:right w:val="nil"/>
            </w:tcBorders>
            <w:vAlign w:val="bottom"/>
          </w:tcPr>
          <w:p w14:paraId="3380704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6161423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0.000251</w:t>
            </w:r>
          </w:p>
        </w:tc>
        <w:tc>
          <w:tcPr>
            <w:tcW w:w="1134" w:type="dxa"/>
            <w:tcBorders>
              <w:top w:val="nil"/>
              <w:left w:val="nil"/>
              <w:bottom w:val="nil"/>
              <w:right w:val="nil"/>
            </w:tcBorders>
            <w:vAlign w:val="bottom"/>
          </w:tcPr>
          <w:p w14:paraId="6B35342E"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731FB581"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22830C2D"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1876ECFF" w14:textId="77777777" w:rsidR="0021256B" w:rsidRPr="00672CBB" w:rsidRDefault="0021256B" w:rsidP="0036435B">
            <w:pPr>
              <w:rPr>
                <w:rFonts w:ascii="Times New Roman" w:hAnsi="Times New Roman" w:cs="Times New Roman"/>
              </w:rPr>
            </w:pPr>
          </w:p>
        </w:tc>
      </w:tr>
      <w:tr w:rsidR="0021256B" w:rsidRPr="00672CBB" w14:paraId="6875A1EF" w14:textId="77777777" w:rsidTr="0036435B">
        <w:tc>
          <w:tcPr>
            <w:tcW w:w="1809" w:type="dxa"/>
            <w:tcBorders>
              <w:top w:val="nil"/>
              <w:bottom w:val="nil"/>
              <w:right w:val="nil"/>
            </w:tcBorders>
            <w:vAlign w:val="bottom"/>
          </w:tcPr>
          <w:p w14:paraId="22EA010F"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06376D1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0.075764</w:t>
            </w:r>
          </w:p>
        </w:tc>
        <w:tc>
          <w:tcPr>
            <w:tcW w:w="851" w:type="dxa"/>
            <w:tcBorders>
              <w:top w:val="nil"/>
              <w:left w:val="nil"/>
              <w:bottom w:val="nil"/>
              <w:right w:val="nil"/>
            </w:tcBorders>
            <w:vAlign w:val="bottom"/>
          </w:tcPr>
          <w:p w14:paraId="1760367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61162E6C"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2AFFD21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332C2CBA"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40BCAA05"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20D3627A" w14:textId="77777777" w:rsidR="0021256B" w:rsidRPr="00672CBB" w:rsidRDefault="0021256B" w:rsidP="0036435B">
            <w:pPr>
              <w:rPr>
                <w:rFonts w:ascii="Times New Roman" w:hAnsi="Times New Roman" w:cs="Times New Roman"/>
              </w:rPr>
            </w:pPr>
          </w:p>
        </w:tc>
      </w:tr>
      <w:tr w:rsidR="0021256B" w:rsidRPr="00672CBB" w14:paraId="3181C856" w14:textId="77777777" w:rsidTr="0036435B">
        <w:tc>
          <w:tcPr>
            <w:tcW w:w="9606" w:type="dxa"/>
            <w:gridSpan w:val="8"/>
            <w:tcBorders>
              <w:top w:val="nil"/>
              <w:bottom w:val="nil"/>
            </w:tcBorders>
            <w:vAlign w:val="bottom"/>
          </w:tcPr>
          <w:p w14:paraId="03D22FD6" w14:textId="77777777" w:rsidR="0021256B" w:rsidRPr="00672CBB" w:rsidRDefault="0021256B" w:rsidP="0036435B">
            <w:pPr>
              <w:rPr>
                <w:rFonts w:ascii="Times New Roman" w:hAnsi="Times New Roman" w:cs="Times New Roman"/>
              </w:rPr>
            </w:pPr>
            <w:r w:rsidRPr="00672CBB">
              <w:rPr>
                <w:rFonts w:ascii="Times New Roman" w:eastAsia="Times New Roman" w:hAnsi="Times New Roman" w:cs="Times New Roman"/>
                <w:color w:val="000000"/>
                <w:lang w:eastAsia="en-GB"/>
              </w:rPr>
              <w:t>H</w:t>
            </w:r>
          </w:p>
        </w:tc>
      </w:tr>
      <w:tr w:rsidR="0021256B" w:rsidRPr="00672CBB" w14:paraId="2D48D33C" w14:textId="77777777" w:rsidTr="0036435B">
        <w:tc>
          <w:tcPr>
            <w:tcW w:w="1809" w:type="dxa"/>
            <w:tcBorders>
              <w:top w:val="nil"/>
              <w:bottom w:val="nil"/>
              <w:right w:val="nil"/>
            </w:tcBorders>
            <w:vAlign w:val="bottom"/>
          </w:tcPr>
          <w:p w14:paraId="5AEF496E"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28E0F806"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0.000326</w:t>
            </w:r>
          </w:p>
        </w:tc>
        <w:tc>
          <w:tcPr>
            <w:tcW w:w="851" w:type="dxa"/>
            <w:tcBorders>
              <w:top w:val="nil"/>
              <w:left w:val="nil"/>
              <w:bottom w:val="nil"/>
              <w:right w:val="nil"/>
            </w:tcBorders>
            <w:vAlign w:val="bottom"/>
          </w:tcPr>
          <w:p w14:paraId="5997C9B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2F22023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0.000163</w:t>
            </w:r>
          </w:p>
        </w:tc>
        <w:tc>
          <w:tcPr>
            <w:tcW w:w="1134" w:type="dxa"/>
            <w:tcBorders>
              <w:top w:val="nil"/>
              <w:left w:val="nil"/>
              <w:bottom w:val="nil"/>
              <w:right w:val="nil"/>
            </w:tcBorders>
            <w:vAlign w:val="bottom"/>
          </w:tcPr>
          <w:p w14:paraId="46BAD8AF"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0.478435</w:t>
            </w:r>
          </w:p>
        </w:tc>
        <w:tc>
          <w:tcPr>
            <w:tcW w:w="1134" w:type="dxa"/>
            <w:tcBorders>
              <w:top w:val="nil"/>
              <w:left w:val="nil"/>
              <w:bottom w:val="nil"/>
              <w:right w:val="nil"/>
            </w:tcBorders>
            <w:vAlign w:val="bottom"/>
          </w:tcPr>
          <w:p w14:paraId="091784F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0.625538</w:t>
            </w:r>
          </w:p>
        </w:tc>
        <w:tc>
          <w:tcPr>
            <w:tcW w:w="1134" w:type="dxa"/>
            <w:tcBorders>
              <w:top w:val="nil"/>
              <w:left w:val="nil"/>
              <w:bottom w:val="nil"/>
              <w:right w:val="nil"/>
            </w:tcBorders>
            <w:vAlign w:val="bottom"/>
          </w:tcPr>
          <w:p w14:paraId="6654FE4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65ACB28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04CFF8C6" w14:textId="77777777" w:rsidTr="0036435B">
        <w:tc>
          <w:tcPr>
            <w:tcW w:w="1809" w:type="dxa"/>
            <w:tcBorders>
              <w:top w:val="nil"/>
              <w:bottom w:val="nil"/>
              <w:right w:val="nil"/>
            </w:tcBorders>
            <w:vAlign w:val="bottom"/>
          </w:tcPr>
          <w:p w14:paraId="5DDC6C80"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6C3B642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0.208972</w:t>
            </w:r>
          </w:p>
        </w:tc>
        <w:tc>
          <w:tcPr>
            <w:tcW w:w="851" w:type="dxa"/>
            <w:tcBorders>
              <w:top w:val="nil"/>
              <w:left w:val="nil"/>
              <w:bottom w:val="nil"/>
              <w:right w:val="nil"/>
            </w:tcBorders>
            <w:vAlign w:val="bottom"/>
          </w:tcPr>
          <w:p w14:paraId="3D7F385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54A03BC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0.069657</w:t>
            </w:r>
          </w:p>
        </w:tc>
        <w:tc>
          <w:tcPr>
            <w:tcW w:w="1134" w:type="dxa"/>
            <w:tcBorders>
              <w:top w:val="nil"/>
              <w:left w:val="nil"/>
              <w:bottom w:val="nil"/>
              <w:right w:val="nil"/>
            </w:tcBorders>
            <w:vAlign w:val="bottom"/>
          </w:tcPr>
          <w:p w14:paraId="22228F5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204.4568</w:t>
            </w:r>
          </w:p>
        </w:tc>
        <w:tc>
          <w:tcPr>
            <w:tcW w:w="1134" w:type="dxa"/>
            <w:tcBorders>
              <w:top w:val="nil"/>
              <w:left w:val="nil"/>
              <w:bottom w:val="nil"/>
              <w:right w:val="nil"/>
            </w:tcBorders>
            <w:vAlign w:val="bottom"/>
          </w:tcPr>
          <w:p w14:paraId="22E2107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3.22E-17</w:t>
            </w:r>
          </w:p>
        </w:tc>
        <w:tc>
          <w:tcPr>
            <w:tcW w:w="1134" w:type="dxa"/>
            <w:tcBorders>
              <w:top w:val="nil"/>
              <w:left w:val="nil"/>
              <w:bottom w:val="nil"/>
              <w:right w:val="nil"/>
            </w:tcBorders>
            <w:vAlign w:val="bottom"/>
          </w:tcPr>
          <w:p w14:paraId="559D80F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166A3DC2"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104B069E" w14:textId="77777777" w:rsidTr="0036435B">
        <w:tc>
          <w:tcPr>
            <w:tcW w:w="1809" w:type="dxa"/>
            <w:tcBorders>
              <w:top w:val="nil"/>
              <w:bottom w:val="nil"/>
              <w:right w:val="nil"/>
            </w:tcBorders>
            <w:vAlign w:val="bottom"/>
          </w:tcPr>
          <w:p w14:paraId="3987675F"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1A957E2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1.82E-05</w:t>
            </w:r>
          </w:p>
        </w:tc>
        <w:tc>
          <w:tcPr>
            <w:tcW w:w="851" w:type="dxa"/>
            <w:tcBorders>
              <w:top w:val="nil"/>
              <w:left w:val="nil"/>
              <w:bottom w:val="nil"/>
              <w:right w:val="nil"/>
            </w:tcBorders>
            <w:vAlign w:val="bottom"/>
          </w:tcPr>
          <w:p w14:paraId="741490E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5408C53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3.04E-06</w:t>
            </w:r>
          </w:p>
        </w:tc>
        <w:tc>
          <w:tcPr>
            <w:tcW w:w="1134" w:type="dxa"/>
            <w:tcBorders>
              <w:top w:val="nil"/>
              <w:left w:val="nil"/>
              <w:bottom w:val="nil"/>
              <w:right w:val="nil"/>
            </w:tcBorders>
            <w:vAlign w:val="bottom"/>
          </w:tcPr>
          <w:p w14:paraId="6F8399C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0.008914</w:t>
            </w:r>
          </w:p>
        </w:tc>
        <w:tc>
          <w:tcPr>
            <w:tcW w:w="1134" w:type="dxa"/>
            <w:tcBorders>
              <w:top w:val="nil"/>
              <w:left w:val="nil"/>
              <w:bottom w:val="nil"/>
              <w:right w:val="nil"/>
            </w:tcBorders>
            <w:vAlign w:val="bottom"/>
          </w:tcPr>
          <w:p w14:paraId="26AFB20D"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0.999996</w:t>
            </w:r>
          </w:p>
        </w:tc>
        <w:tc>
          <w:tcPr>
            <w:tcW w:w="1134" w:type="dxa"/>
            <w:tcBorders>
              <w:top w:val="nil"/>
              <w:left w:val="nil"/>
              <w:bottom w:val="nil"/>
              <w:right w:val="nil"/>
            </w:tcBorders>
            <w:vAlign w:val="bottom"/>
          </w:tcPr>
          <w:p w14:paraId="3D4E644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0369E38B"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142724C1" w14:textId="77777777" w:rsidTr="0036435B">
        <w:tc>
          <w:tcPr>
            <w:tcW w:w="1809" w:type="dxa"/>
            <w:tcBorders>
              <w:top w:val="nil"/>
              <w:bottom w:val="nil"/>
              <w:right w:val="nil"/>
            </w:tcBorders>
            <w:vAlign w:val="bottom"/>
          </w:tcPr>
          <w:p w14:paraId="29499AF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07C9C43B"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0.008177</w:t>
            </w:r>
          </w:p>
        </w:tc>
        <w:tc>
          <w:tcPr>
            <w:tcW w:w="851" w:type="dxa"/>
            <w:tcBorders>
              <w:top w:val="nil"/>
              <w:left w:val="nil"/>
              <w:bottom w:val="nil"/>
              <w:right w:val="nil"/>
            </w:tcBorders>
            <w:vAlign w:val="bottom"/>
          </w:tcPr>
          <w:p w14:paraId="6279B3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71DA769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0.000341</w:t>
            </w:r>
          </w:p>
        </w:tc>
        <w:tc>
          <w:tcPr>
            <w:tcW w:w="1134" w:type="dxa"/>
            <w:tcBorders>
              <w:top w:val="nil"/>
              <w:left w:val="nil"/>
              <w:bottom w:val="nil"/>
              <w:right w:val="nil"/>
            </w:tcBorders>
            <w:vAlign w:val="bottom"/>
          </w:tcPr>
          <w:p w14:paraId="650585F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FF1CE52"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1A84D4FE"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74EBC666" w14:textId="77777777" w:rsidR="0021256B" w:rsidRPr="00672CBB" w:rsidRDefault="0021256B" w:rsidP="0036435B">
            <w:pPr>
              <w:rPr>
                <w:rFonts w:ascii="Times New Roman" w:hAnsi="Times New Roman" w:cs="Times New Roman"/>
              </w:rPr>
            </w:pPr>
          </w:p>
        </w:tc>
      </w:tr>
      <w:tr w:rsidR="0021256B" w:rsidRPr="00672CBB" w14:paraId="3857367A" w14:textId="77777777" w:rsidTr="0036435B">
        <w:tc>
          <w:tcPr>
            <w:tcW w:w="1809" w:type="dxa"/>
            <w:tcBorders>
              <w:top w:val="nil"/>
              <w:bottom w:val="nil"/>
              <w:right w:val="nil"/>
            </w:tcBorders>
            <w:vAlign w:val="bottom"/>
          </w:tcPr>
          <w:p w14:paraId="3CB9B098"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bottom w:val="nil"/>
              <w:right w:val="nil"/>
            </w:tcBorders>
            <w:vAlign w:val="bottom"/>
          </w:tcPr>
          <w:p w14:paraId="3AB87EB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0.217493</w:t>
            </w:r>
          </w:p>
        </w:tc>
        <w:tc>
          <w:tcPr>
            <w:tcW w:w="851" w:type="dxa"/>
            <w:tcBorders>
              <w:top w:val="nil"/>
              <w:left w:val="nil"/>
              <w:bottom w:val="nil"/>
              <w:right w:val="nil"/>
            </w:tcBorders>
            <w:vAlign w:val="bottom"/>
          </w:tcPr>
          <w:p w14:paraId="52E17DC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bottom w:val="nil"/>
              <w:right w:val="nil"/>
            </w:tcBorders>
            <w:vAlign w:val="bottom"/>
          </w:tcPr>
          <w:p w14:paraId="2FA42D71"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48700737"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0CD1A78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bottom w:val="nil"/>
              <w:right w:val="nil"/>
            </w:tcBorders>
            <w:vAlign w:val="bottom"/>
          </w:tcPr>
          <w:p w14:paraId="62153BD0"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bottom w:val="nil"/>
            </w:tcBorders>
          </w:tcPr>
          <w:p w14:paraId="63A47CDE" w14:textId="77777777" w:rsidR="0021256B" w:rsidRPr="00672CBB" w:rsidRDefault="0021256B" w:rsidP="0036435B">
            <w:pPr>
              <w:rPr>
                <w:rFonts w:ascii="Times New Roman" w:hAnsi="Times New Roman" w:cs="Times New Roman"/>
              </w:rPr>
            </w:pPr>
          </w:p>
        </w:tc>
      </w:tr>
      <w:tr w:rsidR="0021256B" w:rsidRPr="00672CBB" w14:paraId="7CE86085" w14:textId="77777777" w:rsidTr="0036435B">
        <w:tc>
          <w:tcPr>
            <w:tcW w:w="9606" w:type="dxa"/>
            <w:gridSpan w:val="8"/>
            <w:tcBorders>
              <w:top w:val="nil"/>
              <w:bottom w:val="nil"/>
            </w:tcBorders>
            <w:vAlign w:val="bottom"/>
          </w:tcPr>
          <w:p w14:paraId="04D1BA65" w14:textId="77777777" w:rsidR="0021256B" w:rsidRPr="00672CBB" w:rsidRDefault="0021256B" w:rsidP="0036435B">
            <w:pPr>
              <w:rPr>
                <w:rFonts w:ascii="Times New Roman" w:hAnsi="Times New Roman" w:cs="Times New Roman"/>
              </w:rPr>
            </w:pPr>
            <w:r w:rsidRPr="00672CBB">
              <w:rPr>
                <w:rFonts w:ascii="Times New Roman" w:eastAsia="Times New Roman" w:hAnsi="Times New Roman" w:cs="Times New Roman"/>
                <w:color w:val="000000"/>
                <w:lang w:eastAsia="en-GB"/>
              </w:rPr>
              <w:t>CEC</w:t>
            </w:r>
          </w:p>
        </w:tc>
      </w:tr>
      <w:tr w:rsidR="0021256B" w:rsidRPr="00672CBB" w14:paraId="080D0157" w14:textId="77777777" w:rsidTr="0036435B">
        <w:tc>
          <w:tcPr>
            <w:tcW w:w="1809" w:type="dxa"/>
            <w:tcBorders>
              <w:top w:val="nil"/>
              <w:bottom w:val="nil"/>
              <w:right w:val="nil"/>
            </w:tcBorders>
            <w:vAlign w:val="bottom"/>
          </w:tcPr>
          <w:p w14:paraId="79CBD87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Soil Depth</w:t>
            </w:r>
          </w:p>
        </w:tc>
        <w:tc>
          <w:tcPr>
            <w:tcW w:w="1134" w:type="dxa"/>
            <w:tcBorders>
              <w:top w:val="nil"/>
              <w:left w:val="nil"/>
              <w:bottom w:val="nil"/>
              <w:right w:val="nil"/>
            </w:tcBorders>
            <w:vAlign w:val="bottom"/>
          </w:tcPr>
          <w:p w14:paraId="1C3CE4C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0.089611</w:t>
            </w:r>
          </w:p>
        </w:tc>
        <w:tc>
          <w:tcPr>
            <w:tcW w:w="851" w:type="dxa"/>
            <w:tcBorders>
              <w:top w:val="nil"/>
              <w:left w:val="nil"/>
              <w:bottom w:val="nil"/>
              <w:right w:val="nil"/>
            </w:tcBorders>
            <w:vAlign w:val="bottom"/>
          </w:tcPr>
          <w:p w14:paraId="6721E7D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w:t>
            </w:r>
          </w:p>
        </w:tc>
        <w:tc>
          <w:tcPr>
            <w:tcW w:w="1134" w:type="dxa"/>
            <w:tcBorders>
              <w:top w:val="nil"/>
              <w:left w:val="nil"/>
              <w:bottom w:val="nil"/>
              <w:right w:val="nil"/>
            </w:tcBorders>
            <w:vAlign w:val="bottom"/>
          </w:tcPr>
          <w:p w14:paraId="1AC7B70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0.044805</w:t>
            </w:r>
          </w:p>
        </w:tc>
        <w:tc>
          <w:tcPr>
            <w:tcW w:w="1134" w:type="dxa"/>
            <w:tcBorders>
              <w:top w:val="nil"/>
              <w:left w:val="nil"/>
              <w:bottom w:val="nil"/>
              <w:right w:val="nil"/>
            </w:tcBorders>
            <w:vAlign w:val="bottom"/>
          </w:tcPr>
          <w:p w14:paraId="7AC5BA3E"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0.887781</w:t>
            </w:r>
          </w:p>
        </w:tc>
        <w:tc>
          <w:tcPr>
            <w:tcW w:w="1134" w:type="dxa"/>
            <w:tcBorders>
              <w:top w:val="nil"/>
              <w:left w:val="nil"/>
              <w:bottom w:val="nil"/>
              <w:right w:val="nil"/>
            </w:tcBorders>
            <w:vAlign w:val="bottom"/>
          </w:tcPr>
          <w:p w14:paraId="0E86E4E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0.424656</w:t>
            </w:r>
          </w:p>
        </w:tc>
        <w:tc>
          <w:tcPr>
            <w:tcW w:w="1134" w:type="dxa"/>
            <w:tcBorders>
              <w:top w:val="nil"/>
              <w:left w:val="nil"/>
              <w:bottom w:val="nil"/>
              <w:right w:val="nil"/>
            </w:tcBorders>
            <w:vAlign w:val="bottom"/>
          </w:tcPr>
          <w:p w14:paraId="6807EF2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3.402826</w:t>
            </w:r>
          </w:p>
        </w:tc>
        <w:tc>
          <w:tcPr>
            <w:tcW w:w="1276" w:type="dxa"/>
            <w:tcBorders>
              <w:top w:val="nil"/>
              <w:left w:val="nil"/>
              <w:bottom w:val="nil"/>
            </w:tcBorders>
            <w:vAlign w:val="bottom"/>
          </w:tcPr>
          <w:p w14:paraId="136E4300"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635C29F4" w14:textId="77777777" w:rsidTr="0036435B">
        <w:tc>
          <w:tcPr>
            <w:tcW w:w="1809" w:type="dxa"/>
            <w:tcBorders>
              <w:top w:val="nil"/>
              <w:bottom w:val="nil"/>
              <w:right w:val="nil"/>
            </w:tcBorders>
            <w:vAlign w:val="bottom"/>
          </w:tcPr>
          <w:p w14:paraId="75F90BC4" w14:textId="77777777" w:rsidR="0021256B" w:rsidRPr="00672CBB" w:rsidRDefault="0021256B" w:rsidP="0036435B">
            <w:pPr>
              <w:rPr>
                <w:rFonts w:ascii="Times New Roman" w:eastAsia="Times New Roman" w:hAnsi="Times New Roman" w:cs="Times New Roman"/>
                <w:color w:val="000000"/>
                <w:lang w:eastAsia="en-GB"/>
              </w:rPr>
            </w:pPr>
            <w:proofErr w:type="spellStart"/>
            <w:r w:rsidRPr="00672CBB">
              <w:rPr>
                <w:rFonts w:ascii="Times New Roman" w:eastAsia="Times New Roman" w:hAnsi="Times New Roman" w:cs="Times New Roman"/>
                <w:color w:val="000000"/>
                <w:lang w:eastAsia="en-GB"/>
              </w:rPr>
              <w:t>Silv</w:t>
            </w:r>
            <w:proofErr w:type="spellEnd"/>
            <w:r w:rsidRPr="00672CBB">
              <w:rPr>
                <w:rFonts w:ascii="Times New Roman" w:eastAsia="Times New Roman" w:hAnsi="Times New Roman" w:cs="Times New Roman"/>
                <w:color w:val="000000"/>
                <w:lang w:eastAsia="en-GB"/>
              </w:rPr>
              <w:t xml:space="preserve"> </w:t>
            </w:r>
            <w:proofErr w:type="spellStart"/>
            <w:r w:rsidRPr="00672CBB">
              <w:rPr>
                <w:rFonts w:ascii="Times New Roman" w:eastAsia="Times New Roman" w:hAnsi="Times New Roman" w:cs="Times New Roman"/>
                <w:color w:val="000000"/>
                <w:lang w:eastAsia="en-GB"/>
              </w:rPr>
              <w:t>Pract</w:t>
            </w:r>
            <w:proofErr w:type="spellEnd"/>
          </w:p>
        </w:tc>
        <w:tc>
          <w:tcPr>
            <w:tcW w:w="1134" w:type="dxa"/>
            <w:tcBorders>
              <w:top w:val="nil"/>
              <w:left w:val="nil"/>
              <w:bottom w:val="nil"/>
              <w:right w:val="nil"/>
            </w:tcBorders>
            <w:vAlign w:val="bottom"/>
          </w:tcPr>
          <w:p w14:paraId="6E45620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14.18786</w:t>
            </w:r>
          </w:p>
        </w:tc>
        <w:tc>
          <w:tcPr>
            <w:tcW w:w="851" w:type="dxa"/>
            <w:tcBorders>
              <w:top w:val="nil"/>
              <w:left w:val="nil"/>
              <w:bottom w:val="nil"/>
              <w:right w:val="nil"/>
            </w:tcBorders>
            <w:vAlign w:val="bottom"/>
          </w:tcPr>
          <w:p w14:paraId="76CD8751"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w:t>
            </w:r>
          </w:p>
        </w:tc>
        <w:tc>
          <w:tcPr>
            <w:tcW w:w="1134" w:type="dxa"/>
            <w:tcBorders>
              <w:top w:val="nil"/>
              <w:left w:val="nil"/>
              <w:bottom w:val="nil"/>
              <w:right w:val="nil"/>
            </w:tcBorders>
            <w:vAlign w:val="bottom"/>
          </w:tcPr>
          <w:p w14:paraId="45CD2F3A"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4.729285</w:t>
            </w:r>
          </w:p>
        </w:tc>
        <w:tc>
          <w:tcPr>
            <w:tcW w:w="1134" w:type="dxa"/>
            <w:tcBorders>
              <w:top w:val="nil"/>
              <w:left w:val="nil"/>
              <w:bottom w:val="nil"/>
              <w:right w:val="nil"/>
            </w:tcBorders>
            <w:vAlign w:val="bottom"/>
          </w:tcPr>
          <w:p w14:paraId="6B99A73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93.70689</w:t>
            </w:r>
          </w:p>
        </w:tc>
        <w:tc>
          <w:tcPr>
            <w:tcW w:w="1134" w:type="dxa"/>
            <w:tcBorders>
              <w:top w:val="nil"/>
              <w:left w:val="nil"/>
              <w:bottom w:val="nil"/>
              <w:right w:val="nil"/>
            </w:tcBorders>
            <w:vAlign w:val="bottom"/>
          </w:tcPr>
          <w:p w14:paraId="00B0354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2.18E-13</w:t>
            </w:r>
          </w:p>
        </w:tc>
        <w:tc>
          <w:tcPr>
            <w:tcW w:w="1134" w:type="dxa"/>
            <w:tcBorders>
              <w:top w:val="nil"/>
              <w:left w:val="nil"/>
              <w:bottom w:val="nil"/>
              <w:right w:val="nil"/>
            </w:tcBorders>
            <w:vAlign w:val="bottom"/>
          </w:tcPr>
          <w:p w14:paraId="02F8D869"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3.008787</w:t>
            </w:r>
          </w:p>
        </w:tc>
        <w:tc>
          <w:tcPr>
            <w:tcW w:w="1276" w:type="dxa"/>
            <w:tcBorders>
              <w:top w:val="nil"/>
              <w:left w:val="nil"/>
              <w:bottom w:val="nil"/>
            </w:tcBorders>
            <w:vAlign w:val="bottom"/>
          </w:tcPr>
          <w:p w14:paraId="1F92F20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w:t>
            </w:r>
          </w:p>
        </w:tc>
      </w:tr>
      <w:tr w:rsidR="0021256B" w:rsidRPr="00672CBB" w14:paraId="70DB2C50" w14:textId="77777777" w:rsidTr="0036435B">
        <w:tc>
          <w:tcPr>
            <w:tcW w:w="1809" w:type="dxa"/>
            <w:tcBorders>
              <w:top w:val="nil"/>
              <w:bottom w:val="nil"/>
              <w:right w:val="nil"/>
            </w:tcBorders>
            <w:vAlign w:val="bottom"/>
          </w:tcPr>
          <w:p w14:paraId="61C26FA9"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Interaction</w:t>
            </w:r>
          </w:p>
        </w:tc>
        <w:tc>
          <w:tcPr>
            <w:tcW w:w="1134" w:type="dxa"/>
            <w:tcBorders>
              <w:top w:val="nil"/>
              <w:left w:val="nil"/>
              <w:bottom w:val="nil"/>
              <w:right w:val="nil"/>
            </w:tcBorders>
            <w:vAlign w:val="bottom"/>
          </w:tcPr>
          <w:p w14:paraId="7B428BD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0.186439</w:t>
            </w:r>
          </w:p>
        </w:tc>
        <w:tc>
          <w:tcPr>
            <w:tcW w:w="851" w:type="dxa"/>
            <w:tcBorders>
              <w:top w:val="nil"/>
              <w:left w:val="nil"/>
              <w:bottom w:val="nil"/>
              <w:right w:val="nil"/>
            </w:tcBorders>
            <w:vAlign w:val="bottom"/>
          </w:tcPr>
          <w:p w14:paraId="42FBDB6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6</w:t>
            </w:r>
          </w:p>
        </w:tc>
        <w:tc>
          <w:tcPr>
            <w:tcW w:w="1134" w:type="dxa"/>
            <w:tcBorders>
              <w:top w:val="nil"/>
              <w:left w:val="nil"/>
              <w:bottom w:val="nil"/>
              <w:right w:val="nil"/>
            </w:tcBorders>
            <w:vAlign w:val="bottom"/>
          </w:tcPr>
          <w:p w14:paraId="531DA51C"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0.031073</w:t>
            </w:r>
          </w:p>
        </w:tc>
        <w:tc>
          <w:tcPr>
            <w:tcW w:w="1134" w:type="dxa"/>
            <w:tcBorders>
              <w:top w:val="nil"/>
              <w:left w:val="nil"/>
              <w:bottom w:val="nil"/>
              <w:right w:val="nil"/>
            </w:tcBorders>
            <w:vAlign w:val="bottom"/>
          </w:tcPr>
          <w:p w14:paraId="33540C13"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0.615689</w:t>
            </w:r>
          </w:p>
        </w:tc>
        <w:tc>
          <w:tcPr>
            <w:tcW w:w="1134" w:type="dxa"/>
            <w:tcBorders>
              <w:top w:val="nil"/>
              <w:left w:val="nil"/>
              <w:bottom w:val="nil"/>
              <w:right w:val="nil"/>
            </w:tcBorders>
            <w:vAlign w:val="bottom"/>
          </w:tcPr>
          <w:p w14:paraId="3A5FF3C5"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0.715642</w:t>
            </w:r>
          </w:p>
        </w:tc>
        <w:tc>
          <w:tcPr>
            <w:tcW w:w="1134" w:type="dxa"/>
            <w:tcBorders>
              <w:top w:val="nil"/>
              <w:left w:val="nil"/>
              <w:bottom w:val="nil"/>
              <w:right w:val="nil"/>
            </w:tcBorders>
            <w:vAlign w:val="bottom"/>
          </w:tcPr>
          <w:p w14:paraId="0E178F4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2.508189</w:t>
            </w:r>
          </w:p>
        </w:tc>
        <w:tc>
          <w:tcPr>
            <w:tcW w:w="1276" w:type="dxa"/>
            <w:tcBorders>
              <w:top w:val="nil"/>
              <w:left w:val="nil"/>
              <w:bottom w:val="nil"/>
            </w:tcBorders>
            <w:vAlign w:val="bottom"/>
          </w:tcPr>
          <w:p w14:paraId="38DF7D6A" w14:textId="77777777" w:rsidR="0021256B" w:rsidRPr="00672CBB" w:rsidRDefault="0021256B" w:rsidP="0036435B">
            <w:pPr>
              <w:rPr>
                <w:rFonts w:ascii="Times New Roman" w:hAnsi="Times New Roman" w:cs="Times New Roman"/>
                <w:color w:val="000000"/>
              </w:rPr>
            </w:pPr>
            <w:r w:rsidRPr="00672CBB">
              <w:rPr>
                <w:rFonts w:ascii="Times New Roman" w:hAnsi="Times New Roman" w:cs="Times New Roman"/>
                <w:color w:val="000000"/>
              </w:rPr>
              <w:t>Ns</w:t>
            </w:r>
          </w:p>
        </w:tc>
      </w:tr>
      <w:tr w:rsidR="0021256B" w:rsidRPr="00672CBB" w14:paraId="27C85E45" w14:textId="77777777" w:rsidTr="0036435B">
        <w:tc>
          <w:tcPr>
            <w:tcW w:w="1809" w:type="dxa"/>
            <w:tcBorders>
              <w:top w:val="nil"/>
              <w:bottom w:val="nil"/>
              <w:right w:val="nil"/>
            </w:tcBorders>
            <w:vAlign w:val="bottom"/>
          </w:tcPr>
          <w:p w14:paraId="233FECFB"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Error</w:t>
            </w:r>
          </w:p>
        </w:tc>
        <w:tc>
          <w:tcPr>
            <w:tcW w:w="1134" w:type="dxa"/>
            <w:tcBorders>
              <w:top w:val="nil"/>
              <w:left w:val="nil"/>
              <w:bottom w:val="nil"/>
              <w:right w:val="nil"/>
            </w:tcBorders>
            <w:vAlign w:val="bottom"/>
          </w:tcPr>
          <w:p w14:paraId="66730CA8"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1.211254</w:t>
            </w:r>
          </w:p>
        </w:tc>
        <w:tc>
          <w:tcPr>
            <w:tcW w:w="851" w:type="dxa"/>
            <w:tcBorders>
              <w:top w:val="nil"/>
              <w:left w:val="nil"/>
              <w:bottom w:val="nil"/>
              <w:right w:val="nil"/>
            </w:tcBorders>
            <w:vAlign w:val="bottom"/>
          </w:tcPr>
          <w:p w14:paraId="66B9811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24</w:t>
            </w:r>
          </w:p>
        </w:tc>
        <w:tc>
          <w:tcPr>
            <w:tcW w:w="1134" w:type="dxa"/>
            <w:tcBorders>
              <w:top w:val="nil"/>
              <w:left w:val="nil"/>
              <w:bottom w:val="nil"/>
              <w:right w:val="nil"/>
            </w:tcBorders>
            <w:vAlign w:val="bottom"/>
          </w:tcPr>
          <w:p w14:paraId="75994290"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0.050469</w:t>
            </w:r>
          </w:p>
        </w:tc>
        <w:tc>
          <w:tcPr>
            <w:tcW w:w="1134" w:type="dxa"/>
            <w:tcBorders>
              <w:top w:val="nil"/>
              <w:left w:val="nil"/>
              <w:bottom w:val="nil"/>
              <w:right w:val="nil"/>
            </w:tcBorders>
            <w:vAlign w:val="bottom"/>
          </w:tcPr>
          <w:p w14:paraId="139B82E7"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4FF9A3AB" w14:textId="77777777" w:rsidR="0021256B" w:rsidRPr="00672CBB" w:rsidRDefault="0021256B" w:rsidP="0036435B">
            <w:pPr>
              <w:rPr>
                <w:rFonts w:ascii="Times New Roman" w:eastAsia="Times New Roman" w:hAnsi="Times New Roman" w:cs="Times New Roman"/>
                <w:color w:val="000000"/>
                <w:lang w:eastAsia="en-GB"/>
              </w:rPr>
            </w:pPr>
          </w:p>
        </w:tc>
        <w:tc>
          <w:tcPr>
            <w:tcW w:w="1134" w:type="dxa"/>
            <w:tcBorders>
              <w:top w:val="nil"/>
              <w:left w:val="nil"/>
              <w:bottom w:val="nil"/>
              <w:right w:val="nil"/>
            </w:tcBorders>
            <w:vAlign w:val="bottom"/>
          </w:tcPr>
          <w:p w14:paraId="3708C976" w14:textId="77777777" w:rsidR="0021256B" w:rsidRPr="00672CBB" w:rsidRDefault="0021256B" w:rsidP="0036435B">
            <w:pPr>
              <w:rPr>
                <w:rFonts w:ascii="Times New Roman" w:eastAsia="Times New Roman" w:hAnsi="Times New Roman" w:cs="Times New Roman"/>
                <w:color w:val="000000"/>
                <w:lang w:eastAsia="en-GB"/>
              </w:rPr>
            </w:pPr>
          </w:p>
        </w:tc>
        <w:tc>
          <w:tcPr>
            <w:tcW w:w="1276" w:type="dxa"/>
            <w:tcBorders>
              <w:top w:val="nil"/>
              <w:left w:val="nil"/>
              <w:bottom w:val="nil"/>
            </w:tcBorders>
          </w:tcPr>
          <w:p w14:paraId="672594BF" w14:textId="77777777" w:rsidR="0021256B" w:rsidRPr="00672CBB" w:rsidRDefault="0021256B" w:rsidP="0036435B">
            <w:pPr>
              <w:rPr>
                <w:rFonts w:ascii="Times New Roman" w:hAnsi="Times New Roman" w:cs="Times New Roman"/>
              </w:rPr>
            </w:pPr>
          </w:p>
        </w:tc>
      </w:tr>
      <w:tr w:rsidR="0021256B" w:rsidRPr="00672CBB" w14:paraId="3BDFE7A7" w14:textId="77777777" w:rsidTr="0036435B">
        <w:tc>
          <w:tcPr>
            <w:tcW w:w="1809" w:type="dxa"/>
            <w:tcBorders>
              <w:top w:val="nil"/>
              <w:right w:val="nil"/>
            </w:tcBorders>
            <w:vAlign w:val="bottom"/>
          </w:tcPr>
          <w:p w14:paraId="4CD552B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Total</w:t>
            </w:r>
          </w:p>
        </w:tc>
        <w:tc>
          <w:tcPr>
            <w:tcW w:w="1134" w:type="dxa"/>
            <w:tcBorders>
              <w:top w:val="nil"/>
              <w:left w:val="nil"/>
              <w:right w:val="nil"/>
            </w:tcBorders>
            <w:vAlign w:val="bottom"/>
          </w:tcPr>
          <w:p w14:paraId="2ED2DB32"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15.67516</w:t>
            </w:r>
          </w:p>
        </w:tc>
        <w:tc>
          <w:tcPr>
            <w:tcW w:w="851" w:type="dxa"/>
            <w:tcBorders>
              <w:top w:val="nil"/>
              <w:left w:val="nil"/>
              <w:right w:val="nil"/>
            </w:tcBorders>
            <w:vAlign w:val="bottom"/>
          </w:tcPr>
          <w:p w14:paraId="6A2FE727" w14:textId="77777777" w:rsidR="0021256B" w:rsidRPr="00672CBB" w:rsidRDefault="0021256B" w:rsidP="0036435B">
            <w:pPr>
              <w:jc w:val="right"/>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35</w:t>
            </w:r>
          </w:p>
        </w:tc>
        <w:tc>
          <w:tcPr>
            <w:tcW w:w="1134" w:type="dxa"/>
            <w:tcBorders>
              <w:top w:val="nil"/>
              <w:left w:val="nil"/>
              <w:right w:val="nil"/>
            </w:tcBorders>
            <w:vAlign w:val="bottom"/>
          </w:tcPr>
          <w:p w14:paraId="4AC3A2C7"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right w:val="nil"/>
            </w:tcBorders>
            <w:vAlign w:val="bottom"/>
          </w:tcPr>
          <w:p w14:paraId="4E487D71"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right w:val="nil"/>
            </w:tcBorders>
            <w:vAlign w:val="bottom"/>
          </w:tcPr>
          <w:p w14:paraId="4E012706"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134" w:type="dxa"/>
            <w:tcBorders>
              <w:top w:val="nil"/>
              <w:left w:val="nil"/>
              <w:right w:val="nil"/>
            </w:tcBorders>
            <w:vAlign w:val="bottom"/>
          </w:tcPr>
          <w:p w14:paraId="1D42FC41" w14:textId="77777777" w:rsidR="0021256B" w:rsidRPr="00672CBB" w:rsidRDefault="0021256B" w:rsidP="0036435B">
            <w:pPr>
              <w:rPr>
                <w:rFonts w:ascii="Times New Roman" w:eastAsia="Times New Roman" w:hAnsi="Times New Roman" w:cs="Times New Roman"/>
                <w:color w:val="000000"/>
                <w:lang w:eastAsia="en-GB"/>
              </w:rPr>
            </w:pPr>
            <w:r w:rsidRPr="00672CBB">
              <w:rPr>
                <w:rFonts w:ascii="Times New Roman" w:eastAsia="Times New Roman" w:hAnsi="Times New Roman" w:cs="Times New Roman"/>
                <w:color w:val="000000"/>
                <w:lang w:eastAsia="en-GB"/>
              </w:rPr>
              <w:t> </w:t>
            </w:r>
          </w:p>
        </w:tc>
        <w:tc>
          <w:tcPr>
            <w:tcW w:w="1276" w:type="dxa"/>
            <w:tcBorders>
              <w:top w:val="nil"/>
              <w:left w:val="nil"/>
            </w:tcBorders>
          </w:tcPr>
          <w:p w14:paraId="2DD412BF" w14:textId="77777777" w:rsidR="0021256B" w:rsidRPr="00672CBB" w:rsidRDefault="0021256B" w:rsidP="0036435B">
            <w:pPr>
              <w:rPr>
                <w:rFonts w:ascii="Times New Roman" w:hAnsi="Times New Roman" w:cs="Times New Roman"/>
              </w:rPr>
            </w:pPr>
          </w:p>
        </w:tc>
      </w:tr>
    </w:tbl>
    <w:p w14:paraId="17C6C956" w14:textId="77777777" w:rsidR="0021256B" w:rsidRPr="00672CBB" w:rsidRDefault="0021256B" w:rsidP="0021256B">
      <w:pPr>
        <w:autoSpaceDE w:val="0"/>
        <w:autoSpaceDN w:val="0"/>
        <w:adjustRightInd w:val="0"/>
        <w:spacing w:after="0" w:line="240" w:lineRule="auto"/>
        <w:rPr>
          <w:rFonts w:ascii="Times New Roman" w:hAnsi="Times New Roman" w:cs="Times New Roman"/>
          <w:sz w:val="24"/>
          <w:szCs w:val="24"/>
          <w:lang w:val="en-GB"/>
        </w:rPr>
      </w:pPr>
      <w:r w:rsidRPr="00672CBB">
        <w:rPr>
          <w:rFonts w:ascii="Times New Roman" w:hAnsi="Times New Roman" w:cs="Times New Roman"/>
          <w:color w:val="000000"/>
          <w:sz w:val="24"/>
          <w:szCs w:val="24"/>
          <w:lang w:val="en-GB"/>
        </w:rPr>
        <w:t>*. Correlation is significant at the 0.05 level (2-tailed)</w:t>
      </w:r>
    </w:p>
    <w:p w14:paraId="4026AFA6" w14:textId="77777777" w:rsidR="0021256B" w:rsidRPr="00672CBB" w:rsidRDefault="0021256B" w:rsidP="0021256B">
      <w:pPr>
        <w:autoSpaceDE w:val="0"/>
        <w:autoSpaceDN w:val="0"/>
        <w:adjustRightInd w:val="0"/>
        <w:spacing w:after="0" w:line="240" w:lineRule="auto"/>
      </w:pPr>
      <w:r w:rsidRPr="00672CBB">
        <w:rPr>
          <w:rFonts w:ascii="Times New Roman" w:hAnsi="Times New Roman" w:cs="Times New Roman"/>
          <w:color w:val="000000"/>
          <w:sz w:val="24"/>
          <w:szCs w:val="24"/>
          <w:lang w:val="en-GB"/>
        </w:rPr>
        <w:t>**. Correlation is significant at the 0.01 level (2-tailed)</w:t>
      </w:r>
    </w:p>
    <w:p w14:paraId="272D511E" w14:textId="77777777" w:rsidR="0021256B" w:rsidRPr="00672CBB" w:rsidRDefault="00202B51" w:rsidP="0021256B">
      <w:pPr>
        <w:spacing w:after="0"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21256B" w:rsidRPr="00672CBB">
        <w:rPr>
          <w:rFonts w:ascii="Times New Roman" w:hAnsi="Times New Roman" w:cs="Times New Roman"/>
          <w:b/>
          <w:sz w:val="24"/>
          <w:szCs w:val="24"/>
        </w:rPr>
        <w:t>CONCLUSION</w:t>
      </w:r>
    </w:p>
    <w:p w14:paraId="108DAF43" w14:textId="77777777" w:rsidR="0021256B" w:rsidRDefault="0021256B" w:rsidP="0021256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This study have shown</w:t>
      </w:r>
      <w:r w:rsidRPr="00672CBB">
        <w:rPr>
          <w:rFonts w:ascii="Times New Roman" w:hAnsi="Times New Roman" w:cs="Times New Roman"/>
          <w:sz w:val="24"/>
          <w:szCs w:val="24"/>
        </w:rPr>
        <w:t xml:space="preserve"> clearly shown that there are variations </w:t>
      </w:r>
      <w:r>
        <w:rPr>
          <w:rFonts w:ascii="Times New Roman" w:hAnsi="Times New Roman" w:cs="Times New Roman"/>
          <w:sz w:val="24"/>
          <w:szCs w:val="24"/>
        </w:rPr>
        <w:t xml:space="preserve">on the </w:t>
      </w:r>
      <w:r w:rsidRPr="00672CBB">
        <w:rPr>
          <w:rFonts w:ascii="Times New Roman" w:hAnsi="Times New Roman" w:cs="Times New Roman"/>
          <w:sz w:val="24"/>
          <w:szCs w:val="24"/>
        </w:rPr>
        <w:t>soil physicochemical properties along the soil depth and among the four silvicultural practices investigated in Mubi North Local Government Area of Adamawa State. The result also revealed significant effect of some physical and chemical properties on the silvicultural practices in the study area. The study has revealed that proper consideration of the soil physicochemical properties before embarking on the silvicultural practices, this will enhance maximum productivity. The embracement of silvicultural practices techniques in Mubi Local Government Area will go a long way in minimizing soil disturbance; promote soil organic matter accumulation, tackling climate change and other anthropogenic pressures affecting forest ecosystems. The study had critically highlighted the role of soil physical and chemical properties on silvicultural management practices and we hope these findings will offer a long-term benefit for soil fertility and restoration of degraded ecosystems in Mubi North LGA of Adamawa State.</w:t>
      </w:r>
    </w:p>
    <w:p w14:paraId="26895C22" w14:textId="77777777" w:rsidR="0021256B" w:rsidRDefault="0021256B" w:rsidP="001106FE">
      <w:pPr>
        <w:spacing w:after="0" w:line="360" w:lineRule="auto"/>
        <w:rPr>
          <w:rFonts w:ascii="Times New Roman" w:hAnsi="Times New Roman" w:cs="Times New Roman"/>
          <w:b/>
          <w:sz w:val="24"/>
          <w:szCs w:val="24"/>
        </w:rPr>
      </w:pPr>
    </w:p>
    <w:p w14:paraId="7EA04011" w14:textId="77777777" w:rsidR="0021256B" w:rsidRDefault="0021256B" w:rsidP="001106FE">
      <w:pPr>
        <w:spacing w:after="0" w:line="360" w:lineRule="auto"/>
        <w:rPr>
          <w:rFonts w:ascii="Times New Roman" w:hAnsi="Times New Roman" w:cs="Times New Roman"/>
          <w:b/>
          <w:sz w:val="24"/>
          <w:szCs w:val="24"/>
        </w:rPr>
      </w:pPr>
    </w:p>
    <w:p w14:paraId="64C6C376" w14:textId="77777777" w:rsidR="0099673E" w:rsidRPr="000E6941" w:rsidRDefault="0099673E" w:rsidP="0099673E">
      <w:pPr>
        <w:spacing w:after="0" w:line="360" w:lineRule="auto"/>
        <w:rPr>
          <w:rFonts w:ascii="Times New Roman" w:hAnsi="Times New Roman" w:cs="Times New Roman"/>
          <w:b/>
          <w:sz w:val="24"/>
          <w:szCs w:val="24"/>
        </w:rPr>
      </w:pPr>
      <w:r w:rsidRPr="000E6941">
        <w:rPr>
          <w:rFonts w:ascii="Times New Roman" w:hAnsi="Times New Roman" w:cs="Times New Roman"/>
          <w:b/>
          <w:sz w:val="24"/>
          <w:szCs w:val="24"/>
        </w:rPr>
        <w:t>REFERENCES</w:t>
      </w:r>
    </w:p>
    <w:p w14:paraId="3845664D" w14:textId="77777777" w:rsidR="0099673E" w:rsidRDefault="0099673E" w:rsidP="0099673E">
      <w:pPr>
        <w:spacing w:line="240" w:lineRule="auto"/>
        <w:ind w:left="720" w:hanging="720"/>
        <w:jc w:val="both"/>
        <w:rPr>
          <w:rFonts w:ascii="Times New Roman" w:hAnsi="Times New Roman" w:cs="Times New Roman"/>
          <w:sz w:val="24"/>
          <w:szCs w:val="24"/>
          <w:lang w:val="es-MX"/>
        </w:rPr>
      </w:pPr>
    </w:p>
    <w:p w14:paraId="5972690B"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r w:rsidRPr="006B54DB">
        <w:rPr>
          <w:rFonts w:ascii="Times New Roman" w:hAnsi="Times New Roman" w:cs="Times New Roman"/>
          <w:sz w:val="24"/>
          <w:szCs w:val="24"/>
        </w:rPr>
        <w:t xml:space="preserve">Ishaku, A., &amp; Shuaibu, M. (2021). Forest cover and soil degradation in Adamawa State: Evaluating the impact of land use practices. </w:t>
      </w:r>
      <w:r w:rsidRPr="006B54DB">
        <w:rPr>
          <w:rFonts w:ascii="Times New Roman" w:hAnsi="Times New Roman" w:cs="Times New Roman"/>
          <w:i/>
          <w:sz w:val="24"/>
          <w:szCs w:val="24"/>
        </w:rPr>
        <w:t>Journal of Forestry and Natural Resources</w:t>
      </w:r>
      <w:r w:rsidRPr="006B54DB">
        <w:rPr>
          <w:rFonts w:ascii="Times New Roman" w:hAnsi="Times New Roman" w:cs="Times New Roman"/>
          <w:sz w:val="24"/>
          <w:szCs w:val="24"/>
        </w:rPr>
        <w:t xml:space="preserve">, 15(4), 289-298.   </w:t>
      </w:r>
    </w:p>
    <w:p w14:paraId="1534B95E"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7C2146">
        <w:rPr>
          <w:rFonts w:ascii="Times New Roman" w:hAnsi="Times New Roman" w:cs="Times New Roman"/>
          <w:sz w:val="24"/>
          <w:szCs w:val="24"/>
        </w:rPr>
        <w:t xml:space="preserve">Ajibade, O. I., Lawal, A., &amp; Adeyemi, A. S. (2022). Forest degradation and soil erosion in Nigeria: Addressing challenges through sustainable forest management. </w:t>
      </w:r>
      <w:r w:rsidRPr="007C2146">
        <w:rPr>
          <w:rFonts w:ascii="Times New Roman" w:hAnsi="Times New Roman" w:cs="Times New Roman"/>
          <w:i/>
          <w:sz w:val="24"/>
          <w:szCs w:val="24"/>
        </w:rPr>
        <w:t>Environmental Management</w:t>
      </w:r>
      <w:r w:rsidRPr="007C2146">
        <w:rPr>
          <w:rFonts w:ascii="Times New Roman" w:hAnsi="Times New Roman" w:cs="Times New Roman"/>
          <w:sz w:val="24"/>
          <w:szCs w:val="24"/>
        </w:rPr>
        <w:t>, 56(3), 451-463.</w:t>
      </w:r>
    </w:p>
    <w:p w14:paraId="22B813FB"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7C2146">
        <w:rPr>
          <w:rFonts w:ascii="Times New Roman" w:hAnsi="Times New Roman" w:cs="Times New Roman"/>
          <w:sz w:val="24"/>
          <w:szCs w:val="24"/>
        </w:rPr>
        <w:t xml:space="preserve">Pandey, S. P., Chhetri, B. B., &amp; Subedi, N. (2020). Effects of selective logging and shelterwood systems on soil properties and forest regeneration. </w:t>
      </w:r>
      <w:r w:rsidRPr="007C2146">
        <w:rPr>
          <w:rFonts w:ascii="Times New Roman" w:hAnsi="Times New Roman" w:cs="Times New Roman"/>
          <w:i/>
          <w:sz w:val="24"/>
          <w:szCs w:val="24"/>
        </w:rPr>
        <w:t>Journal of Forest Research</w:t>
      </w:r>
      <w:r w:rsidRPr="007C2146">
        <w:rPr>
          <w:rFonts w:ascii="Times New Roman" w:hAnsi="Times New Roman" w:cs="Times New Roman"/>
          <w:sz w:val="24"/>
          <w:szCs w:val="24"/>
        </w:rPr>
        <w:t>, 12(1), 98-107.</w:t>
      </w:r>
    </w:p>
    <w:p w14:paraId="0AE34CF1" w14:textId="77777777" w:rsidR="0099673E" w:rsidRDefault="0099673E" w:rsidP="0099673E">
      <w:pPr>
        <w:spacing w:line="240" w:lineRule="auto"/>
        <w:ind w:left="720"/>
        <w:jc w:val="both"/>
        <w:rPr>
          <w:rFonts w:ascii="Times New Roman" w:hAnsi="Times New Roman" w:cs="Times New Roman"/>
          <w:sz w:val="24"/>
          <w:szCs w:val="24"/>
        </w:rPr>
      </w:pPr>
      <w:r w:rsidRPr="006B54DB">
        <w:rPr>
          <w:rFonts w:ascii="Times New Roman" w:hAnsi="Times New Roman" w:cs="Times New Roman"/>
          <w:sz w:val="24"/>
          <w:szCs w:val="24"/>
        </w:rPr>
        <w:t>USDA-NRCS. (2017). Cation Exchange Capacity: Soil Quality Kit Guide. Natural Resources Conservation Service.</w:t>
      </w:r>
    </w:p>
    <w:p w14:paraId="4D0B7B56"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7C2146">
        <w:rPr>
          <w:rFonts w:ascii="Times New Roman" w:hAnsi="Times New Roman" w:cs="Times New Roman"/>
          <w:sz w:val="24"/>
          <w:szCs w:val="24"/>
        </w:rPr>
        <w:t xml:space="preserve">Ding, J., Cai, Z., &amp; Wu, J. (2021). Comparative impacts of silvicultural systems on soil quality in temperate and tropical forests: A meta-analysis. </w:t>
      </w:r>
      <w:r w:rsidRPr="007C2146">
        <w:rPr>
          <w:rFonts w:ascii="Times New Roman" w:hAnsi="Times New Roman" w:cs="Times New Roman"/>
          <w:i/>
          <w:sz w:val="24"/>
          <w:szCs w:val="24"/>
        </w:rPr>
        <w:t>Forest Ecology and Management</w:t>
      </w:r>
      <w:r w:rsidRPr="007C2146">
        <w:rPr>
          <w:rFonts w:ascii="Times New Roman" w:hAnsi="Times New Roman" w:cs="Times New Roman"/>
          <w:sz w:val="24"/>
          <w:szCs w:val="24"/>
        </w:rPr>
        <w:t>, 502, 119-136.</w:t>
      </w:r>
    </w:p>
    <w:p w14:paraId="4C877E83"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s-MX"/>
        </w:rPr>
        <w:t>5.</w:t>
      </w:r>
      <w:r>
        <w:rPr>
          <w:rFonts w:ascii="Times New Roman" w:hAnsi="Times New Roman" w:cs="Times New Roman"/>
          <w:sz w:val="24"/>
          <w:szCs w:val="24"/>
          <w:lang w:val="es-MX"/>
        </w:rPr>
        <w:tab/>
      </w:r>
      <w:r w:rsidRPr="006B54DB">
        <w:rPr>
          <w:rFonts w:ascii="Times New Roman" w:hAnsi="Times New Roman" w:cs="Times New Roman"/>
          <w:sz w:val="24"/>
          <w:szCs w:val="24"/>
          <w:lang w:val="es-MX"/>
        </w:rPr>
        <w:t xml:space="preserve">Atangana, A., </w:t>
      </w:r>
      <w:proofErr w:type="spellStart"/>
      <w:r w:rsidRPr="006B54DB">
        <w:rPr>
          <w:rFonts w:ascii="Times New Roman" w:hAnsi="Times New Roman" w:cs="Times New Roman"/>
          <w:sz w:val="24"/>
          <w:szCs w:val="24"/>
          <w:lang w:val="es-MX"/>
        </w:rPr>
        <w:t>Khasa</w:t>
      </w:r>
      <w:proofErr w:type="spellEnd"/>
      <w:r w:rsidRPr="006B54DB">
        <w:rPr>
          <w:rFonts w:ascii="Times New Roman" w:hAnsi="Times New Roman" w:cs="Times New Roman"/>
          <w:sz w:val="24"/>
          <w:szCs w:val="24"/>
          <w:lang w:val="es-MX"/>
        </w:rPr>
        <w:t xml:space="preserve">, D., Chang, S., &amp; Degrande, A. (2020). </w:t>
      </w:r>
      <w:r w:rsidRPr="006B54DB">
        <w:rPr>
          <w:rFonts w:ascii="Times New Roman" w:hAnsi="Times New Roman" w:cs="Times New Roman"/>
          <w:sz w:val="24"/>
          <w:szCs w:val="24"/>
        </w:rPr>
        <w:t>Agroforestry systems and environmental management in the tropics. Springer Nature. [https://doi.org/10. 1007/978-3-030-41631-3](</w:t>
      </w:r>
      <w:hyperlink r:id="rId12" w:history="1">
        <w:r w:rsidRPr="006B54DB">
          <w:rPr>
            <w:rStyle w:val="Hyperlink"/>
            <w:rFonts w:ascii="Times New Roman" w:hAnsi="Times New Roman" w:cs="Times New Roman"/>
            <w:sz w:val="24"/>
            <w:szCs w:val="24"/>
          </w:rPr>
          <w:t>https://doi.org/10.1007/978-3-030-41631-3</w:t>
        </w:r>
      </w:hyperlink>
      <w:r w:rsidRPr="006B54DB">
        <w:rPr>
          <w:rFonts w:ascii="Times New Roman" w:hAnsi="Times New Roman" w:cs="Times New Roman"/>
          <w:sz w:val="24"/>
          <w:szCs w:val="24"/>
        </w:rPr>
        <w:t>).</w:t>
      </w:r>
    </w:p>
    <w:p w14:paraId="050D537E" w14:textId="77777777" w:rsidR="0099673E" w:rsidRDefault="0099673E" w:rsidP="0099673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6B54DB">
        <w:rPr>
          <w:rFonts w:ascii="Times New Roman" w:hAnsi="Times New Roman" w:cs="Times New Roman"/>
          <w:sz w:val="24"/>
          <w:szCs w:val="24"/>
        </w:rPr>
        <w:t xml:space="preserve">Chirwa, P. W., Babalola, F. D., &amp; Ajayi, O. C. (2022). The contribution of agroforestry to soil health and climate resilience in sub-Saharan Africa. </w:t>
      </w:r>
      <w:r w:rsidRPr="006B54DB">
        <w:rPr>
          <w:rFonts w:ascii="Times New Roman" w:hAnsi="Times New Roman" w:cs="Times New Roman"/>
          <w:i/>
          <w:sz w:val="24"/>
          <w:szCs w:val="24"/>
        </w:rPr>
        <w:t>Agroforestry Systems</w:t>
      </w:r>
      <w:r w:rsidRPr="006B54DB">
        <w:rPr>
          <w:rFonts w:ascii="Times New Roman" w:hAnsi="Times New Roman" w:cs="Times New Roman"/>
          <w:sz w:val="24"/>
          <w:szCs w:val="24"/>
        </w:rPr>
        <w:t>, 96 (1), 55–68. [https://doi.org/10.1007/s10457-021-00667-0](</w:t>
      </w:r>
      <w:hyperlink r:id="rId13" w:history="1">
        <w:r w:rsidRPr="006B54DB">
          <w:rPr>
            <w:rStyle w:val="Hyperlink"/>
            <w:rFonts w:ascii="Times New Roman" w:hAnsi="Times New Roman" w:cs="Times New Roman"/>
            <w:sz w:val="24"/>
            <w:szCs w:val="24"/>
          </w:rPr>
          <w:t>https://doi.org/10. 1007/s10457-021-00667-0</w:t>
        </w:r>
      </w:hyperlink>
      <w:r w:rsidRPr="006B54DB">
        <w:rPr>
          <w:rFonts w:ascii="Times New Roman" w:hAnsi="Times New Roman" w:cs="Times New Roman"/>
          <w:sz w:val="24"/>
          <w:szCs w:val="24"/>
        </w:rPr>
        <w:t>).</w:t>
      </w:r>
    </w:p>
    <w:p w14:paraId="6B48AB77" w14:textId="77777777" w:rsidR="0099673E" w:rsidRDefault="0099673E" w:rsidP="0099673E">
      <w:pPr>
        <w:spacing w:after="0" w:line="240" w:lineRule="auto"/>
        <w:ind w:left="720" w:hanging="720"/>
        <w:jc w:val="both"/>
        <w:rPr>
          <w:rFonts w:ascii="Times New Roman" w:hAnsi="Times New Roman" w:cs="Times New Roman"/>
          <w:sz w:val="24"/>
          <w:szCs w:val="24"/>
        </w:rPr>
      </w:pPr>
    </w:p>
    <w:p w14:paraId="5DE6D1E4" w14:textId="77777777" w:rsidR="0099673E" w:rsidRDefault="0099673E" w:rsidP="0099673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6B54DB">
        <w:rPr>
          <w:rFonts w:ascii="Times New Roman" w:hAnsi="Times New Roman" w:cs="Times New Roman"/>
          <w:sz w:val="24"/>
          <w:szCs w:val="24"/>
        </w:rPr>
        <w:t xml:space="preserve">Ajayi, S. O., Adebayo, A. A., &amp; Akindele, S. O. (2020). Natural forest regeneration and soil property restoration in degraded tropical ecosystems. </w:t>
      </w:r>
      <w:r w:rsidRPr="006B54DB">
        <w:rPr>
          <w:rFonts w:ascii="Times New Roman" w:hAnsi="Times New Roman" w:cs="Times New Roman"/>
          <w:i/>
          <w:sz w:val="24"/>
          <w:szCs w:val="24"/>
        </w:rPr>
        <w:t>Ecological Processes</w:t>
      </w:r>
      <w:r w:rsidRPr="006B54DB">
        <w:rPr>
          <w:rFonts w:ascii="Times New Roman" w:hAnsi="Times New Roman" w:cs="Times New Roman"/>
          <w:sz w:val="24"/>
          <w:szCs w:val="24"/>
        </w:rPr>
        <w:t xml:space="preserve">, 9 (48), 1–12. </w:t>
      </w:r>
    </w:p>
    <w:p w14:paraId="7B0EF3C3" w14:textId="77777777" w:rsidR="0099673E" w:rsidRDefault="0099673E" w:rsidP="0099673E">
      <w:pPr>
        <w:spacing w:after="0" w:line="240" w:lineRule="auto"/>
        <w:ind w:left="720" w:hanging="720"/>
        <w:jc w:val="both"/>
        <w:rPr>
          <w:rFonts w:ascii="Times New Roman" w:hAnsi="Times New Roman" w:cs="Times New Roman"/>
          <w:sz w:val="24"/>
          <w:szCs w:val="24"/>
        </w:rPr>
      </w:pPr>
    </w:p>
    <w:p w14:paraId="07AA7B2D" w14:textId="77777777" w:rsidR="0099673E" w:rsidRPr="006B54DB" w:rsidRDefault="0099673E" w:rsidP="0099673E">
      <w:pPr>
        <w:spacing w:after="0" w:line="24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rPr>
        <w:t>8.</w:t>
      </w:r>
      <w:r>
        <w:rPr>
          <w:rFonts w:ascii="Times New Roman" w:hAnsi="Times New Roman" w:cs="Times New Roman"/>
          <w:sz w:val="24"/>
          <w:szCs w:val="24"/>
        </w:rPr>
        <w:tab/>
      </w:r>
      <w:r w:rsidRPr="006B54DB">
        <w:rPr>
          <w:rFonts w:ascii="Times New Roman" w:hAnsi="Times New Roman" w:cs="Times New Roman"/>
          <w:sz w:val="24"/>
          <w:szCs w:val="24"/>
        </w:rPr>
        <w:t xml:space="preserve">Kooch, Y., Samadi, A., &amp; </w:t>
      </w:r>
      <w:proofErr w:type="spellStart"/>
      <w:r w:rsidRPr="006B54DB">
        <w:rPr>
          <w:rFonts w:ascii="Times New Roman" w:hAnsi="Times New Roman" w:cs="Times New Roman"/>
          <w:sz w:val="24"/>
          <w:szCs w:val="24"/>
        </w:rPr>
        <w:t>Haghverdi</w:t>
      </w:r>
      <w:proofErr w:type="spellEnd"/>
      <w:r w:rsidRPr="006B54DB">
        <w:rPr>
          <w:rFonts w:ascii="Times New Roman" w:hAnsi="Times New Roman" w:cs="Times New Roman"/>
          <w:sz w:val="24"/>
          <w:szCs w:val="24"/>
        </w:rPr>
        <w:t xml:space="preserve">, A. (2023). Soil physical recovery through natural regeneration of disturbed forests in semi-arid regions. </w:t>
      </w:r>
      <w:r w:rsidRPr="006B54DB">
        <w:rPr>
          <w:rFonts w:ascii="Times New Roman" w:hAnsi="Times New Roman" w:cs="Times New Roman"/>
          <w:sz w:val="24"/>
          <w:szCs w:val="24"/>
          <w:lang w:val="es-MX"/>
        </w:rPr>
        <w:t>Catena, 228, 107122. [https://doi.org/10.1016/j.catena.2023.107122](https://doi.org/10.1016/j.catena.2023.107122)</w:t>
      </w:r>
    </w:p>
    <w:p w14:paraId="3244203A" w14:textId="77777777" w:rsidR="0099673E" w:rsidRDefault="0099673E" w:rsidP="0099673E">
      <w:pPr>
        <w:spacing w:line="240" w:lineRule="auto"/>
        <w:ind w:left="720" w:hanging="720"/>
        <w:jc w:val="both"/>
        <w:rPr>
          <w:rFonts w:ascii="Times New Roman" w:hAnsi="Times New Roman" w:cs="Times New Roman"/>
          <w:sz w:val="24"/>
          <w:szCs w:val="24"/>
        </w:rPr>
      </w:pPr>
    </w:p>
    <w:p w14:paraId="7A95115B"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7C2146">
        <w:rPr>
          <w:rFonts w:ascii="Times New Roman" w:hAnsi="Times New Roman" w:cs="Times New Roman"/>
          <w:sz w:val="24"/>
          <w:szCs w:val="24"/>
        </w:rPr>
        <w:t xml:space="preserve">Pandey, S. P., Chhetri, B. B., &amp; Subedi, N. (2020). Effects of selective logging and shelterwood systems on soil properties and forest regeneration. </w:t>
      </w:r>
      <w:r w:rsidRPr="007C2146">
        <w:rPr>
          <w:rFonts w:ascii="Times New Roman" w:hAnsi="Times New Roman" w:cs="Times New Roman"/>
          <w:i/>
          <w:sz w:val="24"/>
          <w:szCs w:val="24"/>
        </w:rPr>
        <w:t>Journal of Forest Research</w:t>
      </w:r>
      <w:r w:rsidRPr="007C2146">
        <w:rPr>
          <w:rFonts w:ascii="Times New Roman" w:hAnsi="Times New Roman" w:cs="Times New Roman"/>
          <w:sz w:val="24"/>
          <w:szCs w:val="24"/>
        </w:rPr>
        <w:t>, 12(1), 98-107.</w:t>
      </w:r>
    </w:p>
    <w:p w14:paraId="43C7CA6B"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7C2146">
        <w:rPr>
          <w:rFonts w:ascii="Times New Roman" w:hAnsi="Times New Roman" w:cs="Times New Roman"/>
          <w:sz w:val="24"/>
          <w:szCs w:val="24"/>
        </w:rPr>
        <w:t xml:space="preserve">Wu, H., Huang, L., &amp; Li, X. (2019). Shelterwood systems and soil quality improvement in managed forests: A global review. </w:t>
      </w:r>
      <w:r w:rsidRPr="007C2146">
        <w:rPr>
          <w:rFonts w:ascii="Times New Roman" w:hAnsi="Times New Roman" w:cs="Times New Roman"/>
          <w:i/>
          <w:sz w:val="24"/>
          <w:szCs w:val="24"/>
        </w:rPr>
        <w:t>Soil Science Annual Review</w:t>
      </w:r>
      <w:r w:rsidRPr="007C2146">
        <w:rPr>
          <w:rFonts w:ascii="Times New Roman" w:hAnsi="Times New Roman" w:cs="Times New Roman"/>
          <w:sz w:val="24"/>
          <w:szCs w:val="24"/>
        </w:rPr>
        <w:t>, 14(2), 167-180.</w:t>
      </w:r>
    </w:p>
    <w:p w14:paraId="62AD362C"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7C2146">
        <w:rPr>
          <w:rFonts w:ascii="Times New Roman" w:hAnsi="Times New Roman" w:cs="Times New Roman"/>
          <w:sz w:val="24"/>
          <w:szCs w:val="24"/>
        </w:rPr>
        <w:t xml:space="preserve">Nwobodo, C. U., Obianuju, O., &amp; Ifeanyi, N. (2021). Soil physicochemical properties and their influence on forest health in Nigeria. </w:t>
      </w:r>
      <w:r w:rsidRPr="007C2146">
        <w:rPr>
          <w:rFonts w:ascii="Times New Roman" w:hAnsi="Times New Roman" w:cs="Times New Roman"/>
          <w:i/>
          <w:sz w:val="24"/>
          <w:szCs w:val="24"/>
        </w:rPr>
        <w:t>African Journal of Environmental Science</w:t>
      </w:r>
      <w:r w:rsidRPr="007C2146">
        <w:rPr>
          <w:rFonts w:ascii="Times New Roman" w:hAnsi="Times New Roman" w:cs="Times New Roman"/>
          <w:sz w:val="24"/>
          <w:szCs w:val="24"/>
        </w:rPr>
        <w:t>, 35(2), 233-242.</w:t>
      </w:r>
    </w:p>
    <w:p w14:paraId="2A0424E1"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7C2146">
        <w:rPr>
          <w:rFonts w:ascii="Times New Roman" w:hAnsi="Times New Roman" w:cs="Times New Roman"/>
          <w:sz w:val="24"/>
          <w:szCs w:val="24"/>
        </w:rPr>
        <w:t xml:space="preserve">Adekunle, V. A., &amp; </w:t>
      </w:r>
      <w:proofErr w:type="spellStart"/>
      <w:r w:rsidRPr="007C2146">
        <w:rPr>
          <w:rFonts w:ascii="Times New Roman" w:hAnsi="Times New Roman" w:cs="Times New Roman"/>
          <w:sz w:val="24"/>
          <w:szCs w:val="24"/>
        </w:rPr>
        <w:t>Olagoke</w:t>
      </w:r>
      <w:proofErr w:type="spellEnd"/>
      <w:r w:rsidRPr="007C2146">
        <w:rPr>
          <w:rFonts w:ascii="Times New Roman" w:hAnsi="Times New Roman" w:cs="Times New Roman"/>
          <w:sz w:val="24"/>
          <w:szCs w:val="24"/>
        </w:rPr>
        <w:t xml:space="preserve">, A. O. (2022). Effects of silvicultural practices on soil quality and forest resilience in Nigeria. </w:t>
      </w:r>
      <w:r w:rsidRPr="007C2146">
        <w:rPr>
          <w:rFonts w:ascii="Times New Roman" w:hAnsi="Times New Roman" w:cs="Times New Roman"/>
          <w:i/>
          <w:sz w:val="24"/>
          <w:szCs w:val="24"/>
        </w:rPr>
        <w:t>Journal of Sustainable Forestry</w:t>
      </w:r>
      <w:r w:rsidRPr="007C2146">
        <w:rPr>
          <w:rFonts w:ascii="Times New Roman" w:hAnsi="Times New Roman" w:cs="Times New Roman"/>
          <w:sz w:val="24"/>
          <w:szCs w:val="24"/>
        </w:rPr>
        <w:t>, 41(2), 213-230.</w:t>
      </w:r>
    </w:p>
    <w:p w14:paraId="7C079EFB"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13.</w:t>
      </w:r>
      <w:r>
        <w:rPr>
          <w:rFonts w:ascii="Times New Roman" w:hAnsi="Times New Roman" w:cs="Times New Roman"/>
          <w:sz w:val="24"/>
          <w:szCs w:val="24"/>
        </w:rPr>
        <w:tab/>
      </w:r>
      <w:r w:rsidRPr="007C2146">
        <w:rPr>
          <w:rFonts w:ascii="Times New Roman" w:hAnsi="Times New Roman" w:cs="Times New Roman"/>
          <w:sz w:val="24"/>
          <w:szCs w:val="24"/>
        </w:rPr>
        <w:t xml:space="preserve">Eze, C. E., Onwuegbuzie, C. C., &amp; Nwankwo, F. U. (2020). Assessing the role of soil health in agricultural sustainability: Evidence from Nigeria. </w:t>
      </w:r>
      <w:r w:rsidRPr="007C2146">
        <w:rPr>
          <w:rFonts w:ascii="Times New Roman" w:hAnsi="Times New Roman" w:cs="Times New Roman"/>
          <w:i/>
          <w:sz w:val="24"/>
          <w:szCs w:val="24"/>
        </w:rPr>
        <w:t>Agricultural Journal of Nigeria,</w:t>
      </w:r>
      <w:r w:rsidRPr="007C2146">
        <w:rPr>
          <w:rFonts w:ascii="Times New Roman" w:hAnsi="Times New Roman" w:cs="Times New Roman"/>
          <w:sz w:val="24"/>
          <w:szCs w:val="24"/>
        </w:rPr>
        <w:t xml:space="preserve"> 28(1), 101-110.</w:t>
      </w:r>
    </w:p>
    <w:p w14:paraId="4B6AFBD1" w14:textId="77777777" w:rsidR="0099673E" w:rsidRPr="006B54DB" w:rsidRDefault="0099673E" w:rsidP="0099673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6B54DB">
        <w:rPr>
          <w:rFonts w:ascii="Times New Roman" w:hAnsi="Times New Roman" w:cs="Times New Roman"/>
          <w:sz w:val="24"/>
          <w:szCs w:val="24"/>
        </w:rPr>
        <w:t>Buba, L. F. (2020). Climatic characteristics and their implications on agriculture in Mubi region, Adamawa State, Nigeria. </w:t>
      </w:r>
      <w:r w:rsidRPr="006B54DB">
        <w:rPr>
          <w:rFonts w:ascii="Times New Roman" w:hAnsi="Times New Roman" w:cs="Times New Roman"/>
          <w:i/>
          <w:sz w:val="24"/>
          <w:szCs w:val="24"/>
        </w:rPr>
        <w:t>Journal of Geography and Environmental Management</w:t>
      </w:r>
      <w:r w:rsidRPr="006B54DB">
        <w:rPr>
          <w:rFonts w:ascii="Times New Roman" w:hAnsi="Times New Roman" w:cs="Times New Roman"/>
          <w:sz w:val="24"/>
          <w:szCs w:val="24"/>
        </w:rPr>
        <w:t>, 7 (2), 45–54.</w:t>
      </w:r>
    </w:p>
    <w:p w14:paraId="624B6BD9" w14:textId="77777777" w:rsidR="0099673E" w:rsidRDefault="0099673E" w:rsidP="0099673E">
      <w:pPr>
        <w:spacing w:after="0" w:line="240" w:lineRule="auto"/>
        <w:ind w:left="720" w:hanging="720"/>
        <w:jc w:val="both"/>
        <w:rPr>
          <w:rFonts w:ascii="Times New Roman" w:hAnsi="Times New Roman" w:cs="Times New Roman"/>
          <w:sz w:val="24"/>
          <w:szCs w:val="24"/>
        </w:rPr>
      </w:pPr>
    </w:p>
    <w:p w14:paraId="02754565" w14:textId="77777777" w:rsidR="0099673E" w:rsidRPr="000E6941" w:rsidRDefault="0099673E" w:rsidP="0099673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0E6941">
        <w:rPr>
          <w:rFonts w:ascii="Times New Roman" w:hAnsi="Times New Roman" w:cs="Times New Roman"/>
          <w:sz w:val="24"/>
          <w:szCs w:val="24"/>
        </w:rPr>
        <w:t xml:space="preserve">Ogunleye, A. J., Osho, J. S. A., &amp; </w:t>
      </w:r>
      <w:proofErr w:type="spellStart"/>
      <w:r w:rsidRPr="000E6941">
        <w:rPr>
          <w:rFonts w:ascii="Times New Roman" w:hAnsi="Times New Roman" w:cs="Times New Roman"/>
          <w:sz w:val="24"/>
          <w:szCs w:val="24"/>
        </w:rPr>
        <w:t>Adeofun</w:t>
      </w:r>
      <w:proofErr w:type="spellEnd"/>
      <w:r w:rsidRPr="000E6941">
        <w:rPr>
          <w:rFonts w:ascii="Times New Roman" w:hAnsi="Times New Roman" w:cs="Times New Roman"/>
          <w:sz w:val="24"/>
          <w:szCs w:val="24"/>
        </w:rPr>
        <w:t xml:space="preserve">, C. O. (2004). Vegetation and soil status under different land use types in a part of southwestern Nigeria. </w:t>
      </w:r>
      <w:r w:rsidRPr="000E6941">
        <w:rPr>
          <w:rFonts w:ascii="Times New Roman" w:hAnsi="Times New Roman" w:cs="Times New Roman"/>
          <w:i/>
          <w:sz w:val="24"/>
          <w:szCs w:val="24"/>
        </w:rPr>
        <w:t>Journal of Tropical Forest Science</w:t>
      </w:r>
      <w:r w:rsidRPr="000E6941">
        <w:rPr>
          <w:rFonts w:ascii="Times New Roman" w:hAnsi="Times New Roman" w:cs="Times New Roman"/>
          <w:sz w:val="24"/>
          <w:szCs w:val="24"/>
        </w:rPr>
        <w:t>, 16 (2), 204–219.</w:t>
      </w:r>
    </w:p>
    <w:p w14:paraId="67F3D3D5" w14:textId="77777777" w:rsidR="0099673E" w:rsidRDefault="0099673E" w:rsidP="0099673E">
      <w:pPr>
        <w:spacing w:line="240" w:lineRule="auto"/>
        <w:ind w:left="720" w:hanging="720"/>
        <w:jc w:val="both"/>
        <w:rPr>
          <w:rFonts w:ascii="Times New Roman" w:hAnsi="Times New Roman" w:cs="Times New Roman"/>
          <w:sz w:val="24"/>
          <w:szCs w:val="24"/>
        </w:rPr>
      </w:pPr>
    </w:p>
    <w:p w14:paraId="10128FAA"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6B54DB">
        <w:rPr>
          <w:rFonts w:ascii="Times New Roman" w:hAnsi="Times New Roman" w:cs="Times New Roman"/>
          <w:sz w:val="24"/>
          <w:szCs w:val="24"/>
        </w:rPr>
        <w:t xml:space="preserve">International Organization for Standardization (ISO). (2020). ISO 11277:2020 Soil quality- </w:t>
      </w:r>
      <w:r w:rsidRPr="006B54DB">
        <w:rPr>
          <w:rFonts w:ascii="Times New Roman" w:hAnsi="Times New Roman" w:cs="Times New Roman"/>
          <w:i/>
          <w:sz w:val="24"/>
          <w:szCs w:val="24"/>
        </w:rPr>
        <w:t>Determination of particle size distribution in mineral soil material — Method by sieving and sedimentation</w:t>
      </w:r>
      <w:r w:rsidRPr="006B54DB">
        <w:rPr>
          <w:rFonts w:ascii="Times New Roman" w:hAnsi="Times New Roman" w:cs="Times New Roman"/>
          <w:sz w:val="24"/>
          <w:szCs w:val="24"/>
        </w:rPr>
        <w:t>. Geneva: ISO.</w:t>
      </w:r>
    </w:p>
    <w:p w14:paraId="331E2BD9" w14:textId="77777777" w:rsidR="0099673E" w:rsidRPr="006B54DB" w:rsidRDefault="0099673E" w:rsidP="0099673E">
      <w:pPr>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6B54DB">
        <w:rPr>
          <w:rFonts w:ascii="Times New Roman" w:hAnsi="Times New Roman" w:cs="Times New Roman"/>
          <w:sz w:val="24"/>
          <w:szCs w:val="24"/>
        </w:rPr>
        <w:t xml:space="preserve">Khorshidi, M., &amp; Lu, N. (2022). Improving accuracy of the </w:t>
      </w:r>
      <w:proofErr w:type="spellStart"/>
      <w:r w:rsidRPr="006B54DB">
        <w:rPr>
          <w:rFonts w:ascii="Times New Roman" w:hAnsi="Times New Roman" w:cs="Times New Roman"/>
          <w:sz w:val="24"/>
          <w:szCs w:val="24"/>
        </w:rPr>
        <w:t>Bouyoucos</w:t>
      </w:r>
      <w:proofErr w:type="spellEnd"/>
      <w:r w:rsidRPr="006B54DB">
        <w:rPr>
          <w:rFonts w:ascii="Times New Roman" w:hAnsi="Times New Roman" w:cs="Times New Roman"/>
          <w:sz w:val="24"/>
          <w:szCs w:val="24"/>
        </w:rPr>
        <w:t xml:space="preserve"> hydrometer method for soil particle-size distribution. </w:t>
      </w:r>
      <w:r w:rsidRPr="006B54DB">
        <w:rPr>
          <w:rFonts w:ascii="Times New Roman" w:hAnsi="Times New Roman" w:cs="Times New Roman"/>
          <w:i/>
          <w:sz w:val="24"/>
          <w:szCs w:val="24"/>
        </w:rPr>
        <w:t>Heliyon</w:t>
      </w:r>
      <w:r w:rsidRPr="006B54DB">
        <w:rPr>
          <w:rFonts w:ascii="Times New Roman" w:hAnsi="Times New Roman" w:cs="Times New Roman"/>
          <w:sz w:val="24"/>
          <w:szCs w:val="24"/>
        </w:rPr>
        <w:t>, 8 (5), e</w:t>
      </w:r>
      <w:proofErr w:type="gramStart"/>
      <w:r w:rsidRPr="006B54DB">
        <w:rPr>
          <w:rFonts w:ascii="Times New Roman" w:hAnsi="Times New Roman" w:cs="Times New Roman"/>
          <w:sz w:val="24"/>
          <w:szCs w:val="24"/>
        </w:rPr>
        <w:t>09452.[</w:t>
      </w:r>
      <w:proofErr w:type="gramEnd"/>
      <w:r w:rsidRPr="006B54DB">
        <w:rPr>
          <w:rFonts w:ascii="Times New Roman" w:hAnsi="Times New Roman" w:cs="Times New Roman"/>
          <w:sz w:val="24"/>
          <w:szCs w:val="24"/>
        </w:rPr>
        <w:t xml:space="preserve">https://doi.org/ 10.1016/j. </w:t>
      </w:r>
      <w:proofErr w:type="spellStart"/>
      <w:r w:rsidRPr="006B54DB">
        <w:rPr>
          <w:rFonts w:ascii="Times New Roman" w:hAnsi="Times New Roman" w:cs="Times New Roman"/>
          <w:sz w:val="24"/>
          <w:szCs w:val="24"/>
        </w:rPr>
        <w:t>heliyon</w:t>
      </w:r>
      <w:proofErr w:type="spellEnd"/>
      <w:r w:rsidRPr="006B54DB">
        <w:rPr>
          <w:rFonts w:ascii="Times New Roman" w:hAnsi="Times New Roman" w:cs="Times New Roman"/>
          <w:sz w:val="24"/>
          <w:szCs w:val="24"/>
        </w:rPr>
        <w:t>. 2022.e</w:t>
      </w:r>
      <w:proofErr w:type="gramStart"/>
      <w:r w:rsidRPr="006B54DB">
        <w:rPr>
          <w:rFonts w:ascii="Times New Roman" w:hAnsi="Times New Roman" w:cs="Times New Roman"/>
          <w:sz w:val="24"/>
          <w:szCs w:val="24"/>
        </w:rPr>
        <w:t>09452](</w:t>
      </w:r>
      <w:proofErr w:type="gramEnd"/>
      <w:r w:rsidRPr="006B54DB">
        <w:rPr>
          <w:rFonts w:ascii="Times New Roman" w:hAnsi="Times New Roman" w:cs="Times New Roman"/>
          <w:sz w:val="24"/>
          <w:szCs w:val="24"/>
        </w:rPr>
        <w:t>https://doi.org/10.1016/j.heliyon.2022.e09452)</w:t>
      </w:r>
    </w:p>
    <w:p w14:paraId="2784FB6D"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6B54DB">
        <w:rPr>
          <w:rFonts w:ascii="Times New Roman" w:hAnsi="Times New Roman" w:cs="Times New Roman"/>
          <w:sz w:val="24"/>
          <w:szCs w:val="24"/>
        </w:rPr>
        <w:t>FAO. (2020). Soil nutrient thresholds for tropical agriculture. Rome: Food and Agriculture Organization.</w:t>
      </w:r>
    </w:p>
    <w:p w14:paraId="33AE4509"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6B54DB">
        <w:rPr>
          <w:rFonts w:ascii="Times New Roman" w:hAnsi="Times New Roman" w:cs="Times New Roman"/>
          <w:sz w:val="24"/>
          <w:szCs w:val="24"/>
        </w:rPr>
        <w:t xml:space="preserve">Reynolds, W. D., Elrick, D. E., &amp; Youngs, E. G. (2021). </w:t>
      </w:r>
      <w:r w:rsidRPr="006B54DB">
        <w:rPr>
          <w:rFonts w:ascii="Times New Roman" w:hAnsi="Times New Roman" w:cs="Times New Roman"/>
          <w:i/>
          <w:sz w:val="24"/>
          <w:szCs w:val="24"/>
        </w:rPr>
        <w:t>Bulk density and soil porosity</w:t>
      </w:r>
      <w:r w:rsidRPr="006B54DB">
        <w:rPr>
          <w:rFonts w:ascii="Times New Roman" w:hAnsi="Times New Roman" w:cs="Times New Roman"/>
          <w:sz w:val="24"/>
          <w:szCs w:val="24"/>
        </w:rPr>
        <w:t xml:space="preserve">. In M. A. Tabatabai &amp; D. L. Sparks (Eds.), </w:t>
      </w:r>
      <w:r w:rsidRPr="006B54DB">
        <w:rPr>
          <w:rFonts w:ascii="Times New Roman" w:hAnsi="Times New Roman" w:cs="Times New Roman"/>
          <w:i/>
          <w:sz w:val="24"/>
          <w:szCs w:val="24"/>
        </w:rPr>
        <w:t>Methods of Soil Analysis, Part 4: Physical Methods</w:t>
      </w:r>
      <w:r w:rsidRPr="006B54DB">
        <w:rPr>
          <w:rFonts w:ascii="Times New Roman" w:hAnsi="Times New Roman" w:cs="Times New Roman"/>
          <w:sz w:val="24"/>
          <w:szCs w:val="24"/>
        </w:rPr>
        <w:t> (pp. 121–160). Soil Science Society of America. [https://doi. org/10.21 36/ sssabookser5.4.c6] (https://doi.org/10.2136/sssabookser5.4.c6)</w:t>
      </w:r>
    </w:p>
    <w:p w14:paraId="3F9B4C33" w14:textId="77777777" w:rsidR="0099673E" w:rsidRDefault="0099673E" w:rsidP="0099673E">
      <w:pPr>
        <w:spacing w:line="240" w:lineRule="auto"/>
        <w:ind w:left="720" w:hanging="720"/>
        <w:jc w:val="both"/>
      </w:pPr>
      <w:r>
        <w:rPr>
          <w:rFonts w:ascii="Times New Roman" w:hAnsi="Times New Roman" w:cs="Times New Roman"/>
          <w:sz w:val="24"/>
          <w:szCs w:val="24"/>
        </w:rPr>
        <w:t>20.</w:t>
      </w:r>
      <w:r>
        <w:rPr>
          <w:rFonts w:ascii="Times New Roman" w:hAnsi="Times New Roman" w:cs="Times New Roman"/>
          <w:sz w:val="24"/>
          <w:szCs w:val="24"/>
        </w:rPr>
        <w:tab/>
      </w:r>
      <w:r w:rsidRPr="006B54DB">
        <w:rPr>
          <w:rFonts w:ascii="Times New Roman" w:hAnsi="Times New Roman" w:cs="Times New Roman"/>
          <w:sz w:val="24"/>
          <w:szCs w:val="24"/>
        </w:rPr>
        <w:t xml:space="preserve">Klute, A., &amp; Dirksen, C. (2021). </w:t>
      </w:r>
      <w:r w:rsidRPr="006B54DB">
        <w:rPr>
          <w:rFonts w:ascii="Times New Roman" w:hAnsi="Times New Roman" w:cs="Times New Roman"/>
          <w:i/>
          <w:sz w:val="24"/>
          <w:szCs w:val="24"/>
        </w:rPr>
        <w:t>Water retention and water holding capacity</w:t>
      </w:r>
      <w:r w:rsidRPr="006B54DB">
        <w:rPr>
          <w:rFonts w:ascii="Times New Roman" w:hAnsi="Times New Roman" w:cs="Times New Roman"/>
          <w:sz w:val="24"/>
          <w:szCs w:val="24"/>
        </w:rPr>
        <w:t xml:space="preserve">. In R. D. Sparks (Ed.), </w:t>
      </w:r>
      <w:r w:rsidRPr="006B54DB">
        <w:rPr>
          <w:rFonts w:ascii="Times New Roman" w:hAnsi="Times New Roman" w:cs="Times New Roman"/>
          <w:i/>
          <w:sz w:val="24"/>
          <w:szCs w:val="24"/>
        </w:rPr>
        <w:t>Methods of Soil Analysis</w:t>
      </w:r>
      <w:r w:rsidRPr="006B54DB">
        <w:rPr>
          <w:rFonts w:ascii="Times New Roman" w:hAnsi="Times New Roman" w:cs="Times New Roman"/>
          <w:sz w:val="24"/>
          <w:szCs w:val="24"/>
        </w:rPr>
        <w:t xml:space="preserve">, </w:t>
      </w:r>
      <w:r w:rsidRPr="006B54DB">
        <w:rPr>
          <w:rFonts w:ascii="Times New Roman" w:hAnsi="Times New Roman" w:cs="Times New Roman"/>
          <w:i/>
          <w:sz w:val="24"/>
          <w:szCs w:val="24"/>
        </w:rPr>
        <w:t>Part 1: Physical and Mineralogical Methods</w:t>
      </w:r>
      <w:r w:rsidRPr="006B54DB">
        <w:rPr>
          <w:rFonts w:ascii="Times New Roman" w:hAnsi="Times New Roman" w:cs="Times New Roman"/>
          <w:sz w:val="24"/>
          <w:szCs w:val="24"/>
        </w:rPr>
        <w:t> (2</w:t>
      </w:r>
      <w:r w:rsidRPr="006B54DB">
        <w:rPr>
          <w:rFonts w:ascii="Times New Roman" w:hAnsi="Times New Roman" w:cs="Times New Roman"/>
          <w:sz w:val="24"/>
          <w:szCs w:val="24"/>
          <w:vertAlign w:val="superscript"/>
        </w:rPr>
        <w:t>nd</w:t>
      </w:r>
      <w:r w:rsidRPr="006B54DB">
        <w:rPr>
          <w:rFonts w:ascii="Times New Roman" w:hAnsi="Times New Roman" w:cs="Times New Roman"/>
          <w:sz w:val="24"/>
          <w:szCs w:val="24"/>
        </w:rPr>
        <w:t> ed., pp. 635–662). Soil Science Society of America. [https://doi.org/ 10.2136/sssabookser5.1.2ed.c26](</w:t>
      </w:r>
      <w:hyperlink r:id="rId14" w:history="1">
        <w:r w:rsidRPr="006B54DB">
          <w:rPr>
            <w:rStyle w:val="Hyperlink"/>
            <w:rFonts w:ascii="Times New Roman" w:hAnsi="Times New Roman" w:cs="Times New Roman"/>
            <w:sz w:val="24"/>
            <w:szCs w:val="24"/>
          </w:rPr>
          <w:t>https://doi.org/10.2136/sssabookser5.1.2ed.c2</w:t>
        </w:r>
      </w:hyperlink>
    </w:p>
    <w:p w14:paraId="43C729E0" w14:textId="77777777" w:rsidR="0099673E" w:rsidRPr="00CA297F" w:rsidRDefault="0099673E" w:rsidP="0099673E">
      <w:pPr>
        <w:spacing w:line="240" w:lineRule="auto"/>
        <w:ind w:left="720" w:hanging="720"/>
        <w:rPr>
          <w:rFonts w:ascii="Times New Roman" w:hAnsi="Times New Roman" w:cs="Times New Roman"/>
          <w:sz w:val="24"/>
          <w:szCs w:val="24"/>
          <w:lang w:val="es-MX"/>
        </w:rPr>
      </w:pPr>
      <w:r>
        <w:rPr>
          <w:rFonts w:ascii="Times New Roman" w:hAnsi="Times New Roman" w:cs="Times New Roman"/>
          <w:sz w:val="24"/>
          <w:szCs w:val="24"/>
        </w:rPr>
        <w:t>21.</w:t>
      </w:r>
      <w:r>
        <w:rPr>
          <w:rFonts w:ascii="Times New Roman" w:hAnsi="Times New Roman" w:cs="Times New Roman"/>
          <w:sz w:val="24"/>
          <w:szCs w:val="24"/>
        </w:rPr>
        <w:tab/>
      </w:r>
      <w:r w:rsidRPr="00994C68">
        <w:rPr>
          <w:rFonts w:ascii="Times New Roman" w:hAnsi="Times New Roman" w:cs="Times New Roman"/>
          <w:sz w:val="24"/>
          <w:szCs w:val="24"/>
        </w:rPr>
        <w:t xml:space="preserve">IUSS Working Group WRB. (2022). </w:t>
      </w:r>
      <w:r w:rsidRPr="00994C68">
        <w:rPr>
          <w:rFonts w:ascii="Times New Roman" w:hAnsi="Times New Roman" w:cs="Times New Roman"/>
          <w:i/>
          <w:sz w:val="24"/>
          <w:szCs w:val="24"/>
        </w:rPr>
        <w:t>World Reference Base for Soil Resources</w:t>
      </w:r>
      <w:r w:rsidRPr="00994C68">
        <w:rPr>
          <w:rFonts w:ascii="Times New Roman" w:hAnsi="Times New Roman" w:cs="Times New Roman"/>
          <w:sz w:val="24"/>
          <w:szCs w:val="24"/>
        </w:rPr>
        <w:t xml:space="preserve">, International soil classification system for naming soils and creating legends for soil maps. </w:t>
      </w:r>
      <w:r w:rsidRPr="00CA297F">
        <w:rPr>
          <w:rFonts w:ascii="Times New Roman" w:hAnsi="Times New Roman" w:cs="Times New Roman"/>
          <w:sz w:val="24"/>
          <w:szCs w:val="24"/>
          <w:lang w:val="es-MX"/>
        </w:rPr>
        <w:t>FAO, Rome.</w:t>
      </w:r>
    </w:p>
    <w:p w14:paraId="4A9E5F0D" w14:textId="77777777" w:rsidR="0099673E" w:rsidRPr="007C2146" w:rsidRDefault="0099673E" w:rsidP="0099673E">
      <w:pPr>
        <w:spacing w:line="24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rPr>
        <w:t>22.</w:t>
      </w:r>
      <w:r>
        <w:rPr>
          <w:rFonts w:ascii="Times New Roman" w:hAnsi="Times New Roman" w:cs="Times New Roman"/>
          <w:sz w:val="24"/>
          <w:szCs w:val="24"/>
        </w:rPr>
        <w:tab/>
        <w:t>Gee, G.W., &amp; Or, D. (2003</w:t>
      </w:r>
      <w:r w:rsidRPr="007C2146">
        <w:rPr>
          <w:rFonts w:ascii="Times New Roman" w:hAnsi="Times New Roman" w:cs="Times New Roman"/>
          <w:sz w:val="24"/>
          <w:szCs w:val="24"/>
        </w:rPr>
        <w:t xml:space="preserve">). Particle-size analysis. In J.H. Dane &amp; G.C. Topp (Eds.), Methods of Soil Analysis: Part 4 (pp. 255-293). </w:t>
      </w:r>
      <w:r w:rsidRPr="007C2146">
        <w:rPr>
          <w:rFonts w:ascii="Times New Roman" w:hAnsi="Times New Roman" w:cs="Times New Roman"/>
          <w:sz w:val="24"/>
          <w:szCs w:val="24"/>
          <w:lang w:val="es-MX"/>
        </w:rPr>
        <w:t xml:space="preserve">SSSA.  </w:t>
      </w:r>
    </w:p>
    <w:p w14:paraId="38B1460C" w14:textId="77777777" w:rsidR="0099673E" w:rsidRDefault="0099673E" w:rsidP="0099673E">
      <w:pPr>
        <w:autoSpaceDE w:val="0"/>
        <w:autoSpaceDN w:val="0"/>
        <w:adjustRightInd w:val="0"/>
        <w:spacing w:after="0" w:line="240" w:lineRule="auto"/>
        <w:ind w:left="720" w:hanging="720"/>
        <w:rPr>
          <w:rFonts w:ascii="Times New Roman" w:hAnsi="Times New Roman" w:cs="Times New Roman"/>
          <w:color w:val="000000"/>
          <w:sz w:val="24"/>
          <w:szCs w:val="24"/>
          <w:lang w:val="en-GB"/>
        </w:rPr>
      </w:pPr>
      <w:r w:rsidRPr="00AB2CC5">
        <w:rPr>
          <w:rFonts w:ascii="Times New Roman" w:hAnsi="Times New Roman" w:cs="Times New Roman"/>
          <w:color w:val="C0504D" w:themeColor="accent2"/>
          <w:sz w:val="24"/>
          <w:szCs w:val="24"/>
          <w:lang w:val="en-GB"/>
        </w:rPr>
        <w:t>23</w:t>
      </w:r>
      <w:r>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ab/>
      </w:r>
      <w:r w:rsidRPr="005A7D2E">
        <w:rPr>
          <w:rFonts w:ascii="Times New Roman" w:hAnsi="Times New Roman" w:cs="Times New Roman"/>
          <w:color w:val="000000"/>
          <w:sz w:val="24"/>
          <w:szCs w:val="24"/>
          <w:lang w:val="en-GB"/>
        </w:rPr>
        <w:t xml:space="preserve">Six, J.; Conant, R.T.; Paul, E.A.; Paustian, K. </w:t>
      </w:r>
      <w:r>
        <w:rPr>
          <w:rFonts w:ascii="Times New Roman" w:hAnsi="Times New Roman" w:cs="Times New Roman"/>
          <w:color w:val="000000"/>
          <w:sz w:val="24"/>
          <w:szCs w:val="24"/>
          <w:lang w:val="en-GB"/>
        </w:rPr>
        <w:t xml:space="preserve"> (2002)</w:t>
      </w:r>
      <w:r>
        <w:rPr>
          <w:rFonts w:ascii="Times New Roman" w:hAnsi="Times New Roman" w:cs="Times New Roman"/>
          <w:color w:val="000000"/>
          <w:sz w:val="24"/>
          <w:szCs w:val="24"/>
          <w:lang w:val="en-GB"/>
        </w:rPr>
        <w:tab/>
      </w:r>
      <w:r w:rsidRPr="005A7D2E">
        <w:rPr>
          <w:rFonts w:ascii="Times New Roman" w:hAnsi="Times New Roman" w:cs="Times New Roman"/>
          <w:color w:val="000000"/>
          <w:sz w:val="24"/>
          <w:szCs w:val="24"/>
          <w:lang w:val="en-GB"/>
        </w:rPr>
        <w:t>Stabilization mechanisms of soil organic matter: Implications for</w:t>
      </w:r>
      <w:r>
        <w:rPr>
          <w:rFonts w:ascii="Times New Roman" w:hAnsi="Times New Roman" w:cs="Times New Roman"/>
          <w:color w:val="000000"/>
          <w:sz w:val="24"/>
          <w:szCs w:val="24"/>
          <w:lang w:val="en-GB"/>
        </w:rPr>
        <w:t xml:space="preserve"> </w:t>
      </w:r>
      <w:r w:rsidRPr="005A7D2E">
        <w:rPr>
          <w:rFonts w:ascii="Times New Roman" w:hAnsi="Times New Roman" w:cs="Times New Roman"/>
          <w:color w:val="000000"/>
          <w:sz w:val="24"/>
          <w:szCs w:val="24"/>
          <w:lang w:val="en-GB"/>
        </w:rPr>
        <w:t xml:space="preserve">C-saturation of soils. Plant Soil </w:t>
      </w:r>
      <w:r w:rsidRPr="005A7D2E">
        <w:rPr>
          <w:rFonts w:ascii="Times New Roman" w:hAnsi="Times New Roman" w:cs="Times New Roman"/>
          <w:b/>
          <w:bCs/>
          <w:color w:val="000000"/>
          <w:sz w:val="24"/>
          <w:szCs w:val="24"/>
          <w:lang w:val="en-GB"/>
        </w:rPr>
        <w:t>2002</w:t>
      </w:r>
      <w:r w:rsidRPr="005A7D2E">
        <w:rPr>
          <w:rFonts w:ascii="Times New Roman" w:hAnsi="Times New Roman" w:cs="Times New Roman"/>
          <w:color w:val="000000"/>
          <w:sz w:val="24"/>
          <w:szCs w:val="24"/>
          <w:lang w:val="en-GB"/>
        </w:rPr>
        <w:t>, 241, 155–176. [</w:t>
      </w:r>
      <w:proofErr w:type="spellStart"/>
      <w:r w:rsidRPr="005A7D2E">
        <w:rPr>
          <w:rFonts w:ascii="Times New Roman" w:hAnsi="Times New Roman" w:cs="Times New Roman"/>
          <w:color w:val="0875B8"/>
          <w:sz w:val="24"/>
          <w:szCs w:val="24"/>
          <w:lang w:val="en-GB"/>
        </w:rPr>
        <w:t>CrossRef</w:t>
      </w:r>
      <w:proofErr w:type="spellEnd"/>
      <w:r w:rsidRPr="005A7D2E">
        <w:rPr>
          <w:rFonts w:ascii="Times New Roman" w:hAnsi="Times New Roman" w:cs="Times New Roman"/>
          <w:color w:val="000000"/>
          <w:sz w:val="24"/>
          <w:szCs w:val="24"/>
          <w:lang w:val="en-GB"/>
        </w:rPr>
        <w:t>]</w:t>
      </w:r>
    </w:p>
    <w:p w14:paraId="03D9096A" w14:textId="77777777" w:rsidR="0099673E" w:rsidRDefault="0099673E" w:rsidP="0099673E">
      <w:pPr>
        <w:spacing w:line="240" w:lineRule="auto"/>
        <w:ind w:left="720" w:hanging="720"/>
        <w:jc w:val="both"/>
        <w:rPr>
          <w:rFonts w:ascii="Times New Roman" w:hAnsi="Times New Roman" w:cs="Times New Roman"/>
          <w:sz w:val="24"/>
          <w:szCs w:val="24"/>
        </w:rPr>
      </w:pPr>
    </w:p>
    <w:p w14:paraId="384ACCD3"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McLean, E.O. (2015</w:t>
      </w:r>
      <w:r w:rsidRPr="007C2146">
        <w:rPr>
          <w:rFonts w:ascii="Times New Roman" w:hAnsi="Times New Roman" w:cs="Times New Roman"/>
          <w:sz w:val="24"/>
          <w:szCs w:val="24"/>
        </w:rPr>
        <w:t>). Soil pH and Lime Requirement. In A.L. Page (Ed.), Methods of So</w:t>
      </w:r>
      <w:r>
        <w:rPr>
          <w:rFonts w:ascii="Times New Roman" w:hAnsi="Times New Roman" w:cs="Times New Roman"/>
          <w:sz w:val="24"/>
          <w:szCs w:val="24"/>
        </w:rPr>
        <w:t>il Analysis: Part 2 (pp. 137-152</w:t>
      </w:r>
      <w:r w:rsidRPr="007C2146">
        <w:rPr>
          <w:rFonts w:ascii="Times New Roman" w:hAnsi="Times New Roman" w:cs="Times New Roman"/>
          <w:sz w:val="24"/>
          <w:szCs w:val="24"/>
        </w:rPr>
        <w:t xml:space="preserve">). ASA, SSSA.  </w:t>
      </w:r>
    </w:p>
    <w:p w14:paraId="28A07FAA"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7C2146">
        <w:rPr>
          <w:rFonts w:ascii="Times New Roman" w:hAnsi="Times New Roman" w:cs="Times New Roman"/>
          <w:sz w:val="24"/>
          <w:szCs w:val="24"/>
        </w:rPr>
        <w:t>Nel</w:t>
      </w:r>
      <w:r>
        <w:rPr>
          <w:rFonts w:ascii="Times New Roman" w:hAnsi="Times New Roman" w:cs="Times New Roman"/>
          <w:sz w:val="24"/>
          <w:szCs w:val="24"/>
        </w:rPr>
        <w:t>son, D.W., &amp; Sommers, L.E. (2002</w:t>
      </w:r>
      <w:r w:rsidRPr="007C2146">
        <w:rPr>
          <w:rFonts w:ascii="Times New Roman" w:hAnsi="Times New Roman" w:cs="Times New Roman"/>
          <w:sz w:val="24"/>
          <w:szCs w:val="24"/>
        </w:rPr>
        <w:t>). Total Carbon, Organic Carbon, and Organic Matter. In A.L. Page (Ed.), Methods of So</w:t>
      </w:r>
      <w:r>
        <w:rPr>
          <w:rFonts w:ascii="Times New Roman" w:hAnsi="Times New Roman" w:cs="Times New Roman"/>
          <w:sz w:val="24"/>
          <w:szCs w:val="24"/>
        </w:rPr>
        <w:t>il Analysis: Part 2 (pp. 526-537</w:t>
      </w:r>
      <w:r w:rsidRPr="007C2146">
        <w:rPr>
          <w:rFonts w:ascii="Times New Roman" w:hAnsi="Times New Roman" w:cs="Times New Roman"/>
          <w:sz w:val="24"/>
          <w:szCs w:val="24"/>
        </w:rPr>
        <w:t xml:space="preserve">). ASA, SSSA.  </w:t>
      </w:r>
    </w:p>
    <w:p w14:paraId="304E5B66"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26.</w:t>
      </w:r>
      <w:r>
        <w:rPr>
          <w:rFonts w:ascii="Times New Roman" w:hAnsi="Times New Roman" w:cs="Times New Roman"/>
          <w:sz w:val="24"/>
          <w:szCs w:val="24"/>
        </w:rPr>
        <w:tab/>
      </w:r>
      <w:r w:rsidRPr="007C2146">
        <w:rPr>
          <w:rFonts w:ascii="Times New Roman" w:hAnsi="Times New Roman" w:cs="Times New Roman"/>
          <w:sz w:val="24"/>
          <w:szCs w:val="24"/>
        </w:rPr>
        <w:t xml:space="preserve">Bremner, J.M., &amp; Mulvaney, C.S. (1982). Nitrogen—Total. In A.L. Page (Ed.), Methods of Soil Analysis: Part </w:t>
      </w:r>
      <w:proofErr w:type="gramStart"/>
      <w:r w:rsidRPr="007C2146">
        <w:rPr>
          <w:rFonts w:ascii="Times New Roman" w:hAnsi="Times New Roman" w:cs="Times New Roman"/>
          <w:sz w:val="24"/>
          <w:szCs w:val="24"/>
        </w:rPr>
        <w:t>2  (</w:t>
      </w:r>
      <w:proofErr w:type="gramEnd"/>
      <w:r w:rsidRPr="007C2146">
        <w:rPr>
          <w:rFonts w:ascii="Times New Roman" w:hAnsi="Times New Roman" w:cs="Times New Roman"/>
          <w:sz w:val="24"/>
          <w:szCs w:val="24"/>
        </w:rPr>
        <w:t xml:space="preserve">pp. 595-624). ASA, SSSA.  </w:t>
      </w:r>
    </w:p>
    <w:p w14:paraId="49152C33" w14:textId="77777777" w:rsidR="0099673E" w:rsidRPr="007C2146" w:rsidRDefault="0099673E" w:rsidP="0099673E">
      <w:pPr>
        <w:spacing w:line="24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rPr>
        <w:t>27.</w:t>
      </w:r>
      <w:r>
        <w:rPr>
          <w:rFonts w:ascii="Times New Roman" w:hAnsi="Times New Roman" w:cs="Times New Roman"/>
          <w:sz w:val="24"/>
          <w:szCs w:val="24"/>
        </w:rPr>
        <w:tab/>
      </w:r>
      <w:r w:rsidRPr="007C2146">
        <w:rPr>
          <w:rFonts w:ascii="Times New Roman" w:hAnsi="Times New Roman" w:cs="Times New Roman"/>
          <w:sz w:val="24"/>
          <w:szCs w:val="24"/>
        </w:rPr>
        <w:t xml:space="preserve">Olsen, S.R., &amp; Sommers, L.E. (1982). Phosphorus. In A.L. Page (Ed.), Methods of Soil Analysis: Part 2 (pp. 403-430). </w:t>
      </w:r>
      <w:r w:rsidRPr="007C2146">
        <w:rPr>
          <w:rFonts w:ascii="Times New Roman" w:hAnsi="Times New Roman" w:cs="Times New Roman"/>
          <w:sz w:val="24"/>
          <w:szCs w:val="24"/>
          <w:lang w:val="es-MX"/>
        </w:rPr>
        <w:t xml:space="preserve">ASA, SSSA.  </w:t>
      </w:r>
    </w:p>
    <w:p w14:paraId="4C4D79B1" w14:textId="77777777" w:rsidR="0099673E" w:rsidRPr="00F33234"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Pr="00994C68">
        <w:rPr>
          <w:rFonts w:ascii="Times New Roman" w:hAnsi="Times New Roman" w:cs="Times New Roman"/>
          <w:sz w:val="24"/>
          <w:szCs w:val="24"/>
        </w:rPr>
        <w:t xml:space="preserve">Knudsen, D., Peterson, G. A., &amp; Pratt, P. F. (2021). </w:t>
      </w:r>
      <w:r w:rsidRPr="00994C68">
        <w:rPr>
          <w:rFonts w:ascii="Times New Roman" w:hAnsi="Times New Roman" w:cs="Times New Roman"/>
          <w:i/>
          <w:sz w:val="24"/>
          <w:szCs w:val="24"/>
        </w:rPr>
        <w:t>Lithium, sodium, and potassium</w:t>
      </w:r>
      <w:r w:rsidRPr="00994C68">
        <w:rPr>
          <w:rFonts w:ascii="Times New Roman" w:hAnsi="Times New Roman" w:cs="Times New Roman"/>
          <w:sz w:val="24"/>
          <w:szCs w:val="24"/>
        </w:rPr>
        <w:t xml:space="preserve">. In A. L. Page, R. H. Miller &amp; D. R. Keeney (Eds.), </w:t>
      </w:r>
      <w:r w:rsidRPr="00994C68">
        <w:rPr>
          <w:rFonts w:ascii="Times New Roman" w:hAnsi="Times New Roman" w:cs="Times New Roman"/>
          <w:i/>
          <w:sz w:val="24"/>
          <w:szCs w:val="24"/>
        </w:rPr>
        <w:t>Methods of Soil Analysis, Part 2 – Chemical and Microbiological Properties</w:t>
      </w:r>
      <w:r w:rsidRPr="00994C68">
        <w:rPr>
          <w:rFonts w:ascii="Times New Roman" w:hAnsi="Times New Roman" w:cs="Times New Roman"/>
          <w:sz w:val="24"/>
          <w:szCs w:val="24"/>
        </w:rPr>
        <w:t xml:space="preserve"> (pp. 225–246). S</w:t>
      </w:r>
      <w:r>
        <w:rPr>
          <w:rFonts w:ascii="Times New Roman" w:hAnsi="Times New Roman" w:cs="Times New Roman"/>
          <w:sz w:val="24"/>
          <w:szCs w:val="24"/>
        </w:rPr>
        <w:t>oil Science Society of America. </w:t>
      </w:r>
      <w:r w:rsidRPr="00F33234">
        <w:rPr>
          <w:rFonts w:ascii="Times New Roman" w:hAnsi="Times New Roman" w:cs="Times New Roman"/>
          <w:sz w:val="24"/>
          <w:szCs w:val="24"/>
        </w:rPr>
        <w:t>[https://doi.org/10.2136/sssabookser5.2.c9](</w:t>
      </w:r>
      <w:hyperlink r:id="rId15" w:history="1">
        <w:r w:rsidRPr="00CF0516">
          <w:rPr>
            <w:rStyle w:val="Hyperlink"/>
            <w:rFonts w:ascii="Times New Roman" w:hAnsi="Times New Roman" w:cs="Times New Roman"/>
            <w:sz w:val="24"/>
            <w:szCs w:val="24"/>
          </w:rPr>
          <w:t>https://doi.org/10.2136/</w:t>
        </w:r>
      </w:hyperlink>
      <w:r>
        <w:rPr>
          <w:rFonts w:ascii="Times New Roman" w:hAnsi="Times New Roman" w:cs="Times New Roman"/>
          <w:sz w:val="24"/>
          <w:szCs w:val="24"/>
        </w:rPr>
        <w:t xml:space="preserve"> </w:t>
      </w:r>
      <w:proofErr w:type="spellStart"/>
      <w:r w:rsidRPr="00BC135C">
        <w:rPr>
          <w:rFonts w:ascii="Times New Roman" w:hAnsi="Times New Roman" w:cs="Times New Roman"/>
          <w:sz w:val="24"/>
          <w:szCs w:val="24"/>
        </w:rPr>
        <w:t>sssa</w:t>
      </w:r>
      <w:proofErr w:type="spellEnd"/>
      <w:r w:rsidRPr="00BC135C">
        <w:rPr>
          <w:rFonts w:ascii="Times New Roman" w:hAnsi="Times New Roman" w:cs="Times New Roman"/>
          <w:sz w:val="24"/>
          <w:szCs w:val="24"/>
        </w:rPr>
        <w:t xml:space="preserve"> bookser5.2.c9</w:t>
      </w:r>
      <w:r w:rsidRPr="00F33234">
        <w:rPr>
          <w:rFonts w:ascii="Times New Roman" w:hAnsi="Times New Roman" w:cs="Times New Roman"/>
          <w:sz w:val="24"/>
          <w:szCs w:val="24"/>
        </w:rPr>
        <w:t>)</w:t>
      </w:r>
      <w:r>
        <w:rPr>
          <w:rFonts w:ascii="Times New Roman" w:hAnsi="Times New Roman" w:cs="Times New Roman"/>
          <w:sz w:val="24"/>
          <w:szCs w:val="24"/>
        </w:rPr>
        <w:t xml:space="preserve"> </w:t>
      </w:r>
    </w:p>
    <w:p w14:paraId="53425AFC"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Pr="006B54DB">
        <w:rPr>
          <w:rFonts w:ascii="Times New Roman" w:hAnsi="Times New Roman" w:cs="Times New Roman"/>
          <w:sz w:val="24"/>
          <w:szCs w:val="24"/>
        </w:rPr>
        <w:t xml:space="preserve">Thomas, G. W. (1996). </w:t>
      </w:r>
      <w:r w:rsidRPr="006B54DB">
        <w:rPr>
          <w:rFonts w:ascii="Times New Roman" w:hAnsi="Times New Roman" w:cs="Times New Roman"/>
          <w:i/>
          <w:sz w:val="24"/>
          <w:szCs w:val="24"/>
        </w:rPr>
        <w:t>Soil pH and soil acidity</w:t>
      </w:r>
      <w:r w:rsidRPr="006B54DB">
        <w:rPr>
          <w:rFonts w:ascii="Times New Roman" w:hAnsi="Times New Roman" w:cs="Times New Roman"/>
          <w:sz w:val="24"/>
          <w:szCs w:val="24"/>
        </w:rPr>
        <w:t xml:space="preserve">. In D. L. Sparks (Ed.), </w:t>
      </w:r>
      <w:r w:rsidRPr="006B54DB">
        <w:rPr>
          <w:rFonts w:ascii="Times New Roman" w:hAnsi="Times New Roman" w:cs="Times New Roman"/>
          <w:i/>
          <w:sz w:val="24"/>
          <w:szCs w:val="24"/>
        </w:rPr>
        <w:t>Methods of Soil Analysis</w:t>
      </w:r>
      <w:r w:rsidRPr="006B54DB">
        <w:rPr>
          <w:rFonts w:ascii="Times New Roman" w:hAnsi="Times New Roman" w:cs="Times New Roman"/>
          <w:sz w:val="24"/>
          <w:szCs w:val="24"/>
        </w:rPr>
        <w:t xml:space="preserve">: Part 3—Chemical </w:t>
      </w:r>
      <w:proofErr w:type="gramStart"/>
      <w:r w:rsidRPr="006B54DB">
        <w:rPr>
          <w:rFonts w:ascii="Times New Roman" w:hAnsi="Times New Roman" w:cs="Times New Roman"/>
          <w:sz w:val="24"/>
          <w:szCs w:val="24"/>
        </w:rPr>
        <w:t>Methods  (</w:t>
      </w:r>
      <w:proofErr w:type="gramEnd"/>
      <w:r w:rsidRPr="006B54DB">
        <w:rPr>
          <w:rFonts w:ascii="Times New Roman" w:hAnsi="Times New Roman" w:cs="Times New Roman"/>
          <w:sz w:val="24"/>
          <w:szCs w:val="24"/>
        </w:rPr>
        <w:t>pp. 475–490). Soil Science Society of America.</w:t>
      </w:r>
    </w:p>
    <w:p w14:paraId="33A94DAA"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7C2146">
        <w:rPr>
          <w:rFonts w:ascii="Times New Roman" w:hAnsi="Times New Roman" w:cs="Times New Roman"/>
          <w:sz w:val="24"/>
          <w:szCs w:val="24"/>
        </w:rPr>
        <w:t xml:space="preserve">Sumner, M.E., &amp; Miller, W.P. (1996). Cation Exchange Capacity and Exchange Coefficients. In D.L. Sparks (Ed.), Methods of Soil Analysis: Part 3 (pp. 1201-1229). ASA, SSSA.  </w:t>
      </w:r>
    </w:p>
    <w:p w14:paraId="01153D9E" w14:textId="77777777" w:rsidR="0099673E" w:rsidRPr="00CA297F" w:rsidRDefault="0099673E" w:rsidP="0099673E">
      <w:pPr>
        <w:spacing w:line="240" w:lineRule="auto"/>
        <w:ind w:left="720" w:hanging="720"/>
        <w:jc w:val="both"/>
        <w:rPr>
          <w:rFonts w:ascii="Times New Roman" w:hAnsi="Times New Roman" w:cs="Times New Roman"/>
          <w:sz w:val="24"/>
          <w:szCs w:val="24"/>
          <w:lang w:val="es-MX"/>
        </w:rPr>
      </w:pPr>
      <w:r>
        <w:rPr>
          <w:rFonts w:ascii="Times New Roman" w:hAnsi="Times New Roman" w:cs="Times New Roman"/>
          <w:sz w:val="24"/>
          <w:szCs w:val="24"/>
        </w:rPr>
        <w:t>31.</w:t>
      </w:r>
      <w:r>
        <w:rPr>
          <w:rFonts w:ascii="Times New Roman" w:hAnsi="Times New Roman" w:cs="Times New Roman"/>
          <w:sz w:val="24"/>
          <w:szCs w:val="24"/>
        </w:rPr>
        <w:tab/>
        <w:t xml:space="preserve"> </w:t>
      </w:r>
      <w:r w:rsidRPr="00994C68">
        <w:rPr>
          <w:rFonts w:ascii="Times New Roman" w:hAnsi="Times New Roman" w:cs="Times New Roman"/>
          <w:sz w:val="24"/>
          <w:szCs w:val="24"/>
        </w:rPr>
        <w:t xml:space="preserve">Gee, G.W., &amp; Or, D. (2002). Particle-size analysis. In J.H. Dane &amp; G.C. Topp (Eds.), Methods of Soil Analysis: Part 4 (pp. 255-293). </w:t>
      </w:r>
      <w:r w:rsidRPr="00CA297F">
        <w:rPr>
          <w:rFonts w:ascii="Times New Roman" w:hAnsi="Times New Roman" w:cs="Times New Roman"/>
          <w:sz w:val="24"/>
          <w:szCs w:val="24"/>
          <w:lang w:val="es-MX"/>
        </w:rPr>
        <w:t xml:space="preserve">SSSA.  </w:t>
      </w:r>
    </w:p>
    <w:p w14:paraId="26E9751F"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6B54DB">
        <w:rPr>
          <w:rFonts w:ascii="Times New Roman" w:hAnsi="Times New Roman" w:cs="Times New Roman"/>
          <w:sz w:val="24"/>
          <w:szCs w:val="24"/>
        </w:rPr>
        <w:t xml:space="preserve">Khurana, A., &amp; Singh, A. (2022). Agro-forestry impacts on soil properties: A review. </w:t>
      </w:r>
      <w:r w:rsidRPr="006B54DB">
        <w:rPr>
          <w:rFonts w:ascii="Times New Roman" w:hAnsi="Times New Roman" w:cs="Times New Roman"/>
          <w:i/>
          <w:sz w:val="24"/>
          <w:szCs w:val="24"/>
        </w:rPr>
        <w:t>International Journal of Current Microbiology and Applied Sciences</w:t>
      </w:r>
      <w:r w:rsidRPr="006B54DB">
        <w:rPr>
          <w:rFonts w:ascii="Times New Roman" w:hAnsi="Times New Roman" w:cs="Times New Roman"/>
          <w:sz w:val="24"/>
          <w:szCs w:val="24"/>
        </w:rPr>
        <w:t>, 11(2), 2304–2314.</w:t>
      </w:r>
    </w:p>
    <w:p w14:paraId="653EEBDF"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s-MX"/>
        </w:rPr>
        <w:t>33.</w:t>
      </w:r>
      <w:r>
        <w:rPr>
          <w:rFonts w:ascii="Times New Roman" w:hAnsi="Times New Roman" w:cs="Times New Roman"/>
          <w:sz w:val="24"/>
          <w:szCs w:val="24"/>
          <w:lang w:val="es-MX"/>
        </w:rPr>
        <w:tab/>
      </w:r>
      <w:r w:rsidRPr="006B54DB">
        <w:rPr>
          <w:rFonts w:ascii="Times New Roman" w:hAnsi="Times New Roman" w:cs="Times New Roman"/>
          <w:sz w:val="24"/>
          <w:szCs w:val="24"/>
          <w:lang w:val="es-MX"/>
        </w:rPr>
        <w:t xml:space="preserve">Ajayi, O. C., </w:t>
      </w:r>
      <w:proofErr w:type="spellStart"/>
      <w:r w:rsidRPr="006B54DB">
        <w:rPr>
          <w:rFonts w:ascii="Times New Roman" w:hAnsi="Times New Roman" w:cs="Times New Roman"/>
          <w:sz w:val="24"/>
          <w:szCs w:val="24"/>
          <w:lang w:val="es-MX"/>
        </w:rPr>
        <w:t>Akinnifesi</w:t>
      </w:r>
      <w:proofErr w:type="spellEnd"/>
      <w:r w:rsidRPr="006B54DB">
        <w:rPr>
          <w:rFonts w:ascii="Times New Roman" w:hAnsi="Times New Roman" w:cs="Times New Roman"/>
          <w:sz w:val="24"/>
          <w:szCs w:val="24"/>
          <w:lang w:val="es-MX"/>
        </w:rPr>
        <w:t xml:space="preserve">, F. K., </w:t>
      </w:r>
      <w:proofErr w:type="spellStart"/>
      <w:r w:rsidRPr="006B54DB">
        <w:rPr>
          <w:rFonts w:ascii="Times New Roman" w:hAnsi="Times New Roman" w:cs="Times New Roman"/>
          <w:sz w:val="24"/>
          <w:szCs w:val="24"/>
          <w:lang w:val="es-MX"/>
        </w:rPr>
        <w:t>Sileshi</w:t>
      </w:r>
      <w:proofErr w:type="spellEnd"/>
      <w:r w:rsidRPr="006B54DB">
        <w:rPr>
          <w:rFonts w:ascii="Times New Roman" w:hAnsi="Times New Roman" w:cs="Times New Roman"/>
          <w:sz w:val="24"/>
          <w:szCs w:val="24"/>
          <w:lang w:val="es-MX"/>
        </w:rPr>
        <w:t xml:space="preserve">, G., &amp; </w:t>
      </w:r>
      <w:proofErr w:type="spellStart"/>
      <w:r w:rsidRPr="006B54DB">
        <w:rPr>
          <w:rFonts w:ascii="Times New Roman" w:hAnsi="Times New Roman" w:cs="Times New Roman"/>
          <w:sz w:val="24"/>
          <w:szCs w:val="24"/>
          <w:lang w:val="es-MX"/>
        </w:rPr>
        <w:t>Chakeredza</w:t>
      </w:r>
      <w:proofErr w:type="spellEnd"/>
      <w:r w:rsidRPr="006B54DB">
        <w:rPr>
          <w:rFonts w:ascii="Times New Roman" w:hAnsi="Times New Roman" w:cs="Times New Roman"/>
          <w:sz w:val="24"/>
          <w:szCs w:val="24"/>
          <w:lang w:val="es-MX"/>
        </w:rPr>
        <w:t xml:space="preserve">, S. (2011). </w:t>
      </w:r>
      <w:r w:rsidRPr="006B54DB">
        <w:rPr>
          <w:rFonts w:ascii="Times New Roman" w:hAnsi="Times New Roman" w:cs="Times New Roman"/>
          <w:sz w:val="24"/>
          <w:szCs w:val="24"/>
        </w:rPr>
        <w:t xml:space="preserve">Adoption of Agro-forestry technologies in Southern African countries: A synthesis of recent research and implications for policy. </w:t>
      </w:r>
      <w:r w:rsidRPr="006B54DB">
        <w:rPr>
          <w:rFonts w:ascii="Times New Roman" w:hAnsi="Times New Roman" w:cs="Times New Roman"/>
          <w:i/>
          <w:sz w:val="24"/>
          <w:szCs w:val="24"/>
        </w:rPr>
        <w:t>Development Southern Africa</w:t>
      </w:r>
      <w:r w:rsidRPr="006B54DB">
        <w:rPr>
          <w:rFonts w:ascii="Times New Roman" w:hAnsi="Times New Roman" w:cs="Times New Roman"/>
          <w:sz w:val="24"/>
          <w:szCs w:val="24"/>
        </w:rPr>
        <w:t>, 28(3), 329–344.</w:t>
      </w:r>
    </w:p>
    <w:p w14:paraId="39EBA58A"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6B54DB">
        <w:rPr>
          <w:rFonts w:ascii="Times New Roman" w:hAnsi="Times New Roman" w:cs="Times New Roman"/>
          <w:sz w:val="24"/>
          <w:szCs w:val="24"/>
        </w:rPr>
        <w:t xml:space="preserve">Akbar, M. (2021). Soil texture variation across land-use types and depths: Field measurements from forest and agricultural zones confirm observed texture stability. </w:t>
      </w:r>
      <w:r w:rsidRPr="006B54DB">
        <w:rPr>
          <w:rFonts w:ascii="Times New Roman" w:hAnsi="Times New Roman" w:cs="Times New Roman"/>
          <w:i/>
          <w:sz w:val="24"/>
          <w:szCs w:val="24"/>
        </w:rPr>
        <w:t>Journal of Soil Science and Environmental Management</w:t>
      </w:r>
      <w:r w:rsidRPr="006B54DB">
        <w:rPr>
          <w:rFonts w:ascii="Times New Roman" w:hAnsi="Times New Roman" w:cs="Times New Roman"/>
          <w:sz w:val="24"/>
          <w:szCs w:val="24"/>
        </w:rPr>
        <w:t>, 12(3), 45–53.</w:t>
      </w:r>
    </w:p>
    <w:p w14:paraId="203A60EC"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s-MX"/>
        </w:rPr>
        <w:t>35.</w:t>
      </w:r>
      <w:r>
        <w:rPr>
          <w:rFonts w:ascii="Times New Roman" w:hAnsi="Times New Roman" w:cs="Times New Roman"/>
          <w:sz w:val="24"/>
          <w:szCs w:val="24"/>
          <w:lang w:val="es-MX"/>
        </w:rPr>
        <w:tab/>
      </w:r>
      <w:r w:rsidRPr="006B54DB">
        <w:rPr>
          <w:rFonts w:ascii="Times New Roman" w:hAnsi="Times New Roman" w:cs="Times New Roman"/>
          <w:sz w:val="24"/>
          <w:szCs w:val="24"/>
          <w:lang w:val="es-MX"/>
        </w:rPr>
        <w:t xml:space="preserve">Nguyen, L., Tran, M., &amp; Hoang, B. (2022). </w:t>
      </w:r>
      <w:r w:rsidRPr="006B54DB">
        <w:rPr>
          <w:rFonts w:ascii="Times New Roman" w:hAnsi="Times New Roman" w:cs="Times New Roman"/>
          <w:sz w:val="24"/>
          <w:szCs w:val="24"/>
        </w:rPr>
        <w:t>Topsoil dominance in water retention due to rganic matter presence. </w:t>
      </w:r>
      <w:r w:rsidRPr="006B54DB">
        <w:rPr>
          <w:rFonts w:ascii="Times New Roman" w:hAnsi="Times New Roman" w:cs="Times New Roman"/>
          <w:i/>
          <w:sz w:val="24"/>
          <w:szCs w:val="24"/>
        </w:rPr>
        <w:t>Catena</w:t>
      </w:r>
      <w:r w:rsidRPr="006B54DB">
        <w:rPr>
          <w:rFonts w:ascii="Times New Roman" w:hAnsi="Times New Roman" w:cs="Times New Roman"/>
          <w:sz w:val="24"/>
          <w:szCs w:val="24"/>
        </w:rPr>
        <w:t>, 210, </w:t>
      </w:r>
      <w:proofErr w:type="gramStart"/>
      <w:r w:rsidRPr="006B54DB">
        <w:rPr>
          <w:rFonts w:ascii="Times New Roman" w:hAnsi="Times New Roman" w:cs="Times New Roman"/>
          <w:sz w:val="24"/>
          <w:szCs w:val="24"/>
        </w:rPr>
        <w:t>105932.[</w:t>
      </w:r>
      <w:proofErr w:type="gramEnd"/>
      <w:r w:rsidRPr="006B54DB">
        <w:rPr>
          <w:rFonts w:ascii="Times New Roman" w:hAnsi="Times New Roman" w:cs="Times New Roman"/>
          <w:sz w:val="24"/>
          <w:szCs w:val="24"/>
        </w:rPr>
        <w:t xml:space="preserve">https://doi.org/10.1016/j.catena.2022. 105932] (https:// doi.org/10.1016/j.catena.2022.105932) </w:t>
      </w:r>
    </w:p>
    <w:p w14:paraId="7AA503A4"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6B54DB">
        <w:rPr>
          <w:rFonts w:ascii="Times New Roman" w:hAnsi="Times New Roman" w:cs="Times New Roman"/>
          <w:sz w:val="24"/>
          <w:szCs w:val="24"/>
        </w:rPr>
        <w:t>Ahmed, T., &amp; Yusuf, R. (2020).  Moisture retention in compacted clay soils under arid conditions. </w:t>
      </w:r>
      <w:r w:rsidRPr="006B54DB">
        <w:rPr>
          <w:rFonts w:ascii="Times New Roman" w:hAnsi="Times New Roman" w:cs="Times New Roman"/>
          <w:i/>
          <w:sz w:val="24"/>
          <w:szCs w:val="24"/>
        </w:rPr>
        <w:t>Arid Land Research and Management</w:t>
      </w:r>
      <w:r w:rsidRPr="006B54DB">
        <w:rPr>
          <w:rFonts w:ascii="Times New Roman" w:hAnsi="Times New Roman" w:cs="Times New Roman"/>
          <w:sz w:val="24"/>
          <w:szCs w:val="24"/>
        </w:rPr>
        <w:t>, 34(2), </w:t>
      </w:r>
      <w:proofErr w:type="gramStart"/>
      <w:r w:rsidRPr="006B54DB">
        <w:rPr>
          <w:rFonts w:ascii="Times New Roman" w:hAnsi="Times New Roman" w:cs="Times New Roman"/>
          <w:sz w:val="24"/>
          <w:szCs w:val="24"/>
        </w:rPr>
        <w:t>110119.[</w:t>
      </w:r>
      <w:proofErr w:type="gramEnd"/>
      <w:r w:rsidRPr="006B54DB">
        <w:rPr>
          <w:rFonts w:ascii="Times New Roman" w:hAnsi="Times New Roman" w:cs="Times New Roman"/>
          <w:sz w:val="24"/>
          <w:szCs w:val="24"/>
        </w:rPr>
        <w:t>https://doi.org /10.1080/15324982.2020.1714250](</w:t>
      </w:r>
      <w:hyperlink r:id="rId16" w:history="1">
        <w:r w:rsidRPr="006B54DB">
          <w:rPr>
            <w:rStyle w:val="Hyperlink"/>
            <w:rFonts w:ascii="Times New Roman" w:hAnsi="Times New Roman" w:cs="Times New Roman"/>
            <w:sz w:val="24"/>
            <w:szCs w:val="24"/>
          </w:rPr>
          <w:t>https://doi.org/10.1080/</w:t>
        </w:r>
      </w:hyperlink>
      <w:r w:rsidRPr="006B54DB">
        <w:rPr>
          <w:rFonts w:ascii="Times New Roman" w:hAnsi="Times New Roman" w:cs="Times New Roman"/>
          <w:sz w:val="24"/>
          <w:szCs w:val="24"/>
        </w:rPr>
        <w:t>15324982.2020.1714250)</w:t>
      </w:r>
    </w:p>
    <w:p w14:paraId="2789967A"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6B54DB">
        <w:rPr>
          <w:rFonts w:ascii="Times New Roman" w:hAnsi="Times New Roman" w:cs="Times New Roman"/>
          <w:sz w:val="24"/>
          <w:szCs w:val="24"/>
        </w:rPr>
        <w:t>Rashid, A., Okoye, E., &amp; Boateng, K. (2023). Effect of silt-clay ratio on WHC in tropical soils: Explains WHC variation at depth. </w:t>
      </w:r>
      <w:r w:rsidRPr="006B54DB">
        <w:rPr>
          <w:rFonts w:ascii="Times New Roman" w:hAnsi="Times New Roman" w:cs="Times New Roman"/>
          <w:i/>
          <w:sz w:val="24"/>
          <w:szCs w:val="24"/>
        </w:rPr>
        <w:t>Soil Research</w:t>
      </w:r>
      <w:r w:rsidRPr="006B54DB">
        <w:rPr>
          <w:rFonts w:ascii="Times New Roman" w:hAnsi="Times New Roman" w:cs="Times New Roman"/>
          <w:sz w:val="24"/>
          <w:szCs w:val="24"/>
        </w:rPr>
        <w:t>, 61(1), 44–53. [https://doi.org/ 10. 1071/S R22 121](</w:t>
      </w:r>
      <w:hyperlink r:id="rId17" w:history="1">
        <w:r w:rsidRPr="006B54DB">
          <w:rPr>
            <w:rStyle w:val="Hyperlink"/>
            <w:rFonts w:ascii="Times New Roman" w:hAnsi="Times New Roman" w:cs="Times New Roman"/>
            <w:sz w:val="24"/>
            <w:szCs w:val="24"/>
          </w:rPr>
          <w:t>https://doi.org/10.1071/SR22121</w:t>
        </w:r>
      </w:hyperlink>
      <w:r w:rsidRPr="006B54DB">
        <w:rPr>
          <w:rFonts w:ascii="Times New Roman" w:hAnsi="Times New Roman" w:cs="Times New Roman"/>
          <w:sz w:val="24"/>
          <w:szCs w:val="24"/>
        </w:rPr>
        <w:t xml:space="preserve">) </w:t>
      </w:r>
    </w:p>
    <w:p w14:paraId="645E8F60"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Pr="006B54DB">
        <w:rPr>
          <w:rFonts w:ascii="Times New Roman" w:hAnsi="Times New Roman" w:cs="Times New Roman"/>
          <w:sz w:val="24"/>
          <w:szCs w:val="24"/>
        </w:rPr>
        <w:t xml:space="preserve">Zhou, M., Zhu, B., Wang, J., &amp; Zhang, W. (2021). Topsoil moisture dynamics under different land uses in semiarid ecosystems. </w:t>
      </w:r>
      <w:r w:rsidRPr="006B54DB">
        <w:rPr>
          <w:rFonts w:ascii="Times New Roman" w:hAnsi="Times New Roman" w:cs="Times New Roman"/>
          <w:i/>
          <w:sz w:val="24"/>
          <w:szCs w:val="24"/>
        </w:rPr>
        <w:t>Catena</w:t>
      </w:r>
      <w:r w:rsidRPr="006B54DB">
        <w:rPr>
          <w:rFonts w:ascii="Times New Roman" w:hAnsi="Times New Roman" w:cs="Times New Roman"/>
          <w:sz w:val="24"/>
          <w:szCs w:val="24"/>
        </w:rPr>
        <w:t>, 198, 105006.</w:t>
      </w:r>
    </w:p>
    <w:p w14:paraId="1AAF338A"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Pr="006B54DB">
        <w:rPr>
          <w:rFonts w:ascii="Times New Roman" w:hAnsi="Times New Roman" w:cs="Times New Roman"/>
          <w:sz w:val="24"/>
          <w:szCs w:val="24"/>
        </w:rPr>
        <w:t xml:space="preserve">Njeru, D. K., </w:t>
      </w:r>
      <w:proofErr w:type="spellStart"/>
      <w:r w:rsidRPr="006B54DB">
        <w:rPr>
          <w:rFonts w:ascii="Times New Roman" w:hAnsi="Times New Roman" w:cs="Times New Roman"/>
          <w:sz w:val="24"/>
          <w:szCs w:val="24"/>
        </w:rPr>
        <w:t>Mugwe</w:t>
      </w:r>
      <w:proofErr w:type="spellEnd"/>
      <w:r w:rsidRPr="006B54DB">
        <w:rPr>
          <w:rFonts w:ascii="Times New Roman" w:hAnsi="Times New Roman" w:cs="Times New Roman"/>
          <w:sz w:val="24"/>
          <w:szCs w:val="24"/>
        </w:rPr>
        <w:t xml:space="preserve">, J. N., &amp; Mucheru-Muna, M. (2020). Soil moisture retention and crop yield under conservation agriculture. </w:t>
      </w:r>
      <w:r w:rsidRPr="006B54DB">
        <w:rPr>
          <w:rFonts w:ascii="Times New Roman" w:hAnsi="Times New Roman" w:cs="Times New Roman"/>
          <w:i/>
          <w:sz w:val="24"/>
          <w:szCs w:val="24"/>
        </w:rPr>
        <w:t>Agricultural Water Management</w:t>
      </w:r>
      <w:r w:rsidRPr="006B54DB">
        <w:rPr>
          <w:rFonts w:ascii="Times New Roman" w:hAnsi="Times New Roman" w:cs="Times New Roman"/>
          <w:sz w:val="24"/>
          <w:szCs w:val="24"/>
        </w:rPr>
        <w:t>, 240, 106269.</w:t>
      </w:r>
    </w:p>
    <w:p w14:paraId="4E58EA8E" w14:textId="77777777" w:rsidR="0099673E" w:rsidRPr="006B54DB" w:rsidRDefault="0099673E" w:rsidP="0099673E">
      <w:pPr>
        <w:jc w:val="both"/>
        <w:rPr>
          <w:rFonts w:ascii="Times New Roman" w:hAnsi="Times New Roman" w:cs="Times New Roman"/>
          <w:sz w:val="24"/>
          <w:szCs w:val="24"/>
        </w:rPr>
      </w:pPr>
      <w:r>
        <w:rPr>
          <w:rFonts w:ascii="Times New Roman" w:hAnsi="Times New Roman" w:cs="Times New Roman"/>
          <w:sz w:val="24"/>
          <w:szCs w:val="24"/>
          <w:lang w:val="es-MX"/>
        </w:rPr>
        <w:lastRenderedPageBreak/>
        <w:t>40.</w:t>
      </w:r>
      <w:r>
        <w:rPr>
          <w:rFonts w:ascii="Times New Roman" w:hAnsi="Times New Roman" w:cs="Times New Roman"/>
          <w:sz w:val="24"/>
          <w:szCs w:val="24"/>
          <w:lang w:val="es-MX"/>
        </w:rPr>
        <w:tab/>
      </w:r>
      <w:r w:rsidRPr="006B54DB">
        <w:rPr>
          <w:rFonts w:ascii="Times New Roman" w:hAnsi="Times New Roman" w:cs="Times New Roman"/>
          <w:sz w:val="24"/>
          <w:szCs w:val="24"/>
          <w:lang w:val="es-MX"/>
        </w:rPr>
        <w:t xml:space="preserve">Blanco-Canqui, H., &amp; Lal, R. (2009). </w:t>
      </w:r>
      <w:r w:rsidRPr="006B54DB">
        <w:rPr>
          <w:rFonts w:ascii="Times New Roman" w:hAnsi="Times New Roman" w:cs="Times New Roman"/>
          <w:sz w:val="24"/>
          <w:szCs w:val="24"/>
        </w:rPr>
        <w:t>Soil and water conservation. Springer.</w:t>
      </w:r>
    </w:p>
    <w:p w14:paraId="442B36FB"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6B54DB">
        <w:rPr>
          <w:rFonts w:ascii="Times New Roman" w:hAnsi="Times New Roman" w:cs="Times New Roman"/>
          <w:sz w:val="24"/>
          <w:szCs w:val="24"/>
        </w:rPr>
        <w:t xml:space="preserve">Six, J., Bossuyt, H., </w:t>
      </w:r>
      <w:proofErr w:type="spellStart"/>
      <w:r w:rsidRPr="006B54DB">
        <w:rPr>
          <w:rFonts w:ascii="Times New Roman" w:hAnsi="Times New Roman" w:cs="Times New Roman"/>
          <w:sz w:val="24"/>
          <w:szCs w:val="24"/>
        </w:rPr>
        <w:t>Degryze</w:t>
      </w:r>
      <w:proofErr w:type="spellEnd"/>
      <w:r w:rsidRPr="006B54DB">
        <w:rPr>
          <w:rFonts w:ascii="Times New Roman" w:hAnsi="Times New Roman" w:cs="Times New Roman"/>
          <w:sz w:val="24"/>
          <w:szCs w:val="24"/>
        </w:rPr>
        <w:t xml:space="preserve">, S., &amp; Denef, K. (2021). A history of research on the link between (micro)aggregates, soil biota, and soil organic matter dynamics. </w:t>
      </w:r>
      <w:r w:rsidRPr="006B54DB">
        <w:rPr>
          <w:rFonts w:ascii="Times New Roman" w:hAnsi="Times New Roman" w:cs="Times New Roman"/>
          <w:i/>
          <w:sz w:val="24"/>
          <w:szCs w:val="24"/>
        </w:rPr>
        <w:t>Soil Biology and Biochemistry</w:t>
      </w:r>
      <w:r w:rsidRPr="006B54DB">
        <w:rPr>
          <w:rFonts w:ascii="Times New Roman" w:hAnsi="Times New Roman" w:cs="Times New Roman"/>
          <w:sz w:val="24"/>
          <w:szCs w:val="24"/>
        </w:rPr>
        <w:t>, 157, 108246. [https://doi.org /10.1016/j.soilbio.2021.108246] (</w:t>
      </w:r>
      <w:hyperlink w:history="1">
        <w:r w:rsidRPr="006B54DB">
          <w:rPr>
            <w:rStyle w:val="Hyperlink"/>
            <w:rFonts w:ascii="Times New Roman" w:hAnsi="Times New Roman" w:cs="Times New Roman"/>
            <w:sz w:val="24"/>
            <w:szCs w:val="24"/>
          </w:rPr>
          <w:t>https://doi. org/10.1016/</w:t>
        </w:r>
        <w:proofErr w:type="spellStart"/>
        <w:r w:rsidRPr="006B54DB">
          <w:rPr>
            <w:rStyle w:val="Hyperlink"/>
            <w:rFonts w:ascii="Times New Roman" w:hAnsi="Times New Roman" w:cs="Times New Roman"/>
            <w:sz w:val="24"/>
            <w:szCs w:val="24"/>
          </w:rPr>
          <w:t>j.soilbio</w:t>
        </w:r>
        <w:proofErr w:type="spellEnd"/>
      </w:hyperlink>
      <w:r w:rsidRPr="006B54DB">
        <w:rPr>
          <w:rFonts w:ascii="Times New Roman" w:hAnsi="Times New Roman" w:cs="Times New Roman"/>
          <w:sz w:val="24"/>
          <w:szCs w:val="24"/>
        </w:rPr>
        <w:t xml:space="preserve">. 2021.108246) </w:t>
      </w:r>
    </w:p>
    <w:p w14:paraId="48E91C84" w14:textId="77777777" w:rsidR="0099673E" w:rsidRDefault="0099673E" w:rsidP="0099673E">
      <w:pPr>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proofErr w:type="spellStart"/>
      <w:r w:rsidRPr="006B54DB">
        <w:rPr>
          <w:rFonts w:ascii="Times New Roman" w:hAnsi="Times New Roman" w:cs="Times New Roman"/>
          <w:sz w:val="24"/>
          <w:szCs w:val="24"/>
        </w:rPr>
        <w:t>Baldock</w:t>
      </w:r>
      <w:proofErr w:type="spellEnd"/>
      <w:r w:rsidRPr="006B54DB">
        <w:rPr>
          <w:rFonts w:ascii="Times New Roman" w:hAnsi="Times New Roman" w:cs="Times New Roman"/>
          <w:sz w:val="24"/>
          <w:szCs w:val="24"/>
        </w:rPr>
        <w:t>, J. A., &amp; Broos, K. (2022). Impact of plant roots and biological activity on soil bulk density and aggregation. </w:t>
      </w:r>
      <w:r w:rsidRPr="006B54DB">
        <w:rPr>
          <w:rFonts w:ascii="Times New Roman" w:hAnsi="Times New Roman" w:cs="Times New Roman"/>
          <w:i/>
          <w:sz w:val="24"/>
          <w:szCs w:val="24"/>
        </w:rPr>
        <w:t>Soil Biology &amp; Biochemistry</w:t>
      </w:r>
      <w:r w:rsidRPr="006B54DB">
        <w:rPr>
          <w:rFonts w:ascii="Times New Roman" w:hAnsi="Times New Roman" w:cs="Times New Roman"/>
          <w:sz w:val="24"/>
          <w:szCs w:val="24"/>
        </w:rPr>
        <w:t>, 170, 108719. [https://doi.org/10.1016/j.soilbio.2022.108719](</w:t>
      </w:r>
      <w:hyperlink r:id="rId18" w:history="1">
        <w:r w:rsidRPr="006B54DB">
          <w:rPr>
            <w:rStyle w:val="Hyperlink"/>
            <w:rFonts w:ascii="Times New Roman" w:hAnsi="Times New Roman" w:cs="Times New Roman"/>
            <w:sz w:val="24"/>
            <w:szCs w:val="24"/>
          </w:rPr>
          <w:t>https://doi.org/10.1016/j.soilbio.2022.108 719</w:t>
        </w:r>
      </w:hyperlink>
      <w:r w:rsidRPr="006B54DB">
        <w:rPr>
          <w:rFonts w:ascii="Times New Roman" w:hAnsi="Times New Roman" w:cs="Times New Roman"/>
          <w:sz w:val="24"/>
          <w:szCs w:val="24"/>
        </w:rPr>
        <w:t xml:space="preserve">) </w:t>
      </w:r>
    </w:p>
    <w:p w14:paraId="31F7CBEC"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7C2146">
        <w:rPr>
          <w:rFonts w:ascii="Times New Roman" w:hAnsi="Times New Roman" w:cs="Times New Roman"/>
          <w:sz w:val="24"/>
          <w:szCs w:val="24"/>
        </w:rPr>
        <w:t xml:space="preserve">Ayoubi, S., </w:t>
      </w:r>
      <w:proofErr w:type="spellStart"/>
      <w:r w:rsidRPr="007C2146">
        <w:rPr>
          <w:rFonts w:ascii="Times New Roman" w:hAnsi="Times New Roman" w:cs="Times New Roman"/>
          <w:sz w:val="24"/>
          <w:szCs w:val="24"/>
        </w:rPr>
        <w:t>Karchegani</w:t>
      </w:r>
      <w:proofErr w:type="spellEnd"/>
      <w:r w:rsidRPr="007C2146">
        <w:rPr>
          <w:rFonts w:ascii="Times New Roman" w:hAnsi="Times New Roman" w:cs="Times New Roman"/>
          <w:sz w:val="24"/>
          <w:szCs w:val="24"/>
        </w:rPr>
        <w:t xml:space="preserve">, P. M., </w:t>
      </w:r>
      <w:proofErr w:type="spellStart"/>
      <w:r w:rsidRPr="007C2146">
        <w:rPr>
          <w:rFonts w:ascii="Times New Roman" w:hAnsi="Times New Roman" w:cs="Times New Roman"/>
          <w:sz w:val="24"/>
          <w:szCs w:val="24"/>
        </w:rPr>
        <w:t>Mosaddeghi</w:t>
      </w:r>
      <w:proofErr w:type="spellEnd"/>
      <w:r w:rsidRPr="007C2146">
        <w:rPr>
          <w:rFonts w:ascii="Times New Roman" w:hAnsi="Times New Roman" w:cs="Times New Roman"/>
          <w:sz w:val="24"/>
          <w:szCs w:val="24"/>
        </w:rPr>
        <w:t xml:space="preserve">, M. R., &amp; Lu, S. G. (2021). Soil compaction effects on soil properties and distribution of water and air in soil pores: A review. </w:t>
      </w:r>
      <w:r w:rsidRPr="007C2146">
        <w:rPr>
          <w:rFonts w:ascii="Times New Roman" w:hAnsi="Times New Roman" w:cs="Times New Roman"/>
          <w:i/>
          <w:sz w:val="24"/>
          <w:szCs w:val="24"/>
        </w:rPr>
        <w:t>Pedosphere</w:t>
      </w:r>
      <w:r w:rsidRPr="007C2146">
        <w:rPr>
          <w:rFonts w:ascii="Times New Roman" w:hAnsi="Times New Roman" w:cs="Times New Roman"/>
          <w:sz w:val="24"/>
          <w:szCs w:val="24"/>
        </w:rPr>
        <w:t>, 31(2), 207–222. [</w:t>
      </w:r>
      <w:proofErr w:type="gramStart"/>
      <w:r w:rsidRPr="007C2146">
        <w:rPr>
          <w:rFonts w:ascii="Times New Roman" w:hAnsi="Times New Roman" w:cs="Times New Roman"/>
          <w:sz w:val="24"/>
          <w:szCs w:val="24"/>
        </w:rPr>
        <w:t>https://doi.org/10.1016/S1002-0160(21)60013-1]  (</w:t>
      </w:r>
      <w:proofErr w:type="gramEnd"/>
      <w:r w:rsidRPr="007C2146">
        <w:rPr>
          <w:rFonts w:ascii="Times New Roman" w:hAnsi="Times New Roman" w:cs="Times New Roman"/>
          <w:sz w:val="24"/>
          <w:szCs w:val="24"/>
        </w:rPr>
        <w:t>https://doi.org/10.101 6/S1002-0160%2821%2960013-1)</w:t>
      </w:r>
    </w:p>
    <w:p w14:paraId="0A56D9A8"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Pr="007C2146">
        <w:rPr>
          <w:rFonts w:ascii="Times New Roman" w:hAnsi="Times New Roman" w:cs="Times New Roman"/>
          <w:sz w:val="24"/>
          <w:szCs w:val="24"/>
        </w:rPr>
        <w:t xml:space="preserve">Zhou, Z. C., Yin, J., &amp; Wang, Y. (2023). Depth distribution of soil moisture and its relationship with vegetation and soil properties under forest ecosystems. </w:t>
      </w:r>
      <w:r>
        <w:rPr>
          <w:rFonts w:ascii="Times New Roman" w:hAnsi="Times New Roman" w:cs="Times New Roman"/>
          <w:i/>
          <w:sz w:val="24"/>
          <w:szCs w:val="24"/>
        </w:rPr>
        <w:t>Journal of </w:t>
      </w:r>
      <w:r w:rsidRPr="007C2146">
        <w:rPr>
          <w:rFonts w:ascii="Times New Roman" w:hAnsi="Times New Roman" w:cs="Times New Roman"/>
          <w:i/>
          <w:sz w:val="24"/>
          <w:szCs w:val="24"/>
        </w:rPr>
        <w:t>Hydrology</w:t>
      </w:r>
      <w:r>
        <w:rPr>
          <w:rFonts w:ascii="Times New Roman" w:hAnsi="Times New Roman" w:cs="Times New Roman"/>
          <w:sz w:val="24"/>
          <w:szCs w:val="24"/>
        </w:rPr>
        <w:t>, 617, 128909. </w:t>
      </w:r>
      <w:r w:rsidRPr="007C2146">
        <w:rPr>
          <w:rFonts w:ascii="Times New Roman" w:hAnsi="Times New Roman" w:cs="Times New Roman"/>
          <w:sz w:val="24"/>
          <w:szCs w:val="24"/>
        </w:rPr>
        <w:t>[https://doi.org/10.1016/j.jhydrol.2023.128909]</w:t>
      </w:r>
      <w:r>
        <w:rPr>
          <w:rFonts w:ascii="Times New Roman" w:hAnsi="Times New Roman" w:cs="Times New Roman"/>
          <w:sz w:val="24"/>
          <w:szCs w:val="24"/>
        </w:rPr>
        <w:t xml:space="preserve"> </w:t>
      </w:r>
      <w:r w:rsidRPr="007C2146">
        <w:rPr>
          <w:rFonts w:ascii="Times New Roman" w:hAnsi="Times New Roman" w:cs="Times New Roman"/>
          <w:sz w:val="24"/>
          <w:szCs w:val="24"/>
        </w:rPr>
        <w:t>(</w:t>
      </w:r>
      <w:hyperlink r:id="rId19" w:history="1">
        <w:r w:rsidRPr="00CF0516">
          <w:rPr>
            <w:rStyle w:val="Hyperlink"/>
            <w:rFonts w:ascii="Times New Roman" w:hAnsi="Times New Roman" w:cs="Times New Roman"/>
            <w:sz w:val="24"/>
            <w:szCs w:val="24"/>
          </w:rPr>
          <w:t>https://doi</w:t>
        </w:r>
      </w:hyperlink>
      <w:r w:rsidRPr="007C2146">
        <w:rPr>
          <w:rFonts w:ascii="Times New Roman" w:hAnsi="Times New Roman" w:cs="Times New Roman"/>
          <w:sz w:val="24"/>
          <w:szCs w:val="24"/>
        </w:rPr>
        <w:t>. org/10.1016/</w:t>
      </w:r>
      <w:proofErr w:type="spellStart"/>
      <w:r w:rsidRPr="007C2146">
        <w:rPr>
          <w:rFonts w:ascii="Times New Roman" w:hAnsi="Times New Roman" w:cs="Times New Roman"/>
          <w:sz w:val="24"/>
          <w:szCs w:val="24"/>
        </w:rPr>
        <w:t>j.jhydrol</w:t>
      </w:r>
      <w:proofErr w:type="spellEnd"/>
      <w:r w:rsidRPr="007C2146">
        <w:rPr>
          <w:rFonts w:ascii="Times New Roman" w:hAnsi="Times New Roman" w:cs="Times New Roman"/>
          <w:sz w:val="24"/>
          <w:szCs w:val="24"/>
        </w:rPr>
        <w:t xml:space="preserve">. 2023.128909)  </w:t>
      </w:r>
    </w:p>
    <w:p w14:paraId="40E8A8FF"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Pr="006B54DB">
        <w:rPr>
          <w:rFonts w:ascii="Times New Roman" w:hAnsi="Times New Roman" w:cs="Times New Roman"/>
          <w:sz w:val="24"/>
          <w:szCs w:val="24"/>
        </w:rPr>
        <w:t xml:space="preserve">Temesgen, H., Moges, A., &amp; </w:t>
      </w:r>
      <w:proofErr w:type="spellStart"/>
      <w:r w:rsidRPr="006B54DB">
        <w:rPr>
          <w:rFonts w:ascii="Times New Roman" w:hAnsi="Times New Roman" w:cs="Times New Roman"/>
          <w:sz w:val="24"/>
          <w:szCs w:val="24"/>
        </w:rPr>
        <w:t>Tekalign</w:t>
      </w:r>
      <w:proofErr w:type="spellEnd"/>
      <w:r w:rsidRPr="006B54DB">
        <w:rPr>
          <w:rFonts w:ascii="Times New Roman" w:hAnsi="Times New Roman" w:cs="Times New Roman"/>
          <w:sz w:val="24"/>
          <w:szCs w:val="24"/>
        </w:rPr>
        <w:t xml:space="preserve">, M. (2022). Assessment of moisture retention capacity of forest soils at different depths. </w:t>
      </w:r>
      <w:r w:rsidRPr="006B54DB">
        <w:rPr>
          <w:rFonts w:ascii="Times New Roman" w:hAnsi="Times New Roman" w:cs="Times New Roman"/>
          <w:i/>
          <w:sz w:val="24"/>
          <w:szCs w:val="24"/>
        </w:rPr>
        <w:t>Environmental Systems Research</w:t>
      </w:r>
      <w:r w:rsidRPr="006B54DB">
        <w:rPr>
          <w:rFonts w:ascii="Times New Roman" w:hAnsi="Times New Roman" w:cs="Times New Roman"/>
          <w:sz w:val="24"/>
          <w:szCs w:val="24"/>
        </w:rPr>
        <w:t>, 11(1), 1–12. [https:// doi.org/10. 1186/s40068-022-00257-7](</w:t>
      </w:r>
      <w:hyperlink r:id="rId20" w:history="1">
        <w:r w:rsidRPr="006B54DB">
          <w:rPr>
            <w:rStyle w:val="Hyperlink"/>
            <w:rFonts w:ascii="Times New Roman" w:hAnsi="Times New Roman" w:cs="Times New Roman"/>
            <w:sz w:val="24"/>
            <w:szCs w:val="24"/>
          </w:rPr>
          <w:t>https://doi.org/10. 1186/s40068-022-00257-7</w:t>
        </w:r>
      </w:hyperlink>
      <w:r w:rsidRPr="006B54DB">
        <w:rPr>
          <w:rFonts w:ascii="Times New Roman" w:hAnsi="Times New Roman" w:cs="Times New Roman"/>
          <w:sz w:val="24"/>
          <w:szCs w:val="24"/>
        </w:rPr>
        <w:t>)</w:t>
      </w:r>
    </w:p>
    <w:p w14:paraId="38A8037F"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s-MX"/>
        </w:rPr>
        <w:t>46.</w:t>
      </w:r>
      <w:r>
        <w:rPr>
          <w:rFonts w:ascii="Times New Roman" w:hAnsi="Times New Roman" w:cs="Times New Roman"/>
          <w:sz w:val="24"/>
          <w:szCs w:val="24"/>
          <w:lang w:val="es-MX"/>
        </w:rPr>
        <w:tab/>
      </w:r>
      <w:proofErr w:type="spellStart"/>
      <w:r w:rsidRPr="00F47E95">
        <w:rPr>
          <w:rFonts w:ascii="Times New Roman" w:hAnsi="Times New Roman" w:cs="Times New Roman"/>
          <w:sz w:val="24"/>
          <w:szCs w:val="24"/>
          <w:lang w:val="es-MX"/>
        </w:rPr>
        <w:t>Iwara</w:t>
      </w:r>
      <w:proofErr w:type="spellEnd"/>
      <w:r w:rsidRPr="00F47E95">
        <w:rPr>
          <w:rFonts w:ascii="Times New Roman" w:hAnsi="Times New Roman" w:cs="Times New Roman"/>
          <w:sz w:val="24"/>
          <w:szCs w:val="24"/>
          <w:lang w:val="es-MX"/>
        </w:rPr>
        <w:t xml:space="preserve">, A. I., Ewa, E. E., &amp; Ogundele, F. O. (2021). </w:t>
      </w:r>
      <w:r w:rsidRPr="007C2146">
        <w:rPr>
          <w:rFonts w:ascii="Times New Roman" w:hAnsi="Times New Roman" w:cs="Times New Roman"/>
          <w:sz w:val="24"/>
          <w:szCs w:val="24"/>
        </w:rPr>
        <w:t xml:space="preserve">Vertical variation in soil pH and nutrient composition under plantation and secondary forest ecosystems. </w:t>
      </w:r>
      <w:r w:rsidRPr="007C2146">
        <w:rPr>
          <w:rFonts w:ascii="Times New Roman" w:hAnsi="Times New Roman" w:cs="Times New Roman"/>
          <w:i/>
          <w:sz w:val="24"/>
          <w:szCs w:val="24"/>
        </w:rPr>
        <w:t>Journal of Forestry Research</w:t>
      </w:r>
      <w:r w:rsidRPr="007C2146">
        <w:rPr>
          <w:rFonts w:ascii="Times New Roman" w:hAnsi="Times New Roman" w:cs="Times New Roman"/>
          <w:sz w:val="24"/>
          <w:szCs w:val="24"/>
        </w:rPr>
        <w:t>, 32, 553–562. [https://doi.org/10.1007/s11676-020-01153-9](</w:t>
      </w:r>
      <w:hyperlink r:id="rId21" w:history="1">
        <w:r w:rsidRPr="007C2146">
          <w:rPr>
            <w:rStyle w:val="Hyperlink"/>
            <w:rFonts w:ascii="Times New Roman" w:hAnsi="Times New Roman" w:cs="Times New Roman"/>
            <w:sz w:val="24"/>
            <w:szCs w:val="24"/>
          </w:rPr>
          <w:t>https://doi.org</w:t>
        </w:r>
      </w:hyperlink>
      <w:r w:rsidRPr="007C2146">
        <w:rPr>
          <w:rFonts w:ascii="Times New Roman" w:hAnsi="Times New Roman" w:cs="Times New Roman"/>
          <w:sz w:val="24"/>
          <w:szCs w:val="24"/>
        </w:rPr>
        <w:t xml:space="preserve"> /10. 1007/s11676-020-01153-9)   </w:t>
      </w:r>
    </w:p>
    <w:p w14:paraId="209AF635"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proofErr w:type="spellStart"/>
      <w:r w:rsidRPr="006B54DB">
        <w:rPr>
          <w:rFonts w:ascii="Times New Roman" w:hAnsi="Times New Roman" w:cs="Times New Roman"/>
          <w:sz w:val="24"/>
          <w:szCs w:val="24"/>
        </w:rPr>
        <w:t>Jien</w:t>
      </w:r>
      <w:proofErr w:type="spellEnd"/>
      <w:r w:rsidRPr="006B54DB">
        <w:rPr>
          <w:rFonts w:ascii="Times New Roman" w:hAnsi="Times New Roman" w:cs="Times New Roman"/>
          <w:sz w:val="24"/>
          <w:szCs w:val="24"/>
        </w:rPr>
        <w:t>, S. H., &amp; Wang, C. S. (2023). Soil health and fertility in Agro-forestry systems. Sustainability, 15(3), 1148. [https://doi.org/10.3390/su15031148](</w:t>
      </w:r>
      <w:hyperlink r:id="rId22" w:history="1">
        <w:r w:rsidRPr="006B54DB">
          <w:rPr>
            <w:rStyle w:val="Hyperlink"/>
            <w:rFonts w:ascii="Times New Roman" w:hAnsi="Times New Roman" w:cs="Times New Roman"/>
            <w:sz w:val="24"/>
            <w:szCs w:val="24"/>
          </w:rPr>
          <w:t>https://doi.org/</w:t>
        </w:r>
      </w:hyperlink>
      <w:r w:rsidRPr="006B54DB">
        <w:rPr>
          <w:rFonts w:ascii="Times New Roman" w:hAnsi="Times New Roman" w:cs="Times New Roman"/>
          <w:sz w:val="24"/>
          <w:szCs w:val="24"/>
        </w:rPr>
        <w:t xml:space="preserve"> 10.3390/ su15031148)  </w:t>
      </w:r>
    </w:p>
    <w:p w14:paraId="73E40546"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sidRPr="007C2146">
        <w:rPr>
          <w:rFonts w:ascii="Times New Roman" w:hAnsi="Times New Roman" w:cs="Times New Roman"/>
          <w:sz w:val="24"/>
          <w:szCs w:val="24"/>
        </w:rPr>
        <w:t>Behera, S. K., Singh, M. V., &amp; Dwivedi, B. S. (2020). Organ</w:t>
      </w:r>
      <w:r>
        <w:rPr>
          <w:rFonts w:ascii="Times New Roman" w:hAnsi="Times New Roman" w:cs="Times New Roman"/>
          <w:sz w:val="24"/>
          <w:szCs w:val="24"/>
        </w:rPr>
        <w:t>ic carbon and nutrient dynamics </w:t>
      </w:r>
      <w:r w:rsidRPr="007C2146">
        <w:rPr>
          <w:rFonts w:ascii="Times New Roman" w:hAnsi="Times New Roman" w:cs="Times New Roman"/>
          <w:sz w:val="24"/>
          <w:szCs w:val="24"/>
        </w:rPr>
        <w:t>under different land use systems. </w:t>
      </w:r>
      <w:r w:rsidRPr="007C2146">
        <w:rPr>
          <w:rFonts w:ascii="Times New Roman" w:hAnsi="Times New Roman" w:cs="Times New Roman"/>
          <w:i/>
          <w:sz w:val="24"/>
          <w:szCs w:val="24"/>
        </w:rPr>
        <w:t>Agro-forestry Systems</w:t>
      </w:r>
      <w:r>
        <w:rPr>
          <w:rFonts w:ascii="Times New Roman" w:hAnsi="Times New Roman" w:cs="Times New Roman"/>
          <w:sz w:val="24"/>
          <w:szCs w:val="24"/>
        </w:rPr>
        <w:t>, 94, 125139. [https://doi.org/10.</w:t>
      </w:r>
      <w:r w:rsidRPr="007C2146">
        <w:rPr>
          <w:rFonts w:ascii="Times New Roman" w:hAnsi="Times New Roman" w:cs="Times New Roman"/>
          <w:sz w:val="24"/>
          <w:szCs w:val="24"/>
        </w:rPr>
        <w:t>1007/s10457-019-00435-3](</w:t>
      </w:r>
      <w:hyperlink r:id="rId23" w:history="1">
        <w:r w:rsidRPr="007C2146">
          <w:rPr>
            <w:rStyle w:val="Hyperlink"/>
            <w:rFonts w:ascii="Times New Roman" w:hAnsi="Times New Roman" w:cs="Times New Roman"/>
            <w:sz w:val="24"/>
            <w:szCs w:val="24"/>
          </w:rPr>
          <w:t>https://doi.org/10.1007/s10457-019-00435-3</w:t>
        </w:r>
      </w:hyperlink>
      <w:r w:rsidRPr="007C2146">
        <w:rPr>
          <w:rFonts w:ascii="Times New Roman" w:hAnsi="Times New Roman" w:cs="Times New Roman"/>
          <w:sz w:val="24"/>
          <w:szCs w:val="24"/>
        </w:rPr>
        <w:t>)</w:t>
      </w:r>
    </w:p>
    <w:p w14:paraId="0DAB4D36"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sidRPr="006B54DB">
        <w:rPr>
          <w:rFonts w:ascii="Times New Roman" w:hAnsi="Times New Roman" w:cs="Times New Roman"/>
          <w:sz w:val="24"/>
          <w:szCs w:val="24"/>
        </w:rPr>
        <w:t xml:space="preserve">Fekadu, A., Tadesse, T., &amp; Nigussie, A. (2022). Effect of Agro-forestry systems on soil physicochemical properties in southern Ethiopia. </w:t>
      </w:r>
      <w:r w:rsidRPr="006B54DB">
        <w:rPr>
          <w:rFonts w:ascii="Times New Roman" w:hAnsi="Times New Roman" w:cs="Times New Roman"/>
          <w:i/>
          <w:sz w:val="24"/>
          <w:szCs w:val="24"/>
        </w:rPr>
        <w:t>Environmental Systems Research</w:t>
      </w:r>
      <w:r w:rsidRPr="006B54DB">
        <w:rPr>
          <w:rFonts w:ascii="Times New Roman" w:hAnsi="Times New Roman" w:cs="Times New Roman"/>
          <w:sz w:val="24"/>
          <w:szCs w:val="24"/>
        </w:rPr>
        <w:t>, 11(1), 13–23. [https://doi.org/10.1186/s40068-022-00235-0](</w:t>
      </w:r>
      <w:hyperlink r:id="rId24" w:history="1">
        <w:r w:rsidRPr="006B54DB">
          <w:rPr>
            <w:rStyle w:val="Hyperlink"/>
            <w:rFonts w:ascii="Times New Roman" w:hAnsi="Times New Roman" w:cs="Times New Roman"/>
            <w:sz w:val="24"/>
            <w:szCs w:val="24"/>
          </w:rPr>
          <w:t>https://doi.org/10.1186 /s400 68-022-00235-0</w:t>
        </w:r>
      </w:hyperlink>
      <w:r w:rsidRPr="006B54DB">
        <w:rPr>
          <w:rFonts w:ascii="Times New Roman" w:hAnsi="Times New Roman" w:cs="Times New Roman"/>
          <w:sz w:val="24"/>
          <w:szCs w:val="24"/>
        </w:rPr>
        <w:t>)</w:t>
      </w:r>
    </w:p>
    <w:p w14:paraId="7FBDD0FA" w14:textId="77777777" w:rsidR="0099673E" w:rsidRPr="006B54DB" w:rsidRDefault="0099673E" w:rsidP="0099673E">
      <w:pPr>
        <w:ind w:left="720" w:hanging="720"/>
        <w:jc w:val="both"/>
        <w:rPr>
          <w:rFonts w:ascii="Times New Roman" w:hAnsi="Times New Roman" w:cs="Times New Roman"/>
          <w:sz w:val="24"/>
          <w:szCs w:val="24"/>
        </w:rPr>
      </w:pPr>
      <w:r>
        <w:rPr>
          <w:rFonts w:ascii="Times New Roman" w:hAnsi="Times New Roman" w:cs="Times New Roman"/>
          <w:sz w:val="24"/>
          <w:szCs w:val="24"/>
          <w:lang w:val="es-MX"/>
        </w:rPr>
        <w:t>50.</w:t>
      </w:r>
      <w:r>
        <w:rPr>
          <w:rFonts w:ascii="Times New Roman" w:hAnsi="Times New Roman" w:cs="Times New Roman"/>
          <w:sz w:val="24"/>
          <w:szCs w:val="24"/>
          <w:lang w:val="es-MX"/>
        </w:rPr>
        <w:tab/>
      </w:r>
      <w:proofErr w:type="spellStart"/>
      <w:r w:rsidRPr="006B54DB">
        <w:rPr>
          <w:rFonts w:ascii="Times New Roman" w:hAnsi="Times New Roman" w:cs="Times New Roman"/>
          <w:sz w:val="24"/>
          <w:szCs w:val="24"/>
          <w:lang w:val="es-MX"/>
        </w:rPr>
        <w:t>Asadu</w:t>
      </w:r>
      <w:proofErr w:type="spellEnd"/>
      <w:r w:rsidRPr="006B54DB">
        <w:rPr>
          <w:rFonts w:ascii="Times New Roman" w:hAnsi="Times New Roman" w:cs="Times New Roman"/>
          <w:sz w:val="24"/>
          <w:szCs w:val="24"/>
          <w:lang w:val="es-MX"/>
        </w:rPr>
        <w:t xml:space="preserve">, C. L. A., &amp; </w:t>
      </w:r>
      <w:proofErr w:type="spellStart"/>
      <w:r w:rsidRPr="006B54DB">
        <w:rPr>
          <w:rFonts w:ascii="Times New Roman" w:hAnsi="Times New Roman" w:cs="Times New Roman"/>
          <w:sz w:val="24"/>
          <w:szCs w:val="24"/>
          <w:lang w:val="es-MX"/>
        </w:rPr>
        <w:t>Nwaka</w:t>
      </w:r>
      <w:proofErr w:type="spellEnd"/>
      <w:r w:rsidRPr="006B54DB">
        <w:rPr>
          <w:rFonts w:ascii="Times New Roman" w:hAnsi="Times New Roman" w:cs="Times New Roman"/>
          <w:sz w:val="24"/>
          <w:szCs w:val="24"/>
          <w:lang w:val="es-MX"/>
        </w:rPr>
        <w:t xml:space="preserve">, G. I. (2020). </w:t>
      </w:r>
      <w:r w:rsidRPr="006B54DB">
        <w:rPr>
          <w:rFonts w:ascii="Times New Roman" w:hAnsi="Times New Roman" w:cs="Times New Roman"/>
          <w:sz w:val="24"/>
          <w:szCs w:val="24"/>
        </w:rPr>
        <w:t>Soil acidi</w:t>
      </w:r>
      <w:r>
        <w:rPr>
          <w:rFonts w:ascii="Times New Roman" w:hAnsi="Times New Roman" w:cs="Times New Roman"/>
          <w:sz w:val="24"/>
          <w:szCs w:val="24"/>
        </w:rPr>
        <w:t xml:space="preserve">ty and nutrient availability </w:t>
      </w:r>
      <w:proofErr w:type="spellStart"/>
      <w:r>
        <w:rPr>
          <w:rFonts w:ascii="Times New Roman" w:hAnsi="Times New Roman" w:cs="Times New Roman"/>
          <w:sz w:val="24"/>
          <w:szCs w:val="24"/>
        </w:rPr>
        <w:t>in</w:t>
      </w:r>
      <w:r w:rsidRPr="006B54DB">
        <w:rPr>
          <w:rFonts w:ascii="Times New Roman" w:hAnsi="Times New Roman" w:cs="Times New Roman"/>
          <w:sz w:val="24"/>
          <w:szCs w:val="24"/>
        </w:rPr>
        <w:t>ropical</w:t>
      </w:r>
      <w:proofErr w:type="spellEnd"/>
      <w:r w:rsidRPr="006B54DB">
        <w:rPr>
          <w:rFonts w:ascii="Times New Roman" w:hAnsi="Times New Roman" w:cs="Times New Roman"/>
          <w:sz w:val="24"/>
          <w:szCs w:val="24"/>
        </w:rPr>
        <w:t xml:space="preserve"> rainforests of Nigeria. </w:t>
      </w:r>
      <w:r w:rsidRPr="006B54DB">
        <w:rPr>
          <w:rFonts w:ascii="Times New Roman" w:hAnsi="Times New Roman" w:cs="Times New Roman"/>
          <w:i/>
          <w:sz w:val="24"/>
          <w:szCs w:val="24"/>
        </w:rPr>
        <w:t>International Journal of Agriculture and Soil Science</w:t>
      </w:r>
      <w:r w:rsidRPr="006B54DB">
        <w:rPr>
          <w:rFonts w:ascii="Times New Roman" w:hAnsi="Times New Roman" w:cs="Times New Roman"/>
          <w:sz w:val="24"/>
          <w:szCs w:val="24"/>
        </w:rPr>
        <w:t>, 8 (5), 113–120.</w:t>
      </w:r>
    </w:p>
    <w:p w14:paraId="30070826"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6B54DB">
        <w:rPr>
          <w:rFonts w:ascii="Times New Roman" w:hAnsi="Times New Roman" w:cs="Times New Roman"/>
          <w:sz w:val="24"/>
          <w:szCs w:val="24"/>
        </w:rPr>
        <w:t xml:space="preserve">Aweto, A. O. (2021). Organic matter dynamics and nutrient distribution in tropical forest soils. </w:t>
      </w:r>
      <w:r w:rsidRPr="006B54DB">
        <w:rPr>
          <w:rFonts w:ascii="Times New Roman" w:hAnsi="Times New Roman" w:cs="Times New Roman"/>
          <w:i/>
          <w:sz w:val="24"/>
          <w:szCs w:val="24"/>
        </w:rPr>
        <w:t>Journal of Forestry and Ecology</w:t>
      </w:r>
      <w:r w:rsidRPr="006B54DB">
        <w:rPr>
          <w:rFonts w:ascii="Times New Roman" w:hAnsi="Times New Roman" w:cs="Times New Roman"/>
          <w:sz w:val="24"/>
          <w:szCs w:val="24"/>
        </w:rPr>
        <w:t>, 7 (4), 88–96.</w:t>
      </w:r>
    </w:p>
    <w:p w14:paraId="18D06110" w14:textId="77777777" w:rsidR="0099673E" w:rsidRPr="006B54DB" w:rsidRDefault="0099673E" w:rsidP="0099673E">
      <w:pPr>
        <w:spacing w:after="0"/>
        <w:ind w:left="720" w:hanging="720"/>
        <w:jc w:val="both"/>
        <w:rPr>
          <w:rFonts w:ascii="Times New Roman" w:hAnsi="Times New Roman" w:cs="Times New Roman"/>
          <w:sz w:val="24"/>
          <w:szCs w:val="24"/>
        </w:rPr>
      </w:pPr>
      <w:r>
        <w:rPr>
          <w:rFonts w:ascii="Times New Roman" w:hAnsi="Times New Roman" w:cs="Times New Roman"/>
          <w:sz w:val="24"/>
          <w:szCs w:val="24"/>
          <w:lang w:val="es-MX"/>
        </w:rPr>
        <w:lastRenderedPageBreak/>
        <w:t>52.</w:t>
      </w:r>
      <w:r>
        <w:rPr>
          <w:rFonts w:ascii="Times New Roman" w:hAnsi="Times New Roman" w:cs="Times New Roman"/>
          <w:sz w:val="24"/>
          <w:szCs w:val="24"/>
          <w:lang w:val="es-MX"/>
        </w:rPr>
        <w:tab/>
      </w:r>
      <w:proofErr w:type="spellStart"/>
      <w:r w:rsidRPr="006B54DB">
        <w:rPr>
          <w:rFonts w:ascii="Times New Roman" w:hAnsi="Times New Roman" w:cs="Times New Roman"/>
          <w:sz w:val="24"/>
          <w:szCs w:val="24"/>
          <w:lang w:val="es-MX"/>
        </w:rPr>
        <w:t>Oluwatayo</w:t>
      </w:r>
      <w:proofErr w:type="spellEnd"/>
      <w:r w:rsidRPr="006B54DB">
        <w:rPr>
          <w:rFonts w:ascii="Times New Roman" w:hAnsi="Times New Roman" w:cs="Times New Roman"/>
          <w:sz w:val="24"/>
          <w:szCs w:val="24"/>
          <w:lang w:val="es-MX"/>
        </w:rPr>
        <w:t xml:space="preserve">, T. I., Ogunyemi, S. A., &amp; Abegunde, V. O. (2022). </w:t>
      </w:r>
      <w:r w:rsidRPr="006B54DB">
        <w:rPr>
          <w:rFonts w:ascii="Times New Roman" w:hAnsi="Times New Roman" w:cs="Times New Roman"/>
          <w:sz w:val="24"/>
          <w:szCs w:val="24"/>
        </w:rPr>
        <w:t xml:space="preserve">The effect of forest management on soil pH and nutrient retention. </w:t>
      </w:r>
      <w:r w:rsidRPr="006B54DB">
        <w:rPr>
          <w:rFonts w:ascii="Times New Roman" w:hAnsi="Times New Roman" w:cs="Times New Roman"/>
          <w:i/>
          <w:sz w:val="24"/>
          <w:szCs w:val="24"/>
        </w:rPr>
        <w:t>Journal of Environmental Management</w:t>
      </w:r>
      <w:r w:rsidRPr="006B54DB">
        <w:rPr>
          <w:rFonts w:ascii="Times New Roman" w:hAnsi="Times New Roman" w:cs="Times New Roman"/>
          <w:sz w:val="24"/>
          <w:szCs w:val="24"/>
        </w:rPr>
        <w:t>, 308, </w:t>
      </w:r>
      <w:proofErr w:type="gramStart"/>
      <w:r w:rsidRPr="006B54DB">
        <w:rPr>
          <w:rFonts w:ascii="Times New Roman" w:hAnsi="Times New Roman" w:cs="Times New Roman"/>
          <w:sz w:val="24"/>
          <w:szCs w:val="24"/>
        </w:rPr>
        <w:t>114581.[</w:t>
      </w:r>
      <w:proofErr w:type="gramEnd"/>
      <w:r w:rsidRPr="006B54DB">
        <w:rPr>
          <w:rFonts w:ascii="Times New Roman" w:hAnsi="Times New Roman" w:cs="Times New Roman"/>
          <w:sz w:val="24"/>
          <w:szCs w:val="24"/>
        </w:rPr>
        <w:t>https://doi.org/10.1016/j.jenvman.2022.114581](https: //doi.org/10.1016/j.jenvman.2022.114581)</w:t>
      </w:r>
    </w:p>
    <w:p w14:paraId="0D2872B1" w14:textId="77777777" w:rsidR="0099673E" w:rsidRPr="007C2146"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7C2146">
        <w:rPr>
          <w:rFonts w:ascii="Times New Roman" w:hAnsi="Times New Roman" w:cs="Times New Roman"/>
          <w:sz w:val="24"/>
          <w:szCs w:val="24"/>
        </w:rPr>
        <w:t xml:space="preserve">Iqbal, M., Saeed, M., &amp; Rehman, A. (2023). Vertical distribution of nutrients in forest and cultivated soils. </w:t>
      </w:r>
      <w:r w:rsidRPr="007C2146">
        <w:rPr>
          <w:rFonts w:ascii="Times New Roman" w:hAnsi="Times New Roman" w:cs="Times New Roman"/>
          <w:i/>
          <w:sz w:val="24"/>
          <w:szCs w:val="24"/>
        </w:rPr>
        <w:t>Environmental Earth Sciences</w:t>
      </w:r>
      <w:r w:rsidRPr="007C2146">
        <w:rPr>
          <w:rFonts w:ascii="Times New Roman" w:hAnsi="Times New Roman" w:cs="Times New Roman"/>
          <w:sz w:val="24"/>
          <w:szCs w:val="24"/>
        </w:rPr>
        <w:t>, 82 (2), 90.</w:t>
      </w:r>
    </w:p>
    <w:p w14:paraId="63C4958A"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Pr="006B54DB">
        <w:rPr>
          <w:rFonts w:ascii="Times New Roman" w:hAnsi="Times New Roman" w:cs="Times New Roman"/>
          <w:sz w:val="24"/>
          <w:szCs w:val="24"/>
        </w:rPr>
        <w:t xml:space="preserve">Onyekwere, I. N., </w:t>
      </w:r>
      <w:proofErr w:type="spellStart"/>
      <w:r w:rsidRPr="006B54DB">
        <w:rPr>
          <w:rFonts w:ascii="Times New Roman" w:hAnsi="Times New Roman" w:cs="Times New Roman"/>
          <w:sz w:val="24"/>
          <w:szCs w:val="24"/>
        </w:rPr>
        <w:t>Eshett</w:t>
      </w:r>
      <w:proofErr w:type="spellEnd"/>
      <w:r w:rsidRPr="006B54DB">
        <w:rPr>
          <w:rFonts w:ascii="Times New Roman" w:hAnsi="Times New Roman" w:cs="Times New Roman"/>
          <w:sz w:val="24"/>
          <w:szCs w:val="24"/>
        </w:rPr>
        <w:t xml:space="preserve">, E. T., &amp; Onwuka, B. M. (2021). Soil chemical properties of forest soils in southeastern Nigeria. </w:t>
      </w:r>
      <w:r w:rsidRPr="006B54DB">
        <w:rPr>
          <w:rFonts w:ascii="Times New Roman" w:hAnsi="Times New Roman" w:cs="Times New Roman"/>
          <w:i/>
          <w:sz w:val="24"/>
          <w:szCs w:val="24"/>
        </w:rPr>
        <w:t>International Journal of Forest Research</w:t>
      </w:r>
      <w:r w:rsidRPr="006B54DB">
        <w:rPr>
          <w:rFonts w:ascii="Times New Roman" w:hAnsi="Times New Roman" w:cs="Times New Roman"/>
          <w:sz w:val="24"/>
          <w:szCs w:val="24"/>
        </w:rPr>
        <w:t>, 2021, Article ID 9873106.</w:t>
      </w:r>
    </w:p>
    <w:p w14:paraId="07A9B38A" w14:textId="77777777" w:rsidR="0099673E" w:rsidRPr="006B54DB"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proofErr w:type="spellStart"/>
      <w:r w:rsidRPr="006B54DB">
        <w:rPr>
          <w:rFonts w:ascii="Times New Roman" w:hAnsi="Times New Roman" w:cs="Times New Roman"/>
          <w:sz w:val="24"/>
          <w:szCs w:val="24"/>
        </w:rPr>
        <w:t>Fageria</w:t>
      </w:r>
      <w:proofErr w:type="spellEnd"/>
      <w:r w:rsidRPr="006B54DB">
        <w:rPr>
          <w:rFonts w:ascii="Times New Roman" w:hAnsi="Times New Roman" w:cs="Times New Roman"/>
          <w:sz w:val="24"/>
          <w:szCs w:val="24"/>
        </w:rPr>
        <w:t xml:space="preserve">, N. K., &amp; </w:t>
      </w:r>
      <w:proofErr w:type="spellStart"/>
      <w:r w:rsidRPr="006B54DB">
        <w:rPr>
          <w:rFonts w:ascii="Times New Roman" w:hAnsi="Times New Roman" w:cs="Times New Roman"/>
          <w:sz w:val="24"/>
          <w:szCs w:val="24"/>
        </w:rPr>
        <w:t>Baligar</w:t>
      </w:r>
      <w:proofErr w:type="spellEnd"/>
      <w:r w:rsidRPr="006B54DB">
        <w:rPr>
          <w:rFonts w:ascii="Times New Roman" w:hAnsi="Times New Roman" w:cs="Times New Roman"/>
          <w:sz w:val="24"/>
          <w:szCs w:val="24"/>
        </w:rPr>
        <w:t xml:space="preserve">, V. C. (2008). Ameliorating soil acidity of tropical </w:t>
      </w:r>
      <w:proofErr w:type="spellStart"/>
      <w:r w:rsidRPr="006B54DB">
        <w:rPr>
          <w:rFonts w:ascii="Times New Roman" w:hAnsi="Times New Roman" w:cs="Times New Roman"/>
          <w:sz w:val="24"/>
          <w:szCs w:val="24"/>
        </w:rPr>
        <w:t>Oxisols</w:t>
      </w:r>
      <w:proofErr w:type="spellEnd"/>
      <w:r w:rsidRPr="006B54DB">
        <w:rPr>
          <w:rFonts w:ascii="Times New Roman" w:hAnsi="Times New Roman" w:cs="Times New Roman"/>
          <w:sz w:val="24"/>
          <w:szCs w:val="24"/>
        </w:rPr>
        <w:t xml:space="preserve"> by liming for sustainable crop production. </w:t>
      </w:r>
      <w:r w:rsidRPr="006B54DB">
        <w:rPr>
          <w:rFonts w:ascii="Times New Roman" w:hAnsi="Times New Roman" w:cs="Times New Roman"/>
          <w:i/>
          <w:sz w:val="24"/>
          <w:szCs w:val="24"/>
        </w:rPr>
        <w:t>Advances in Agronomy</w:t>
      </w:r>
      <w:r w:rsidRPr="006B54DB">
        <w:rPr>
          <w:rFonts w:ascii="Times New Roman" w:hAnsi="Times New Roman" w:cs="Times New Roman"/>
          <w:sz w:val="24"/>
          <w:szCs w:val="24"/>
        </w:rPr>
        <w:t>, 99, 345–399.</w:t>
      </w:r>
    </w:p>
    <w:p w14:paraId="145977E6" w14:textId="77777777" w:rsidR="0099673E" w:rsidRDefault="0099673E" w:rsidP="0099673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s-MX"/>
        </w:rPr>
        <w:t>56.</w:t>
      </w:r>
      <w:r>
        <w:rPr>
          <w:rFonts w:ascii="Times New Roman" w:hAnsi="Times New Roman" w:cs="Times New Roman"/>
          <w:sz w:val="24"/>
          <w:szCs w:val="24"/>
          <w:lang w:val="es-MX"/>
        </w:rPr>
        <w:tab/>
      </w:r>
      <w:r w:rsidRPr="006B54DB">
        <w:rPr>
          <w:rFonts w:ascii="Times New Roman" w:hAnsi="Times New Roman" w:cs="Times New Roman"/>
          <w:sz w:val="24"/>
          <w:szCs w:val="24"/>
          <w:lang w:val="es-MX"/>
        </w:rPr>
        <w:t xml:space="preserve">Obi, M. E., </w:t>
      </w:r>
      <w:proofErr w:type="spellStart"/>
      <w:r w:rsidRPr="006B54DB">
        <w:rPr>
          <w:rFonts w:ascii="Times New Roman" w:hAnsi="Times New Roman" w:cs="Times New Roman"/>
          <w:sz w:val="24"/>
          <w:szCs w:val="24"/>
          <w:lang w:val="es-MX"/>
        </w:rPr>
        <w:t>Nnabude</w:t>
      </w:r>
      <w:proofErr w:type="spellEnd"/>
      <w:r w:rsidRPr="006B54DB">
        <w:rPr>
          <w:rFonts w:ascii="Times New Roman" w:hAnsi="Times New Roman" w:cs="Times New Roman"/>
          <w:sz w:val="24"/>
          <w:szCs w:val="24"/>
          <w:lang w:val="es-MX"/>
        </w:rPr>
        <w:t xml:space="preserve">, P. C., &amp; </w:t>
      </w:r>
      <w:proofErr w:type="spellStart"/>
      <w:r w:rsidRPr="006B54DB">
        <w:rPr>
          <w:rFonts w:ascii="Times New Roman" w:hAnsi="Times New Roman" w:cs="Times New Roman"/>
          <w:sz w:val="24"/>
          <w:szCs w:val="24"/>
          <w:lang w:val="es-MX"/>
        </w:rPr>
        <w:t>Ekwealor</w:t>
      </w:r>
      <w:proofErr w:type="spellEnd"/>
      <w:r w:rsidRPr="006B54DB">
        <w:rPr>
          <w:rFonts w:ascii="Times New Roman" w:hAnsi="Times New Roman" w:cs="Times New Roman"/>
          <w:sz w:val="24"/>
          <w:szCs w:val="24"/>
          <w:lang w:val="es-MX"/>
        </w:rPr>
        <w:t xml:space="preserve">, K. U. (2019). </w:t>
      </w:r>
      <w:proofErr w:type="spellStart"/>
      <w:r w:rsidRPr="006B54DB">
        <w:rPr>
          <w:rFonts w:ascii="Times New Roman" w:hAnsi="Times New Roman" w:cs="Times New Roman"/>
          <w:sz w:val="24"/>
          <w:szCs w:val="24"/>
        </w:rPr>
        <w:t>Aluminium</w:t>
      </w:r>
      <w:proofErr w:type="spellEnd"/>
      <w:r w:rsidRPr="006B54DB">
        <w:rPr>
          <w:rFonts w:ascii="Times New Roman" w:hAnsi="Times New Roman" w:cs="Times New Roman"/>
          <w:sz w:val="24"/>
          <w:szCs w:val="24"/>
        </w:rPr>
        <w:t xml:space="preserve"> saturation and crop productivity.  </w:t>
      </w:r>
      <w:r w:rsidRPr="006B54DB">
        <w:rPr>
          <w:rFonts w:ascii="Times New Roman" w:hAnsi="Times New Roman" w:cs="Times New Roman"/>
          <w:i/>
          <w:sz w:val="24"/>
          <w:szCs w:val="24"/>
        </w:rPr>
        <w:t>Nigerian Journal of Soil Science</w:t>
      </w:r>
      <w:r w:rsidRPr="006B54DB">
        <w:rPr>
          <w:rFonts w:ascii="Times New Roman" w:hAnsi="Times New Roman" w:cs="Times New Roman"/>
          <w:sz w:val="24"/>
          <w:szCs w:val="24"/>
        </w:rPr>
        <w:t>, 29 (1), 55–61.</w:t>
      </w:r>
    </w:p>
    <w:p w14:paraId="47595FF6" w14:textId="77777777" w:rsidR="00DF5949" w:rsidRDefault="00DF5949" w:rsidP="0099673E">
      <w:pPr>
        <w:spacing w:after="0" w:line="360" w:lineRule="auto"/>
        <w:rPr>
          <w:rFonts w:ascii="Times New Roman" w:hAnsi="Times New Roman" w:cs="Times New Roman"/>
          <w:sz w:val="24"/>
          <w:szCs w:val="24"/>
        </w:rPr>
      </w:pPr>
    </w:p>
    <w:sectPr w:rsidR="00DF5949" w:rsidSect="00444A0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D502A" w14:textId="77777777" w:rsidR="00CD18B8" w:rsidRDefault="00CD18B8" w:rsidP="00DF5949">
      <w:pPr>
        <w:spacing w:after="0" w:line="240" w:lineRule="auto"/>
      </w:pPr>
      <w:r>
        <w:separator/>
      </w:r>
    </w:p>
  </w:endnote>
  <w:endnote w:type="continuationSeparator" w:id="0">
    <w:p w14:paraId="3D7764D7" w14:textId="77777777" w:rsidR="00CD18B8" w:rsidRDefault="00CD18B8" w:rsidP="00DF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87095" w14:textId="77777777" w:rsidR="00DC32CA" w:rsidRDefault="00DC3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7D7D9" w14:textId="77777777" w:rsidR="00DC32CA" w:rsidRDefault="00DC3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62B7D" w14:textId="77777777" w:rsidR="00DC32CA" w:rsidRDefault="00DC3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A9279" w14:textId="77777777" w:rsidR="00CD18B8" w:rsidRDefault="00CD18B8" w:rsidP="00DF5949">
      <w:pPr>
        <w:spacing w:after="0" w:line="240" w:lineRule="auto"/>
      </w:pPr>
      <w:r>
        <w:separator/>
      </w:r>
    </w:p>
  </w:footnote>
  <w:footnote w:type="continuationSeparator" w:id="0">
    <w:p w14:paraId="1BEBE722" w14:textId="77777777" w:rsidR="00CD18B8" w:rsidRDefault="00CD18B8" w:rsidP="00DF5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B105" w14:textId="777F3A0D" w:rsidR="00DC32CA" w:rsidRDefault="00DC32CA">
    <w:pPr>
      <w:pStyle w:val="Header"/>
    </w:pPr>
    <w:r>
      <w:rPr>
        <w:noProof/>
      </w:rPr>
      <w:pict w14:anchorId="5F91C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044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DDB4" w14:textId="494ADE92" w:rsidR="00DC32CA" w:rsidRDefault="00DC32CA">
    <w:pPr>
      <w:pStyle w:val="Header"/>
    </w:pPr>
    <w:r>
      <w:rPr>
        <w:noProof/>
      </w:rPr>
      <w:pict w14:anchorId="23352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044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9180" w14:textId="1816F609" w:rsidR="00DC32CA" w:rsidRDefault="00DC32CA">
    <w:pPr>
      <w:pStyle w:val="Header"/>
    </w:pPr>
    <w:r>
      <w:rPr>
        <w:noProof/>
      </w:rPr>
      <w:pict w14:anchorId="00FA2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044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06FE"/>
    <w:rsid w:val="0003440B"/>
    <w:rsid w:val="000838F3"/>
    <w:rsid w:val="000911B8"/>
    <w:rsid w:val="000C1ACF"/>
    <w:rsid w:val="00103768"/>
    <w:rsid w:val="001106FE"/>
    <w:rsid w:val="00130B7A"/>
    <w:rsid w:val="0014081D"/>
    <w:rsid w:val="001B3F49"/>
    <w:rsid w:val="001E1836"/>
    <w:rsid w:val="00202B51"/>
    <w:rsid w:val="0020628F"/>
    <w:rsid w:val="0021256B"/>
    <w:rsid w:val="0036435B"/>
    <w:rsid w:val="003E42D6"/>
    <w:rsid w:val="003F3F18"/>
    <w:rsid w:val="00422977"/>
    <w:rsid w:val="00434819"/>
    <w:rsid w:val="00444A00"/>
    <w:rsid w:val="00477842"/>
    <w:rsid w:val="00505DB7"/>
    <w:rsid w:val="00543F81"/>
    <w:rsid w:val="005B5005"/>
    <w:rsid w:val="005E1303"/>
    <w:rsid w:val="00677645"/>
    <w:rsid w:val="006842BC"/>
    <w:rsid w:val="006C0D08"/>
    <w:rsid w:val="006F1372"/>
    <w:rsid w:val="00700026"/>
    <w:rsid w:val="008D1DD7"/>
    <w:rsid w:val="00942859"/>
    <w:rsid w:val="00953EB1"/>
    <w:rsid w:val="00995523"/>
    <w:rsid w:val="0099673E"/>
    <w:rsid w:val="009A3D0D"/>
    <w:rsid w:val="009C50EA"/>
    <w:rsid w:val="00A6771A"/>
    <w:rsid w:val="00AA2EFE"/>
    <w:rsid w:val="00AA7CC1"/>
    <w:rsid w:val="00AE15F6"/>
    <w:rsid w:val="00AF3AAA"/>
    <w:rsid w:val="00B3130F"/>
    <w:rsid w:val="00B5536F"/>
    <w:rsid w:val="00BF5CE9"/>
    <w:rsid w:val="00C06E2C"/>
    <w:rsid w:val="00C43AB3"/>
    <w:rsid w:val="00CB0D29"/>
    <w:rsid w:val="00CD18B8"/>
    <w:rsid w:val="00D03133"/>
    <w:rsid w:val="00D40432"/>
    <w:rsid w:val="00D42C07"/>
    <w:rsid w:val="00DC32CA"/>
    <w:rsid w:val="00DF5949"/>
    <w:rsid w:val="00E05FBA"/>
    <w:rsid w:val="00E35928"/>
    <w:rsid w:val="00E63F72"/>
    <w:rsid w:val="00F0546F"/>
    <w:rsid w:val="00F2158F"/>
    <w:rsid w:val="00F9007D"/>
    <w:rsid w:val="00FB10A8"/>
    <w:rsid w:val="00FF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DF0A2D"/>
  <w15:docId w15:val="{E513E92D-45DF-4D42-B2C0-20741FA4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6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6FE"/>
    <w:rPr>
      <w:color w:val="0000FF" w:themeColor="hyperlink"/>
      <w:u w:val="single"/>
    </w:rPr>
  </w:style>
  <w:style w:type="paragraph" w:styleId="BalloonText">
    <w:name w:val="Balloon Text"/>
    <w:basedOn w:val="Normal"/>
    <w:link w:val="BalloonTextChar"/>
    <w:uiPriority w:val="99"/>
    <w:semiHidden/>
    <w:unhideWhenUsed/>
    <w:rsid w:val="00212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56B"/>
    <w:rPr>
      <w:rFonts w:ascii="Tahoma" w:hAnsi="Tahoma" w:cs="Tahoma"/>
      <w:sz w:val="16"/>
      <w:szCs w:val="16"/>
      <w:lang w:val="en-US"/>
    </w:rPr>
  </w:style>
  <w:style w:type="table" w:styleId="TableGrid">
    <w:name w:val="Table Grid"/>
    <w:basedOn w:val="TableNormal"/>
    <w:uiPriority w:val="59"/>
    <w:rsid w:val="0021256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949"/>
    <w:rPr>
      <w:lang w:val="en-US"/>
    </w:rPr>
  </w:style>
  <w:style w:type="paragraph" w:styleId="Footer">
    <w:name w:val="footer"/>
    <w:basedOn w:val="Normal"/>
    <w:link w:val="FooterChar"/>
    <w:uiPriority w:val="99"/>
    <w:unhideWhenUsed/>
    <w:rsid w:val="00DF5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949"/>
    <w:rPr>
      <w:lang w:val="en-US"/>
    </w:rPr>
  </w:style>
  <w:style w:type="character" w:styleId="UnresolvedMention">
    <w:name w:val="Unresolved Mention"/>
    <w:basedOn w:val="DefaultParagraphFont"/>
    <w:uiPriority w:val="99"/>
    <w:semiHidden/>
    <w:unhideWhenUsed/>
    <w:rsid w:val="00AF3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201007/s10457-021-00667-0" TargetMode="External"/><Relationship Id="rId18" Type="http://schemas.openxmlformats.org/officeDocument/2006/relationships/hyperlink" Target="https://doi.org/10.1016/j.soilbio.2022.108%2071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oi.org" TargetMode="External"/><Relationship Id="rId7" Type="http://schemas.openxmlformats.org/officeDocument/2006/relationships/header" Target="header2.xml"/><Relationship Id="rId12" Type="http://schemas.openxmlformats.org/officeDocument/2006/relationships/hyperlink" Target="https://doi.org/10.1007/978-3-030-41631-3" TargetMode="External"/><Relationship Id="rId17" Type="http://schemas.openxmlformats.org/officeDocument/2006/relationships/hyperlink" Target="https://doi.org/10.1071/SR2212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80/" TargetMode="External"/><Relationship Id="rId20" Type="http://schemas.openxmlformats.org/officeDocument/2006/relationships/hyperlink" Target="https://doi.org/10.%201186/s40068-022-00257-7"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186%20/s400%2068-022-00235-0" TargetMode="External"/><Relationship Id="rId5" Type="http://schemas.openxmlformats.org/officeDocument/2006/relationships/endnotes" Target="endnotes.xml"/><Relationship Id="rId15" Type="http://schemas.openxmlformats.org/officeDocument/2006/relationships/hyperlink" Target="https://doi.org/10.2136/" TargetMode="External"/><Relationship Id="rId23" Type="http://schemas.openxmlformats.org/officeDocument/2006/relationships/hyperlink" Target="https://doi.org/10.1007/s10457-019-00435-3" TargetMode="External"/><Relationship Id="rId10" Type="http://schemas.openxmlformats.org/officeDocument/2006/relationships/header" Target="header3.xml"/><Relationship Id="rId19" Type="http://schemas.openxmlformats.org/officeDocument/2006/relationships/hyperlink" Target="https://doi"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2136/sssabookser5.1.2ed.c2" TargetMode="External"/><Relationship Id="rId22"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25</Pages>
  <Words>8091</Words>
  <Characters>46121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HASBUNALLAHI</dc:creator>
  <cp:lastModifiedBy>SDI 1084</cp:lastModifiedBy>
  <cp:revision>26</cp:revision>
  <dcterms:created xsi:type="dcterms:W3CDTF">2026-03-01T19:08:00Z</dcterms:created>
  <dcterms:modified xsi:type="dcterms:W3CDTF">2026-03-26T10:25:00Z</dcterms:modified>
</cp:coreProperties>
</file>