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5E771" w14:textId="7BB49FB9" w:rsidR="00822E98" w:rsidRDefault="00F91A68" w:rsidP="00782D8D">
      <w:pPr>
        <w:pStyle w:val="Author"/>
        <w:spacing w:line="240" w:lineRule="auto"/>
        <w:rPr>
          <w:rFonts w:ascii="Calibri" w:hAnsi="Calibri"/>
          <w:sz w:val="22"/>
          <w:szCs w:val="22"/>
        </w:rPr>
      </w:pPr>
      <w:r>
        <w:rPr>
          <w:rFonts w:ascii="Calibri" w:hAnsi="Calibri"/>
          <w:sz w:val="22"/>
          <w:szCs w:val="22"/>
        </w:rPr>
        <w:t>Original Research Article</w:t>
      </w:r>
    </w:p>
    <w:p w14:paraId="5B6079EF" w14:textId="02597486" w:rsidR="00F91A68" w:rsidRDefault="00F91A68" w:rsidP="00782D8D">
      <w:pPr>
        <w:pStyle w:val="Author"/>
        <w:spacing w:line="240" w:lineRule="auto"/>
        <w:rPr>
          <w:rFonts w:ascii="Times New Roman" w:hAnsi="Times New Roman"/>
          <w:bCs/>
          <w:sz w:val="28"/>
          <w:szCs w:val="28"/>
        </w:rPr>
      </w:pPr>
    </w:p>
    <w:p w14:paraId="3CD7F599" w14:textId="77777777" w:rsidR="00F91A68" w:rsidRDefault="00F91A68" w:rsidP="00782D8D">
      <w:pPr>
        <w:pStyle w:val="Author"/>
        <w:spacing w:line="240" w:lineRule="auto"/>
        <w:rPr>
          <w:rFonts w:ascii="Times New Roman" w:hAnsi="Times New Roman"/>
          <w:bCs/>
          <w:sz w:val="28"/>
          <w:szCs w:val="28"/>
        </w:rPr>
      </w:pPr>
    </w:p>
    <w:p w14:paraId="40036B7F" w14:textId="6C097CCE" w:rsidR="00C07B23" w:rsidRPr="00B10951" w:rsidRDefault="00782D8D" w:rsidP="0097609D">
      <w:pPr>
        <w:pStyle w:val="Author"/>
        <w:spacing w:line="240" w:lineRule="auto"/>
        <w:jc w:val="left"/>
        <w:rPr>
          <w:rFonts w:ascii="Arial" w:hAnsi="Arial" w:cs="Arial"/>
          <w:bCs/>
          <w:iCs/>
          <w:kern w:val="28"/>
          <w:sz w:val="36"/>
          <w:szCs w:val="36"/>
        </w:rPr>
      </w:pPr>
      <w:r w:rsidRPr="00B10951">
        <w:rPr>
          <w:rFonts w:ascii="Arial" w:hAnsi="Arial" w:cs="Arial"/>
          <w:bCs/>
          <w:sz w:val="36"/>
          <w:szCs w:val="36"/>
          <w:lang w:val="zh-CN"/>
        </w:rPr>
        <w:t xml:space="preserve">Early </w:t>
      </w:r>
      <w:r w:rsidRPr="00B10951">
        <w:rPr>
          <w:rFonts w:ascii="Arial" w:hAnsi="Arial" w:cs="Arial"/>
          <w:bCs/>
          <w:sz w:val="36"/>
          <w:szCs w:val="36"/>
        </w:rPr>
        <w:t>I</w:t>
      </w:r>
      <w:r w:rsidRPr="00B10951">
        <w:rPr>
          <w:rFonts w:ascii="Arial" w:hAnsi="Arial" w:cs="Arial"/>
          <w:bCs/>
          <w:sz w:val="36"/>
          <w:szCs w:val="36"/>
          <w:lang w:val="zh-CN"/>
        </w:rPr>
        <w:t xml:space="preserve">nitiation of </w:t>
      </w:r>
      <w:r w:rsidRPr="00B10951">
        <w:rPr>
          <w:rFonts w:ascii="Arial" w:hAnsi="Arial" w:cs="Arial"/>
          <w:bCs/>
          <w:sz w:val="36"/>
          <w:szCs w:val="36"/>
        </w:rPr>
        <w:t>B</w:t>
      </w:r>
      <w:r w:rsidRPr="00B10951">
        <w:rPr>
          <w:rFonts w:ascii="Arial" w:hAnsi="Arial" w:cs="Arial"/>
          <w:bCs/>
          <w:sz w:val="36"/>
          <w:szCs w:val="36"/>
          <w:lang w:val="zh-CN"/>
        </w:rPr>
        <w:t xml:space="preserve">reastfeeding and </w:t>
      </w:r>
      <w:r w:rsidRPr="00B10951">
        <w:rPr>
          <w:rFonts w:ascii="Arial" w:hAnsi="Arial" w:cs="Arial"/>
          <w:bCs/>
          <w:sz w:val="36"/>
          <w:szCs w:val="36"/>
        </w:rPr>
        <w:t>A</w:t>
      </w:r>
      <w:r w:rsidRPr="00B10951">
        <w:rPr>
          <w:rFonts w:ascii="Arial" w:hAnsi="Arial" w:cs="Arial"/>
          <w:bCs/>
          <w:sz w:val="36"/>
          <w:szCs w:val="36"/>
          <w:lang w:val="zh-CN"/>
        </w:rPr>
        <w:t>ssociated</w:t>
      </w:r>
      <w:r w:rsidR="00737D0E" w:rsidRPr="00B10951">
        <w:rPr>
          <w:rFonts w:ascii="Arial" w:hAnsi="Arial" w:cs="Arial"/>
          <w:bCs/>
          <w:sz w:val="36"/>
          <w:szCs w:val="36"/>
          <w:lang w:val="zh-CN"/>
        </w:rPr>
        <w:t xml:space="preserve"> </w:t>
      </w:r>
      <w:r w:rsidRPr="00B10951">
        <w:rPr>
          <w:rFonts w:ascii="Arial" w:hAnsi="Arial" w:cs="Arial"/>
          <w:bCs/>
          <w:sz w:val="36"/>
          <w:szCs w:val="36"/>
        </w:rPr>
        <w:t>F</w:t>
      </w:r>
      <w:r w:rsidRPr="00B10951">
        <w:rPr>
          <w:rFonts w:ascii="Arial" w:hAnsi="Arial" w:cs="Arial"/>
          <w:bCs/>
          <w:sz w:val="36"/>
          <w:szCs w:val="36"/>
          <w:lang w:val="zh-CN"/>
        </w:rPr>
        <w:t xml:space="preserve">actors in a </w:t>
      </w:r>
      <w:r w:rsidRPr="00B10951">
        <w:rPr>
          <w:rFonts w:ascii="Arial" w:hAnsi="Arial" w:cs="Arial"/>
          <w:bCs/>
          <w:sz w:val="36"/>
          <w:szCs w:val="36"/>
        </w:rPr>
        <w:t>P</w:t>
      </w:r>
      <w:r w:rsidRPr="00B10951">
        <w:rPr>
          <w:rFonts w:ascii="Arial" w:hAnsi="Arial" w:cs="Arial"/>
          <w:bCs/>
          <w:sz w:val="36"/>
          <w:szCs w:val="36"/>
          <w:lang w:val="zh-CN"/>
        </w:rPr>
        <w:t xml:space="preserve">rivate </w:t>
      </w:r>
      <w:r w:rsidRPr="00B10951">
        <w:rPr>
          <w:rFonts w:ascii="Arial" w:hAnsi="Arial" w:cs="Arial"/>
          <w:bCs/>
          <w:sz w:val="36"/>
          <w:szCs w:val="36"/>
        </w:rPr>
        <w:t>H</w:t>
      </w:r>
      <w:r w:rsidRPr="00B10951">
        <w:rPr>
          <w:rFonts w:ascii="Arial" w:hAnsi="Arial" w:cs="Arial"/>
          <w:bCs/>
          <w:sz w:val="36"/>
          <w:szCs w:val="36"/>
          <w:lang w:val="zh-CN"/>
        </w:rPr>
        <w:t xml:space="preserve">ealthcare </w:t>
      </w:r>
      <w:r w:rsidRPr="00B10951">
        <w:rPr>
          <w:rFonts w:ascii="Arial" w:hAnsi="Arial" w:cs="Arial"/>
          <w:bCs/>
          <w:sz w:val="36"/>
          <w:szCs w:val="36"/>
        </w:rPr>
        <w:t>F</w:t>
      </w:r>
      <w:r w:rsidRPr="00B10951">
        <w:rPr>
          <w:rFonts w:ascii="Arial" w:hAnsi="Arial" w:cs="Arial"/>
          <w:bCs/>
          <w:sz w:val="36"/>
          <w:szCs w:val="36"/>
          <w:lang w:val="zh-CN"/>
        </w:rPr>
        <w:t xml:space="preserve">acility in </w:t>
      </w:r>
      <w:r w:rsidRPr="00B10951">
        <w:rPr>
          <w:rFonts w:ascii="Arial" w:hAnsi="Arial" w:cs="Arial"/>
          <w:bCs/>
          <w:sz w:val="36"/>
          <w:szCs w:val="36"/>
        </w:rPr>
        <w:t>P</w:t>
      </w:r>
      <w:r w:rsidRPr="00B10951">
        <w:rPr>
          <w:rFonts w:ascii="Arial" w:hAnsi="Arial" w:cs="Arial"/>
          <w:bCs/>
          <w:sz w:val="36"/>
          <w:szCs w:val="36"/>
          <w:lang w:val="zh-CN"/>
        </w:rPr>
        <w:t xml:space="preserve">ort </w:t>
      </w:r>
      <w:r w:rsidRPr="00B10951">
        <w:rPr>
          <w:rFonts w:ascii="Arial" w:hAnsi="Arial" w:cs="Arial"/>
          <w:bCs/>
          <w:sz w:val="36"/>
          <w:szCs w:val="36"/>
        </w:rPr>
        <w:t>H</w:t>
      </w:r>
      <w:r w:rsidRPr="00B10951">
        <w:rPr>
          <w:rFonts w:ascii="Arial" w:hAnsi="Arial" w:cs="Arial"/>
          <w:bCs/>
          <w:sz w:val="36"/>
          <w:szCs w:val="36"/>
          <w:lang w:val="zh-CN"/>
        </w:rPr>
        <w:t xml:space="preserve">arcourt, </w:t>
      </w:r>
      <w:r w:rsidRPr="00B10951">
        <w:rPr>
          <w:rFonts w:ascii="Arial" w:hAnsi="Arial" w:cs="Arial"/>
          <w:bCs/>
          <w:sz w:val="36"/>
          <w:szCs w:val="36"/>
        </w:rPr>
        <w:t>N</w:t>
      </w:r>
      <w:r w:rsidRPr="00B10951">
        <w:rPr>
          <w:rFonts w:ascii="Arial" w:hAnsi="Arial" w:cs="Arial"/>
          <w:bCs/>
          <w:sz w:val="36"/>
          <w:szCs w:val="36"/>
          <w:lang w:val="zh-CN"/>
        </w:rPr>
        <w:t xml:space="preserve">igeria – </w:t>
      </w:r>
      <w:r w:rsidRPr="00B10951">
        <w:rPr>
          <w:rFonts w:ascii="Arial" w:hAnsi="Arial" w:cs="Arial"/>
          <w:bCs/>
          <w:sz w:val="36"/>
          <w:szCs w:val="36"/>
        </w:rPr>
        <w:t>A</w:t>
      </w:r>
      <w:r w:rsidRPr="00B10951">
        <w:rPr>
          <w:rFonts w:ascii="Arial" w:hAnsi="Arial" w:cs="Arial"/>
          <w:bCs/>
          <w:sz w:val="36"/>
          <w:szCs w:val="36"/>
          <w:lang w:val="zh-CN"/>
        </w:rPr>
        <w:t xml:space="preserve"> </w:t>
      </w:r>
      <w:r w:rsidRPr="00B10951">
        <w:rPr>
          <w:rFonts w:ascii="Arial" w:hAnsi="Arial" w:cs="Arial"/>
          <w:bCs/>
          <w:sz w:val="36"/>
          <w:szCs w:val="36"/>
        </w:rPr>
        <w:t>B</w:t>
      </w:r>
      <w:r w:rsidRPr="00B10951">
        <w:rPr>
          <w:rFonts w:ascii="Arial" w:hAnsi="Arial" w:cs="Arial"/>
          <w:bCs/>
          <w:sz w:val="36"/>
          <w:szCs w:val="36"/>
          <w:lang w:val="zh-CN"/>
        </w:rPr>
        <w:t xml:space="preserve">efore and </w:t>
      </w:r>
      <w:r w:rsidRPr="00B10951">
        <w:rPr>
          <w:rFonts w:ascii="Arial" w:hAnsi="Arial" w:cs="Arial"/>
          <w:bCs/>
          <w:sz w:val="36"/>
          <w:szCs w:val="36"/>
        </w:rPr>
        <w:t>A</w:t>
      </w:r>
      <w:r w:rsidRPr="00B10951">
        <w:rPr>
          <w:rFonts w:ascii="Arial" w:hAnsi="Arial" w:cs="Arial"/>
          <w:bCs/>
          <w:sz w:val="36"/>
          <w:szCs w:val="36"/>
          <w:lang w:val="zh-CN"/>
        </w:rPr>
        <w:t xml:space="preserve">fter a </w:t>
      </w:r>
      <w:r w:rsidRPr="00B10951">
        <w:rPr>
          <w:rFonts w:ascii="Arial" w:hAnsi="Arial" w:cs="Arial"/>
          <w:bCs/>
          <w:sz w:val="36"/>
          <w:szCs w:val="36"/>
        </w:rPr>
        <w:t>Q</w:t>
      </w:r>
      <w:r w:rsidRPr="00B10951">
        <w:rPr>
          <w:rFonts w:ascii="Arial" w:hAnsi="Arial" w:cs="Arial"/>
          <w:bCs/>
          <w:sz w:val="36"/>
          <w:szCs w:val="36"/>
          <w:lang w:val="zh-CN"/>
        </w:rPr>
        <w:t xml:space="preserve">uality </w:t>
      </w:r>
      <w:r w:rsidRPr="00B10951">
        <w:rPr>
          <w:rFonts w:ascii="Arial" w:hAnsi="Arial" w:cs="Arial"/>
          <w:bCs/>
          <w:sz w:val="36"/>
          <w:szCs w:val="36"/>
        </w:rPr>
        <w:t>I</w:t>
      </w:r>
      <w:r w:rsidRPr="00B10951">
        <w:rPr>
          <w:rFonts w:ascii="Arial" w:hAnsi="Arial" w:cs="Arial"/>
          <w:bCs/>
          <w:sz w:val="36"/>
          <w:szCs w:val="36"/>
          <w:lang w:val="zh-CN"/>
        </w:rPr>
        <w:t xml:space="preserve">mprovement </w:t>
      </w:r>
      <w:r w:rsidRPr="00B10951">
        <w:rPr>
          <w:rFonts w:ascii="Arial" w:hAnsi="Arial" w:cs="Arial"/>
          <w:bCs/>
          <w:sz w:val="36"/>
          <w:szCs w:val="36"/>
        </w:rPr>
        <w:t>P</w:t>
      </w:r>
      <w:r w:rsidRPr="00B10951">
        <w:rPr>
          <w:rFonts w:ascii="Arial" w:hAnsi="Arial" w:cs="Arial"/>
          <w:bCs/>
          <w:sz w:val="36"/>
          <w:szCs w:val="36"/>
          <w:lang w:val="zh-CN"/>
        </w:rPr>
        <w:t xml:space="preserve">roject </w:t>
      </w:r>
      <w:r w:rsidRPr="00B10951">
        <w:rPr>
          <w:rFonts w:ascii="Arial" w:hAnsi="Arial" w:cs="Arial"/>
          <w:bCs/>
          <w:sz w:val="36"/>
          <w:szCs w:val="36"/>
        </w:rPr>
        <w:t>S</w:t>
      </w:r>
      <w:r w:rsidRPr="00B10951">
        <w:rPr>
          <w:rFonts w:ascii="Arial" w:hAnsi="Arial" w:cs="Arial"/>
          <w:bCs/>
          <w:sz w:val="36"/>
          <w:szCs w:val="36"/>
          <w:lang w:val="zh-CN"/>
        </w:rPr>
        <w:t>tudy</w:t>
      </w:r>
      <w:r w:rsidR="00737D0E" w:rsidRPr="00B10951">
        <w:rPr>
          <w:rFonts w:ascii="Arial" w:hAnsi="Arial" w:cs="Arial"/>
          <w:bCs/>
          <w:iCs/>
          <w:kern w:val="28"/>
          <w:sz w:val="36"/>
          <w:szCs w:val="36"/>
        </w:rPr>
        <w:t xml:space="preserve"> </w:t>
      </w:r>
    </w:p>
    <w:p w14:paraId="5E3FAE18" w14:textId="77777777" w:rsidR="00C07B23" w:rsidRDefault="00C07B23">
      <w:pPr>
        <w:pStyle w:val="Author"/>
        <w:spacing w:line="240" w:lineRule="auto"/>
        <w:jc w:val="both"/>
        <w:rPr>
          <w:rFonts w:ascii="Arial" w:hAnsi="Arial" w:cs="Arial"/>
          <w:sz w:val="36"/>
        </w:rPr>
      </w:pPr>
    </w:p>
    <w:p w14:paraId="68BC6796" w14:textId="56070C5C" w:rsidR="00C07B23" w:rsidRDefault="00A13069" w:rsidP="00237C67">
      <w:pPr>
        <w:pStyle w:val="Author"/>
        <w:spacing w:line="240" w:lineRule="auto"/>
        <w:rPr>
          <w:rFonts w:ascii="Times New Roman" w:hAnsi="Times New Roman"/>
          <w:color w:val="2B2B2B"/>
          <w:szCs w:val="24"/>
          <w:shd w:val="clear" w:color="auto" w:fill="FFFFFF"/>
        </w:rPr>
      </w:pPr>
      <w:r>
        <w:rPr>
          <w:rFonts w:ascii="Times New Roman" w:hAnsi="Times New Roman"/>
          <w:color w:val="2B2B2B"/>
          <w:szCs w:val="24"/>
          <w:shd w:val="clear" w:color="auto" w:fill="FFFFFF"/>
        </w:rPr>
        <w:t xml:space="preserve"> </w:t>
      </w:r>
    </w:p>
    <w:p w14:paraId="67720F71" w14:textId="77777777" w:rsidR="00237C67" w:rsidRPr="00782D8D" w:rsidRDefault="00237C67" w:rsidP="00237C67">
      <w:pPr>
        <w:pStyle w:val="Author"/>
        <w:spacing w:line="240" w:lineRule="auto"/>
        <w:rPr>
          <w:rFonts w:ascii="Arial" w:hAnsi="Arial" w:cs="Arial"/>
          <w:i/>
        </w:rPr>
      </w:pPr>
    </w:p>
    <w:p w14:paraId="1EDED91C" w14:textId="77777777" w:rsidR="00C07B23" w:rsidRDefault="009256AD">
      <w:pPr>
        <w:pStyle w:val="Copyright"/>
        <w:spacing w:after="0" w:line="240" w:lineRule="auto"/>
        <w:jc w:val="both"/>
        <w:rPr>
          <w:rFonts w:ascii="Arial" w:hAnsi="Arial" w:cs="Arial"/>
        </w:rPr>
        <w:sectPr w:rsidR="00C07B23" w:rsidSect="00237C67">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54704CA9" wp14:editId="7339DCB6">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66C90A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1E03D201" w14:textId="38240E9F" w:rsidR="00C07B23" w:rsidRDefault="009256AD">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C07B23" w14:paraId="265B4C6F" w14:textId="77777777" w:rsidTr="00956DAB">
        <w:tc>
          <w:tcPr>
            <w:tcW w:w="9576" w:type="dxa"/>
            <w:shd w:val="clear" w:color="auto" w:fill="F2F2F2"/>
          </w:tcPr>
          <w:p w14:paraId="5C33DF21" w14:textId="77777777" w:rsidR="007A3763" w:rsidRDefault="00822E98" w:rsidP="007A3763">
            <w:pPr>
              <w:pStyle w:val="Body"/>
              <w:spacing w:after="0"/>
              <w:jc w:val="left"/>
              <w:rPr>
                <w:rFonts w:ascii="Arial" w:eastAsia="Calibri" w:hAnsi="Arial" w:cs="Arial"/>
              </w:rPr>
            </w:pPr>
            <w:r w:rsidRPr="0067445D">
              <w:rPr>
                <w:rFonts w:ascii="Arial" w:eastAsia="Calibri" w:hAnsi="Arial" w:cs="Arial"/>
                <w:b/>
                <w:bCs/>
              </w:rPr>
              <w:t>Aims</w:t>
            </w:r>
            <w:r w:rsidRPr="0067445D">
              <w:rPr>
                <w:rFonts w:ascii="Arial" w:eastAsia="Calibri" w:hAnsi="Arial" w:cs="Arial"/>
              </w:rPr>
              <w:t xml:space="preserve"> – To evaluate the prevalence of</w:t>
            </w:r>
            <w:r w:rsidR="00EA3698" w:rsidRPr="0067445D">
              <w:rPr>
                <w:rFonts w:ascii="Arial" w:hAnsi="Arial" w:cs="Arial"/>
              </w:rPr>
              <w:t xml:space="preserve"> </w:t>
            </w:r>
            <w:r w:rsidR="00EA3698" w:rsidRPr="0067445D">
              <w:rPr>
                <w:rFonts w:ascii="Arial" w:eastAsia="Calibri" w:hAnsi="Arial" w:cs="Arial"/>
              </w:rPr>
              <w:t>early initiation of breastfeeding (</w:t>
            </w:r>
            <w:r w:rsidRPr="0067445D">
              <w:rPr>
                <w:rFonts w:ascii="Arial" w:eastAsia="Calibri" w:hAnsi="Arial" w:cs="Arial"/>
              </w:rPr>
              <w:t>EIBF</w:t>
            </w:r>
            <w:r w:rsidR="00EA3698" w:rsidRPr="0067445D">
              <w:rPr>
                <w:rFonts w:ascii="Arial" w:eastAsia="Calibri" w:hAnsi="Arial" w:cs="Arial"/>
              </w:rPr>
              <w:t>)</w:t>
            </w:r>
            <w:r w:rsidRPr="0067445D">
              <w:rPr>
                <w:rFonts w:ascii="Arial" w:eastAsia="Calibri" w:hAnsi="Arial" w:cs="Arial"/>
              </w:rPr>
              <w:t xml:space="preserve"> 2 years before</w:t>
            </w:r>
            <w:r w:rsidR="00EA3698" w:rsidRPr="0067445D">
              <w:rPr>
                <w:rFonts w:ascii="Arial" w:eastAsia="Calibri" w:hAnsi="Arial" w:cs="Arial"/>
              </w:rPr>
              <w:t xml:space="preserve"> </w:t>
            </w:r>
            <w:r w:rsidRPr="0067445D">
              <w:rPr>
                <w:rFonts w:ascii="Arial" w:eastAsia="Calibri" w:hAnsi="Arial" w:cs="Arial"/>
              </w:rPr>
              <w:t>and after a Quality Improvement Project (QIP) and to identify associated maternal and child factors</w:t>
            </w:r>
            <w:r w:rsidR="00EA3698" w:rsidRPr="0067445D">
              <w:rPr>
                <w:rFonts w:ascii="Arial" w:eastAsia="Calibri" w:hAnsi="Arial" w:cs="Arial"/>
              </w:rPr>
              <w:t>.</w:t>
            </w:r>
          </w:p>
          <w:p w14:paraId="2627210F" w14:textId="77777777" w:rsidR="007A3763" w:rsidRDefault="00822E98" w:rsidP="007A3763">
            <w:pPr>
              <w:pStyle w:val="Body"/>
              <w:spacing w:after="0"/>
              <w:jc w:val="left"/>
              <w:rPr>
                <w:rFonts w:ascii="Arial" w:eastAsia="Calibri" w:hAnsi="Arial" w:cs="Arial"/>
              </w:rPr>
            </w:pPr>
            <w:r w:rsidRPr="0067445D">
              <w:rPr>
                <w:rFonts w:ascii="Arial" w:eastAsia="Calibri" w:hAnsi="Arial" w:cs="Arial"/>
                <w:b/>
                <w:bCs/>
              </w:rPr>
              <w:t>Study design</w:t>
            </w:r>
            <w:r w:rsidRPr="0067445D">
              <w:rPr>
                <w:rFonts w:ascii="Arial" w:eastAsia="Calibri" w:hAnsi="Arial" w:cs="Arial"/>
              </w:rPr>
              <w:t xml:space="preserve"> – A retrospective hospital-based before and after </w:t>
            </w:r>
            <w:r w:rsidR="003F7A18" w:rsidRPr="0067445D">
              <w:rPr>
                <w:rFonts w:ascii="Arial" w:eastAsia="Calibri" w:hAnsi="Arial" w:cs="Arial"/>
              </w:rPr>
              <w:t xml:space="preserve">a QIP </w:t>
            </w:r>
            <w:r w:rsidRPr="0067445D">
              <w:rPr>
                <w:rFonts w:ascii="Arial" w:eastAsia="Calibri" w:hAnsi="Arial" w:cs="Arial"/>
              </w:rPr>
              <w:t>study</w:t>
            </w:r>
            <w:r w:rsidR="003F7A18" w:rsidRPr="0067445D">
              <w:rPr>
                <w:rFonts w:ascii="Arial" w:eastAsia="Calibri" w:hAnsi="Arial" w:cs="Arial"/>
              </w:rPr>
              <w:t>.</w:t>
            </w:r>
          </w:p>
          <w:p w14:paraId="5EFA3209" w14:textId="4607EA85" w:rsidR="007A3763" w:rsidRDefault="00822E98" w:rsidP="007A3763">
            <w:pPr>
              <w:pStyle w:val="Body"/>
              <w:spacing w:after="0"/>
              <w:jc w:val="left"/>
              <w:rPr>
                <w:rFonts w:ascii="Arial" w:eastAsia="Aptos" w:hAnsi="Arial" w:cs="Arial"/>
                <w:kern w:val="2"/>
                <w14:ligatures w14:val="standardContextual"/>
              </w:rPr>
            </w:pPr>
            <w:r w:rsidRPr="0067445D">
              <w:rPr>
                <w:rFonts w:ascii="Arial" w:eastAsia="Calibri" w:hAnsi="Arial" w:cs="Arial"/>
                <w:b/>
              </w:rPr>
              <w:t xml:space="preserve">Place and Duration of Study: </w:t>
            </w:r>
            <w:r w:rsidRPr="0067445D">
              <w:rPr>
                <w:rFonts w:ascii="Arial" w:eastAsia="Aptos" w:hAnsi="Arial" w:cs="Arial"/>
                <w:kern w:val="2"/>
                <w14:ligatures w14:val="standardContextual"/>
              </w:rPr>
              <w:t>the maternity ward of a 50</w:t>
            </w:r>
            <w:r w:rsidR="00EA3698" w:rsidRPr="0067445D">
              <w:rPr>
                <w:rFonts w:ascii="Arial" w:eastAsia="Aptos" w:hAnsi="Arial" w:cs="Arial"/>
                <w:kern w:val="2"/>
                <w14:ligatures w14:val="standardContextual"/>
              </w:rPr>
              <w:t>-</w:t>
            </w:r>
            <w:r w:rsidRPr="0067445D">
              <w:rPr>
                <w:rFonts w:ascii="Arial" w:eastAsia="Aptos" w:hAnsi="Arial" w:cs="Arial"/>
                <w:kern w:val="2"/>
                <w14:ligatures w14:val="standardContextual"/>
              </w:rPr>
              <w:t xml:space="preserve">bedded private specialist hospital in Port Harcourt, Nigeria using data </w:t>
            </w:r>
            <w:r w:rsidR="00296F2F">
              <w:rPr>
                <w:rFonts w:ascii="Arial" w:eastAsia="Aptos" w:hAnsi="Arial" w:cs="Arial"/>
                <w:kern w:val="2"/>
                <w14:ligatures w14:val="standardContextual"/>
              </w:rPr>
              <w:t>of</w:t>
            </w:r>
            <w:r w:rsidRPr="0067445D">
              <w:rPr>
                <w:rFonts w:ascii="Arial" w:eastAsia="Aptos" w:hAnsi="Arial" w:cs="Arial"/>
                <w:kern w:val="2"/>
                <w14:ligatures w14:val="standardContextual"/>
              </w:rPr>
              <w:t xml:space="preserve"> mothers </w:t>
            </w:r>
            <w:r w:rsidR="00EA3698" w:rsidRPr="0067445D">
              <w:rPr>
                <w:rFonts w:ascii="Arial" w:eastAsia="Aptos" w:hAnsi="Arial" w:cs="Arial"/>
                <w:kern w:val="2"/>
                <w14:ligatures w14:val="standardContextual"/>
              </w:rPr>
              <w:t>that delivered</w:t>
            </w:r>
            <w:r w:rsidRPr="0067445D">
              <w:rPr>
                <w:rFonts w:ascii="Arial" w:eastAsia="Aptos" w:hAnsi="Arial" w:cs="Arial"/>
                <w:kern w:val="2"/>
                <w14:ligatures w14:val="standardContextual"/>
              </w:rPr>
              <w:t xml:space="preserve"> </w:t>
            </w:r>
            <w:r w:rsidR="00296F2F">
              <w:rPr>
                <w:rFonts w:ascii="Arial" w:eastAsia="Aptos" w:hAnsi="Arial" w:cs="Arial"/>
                <w:kern w:val="2"/>
                <w14:ligatures w14:val="standardContextual"/>
              </w:rPr>
              <w:t xml:space="preserve">in the hospital </w:t>
            </w:r>
            <w:r w:rsidRPr="0067445D">
              <w:rPr>
                <w:rFonts w:ascii="Arial" w:eastAsia="Aptos" w:hAnsi="Arial" w:cs="Arial"/>
                <w:kern w:val="2"/>
                <w14:ligatures w14:val="standardContextual"/>
              </w:rPr>
              <w:t>over 4 years</w:t>
            </w:r>
            <w:r w:rsidR="0097609D" w:rsidRPr="0067445D">
              <w:rPr>
                <w:rFonts w:ascii="Arial" w:eastAsia="Aptos" w:hAnsi="Arial" w:cs="Arial"/>
                <w:kern w:val="2"/>
                <w14:ligatures w14:val="standardContextual"/>
              </w:rPr>
              <w:t xml:space="preserve"> </w:t>
            </w:r>
            <w:r w:rsidR="00EA3698" w:rsidRPr="0067445D">
              <w:rPr>
                <w:rFonts w:ascii="Arial" w:eastAsia="Aptos" w:hAnsi="Arial" w:cs="Arial"/>
                <w:kern w:val="2"/>
                <w14:ligatures w14:val="standardContextual"/>
              </w:rPr>
              <w:t>and their babies</w:t>
            </w:r>
            <w:r w:rsidR="00296F2F">
              <w:rPr>
                <w:rFonts w:ascii="Arial" w:eastAsia="Aptos" w:hAnsi="Arial" w:cs="Arial"/>
                <w:kern w:val="2"/>
                <w14:ligatures w14:val="standardContextual"/>
              </w:rPr>
              <w:t>. T</w:t>
            </w:r>
            <w:r w:rsidR="0097609D" w:rsidRPr="0067445D">
              <w:rPr>
                <w:rFonts w:ascii="Arial" w:eastAsia="Aptos" w:hAnsi="Arial" w:cs="Arial"/>
                <w:kern w:val="2"/>
                <w14:ligatures w14:val="standardContextual"/>
              </w:rPr>
              <w:t xml:space="preserve">hose that delivered </w:t>
            </w:r>
            <w:r w:rsidRPr="0067445D">
              <w:rPr>
                <w:rFonts w:ascii="Arial" w:eastAsia="Aptos" w:hAnsi="Arial" w:cs="Arial"/>
                <w:kern w:val="2"/>
                <w14:ligatures w14:val="standardContextual"/>
              </w:rPr>
              <w:t xml:space="preserve">from January 2020 to December 2021 </w:t>
            </w:r>
            <w:r w:rsidR="00296F2F">
              <w:rPr>
                <w:rFonts w:ascii="Arial" w:eastAsia="Aptos" w:hAnsi="Arial" w:cs="Arial"/>
                <w:kern w:val="2"/>
                <w14:ligatures w14:val="standardContextual"/>
              </w:rPr>
              <w:t>were</w:t>
            </w:r>
            <w:r w:rsidRPr="0067445D">
              <w:rPr>
                <w:rFonts w:ascii="Arial" w:eastAsia="Aptos" w:hAnsi="Arial" w:cs="Arial"/>
                <w:kern w:val="2"/>
                <w14:ligatures w14:val="standardContextual"/>
              </w:rPr>
              <w:t xml:space="preserve"> the ‘before QIP’ group </w:t>
            </w:r>
            <w:r w:rsidR="0097609D" w:rsidRPr="0067445D">
              <w:rPr>
                <w:rFonts w:ascii="Arial" w:eastAsia="Aptos" w:hAnsi="Arial" w:cs="Arial"/>
                <w:kern w:val="2"/>
                <w14:ligatures w14:val="standardContextual"/>
              </w:rPr>
              <w:t>and</w:t>
            </w:r>
            <w:r w:rsidRPr="0067445D">
              <w:rPr>
                <w:rFonts w:ascii="Arial" w:eastAsia="Aptos" w:hAnsi="Arial" w:cs="Arial"/>
                <w:kern w:val="2"/>
                <w14:ligatures w14:val="standardContextual"/>
              </w:rPr>
              <w:t xml:space="preserve"> those</w:t>
            </w:r>
            <w:r w:rsidR="008B1DE6" w:rsidRPr="0067445D">
              <w:rPr>
                <w:rFonts w:ascii="Arial" w:eastAsia="Aptos" w:hAnsi="Arial" w:cs="Arial"/>
                <w:kern w:val="2"/>
                <w14:ligatures w14:val="standardContextual"/>
              </w:rPr>
              <w:t xml:space="preserve"> </w:t>
            </w:r>
            <w:r w:rsidRPr="0067445D">
              <w:rPr>
                <w:rFonts w:ascii="Arial" w:eastAsia="Aptos" w:hAnsi="Arial" w:cs="Arial"/>
                <w:kern w:val="2"/>
                <w14:ligatures w14:val="standardContextual"/>
              </w:rPr>
              <w:t>from January 2023 to</w:t>
            </w:r>
            <w:r w:rsidR="0097609D" w:rsidRPr="0067445D">
              <w:rPr>
                <w:rFonts w:ascii="Arial" w:eastAsia="Aptos" w:hAnsi="Arial" w:cs="Arial"/>
                <w:kern w:val="2"/>
                <w14:ligatures w14:val="standardContextual"/>
              </w:rPr>
              <w:t xml:space="preserve"> December </w:t>
            </w:r>
            <w:r w:rsidRPr="0067445D">
              <w:rPr>
                <w:rFonts w:ascii="Arial" w:eastAsia="Aptos" w:hAnsi="Arial" w:cs="Arial"/>
                <w:kern w:val="2"/>
                <w14:ligatures w14:val="standardContextual"/>
              </w:rPr>
              <w:t xml:space="preserve">2024 </w:t>
            </w:r>
            <w:r w:rsidR="0097609D" w:rsidRPr="0067445D">
              <w:rPr>
                <w:rFonts w:ascii="Arial" w:eastAsia="Aptos" w:hAnsi="Arial" w:cs="Arial"/>
                <w:kern w:val="2"/>
                <w14:ligatures w14:val="standardContextual"/>
              </w:rPr>
              <w:t xml:space="preserve">the </w:t>
            </w:r>
            <w:r w:rsidRPr="0067445D">
              <w:rPr>
                <w:rFonts w:ascii="Arial" w:eastAsia="Aptos" w:hAnsi="Arial" w:cs="Arial"/>
                <w:kern w:val="2"/>
                <w14:ligatures w14:val="standardContextual"/>
              </w:rPr>
              <w:t>‘after QIP’ group</w:t>
            </w:r>
            <w:r w:rsidR="00EA3698" w:rsidRPr="0067445D">
              <w:rPr>
                <w:rFonts w:ascii="Arial" w:eastAsia="Aptos" w:hAnsi="Arial" w:cs="Arial"/>
                <w:kern w:val="2"/>
                <w14:ligatures w14:val="standardContextual"/>
              </w:rPr>
              <w:t>. M</w:t>
            </w:r>
            <w:r w:rsidRPr="0067445D">
              <w:rPr>
                <w:rFonts w:ascii="Arial" w:eastAsia="Aptos" w:hAnsi="Arial" w:cs="Arial"/>
                <w:kern w:val="2"/>
                <w14:ligatures w14:val="standardContextual"/>
              </w:rPr>
              <w:t>others who delivered in 2022, the year of the QIP</w:t>
            </w:r>
            <w:r w:rsidR="00EA3698" w:rsidRPr="0067445D">
              <w:rPr>
                <w:rFonts w:ascii="Arial" w:eastAsia="Aptos" w:hAnsi="Arial" w:cs="Arial"/>
                <w:kern w:val="2"/>
                <w14:ligatures w14:val="standardContextual"/>
              </w:rPr>
              <w:t>, and their babies were</w:t>
            </w:r>
            <w:r w:rsidRPr="0067445D">
              <w:rPr>
                <w:rFonts w:ascii="Arial" w:eastAsia="Aptos" w:hAnsi="Arial" w:cs="Arial"/>
                <w:kern w:val="2"/>
                <w14:ligatures w14:val="standardContextual"/>
              </w:rPr>
              <w:t xml:space="preserve"> not </w:t>
            </w:r>
            <w:r w:rsidR="0097609D" w:rsidRPr="0067445D">
              <w:rPr>
                <w:rFonts w:ascii="Arial" w:eastAsia="Aptos" w:hAnsi="Arial" w:cs="Arial"/>
                <w:kern w:val="2"/>
                <w14:ligatures w14:val="standardContextual"/>
              </w:rPr>
              <w:t>included</w:t>
            </w:r>
            <w:r w:rsidR="00EA3698" w:rsidRPr="0067445D">
              <w:rPr>
                <w:rFonts w:ascii="Arial" w:eastAsia="Aptos" w:hAnsi="Arial" w:cs="Arial"/>
                <w:kern w:val="2"/>
                <w14:ligatures w14:val="standardContextual"/>
              </w:rPr>
              <w:t xml:space="preserve"> in </w:t>
            </w:r>
            <w:r w:rsidRPr="0067445D">
              <w:rPr>
                <w:rFonts w:ascii="Arial" w:eastAsia="Aptos" w:hAnsi="Arial" w:cs="Arial"/>
                <w:kern w:val="2"/>
                <w14:ligatures w14:val="standardContextual"/>
              </w:rPr>
              <w:t>th</w:t>
            </w:r>
            <w:r w:rsidR="0097609D" w:rsidRPr="0067445D">
              <w:rPr>
                <w:rFonts w:ascii="Arial" w:eastAsia="Aptos" w:hAnsi="Arial" w:cs="Arial"/>
                <w:kern w:val="2"/>
                <w14:ligatures w14:val="standardContextual"/>
              </w:rPr>
              <w:t xml:space="preserve">e </w:t>
            </w:r>
            <w:r w:rsidRPr="0067445D">
              <w:rPr>
                <w:rFonts w:ascii="Arial" w:eastAsia="Aptos" w:hAnsi="Arial" w:cs="Arial"/>
                <w:kern w:val="2"/>
                <w14:ligatures w14:val="standardContextual"/>
              </w:rPr>
              <w:t xml:space="preserve">study. </w:t>
            </w:r>
          </w:p>
          <w:p w14:paraId="3CB0612B" w14:textId="471D2382" w:rsidR="0097609D" w:rsidRPr="007A3763" w:rsidRDefault="0097609D" w:rsidP="007A3763">
            <w:pPr>
              <w:pStyle w:val="Body"/>
              <w:spacing w:after="0"/>
              <w:jc w:val="left"/>
              <w:rPr>
                <w:rFonts w:ascii="Arial" w:eastAsia="Calibri" w:hAnsi="Arial" w:cs="Arial"/>
              </w:rPr>
            </w:pPr>
            <w:r w:rsidRPr="0067445D">
              <w:rPr>
                <w:rFonts w:ascii="Arial" w:eastAsia="Aptos" w:hAnsi="Arial" w:cs="Arial"/>
                <w:b/>
                <w:bCs/>
                <w:kern w:val="2"/>
                <w14:ligatures w14:val="standardContextual"/>
              </w:rPr>
              <w:t>Methodology:</w:t>
            </w:r>
            <w:r w:rsidR="009A054A" w:rsidRPr="0067445D">
              <w:rPr>
                <w:rFonts w:ascii="Arial" w:eastAsia="Aptos" w:hAnsi="Arial" w:cs="Arial"/>
                <w:kern w:val="2"/>
                <w14:ligatures w14:val="standardContextual"/>
              </w:rPr>
              <w:t xml:space="preserve"> </w:t>
            </w:r>
            <w:r w:rsidR="008B1DE6" w:rsidRPr="0067445D">
              <w:rPr>
                <w:rFonts w:ascii="Arial" w:eastAsia="Aptos" w:hAnsi="Arial" w:cs="Arial"/>
                <w:kern w:val="2"/>
                <w14:ligatures w14:val="standardContextual"/>
              </w:rPr>
              <w:t>D</w:t>
            </w:r>
            <w:r w:rsidR="009A054A" w:rsidRPr="0067445D">
              <w:rPr>
                <w:rFonts w:ascii="Arial" w:hAnsi="Arial" w:cs="Arial"/>
              </w:rPr>
              <w:t>etails of mothers that delivered during the study period, and their babies were obtained from th</w:t>
            </w:r>
            <w:r w:rsidR="008B1DE6" w:rsidRPr="0067445D">
              <w:rPr>
                <w:rFonts w:ascii="Arial" w:hAnsi="Arial" w:cs="Arial"/>
              </w:rPr>
              <w:t xml:space="preserve">e hospital’s </w:t>
            </w:r>
            <w:r w:rsidR="00296F2F">
              <w:rPr>
                <w:rFonts w:ascii="Arial" w:hAnsi="Arial" w:cs="Arial"/>
              </w:rPr>
              <w:t>m</w:t>
            </w:r>
            <w:r w:rsidR="009A054A" w:rsidRPr="0067445D">
              <w:rPr>
                <w:rFonts w:ascii="Arial" w:hAnsi="Arial" w:cs="Arial"/>
              </w:rPr>
              <w:t xml:space="preserve">edical </w:t>
            </w:r>
            <w:r w:rsidR="00296F2F">
              <w:rPr>
                <w:rFonts w:ascii="Arial" w:hAnsi="Arial" w:cs="Arial"/>
              </w:rPr>
              <w:t>r</w:t>
            </w:r>
            <w:r w:rsidR="009A054A" w:rsidRPr="0067445D">
              <w:rPr>
                <w:rFonts w:ascii="Arial" w:hAnsi="Arial" w:cs="Arial"/>
              </w:rPr>
              <w:t>ecord</w:t>
            </w:r>
            <w:r w:rsidR="00296F2F">
              <w:rPr>
                <w:rFonts w:ascii="Arial" w:hAnsi="Arial" w:cs="Arial"/>
              </w:rPr>
              <w:t>s</w:t>
            </w:r>
            <w:r w:rsidR="008B1DE6" w:rsidRPr="0067445D">
              <w:rPr>
                <w:rFonts w:ascii="Arial" w:hAnsi="Arial" w:cs="Arial"/>
              </w:rPr>
              <w:t xml:space="preserve">. </w:t>
            </w:r>
            <w:r w:rsidR="00C1248D">
              <w:rPr>
                <w:rFonts w:ascii="Arial" w:hAnsi="Arial" w:cs="Arial"/>
              </w:rPr>
              <w:t>D</w:t>
            </w:r>
            <w:r w:rsidR="0067445D">
              <w:rPr>
                <w:rFonts w:ascii="Arial" w:hAnsi="Arial" w:cs="Arial"/>
              </w:rPr>
              <w:t>ata was</w:t>
            </w:r>
            <w:r w:rsidR="009A054A" w:rsidRPr="0067445D">
              <w:rPr>
                <w:rFonts w:ascii="Arial" w:hAnsi="Arial" w:cs="Arial"/>
              </w:rPr>
              <w:t xml:space="preserve"> </w:t>
            </w:r>
            <w:r w:rsidR="00FE622F">
              <w:rPr>
                <w:rFonts w:ascii="Arial" w:hAnsi="Arial" w:cs="Arial"/>
              </w:rPr>
              <w:t xml:space="preserve">summarized and </w:t>
            </w:r>
            <w:r w:rsidR="005D68D6" w:rsidRPr="0067445D">
              <w:rPr>
                <w:rFonts w:ascii="Arial" w:hAnsi="Arial" w:cs="Arial"/>
              </w:rPr>
              <w:t>analyzed</w:t>
            </w:r>
            <w:r w:rsidR="009A054A" w:rsidRPr="0067445D">
              <w:rPr>
                <w:rFonts w:ascii="Arial" w:hAnsi="Arial" w:cs="Arial"/>
              </w:rPr>
              <w:t>,</w:t>
            </w:r>
            <w:r w:rsidR="00FE622F">
              <w:rPr>
                <w:rFonts w:ascii="Arial" w:hAnsi="Arial" w:cs="Arial"/>
              </w:rPr>
              <w:t xml:space="preserve"> </w:t>
            </w:r>
            <w:r w:rsidR="00FE622F" w:rsidRPr="00FE622F">
              <w:rPr>
                <w:rFonts w:ascii="Arial" w:hAnsi="Arial" w:cs="Arial"/>
              </w:rPr>
              <w:t>differences between groups were assessed using the independent samples t-test</w:t>
            </w:r>
            <w:r w:rsidR="00FE622F">
              <w:rPr>
                <w:rFonts w:ascii="Arial" w:hAnsi="Arial" w:cs="Arial"/>
              </w:rPr>
              <w:t xml:space="preserve">, </w:t>
            </w:r>
            <w:r w:rsidR="009A054A" w:rsidRPr="0067445D">
              <w:rPr>
                <w:rFonts w:ascii="Arial" w:hAnsi="Arial" w:cs="Arial"/>
              </w:rPr>
              <w:t xml:space="preserve">prevalence of </w:t>
            </w:r>
            <w:r w:rsidR="008B1DE6" w:rsidRPr="0067445D">
              <w:rPr>
                <w:rFonts w:ascii="Arial" w:hAnsi="Arial" w:cs="Arial"/>
              </w:rPr>
              <w:t>EIBF</w:t>
            </w:r>
            <w:r w:rsidR="009A054A" w:rsidRPr="0067445D">
              <w:rPr>
                <w:rFonts w:ascii="Arial" w:hAnsi="Arial" w:cs="Arial"/>
              </w:rPr>
              <w:t xml:space="preserve"> in each study population was determined, and the difference between the</w:t>
            </w:r>
            <w:r w:rsidR="008B1DE6" w:rsidRPr="0067445D">
              <w:rPr>
                <w:rFonts w:ascii="Arial" w:hAnsi="Arial" w:cs="Arial"/>
              </w:rPr>
              <w:t xml:space="preserve"> two groups</w:t>
            </w:r>
            <w:r w:rsidR="00C1248D">
              <w:rPr>
                <w:rFonts w:ascii="Arial" w:hAnsi="Arial" w:cs="Arial"/>
              </w:rPr>
              <w:t>, categorical variables between EIBF and selected variables were</w:t>
            </w:r>
            <w:r w:rsidR="008B1DE6" w:rsidRPr="0067445D">
              <w:rPr>
                <w:rFonts w:ascii="Arial" w:hAnsi="Arial" w:cs="Arial"/>
              </w:rPr>
              <w:t xml:space="preserve"> </w:t>
            </w:r>
            <w:r w:rsidR="00C1248D">
              <w:rPr>
                <w:rFonts w:ascii="Arial" w:hAnsi="Arial" w:cs="Arial"/>
              </w:rPr>
              <w:t>assessed</w:t>
            </w:r>
            <w:r w:rsidR="009A054A" w:rsidRPr="0067445D">
              <w:rPr>
                <w:rFonts w:ascii="Arial" w:hAnsi="Arial" w:cs="Arial"/>
              </w:rPr>
              <w:t xml:space="preserve"> using the Chi-square </w:t>
            </w:r>
            <w:r w:rsidR="0007528C" w:rsidRPr="0067445D">
              <w:rPr>
                <w:rFonts w:ascii="Arial" w:hAnsi="Arial" w:cs="Arial"/>
              </w:rPr>
              <w:t>test</w:t>
            </w:r>
            <w:r w:rsidR="0007528C">
              <w:rPr>
                <w:rFonts w:ascii="Arial" w:hAnsi="Arial" w:cs="Arial"/>
              </w:rPr>
              <w:t xml:space="preserve"> </w:t>
            </w:r>
            <w:r w:rsidR="0007528C" w:rsidRPr="00FE622F">
              <w:rPr>
                <w:rFonts w:ascii="Arial" w:hAnsi="Arial" w:cs="Arial"/>
              </w:rPr>
              <w:t>or</w:t>
            </w:r>
            <w:r w:rsidR="00FE622F" w:rsidRPr="00FE622F">
              <w:rPr>
                <w:rFonts w:ascii="Arial" w:hAnsi="Arial" w:cs="Arial"/>
              </w:rPr>
              <w:t xml:space="preserve"> Fisher’s Exact </w:t>
            </w:r>
            <w:r w:rsidR="00C1248D">
              <w:rPr>
                <w:rFonts w:ascii="Arial" w:hAnsi="Arial" w:cs="Arial"/>
              </w:rPr>
              <w:t>where</w:t>
            </w:r>
            <w:r w:rsidR="00FE622F" w:rsidRPr="00FE622F">
              <w:rPr>
                <w:rFonts w:ascii="Arial" w:hAnsi="Arial" w:cs="Arial"/>
              </w:rPr>
              <w:t xml:space="preserve"> appropriat</w:t>
            </w:r>
            <w:r w:rsidR="00FE622F">
              <w:rPr>
                <w:rFonts w:ascii="Arial" w:hAnsi="Arial" w:cs="Arial"/>
              </w:rPr>
              <w:t>e.</w:t>
            </w:r>
          </w:p>
          <w:p w14:paraId="56F0B5D1" w14:textId="1DD8C34E" w:rsidR="00822E98" w:rsidRPr="0067445D" w:rsidRDefault="00822E98" w:rsidP="007A3763">
            <w:pPr>
              <w:pStyle w:val="Body"/>
              <w:spacing w:after="0"/>
              <w:jc w:val="left"/>
              <w:rPr>
                <w:rFonts w:ascii="Arial" w:eastAsia="Calibri" w:hAnsi="Arial" w:cs="Arial"/>
              </w:rPr>
            </w:pPr>
            <w:r w:rsidRPr="0067445D">
              <w:rPr>
                <w:rFonts w:ascii="Arial" w:eastAsia="Calibri" w:hAnsi="Arial" w:cs="Arial"/>
                <w:b/>
                <w:bCs/>
              </w:rPr>
              <w:t>Results:</w:t>
            </w:r>
            <w:r w:rsidRPr="0067445D">
              <w:rPr>
                <w:rFonts w:ascii="Arial" w:eastAsia="Calibri" w:hAnsi="Arial" w:cs="Arial"/>
              </w:rPr>
              <w:t xml:space="preserve"> Prevalence of EIBF improved significantly from 45</w:t>
            </w:r>
            <w:r w:rsidR="002C359C">
              <w:rPr>
                <w:rFonts w:ascii="Arial" w:eastAsia="Calibri" w:hAnsi="Arial" w:cs="Arial"/>
              </w:rPr>
              <w:t>.4</w:t>
            </w:r>
            <w:r w:rsidRPr="0067445D">
              <w:rPr>
                <w:rFonts w:ascii="Arial" w:eastAsia="Calibri" w:hAnsi="Arial" w:cs="Arial"/>
              </w:rPr>
              <w:t>% in the before to 90% in the after group.  (</w:t>
            </w:r>
            <w:r w:rsidR="00D320C4" w:rsidRPr="00D320C4">
              <w:rPr>
                <w:rFonts w:ascii="Arial" w:eastAsia="Calibri" w:hAnsi="Arial" w:cs="Arial"/>
                <w:i/>
                <w:iCs/>
              </w:rPr>
              <w:t>P</w:t>
            </w:r>
            <w:r w:rsidRPr="0067445D">
              <w:rPr>
                <w:rFonts w:ascii="Arial" w:eastAsia="Calibri" w:hAnsi="Arial" w:cs="Arial"/>
              </w:rPr>
              <w:t xml:space="preserve">-value </w:t>
            </w:r>
            <w:r w:rsidR="0007528C">
              <w:rPr>
                <w:rFonts w:ascii="Arial" w:eastAsia="Calibri" w:hAnsi="Arial" w:cs="Arial"/>
              </w:rPr>
              <w:t>&lt;</w:t>
            </w:r>
            <w:r w:rsidRPr="0067445D">
              <w:rPr>
                <w:rFonts w:ascii="Arial" w:eastAsia="Calibri" w:hAnsi="Arial" w:cs="Arial"/>
              </w:rPr>
              <w:t xml:space="preserve"> </w:t>
            </w:r>
            <w:r w:rsidR="005004F7">
              <w:rPr>
                <w:rFonts w:ascii="Arial" w:eastAsia="Calibri" w:hAnsi="Arial" w:cs="Arial"/>
              </w:rPr>
              <w:t>0</w:t>
            </w:r>
            <w:r w:rsidRPr="0067445D">
              <w:rPr>
                <w:rFonts w:ascii="Arial" w:eastAsia="Calibri" w:hAnsi="Arial" w:cs="Arial"/>
              </w:rPr>
              <w:t>.001). Vaginal delivery was significantly associated with EIBF in the before group (</w:t>
            </w:r>
            <w:r w:rsidR="00D320C4" w:rsidRPr="00D320C4">
              <w:rPr>
                <w:rFonts w:ascii="Arial" w:eastAsia="Calibri" w:hAnsi="Arial" w:cs="Arial"/>
                <w:i/>
                <w:iCs/>
              </w:rPr>
              <w:t>P</w:t>
            </w:r>
            <w:r w:rsidRPr="0067445D">
              <w:rPr>
                <w:rFonts w:ascii="Arial" w:eastAsia="Calibri" w:hAnsi="Arial" w:cs="Arial"/>
              </w:rPr>
              <w:t xml:space="preserve">-value </w:t>
            </w:r>
            <w:r w:rsidR="0007528C">
              <w:rPr>
                <w:rFonts w:ascii="Arial" w:eastAsia="Calibri" w:hAnsi="Arial" w:cs="Arial"/>
              </w:rPr>
              <w:t>&lt;</w:t>
            </w:r>
            <w:r w:rsidR="005004F7">
              <w:rPr>
                <w:rFonts w:ascii="Arial" w:eastAsia="Calibri" w:hAnsi="Arial" w:cs="Arial"/>
              </w:rPr>
              <w:t xml:space="preserve"> 0</w:t>
            </w:r>
            <w:r w:rsidRPr="0067445D">
              <w:rPr>
                <w:rFonts w:ascii="Arial" w:eastAsia="Calibri" w:hAnsi="Arial" w:cs="Arial"/>
              </w:rPr>
              <w:t>.001) and multiparity in the after group (</w:t>
            </w:r>
            <w:r w:rsidR="00D320C4" w:rsidRPr="00D320C4">
              <w:rPr>
                <w:rFonts w:ascii="Arial" w:eastAsia="Calibri" w:hAnsi="Arial" w:cs="Arial"/>
                <w:i/>
                <w:iCs/>
              </w:rPr>
              <w:t>P-</w:t>
            </w:r>
            <w:r w:rsidRPr="0067445D">
              <w:rPr>
                <w:rFonts w:ascii="Arial" w:eastAsia="Calibri" w:hAnsi="Arial" w:cs="Arial"/>
              </w:rPr>
              <w:t>value =</w:t>
            </w:r>
            <w:r w:rsidR="009F13C2">
              <w:rPr>
                <w:rFonts w:ascii="Arial" w:eastAsia="Calibri" w:hAnsi="Arial" w:cs="Arial"/>
              </w:rPr>
              <w:t xml:space="preserve"> 0</w:t>
            </w:r>
            <w:r w:rsidRPr="0067445D">
              <w:rPr>
                <w:rFonts w:ascii="Arial" w:eastAsia="Calibri" w:hAnsi="Arial" w:cs="Arial"/>
              </w:rPr>
              <w:t>.0</w:t>
            </w:r>
            <w:r w:rsidR="00D320C4">
              <w:rPr>
                <w:rFonts w:ascii="Arial" w:eastAsia="Calibri" w:hAnsi="Arial" w:cs="Arial"/>
              </w:rPr>
              <w:t>3</w:t>
            </w:r>
            <w:r w:rsidRPr="0067445D">
              <w:rPr>
                <w:rFonts w:ascii="Arial" w:eastAsia="Calibri" w:hAnsi="Arial" w:cs="Arial"/>
              </w:rPr>
              <w:t xml:space="preserve">) Maternal age, education, utilization of antenatal services, socio-economic class and baby’s age and sex were not significantly associated with EIBF. </w:t>
            </w:r>
          </w:p>
          <w:p w14:paraId="0F1EA98D" w14:textId="4002A762" w:rsidR="00C07B23" w:rsidRDefault="00822E98" w:rsidP="007A3763">
            <w:pPr>
              <w:pStyle w:val="Body"/>
              <w:spacing w:after="0"/>
              <w:jc w:val="left"/>
              <w:rPr>
                <w:rFonts w:ascii="Arial" w:eastAsia="Calibri" w:hAnsi="Arial" w:cs="Arial"/>
                <w:szCs w:val="22"/>
              </w:rPr>
            </w:pPr>
            <w:r w:rsidRPr="0067445D">
              <w:rPr>
                <w:rFonts w:ascii="Arial" w:eastAsia="Calibri" w:hAnsi="Arial" w:cs="Arial"/>
                <w:b/>
                <w:bCs/>
              </w:rPr>
              <w:t>Conclusion</w:t>
            </w:r>
            <w:r w:rsidRPr="0067445D">
              <w:rPr>
                <w:rFonts w:ascii="Arial" w:eastAsia="Calibri" w:hAnsi="Arial" w:cs="Arial"/>
              </w:rPr>
              <w:t xml:space="preserve">: The prevalence of EIBF significantly increased after a QIP and was sustained for up to 2 years, supporting its use to improve healthcare gaps. Lack of association of EIBF with most evaluated factors </w:t>
            </w:r>
            <w:r w:rsidR="003F7A18" w:rsidRPr="0067445D">
              <w:rPr>
                <w:rFonts w:ascii="Arial" w:eastAsia="Calibri" w:hAnsi="Arial" w:cs="Arial"/>
              </w:rPr>
              <w:t>calls for f</w:t>
            </w:r>
            <w:r w:rsidRPr="0067445D">
              <w:rPr>
                <w:rFonts w:ascii="Arial" w:eastAsia="Calibri" w:hAnsi="Arial" w:cs="Arial"/>
              </w:rPr>
              <w:t xml:space="preserve">urther research into </w:t>
            </w:r>
            <w:r w:rsidR="003F7A18" w:rsidRPr="0067445D">
              <w:rPr>
                <w:rFonts w:ascii="Arial" w:eastAsia="Calibri" w:hAnsi="Arial" w:cs="Arial"/>
              </w:rPr>
              <w:t>other</w:t>
            </w:r>
            <w:r w:rsidRPr="0067445D">
              <w:rPr>
                <w:rFonts w:ascii="Arial" w:eastAsia="Calibri" w:hAnsi="Arial" w:cs="Arial"/>
              </w:rPr>
              <w:t xml:space="preserve"> factors </w:t>
            </w:r>
            <w:r w:rsidR="003F7A18" w:rsidRPr="0067445D">
              <w:rPr>
                <w:rFonts w:ascii="Arial" w:eastAsia="Calibri" w:hAnsi="Arial" w:cs="Arial"/>
              </w:rPr>
              <w:t>not evaluated in this study</w:t>
            </w:r>
            <w:r w:rsidRPr="0067445D">
              <w:rPr>
                <w:rFonts w:ascii="Arial" w:eastAsia="Calibri" w:hAnsi="Arial" w:cs="Arial"/>
              </w:rPr>
              <w:t>.</w:t>
            </w:r>
          </w:p>
        </w:tc>
      </w:tr>
    </w:tbl>
    <w:p w14:paraId="17901060" w14:textId="77777777" w:rsidR="00C07B23" w:rsidRDefault="00C07B23">
      <w:pPr>
        <w:pStyle w:val="Body"/>
        <w:spacing w:after="0"/>
        <w:rPr>
          <w:rFonts w:ascii="Arial" w:hAnsi="Arial" w:cs="Arial"/>
          <w:i/>
        </w:rPr>
      </w:pPr>
    </w:p>
    <w:p w14:paraId="10D8DEDA" w14:textId="5225A3AC" w:rsidR="00C07B23" w:rsidRDefault="009256AD" w:rsidP="00660E56">
      <w:pPr>
        <w:spacing w:line="480" w:lineRule="auto"/>
        <w:jc w:val="both"/>
        <w:rPr>
          <w:rFonts w:ascii="Arial" w:eastAsia="Aptos" w:hAnsi="Arial" w:cs="Arial"/>
          <w:i/>
          <w:iCs/>
          <w:color w:val="2B2B2B"/>
          <w:kern w:val="2"/>
          <w:shd w:val="clear" w:color="auto" w:fill="FFFFFF"/>
          <w14:ligatures w14:val="standardContextual"/>
        </w:rPr>
      </w:pPr>
      <w:r>
        <w:rPr>
          <w:rFonts w:ascii="Arial" w:hAnsi="Arial" w:cs="Arial"/>
          <w:i/>
        </w:rPr>
        <w:t>Keywords:</w:t>
      </w:r>
      <w:r w:rsidR="005D47B0" w:rsidRPr="005D47B0">
        <w:rPr>
          <w:rFonts w:ascii="Times New Roman" w:eastAsia="Aptos" w:hAnsi="Times New Roman"/>
          <w:i/>
          <w:iCs/>
          <w:color w:val="2B2B2B"/>
          <w:kern w:val="2"/>
          <w:sz w:val="24"/>
          <w:szCs w:val="24"/>
          <w:shd w:val="clear" w:color="auto" w:fill="FFFFFF"/>
          <w14:ligatures w14:val="standardContextual"/>
        </w:rPr>
        <w:t xml:space="preserve"> </w:t>
      </w:r>
      <w:r w:rsidR="005D47B0" w:rsidRPr="005D47B0">
        <w:rPr>
          <w:rFonts w:ascii="Arial" w:eastAsia="Aptos" w:hAnsi="Arial" w:cs="Arial"/>
          <w:i/>
          <w:iCs/>
          <w:color w:val="2B2B2B"/>
          <w:kern w:val="2"/>
          <w:shd w:val="clear" w:color="auto" w:fill="FFFFFF"/>
          <w14:ligatures w14:val="standardContextual"/>
        </w:rPr>
        <w:t>Breastfeeding Initiation, Quality Improvement, Before-after study, Port Harcourt, Nigeria.</w:t>
      </w:r>
    </w:p>
    <w:p w14:paraId="5E9C65DE" w14:textId="77777777" w:rsidR="00660E56" w:rsidRPr="005D47B0" w:rsidRDefault="00660E56" w:rsidP="00660E56">
      <w:pPr>
        <w:spacing w:line="480" w:lineRule="auto"/>
        <w:jc w:val="both"/>
        <w:rPr>
          <w:rFonts w:ascii="Arial" w:eastAsia="Aptos" w:hAnsi="Arial" w:cs="Arial"/>
          <w:i/>
          <w:iCs/>
          <w:color w:val="2B2B2B"/>
          <w:kern w:val="2"/>
          <w:shd w:val="clear" w:color="auto" w:fill="FFFFFF"/>
          <w14:ligatures w14:val="standardContextual"/>
        </w:rPr>
      </w:pPr>
    </w:p>
    <w:p w14:paraId="6AEA0BDD" w14:textId="29981314" w:rsidR="00C07B23" w:rsidRDefault="009256AD" w:rsidP="00660E56">
      <w:pPr>
        <w:pStyle w:val="AbstHead"/>
        <w:spacing w:after="0" w:line="480" w:lineRule="auto"/>
        <w:rPr>
          <w:rFonts w:ascii="Arial" w:hAnsi="Arial" w:cs="Arial"/>
        </w:rPr>
      </w:pPr>
      <w:r>
        <w:rPr>
          <w:rFonts w:ascii="Arial" w:hAnsi="Arial" w:cs="Arial"/>
        </w:rPr>
        <w:lastRenderedPageBreak/>
        <w:t xml:space="preserve">1. INTRODUCTION </w:t>
      </w:r>
    </w:p>
    <w:p w14:paraId="05E3C43C" w14:textId="77777777" w:rsidR="001766DB" w:rsidRDefault="001766DB" w:rsidP="00660E56">
      <w:pPr>
        <w:pStyle w:val="AbstHead"/>
        <w:spacing w:after="0" w:line="480" w:lineRule="auto"/>
        <w:rPr>
          <w:rFonts w:ascii="Arial" w:hAnsi="Arial" w:cs="Arial"/>
        </w:rPr>
      </w:pPr>
    </w:p>
    <w:p w14:paraId="1168EAF7" w14:textId="77777777" w:rsidR="004B72B5" w:rsidRPr="0067445D" w:rsidRDefault="004B72B5" w:rsidP="00660E56">
      <w:pPr>
        <w:spacing w:line="480" w:lineRule="auto"/>
        <w:jc w:val="both"/>
        <w:rPr>
          <w:rFonts w:ascii="Arial" w:hAnsi="Arial" w:cs="Arial"/>
        </w:rPr>
      </w:pPr>
      <w:r w:rsidRPr="0067445D">
        <w:rPr>
          <w:rFonts w:ascii="Arial" w:hAnsi="Arial" w:cs="Arial"/>
        </w:rPr>
        <w:t>Early initiation of breastfeeding (EIBF) within the 1</w:t>
      </w:r>
      <w:r w:rsidRPr="0067445D">
        <w:rPr>
          <w:rFonts w:ascii="Arial" w:hAnsi="Arial" w:cs="Arial"/>
          <w:vertAlign w:val="superscript"/>
        </w:rPr>
        <w:t>st</w:t>
      </w:r>
      <w:r w:rsidRPr="0067445D">
        <w:rPr>
          <w:rFonts w:ascii="Arial" w:hAnsi="Arial" w:cs="Arial"/>
        </w:rPr>
        <w:t xml:space="preserve"> hour of life is recommended as key to ensuring that newborn babies benefit optimally from breastfeeding, the ideal food for infants. (UNICEF, 2025; WHO &amp; UNICEF, 2021) It protects the child against infections, ensures that newborn babies receive colostrum produced in the first few days after delivery which contains high levels of immunoglobulins, antimicrobial peptides and growth factors, and promotes growth, neurologic and immunologic development. EIBF promotes emotional bonding of the baby and mother, impacts positively on duration of exclusive breastfeeding and reduces neonatal mortality. Results from analysis of pooled population-based data in 35 sub-Saharan African countries showed a 20% reduction in infant mortality with EIBF (</w:t>
      </w:r>
      <w:r w:rsidRPr="0067445D">
        <w:rPr>
          <w:rFonts w:ascii="Arial" w:eastAsia="Calibri" w:hAnsi="Arial" w:cs="Arial"/>
          <w:lang w:val="zh-CN"/>
        </w:rPr>
        <w:t xml:space="preserve">Ekholuenetale </w:t>
      </w:r>
      <w:r w:rsidRPr="0067445D">
        <w:rPr>
          <w:rFonts w:ascii="Arial" w:eastAsia="Calibri" w:hAnsi="Arial" w:cs="Arial"/>
        </w:rPr>
        <w:t xml:space="preserve">&amp; </w:t>
      </w:r>
      <w:r w:rsidRPr="0067445D">
        <w:rPr>
          <w:rFonts w:ascii="Arial" w:eastAsia="Calibri" w:hAnsi="Arial" w:cs="Arial"/>
          <w:lang w:val="zh-CN"/>
        </w:rPr>
        <w:t>Barrow</w:t>
      </w:r>
      <w:r w:rsidRPr="0067445D">
        <w:rPr>
          <w:rFonts w:ascii="Arial" w:eastAsia="Calibri" w:hAnsi="Arial" w:cs="Arial"/>
        </w:rPr>
        <w:t>, 2021</w:t>
      </w:r>
      <w:r w:rsidRPr="0067445D">
        <w:rPr>
          <w:rFonts w:ascii="Arial" w:hAnsi="Arial" w:cs="Arial"/>
        </w:rPr>
        <w:t>).  Delayed initiation of breastfeeding has been associated with increased risk of respiratory infections and difficulty with breathing in infants (Smith et al., 2017). EIBF is one of the core indicators for assessing infant and young child feeding practices (WHO &amp; UNICEF, 2021).</w:t>
      </w:r>
    </w:p>
    <w:p w14:paraId="010ABA42" w14:textId="386E86F2" w:rsidR="004B72B5" w:rsidRPr="0067445D" w:rsidRDefault="004B72B5" w:rsidP="004B72B5">
      <w:pPr>
        <w:spacing w:line="480" w:lineRule="auto"/>
        <w:jc w:val="both"/>
        <w:rPr>
          <w:rFonts w:ascii="Arial" w:hAnsi="Arial" w:cs="Arial"/>
        </w:rPr>
      </w:pPr>
      <w:r w:rsidRPr="0067445D">
        <w:rPr>
          <w:rFonts w:ascii="Arial" w:hAnsi="Arial" w:cs="Arial"/>
        </w:rPr>
        <w:t>Despite the huge benefits of EIBF, its prevalence has been low globally, with variations within and between countries and only few children benefitting optimally from breastfeeding. Global estimate is about 46% (UNICEF, 2025), with rates of about 50% reported for developing countries (</w:t>
      </w:r>
      <w:r w:rsidRPr="0067445D">
        <w:rPr>
          <w:rFonts w:ascii="Arial" w:eastAsia="Calibri" w:hAnsi="Arial" w:cs="Arial"/>
          <w:lang w:val="zh-CN"/>
        </w:rPr>
        <w:t>Takahashi</w:t>
      </w:r>
      <w:r w:rsidRPr="0067445D">
        <w:rPr>
          <w:rFonts w:ascii="Arial" w:eastAsia="Calibri" w:hAnsi="Arial" w:cs="Arial"/>
        </w:rPr>
        <w:t xml:space="preserve"> et al., 2017</w:t>
      </w:r>
      <w:r w:rsidRPr="0067445D">
        <w:rPr>
          <w:rFonts w:ascii="Arial" w:hAnsi="Arial" w:cs="Arial"/>
        </w:rPr>
        <w:t>). In Nigeria, prevalence of below 50% has been reported by many studies (</w:t>
      </w:r>
      <w:r w:rsidRPr="0067445D">
        <w:rPr>
          <w:rFonts w:ascii="Arial" w:eastAsia="Calibri" w:hAnsi="Arial" w:cs="Arial"/>
          <w:lang w:val="zh-CN"/>
        </w:rPr>
        <w:t xml:space="preserve">Akadri </w:t>
      </w:r>
      <w:r w:rsidRPr="0067445D">
        <w:rPr>
          <w:rFonts w:ascii="Arial" w:eastAsia="Calibri" w:hAnsi="Arial" w:cs="Arial"/>
        </w:rPr>
        <w:t>&amp;</w:t>
      </w:r>
      <w:r w:rsidRPr="0067445D">
        <w:rPr>
          <w:rFonts w:ascii="Arial" w:eastAsia="Calibri" w:hAnsi="Arial" w:cs="Arial"/>
          <w:lang w:val="zh-CN"/>
        </w:rPr>
        <w:t xml:space="preserve"> Odelola</w:t>
      </w:r>
      <w:r w:rsidRPr="0067445D">
        <w:rPr>
          <w:rFonts w:ascii="Arial" w:eastAsia="Calibri" w:hAnsi="Arial" w:cs="Arial"/>
        </w:rPr>
        <w:t xml:space="preserve">, 2020; </w:t>
      </w:r>
      <w:r w:rsidRPr="0067445D">
        <w:rPr>
          <w:rFonts w:ascii="Arial" w:eastAsia="Calibri" w:hAnsi="Arial" w:cs="Arial"/>
          <w:lang w:val="zh-CN"/>
        </w:rPr>
        <w:t>Morhason-Bello</w:t>
      </w:r>
      <w:r w:rsidRPr="0067445D">
        <w:rPr>
          <w:rFonts w:ascii="Arial" w:eastAsia="Calibri" w:hAnsi="Arial" w:cs="Arial"/>
        </w:rPr>
        <w:t xml:space="preserve"> et al., 2022; </w:t>
      </w:r>
      <w:r w:rsidRPr="0067445D">
        <w:rPr>
          <w:rFonts w:ascii="Arial" w:eastAsia="Calibri" w:hAnsi="Arial" w:cs="Arial"/>
          <w:lang w:val="zh-CN"/>
        </w:rPr>
        <w:t>Ezechi</w:t>
      </w:r>
      <w:r w:rsidRPr="0067445D">
        <w:rPr>
          <w:rFonts w:ascii="Arial" w:eastAsia="Calibri" w:hAnsi="Arial" w:cs="Arial"/>
        </w:rPr>
        <w:t xml:space="preserve"> &amp;</w:t>
      </w:r>
      <w:r w:rsidRPr="0067445D">
        <w:rPr>
          <w:rFonts w:ascii="Arial" w:eastAsia="Calibri" w:hAnsi="Arial" w:cs="Arial"/>
          <w:lang w:val="zh-CN"/>
        </w:rPr>
        <w:t xml:space="preserve"> Otobo</w:t>
      </w:r>
      <w:r w:rsidRPr="0067445D">
        <w:rPr>
          <w:rFonts w:ascii="Arial" w:eastAsia="Calibri" w:hAnsi="Arial" w:cs="Arial"/>
        </w:rPr>
        <w:t xml:space="preserve">, 2022; </w:t>
      </w:r>
      <w:r w:rsidRPr="0067445D">
        <w:rPr>
          <w:rFonts w:ascii="Arial" w:eastAsia="Calibri" w:hAnsi="Arial" w:cs="Arial"/>
          <w:lang w:val="zh-CN"/>
        </w:rPr>
        <w:t>Ekholuenetale</w:t>
      </w:r>
      <w:r w:rsidRPr="0067445D">
        <w:rPr>
          <w:rFonts w:ascii="Arial" w:eastAsia="Calibri" w:hAnsi="Arial" w:cs="Arial"/>
        </w:rPr>
        <w:t xml:space="preserve"> et al., 2019; </w:t>
      </w:r>
      <w:proofErr w:type="spellStart"/>
      <w:r w:rsidRPr="0067445D">
        <w:rPr>
          <w:rFonts w:ascii="Arial" w:eastAsia="Calibri" w:hAnsi="Arial" w:cs="Arial"/>
        </w:rPr>
        <w:t>Isara</w:t>
      </w:r>
      <w:proofErr w:type="spellEnd"/>
      <w:r w:rsidRPr="0067445D">
        <w:rPr>
          <w:rFonts w:ascii="Arial" w:eastAsia="Calibri" w:hAnsi="Arial" w:cs="Arial"/>
        </w:rPr>
        <w:t xml:space="preserve"> &amp; </w:t>
      </w:r>
      <w:proofErr w:type="spellStart"/>
      <w:r w:rsidRPr="0067445D">
        <w:rPr>
          <w:rFonts w:ascii="Arial" w:eastAsia="Calibri" w:hAnsi="Arial" w:cs="Arial"/>
        </w:rPr>
        <w:t>Ekwo</w:t>
      </w:r>
      <w:proofErr w:type="spellEnd"/>
      <w:r w:rsidRPr="0067445D">
        <w:rPr>
          <w:rFonts w:ascii="Arial" w:eastAsia="Calibri" w:hAnsi="Arial" w:cs="Arial"/>
        </w:rPr>
        <w:t>, 2025</w:t>
      </w:r>
      <w:r w:rsidRPr="0067445D">
        <w:rPr>
          <w:rFonts w:ascii="Arial" w:hAnsi="Arial" w:cs="Arial"/>
        </w:rPr>
        <w:t>). Similar rates were also reported from Morrocco, India, and Rwanda. (</w:t>
      </w:r>
      <w:r w:rsidRPr="0067445D">
        <w:rPr>
          <w:rFonts w:ascii="Arial" w:hAnsi="Arial" w:cs="Arial"/>
          <w:lang w:val="zh-CN"/>
        </w:rPr>
        <w:t>Faraj</w:t>
      </w:r>
      <w:r w:rsidRPr="0067445D">
        <w:rPr>
          <w:rFonts w:ascii="Arial" w:hAnsi="Arial" w:cs="Arial"/>
        </w:rPr>
        <w:t xml:space="preserve"> et al., 2023; </w:t>
      </w:r>
      <w:r w:rsidRPr="0067445D">
        <w:rPr>
          <w:rFonts w:ascii="Arial" w:hAnsi="Arial" w:cs="Arial"/>
          <w:lang w:val="zh-CN"/>
        </w:rPr>
        <w:t>Meshram</w:t>
      </w:r>
      <w:r w:rsidRPr="0067445D">
        <w:rPr>
          <w:rFonts w:ascii="Arial" w:hAnsi="Arial" w:cs="Arial"/>
        </w:rPr>
        <w:t xml:space="preserve"> et al., 2024; </w:t>
      </w:r>
      <w:r w:rsidRPr="0067445D">
        <w:rPr>
          <w:rFonts w:ascii="Arial" w:hAnsi="Arial" w:cs="Arial"/>
          <w:lang w:val="zh-CN"/>
        </w:rPr>
        <w:t>Mukashyaka</w:t>
      </w:r>
      <w:r w:rsidRPr="0067445D">
        <w:rPr>
          <w:rFonts w:ascii="Arial" w:hAnsi="Arial" w:cs="Arial"/>
        </w:rPr>
        <w:t xml:space="preserve"> et al, 2020). Higher rates of over 50% were however reported from few studies in Nigeria (</w:t>
      </w:r>
      <w:r w:rsidRPr="0067445D">
        <w:rPr>
          <w:rFonts w:ascii="Arial" w:hAnsi="Arial" w:cs="Arial"/>
          <w:lang w:val="zh-CN"/>
        </w:rPr>
        <w:t>Odichukwunma</w:t>
      </w:r>
      <w:r w:rsidRPr="0067445D">
        <w:rPr>
          <w:rFonts w:ascii="Arial" w:hAnsi="Arial" w:cs="Arial"/>
        </w:rPr>
        <w:t xml:space="preserve"> et al., 2019; </w:t>
      </w:r>
      <w:r w:rsidRPr="0067445D">
        <w:rPr>
          <w:rFonts w:ascii="Arial" w:hAnsi="Arial" w:cs="Arial"/>
          <w:lang w:val="zh-CN"/>
        </w:rPr>
        <w:t>Shobo</w:t>
      </w:r>
      <w:r w:rsidRPr="0067445D">
        <w:rPr>
          <w:rFonts w:ascii="Arial" w:hAnsi="Arial" w:cs="Arial"/>
        </w:rPr>
        <w:t xml:space="preserve"> et al., 2020), and also from other countries (John et al., 2019;</w:t>
      </w:r>
      <w:r w:rsidRPr="0067445D">
        <w:rPr>
          <w:rFonts w:ascii="Arial" w:eastAsia="Calibri" w:hAnsi="Arial" w:cs="Arial"/>
          <w:lang w:val="zh-CN"/>
        </w:rPr>
        <w:t xml:space="preserve"> </w:t>
      </w:r>
      <w:r w:rsidRPr="0067445D">
        <w:rPr>
          <w:rFonts w:ascii="Arial" w:hAnsi="Arial" w:cs="Arial"/>
          <w:lang w:val="zh-CN"/>
        </w:rPr>
        <w:t>Lyellu</w:t>
      </w:r>
      <w:r w:rsidRPr="0067445D">
        <w:rPr>
          <w:rFonts w:ascii="Arial" w:hAnsi="Arial" w:cs="Arial"/>
        </w:rPr>
        <w:t xml:space="preserve"> et al., 2020).</w:t>
      </w:r>
    </w:p>
    <w:p w14:paraId="1398361E" w14:textId="77777777" w:rsidR="004B72B5" w:rsidRPr="0067445D" w:rsidRDefault="004B72B5" w:rsidP="004B72B5">
      <w:pPr>
        <w:spacing w:line="480" w:lineRule="auto"/>
        <w:jc w:val="both"/>
        <w:rPr>
          <w:rFonts w:ascii="Arial" w:hAnsi="Arial" w:cs="Arial"/>
        </w:rPr>
      </w:pPr>
      <w:r w:rsidRPr="0067445D">
        <w:rPr>
          <w:rFonts w:ascii="Arial" w:hAnsi="Arial" w:cs="Arial"/>
        </w:rPr>
        <w:t xml:space="preserve">Following a scooping review, a declining trend in EIBF was observed in a specialist baby-friendly hospital in Port Harcourt, Nigeria and the medical team, considering the benefits of </w:t>
      </w:r>
      <w:r w:rsidRPr="0067445D">
        <w:rPr>
          <w:rFonts w:ascii="Arial" w:hAnsi="Arial" w:cs="Arial"/>
        </w:rPr>
        <w:lastRenderedPageBreak/>
        <w:t>EIBF embarked on a Quality Improvement project (QIP) to improve this using the Plan-Do-Study-Act (PDSA) cycle with measures deployed sustained even after the desired goal was achieved.  QIP has been used in many healthcare facilities to improve patient care quality and services including EIBF with positive outcomes (</w:t>
      </w:r>
      <w:r w:rsidRPr="0067445D">
        <w:rPr>
          <w:rFonts w:ascii="Arial" w:hAnsi="Arial" w:cs="Arial"/>
          <w:lang w:val="zh-CN"/>
        </w:rPr>
        <w:t>Dudeja</w:t>
      </w:r>
      <w:r w:rsidRPr="0067445D">
        <w:rPr>
          <w:rFonts w:ascii="Arial" w:hAnsi="Arial" w:cs="Arial"/>
        </w:rPr>
        <w:t xml:space="preserve"> et al., 2018; </w:t>
      </w:r>
      <w:r w:rsidRPr="0067445D">
        <w:rPr>
          <w:rFonts w:ascii="Arial" w:hAnsi="Arial" w:cs="Arial"/>
          <w:lang w:val="zh-CN"/>
        </w:rPr>
        <w:t>Devi</w:t>
      </w:r>
      <w:r w:rsidRPr="0067445D">
        <w:rPr>
          <w:rFonts w:ascii="Arial" w:hAnsi="Arial" w:cs="Arial"/>
        </w:rPr>
        <w:t xml:space="preserve"> et al., 2020;</w:t>
      </w:r>
      <w:r w:rsidRPr="0067445D">
        <w:rPr>
          <w:rFonts w:ascii="Arial" w:eastAsia="Calibri" w:hAnsi="Arial" w:cs="Arial"/>
          <w:lang w:val="zh-CN"/>
        </w:rPr>
        <w:t xml:space="preserve"> </w:t>
      </w:r>
      <w:r w:rsidRPr="0067445D">
        <w:rPr>
          <w:rFonts w:ascii="Arial" w:hAnsi="Arial" w:cs="Arial"/>
          <w:lang w:val="zh-CN"/>
        </w:rPr>
        <w:t>Kaur</w:t>
      </w:r>
      <w:r w:rsidRPr="0067445D">
        <w:rPr>
          <w:rFonts w:ascii="Arial" w:hAnsi="Arial" w:cs="Arial"/>
        </w:rPr>
        <w:t xml:space="preserve"> et al., 2021; </w:t>
      </w:r>
      <w:r w:rsidRPr="0067445D">
        <w:rPr>
          <w:rFonts w:ascii="Arial" w:hAnsi="Arial" w:cs="Arial"/>
          <w:lang w:val="zh-CN"/>
        </w:rPr>
        <w:t>Patyal</w:t>
      </w:r>
      <w:r w:rsidRPr="0067445D">
        <w:rPr>
          <w:rFonts w:ascii="Arial" w:hAnsi="Arial" w:cs="Arial"/>
        </w:rPr>
        <w:t xml:space="preserve"> et al., 2021; </w:t>
      </w:r>
      <w:r w:rsidRPr="0067445D">
        <w:rPr>
          <w:rFonts w:ascii="Arial" w:hAnsi="Arial" w:cs="Arial"/>
          <w:lang w:val="zh-CN"/>
        </w:rPr>
        <w:t>Kalita</w:t>
      </w:r>
      <w:r w:rsidRPr="0067445D">
        <w:rPr>
          <w:rFonts w:ascii="Arial" w:hAnsi="Arial" w:cs="Arial"/>
        </w:rPr>
        <w:t xml:space="preserve"> et al., 2023; </w:t>
      </w:r>
      <w:r w:rsidRPr="0067445D">
        <w:rPr>
          <w:rFonts w:ascii="Arial" w:hAnsi="Arial" w:cs="Arial"/>
          <w:lang w:val="zh-CN"/>
        </w:rPr>
        <w:t>Stany</w:t>
      </w:r>
      <w:r w:rsidRPr="0067445D">
        <w:rPr>
          <w:rFonts w:ascii="Arial" w:hAnsi="Arial" w:cs="Arial"/>
        </w:rPr>
        <w:t xml:space="preserve"> et al., 2023; </w:t>
      </w:r>
      <w:r w:rsidRPr="0067445D">
        <w:rPr>
          <w:rFonts w:ascii="Arial" w:hAnsi="Arial" w:cs="Arial"/>
          <w:lang w:val="zh-CN"/>
        </w:rPr>
        <w:t>Anil</w:t>
      </w:r>
      <w:r w:rsidRPr="0067445D">
        <w:rPr>
          <w:rFonts w:ascii="Arial" w:hAnsi="Arial" w:cs="Arial"/>
        </w:rPr>
        <w:t xml:space="preserve"> et al., 2023; </w:t>
      </w:r>
      <w:r w:rsidRPr="0067445D">
        <w:rPr>
          <w:rFonts w:ascii="Arial" w:hAnsi="Arial" w:cs="Arial"/>
          <w:lang w:val="zh-CN"/>
        </w:rPr>
        <w:t>Osman</w:t>
      </w:r>
      <w:r w:rsidRPr="0067445D">
        <w:rPr>
          <w:rFonts w:ascii="Arial" w:hAnsi="Arial" w:cs="Arial"/>
        </w:rPr>
        <w:t xml:space="preserve"> et al., 2024; </w:t>
      </w:r>
      <w:r w:rsidRPr="0067445D">
        <w:rPr>
          <w:rFonts w:ascii="Arial" w:hAnsi="Arial" w:cs="Arial"/>
          <w:lang w:val="zh-CN"/>
        </w:rPr>
        <w:t xml:space="preserve">Naik </w:t>
      </w:r>
      <w:r w:rsidRPr="0067445D">
        <w:rPr>
          <w:rFonts w:ascii="Arial" w:hAnsi="Arial" w:cs="Arial"/>
        </w:rPr>
        <w:t>&amp;</w:t>
      </w:r>
      <w:r w:rsidRPr="0067445D">
        <w:rPr>
          <w:rFonts w:ascii="Arial" w:hAnsi="Arial" w:cs="Arial"/>
          <w:lang w:val="zh-CN"/>
        </w:rPr>
        <w:t xml:space="preserve"> Cardoso</w:t>
      </w:r>
      <w:r w:rsidRPr="0067445D">
        <w:rPr>
          <w:rFonts w:ascii="Arial" w:hAnsi="Arial" w:cs="Arial"/>
        </w:rPr>
        <w:t xml:space="preserve">, 2025). Some studies have raised concerns over the effectiveness of QIPs in improving health care outcomes (Knudsen et al., 2019; </w:t>
      </w:r>
      <w:r w:rsidRPr="0067445D">
        <w:rPr>
          <w:rFonts w:ascii="Arial" w:hAnsi="Arial" w:cs="Arial"/>
          <w:lang w:val="zh-CN"/>
        </w:rPr>
        <w:t>Hill</w:t>
      </w:r>
      <w:r w:rsidRPr="0067445D">
        <w:rPr>
          <w:rFonts w:ascii="Arial" w:hAnsi="Arial" w:cs="Arial"/>
        </w:rPr>
        <w:t xml:space="preserve"> et al., 2020). </w:t>
      </w:r>
    </w:p>
    <w:p w14:paraId="5160E2F5" w14:textId="77777777" w:rsidR="004B72B5" w:rsidRPr="0067445D" w:rsidRDefault="004B72B5" w:rsidP="007A3763">
      <w:pPr>
        <w:spacing w:line="480" w:lineRule="auto"/>
        <w:jc w:val="both"/>
        <w:rPr>
          <w:rFonts w:ascii="Arial" w:hAnsi="Arial" w:cs="Arial"/>
        </w:rPr>
      </w:pPr>
      <w:r w:rsidRPr="0067445D">
        <w:rPr>
          <w:rFonts w:ascii="Arial" w:hAnsi="Arial" w:cs="Arial"/>
        </w:rPr>
        <w:t>This study aims to evaluate the prevalence EIBF in a healthcare facility 2 years before and after a QIP to improve it, determine the effect of the QIP on EIBF and evaluate some maternal and child factors that might significantly influence EIBF.</w:t>
      </w:r>
    </w:p>
    <w:p w14:paraId="3A06C59B" w14:textId="77777777" w:rsidR="004B72B5" w:rsidRDefault="004B72B5" w:rsidP="007A3763">
      <w:pPr>
        <w:pStyle w:val="AbstHead"/>
        <w:spacing w:after="0" w:line="480" w:lineRule="auto"/>
        <w:jc w:val="both"/>
        <w:rPr>
          <w:rFonts w:ascii="Arial" w:hAnsi="Arial" w:cs="Arial"/>
        </w:rPr>
      </w:pPr>
    </w:p>
    <w:p w14:paraId="5EB33EF9" w14:textId="4A9D7A31" w:rsidR="0082756B" w:rsidRDefault="009256AD" w:rsidP="007A3763">
      <w:pPr>
        <w:pStyle w:val="AbstHead"/>
        <w:spacing w:after="0" w:line="480" w:lineRule="auto"/>
        <w:jc w:val="both"/>
        <w:rPr>
          <w:rFonts w:ascii="Arial" w:hAnsi="Arial" w:cs="Arial"/>
        </w:rPr>
      </w:pPr>
      <w:r>
        <w:rPr>
          <w:rFonts w:ascii="Arial" w:hAnsi="Arial" w:cs="Arial"/>
        </w:rPr>
        <w:t>2. material and methods</w:t>
      </w:r>
    </w:p>
    <w:p w14:paraId="43BC4312" w14:textId="77777777" w:rsidR="004B72B5" w:rsidRDefault="004B72B5" w:rsidP="007A3763">
      <w:pPr>
        <w:pStyle w:val="AbstHead"/>
        <w:spacing w:after="0" w:line="480" w:lineRule="auto"/>
        <w:jc w:val="both"/>
        <w:rPr>
          <w:rFonts w:ascii="Arial" w:hAnsi="Arial" w:cs="Arial"/>
        </w:rPr>
      </w:pPr>
    </w:p>
    <w:p w14:paraId="1EECFF7D" w14:textId="07A4E382" w:rsidR="00B30AA3" w:rsidRPr="00E65425" w:rsidRDefault="00B30AA3" w:rsidP="007A3763">
      <w:pPr>
        <w:spacing w:line="480" w:lineRule="auto"/>
        <w:jc w:val="both"/>
        <w:rPr>
          <w:rFonts w:ascii="Arial" w:hAnsi="Arial" w:cs="Arial"/>
          <w:sz w:val="22"/>
          <w:szCs w:val="22"/>
        </w:rPr>
      </w:pPr>
      <w:r w:rsidRPr="00E65425">
        <w:rPr>
          <w:rFonts w:ascii="Arial" w:hAnsi="Arial" w:cs="Arial"/>
          <w:b/>
          <w:bCs/>
          <w:sz w:val="22"/>
          <w:szCs w:val="22"/>
        </w:rPr>
        <w:t xml:space="preserve">2.1 </w:t>
      </w:r>
      <w:r w:rsidR="008A5B7E" w:rsidRPr="00E65425">
        <w:rPr>
          <w:rFonts w:ascii="Arial" w:hAnsi="Arial" w:cs="Arial"/>
          <w:b/>
          <w:bCs/>
          <w:sz w:val="22"/>
          <w:szCs w:val="22"/>
        </w:rPr>
        <w:t xml:space="preserve">Study </w:t>
      </w:r>
      <w:r w:rsidR="004B72B5" w:rsidRPr="00E65425">
        <w:rPr>
          <w:rFonts w:ascii="Arial" w:hAnsi="Arial" w:cs="Arial"/>
          <w:b/>
          <w:bCs/>
          <w:sz w:val="22"/>
          <w:szCs w:val="22"/>
        </w:rPr>
        <w:t>Setting</w:t>
      </w:r>
      <w:r w:rsidR="004B72B5" w:rsidRPr="00E65425">
        <w:rPr>
          <w:rFonts w:ascii="Arial" w:hAnsi="Arial" w:cs="Arial"/>
          <w:sz w:val="22"/>
          <w:szCs w:val="22"/>
        </w:rPr>
        <w:t xml:space="preserve"> </w:t>
      </w:r>
    </w:p>
    <w:p w14:paraId="471D1BF0" w14:textId="03138549" w:rsidR="004B72B5" w:rsidRPr="00CB2274" w:rsidRDefault="004B72B5" w:rsidP="007A3763">
      <w:pPr>
        <w:spacing w:line="480" w:lineRule="auto"/>
        <w:jc w:val="both"/>
        <w:rPr>
          <w:rFonts w:ascii="Arial" w:hAnsi="Arial" w:cs="Arial"/>
        </w:rPr>
      </w:pPr>
      <w:r w:rsidRPr="00CB2274">
        <w:rPr>
          <w:rFonts w:ascii="Arial" w:hAnsi="Arial" w:cs="Arial"/>
        </w:rPr>
        <w:t xml:space="preserve">This study was carried out using data from the maternity ward of a 50 bedded baby friendly specialist hospital in the urban city of Port Harcourt with a 10 bedded maternity ward with side cots, and a Level III Neonatal Intensive Care Unit (NICU) for inborn babies only which has 4 stationary and 2 transport incubators, and 5 cots. The hospital serves a defined population of workers, their dependents and others eligible for care in the facility. It offers surgical, medical, Paediatric and obstetrics and gynecology services with antenatal care (ANC), delivery and postnatal services. The hospital conducts a little over 100 deliveries a year. Electronic Medical records (EMR) are routinely used for patient care though hard copy registers are still kept. All services are free to eligible clients. The hospital runs an appointment system, with reminders sent to all booked patients, including those booked for ANC, via mail and text messages, 48hours before their appointment day with follow-up calls </w:t>
      </w:r>
      <w:r w:rsidRPr="00CB2274">
        <w:rPr>
          <w:rFonts w:ascii="Arial" w:hAnsi="Arial" w:cs="Arial"/>
        </w:rPr>
        <w:lastRenderedPageBreak/>
        <w:t>and re-scheduling of appointments for defaulters. Quality Improvement Projects are routinely used by various hospital teams to improve identified priority areas.</w:t>
      </w:r>
    </w:p>
    <w:p w14:paraId="246E82C9" w14:textId="77777777" w:rsidR="008A5B7E" w:rsidRPr="00E65425" w:rsidRDefault="00B30AA3" w:rsidP="004B72B5">
      <w:pPr>
        <w:spacing w:line="480" w:lineRule="auto"/>
        <w:jc w:val="both"/>
        <w:rPr>
          <w:rFonts w:ascii="Arial" w:hAnsi="Arial" w:cs="Arial"/>
          <w:b/>
          <w:bCs/>
          <w:sz w:val="22"/>
          <w:szCs w:val="22"/>
        </w:rPr>
      </w:pPr>
      <w:r w:rsidRPr="00E65425">
        <w:rPr>
          <w:rFonts w:ascii="Arial" w:hAnsi="Arial" w:cs="Arial"/>
          <w:b/>
          <w:bCs/>
          <w:sz w:val="22"/>
          <w:szCs w:val="22"/>
        </w:rPr>
        <w:t xml:space="preserve">2.2 Study </w:t>
      </w:r>
      <w:r w:rsidR="004B72B5" w:rsidRPr="00E65425">
        <w:rPr>
          <w:rFonts w:ascii="Arial" w:hAnsi="Arial" w:cs="Arial"/>
          <w:b/>
          <w:bCs/>
          <w:sz w:val="22"/>
          <w:szCs w:val="22"/>
        </w:rPr>
        <w:t>Design</w:t>
      </w:r>
      <w:r w:rsidR="00CB2274" w:rsidRPr="00E65425">
        <w:rPr>
          <w:rFonts w:ascii="Arial" w:hAnsi="Arial" w:cs="Arial"/>
          <w:b/>
          <w:bCs/>
          <w:sz w:val="22"/>
          <w:szCs w:val="22"/>
        </w:rPr>
        <w:t xml:space="preserve"> </w:t>
      </w:r>
      <w:r w:rsidRPr="00E65425">
        <w:rPr>
          <w:rFonts w:ascii="Arial" w:hAnsi="Arial" w:cs="Arial"/>
          <w:b/>
          <w:bCs/>
          <w:sz w:val="22"/>
          <w:szCs w:val="22"/>
        </w:rPr>
        <w:t xml:space="preserve">and </w:t>
      </w:r>
      <w:r w:rsidR="00CB2274" w:rsidRPr="00E65425">
        <w:rPr>
          <w:rFonts w:ascii="Arial" w:hAnsi="Arial" w:cs="Arial"/>
          <w:b/>
          <w:bCs/>
          <w:sz w:val="22"/>
          <w:szCs w:val="22"/>
        </w:rPr>
        <w:t>Population</w:t>
      </w:r>
    </w:p>
    <w:p w14:paraId="42C59071" w14:textId="6E4BA4C9" w:rsidR="004B72B5" w:rsidRPr="00CB2274" w:rsidRDefault="004B72B5" w:rsidP="004B72B5">
      <w:pPr>
        <w:spacing w:line="480" w:lineRule="auto"/>
        <w:jc w:val="both"/>
        <w:rPr>
          <w:rFonts w:ascii="Arial" w:hAnsi="Arial" w:cs="Arial"/>
          <w:b/>
          <w:bCs/>
        </w:rPr>
      </w:pPr>
      <w:r w:rsidRPr="00CB2274">
        <w:rPr>
          <w:rFonts w:ascii="Arial" w:hAnsi="Arial" w:cs="Arial"/>
        </w:rPr>
        <w:t xml:space="preserve">This was a retrospective before and after </w:t>
      </w:r>
      <w:r w:rsidR="00CB2274">
        <w:rPr>
          <w:rFonts w:ascii="Arial" w:hAnsi="Arial" w:cs="Arial"/>
        </w:rPr>
        <w:t xml:space="preserve">a QIP </w:t>
      </w:r>
      <w:r w:rsidRPr="00CB2274">
        <w:rPr>
          <w:rFonts w:ascii="Arial" w:hAnsi="Arial" w:cs="Arial"/>
        </w:rPr>
        <w:t xml:space="preserve">study carried out over 4 years, 2 years before and after a QIP </w:t>
      </w:r>
      <w:r w:rsidR="00CB2274">
        <w:rPr>
          <w:rFonts w:ascii="Arial" w:hAnsi="Arial" w:cs="Arial"/>
        </w:rPr>
        <w:t xml:space="preserve">by the </w:t>
      </w:r>
      <w:r w:rsidR="00CB2274" w:rsidRPr="00CB2274">
        <w:rPr>
          <w:rFonts w:ascii="Arial" w:hAnsi="Arial" w:cs="Arial"/>
        </w:rPr>
        <w:t>by</w:t>
      </w:r>
      <w:r w:rsidRPr="00CB2274">
        <w:rPr>
          <w:rFonts w:ascii="Arial" w:hAnsi="Arial" w:cs="Arial"/>
        </w:rPr>
        <w:t xml:space="preserve"> the maternity ward staff of the hospital to improve the</w:t>
      </w:r>
      <w:r w:rsidR="00CB2274">
        <w:rPr>
          <w:rFonts w:ascii="Arial" w:hAnsi="Arial" w:cs="Arial"/>
        </w:rPr>
        <w:t xml:space="preserve">ir </w:t>
      </w:r>
      <w:r w:rsidRPr="00CB2274">
        <w:rPr>
          <w:rFonts w:ascii="Arial" w:hAnsi="Arial" w:cs="Arial"/>
        </w:rPr>
        <w:t xml:space="preserve">EIBF </w:t>
      </w:r>
      <w:r w:rsidR="00CB2274">
        <w:rPr>
          <w:rFonts w:ascii="Arial" w:hAnsi="Arial" w:cs="Arial"/>
        </w:rPr>
        <w:t>rate.</w:t>
      </w:r>
      <w:r w:rsidRPr="00CB2274">
        <w:rPr>
          <w:rFonts w:ascii="Arial" w:hAnsi="Arial" w:cs="Arial"/>
        </w:rPr>
        <w:t xml:space="preserve"> The QIP was carried out from January to December 2022 after which all measures deployed during the QIP period were sustained. Mothers who delivered in the hospital from January 2020 to December 2021 and their babies were classified as the ‘before QIP’ group while those who delivered from January 2023 to December 2024, and their babies were </w:t>
      </w:r>
      <w:r w:rsidR="00CB2274">
        <w:rPr>
          <w:rFonts w:ascii="Arial" w:hAnsi="Arial" w:cs="Arial"/>
        </w:rPr>
        <w:t>the</w:t>
      </w:r>
      <w:r w:rsidRPr="00CB2274">
        <w:rPr>
          <w:rFonts w:ascii="Arial" w:hAnsi="Arial" w:cs="Arial"/>
        </w:rPr>
        <w:t xml:space="preserve"> ‘after QIP’ group.  Mothers who delivered in 2022, the year </w:t>
      </w:r>
      <w:r w:rsidR="00CB2274">
        <w:rPr>
          <w:rFonts w:ascii="Arial" w:hAnsi="Arial" w:cs="Arial"/>
        </w:rPr>
        <w:t xml:space="preserve">of </w:t>
      </w:r>
      <w:r w:rsidRPr="00CB2274">
        <w:rPr>
          <w:rFonts w:ascii="Arial" w:hAnsi="Arial" w:cs="Arial"/>
        </w:rPr>
        <w:t>the QIP were not</w:t>
      </w:r>
      <w:r w:rsidR="00CB2274">
        <w:rPr>
          <w:rFonts w:ascii="Arial" w:hAnsi="Arial" w:cs="Arial"/>
        </w:rPr>
        <w:t xml:space="preserve"> included in this</w:t>
      </w:r>
      <w:r w:rsidRPr="00CB2274">
        <w:rPr>
          <w:rFonts w:ascii="Arial" w:hAnsi="Arial" w:cs="Arial"/>
        </w:rPr>
        <w:t xml:space="preserve"> study. Details of all the mothers delivered during the study period</w:t>
      </w:r>
      <w:r w:rsidR="008A5B7E">
        <w:rPr>
          <w:rFonts w:ascii="Arial" w:hAnsi="Arial" w:cs="Arial"/>
        </w:rPr>
        <w:t>s</w:t>
      </w:r>
      <w:r w:rsidRPr="00CB2274">
        <w:rPr>
          <w:rFonts w:ascii="Arial" w:hAnsi="Arial" w:cs="Arial"/>
        </w:rPr>
        <w:t xml:space="preserve">, as well as their babies were obtained from the Admission and Discharge register of the ward and their Electronic Medical Record (EMR) using a data proforma. The maternal and child details obtained included </w:t>
      </w:r>
      <w:bookmarkStart w:id="1" w:name="_Hlk210940150"/>
      <w:r w:rsidRPr="00CB2274">
        <w:rPr>
          <w:rFonts w:ascii="Arial" w:hAnsi="Arial" w:cs="Arial"/>
        </w:rPr>
        <w:t xml:space="preserve">– maternal age, marital status, level of education, occupation, religion, parity, use of antenatal care services, date and time of delivery, type of delivery, type of anesthesia, gestational age and sex of the baby as well as time of breastfeeding initiation. </w:t>
      </w:r>
    </w:p>
    <w:bookmarkEnd w:id="1"/>
    <w:p w14:paraId="59061F1E" w14:textId="77777777" w:rsidR="008A5B7E" w:rsidRPr="00E65425" w:rsidRDefault="008A5B7E" w:rsidP="004B72B5">
      <w:pPr>
        <w:spacing w:line="480" w:lineRule="auto"/>
        <w:jc w:val="both"/>
        <w:rPr>
          <w:rFonts w:ascii="Arial" w:hAnsi="Arial" w:cs="Arial"/>
          <w:b/>
          <w:bCs/>
          <w:sz w:val="22"/>
          <w:szCs w:val="22"/>
        </w:rPr>
      </w:pPr>
      <w:r w:rsidRPr="00E65425">
        <w:rPr>
          <w:rFonts w:ascii="Arial" w:hAnsi="Arial" w:cs="Arial"/>
          <w:b/>
          <w:bCs/>
          <w:sz w:val="22"/>
          <w:szCs w:val="22"/>
        </w:rPr>
        <w:t xml:space="preserve">2.3 </w:t>
      </w:r>
      <w:r w:rsidR="004B72B5" w:rsidRPr="00E65425">
        <w:rPr>
          <w:rFonts w:ascii="Arial" w:hAnsi="Arial" w:cs="Arial"/>
          <w:b/>
          <w:bCs/>
          <w:sz w:val="22"/>
          <w:szCs w:val="22"/>
        </w:rPr>
        <w:t>Inclusion and Exclusion Criteria</w:t>
      </w:r>
    </w:p>
    <w:p w14:paraId="3043191E" w14:textId="380F3D87" w:rsidR="004B72B5" w:rsidRPr="00CB2274" w:rsidRDefault="004B72B5" w:rsidP="004B72B5">
      <w:pPr>
        <w:spacing w:line="480" w:lineRule="auto"/>
        <w:jc w:val="both"/>
        <w:rPr>
          <w:rFonts w:ascii="Arial" w:hAnsi="Arial" w:cs="Arial"/>
          <w:b/>
          <w:bCs/>
        </w:rPr>
      </w:pPr>
      <w:r w:rsidRPr="00CB2274">
        <w:rPr>
          <w:rFonts w:ascii="Arial" w:hAnsi="Arial" w:cs="Arial"/>
        </w:rPr>
        <w:t>All mother</w:t>
      </w:r>
      <w:r w:rsidR="008A5B7E">
        <w:rPr>
          <w:rFonts w:ascii="Arial" w:hAnsi="Arial" w:cs="Arial"/>
        </w:rPr>
        <w:t xml:space="preserve"> and </w:t>
      </w:r>
      <w:r w:rsidRPr="00CB2274">
        <w:rPr>
          <w:rFonts w:ascii="Arial" w:hAnsi="Arial" w:cs="Arial"/>
        </w:rPr>
        <w:t>child pairs, including preterm babies delivered in the hospital by spontaneous vertex delivery, assisted delivery, or caesarian section during the study period, with no maternal or child contraindication to breastfeeding, whose relevant medical details were found in the ward registers or/and the EMR were included in the study.</w:t>
      </w:r>
    </w:p>
    <w:p w14:paraId="1927541D" w14:textId="13A8DAA3" w:rsidR="004B72B5" w:rsidRPr="00CB2274" w:rsidRDefault="004B72B5" w:rsidP="004B72B5">
      <w:pPr>
        <w:spacing w:line="480" w:lineRule="auto"/>
        <w:jc w:val="both"/>
        <w:rPr>
          <w:rFonts w:ascii="Arial" w:hAnsi="Arial" w:cs="Arial"/>
        </w:rPr>
      </w:pPr>
      <w:r w:rsidRPr="00CB2274">
        <w:rPr>
          <w:rFonts w:ascii="Arial" w:hAnsi="Arial" w:cs="Arial"/>
        </w:rPr>
        <w:t xml:space="preserve">Excluded from the study were sick term or preterm newborn babies that required emergency care soon after delivery, term or preterm babies for whom breast feeding was not advised by the medical practitioners, mothers who were advised not to breastfeed and mothers who chose not to breastfeed. </w:t>
      </w:r>
    </w:p>
    <w:p w14:paraId="15039CF1" w14:textId="1EC7847E" w:rsidR="008A6F31" w:rsidRPr="00E65425" w:rsidRDefault="008A6F31" w:rsidP="004B72B5">
      <w:pPr>
        <w:spacing w:line="480" w:lineRule="auto"/>
        <w:jc w:val="both"/>
        <w:rPr>
          <w:rFonts w:ascii="Arial" w:hAnsi="Arial" w:cs="Arial"/>
          <w:b/>
          <w:bCs/>
          <w:sz w:val="22"/>
          <w:szCs w:val="22"/>
        </w:rPr>
      </w:pPr>
      <w:r w:rsidRPr="00E65425">
        <w:rPr>
          <w:rFonts w:ascii="Arial" w:hAnsi="Arial" w:cs="Arial"/>
          <w:b/>
          <w:bCs/>
          <w:sz w:val="22"/>
          <w:szCs w:val="22"/>
        </w:rPr>
        <w:t xml:space="preserve">2.4 </w:t>
      </w:r>
      <w:r w:rsidR="004B72B5" w:rsidRPr="00E65425">
        <w:rPr>
          <w:rFonts w:ascii="Arial" w:hAnsi="Arial" w:cs="Arial"/>
          <w:b/>
          <w:bCs/>
          <w:sz w:val="22"/>
          <w:szCs w:val="22"/>
        </w:rPr>
        <w:t>Data Analysis</w:t>
      </w:r>
    </w:p>
    <w:p w14:paraId="14D2A990" w14:textId="50638574" w:rsidR="004B72B5" w:rsidRPr="00CB2274" w:rsidRDefault="004B72B5" w:rsidP="004B72B5">
      <w:pPr>
        <w:spacing w:line="480" w:lineRule="auto"/>
        <w:jc w:val="both"/>
        <w:rPr>
          <w:rFonts w:ascii="Arial" w:hAnsi="Arial" w:cs="Arial"/>
        </w:rPr>
      </w:pPr>
      <w:r w:rsidRPr="00CB2274">
        <w:rPr>
          <w:rFonts w:ascii="Arial" w:hAnsi="Arial" w:cs="Arial"/>
        </w:rPr>
        <w:lastRenderedPageBreak/>
        <w:t>Data obtained were displayed in tables and analyzed separately for the two groups "the before and after" Quality Improvement Project groups. Continuous variables such as maternal age, socioeconomic score, and parity were summarized using means and standard deviations, and differences between groups were assessed using the independent samples t-test. Categorical variables, including maternal education, parity, socioeconomic class, type of delivery, and child’s sex, were summarized using frequencies and percentages, and associations between categorical variables were assessed using the Chi-square test or Fisher’s Exact test where appropriate.</w:t>
      </w:r>
    </w:p>
    <w:p w14:paraId="70BFC8A9" w14:textId="25D09616" w:rsidR="004B72B5" w:rsidRDefault="004B72B5" w:rsidP="004B72B5">
      <w:pPr>
        <w:spacing w:line="480" w:lineRule="auto"/>
        <w:jc w:val="both"/>
        <w:rPr>
          <w:rFonts w:ascii="Arial" w:hAnsi="Arial" w:cs="Arial"/>
        </w:rPr>
      </w:pPr>
      <w:r w:rsidRPr="00CB2274">
        <w:rPr>
          <w:rFonts w:ascii="Arial" w:hAnsi="Arial" w:cs="Arial"/>
        </w:rPr>
        <w:t xml:space="preserve">The prevalence of early initiation of breastfeeding in each study population was determined, and the difference in prevalence between the before and after QIP groups was evaluated using the Chi-square test. To explore factors influencing EIBF, associations between EIBF and selected maternal and neonatal variables such as maternal age, level of education, socioeconomic class, parity, use of antenatal care services, type of delivery, anesthesia type, gestational age, and baby’s sex were analyzed using bivariate cross-tabulations and </w:t>
      </w:r>
      <w:r w:rsidR="00C1248D">
        <w:rPr>
          <w:rFonts w:ascii="Arial" w:hAnsi="Arial" w:cs="Arial"/>
        </w:rPr>
        <w:t xml:space="preserve">also </w:t>
      </w:r>
      <w:r w:rsidR="00C1248D" w:rsidRPr="00C1248D">
        <w:rPr>
          <w:rFonts w:ascii="Arial" w:hAnsi="Arial" w:cs="Arial"/>
        </w:rPr>
        <w:t xml:space="preserve">Chi-square test or Fisher’s Exact test </w:t>
      </w:r>
      <w:r w:rsidR="00C1248D">
        <w:rPr>
          <w:rFonts w:ascii="Arial" w:hAnsi="Arial" w:cs="Arial"/>
        </w:rPr>
        <w:t>as</w:t>
      </w:r>
      <w:r w:rsidR="00C1248D" w:rsidRPr="00C1248D">
        <w:rPr>
          <w:rFonts w:ascii="Arial" w:hAnsi="Arial" w:cs="Arial"/>
        </w:rPr>
        <w:t xml:space="preserve"> appropriate.</w:t>
      </w:r>
    </w:p>
    <w:p w14:paraId="49FA83D8" w14:textId="77777777" w:rsidR="00660E56" w:rsidRPr="007A3763" w:rsidRDefault="00660E56" w:rsidP="007A3763">
      <w:pPr>
        <w:spacing w:line="480" w:lineRule="auto"/>
        <w:jc w:val="both"/>
        <w:rPr>
          <w:rFonts w:ascii="Arial" w:hAnsi="Arial" w:cs="Arial"/>
        </w:rPr>
      </w:pPr>
    </w:p>
    <w:p w14:paraId="65CF8480" w14:textId="04B8CF39" w:rsidR="00E65425" w:rsidRPr="007A3763" w:rsidRDefault="00E65425" w:rsidP="007A3763">
      <w:pPr>
        <w:pStyle w:val="Body"/>
        <w:spacing w:after="0" w:line="480" w:lineRule="auto"/>
        <w:rPr>
          <w:rFonts w:ascii="Arial" w:hAnsi="Arial" w:cs="Arial"/>
          <w:b/>
          <w:bCs/>
        </w:rPr>
      </w:pPr>
      <w:r w:rsidRPr="007A3763">
        <w:rPr>
          <w:rFonts w:ascii="Arial" w:hAnsi="Arial" w:cs="Arial"/>
          <w:b/>
          <w:bCs/>
        </w:rPr>
        <w:t>3. RESULTS</w:t>
      </w:r>
    </w:p>
    <w:p w14:paraId="4F10DF61" w14:textId="7A4A4308" w:rsidR="00C1248D" w:rsidRDefault="00C1248D" w:rsidP="007A3763">
      <w:pPr>
        <w:spacing w:line="480" w:lineRule="auto"/>
        <w:jc w:val="both"/>
        <w:rPr>
          <w:rFonts w:ascii="Arial" w:hAnsi="Arial" w:cs="Arial"/>
        </w:rPr>
      </w:pPr>
      <w:r w:rsidRPr="007A3763">
        <w:rPr>
          <w:rFonts w:ascii="Arial" w:hAnsi="Arial" w:cs="Arial"/>
        </w:rPr>
        <w:t xml:space="preserve">A total of 429 mothers delivered in the hospital during the 4 years studied, 218 in the before QIP period out of which </w:t>
      </w:r>
      <w:bookmarkStart w:id="2" w:name="_Hlk210940682"/>
      <w:r w:rsidRPr="007A3763">
        <w:rPr>
          <w:rFonts w:ascii="Arial" w:hAnsi="Arial" w:cs="Arial"/>
        </w:rPr>
        <w:t xml:space="preserve">194 mother/child pairs </w:t>
      </w:r>
      <w:bookmarkEnd w:id="2"/>
      <w:r w:rsidRPr="007A3763">
        <w:rPr>
          <w:rFonts w:ascii="Arial" w:hAnsi="Arial" w:cs="Arial"/>
        </w:rPr>
        <w:t>were included in the study, and 211</w:t>
      </w:r>
      <w:r w:rsidRPr="00C1248D">
        <w:rPr>
          <w:rFonts w:ascii="Arial" w:hAnsi="Arial" w:cs="Arial"/>
        </w:rPr>
        <w:t xml:space="preserve"> mother/child pairs in the after QIP period out of which 190 pairs were included. Out of the 218 mothers in the before QIP period, 24 were excluded, 8 were sick and/or very preterm babies, and 2 sick term babies for whom EIBF was not advised, 1 was a very sick mothers requiring ICU admission post-partum, 1 mother chose not to breastfeed while 12 were excluded for incomplete documentation especially failure to document the time of initiation of breast feeding. In the after QIP group, 211 mothers delivered in the hospital and 21 were excluded, 8 were sick and/very preterm babies, 2 sick term babies, 1 very sick mother, 1 </w:t>
      </w:r>
      <w:r w:rsidRPr="00C1248D">
        <w:rPr>
          <w:rFonts w:ascii="Arial" w:hAnsi="Arial" w:cs="Arial"/>
        </w:rPr>
        <w:lastRenderedPageBreak/>
        <w:t>term baby in whom breastfeeding was contraindicated due to maternal medication, 1 term baby with congenital abnormality and 8 due to incomplete records.</w:t>
      </w:r>
    </w:p>
    <w:p w14:paraId="2DEFAFC8" w14:textId="77777777" w:rsidR="005023AE" w:rsidRPr="00C1248D" w:rsidRDefault="005023AE" w:rsidP="007A3763">
      <w:pPr>
        <w:spacing w:line="480" w:lineRule="auto"/>
        <w:jc w:val="both"/>
        <w:rPr>
          <w:rFonts w:ascii="Arial" w:hAnsi="Arial" w:cs="Arial"/>
        </w:rPr>
      </w:pPr>
    </w:p>
    <w:p w14:paraId="55566A33" w14:textId="7A33A391" w:rsidR="00C1248D" w:rsidRPr="005023AE" w:rsidRDefault="005023AE" w:rsidP="00C1248D">
      <w:pPr>
        <w:spacing w:line="480" w:lineRule="auto"/>
        <w:jc w:val="both"/>
        <w:rPr>
          <w:rFonts w:ascii="Arial" w:hAnsi="Arial" w:cs="Arial"/>
          <w:b/>
          <w:bCs/>
          <w:sz w:val="22"/>
          <w:szCs w:val="22"/>
        </w:rPr>
      </w:pPr>
      <w:r w:rsidRPr="005023AE">
        <w:rPr>
          <w:rFonts w:ascii="Arial" w:hAnsi="Arial" w:cs="Arial"/>
          <w:b/>
          <w:bCs/>
          <w:sz w:val="22"/>
          <w:szCs w:val="22"/>
        </w:rPr>
        <w:t xml:space="preserve">3.1 </w:t>
      </w:r>
      <w:r w:rsidR="00C1248D" w:rsidRPr="005023AE">
        <w:rPr>
          <w:rFonts w:ascii="Arial" w:hAnsi="Arial" w:cs="Arial"/>
          <w:b/>
          <w:bCs/>
          <w:sz w:val="22"/>
          <w:szCs w:val="22"/>
        </w:rPr>
        <w:t>Sociodemographic Characteristics</w:t>
      </w:r>
      <w:r>
        <w:rPr>
          <w:rFonts w:ascii="Arial" w:hAnsi="Arial" w:cs="Arial"/>
          <w:b/>
          <w:bCs/>
          <w:sz w:val="22"/>
          <w:szCs w:val="22"/>
        </w:rPr>
        <w:t xml:space="preserve"> of the study population</w:t>
      </w:r>
    </w:p>
    <w:p w14:paraId="7B50A6AB" w14:textId="668C1763" w:rsidR="00AC2CA2" w:rsidRDefault="00C1248D" w:rsidP="00AC2CA2">
      <w:pPr>
        <w:spacing w:line="480" w:lineRule="auto"/>
        <w:jc w:val="both"/>
        <w:rPr>
          <w:rFonts w:ascii="Times New Roman" w:hAnsi="Times New Roman"/>
          <w:sz w:val="24"/>
          <w:szCs w:val="24"/>
        </w:rPr>
      </w:pPr>
      <w:r w:rsidRPr="00C1248D">
        <w:rPr>
          <w:rFonts w:ascii="Arial" w:hAnsi="Arial" w:cs="Arial"/>
        </w:rPr>
        <w:t xml:space="preserve">Data was collected from 194 mother/child pairs in the before and 190 in the after groups. </w:t>
      </w:r>
      <w:r w:rsidR="00AC2CA2">
        <w:rPr>
          <w:rFonts w:ascii="Arial" w:hAnsi="Arial" w:cs="Arial"/>
        </w:rPr>
        <w:t>T</w:t>
      </w:r>
      <w:r w:rsidRPr="00C1248D">
        <w:rPr>
          <w:rFonts w:ascii="Arial" w:hAnsi="Arial" w:cs="Arial"/>
        </w:rPr>
        <w:t xml:space="preserve">he sociodemographic characteristics of the </w:t>
      </w:r>
      <w:r w:rsidR="00AC2CA2">
        <w:rPr>
          <w:rFonts w:ascii="Arial" w:hAnsi="Arial" w:cs="Arial"/>
        </w:rPr>
        <w:t xml:space="preserve">study </w:t>
      </w:r>
      <w:r w:rsidRPr="00C1248D">
        <w:rPr>
          <w:rFonts w:ascii="Arial" w:hAnsi="Arial" w:cs="Arial"/>
        </w:rPr>
        <w:t>population in both groups</w:t>
      </w:r>
      <w:r w:rsidR="00AC2CA2">
        <w:rPr>
          <w:rFonts w:ascii="Arial" w:hAnsi="Arial" w:cs="Arial"/>
        </w:rPr>
        <w:t xml:space="preserve"> are shown in Table 1</w:t>
      </w:r>
      <w:r w:rsidRPr="00C1248D">
        <w:rPr>
          <w:rFonts w:ascii="Arial" w:hAnsi="Arial" w:cs="Arial"/>
        </w:rPr>
        <w:t xml:space="preserve">.  </w:t>
      </w:r>
      <w:r w:rsidR="00AC2CA2">
        <w:rPr>
          <w:rFonts w:ascii="Times New Roman" w:hAnsi="Times New Roman"/>
          <w:sz w:val="24"/>
          <w:szCs w:val="24"/>
        </w:rPr>
        <w:t xml:space="preserve">None of the mothers in either group was less than 20 years, most were 30-39 years, and their averages ages were 32.84 ± 5.04 years and 33.32 ± 4.95 years in the before and after QIP groups respectively. Also, in both groups, over 70% of mothers had university education, none had less than secondary school education and over 90% were Christians, married and received antenatal care in this health care facility. About 71% of mothers in each group were of high socio-economic class, while about 80% were multiparous.  About half of each population delivered by caesarian section and most of them had spinal anesthesia.  Among the babies, over 90% were term in both groups, with slightly more females in the before QIP group and more males in the after group. </w:t>
      </w:r>
    </w:p>
    <w:p w14:paraId="2FFE348B" w14:textId="77777777" w:rsidR="005509D9" w:rsidRDefault="005509D9" w:rsidP="00AC2CA2">
      <w:pPr>
        <w:spacing w:line="480" w:lineRule="auto"/>
        <w:jc w:val="both"/>
        <w:rPr>
          <w:rFonts w:ascii="Times New Roman" w:hAnsi="Times New Roman"/>
          <w:sz w:val="24"/>
          <w:szCs w:val="24"/>
        </w:rPr>
      </w:pPr>
    </w:p>
    <w:p w14:paraId="34D7DAE8" w14:textId="4BB48180" w:rsidR="00C1248D" w:rsidRPr="00C1248D" w:rsidRDefault="00C1248D" w:rsidP="00AC2CA2">
      <w:pPr>
        <w:pStyle w:val="Body"/>
        <w:spacing w:after="0" w:line="480" w:lineRule="auto"/>
        <w:rPr>
          <w:rFonts w:ascii="Arial" w:hAnsi="Arial" w:cs="Arial"/>
          <w:b/>
          <w:bCs/>
        </w:rPr>
      </w:pPr>
      <w:r w:rsidRPr="00C1248D">
        <w:rPr>
          <w:rFonts w:ascii="Arial" w:hAnsi="Arial" w:cs="Arial"/>
          <w:b/>
          <w:bCs/>
        </w:rPr>
        <w:t>Table 1. Sociodemographic characteristics of mother</w:t>
      </w:r>
      <w:r w:rsidR="00D8062B">
        <w:rPr>
          <w:rFonts w:ascii="Arial" w:hAnsi="Arial" w:cs="Arial"/>
          <w:b/>
          <w:bCs/>
        </w:rPr>
        <w:t>s</w:t>
      </w:r>
      <w:r w:rsidRPr="00C1248D">
        <w:rPr>
          <w:rFonts w:ascii="Arial" w:hAnsi="Arial" w:cs="Arial"/>
          <w:b/>
          <w:bCs/>
        </w:rPr>
        <w:t xml:space="preserve"> </w:t>
      </w:r>
      <w:r>
        <w:rPr>
          <w:rFonts w:ascii="Arial" w:hAnsi="Arial" w:cs="Arial"/>
          <w:b/>
          <w:bCs/>
        </w:rPr>
        <w:t xml:space="preserve">in the </w:t>
      </w:r>
      <w:r w:rsidRPr="00C1248D">
        <w:rPr>
          <w:rFonts w:ascii="Arial" w:hAnsi="Arial" w:cs="Arial"/>
          <w:b/>
          <w:bCs/>
        </w:rPr>
        <w:t xml:space="preserve">before and after </w:t>
      </w:r>
      <w:r w:rsidR="00AC2CA2">
        <w:rPr>
          <w:rFonts w:ascii="Arial" w:hAnsi="Arial" w:cs="Arial"/>
          <w:b/>
          <w:bCs/>
        </w:rPr>
        <w:t>QIP groups</w:t>
      </w:r>
      <w:r w:rsidRPr="00C1248D">
        <w:rPr>
          <w:rFonts w:ascii="Arial" w:hAnsi="Arial" w:cs="Arial"/>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1820"/>
        <w:gridCol w:w="2182"/>
      </w:tblGrid>
      <w:tr w:rsidR="00AC2CA2" w:rsidRPr="00AC2CA2" w14:paraId="619DA089" w14:textId="77777777" w:rsidTr="00627CD2">
        <w:trPr>
          <w:trHeight w:val="147"/>
        </w:trPr>
        <w:tc>
          <w:tcPr>
            <w:tcW w:w="4930" w:type="dxa"/>
            <w:tcBorders>
              <w:top w:val="single" w:sz="4" w:space="0" w:color="auto"/>
            </w:tcBorders>
          </w:tcPr>
          <w:p w14:paraId="3A6EDA4B" w14:textId="77777777" w:rsidR="00AC2CA2" w:rsidRPr="00AC2CA2" w:rsidRDefault="00AC2CA2" w:rsidP="00AC2CA2">
            <w:pPr>
              <w:pStyle w:val="Body"/>
              <w:spacing w:line="480" w:lineRule="auto"/>
              <w:rPr>
                <w:rFonts w:ascii="Arial" w:hAnsi="Arial" w:cs="Arial"/>
                <w:b/>
                <w:sz w:val="20"/>
                <w:szCs w:val="20"/>
              </w:rPr>
            </w:pPr>
          </w:p>
        </w:tc>
        <w:tc>
          <w:tcPr>
            <w:tcW w:w="4430" w:type="dxa"/>
            <w:gridSpan w:val="2"/>
            <w:tcBorders>
              <w:top w:val="single" w:sz="4" w:space="0" w:color="auto"/>
              <w:bottom w:val="single" w:sz="4" w:space="0" w:color="auto"/>
            </w:tcBorders>
          </w:tcPr>
          <w:p w14:paraId="49B937C7" w14:textId="6F621757" w:rsidR="00AC2CA2" w:rsidRPr="00AC2CA2" w:rsidRDefault="00AC2CA2" w:rsidP="00AC2CA2">
            <w:pPr>
              <w:pStyle w:val="Body"/>
              <w:spacing w:line="480" w:lineRule="auto"/>
              <w:rPr>
                <w:rFonts w:ascii="Arial" w:hAnsi="Arial" w:cs="Arial"/>
                <w:b/>
                <w:sz w:val="20"/>
                <w:szCs w:val="20"/>
              </w:rPr>
            </w:pPr>
            <w:r w:rsidRPr="00AC2CA2">
              <w:rPr>
                <w:rFonts w:ascii="Arial" w:hAnsi="Arial" w:cs="Arial"/>
                <w:b/>
                <w:sz w:val="20"/>
                <w:szCs w:val="20"/>
              </w:rPr>
              <w:t>Quality Improvement project</w:t>
            </w:r>
          </w:p>
        </w:tc>
      </w:tr>
      <w:tr w:rsidR="00AC2CA2" w:rsidRPr="00AC2CA2" w14:paraId="3EAFC755" w14:textId="77777777" w:rsidTr="00627CD2">
        <w:trPr>
          <w:trHeight w:val="223"/>
        </w:trPr>
        <w:tc>
          <w:tcPr>
            <w:tcW w:w="4930" w:type="dxa"/>
            <w:tcBorders>
              <w:bottom w:val="single" w:sz="4" w:space="0" w:color="auto"/>
            </w:tcBorders>
          </w:tcPr>
          <w:p w14:paraId="7724A067" w14:textId="77777777" w:rsidR="00AC2CA2" w:rsidRPr="00AC2CA2" w:rsidRDefault="00AC2CA2" w:rsidP="00AC2CA2">
            <w:pPr>
              <w:pStyle w:val="Body"/>
              <w:spacing w:line="480" w:lineRule="auto"/>
              <w:rPr>
                <w:rFonts w:ascii="Arial" w:hAnsi="Arial" w:cs="Arial"/>
                <w:b/>
                <w:sz w:val="20"/>
                <w:szCs w:val="20"/>
              </w:rPr>
            </w:pPr>
            <w:r w:rsidRPr="00AC2CA2">
              <w:rPr>
                <w:rFonts w:ascii="Arial" w:hAnsi="Arial" w:cs="Arial"/>
                <w:b/>
                <w:sz w:val="20"/>
                <w:szCs w:val="20"/>
              </w:rPr>
              <w:t>Variables</w:t>
            </w:r>
          </w:p>
          <w:p w14:paraId="532A7A31" w14:textId="77777777" w:rsidR="00AC2CA2" w:rsidRPr="00AC2CA2" w:rsidRDefault="00AC2CA2" w:rsidP="00AC2CA2">
            <w:pPr>
              <w:pStyle w:val="Body"/>
              <w:spacing w:line="480" w:lineRule="auto"/>
              <w:rPr>
                <w:rFonts w:ascii="Arial" w:hAnsi="Arial" w:cs="Arial"/>
                <w:b/>
                <w:sz w:val="20"/>
                <w:szCs w:val="20"/>
              </w:rPr>
            </w:pPr>
            <w:r w:rsidRPr="00AC2CA2">
              <w:rPr>
                <w:rFonts w:ascii="Arial" w:hAnsi="Arial" w:cs="Arial"/>
                <w:b/>
                <w:sz w:val="20"/>
                <w:szCs w:val="20"/>
              </w:rPr>
              <w:t xml:space="preserve"> </w:t>
            </w:r>
          </w:p>
        </w:tc>
        <w:tc>
          <w:tcPr>
            <w:tcW w:w="2000" w:type="dxa"/>
            <w:tcBorders>
              <w:top w:val="single" w:sz="4" w:space="0" w:color="auto"/>
              <w:bottom w:val="single" w:sz="4" w:space="0" w:color="auto"/>
            </w:tcBorders>
          </w:tcPr>
          <w:p w14:paraId="1F9E7D7F" w14:textId="77777777" w:rsidR="00AC2CA2" w:rsidRPr="00AC2CA2" w:rsidRDefault="00AC2CA2" w:rsidP="00AC2CA2">
            <w:pPr>
              <w:pStyle w:val="Body"/>
              <w:spacing w:line="480" w:lineRule="auto"/>
              <w:rPr>
                <w:rFonts w:ascii="Arial" w:hAnsi="Arial" w:cs="Arial"/>
                <w:b/>
                <w:sz w:val="20"/>
                <w:szCs w:val="20"/>
              </w:rPr>
            </w:pPr>
            <w:r w:rsidRPr="00AC2CA2">
              <w:rPr>
                <w:rFonts w:ascii="Arial" w:hAnsi="Arial" w:cs="Arial"/>
                <w:b/>
                <w:sz w:val="20"/>
                <w:szCs w:val="20"/>
              </w:rPr>
              <w:t>Before</w:t>
            </w:r>
          </w:p>
          <w:p w14:paraId="1E4146DB" w14:textId="77777777" w:rsidR="00AC2CA2" w:rsidRPr="00AC2CA2" w:rsidRDefault="00AC2CA2" w:rsidP="00AC2CA2">
            <w:pPr>
              <w:pStyle w:val="Body"/>
              <w:spacing w:line="480" w:lineRule="auto"/>
              <w:rPr>
                <w:rFonts w:ascii="Arial" w:hAnsi="Arial" w:cs="Arial"/>
                <w:b/>
                <w:sz w:val="20"/>
                <w:szCs w:val="20"/>
              </w:rPr>
            </w:pPr>
            <w:r w:rsidRPr="00AC2CA2">
              <w:rPr>
                <w:rFonts w:ascii="Arial" w:hAnsi="Arial" w:cs="Arial"/>
                <w:b/>
                <w:sz w:val="20"/>
                <w:szCs w:val="20"/>
              </w:rPr>
              <w:t>n (%)</w:t>
            </w:r>
          </w:p>
        </w:tc>
        <w:tc>
          <w:tcPr>
            <w:tcW w:w="2430" w:type="dxa"/>
            <w:tcBorders>
              <w:top w:val="single" w:sz="4" w:space="0" w:color="auto"/>
              <w:bottom w:val="single" w:sz="4" w:space="0" w:color="auto"/>
            </w:tcBorders>
          </w:tcPr>
          <w:p w14:paraId="4948119B" w14:textId="77777777" w:rsidR="00AC2CA2" w:rsidRPr="00AC2CA2" w:rsidRDefault="00AC2CA2" w:rsidP="00AC2CA2">
            <w:pPr>
              <w:pStyle w:val="Body"/>
              <w:spacing w:line="480" w:lineRule="auto"/>
              <w:rPr>
                <w:rFonts w:ascii="Arial" w:hAnsi="Arial" w:cs="Arial"/>
                <w:b/>
                <w:sz w:val="20"/>
                <w:szCs w:val="20"/>
              </w:rPr>
            </w:pPr>
            <w:r w:rsidRPr="00AC2CA2">
              <w:rPr>
                <w:rFonts w:ascii="Arial" w:hAnsi="Arial" w:cs="Arial"/>
                <w:b/>
                <w:sz w:val="20"/>
                <w:szCs w:val="20"/>
              </w:rPr>
              <w:t>After</w:t>
            </w:r>
          </w:p>
          <w:p w14:paraId="6CD83D2D" w14:textId="77777777" w:rsidR="00AC2CA2" w:rsidRPr="00AC2CA2" w:rsidRDefault="00AC2CA2" w:rsidP="00AC2CA2">
            <w:pPr>
              <w:pStyle w:val="Body"/>
              <w:spacing w:line="480" w:lineRule="auto"/>
              <w:rPr>
                <w:rFonts w:ascii="Arial" w:hAnsi="Arial" w:cs="Arial"/>
                <w:b/>
                <w:sz w:val="20"/>
                <w:szCs w:val="20"/>
              </w:rPr>
            </w:pPr>
            <w:r w:rsidRPr="00AC2CA2">
              <w:rPr>
                <w:rFonts w:ascii="Arial" w:hAnsi="Arial" w:cs="Arial"/>
                <w:b/>
                <w:sz w:val="20"/>
                <w:szCs w:val="20"/>
              </w:rPr>
              <w:t>n (%)</w:t>
            </w:r>
          </w:p>
        </w:tc>
      </w:tr>
      <w:tr w:rsidR="00AC2CA2" w:rsidRPr="00AC2CA2" w14:paraId="655CA358" w14:textId="77777777" w:rsidTr="00627CD2">
        <w:tc>
          <w:tcPr>
            <w:tcW w:w="4930" w:type="dxa"/>
            <w:tcBorders>
              <w:top w:val="single" w:sz="4" w:space="0" w:color="auto"/>
            </w:tcBorders>
          </w:tcPr>
          <w:p w14:paraId="787ED594"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lastRenderedPageBreak/>
              <w:t>Mother’s Age</w:t>
            </w:r>
          </w:p>
        </w:tc>
        <w:tc>
          <w:tcPr>
            <w:tcW w:w="2000" w:type="dxa"/>
            <w:tcBorders>
              <w:top w:val="single" w:sz="4" w:space="0" w:color="auto"/>
            </w:tcBorders>
          </w:tcPr>
          <w:p w14:paraId="34D47678" w14:textId="77777777" w:rsidR="00AC2CA2" w:rsidRPr="00AC2CA2" w:rsidRDefault="00AC2CA2" w:rsidP="00AC2CA2">
            <w:pPr>
              <w:pStyle w:val="Body"/>
              <w:spacing w:line="480" w:lineRule="auto"/>
              <w:rPr>
                <w:rFonts w:ascii="Arial" w:hAnsi="Arial" w:cs="Arial"/>
                <w:sz w:val="20"/>
                <w:szCs w:val="20"/>
              </w:rPr>
            </w:pPr>
          </w:p>
        </w:tc>
        <w:tc>
          <w:tcPr>
            <w:tcW w:w="2430" w:type="dxa"/>
            <w:tcBorders>
              <w:top w:val="single" w:sz="4" w:space="0" w:color="auto"/>
            </w:tcBorders>
          </w:tcPr>
          <w:p w14:paraId="55D19C0E" w14:textId="77777777" w:rsidR="00AC2CA2" w:rsidRPr="00AC2CA2" w:rsidRDefault="00AC2CA2" w:rsidP="00AC2CA2">
            <w:pPr>
              <w:pStyle w:val="Body"/>
              <w:spacing w:line="480" w:lineRule="auto"/>
              <w:rPr>
                <w:rFonts w:ascii="Arial" w:hAnsi="Arial" w:cs="Arial"/>
                <w:sz w:val="20"/>
                <w:szCs w:val="20"/>
              </w:rPr>
            </w:pPr>
          </w:p>
        </w:tc>
      </w:tr>
      <w:tr w:rsidR="00AC2CA2" w:rsidRPr="00AC2CA2" w14:paraId="38150C08" w14:textId="77777777" w:rsidTr="00627CD2">
        <w:tc>
          <w:tcPr>
            <w:tcW w:w="4930" w:type="dxa"/>
          </w:tcPr>
          <w:p w14:paraId="2DF35424"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&lt;20years</w:t>
            </w:r>
            <w:r w:rsidRPr="00AC2CA2">
              <w:rPr>
                <w:rFonts w:ascii="Arial" w:hAnsi="Arial" w:cs="Arial"/>
                <w:sz w:val="20"/>
                <w:szCs w:val="20"/>
              </w:rPr>
              <w:tab/>
            </w:r>
          </w:p>
        </w:tc>
        <w:tc>
          <w:tcPr>
            <w:tcW w:w="2000" w:type="dxa"/>
          </w:tcPr>
          <w:p w14:paraId="6AEFB581"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c>
          <w:tcPr>
            <w:tcW w:w="2430" w:type="dxa"/>
          </w:tcPr>
          <w:p w14:paraId="0912FA32"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r>
      <w:tr w:rsidR="00AC2CA2" w:rsidRPr="00AC2CA2" w14:paraId="6AD17CEA" w14:textId="77777777" w:rsidTr="00627CD2">
        <w:tc>
          <w:tcPr>
            <w:tcW w:w="4930" w:type="dxa"/>
          </w:tcPr>
          <w:p w14:paraId="1A7B6DC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20 – 29years</w:t>
            </w:r>
          </w:p>
        </w:tc>
        <w:tc>
          <w:tcPr>
            <w:tcW w:w="2000" w:type="dxa"/>
          </w:tcPr>
          <w:p w14:paraId="0C2ED066"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52 (26.8)</w:t>
            </w:r>
          </w:p>
        </w:tc>
        <w:tc>
          <w:tcPr>
            <w:tcW w:w="2430" w:type="dxa"/>
          </w:tcPr>
          <w:p w14:paraId="7AFD848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46 (24.2)</w:t>
            </w:r>
          </w:p>
        </w:tc>
      </w:tr>
      <w:tr w:rsidR="00AC2CA2" w:rsidRPr="00AC2CA2" w14:paraId="288FC905" w14:textId="77777777" w:rsidTr="00627CD2">
        <w:tc>
          <w:tcPr>
            <w:tcW w:w="4930" w:type="dxa"/>
          </w:tcPr>
          <w:p w14:paraId="01B2096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30 – 39years</w:t>
            </w:r>
          </w:p>
        </w:tc>
        <w:tc>
          <w:tcPr>
            <w:tcW w:w="2000" w:type="dxa"/>
          </w:tcPr>
          <w:p w14:paraId="26209482"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120 (61.9)</w:t>
            </w:r>
          </w:p>
        </w:tc>
        <w:tc>
          <w:tcPr>
            <w:tcW w:w="2430" w:type="dxa"/>
          </w:tcPr>
          <w:p w14:paraId="4AEE070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121 (63.7)</w:t>
            </w:r>
          </w:p>
        </w:tc>
      </w:tr>
      <w:tr w:rsidR="00AC2CA2" w:rsidRPr="00AC2CA2" w14:paraId="3B5CEF93" w14:textId="77777777" w:rsidTr="00627CD2">
        <w:tc>
          <w:tcPr>
            <w:tcW w:w="4930" w:type="dxa"/>
          </w:tcPr>
          <w:p w14:paraId="2F1F90D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40 – 49years</w:t>
            </w:r>
          </w:p>
        </w:tc>
        <w:tc>
          <w:tcPr>
            <w:tcW w:w="2000" w:type="dxa"/>
          </w:tcPr>
          <w:p w14:paraId="69057C7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21 (10.8)</w:t>
            </w:r>
          </w:p>
        </w:tc>
        <w:tc>
          <w:tcPr>
            <w:tcW w:w="2430" w:type="dxa"/>
          </w:tcPr>
          <w:p w14:paraId="12860AE7"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22 (11.6)</w:t>
            </w:r>
          </w:p>
        </w:tc>
      </w:tr>
      <w:tr w:rsidR="00AC2CA2" w:rsidRPr="00AC2CA2" w14:paraId="423F7F14" w14:textId="77777777" w:rsidTr="00627CD2">
        <w:tc>
          <w:tcPr>
            <w:tcW w:w="4930" w:type="dxa"/>
          </w:tcPr>
          <w:p w14:paraId="775FA1F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&gt;49years</w:t>
            </w:r>
          </w:p>
        </w:tc>
        <w:tc>
          <w:tcPr>
            <w:tcW w:w="2000" w:type="dxa"/>
          </w:tcPr>
          <w:p w14:paraId="2AD51FC1"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 (0.5)</w:t>
            </w:r>
          </w:p>
        </w:tc>
        <w:tc>
          <w:tcPr>
            <w:tcW w:w="2430" w:type="dxa"/>
          </w:tcPr>
          <w:p w14:paraId="4D2FEA62"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 (0.5)</w:t>
            </w:r>
          </w:p>
        </w:tc>
      </w:tr>
      <w:tr w:rsidR="00AC2CA2" w:rsidRPr="00AC2CA2" w14:paraId="4044CD25" w14:textId="77777777" w:rsidTr="00627CD2">
        <w:tc>
          <w:tcPr>
            <w:tcW w:w="4930" w:type="dxa"/>
          </w:tcPr>
          <w:p w14:paraId="18FAF510"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Mean Mother’s Age ± SD</w:t>
            </w:r>
          </w:p>
        </w:tc>
        <w:tc>
          <w:tcPr>
            <w:tcW w:w="2000" w:type="dxa"/>
          </w:tcPr>
          <w:p w14:paraId="6E9835A2"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 xml:space="preserve">32.84 </w:t>
            </w:r>
            <w:r w:rsidRPr="00AC2CA2">
              <w:rPr>
                <w:rFonts w:ascii="Arial" w:hAnsi="Arial" w:cs="Arial"/>
                <w:bCs/>
                <w:sz w:val="20"/>
                <w:szCs w:val="20"/>
              </w:rPr>
              <w:t>± 5.04</w:t>
            </w:r>
          </w:p>
        </w:tc>
        <w:tc>
          <w:tcPr>
            <w:tcW w:w="2430" w:type="dxa"/>
          </w:tcPr>
          <w:p w14:paraId="604E8B59"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 xml:space="preserve">33.32 </w:t>
            </w:r>
            <w:r w:rsidRPr="00AC2CA2">
              <w:rPr>
                <w:rFonts w:ascii="Arial" w:hAnsi="Arial" w:cs="Arial"/>
                <w:bCs/>
                <w:sz w:val="20"/>
                <w:szCs w:val="20"/>
              </w:rPr>
              <w:t>± 4.95</w:t>
            </w:r>
          </w:p>
        </w:tc>
      </w:tr>
      <w:tr w:rsidR="00AC2CA2" w:rsidRPr="00AC2CA2" w14:paraId="31B28938" w14:textId="77777777" w:rsidTr="00627CD2">
        <w:tc>
          <w:tcPr>
            <w:tcW w:w="4930" w:type="dxa"/>
          </w:tcPr>
          <w:p w14:paraId="2A7EC8ED"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Mother’s Education</w:t>
            </w:r>
          </w:p>
        </w:tc>
        <w:tc>
          <w:tcPr>
            <w:tcW w:w="2000" w:type="dxa"/>
          </w:tcPr>
          <w:p w14:paraId="5CEF06AF" w14:textId="77777777" w:rsidR="00AC2CA2" w:rsidRPr="00AC2CA2" w:rsidRDefault="00AC2CA2" w:rsidP="00AC2CA2">
            <w:pPr>
              <w:pStyle w:val="Body"/>
              <w:spacing w:line="480" w:lineRule="auto"/>
              <w:rPr>
                <w:rFonts w:ascii="Arial" w:hAnsi="Arial" w:cs="Arial"/>
                <w:sz w:val="20"/>
                <w:szCs w:val="20"/>
              </w:rPr>
            </w:pPr>
          </w:p>
        </w:tc>
        <w:tc>
          <w:tcPr>
            <w:tcW w:w="2430" w:type="dxa"/>
          </w:tcPr>
          <w:p w14:paraId="58E05891" w14:textId="77777777" w:rsidR="00AC2CA2" w:rsidRPr="00AC2CA2" w:rsidRDefault="00AC2CA2" w:rsidP="00AC2CA2">
            <w:pPr>
              <w:pStyle w:val="Body"/>
              <w:spacing w:line="480" w:lineRule="auto"/>
              <w:rPr>
                <w:rFonts w:ascii="Arial" w:hAnsi="Arial" w:cs="Arial"/>
                <w:sz w:val="20"/>
                <w:szCs w:val="20"/>
              </w:rPr>
            </w:pPr>
          </w:p>
        </w:tc>
      </w:tr>
      <w:tr w:rsidR="00AC2CA2" w:rsidRPr="00AC2CA2" w14:paraId="187D1E3B" w14:textId="77777777" w:rsidTr="00627CD2">
        <w:tc>
          <w:tcPr>
            <w:tcW w:w="4930" w:type="dxa"/>
          </w:tcPr>
          <w:p w14:paraId="2946FB51"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 xml:space="preserve">No formal </w:t>
            </w:r>
          </w:p>
        </w:tc>
        <w:tc>
          <w:tcPr>
            <w:tcW w:w="2000" w:type="dxa"/>
          </w:tcPr>
          <w:p w14:paraId="23242154"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c>
          <w:tcPr>
            <w:tcW w:w="2430" w:type="dxa"/>
          </w:tcPr>
          <w:p w14:paraId="3C1F5142"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r>
      <w:tr w:rsidR="00AC2CA2" w:rsidRPr="00AC2CA2" w14:paraId="7BD10455" w14:textId="77777777" w:rsidTr="00627CD2">
        <w:tc>
          <w:tcPr>
            <w:tcW w:w="4930" w:type="dxa"/>
          </w:tcPr>
          <w:p w14:paraId="12FD7B54"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Primary</w:t>
            </w:r>
          </w:p>
        </w:tc>
        <w:tc>
          <w:tcPr>
            <w:tcW w:w="2000" w:type="dxa"/>
          </w:tcPr>
          <w:p w14:paraId="2170FA58"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c>
          <w:tcPr>
            <w:tcW w:w="2430" w:type="dxa"/>
          </w:tcPr>
          <w:p w14:paraId="0640B79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r>
      <w:tr w:rsidR="00AC2CA2" w:rsidRPr="00AC2CA2" w14:paraId="02220F9E" w14:textId="77777777" w:rsidTr="00627CD2">
        <w:tc>
          <w:tcPr>
            <w:tcW w:w="4930" w:type="dxa"/>
          </w:tcPr>
          <w:p w14:paraId="1CA02C37"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 xml:space="preserve">Competed only GCE or equivalent </w:t>
            </w:r>
          </w:p>
        </w:tc>
        <w:tc>
          <w:tcPr>
            <w:tcW w:w="2000" w:type="dxa"/>
          </w:tcPr>
          <w:p w14:paraId="47CCECDB"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8 (4.1)</w:t>
            </w:r>
          </w:p>
        </w:tc>
        <w:tc>
          <w:tcPr>
            <w:tcW w:w="2430" w:type="dxa"/>
          </w:tcPr>
          <w:p w14:paraId="1BA77437"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11 (5.8)</w:t>
            </w:r>
          </w:p>
        </w:tc>
      </w:tr>
      <w:tr w:rsidR="00AC2CA2" w:rsidRPr="00AC2CA2" w14:paraId="745ABFBB" w14:textId="77777777" w:rsidTr="00627CD2">
        <w:trPr>
          <w:trHeight w:val="75"/>
        </w:trPr>
        <w:tc>
          <w:tcPr>
            <w:tcW w:w="4930" w:type="dxa"/>
          </w:tcPr>
          <w:p w14:paraId="6FBDC54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 xml:space="preserve">Above GCE </w:t>
            </w:r>
          </w:p>
        </w:tc>
        <w:tc>
          <w:tcPr>
            <w:tcW w:w="2000" w:type="dxa"/>
          </w:tcPr>
          <w:p w14:paraId="5E458344"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37 (19.1)</w:t>
            </w:r>
          </w:p>
        </w:tc>
        <w:tc>
          <w:tcPr>
            <w:tcW w:w="2430" w:type="dxa"/>
          </w:tcPr>
          <w:p w14:paraId="2BC9B61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37 (19.5)</w:t>
            </w:r>
          </w:p>
        </w:tc>
      </w:tr>
      <w:tr w:rsidR="00AC2CA2" w:rsidRPr="00AC2CA2" w14:paraId="7CDC9CF1" w14:textId="77777777" w:rsidTr="00627CD2">
        <w:trPr>
          <w:trHeight w:val="162"/>
        </w:trPr>
        <w:tc>
          <w:tcPr>
            <w:tcW w:w="4930" w:type="dxa"/>
          </w:tcPr>
          <w:p w14:paraId="587A580D"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University graduates or equivalent</w:t>
            </w:r>
          </w:p>
        </w:tc>
        <w:tc>
          <w:tcPr>
            <w:tcW w:w="2000" w:type="dxa"/>
          </w:tcPr>
          <w:p w14:paraId="6890D2F2"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149 (76.8)</w:t>
            </w:r>
          </w:p>
        </w:tc>
        <w:tc>
          <w:tcPr>
            <w:tcW w:w="2430" w:type="dxa"/>
          </w:tcPr>
          <w:p w14:paraId="16F98128"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142 (74.7)</w:t>
            </w:r>
          </w:p>
        </w:tc>
      </w:tr>
      <w:tr w:rsidR="00AC2CA2" w:rsidRPr="00AC2CA2" w14:paraId="300B57F7" w14:textId="77777777" w:rsidTr="00627CD2">
        <w:trPr>
          <w:trHeight w:val="75"/>
        </w:trPr>
        <w:tc>
          <w:tcPr>
            <w:tcW w:w="4930" w:type="dxa"/>
          </w:tcPr>
          <w:p w14:paraId="367DB958"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Religion</w:t>
            </w:r>
          </w:p>
        </w:tc>
        <w:tc>
          <w:tcPr>
            <w:tcW w:w="2000" w:type="dxa"/>
          </w:tcPr>
          <w:p w14:paraId="103C3F1C" w14:textId="77777777" w:rsidR="00AC2CA2" w:rsidRPr="00AC2CA2" w:rsidRDefault="00AC2CA2" w:rsidP="00AC2CA2">
            <w:pPr>
              <w:pStyle w:val="Body"/>
              <w:spacing w:line="480" w:lineRule="auto"/>
              <w:rPr>
                <w:rFonts w:ascii="Arial" w:hAnsi="Arial" w:cs="Arial"/>
                <w:sz w:val="20"/>
                <w:szCs w:val="20"/>
              </w:rPr>
            </w:pPr>
          </w:p>
        </w:tc>
        <w:tc>
          <w:tcPr>
            <w:tcW w:w="2430" w:type="dxa"/>
          </w:tcPr>
          <w:p w14:paraId="724DDC5A" w14:textId="77777777" w:rsidR="00AC2CA2" w:rsidRPr="00AC2CA2" w:rsidRDefault="00AC2CA2" w:rsidP="00AC2CA2">
            <w:pPr>
              <w:pStyle w:val="Body"/>
              <w:spacing w:line="480" w:lineRule="auto"/>
              <w:rPr>
                <w:rFonts w:ascii="Arial" w:hAnsi="Arial" w:cs="Arial"/>
                <w:sz w:val="20"/>
                <w:szCs w:val="20"/>
              </w:rPr>
            </w:pPr>
          </w:p>
        </w:tc>
      </w:tr>
      <w:tr w:rsidR="00AC2CA2" w:rsidRPr="00AC2CA2" w14:paraId="39E7AB48" w14:textId="77777777" w:rsidTr="00627CD2">
        <w:trPr>
          <w:trHeight w:val="75"/>
        </w:trPr>
        <w:tc>
          <w:tcPr>
            <w:tcW w:w="4930" w:type="dxa"/>
          </w:tcPr>
          <w:p w14:paraId="3E3A6E88"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Christianity</w:t>
            </w:r>
          </w:p>
        </w:tc>
        <w:tc>
          <w:tcPr>
            <w:tcW w:w="2000" w:type="dxa"/>
          </w:tcPr>
          <w:p w14:paraId="62AF1C0A"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183 (94.3)</w:t>
            </w:r>
          </w:p>
        </w:tc>
        <w:tc>
          <w:tcPr>
            <w:tcW w:w="2430" w:type="dxa"/>
          </w:tcPr>
          <w:p w14:paraId="72D39428"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178 (93.7)</w:t>
            </w:r>
          </w:p>
        </w:tc>
      </w:tr>
      <w:tr w:rsidR="00AC2CA2" w:rsidRPr="00AC2CA2" w14:paraId="67553C17" w14:textId="77777777" w:rsidTr="00627CD2">
        <w:trPr>
          <w:trHeight w:val="75"/>
        </w:trPr>
        <w:tc>
          <w:tcPr>
            <w:tcW w:w="4930" w:type="dxa"/>
          </w:tcPr>
          <w:p w14:paraId="07A2C09A"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Islam</w:t>
            </w:r>
          </w:p>
        </w:tc>
        <w:tc>
          <w:tcPr>
            <w:tcW w:w="2000" w:type="dxa"/>
          </w:tcPr>
          <w:p w14:paraId="09C3867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11 (5.7)</w:t>
            </w:r>
          </w:p>
        </w:tc>
        <w:tc>
          <w:tcPr>
            <w:tcW w:w="2430" w:type="dxa"/>
          </w:tcPr>
          <w:p w14:paraId="2D09AD97"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12 (6.3)</w:t>
            </w:r>
          </w:p>
        </w:tc>
      </w:tr>
      <w:tr w:rsidR="00AC2CA2" w:rsidRPr="00AC2CA2" w14:paraId="29013FC9" w14:textId="77777777" w:rsidTr="00627CD2">
        <w:trPr>
          <w:trHeight w:val="75"/>
        </w:trPr>
        <w:tc>
          <w:tcPr>
            <w:tcW w:w="4930" w:type="dxa"/>
          </w:tcPr>
          <w:p w14:paraId="4BEF2E1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b/>
                <w:bCs/>
                <w:sz w:val="20"/>
                <w:szCs w:val="20"/>
              </w:rPr>
              <w:t>Marital Status</w:t>
            </w:r>
          </w:p>
        </w:tc>
        <w:tc>
          <w:tcPr>
            <w:tcW w:w="2000" w:type="dxa"/>
          </w:tcPr>
          <w:p w14:paraId="31C76213" w14:textId="77777777" w:rsidR="00AC2CA2" w:rsidRPr="00AC2CA2" w:rsidRDefault="00AC2CA2" w:rsidP="00AC2CA2">
            <w:pPr>
              <w:pStyle w:val="Body"/>
              <w:spacing w:line="480" w:lineRule="auto"/>
              <w:rPr>
                <w:rFonts w:ascii="Arial" w:hAnsi="Arial" w:cs="Arial"/>
                <w:sz w:val="20"/>
                <w:szCs w:val="20"/>
              </w:rPr>
            </w:pPr>
          </w:p>
        </w:tc>
        <w:tc>
          <w:tcPr>
            <w:tcW w:w="2430" w:type="dxa"/>
          </w:tcPr>
          <w:p w14:paraId="490A3E34" w14:textId="77777777" w:rsidR="00AC2CA2" w:rsidRPr="00AC2CA2" w:rsidRDefault="00AC2CA2" w:rsidP="00AC2CA2">
            <w:pPr>
              <w:pStyle w:val="Body"/>
              <w:spacing w:line="480" w:lineRule="auto"/>
              <w:rPr>
                <w:rFonts w:ascii="Arial" w:hAnsi="Arial" w:cs="Arial"/>
                <w:sz w:val="20"/>
                <w:szCs w:val="20"/>
              </w:rPr>
            </w:pPr>
          </w:p>
        </w:tc>
      </w:tr>
      <w:tr w:rsidR="00AC2CA2" w:rsidRPr="00AC2CA2" w14:paraId="15E5D522" w14:textId="77777777" w:rsidTr="00627CD2">
        <w:trPr>
          <w:trHeight w:val="75"/>
        </w:trPr>
        <w:tc>
          <w:tcPr>
            <w:tcW w:w="4930" w:type="dxa"/>
          </w:tcPr>
          <w:p w14:paraId="2FF8D544"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lastRenderedPageBreak/>
              <w:t>Married</w:t>
            </w:r>
          </w:p>
        </w:tc>
        <w:tc>
          <w:tcPr>
            <w:tcW w:w="2000" w:type="dxa"/>
          </w:tcPr>
          <w:p w14:paraId="781A63F9"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194 (100)</w:t>
            </w:r>
          </w:p>
        </w:tc>
        <w:tc>
          <w:tcPr>
            <w:tcW w:w="2430" w:type="dxa"/>
          </w:tcPr>
          <w:p w14:paraId="277A323B"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190 (100)</w:t>
            </w:r>
          </w:p>
        </w:tc>
      </w:tr>
      <w:tr w:rsidR="00AC2CA2" w:rsidRPr="00AC2CA2" w14:paraId="78708096" w14:textId="77777777" w:rsidTr="00627CD2">
        <w:trPr>
          <w:trHeight w:val="75"/>
        </w:trPr>
        <w:tc>
          <w:tcPr>
            <w:tcW w:w="4930" w:type="dxa"/>
          </w:tcPr>
          <w:p w14:paraId="2D2E28B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Single</w:t>
            </w:r>
          </w:p>
        </w:tc>
        <w:tc>
          <w:tcPr>
            <w:tcW w:w="2000" w:type="dxa"/>
          </w:tcPr>
          <w:p w14:paraId="5EDC79CD"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c>
          <w:tcPr>
            <w:tcW w:w="2430" w:type="dxa"/>
          </w:tcPr>
          <w:p w14:paraId="4B398357"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r>
      <w:tr w:rsidR="00AC2CA2" w:rsidRPr="00AC2CA2" w14:paraId="0C312007" w14:textId="77777777" w:rsidTr="00627CD2">
        <w:trPr>
          <w:trHeight w:val="75"/>
        </w:trPr>
        <w:tc>
          <w:tcPr>
            <w:tcW w:w="4930" w:type="dxa"/>
          </w:tcPr>
          <w:p w14:paraId="0F01EE7C"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Divorced</w:t>
            </w:r>
          </w:p>
        </w:tc>
        <w:tc>
          <w:tcPr>
            <w:tcW w:w="2000" w:type="dxa"/>
          </w:tcPr>
          <w:p w14:paraId="5826C56A"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c>
          <w:tcPr>
            <w:tcW w:w="2430" w:type="dxa"/>
          </w:tcPr>
          <w:p w14:paraId="62706074"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r>
      <w:tr w:rsidR="00AC2CA2" w:rsidRPr="00AC2CA2" w14:paraId="417B918B" w14:textId="77777777" w:rsidTr="00627CD2">
        <w:trPr>
          <w:trHeight w:val="75"/>
        </w:trPr>
        <w:tc>
          <w:tcPr>
            <w:tcW w:w="4930" w:type="dxa"/>
          </w:tcPr>
          <w:p w14:paraId="53A676DF"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Antenatal Care in Facility</w:t>
            </w:r>
          </w:p>
        </w:tc>
        <w:tc>
          <w:tcPr>
            <w:tcW w:w="2000" w:type="dxa"/>
          </w:tcPr>
          <w:p w14:paraId="342B2A0B" w14:textId="77777777" w:rsidR="00AC2CA2" w:rsidRPr="00AC2CA2" w:rsidRDefault="00AC2CA2" w:rsidP="00AC2CA2">
            <w:pPr>
              <w:pStyle w:val="Body"/>
              <w:spacing w:line="480" w:lineRule="auto"/>
              <w:rPr>
                <w:rFonts w:ascii="Arial" w:hAnsi="Arial" w:cs="Arial"/>
                <w:sz w:val="20"/>
                <w:szCs w:val="20"/>
              </w:rPr>
            </w:pPr>
          </w:p>
        </w:tc>
        <w:tc>
          <w:tcPr>
            <w:tcW w:w="2430" w:type="dxa"/>
          </w:tcPr>
          <w:p w14:paraId="76F8CA73" w14:textId="77777777" w:rsidR="00AC2CA2" w:rsidRPr="00AC2CA2" w:rsidRDefault="00AC2CA2" w:rsidP="00AC2CA2">
            <w:pPr>
              <w:pStyle w:val="Body"/>
              <w:spacing w:line="480" w:lineRule="auto"/>
              <w:rPr>
                <w:rFonts w:ascii="Arial" w:hAnsi="Arial" w:cs="Arial"/>
                <w:sz w:val="20"/>
                <w:szCs w:val="20"/>
              </w:rPr>
            </w:pPr>
          </w:p>
        </w:tc>
      </w:tr>
      <w:tr w:rsidR="00AC2CA2" w:rsidRPr="00AC2CA2" w14:paraId="4EB0EE91" w14:textId="77777777" w:rsidTr="00627CD2">
        <w:trPr>
          <w:trHeight w:val="75"/>
        </w:trPr>
        <w:tc>
          <w:tcPr>
            <w:tcW w:w="4930" w:type="dxa"/>
          </w:tcPr>
          <w:p w14:paraId="3C8B4D66"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Yes</w:t>
            </w:r>
          </w:p>
        </w:tc>
        <w:tc>
          <w:tcPr>
            <w:tcW w:w="2000" w:type="dxa"/>
          </w:tcPr>
          <w:p w14:paraId="47251BF8"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193 (99.5)</w:t>
            </w:r>
          </w:p>
        </w:tc>
        <w:tc>
          <w:tcPr>
            <w:tcW w:w="2430" w:type="dxa"/>
          </w:tcPr>
          <w:p w14:paraId="75AED1BB"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190 (100.0)</w:t>
            </w:r>
          </w:p>
        </w:tc>
      </w:tr>
      <w:tr w:rsidR="00AC2CA2" w:rsidRPr="00AC2CA2" w14:paraId="40C8F1E9" w14:textId="77777777" w:rsidTr="00627CD2">
        <w:trPr>
          <w:trHeight w:val="75"/>
        </w:trPr>
        <w:tc>
          <w:tcPr>
            <w:tcW w:w="4930" w:type="dxa"/>
          </w:tcPr>
          <w:p w14:paraId="74BCFF6C"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No</w:t>
            </w:r>
          </w:p>
        </w:tc>
        <w:tc>
          <w:tcPr>
            <w:tcW w:w="2000" w:type="dxa"/>
          </w:tcPr>
          <w:p w14:paraId="119FCEC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 (0.5)</w:t>
            </w:r>
          </w:p>
        </w:tc>
        <w:tc>
          <w:tcPr>
            <w:tcW w:w="2430" w:type="dxa"/>
          </w:tcPr>
          <w:p w14:paraId="3ACC0AD9"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r>
      <w:tr w:rsidR="00AC2CA2" w:rsidRPr="00AC2CA2" w14:paraId="556D536D" w14:textId="77777777" w:rsidTr="00627CD2">
        <w:trPr>
          <w:trHeight w:val="75"/>
        </w:trPr>
        <w:tc>
          <w:tcPr>
            <w:tcW w:w="4930" w:type="dxa"/>
          </w:tcPr>
          <w:p w14:paraId="77F551A1"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Socioeconomic Class</w:t>
            </w:r>
          </w:p>
        </w:tc>
        <w:tc>
          <w:tcPr>
            <w:tcW w:w="2000" w:type="dxa"/>
          </w:tcPr>
          <w:p w14:paraId="19499376" w14:textId="77777777" w:rsidR="00AC2CA2" w:rsidRPr="00AC2CA2" w:rsidRDefault="00AC2CA2" w:rsidP="00AC2CA2">
            <w:pPr>
              <w:pStyle w:val="Body"/>
              <w:spacing w:line="480" w:lineRule="auto"/>
              <w:rPr>
                <w:rFonts w:ascii="Arial" w:hAnsi="Arial" w:cs="Arial"/>
                <w:sz w:val="20"/>
                <w:szCs w:val="20"/>
              </w:rPr>
            </w:pPr>
          </w:p>
        </w:tc>
        <w:tc>
          <w:tcPr>
            <w:tcW w:w="2430" w:type="dxa"/>
          </w:tcPr>
          <w:p w14:paraId="36AAE704" w14:textId="77777777" w:rsidR="00AC2CA2" w:rsidRPr="00AC2CA2" w:rsidRDefault="00AC2CA2" w:rsidP="00AC2CA2">
            <w:pPr>
              <w:pStyle w:val="Body"/>
              <w:spacing w:line="480" w:lineRule="auto"/>
              <w:rPr>
                <w:rFonts w:ascii="Arial" w:hAnsi="Arial" w:cs="Arial"/>
                <w:sz w:val="20"/>
                <w:szCs w:val="20"/>
              </w:rPr>
            </w:pPr>
          </w:p>
        </w:tc>
      </w:tr>
      <w:tr w:rsidR="00AC2CA2" w:rsidRPr="00AC2CA2" w14:paraId="15547A6E" w14:textId="77777777" w:rsidTr="00627CD2">
        <w:trPr>
          <w:trHeight w:val="75"/>
        </w:trPr>
        <w:tc>
          <w:tcPr>
            <w:tcW w:w="4930" w:type="dxa"/>
          </w:tcPr>
          <w:p w14:paraId="5E2667AB"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High</w:t>
            </w:r>
          </w:p>
        </w:tc>
        <w:tc>
          <w:tcPr>
            <w:tcW w:w="2000" w:type="dxa"/>
          </w:tcPr>
          <w:p w14:paraId="0263FA9E"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138 (71.1)</w:t>
            </w:r>
          </w:p>
        </w:tc>
        <w:tc>
          <w:tcPr>
            <w:tcW w:w="2430" w:type="dxa"/>
          </w:tcPr>
          <w:p w14:paraId="50923DAA"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134 (70.5)</w:t>
            </w:r>
          </w:p>
        </w:tc>
      </w:tr>
      <w:tr w:rsidR="00AC2CA2" w:rsidRPr="00AC2CA2" w14:paraId="745B5F4E" w14:textId="77777777" w:rsidTr="00627CD2">
        <w:trPr>
          <w:trHeight w:val="75"/>
        </w:trPr>
        <w:tc>
          <w:tcPr>
            <w:tcW w:w="4930" w:type="dxa"/>
          </w:tcPr>
          <w:p w14:paraId="64E98601"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Middle</w:t>
            </w:r>
          </w:p>
        </w:tc>
        <w:tc>
          <w:tcPr>
            <w:tcW w:w="2000" w:type="dxa"/>
          </w:tcPr>
          <w:p w14:paraId="6DC6CF78"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42 (21.6)</w:t>
            </w:r>
          </w:p>
        </w:tc>
        <w:tc>
          <w:tcPr>
            <w:tcW w:w="2430" w:type="dxa"/>
          </w:tcPr>
          <w:p w14:paraId="7F12192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37 (19.5)</w:t>
            </w:r>
          </w:p>
        </w:tc>
      </w:tr>
      <w:tr w:rsidR="00AC2CA2" w:rsidRPr="00AC2CA2" w14:paraId="399CD89B" w14:textId="77777777" w:rsidTr="00627CD2">
        <w:trPr>
          <w:trHeight w:val="75"/>
        </w:trPr>
        <w:tc>
          <w:tcPr>
            <w:tcW w:w="4930" w:type="dxa"/>
          </w:tcPr>
          <w:p w14:paraId="70641C7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Low</w:t>
            </w:r>
          </w:p>
        </w:tc>
        <w:tc>
          <w:tcPr>
            <w:tcW w:w="2000" w:type="dxa"/>
          </w:tcPr>
          <w:p w14:paraId="4BA4AEB6"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14 (7.2)</w:t>
            </w:r>
          </w:p>
        </w:tc>
        <w:tc>
          <w:tcPr>
            <w:tcW w:w="2430" w:type="dxa"/>
          </w:tcPr>
          <w:p w14:paraId="07CF5FDA"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19 (10.0)</w:t>
            </w:r>
          </w:p>
        </w:tc>
      </w:tr>
      <w:tr w:rsidR="00AC2CA2" w:rsidRPr="00AC2CA2" w14:paraId="51AEF479" w14:textId="77777777" w:rsidTr="00627CD2">
        <w:trPr>
          <w:trHeight w:val="75"/>
        </w:trPr>
        <w:tc>
          <w:tcPr>
            <w:tcW w:w="4930" w:type="dxa"/>
          </w:tcPr>
          <w:p w14:paraId="512E84CE"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Parity</w:t>
            </w:r>
          </w:p>
        </w:tc>
        <w:tc>
          <w:tcPr>
            <w:tcW w:w="2000" w:type="dxa"/>
          </w:tcPr>
          <w:p w14:paraId="00A9AC28" w14:textId="77777777" w:rsidR="00AC2CA2" w:rsidRPr="00AC2CA2" w:rsidRDefault="00AC2CA2" w:rsidP="00AC2CA2">
            <w:pPr>
              <w:pStyle w:val="Body"/>
              <w:spacing w:line="480" w:lineRule="auto"/>
              <w:rPr>
                <w:rFonts w:ascii="Arial" w:hAnsi="Arial" w:cs="Arial"/>
                <w:sz w:val="20"/>
                <w:szCs w:val="20"/>
              </w:rPr>
            </w:pPr>
          </w:p>
        </w:tc>
        <w:tc>
          <w:tcPr>
            <w:tcW w:w="2430" w:type="dxa"/>
          </w:tcPr>
          <w:p w14:paraId="083E1B6E" w14:textId="77777777" w:rsidR="00AC2CA2" w:rsidRPr="00AC2CA2" w:rsidRDefault="00AC2CA2" w:rsidP="00AC2CA2">
            <w:pPr>
              <w:pStyle w:val="Body"/>
              <w:spacing w:line="480" w:lineRule="auto"/>
              <w:rPr>
                <w:rFonts w:ascii="Arial" w:hAnsi="Arial" w:cs="Arial"/>
                <w:sz w:val="20"/>
                <w:szCs w:val="20"/>
              </w:rPr>
            </w:pPr>
          </w:p>
        </w:tc>
      </w:tr>
      <w:tr w:rsidR="00AC2CA2" w:rsidRPr="00AC2CA2" w14:paraId="3E668021" w14:textId="77777777" w:rsidTr="00627CD2">
        <w:trPr>
          <w:trHeight w:val="75"/>
        </w:trPr>
        <w:tc>
          <w:tcPr>
            <w:tcW w:w="4930" w:type="dxa"/>
          </w:tcPr>
          <w:p w14:paraId="3FE59D10"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Primipara</w:t>
            </w:r>
          </w:p>
        </w:tc>
        <w:tc>
          <w:tcPr>
            <w:tcW w:w="2000" w:type="dxa"/>
          </w:tcPr>
          <w:p w14:paraId="66C73B89"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40 (20.6)</w:t>
            </w:r>
          </w:p>
        </w:tc>
        <w:tc>
          <w:tcPr>
            <w:tcW w:w="2430" w:type="dxa"/>
          </w:tcPr>
          <w:p w14:paraId="0443F6FA"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38 (20.0)</w:t>
            </w:r>
          </w:p>
        </w:tc>
      </w:tr>
      <w:tr w:rsidR="00AC2CA2" w:rsidRPr="00AC2CA2" w14:paraId="4FE47586" w14:textId="77777777" w:rsidTr="00627CD2">
        <w:trPr>
          <w:trHeight w:val="75"/>
        </w:trPr>
        <w:tc>
          <w:tcPr>
            <w:tcW w:w="4930" w:type="dxa"/>
          </w:tcPr>
          <w:p w14:paraId="7D4E4B60"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Multipara</w:t>
            </w:r>
          </w:p>
        </w:tc>
        <w:tc>
          <w:tcPr>
            <w:tcW w:w="2000" w:type="dxa"/>
          </w:tcPr>
          <w:p w14:paraId="3FAE9677"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154 (79.4)</w:t>
            </w:r>
          </w:p>
        </w:tc>
        <w:tc>
          <w:tcPr>
            <w:tcW w:w="2430" w:type="dxa"/>
          </w:tcPr>
          <w:p w14:paraId="27CF1EFC"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152 (80.0)</w:t>
            </w:r>
          </w:p>
        </w:tc>
      </w:tr>
      <w:tr w:rsidR="00AC2CA2" w:rsidRPr="00AC2CA2" w14:paraId="6664C441" w14:textId="77777777" w:rsidTr="00627CD2">
        <w:trPr>
          <w:trHeight w:val="75"/>
        </w:trPr>
        <w:tc>
          <w:tcPr>
            <w:tcW w:w="4930" w:type="dxa"/>
          </w:tcPr>
          <w:p w14:paraId="0A7D7691"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Delivery Mode</w:t>
            </w:r>
          </w:p>
        </w:tc>
        <w:tc>
          <w:tcPr>
            <w:tcW w:w="2000" w:type="dxa"/>
          </w:tcPr>
          <w:p w14:paraId="0A3A46D6" w14:textId="77777777" w:rsidR="00AC2CA2" w:rsidRPr="00AC2CA2" w:rsidRDefault="00AC2CA2" w:rsidP="00AC2CA2">
            <w:pPr>
              <w:pStyle w:val="Body"/>
              <w:spacing w:line="480" w:lineRule="auto"/>
              <w:rPr>
                <w:rFonts w:ascii="Arial" w:hAnsi="Arial" w:cs="Arial"/>
                <w:sz w:val="20"/>
                <w:szCs w:val="20"/>
              </w:rPr>
            </w:pPr>
          </w:p>
        </w:tc>
        <w:tc>
          <w:tcPr>
            <w:tcW w:w="2430" w:type="dxa"/>
          </w:tcPr>
          <w:p w14:paraId="78BC2F05" w14:textId="77777777" w:rsidR="00AC2CA2" w:rsidRPr="00AC2CA2" w:rsidRDefault="00AC2CA2" w:rsidP="00AC2CA2">
            <w:pPr>
              <w:pStyle w:val="Body"/>
              <w:spacing w:line="480" w:lineRule="auto"/>
              <w:rPr>
                <w:rFonts w:ascii="Arial" w:hAnsi="Arial" w:cs="Arial"/>
                <w:sz w:val="20"/>
                <w:szCs w:val="20"/>
              </w:rPr>
            </w:pPr>
          </w:p>
        </w:tc>
      </w:tr>
      <w:tr w:rsidR="00AC2CA2" w:rsidRPr="00AC2CA2" w14:paraId="117E7D7F" w14:textId="77777777" w:rsidTr="00627CD2">
        <w:trPr>
          <w:trHeight w:val="75"/>
        </w:trPr>
        <w:tc>
          <w:tcPr>
            <w:tcW w:w="4930" w:type="dxa"/>
          </w:tcPr>
          <w:p w14:paraId="42C9F21E"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Caesarean Section</w:t>
            </w:r>
          </w:p>
        </w:tc>
        <w:tc>
          <w:tcPr>
            <w:tcW w:w="2000" w:type="dxa"/>
          </w:tcPr>
          <w:p w14:paraId="585A3014"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97 (50.0)</w:t>
            </w:r>
          </w:p>
        </w:tc>
        <w:tc>
          <w:tcPr>
            <w:tcW w:w="2430" w:type="dxa"/>
          </w:tcPr>
          <w:p w14:paraId="16F35E89"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99 (52.1)</w:t>
            </w:r>
          </w:p>
        </w:tc>
      </w:tr>
      <w:tr w:rsidR="00AC2CA2" w:rsidRPr="00AC2CA2" w14:paraId="33DF363E" w14:textId="77777777" w:rsidTr="00627CD2">
        <w:trPr>
          <w:trHeight w:val="75"/>
        </w:trPr>
        <w:tc>
          <w:tcPr>
            <w:tcW w:w="4930" w:type="dxa"/>
          </w:tcPr>
          <w:p w14:paraId="3CA12ECE"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Spontaneous Vaginal Delivery</w:t>
            </w:r>
          </w:p>
        </w:tc>
        <w:tc>
          <w:tcPr>
            <w:tcW w:w="2000" w:type="dxa"/>
          </w:tcPr>
          <w:p w14:paraId="0E8D5B1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97 (50.0)</w:t>
            </w:r>
          </w:p>
        </w:tc>
        <w:tc>
          <w:tcPr>
            <w:tcW w:w="2430" w:type="dxa"/>
          </w:tcPr>
          <w:p w14:paraId="5FED7646"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91 (47.9)</w:t>
            </w:r>
          </w:p>
        </w:tc>
      </w:tr>
      <w:tr w:rsidR="00AC2CA2" w:rsidRPr="00AC2CA2" w14:paraId="61487ED3" w14:textId="77777777" w:rsidTr="00627CD2">
        <w:trPr>
          <w:trHeight w:val="75"/>
        </w:trPr>
        <w:tc>
          <w:tcPr>
            <w:tcW w:w="4930" w:type="dxa"/>
          </w:tcPr>
          <w:p w14:paraId="1530C80F"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Anesthesia for Caesarean Section</w:t>
            </w:r>
          </w:p>
        </w:tc>
        <w:tc>
          <w:tcPr>
            <w:tcW w:w="2000" w:type="dxa"/>
          </w:tcPr>
          <w:p w14:paraId="0B77B1A2" w14:textId="77777777" w:rsidR="00AC2CA2" w:rsidRPr="00AC2CA2" w:rsidRDefault="00AC2CA2" w:rsidP="00AC2CA2">
            <w:pPr>
              <w:pStyle w:val="Body"/>
              <w:spacing w:line="480" w:lineRule="auto"/>
              <w:rPr>
                <w:rFonts w:ascii="Arial" w:hAnsi="Arial" w:cs="Arial"/>
                <w:sz w:val="20"/>
                <w:szCs w:val="20"/>
              </w:rPr>
            </w:pPr>
          </w:p>
        </w:tc>
        <w:tc>
          <w:tcPr>
            <w:tcW w:w="2430" w:type="dxa"/>
          </w:tcPr>
          <w:p w14:paraId="09E64096" w14:textId="77777777" w:rsidR="00AC2CA2" w:rsidRPr="00AC2CA2" w:rsidRDefault="00AC2CA2" w:rsidP="00AC2CA2">
            <w:pPr>
              <w:pStyle w:val="Body"/>
              <w:spacing w:line="480" w:lineRule="auto"/>
              <w:rPr>
                <w:rFonts w:ascii="Arial" w:hAnsi="Arial" w:cs="Arial"/>
                <w:sz w:val="20"/>
                <w:szCs w:val="20"/>
              </w:rPr>
            </w:pPr>
          </w:p>
        </w:tc>
      </w:tr>
      <w:tr w:rsidR="00AC2CA2" w:rsidRPr="00AC2CA2" w14:paraId="7F122830" w14:textId="77777777" w:rsidTr="00627CD2">
        <w:trPr>
          <w:trHeight w:val="75"/>
        </w:trPr>
        <w:tc>
          <w:tcPr>
            <w:tcW w:w="4930" w:type="dxa"/>
          </w:tcPr>
          <w:p w14:paraId="353657AB"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lastRenderedPageBreak/>
              <w:t>Spinal</w:t>
            </w:r>
          </w:p>
        </w:tc>
        <w:tc>
          <w:tcPr>
            <w:tcW w:w="2000" w:type="dxa"/>
          </w:tcPr>
          <w:p w14:paraId="00CE0DF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89 (91.8)</w:t>
            </w:r>
          </w:p>
        </w:tc>
        <w:tc>
          <w:tcPr>
            <w:tcW w:w="2430" w:type="dxa"/>
          </w:tcPr>
          <w:p w14:paraId="7BFB9F10"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91 (91.9)</w:t>
            </w:r>
          </w:p>
        </w:tc>
      </w:tr>
      <w:tr w:rsidR="00AC2CA2" w:rsidRPr="00AC2CA2" w14:paraId="5070AEF7" w14:textId="77777777" w:rsidTr="00627CD2">
        <w:trPr>
          <w:trHeight w:val="75"/>
        </w:trPr>
        <w:tc>
          <w:tcPr>
            <w:tcW w:w="4930" w:type="dxa"/>
          </w:tcPr>
          <w:p w14:paraId="769CBD1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General</w:t>
            </w:r>
          </w:p>
        </w:tc>
        <w:tc>
          <w:tcPr>
            <w:tcW w:w="2000" w:type="dxa"/>
          </w:tcPr>
          <w:p w14:paraId="760ED45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8 (8.2)</w:t>
            </w:r>
          </w:p>
        </w:tc>
        <w:tc>
          <w:tcPr>
            <w:tcW w:w="2430" w:type="dxa"/>
          </w:tcPr>
          <w:p w14:paraId="31F6498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8 (8.1)</w:t>
            </w:r>
          </w:p>
        </w:tc>
      </w:tr>
      <w:tr w:rsidR="00AC2CA2" w:rsidRPr="00AC2CA2" w14:paraId="4F01F0C0" w14:textId="77777777" w:rsidTr="00627CD2">
        <w:trPr>
          <w:trHeight w:val="75"/>
        </w:trPr>
        <w:tc>
          <w:tcPr>
            <w:tcW w:w="4930" w:type="dxa"/>
          </w:tcPr>
          <w:p w14:paraId="0DF52688"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b/>
                <w:bCs/>
                <w:sz w:val="20"/>
                <w:szCs w:val="20"/>
              </w:rPr>
              <w:t>Gestational Age</w:t>
            </w:r>
          </w:p>
        </w:tc>
        <w:tc>
          <w:tcPr>
            <w:tcW w:w="2000" w:type="dxa"/>
          </w:tcPr>
          <w:p w14:paraId="10D3D8FF" w14:textId="77777777" w:rsidR="00AC2CA2" w:rsidRPr="00AC2CA2" w:rsidRDefault="00AC2CA2" w:rsidP="00AC2CA2">
            <w:pPr>
              <w:pStyle w:val="Body"/>
              <w:spacing w:line="480" w:lineRule="auto"/>
              <w:rPr>
                <w:rFonts w:ascii="Arial" w:hAnsi="Arial" w:cs="Arial"/>
                <w:sz w:val="20"/>
                <w:szCs w:val="20"/>
              </w:rPr>
            </w:pPr>
          </w:p>
        </w:tc>
        <w:tc>
          <w:tcPr>
            <w:tcW w:w="2430" w:type="dxa"/>
          </w:tcPr>
          <w:p w14:paraId="2A385AD9" w14:textId="77777777" w:rsidR="00AC2CA2" w:rsidRPr="00AC2CA2" w:rsidRDefault="00AC2CA2" w:rsidP="00AC2CA2">
            <w:pPr>
              <w:pStyle w:val="Body"/>
              <w:spacing w:line="480" w:lineRule="auto"/>
              <w:rPr>
                <w:rFonts w:ascii="Arial" w:hAnsi="Arial" w:cs="Arial"/>
                <w:sz w:val="20"/>
                <w:szCs w:val="20"/>
              </w:rPr>
            </w:pPr>
          </w:p>
        </w:tc>
      </w:tr>
      <w:tr w:rsidR="00AC2CA2" w:rsidRPr="00AC2CA2" w14:paraId="7992BBED" w14:textId="77777777" w:rsidTr="00627CD2">
        <w:trPr>
          <w:trHeight w:val="75"/>
        </w:trPr>
        <w:tc>
          <w:tcPr>
            <w:tcW w:w="4930" w:type="dxa"/>
          </w:tcPr>
          <w:p w14:paraId="187DDF40"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Term</w:t>
            </w:r>
          </w:p>
        </w:tc>
        <w:tc>
          <w:tcPr>
            <w:tcW w:w="2000" w:type="dxa"/>
          </w:tcPr>
          <w:p w14:paraId="2FEA6A80"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179 (92.3)</w:t>
            </w:r>
          </w:p>
        </w:tc>
        <w:tc>
          <w:tcPr>
            <w:tcW w:w="2430" w:type="dxa"/>
          </w:tcPr>
          <w:p w14:paraId="4F04789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174 (91.6)</w:t>
            </w:r>
          </w:p>
        </w:tc>
      </w:tr>
      <w:tr w:rsidR="00AC2CA2" w:rsidRPr="00AC2CA2" w14:paraId="719DFADE" w14:textId="77777777" w:rsidTr="00627CD2">
        <w:trPr>
          <w:trHeight w:val="75"/>
        </w:trPr>
        <w:tc>
          <w:tcPr>
            <w:tcW w:w="4930" w:type="dxa"/>
          </w:tcPr>
          <w:p w14:paraId="0D405E19"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Preterm</w:t>
            </w:r>
          </w:p>
        </w:tc>
        <w:tc>
          <w:tcPr>
            <w:tcW w:w="2000" w:type="dxa"/>
          </w:tcPr>
          <w:p w14:paraId="7966A73E"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15 (7.7)</w:t>
            </w:r>
          </w:p>
        </w:tc>
        <w:tc>
          <w:tcPr>
            <w:tcW w:w="2430" w:type="dxa"/>
          </w:tcPr>
          <w:p w14:paraId="722ADE4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16 (8.4)</w:t>
            </w:r>
          </w:p>
        </w:tc>
      </w:tr>
      <w:tr w:rsidR="00AC2CA2" w:rsidRPr="00AC2CA2" w14:paraId="53CEA551" w14:textId="77777777" w:rsidTr="00627CD2">
        <w:trPr>
          <w:trHeight w:val="75"/>
        </w:trPr>
        <w:tc>
          <w:tcPr>
            <w:tcW w:w="4930" w:type="dxa"/>
          </w:tcPr>
          <w:p w14:paraId="54AE15F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b/>
                <w:bCs/>
                <w:sz w:val="20"/>
                <w:szCs w:val="20"/>
              </w:rPr>
              <w:t>Child’s Gender</w:t>
            </w:r>
          </w:p>
        </w:tc>
        <w:tc>
          <w:tcPr>
            <w:tcW w:w="2000" w:type="dxa"/>
          </w:tcPr>
          <w:p w14:paraId="358CFC7F" w14:textId="77777777" w:rsidR="00AC2CA2" w:rsidRPr="00AC2CA2" w:rsidRDefault="00AC2CA2" w:rsidP="00AC2CA2">
            <w:pPr>
              <w:pStyle w:val="Body"/>
              <w:spacing w:line="480" w:lineRule="auto"/>
              <w:rPr>
                <w:rFonts w:ascii="Arial" w:hAnsi="Arial" w:cs="Arial"/>
                <w:sz w:val="20"/>
                <w:szCs w:val="20"/>
              </w:rPr>
            </w:pPr>
          </w:p>
        </w:tc>
        <w:tc>
          <w:tcPr>
            <w:tcW w:w="2430" w:type="dxa"/>
          </w:tcPr>
          <w:p w14:paraId="7CBF5938" w14:textId="77777777" w:rsidR="00AC2CA2" w:rsidRPr="00AC2CA2" w:rsidRDefault="00AC2CA2" w:rsidP="00AC2CA2">
            <w:pPr>
              <w:pStyle w:val="Body"/>
              <w:spacing w:line="480" w:lineRule="auto"/>
              <w:rPr>
                <w:rFonts w:ascii="Arial" w:hAnsi="Arial" w:cs="Arial"/>
                <w:sz w:val="20"/>
                <w:szCs w:val="20"/>
              </w:rPr>
            </w:pPr>
          </w:p>
        </w:tc>
      </w:tr>
      <w:tr w:rsidR="00AC2CA2" w:rsidRPr="00AC2CA2" w14:paraId="55EA4891" w14:textId="77777777" w:rsidTr="00627CD2">
        <w:trPr>
          <w:trHeight w:val="75"/>
        </w:trPr>
        <w:tc>
          <w:tcPr>
            <w:tcW w:w="4930" w:type="dxa"/>
          </w:tcPr>
          <w:p w14:paraId="39A8E486"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Male</w:t>
            </w:r>
          </w:p>
        </w:tc>
        <w:tc>
          <w:tcPr>
            <w:tcW w:w="2000" w:type="dxa"/>
          </w:tcPr>
          <w:p w14:paraId="1F53C931"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90 (46.4)</w:t>
            </w:r>
          </w:p>
        </w:tc>
        <w:tc>
          <w:tcPr>
            <w:tcW w:w="2430" w:type="dxa"/>
          </w:tcPr>
          <w:p w14:paraId="6C5A0E7A"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100 (52.6)</w:t>
            </w:r>
          </w:p>
        </w:tc>
      </w:tr>
      <w:tr w:rsidR="00AC2CA2" w:rsidRPr="00AC2CA2" w14:paraId="24F58563" w14:textId="77777777" w:rsidTr="00627CD2">
        <w:trPr>
          <w:trHeight w:val="75"/>
        </w:trPr>
        <w:tc>
          <w:tcPr>
            <w:tcW w:w="4930" w:type="dxa"/>
            <w:tcBorders>
              <w:bottom w:val="single" w:sz="4" w:space="0" w:color="auto"/>
            </w:tcBorders>
          </w:tcPr>
          <w:p w14:paraId="17EED266" w14:textId="77777777" w:rsidR="00AC2CA2" w:rsidRPr="00AC2CA2" w:rsidRDefault="00AC2CA2" w:rsidP="005509D9">
            <w:pPr>
              <w:pStyle w:val="Body"/>
              <w:spacing w:line="480" w:lineRule="auto"/>
              <w:rPr>
                <w:rFonts w:ascii="Arial" w:hAnsi="Arial" w:cs="Arial"/>
                <w:sz w:val="20"/>
                <w:szCs w:val="20"/>
              </w:rPr>
            </w:pPr>
            <w:r w:rsidRPr="00AC2CA2">
              <w:rPr>
                <w:rFonts w:ascii="Arial" w:hAnsi="Arial" w:cs="Arial"/>
                <w:sz w:val="20"/>
                <w:szCs w:val="20"/>
              </w:rPr>
              <w:t>Female</w:t>
            </w:r>
          </w:p>
        </w:tc>
        <w:tc>
          <w:tcPr>
            <w:tcW w:w="2000" w:type="dxa"/>
            <w:tcBorders>
              <w:bottom w:val="single" w:sz="4" w:space="0" w:color="auto"/>
            </w:tcBorders>
          </w:tcPr>
          <w:p w14:paraId="400A3FDD" w14:textId="77777777" w:rsidR="00AC2CA2" w:rsidRPr="00AC2CA2" w:rsidRDefault="00AC2CA2" w:rsidP="005509D9">
            <w:pPr>
              <w:pStyle w:val="Body"/>
              <w:spacing w:line="480" w:lineRule="auto"/>
              <w:rPr>
                <w:rFonts w:ascii="Arial" w:hAnsi="Arial" w:cs="Arial"/>
                <w:sz w:val="20"/>
                <w:szCs w:val="20"/>
              </w:rPr>
            </w:pPr>
            <w:r w:rsidRPr="00AC2CA2">
              <w:rPr>
                <w:rFonts w:ascii="Arial" w:hAnsi="Arial" w:cs="Arial"/>
                <w:sz w:val="20"/>
                <w:szCs w:val="20"/>
              </w:rPr>
              <w:t>104 (53.6)</w:t>
            </w:r>
          </w:p>
        </w:tc>
        <w:tc>
          <w:tcPr>
            <w:tcW w:w="2430" w:type="dxa"/>
            <w:tcBorders>
              <w:bottom w:val="single" w:sz="4" w:space="0" w:color="auto"/>
            </w:tcBorders>
          </w:tcPr>
          <w:p w14:paraId="6440CC96" w14:textId="77777777" w:rsidR="00AC2CA2" w:rsidRPr="00AC2CA2" w:rsidRDefault="00AC2CA2" w:rsidP="005509D9">
            <w:pPr>
              <w:pStyle w:val="Body"/>
              <w:spacing w:line="480" w:lineRule="auto"/>
              <w:rPr>
                <w:rFonts w:ascii="Arial" w:hAnsi="Arial" w:cs="Arial"/>
                <w:sz w:val="20"/>
                <w:szCs w:val="20"/>
              </w:rPr>
            </w:pPr>
            <w:r w:rsidRPr="00AC2CA2">
              <w:rPr>
                <w:rFonts w:ascii="Arial" w:hAnsi="Arial" w:cs="Arial"/>
                <w:sz w:val="20"/>
                <w:szCs w:val="20"/>
              </w:rPr>
              <w:t>90 (47.4)</w:t>
            </w:r>
          </w:p>
        </w:tc>
      </w:tr>
    </w:tbl>
    <w:p w14:paraId="13829EEF" w14:textId="77777777" w:rsidR="00E65425" w:rsidRDefault="00E65425" w:rsidP="005509D9">
      <w:pPr>
        <w:pStyle w:val="Body"/>
        <w:spacing w:after="0" w:line="480" w:lineRule="auto"/>
        <w:rPr>
          <w:rFonts w:ascii="Arial" w:hAnsi="Arial" w:cs="Arial"/>
        </w:rPr>
      </w:pPr>
    </w:p>
    <w:p w14:paraId="30295503" w14:textId="77777777" w:rsidR="00AC2CA2" w:rsidRDefault="00AC2CA2" w:rsidP="005509D9">
      <w:pPr>
        <w:spacing w:line="480" w:lineRule="auto"/>
        <w:jc w:val="both"/>
        <w:rPr>
          <w:rFonts w:ascii="Arial" w:hAnsi="Arial" w:cs="Arial"/>
        </w:rPr>
      </w:pPr>
    </w:p>
    <w:p w14:paraId="6A98F0F9" w14:textId="728E21E5" w:rsidR="005023AE" w:rsidRPr="00D8062B" w:rsidRDefault="005023AE" w:rsidP="005509D9">
      <w:pPr>
        <w:spacing w:line="480" w:lineRule="auto"/>
        <w:jc w:val="both"/>
        <w:rPr>
          <w:rFonts w:ascii="Arial" w:hAnsi="Arial" w:cs="Arial"/>
          <w:sz w:val="22"/>
          <w:szCs w:val="22"/>
        </w:rPr>
      </w:pPr>
      <w:r>
        <w:rPr>
          <w:rFonts w:ascii="Arial" w:hAnsi="Arial" w:cs="Arial"/>
          <w:b/>
          <w:bCs/>
          <w:sz w:val="22"/>
          <w:szCs w:val="22"/>
          <w:lang w:val="en" w:eastAsia="zh-CN"/>
        </w:rPr>
        <w:t xml:space="preserve">3.2. </w:t>
      </w:r>
      <w:r w:rsidRPr="005023AE">
        <w:rPr>
          <w:rFonts w:ascii="Arial" w:hAnsi="Arial" w:cs="Arial"/>
          <w:b/>
          <w:bCs/>
          <w:sz w:val="22"/>
          <w:szCs w:val="22"/>
          <w:lang w:val="en" w:eastAsia="zh-CN"/>
        </w:rPr>
        <w:t>Comparison of the sociodemographic characteristics of mothers in the before and after QIP study population</w:t>
      </w:r>
      <w:r w:rsidRPr="005023AE">
        <w:rPr>
          <w:rFonts w:ascii="Arial" w:hAnsi="Arial" w:cs="Arial"/>
          <w:sz w:val="22"/>
          <w:szCs w:val="22"/>
        </w:rPr>
        <w:t xml:space="preserve"> </w:t>
      </w:r>
    </w:p>
    <w:p w14:paraId="7AA5B376" w14:textId="77777777" w:rsidR="005023AE" w:rsidRPr="005023AE" w:rsidRDefault="005023AE" w:rsidP="005023AE">
      <w:pPr>
        <w:spacing w:line="480" w:lineRule="auto"/>
        <w:jc w:val="both"/>
        <w:rPr>
          <w:rFonts w:ascii="Arial" w:hAnsi="Arial" w:cs="Arial"/>
        </w:rPr>
      </w:pPr>
      <w:r w:rsidRPr="005023AE">
        <w:rPr>
          <w:rFonts w:ascii="Arial" w:hAnsi="Arial" w:cs="Arial"/>
        </w:rPr>
        <w:t>The sociodemographic characteristics of mothers in the before and after QIP groups were compared to ascertain if there was any significant difference between the 2 groups. The results obtained (Table 2) showed no statistically significant difference between them.</w:t>
      </w:r>
    </w:p>
    <w:p w14:paraId="2B1C01D3" w14:textId="77777777" w:rsidR="005023AE" w:rsidRDefault="005023AE" w:rsidP="005509D9">
      <w:pPr>
        <w:spacing w:line="480" w:lineRule="auto"/>
        <w:jc w:val="both"/>
        <w:rPr>
          <w:rFonts w:ascii="Arial" w:hAnsi="Arial" w:cs="Arial"/>
        </w:rPr>
      </w:pPr>
    </w:p>
    <w:p w14:paraId="1688638A" w14:textId="6B7FED1E" w:rsidR="005023AE" w:rsidRPr="00D8062B" w:rsidRDefault="005023AE" w:rsidP="005023AE">
      <w:pPr>
        <w:spacing w:line="480" w:lineRule="auto"/>
        <w:jc w:val="both"/>
        <w:rPr>
          <w:rFonts w:ascii="Arial" w:hAnsi="Arial" w:cs="Arial"/>
          <w:b/>
          <w:bCs/>
          <w:lang w:val="en" w:eastAsia="zh-CN"/>
        </w:rPr>
      </w:pPr>
      <w:r w:rsidRPr="00D8062B">
        <w:rPr>
          <w:rFonts w:ascii="Arial" w:hAnsi="Arial" w:cs="Arial"/>
          <w:b/>
          <w:bCs/>
        </w:rPr>
        <w:t>Table 2</w:t>
      </w:r>
      <w:r w:rsidR="00D8062B" w:rsidRPr="00D8062B">
        <w:rPr>
          <w:rFonts w:ascii="Arial" w:hAnsi="Arial" w:cs="Arial"/>
          <w:b/>
          <w:bCs/>
        </w:rPr>
        <w:t>.</w:t>
      </w:r>
      <w:r w:rsidRPr="00D8062B">
        <w:rPr>
          <w:rFonts w:ascii="Arial" w:hAnsi="Arial" w:cs="Arial"/>
          <w:b/>
          <w:bCs/>
        </w:rPr>
        <w:t xml:space="preserve"> </w:t>
      </w:r>
      <w:r w:rsidRPr="00D8062B">
        <w:rPr>
          <w:rFonts w:ascii="Arial" w:hAnsi="Arial" w:cs="Arial"/>
          <w:b/>
          <w:bCs/>
          <w:lang w:val="en" w:eastAsia="zh-CN"/>
        </w:rPr>
        <w:t xml:space="preserve">Comparison of the sociodemographic characteristics of mothers </w:t>
      </w:r>
      <w:r w:rsidR="00D8062B">
        <w:rPr>
          <w:rFonts w:ascii="Arial" w:hAnsi="Arial" w:cs="Arial"/>
          <w:b/>
          <w:bCs/>
          <w:lang w:val="en" w:eastAsia="zh-CN"/>
        </w:rPr>
        <w:t>between</w:t>
      </w:r>
      <w:r w:rsidRPr="00D8062B">
        <w:rPr>
          <w:rFonts w:ascii="Arial" w:hAnsi="Arial" w:cs="Arial"/>
          <w:b/>
          <w:bCs/>
          <w:lang w:val="en" w:eastAsia="zh-CN"/>
        </w:rPr>
        <w:t xml:space="preserve"> the before and after QIP study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2"/>
        <w:gridCol w:w="1523"/>
        <w:gridCol w:w="1756"/>
        <w:gridCol w:w="1583"/>
      </w:tblGrid>
      <w:tr w:rsidR="005023AE" w:rsidRPr="005023AE" w14:paraId="2F734ADA" w14:textId="77777777" w:rsidTr="00E036CB">
        <w:trPr>
          <w:trHeight w:val="147"/>
        </w:trPr>
        <w:tc>
          <w:tcPr>
            <w:tcW w:w="3960" w:type="dxa"/>
            <w:tcBorders>
              <w:top w:val="single" w:sz="4" w:space="0" w:color="auto"/>
            </w:tcBorders>
          </w:tcPr>
          <w:p w14:paraId="095F59F6" w14:textId="77777777" w:rsidR="005023AE" w:rsidRPr="005023AE" w:rsidRDefault="005023AE" w:rsidP="005023AE">
            <w:pPr>
              <w:spacing w:line="480" w:lineRule="auto"/>
              <w:rPr>
                <w:rFonts w:ascii="Arial" w:hAnsi="Arial" w:cs="Arial"/>
                <w:b/>
                <w:sz w:val="20"/>
                <w:szCs w:val="20"/>
              </w:rPr>
            </w:pPr>
          </w:p>
        </w:tc>
        <w:tc>
          <w:tcPr>
            <w:tcW w:w="3638" w:type="dxa"/>
            <w:gridSpan w:val="2"/>
            <w:tcBorders>
              <w:top w:val="single" w:sz="4" w:space="0" w:color="auto"/>
              <w:bottom w:val="single" w:sz="4" w:space="0" w:color="auto"/>
            </w:tcBorders>
          </w:tcPr>
          <w:p w14:paraId="2A0AF663" w14:textId="77777777" w:rsidR="005023AE" w:rsidRPr="005023AE" w:rsidRDefault="005023AE" w:rsidP="005023AE">
            <w:pPr>
              <w:spacing w:line="480" w:lineRule="auto"/>
              <w:jc w:val="center"/>
              <w:rPr>
                <w:rFonts w:ascii="Arial" w:hAnsi="Arial" w:cs="Arial"/>
                <w:b/>
                <w:sz w:val="20"/>
                <w:szCs w:val="20"/>
              </w:rPr>
            </w:pPr>
            <w:r w:rsidRPr="005023AE">
              <w:rPr>
                <w:rFonts w:ascii="Arial" w:hAnsi="Arial" w:cs="Arial"/>
                <w:b/>
                <w:sz w:val="20"/>
                <w:szCs w:val="20"/>
              </w:rPr>
              <w:t>Quality Improvement projects</w:t>
            </w:r>
          </w:p>
        </w:tc>
        <w:tc>
          <w:tcPr>
            <w:tcW w:w="1762" w:type="dxa"/>
            <w:tcBorders>
              <w:top w:val="single" w:sz="4" w:space="0" w:color="auto"/>
            </w:tcBorders>
          </w:tcPr>
          <w:p w14:paraId="019AEC99" w14:textId="77777777" w:rsidR="005023AE" w:rsidRPr="005023AE" w:rsidRDefault="005023AE" w:rsidP="005023AE">
            <w:pPr>
              <w:spacing w:line="480" w:lineRule="auto"/>
              <w:jc w:val="center"/>
              <w:rPr>
                <w:rFonts w:ascii="Arial" w:hAnsi="Arial" w:cs="Arial"/>
                <w:b/>
                <w:sz w:val="20"/>
                <w:szCs w:val="20"/>
              </w:rPr>
            </w:pPr>
          </w:p>
        </w:tc>
      </w:tr>
      <w:tr w:rsidR="005023AE" w:rsidRPr="005023AE" w14:paraId="7066253F" w14:textId="77777777" w:rsidTr="00E036CB">
        <w:trPr>
          <w:trHeight w:val="223"/>
        </w:trPr>
        <w:tc>
          <w:tcPr>
            <w:tcW w:w="3960" w:type="dxa"/>
            <w:tcBorders>
              <w:bottom w:val="single" w:sz="4" w:space="0" w:color="auto"/>
            </w:tcBorders>
          </w:tcPr>
          <w:p w14:paraId="750B598C" w14:textId="77777777" w:rsidR="005023AE" w:rsidRPr="005023AE" w:rsidRDefault="005023AE" w:rsidP="005023AE">
            <w:pPr>
              <w:spacing w:line="480" w:lineRule="auto"/>
              <w:rPr>
                <w:rFonts w:ascii="Arial" w:hAnsi="Arial" w:cs="Arial"/>
                <w:b/>
                <w:sz w:val="20"/>
                <w:szCs w:val="20"/>
              </w:rPr>
            </w:pPr>
            <w:r w:rsidRPr="005023AE">
              <w:rPr>
                <w:rFonts w:ascii="Arial" w:hAnsi="Arial" w:cs="Arial"/>
                <w:b/>
                <w:sz w:val="20"/>
                <w:szCs w:val="20"/>
              </w:rPr>
              <w:t>Variables</w:t>
            </w:r>
          </w:p>
          <w:p w14:paraId="4F7738B9" w14:textId="77777777" w:rsidR="005023AE" w:rsidRPr="005023AE" w:rsidRDefault="005023AE" w:rsidP="005023AE">
            <w:pPr>
              <w:spacing w:line="480" w:lineRule="auto"/>
              <w:rPr>
                <w:rFonts w:ascii="Arial" w:hAnsi="Arial" w:cs="Arial"/>
                <w:b/>
                <w:sz w:val="20"/>
                <w:szCs w:val="20"/>
              </w:rPr>
            </w:pPr>
            <w:r w:rsidRPr="005023AE">
              <w:rPr>
                <w:rFonts w:ascii="Arial" w:hAnsi="Arial" w:cs="Arial"/>
                <w:b/>
                <w:sz w:val="20"/>
                <w:szCs w:val="20"/>
              </w:rPr>
              <w:t xml:space="preserve"> </w:t>
            </w:r>
          </w:p>
        </w:tc>
        <w:tc>
          <w:tcPr>
            <w:tcW w:w="1666" w:type="dxa"/>
            <w:tcBorders>
              <w:top w:val="single" w:sz="4" w:space="0" w:color="auto"/>
              <w:bottom w:val="single" w:sz="4" w:space="0" w:color="auto"/>
            </w:tcBorders>
          </w:tcPr>
          <w:p w14:paraId="2BC7DFCF" w14:textId="77777777" w:rsidR="005023AE" w:rsidRPr="005023AE" w:rsidRDefault="005023AE" w:rsidP="005023AE">
            <w:pPr>
              <w:spacing w:line="480" w:lineRule="auto"/>
              <w:jc w:val="center"/>
              <w:rPr>
                <w:rFonts w:ascii="Arial" w:hAnsi="Arial" w:cs="Arial"/>
                <w:b/>
                <w:sz w:val="20"/>
                <w:szCs w:val="20"/>
              </w:rPr>
            </w:pPr>
            <w:r w:rsidRPr="005023AE">
              <w:rPr>
                <w:rFonts w:ascii="Arial" w:hAnsi="Arial" w:cs="Arial"/>
                <w:b/>
                <w:sz w:val="20"/>
                <w:szCs w:val="20"/>
              </w:rPr>
              <w:t>Before</w:t>
            </w:r>
          </w:p>
          <w:p w14:paraId="2DE1D06E" w14:textId="77777777" w:rsidR="005023AE" w:rsidRPr="005023AE" w:rsidRDefault="005023AE" w:rsidP="005023AE">
            <w:pPr>
              <w:spacing w:line="480" w:lineRule="auto"/>
              <w:jc w:val="center"/>
              <w:rPr>
                <w:rFonts w:ascii="Arial" w:hAnsi="Arial" w:cs="Arial"/>
                <w:b/>
                <w:sz w:val="20"/>
                <w:szCs w:val="20"/>
              </w:rPr>
            </w:pPr>
            <w:r w:rsidRPr="005023AE">
              <w:rPr>
                <w:rFonts w:ascii="Arial" w:hAnsi="Arial" w:cs="Arial"/>
                <w:b/>
                <w:sz w:val="20"/>
                <w:szCs w:val="20"/>
              </w:rPr>
              <w:t>N = 194</w:t>
            </w:r>
          </w:p>
        </w:tc>
        <w:tc>
          <w:tcPr>
            <w:tcW w:w="1972" w:type="dxa"/>
            <w:tcBorders>
              <w:top w:val="single" w:sz="4" w:space="0" w:color="auto"/>
              <w:bottom w:val="single" w:sz="4" w:space="0" w:color="auto"/>
            </w:tcBorders>
          </w:tcPr>
          <w:p w14:paraId="4B05E9B2" w14:textId="77777777" w:rsidR="005023AE" w:rsidRPr="005023AE" w:rsidRDefault="005023AE" w:rsidP="005023AE">
            <w:pPr>
              <w:spacing w:line="480" w:lineRule="auto"/>
              <w:jc w:val="center"/>
              <w:rPr>
                <w:rFonts w:ascii="Arial" w:hAnsi="Arial" w:cs="Arial"/>
                <w:b/>
                <w:sz w:val="20"/>
                <w:szCs w:val="20"/>
              </w:rPr>
            </w:pPr>
            <w:r w:rsidRPr="005023AE">
              <w:rPr>
                <w:rFonts w:ascii="Arial" w:hAnsi="Arial" w:cs="Arial"/>
                <w:b/>
                <w:sz w:val="20"/>
                <w:szCs w:val="20"/>
              </w:rPr>
              <w:t>After</w:t>
            </w:r>
          </w:p>
          <w:p w14:paraId="3CE3346C" w14:textId="77777777" w:rsidR="005023AE" w:rsidRPr="005023AE" w:rsidRDefault="005023AE" w:rsidP="005023AE">
            <w:pPr>
              <w:spacing w:line="480" w:lineRule="auto"/>
              <w:jc w:val="center"/>
              <w:rPr>
                <w:rFonts w:ascii="Arial" w:hAnsi="Arial" w:cs="Arial"/>
                <w:b/>
                <w:sz w:val="20"/>
                <w:szCs w:val="20"/>
              </w:rPr>
            </w:pPr>
            <w:r w:rsidRPr="005023AE">
              <w:rPr>
                <w:rFonts w:ascii="Arial" w:hAnsi="Arial" w:cs="Arial"/>
                <w:b/>
                <w:sz w:val="20"/>
                <w:szCs w:val="20"/>
              </w:rPr>
              <w:t>N = 190</w:t>
            </w:r>
          </w:p>
        </w:tc>
        <w:tc>
          <w:tcPr>
            <w:tcW w:w="1762" w:type="dxa"/>
            <w:tcBorders>
              <w:bottom w:val="single" w:sz="4" w:space="0" w:color="auto"/>
            </w:tcBorders>
          </w:tcPr>
          <w:p w14:paraId="735ED624" w14:textId="77777777" w:rsidR="005023AE" w:rsidRPr="005023AE" w:rsidRDefault="005023AE" w:rsidP="005023AE">
            <w:pPr>
              <w:spacing w:line="480" w:lineRule="auto"/>
              <w:jc w:val="center"/>
              <w:rPr>
                <w:rFonts w:ascii="Arial" w:hAnsi="Arial" w:cs="Arial"/>
                <w:b/>
                <w:sz w:val="20"/>
                <w:szCs w:val="20"/>
              </w:rPr>
            </w:pPr>
            <w:r w:rsidRPr="005023AE">
              <w:rPr>
                <w:rFonts w:ascii="Arial" w:hAnsi="Arial" w:cs="Arial"/>
                <w:b/>
                <w:sz w:val="20"/>
                <w:szCs w:val="20"/>
              </w:rPr>
              <w:t xml:space="preserve">Total </w:t>
            </w:r>
          </w:p>
          <w:p w14:paraId="184A2B27" w14:textId="77777777" w:rsidR="005023AE" w:rsidRPr="005023AE" w:rsidRDefault="005023AE" w:rsidP="005023AE">
            <w:pPr>
              <w:spacing w:line="480" w:lineRule="auto"/>
              <w:jc w:val="center"/>
              <w:rPr>
                <w:rFonts w:ascii="Arial" w:hAnsi="Arial" w:cs="Arial"/>
                <w:b/>
                <w:sz w:val="20"/>
                <w:szCs w:val="20"/>
              </w:rPr>
            </w:pPr>
            <w:r w:rsidRPr="005023AE">
              <w:rPr>
                <w:rFonts w:ascii="Arial" w:hAnsi="Arial" w:cs="Arial"/>
                <w:b/>
                <w:sz w:val="20"/>
                <w:szCs w:val="20"/>
              </w:rPr>
              <w:t>N = 384</w:t>
            </w:r>
          </w:p>
        </w:tc>
      </w:tr>
      <w:tr w:rsidR="005023AE" w:rsidRPr="005023AE" w14:paraId="7E3E6AE6" w14:textId="77777777" w:rsidTr="00E036CB">
        <w:tc>
          <w:tcPr>
            <w:tcW w:w="3960" w:type="dxa"/>
            <w:tcBorders>
              <w:top w:val="single" w:sz="4" w:space="0" w:color="auto"/>
            </w:tcBorders>
          </w:tcPr>
          <w:p w14:paraId="19AFD6ED" w14:textId="77777777" w:rsidR="005023AE" w:rsidRPr="005023AE" w:rsidRDefault="005023AE" w:rsidP="005023AE">
            <w:pPr>
              <w:spacing w:line="480" w:lineRule="auto"/>
              <w:rPr>
                <w:rFonts w:ascii="Arial" w:hAnsi="Arial" w:cs="Arial"/>
                <w:b/>
                <w:bCs/>
                <w:sz w:val="20"/>
                <w:szCs w:val="20"/>
              </w:rPr>
            </w:pPr>
            <w:r w:rsidRPr="005023AE">
              <w:rPr>
                <w:rFonts w:ascii="Arial" w:hAnsi="Arial" w:cs="Arial"/>
                <w:b/>
                <w:bCs/>
                <w:sz w:val="20"/>
                <w:szCs w:val="20"/>
              </w:rPr>
              <w:t>Mother’s Age</w:t>
            </w:r>
          </w:p>
        </w:tc>
        <w:tc>
          <w:tcPr>
            <w:tcW w:w="1666" w:type="dxa"/>
            <w:tcBorders>
              <w:top w:val="single" w:sz="4" w:space="0" w:color="auto"/>
            </w:tcBorders>
          </w:tcPr>
          <w:p w14:paraId="09D51173" w14:textId="77777777" w:rsidR="005023AE" w:rsidRPr="005023AE" w:rsidRDefault="005023AE" w:rsidP="005023AE">
            <w:pPr>
              <w:spacing w:line="480" w:lineRule="auto"/>
              <w:jc w:val="center"/>
              <w:rPr>
                <w:rFonts w:ascii="Arial" w:hAnsi="Arial" w:cs="Arial"/>
                <w:sz w:val="20"/>
                <w:szCs w:val="20"/>
              </w:rPr>
            </w:pPr>
          </w:p>
        </w:tc>
        <w:tc>
          <w:tcPr>
            <w:tcW w:w="1972" w:type="dxa"/>
            <w:tcBorders>
              <w:top w:val="single" w:sz="4" w:space="0" w:color="auto"/>
            </w:tcBorders>
          </w:tcPr>
          <w:p w14:paraId="4E0B29F7" w14:textId="77777777" w:rsidR="005023AE" w:rsidRPr="005023AE" w:rsidRDefault="005023AE" w:rsidP="005023AE">
            <w:pPr>
              <w:spacing w:line="480" w:lineRule="auto"/>
              <w:jc w:val="center"/>
              <w:rPr>
                <w:rFonts w:ascii="Arial" w:hAnsi="Arial" w:cs="Arial"/>
                <w:sz w:val="20"/>
                <w:szCs w:val="20"/>
              </w:rPr>
            </w:pPr>
          </w:p>
        </w:tc>
        <w:tc>
          <w:tcPr>
            <w:tcW w:w="1762" w:type="dxa"/>
            <w:tcBorders>
              <w:top w:val="single" w:sz="4" w:space="0" w:color="auto"/>
            </w:tcBorders>
          </w:tcPr>
          <w:p w14:paraId="1D55C39F" w14:textId="77777777" w:rsidR="005023AE" w:rsidRPr="005023AE" w:rsidRDefault="005023AE" w:rsidP="005023AE">
            <w:pPr>
              <w:spacing w:line="480" w:lineRule="auto"/>
              <w:jc w:val="center"/>
              <w:rPr>
                <w:rFonts w:ascii="Arial" w:hAnsi="Arial" w:cs="Arial"/>
                <w:sz w:val="20"/>
                <w:szCs w:val="20"/>
              </w:rPr>
            </w:pPr>
          </w:p>
        </w:tc>
      </w:tr>
      <w:tr w:rsidR="005023AE" w:rsidRPr="005023AE" w14:paraId="63927ADE" w14:textId="77777777" w:rsidTr="00E036CB">
        <w:tc>
          <w:tcPr>
            <w:tcW w:w="3960" w:type="dxa"/>
          </w:tcPr>
          <w:p w14:paraId="3B97E5FA" w14:textId="77777777" w:rsidR="005023AE" w:rsidRPr="005023AE" w:rsidRDefault="005023AE" w:rsidP="005023AE">
            <w:pPr>
              <w:tabs>
                <w:tab w:val="left" w:pos="1365"/>
              </w:tabs>
              <w:spacing w:line="480" w:lineRule="auto"/>
              <w:rPr>
                <w:rFonts w:ascii="Arial" w:hAnsi="Arial" w:cs="Arial"/>
                <w:sz w:val="20"/>
                <w:szCs w:val="20"/>
              </w:rPr>
            </w:pPr>
            <w:r w:rsidRPr="005023AE">
              <w:rPr>
                <w:rFonts w:ascii="Arial" w:hAnsi="Arial" w:cs="Arial"/>
                <w:sz w:val="20"/>
                <w:szCs w:val="20"/>
              </w:rPr>
              <w:lastRenderedPageBreak/>
              <w:t>&lt;20years</w:t>
            </w:r>
            <w:r w:rsidRPr="005023AE">
              <w:rPr>
                <w:rFonts w:ascii="Arial" w:hAnsi="Arial" w:cs="Arial"/>
                <w:sz w:val="20"/>
                <w:szCs w:val="20"/>
              </w:rPr>
              <w:tab/>
            </w:r>
          </w:p>
        </w:tc>
        <w:tc>
          <w:tcPr>
            <w:tcW w:w="1666" w:type="dxa"/>
          </w:tcPr>
          <w:p w14:paraId="4D5E7B5D"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c>
          <w:tcPr>
            <w:tcW w:w="1972" w:type="dxa"/>
          </w:tcPr>
          <w:p w14:paraId="3CAF8CEE"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c>
          <w:tcPr>
            <w:tcW w:w="1762" w:type="dxa"/>
          </w:tcPr>
          <w:p w14:paraId="35BE60C0"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r>
      <w:tr w:rsidR="005023AE" w:rsidRPr="005023AE" w14:paraId="602680B1" w14:textId="77777777" w:rsidTr="00E036CB">
        <w:tc>
          <w:tcPr>
            <w:tcW w:w="3960" w:type="dxa"/>
          </w:tcPr>
          <w:p w14:paraId="05807DAE"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20 – 29years</w:t>
            </w:r>
          </w:p>
        </w:tc>
        <w:tc>
          <w:tcPr>
            <w:tcW w:w="1666" w:type="dxa"/>
          </w:tcPr>
          <w:p w14:paraId="2D622652"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52 (26.8)</w:t>
            </w:r>
          </w:p>
        </w:tc>
        <w:tc>
          <w:tcPr>
            <w:tcW w:w="1972" w:type="dxa"/>
          </w:tcPr>
          <w:p w14:paraId="2964F4C7"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46 (24.2)</w:t>
            </w:r>
          </w:p>
        </w:tc>
        <w:tc>
          <w:tcPr>
            <w:tcW w:w="1762" w:type="dxa"/>
          </w:tcPr>
          <w:p w14:paraId="210F39BB"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98 (25.5)</w:t>
            </w:r>
          </w:p>
        </w:tc>
      </w:tr>
      <w:tr w:rsidR="005023AE" w:rsidRPr="005023AE" w14:paraId="4FDB0D62" w14:textId="77777777" w:rsidTr="00E036CB">
        <w:tc>
          <w:tcPr>
            <w:tcW w:w="3960" w:type="dxa"/>
          </w:tcPr>
          <w:p w14:paraId="4023E443"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30 – 39years</w:t>
            </w:r>
          </w:p>
        </w:tc>
        <w:tc>
          <w:tcPr>
            <w:tcW w:w="1666" w:type="dxa"/>
          </w:tcPr>
          <w:p w14:paraId="3BF8AFA3"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120 (61.9)</w:t>
            </w:r>
          </w:p>
        </w:tc>
        <w:tc>
          <w:tcPr>
            <w:tcW w:w="1972" w:type="dxa"/>
          </w:tcPr>
          <w:p w14:paraId="4E76DD20"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121 (63.7)</w:t>
            </w:r>
          </w:p>
        </w:tc>
        <w:tc>
          <w:tcPr>
            <w:tcW w:w="1762" w:type="dxa"/>
          </w:tcPr>
          <w:p w14:paraId="410DF775"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241 (62.8)</w:t>
            </w:r>
          </w:p>
        </w:tc>
      </w:tr>
      <w:tr w:rsidR="005023AE" w:rsidRPr="005023AE" w14:paraId="417D1467" w14:textId="77777777" w:rsidTr="00E036CB">
        <w:tc>
          <w:tcPr>
            <w:tcW w:w="3960" w:type="dxa"/>
          </w:tcPr>
          <w:p w14:paraId="219D4630"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40 – 49years</w:t>
            </w:r>
          </w:p>
        </w:tc>
        <w:tc>
          <w:tcPr>
            <w:tcW w:w="1666" w:type="dxa"/>
          </w:tcPr>
          <w:p w14:paraId="299A7442"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21 (10.8)</w:t>
            </w:r>
          </w:p>
        </w:tc>
        <w:tc>
          <w:tcPr>
            <w:tcW w:w="1972" w:type="dxa"/>
          </w:tcPr>
          <w:p w14:paraId="256AD322"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22 (11.6)</w:t>
            </w:r>
          </w:p>
        </w:tc>
        <w:tc>
          <w:tcPr>
            <w:tcW w:w="1762" w:type="dxa"/>
          </w:tcPr>
          <w:p w14:paraId="0E3279F3"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43 (11.2)</w:t>
            </w:r>
          </w:p>
        </w:tc>
      </w:tr>
      <w:tr w:rsidR="005023AE" w:rsidRPr="005023AE" w14:paraId="3F2A3783" w14:textId="77777777" w:rsidTr="00E036CB">
        <w:tc>
          <w:tcPr>
            <w:tcW w:w="3960" w:type="dxa"/>
          </w:tcPr>
          <w:p w14:paraId="768484F0"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&gt;49years</w:t>
            </w:r>
          </w:p>
        </w:tc>
        <w:tc>
          <w:tcPr>
            <w:tcW w:w="1666" w:type="dxa"/>
          </w:tcPr>
          <w:p w14:paraId="54ECDD01"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 (0.5)</w:t>
            </w:r>
          </w:p>
        </w:tc>
        <w:tc>
          <w:tcPr>
            <w:tcW w:w="1972" w:type="dxa"/>
          </w:tcPr>
          <w:p w14:paraId="1DE745E8"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 (0.5)</w:t>
            </w:r>
          </w:p>
        </w:tc>
        <w:tc>
          <w:tcPr>
            <w:tcW w:w="1762" w:type="dxa"/>
          </w:tcPr>
          <w:p w14:paraId="4C71A741"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2 (0.5)</w:t>
            </w:r>
          </w:p>
        </w:tc>
      </w:tr>
      <w:tr w:rsidR="005023AE" w:rsidRPr="005023AE" w14:paraId="6A016A42" w14:textId="77777777" w:rsidTr="00E036CB">
        <w:tc>
          <w:tcPr>
            <w:tcW w:w="3960" w:type="dxa"/>
          </w:tcPr>
          <w:p w14:paraId="51A080B1" w14:textId="77777777" w:rsidR="005023AE" w:rsidRPr="005023AE" w:rsidRDefault="005023AE" w:rsidP="005023AE">
            <w:pPr>
              <w:spacing w:line="480" w:lineRule="auto"/>
              <w:rPr>
                <w:rFonts w:ascii="Arial" w:hAnsi="Arial" w:cs="Arial"/>
                <w:b/>
                <w:bCs/>
                <w:sz w:val="20"/>
                <w:szCs w:val="20"/>
              </w:rPr>
            </w:pPr>
          </w:p>
        </w:tc>
        <w:tc>
          <w:tcPr>
            <w:tcW w:w="5400" w:type="dxa"/>
            <w:gridSpan w:val="3"/>
          </w:tcPr>
          <w:p w14:paraId="1575F9EB" w14:textId="77777777" w:rsidR="005023AE" w:rsidRPr="005023AE" w:rsidRDefault="005023AE" w:rsidP="005023AE">
            <w:pPr>
              <w:spacing w:line="480" w:lineRule="auto"/>
              <w:jc w:val="center"/>
              <w:rPr>
                <w:rFonts w:ascii="Arial" w:hAnsi="Arial" w:cs="Arial"/>
                <w:i/>
                <w:iCs/>
                <w:sz w:val="20"/>
                <w:szCs w:val="20"/>
              </w:rPr>
            </w:pPr>
            <w:r w:rsidRPr="005023AE">
              <w:rPr>
                <w:rFonts w:ascii="Arial" w:hAnsi="Arial" w:cs="Arial"/>
                <w:i/>
                <w:iCs/>
                <w:sz w:val="20"/>
                <w:szCs w:val="20"/>
              </w:rPr>
              <w:t>Fisher’s Exact = 0.609; p-value = 0.926</w:t>
            </w:r>
          </w:p>
        </w:tc>
      </w:tr>
      <w:tr w:rsidR="005023AE" w:rsidRPr="005023AE" w14:paraId="1109610C" w14:textId="77777777" w:rsidTr="00E036CB">
        <w:tc>
          <w:tcPr>
            <w:tcW w:w="3960" w:type="dxa"/>
          </w:tcPr>
          <w:p w14:paraId="53566787" w14:textId="77777777" w:rsidR="005023AE" w:rsidRPr="005023AE" w:rsidRDefault="005023AE" w:rsidP="005023AE">
            <w:pPr>
              <w:spacing w:line="480" w:lineRule="auto"/>
              <w:rPr>
                <w:rFonts w:ascii="Arial" w:hAnsi="Arial" w:cs="Arial"/>
                <w:b/>
                <w:bCs/>
                <w:sz w:val="20"/>
                <w:szCs w:val="20"/>
              </w:rPr>
            </w:pPr>
            <w:r w:rsidRPr="005023AE">
              <w:rPr>
                <w:rFonts w:ascii="Arial" w:hAnsi="Arial" w:cs="Arial"/>
                <w:b/>
                <w:bCs/>
                <w:sz w:val="20"/>
                <w:szCs w:val="20"/>
              </w:rPr>
              <w:t>Mother’s Education</w:t>
            </w:r>
          </w:p>
        </w:tc>
        <w:tc>
          <w:tcPr>
            <w:tcW w:w="1666" w:type="dxa"/>
          </w:tcPr>
          <w:p w14:paraId="34CE820E" w14:textId="77777777" w:rsidR="005023AE" w:rsidRPr="005023AE" w:rsidRDefault="005023AE" w:rsidP="005023AE">
            <w:pPr>
              <w:spacing w:line="480" w:lineRule="auto"/>
              <w:jc w:val="center"/>
              <w:rPr>
                <w:rFonts w:ascii="Arial" w:hAnsi="Arial" w:cs="Arial"/>
                <w:sz w:val="20"/>
                <w:szCs w:val="20"/>
              </w:rPr>
            </w:pPr>
          </w:p>
        </w:tc>
        <w:tc>
          <w:tcPr>
            <w:tcW w:w="1972" w:type="dxa"/>
          </w:tcPr>
          <w:p w14:paraId="71602F05" w14:textId="77777777" w:rsidR="005023AE" w:rsidRPr="005023AE" w:rsidRDefault="005023AE" w:rsidP="005023AE">
            <w:pPr>
              <w:spacing w:line="480" w:lineRule="auto"/>
              <w:jc w:val="center"/>
              <w:rPr>
                <w:rFonts w:ascii="Arial" w:hAnsi="Arial" w:cs="Arial"/>
                <w:sz w:val="20"/>
                <w:szCs w:val="20"/>
              </w:rPr>
            </w:pPr>
          </w:p>
        </w:tc>
        <w:tc>
          <w:tcPr>
            <w:tcW w:w="1762" w:type="dxa"/>
          </w:tcPr>
          <w:p w14:paraId="11F8CE27" w14:textId="77777777" w:rsidR="005023AE" w:rsidRPr="005023AE" w:rsidRDefault="005023AE" w:rsidP="005023AE">
            <w:pPr>
              <w:spacing w:line="480" w:lineRule="auto"/>
              <w:jc w:val="center"/>
              <w:rPr>
                <w:rFonts w:ascii="Arial" w:hAnsi="Arial" w:cs="Arial"/>
                <w:sz w:val="20"/>
                <w:szCs w:val="20"/>
              </w:rPr>
            </w:pPr>
          </w:p>
        </w:tc>
      </w:tr>
      <w:tr w:rsidR="005023AE" w:rsidRPr="005023AE" w14:paraId="06B46F83" w14:textId="77777777" w:rsidTr="00E036CB">
        <w:tc>
          <w:tcPr>
            <w:tcW w:w="3960" w:type="dxa"/>
          </w:tcPr>
          <w:p w14:paraId="2FDCC9A6"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 xml:space="preserve">No formal </w:t>
            </w:r>
          </w:p>
        </w:tc>
        <w:tc>
          <w:tcPr>
            <w:tcW w:w="1666" w:type="dxa"/>
          </w:tcPr>
          <w:p w14:paraId="4430B94D"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c>
          <w:tcPr>
            <w:tcW w:w="1972" w:type="dxa"/>
          </w:tcPr>
          <w:p w14:paraId="1C418A34"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c>
          <w:tcPr>
            <w:tcW w:w="1762" w:type="dxa"/>
          </w:tcPr>
          <w:p w14:paraId="195FAE75"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r>
      <w:tr w:rsidR="005023AE" w:rsidRPr="005023AE" w14:paraId="74892E76" w14:textId="77777777" w:rsidTr="00E036CB">
        <w:tc>
          <w:tcPr>
            <w:tcW w:w="3960" w:type="dxa"/>
          </w:tcPr>
          <w:p w14:paraId="5326A01F"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Primary</w:t>
            </w:r>
          </w:p>
        </w:tc>
        <w:tc>
          <w:tcPr>
            <w:tcW w:w="1666" w:type="dxa"/>
          </w:tcPr>
          <w:p w14:paraId="0BD9B38F"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c>
          <w:tcPr>
            <w:tcW w:w="1972" w:type="dxa"/>
          </w:tcPr>
          <w:p w14:paraId="39CA36D0"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c>
          <w:tcPr>
            <w:tcW w:w="1762" w:type="dxa"/>
          </w:tcPr>
          <w:p w14:paraId="1DA59671"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r>
      <w:tr w:rsidR="005023AE" w:rsidRPr="005023AE" w14:paraId="7140D295" w14:textId="77777777" w:rsidTr="00E036CB">
        <w:tc>
          <w:tcPr>
            <w:tcW w:w="3960" w:type="dxa"/>
          </w:tcPr>
          <w:p w14:paraId="4DC854A9"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 xml:space="preserve">Competed only GCE or equivalent </w:t>
            </w:r>
          </w:p>
        </w:tc>
        <w:tc>
          <w:tcPr>
            <w:tcW w:w="1666" w:type="dxa"/>
          </w:tcPr>
          <w:p w14:paraId="1964B189"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8 (4.1)</w:t>
            </w:r>
          </w:p>
        </w:tc>
        <w:tc>
          <w:tcPr>
            <w:tcW w:w="1972" w:type="dxa"/>
          </w:tcPr>
          <w:p w14:paraId="46FB9BF4"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11 (5.8)</w:t>
            </w:r>
          </w:p>
        </w:tc>
        <w:tc>
          <w:tcPr>
            <w:tcW w:w="1762" w:type="dxa"/>
          </w:tcPr>
          <w:p w14:paraId="3D9AA88C"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19 (4.9)</w:t>
            </w:r>
          </w:p>
        </w:tc>
      </w:tr>
      <w:tr w:rsidR="005023AE" w:rsidRPr="005023AE" w14:paraId="2284C28E" w14:textId="77777777" w:rsidTr="00E036CB">
        <w:trPr>
          <w:trHeight w:val="75"/>
        </w:trPr>
        <w:tc>
          <w:tcPr>
            <w:tcW w:w="3960" w:type="dxa"/>
          </w:tcPr>
          <w:p w14:paraId="5EDB8228"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 xml:space="preserve">Above GCE </w:t>
            </w:r>
          </w:p>
        </w:tc>
        <w:tc>
          <w:tcPr>
            <w:tcW w:w="1666" w:type="dxa"/>
          </w:tcPr>
          <w:p w14:paraId="261D2541"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37 (19.1)</w:t>
            </w:r>
          </w:p>
        </w:tc>
        <w:tc>
          <w:tcPr>
            <w:tcW w:w="1972" w:type="dxa"/>
          </w:tcPr>
          <w:p w14:paraId="472AF798"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37 (19.5)</w:t>
            </w:r>
          </w:p>
        </w:tc>
        <w:tc>
          <w:tcPr>
            <w:tcW w:w="1762" w:type="dxa"/>
          </w:tcPr>
          <w:p w14:paraId="566958E9"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74 (19.3)</w:t>
            </w:r>
          </w:p>
        </w:tc>
      </w:tr>
      <w:tr w:rsidR="005023AE" w:rsidRPr="005023AE" w14:paraId="4D4CAF39" w14:textId="77777777" w:rsidTr="00E036CB">
        <w:trPr>
          <w:trHeight w:val="162"/>
        </w:trPr>
        <w:tc>
          <w:tcPr>
            <w:tcW w:w="3960" w:type="dxa"/>
          </w:tcPr>
          <w:p w14:paraId="5A28883E"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University graduates or equivalent</w:t>
            </w:r>
          </w:p>
        </w:tc>
        <w:tc>
          <w:tcPr>
            <w:tcW w:w="1666" w:type="dxa"/>
          </w:tcPr>
          <w:p w14:paraId="5FFF9760"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149 (76.8)</w:t>
            </w:r>
          </w:p>
        </w:tc>
        <w:tc>
          <w:tcPr>
            <w:tcW w:w="1972" w:type="dxa"/>
          </w:tcPr>
          <w:p w14:paraId="6B5F2A72"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142 (74.7)</w:t>
            </w:r>
          </w:p>
        </w:tc>
        <w:tc>
          <w:tcPr>
            <w:tcW w:w="1762" w:type="dxa"/>
          </w:tcPr>
          <w:p w14:paraId="3CEC38D2"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291 (75.8)</w:t>
            </w:r>
          </w:p>
        </w:tc>
      </w:tr>
      <w:tr w:rsidR="005023AE" w:rsidRPr="005023AE" w14:paraId="630EA408" w14:textId="77777777" w:rsidTr="00E036CB">
        <w:trPr>
          <w:trHeight w:val="162"/>
        </w:trPr>
        <w:tc>
          <w:tcPr>
            <w:tcW w:w="3960" w:type="dxa"/>
          </w:tcPr>
          <w:p w14:paraId="11EAFCDE" w14:textId="77777777" w:rsidR="005023AE" w:rsidRPr="005023AE" w:rsidRDefault="005023AE" w:rsidP="005023AE">
            <w:pPr>
              <w:spacing w:line="480" w:lineRule="auto"/>
              <w:rPr>
                <w:rFonts w:ascii="Arial" w:hAnsi="Arial" w:cs="Arial"/>
                <w:sz w:val="20"/>
                <w:szCs w:val="20"/>
              </w:rPr>
            </w:pPr>
          </w:p>
        </w:tc>
        <w:tc>
          <w:tcPr>
            <w:tcW w:w="5400" w:type="dxa"/>
            <w:gridSpan w:val="3"/>
          </w:tcPr>
          <w:p w14:paraId="7EF39E58" w14:textId="77777777" w:rsidR="005023AE" w:rsidRPr="005023AE" w:rsidRDefault="005023AE" w:rsidP="005023AE">
            <w:pPr>
              <w:spacing w:line="480" w:lineRule="auto"/>
              <w:jc w:val="center"/>
              <w:rPr>
                <w:rFonts w:ascii="Arial" w:hAnsi="Arial" w:cs="Arial"/>
                <w:i/>
                <w:iCs/>
                <w:sz w:val="20"/>
                <w:szCs w:val="20"/>
              </w:rPr>
            </w:pPr>
            <w:r w:rsidRPr="005023AE">
              <w:rPr>
                <w:rFonts w:ascii="Arial" w:hAnsi="Arial" w:cs="Arial"/>
                <w:i/>
                <w:iCs/>
                <w:sz w:val="20"/>
                <w:szCs w:val="20"/>
              </w:rPr>
              <w:t>Chi Square = 0.600; p-value = 0.741</w:t>
            </w:r>
          </w:p>
        </w:tc>
      </w:tr>
      <w:tr w:rsidR="005023AE" w:rsidRPr="005023AE" w14:paraId="57F6854D" w14:textId="77777777" w:rsidTr="00E036CB">
        <w:trPr>
          <w:trHeight w:val="75"/>
        </w:trPr>
        <w:tc>
          <w:tcPr>
            <w:tcW w:w="3960" w:type="dxa"/>
          </w:tcPr>
          <w:p w14:paraId="43B7AFBB" w14:textId="77777777" w:rsidR="005023AE" w:rsidRPr="005023AE" w:rsidRDefault="005023AE" w:rsidP="005023AE">
            <w:pPr>
              <w:spacing w:line="480" w:lineRule="auto"/>
              <w:rPr>
                <w:rFonts w:ascii="Arial" w:hAnsi="Arial" w:cs="Arial"/>
                <w:b/>
                <w:bCs/>
                <w:sz w:val="20"/>
                <w:szCs w:val="20"/>
              </w:rPr>
            </w:pPr>
            <w:r w:rsidRPr="005023AE">
              <w:rPr>
                <w:rFonts w:ascii="Arial" w:hAnsi="Arial" w:cs="Arial"/>
                <w:b/>
                <w:bCs/>
                <w:sz w:val="20"/>
                <w:szCs w:val="20"/>
              </w:rPr>
              <w:t>Socioeconomic Class</w:t>
            </w:r>
          </w:p>
        </w:tc>
        <w:tc>
          <w:tcPr>
            <w:tcW w:w="1666" w:type="dxa"/>
          </w:tcPr>
          <w:p w14:paraId="78DD7731" w14:textId="77777777" w:rsidR="005023AE" w:rsidRPr="005023AE" w:rsidRDefault="005023AE" w:rsidP="005023AE">
            <w:pPr>
              <w:spacing w:line="480" w:lineRule="auto"/>
              <w:jc w:val="center"/>
              <w:rPr>
                <w:rFonts w:ascii="Arial" w:hAnsi="Arial" w:cs="Arial"/>
                <w:sz w:val="20"/>
                <w:szCs w:val="20"/>
              </w:rPr>
            </w:pPr>
          </w:p>
        </w:tc>
        <w:tc>
          <w:tcPr>
            <w:tcW w:w="1972" w:type="dxa"/>
          </w:tcPr>
          <w:p w14:paraId="63327FF8" w14:textId="77777777" w:rsidR="005023AE" w:rsidRPr="005023AE" w:rsidRDefault="005023AE" w:rsidP="005023AE">
            <w:pPr>
              <w:spacing w:line="480" w:lineRule="auto"/>
              <w:jc w:val="center"/>
              <w:rPr>
                <w:rFonts w:ascii="Arial" w:hAnsi="Arial" w:cs="Arial"/>
                <w:sz w:val="20"/>
                <w:szCs w:val="20"/>
              </w:rPr>
            </w:pPr>
          </w:p>
        </w:tc>
        <w:tc>
          <w:tcPr>
            <w:tcW w:w="1762" w:type="dxa"/>
          </w:tcPr>
          <w:p w14:paraId="23643FF6" w14:textId="77777777" w:rsidR="005023AE" w:rsidRPr="005023AE" w:rsidRDefault="005023AE" w:rsidP="005023AE">
            <w:pPr>
              <w:spacing w:line="480" w:lineRule="auto"/>
              <w:jc w:val="center"/>
              <w:rPr>
                <w:rFonts w:ascii="Arial" w:hAnsi="Arial" w:cs="Arial"/>
                <w:sz w:val="20"/>
                <w:szCs w:val="20"/>
              </w:rPr>
            </w:pPr>
          </w:p>
        </w:tc>
      </w:tr>
      <w:tr w:rsidR="005023AE" w:rsidRPr="005023AE" w14:paraId="437AB92D" w14:textId="77777777" w:rsidTr="00E036CB">
        <w:trPr>
          <w:trHeight w:val="75"/>
        </w:trPr>
        <w:tc>
          <w:tcPr>
            <w:tcW w:w="3960" w:type="dxa"/>
          </w:tcPr>
          <w:p w14:paraId="2764B902"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High</w:t>
            </w:r>
          </w:p>
        </w:tc>
        <w:tc>
          <w:tcPr>
            <w:tcW w:w="1666" w:type="dxa"/>
          </w:tcPr>
          <w:p w14:paraId="5E1A59FE"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138 (71.1)</w:t>
            </w:r>
          </w:p>
        </w:tc>
        <w:tc>
          <w:tcPr>
            <w:tcW w:w="1972" w:type="dxa"/>
          </w:tcPr>
          <w:p w14:paraId="33FB3E11"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134 (70.5)</w:t>
            </w:r>
          </w:p>
        </w:tc>
        <w:tc>
          <w:tcPr>
            <w:tcW w:w="1762" w:type="dxa"/>
          </w:tcPr>
          <w:p w14:paraId="4888CF04"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272 (70.8)</w:t>
            </w:r>
          </w:p>
        </w:tc>
      </w:tr>
      <w:tr w:rsidR="005023AE" w:rsidRPr="005023AE" w14:paraId="3EAAD8DD" w14:textId="77777777" w:rsidTr="00E036CB">
        <w:trPr>
          <w:trHeight w:val="75"/>
        </w:trPr>
        <w:tc>
          <w:tcPr>
            <w:tcW w:w="3960" w:type="dxa"/>
          </w:tcPr>
          <w:p w14:paraId="561EBC54"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Middle</w:t>
            </w:r>
          </w:p>
        </w:tc>
        <w:tc>
          <w:tcPr>
            <w:tcW w:w="1666" w:type="dxa"/>
          </w:tcPr>
          <w:p w14:paraId="742BB934"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42 (21.6)</w:t>
            </w:r>
          </w:p>
        </w:tc>
        <w:tc>
          <w:tcPr>
            <w:tcW w:w="1972" w:type="dxa"/>
          </w:tcPr>
          <w:p w14:paraId="4C6D0629"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37 (19.5)</w:t>
            </w:r>
          </w:p>
        </w:tc>
        <w:tc>
          <w:tcPr>
            <w:tcW w:w="1762" w:type="dxa"/>
          </w:tcPr>
          <w:p w14:paraId="0D923FEB"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79 (20.6)</w:t>
            </w:r>
          </w:p>
        </w:tc>
      </w:tr>
      <w:tr w:rsidR="005023AE" w:rsidRPr="005023AE" w14:paraId="65DE4E25" w14:textId="77777777" w:rsidTr="00E036CB">
        <w:trPr>
          <w:trHeight w:val="75"/>
        </w:trPr>
        <w:tc>
          <w:tcPr>
            <w:tcW w:w="3960" w:type="dxa"/>
          </w:tcPr>
          <w:p w14:paraId="3B4E5C7E"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Low</w:t>
            </w:r>
          </w:p>
        </w:tc>
        <w:tc>
          <w:tcPr>
            <w:tcW w:w="1666" w:type="dxa"/>
          </w:tcPr>
          <w:p w14:paraId="483F2F2E"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14 (7.2)</w:t>
            </w:r>
          </w:p>
        </w:tc>
        <w:tc>
          <w:tcPr>
            <w:tcW w:w="1972" w:type="dxa"/>
          </w:tcPr>
          <w:p w14:paraId="3B01D6A5"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19 (10.0)</w:t>
            </w:r>
          </w:p>
        </w:tc>
        <w:tc>
          <w:tcPr>
            <w:tcW w:w="1762" w:type="dxa"/>
          </w:tcPr>
          <w:p w14:paraId="5094571A"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33 (8.6)</w:t>
            </w:r>
          </w:p>
        </w:tc>
      </w:tr>
      <w:tr w:rsidR="005023AE" w:rsidRPr="005023AE" w14:paraId="49EE462D" w14:textId="77777777" w:rsidTr="00E036CB">
        <w:trPr>
          <w:trHeight w:val="75"/>
        </w:trPr>
        <w:tc>
          <w:tcPr>
            <w:tcW w:w="3960" w:type="dxa"/>
          </w:tcPr>
          <w:p w14:paraId="1C68C925" w14:textId="77777777" w:rsidR="005023AE" w:rsidRPr="005023AE" w:rsidRDefault="005023AE" w:rsidP="005023AE">
            <w:pPr>
              <w:spacing w:line="480" w:lineRule="auto"/>
              <w:rPr>
                <w:rFonts w:ascii="Arial" w:hAnsi="Arial" w:cs="Arial"/>
                <w:sz w:val="20"/>
                <w:szCs w:val="20"/>
              </w:rPr>
            </w:pPr>
          </w:p>
        </w:tc>
        <w:tc>
          <w:tcPr>
            <w:tcW w:w="5400" w:type="dxa"/>
            <w:gridSpan w:val="3"/>
          </w:tcPr>
          <w:p w14:paraId="7AF952E6"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i/>
                <w:iCs/>
                <w:sz w:val="20"/>
                <w:szCs w:val="20"/>
              </w:rPr>
              <w:t>Chi Square = 1.091; p-value = 0.582</w:t>
            </w:r>
          </w:p>
        </w:tc>
      </w:tr>
      <w:tr w:rsidR="005023AE" w:rsidRPr="005023AE" w14:paraId="77E867D2" w14:textId="77777777" w:rsidTr="00E036CB">
        <w:trPr>
          <w:trHeight w:val="75"/>
        </w:trPr>
        <w:tc>
          <w:tcPr>
            <w:tcW w:w="3960" w:type="dxa"/>
          </w:tcPr>
          <w:p w14:paraId="550719AB" w14:textId="77777777" w:rsidR="005023AE" w:rsidRPr="005023AE" w:rsidRDefault="005023AE" w:rsidP="005023AE">
            <w:pPr>
              <w:spacing w:line="480" w:lineRule="auto"/>
              <w:rPr>
                <w:rFonts w:ascii="Arial" w:hAnsi="Arial" w:cs="Arial"/>
                <w:b/>
                <w:bCs/>
                <w:sz w:val="20"/>
                <w:szCs w:val="20"/>
              </w:rPr>
            </w:pPr>
            <w:r w:rsidRPr="005023AE">
              <w:rPr>
                <w:rFonts w:ascii="Arial" w:hAnsi="Arial" w:cs="Arial"/>
                <w:b/>
                <w:bCs/>
                <w:sz w:val="20"/>
                <w:szCs w:val="20"/>
              </w:rPr>
              <w:t>Parity</w:t>
            </w:r>
          </w:p>
        </w:tc>
        <w:tc>
          <w:tcPr>
            <w:tcW w:w="1666" w:type="dxa"/>
          </w:tcPr>
          <w:p w14:paraId="0C708F7D" w14:textId="77777777" w:rsidR="005023AE" w:rsidRPr="005023AE" w:rsidRDefault="005023AE" w:rsidP="005023AE">
            <w:pPr>
              <w:spacing w:line="480" w:lineRule="auto"/>
              <w:jc w:val="center"/>
              <w:rPr>
                <w:rFonts w:ascii="Arial" w:hAnsi="Arial" w:cs="Arial"/>
                <w:sz w:val="20"/>
                <w:szCs w:val="20"/>
              </w:rPr>
            </w:pPr>
          </w:p>
        </w:tc>
        <w:tc>
          <w:tcPr>
            <w:tcW w:w="1972" w:type="dxa"/>
          </w:tcPr>
          <w:p w14:paraId="553D6422" w14:textId="77777777" w:rsidR="005023AE" w:rsidRPr="005023AE" w:rsidRDefault="005023AE" w:rsidP="005023AE">
            <w:pPr>
              <w:spacing w:line="480" w:lineRule="auto"/>
              <w:jc w:val="center"/>
              <w:rPr>
                <w:rFonts w:ascii="Arial" w:hAnsi="Arial" w:cs="Arial"/>
                <w:sz w:val="20"/>
                <w:szCs w:val="20"/>
              </w:rPr>
            </w:pPr>
          </w:p>
        </w:tc>
        <w:tc>
          <w:tcPr>
            <w:tcW w:w="1762" w:type="dxa"/>
          </w:tcPr>
          <w:p w14:paraId="2F374F42" w14:textId="77777777" w:rsidR="005023AE" w:rsidRPr="005023AE" w:rsidRDefault="005023AE" w:rsidP="005023AE">
            <w:pPr>
              <w:spacing w:line="480" w:lineRule="auto"/>
              <w:jc w:val="center"/>
              <w:rPr>
                <w:rFonts w:ascii="Arial" w:hAnsi="Arial" w:cs="Arial"/>
                <w:sz w:val="20"/>
                <w:szCs w:val="20"/>
              </w:rPr>
            </w:pPr>
          </w:p>
        </w:tc>
      </w:tr>
      <w:tr w:rsidR="005023AE" w:rsidRPr="005023AE" w14:paraId="681D2620" w14:textId="77777777" w:rsidTr="00E036CB">
        <w:trPr>
          <w:trHeight w:val="75"/>
        </w:trPr>
        <w:tc>
          <w:tcPr>
            <w:tcW w:w="3960" w:type="dxa"/>
          </w:tcPr>
          <w:p w14:paraId="29E3E31E"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Primipara</w:t>
            </w:r>
          </w:p>
        </w:tc>
        <w:tc>
          <w:tcPr>
            <w:tcW w:w="1666" w:type="dxa"/>
          </w:tcPr>
          <w:p w14:paraId="268CCB3E"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40 (20.6)</w:t>
            </w:r>
          </w:p>
        </w:tc>
        <w:tc>
          <w:tcPr>
            <w:tcW w:w="1972" w:type="dxa"/>
          </w:tcPr>
          <w:p w14:paraId="025DDF18"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38 (20.0)</w:t>
            </w:r>
          </w:p>
        </w:tc>
        <w:tc>
          <w:tcPr>
            <w:tcW w:w="1762" w:type="dxa"/>
          </w:tcPr>
          <w:p w14:paraId="66445FD4"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78 (20.3)</w:t>
            </w:r>
          </w:p>
        </w:tc>
      </w:tr>
      <w:tr w:rsidR="005023AE" w:rsidRPr="005023AE" w14:paraId="54B24CB3" w14:textId="77777777" w:rsidTr="00E036CB">
        <w:trPr>
          <w:trHeight w:val="75"/>
        </w:trPr>
        <w:tc>
          <w:tcPr>
            <w:tcW w:w="3960" w:type="dxa"/>
          </w:tcPr>
          <w:p w14:paraId="414C8FDD"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Multipara</w:t>
            </w:r>
          </w:p>
        </w:tc>
        <w:tc>
          <w:tcPr>
            <w:tcW w:w="1666" w:type="dxa"/>
          </w:tcPr>
          <w:p w14:paraId="3137DCE4"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154 (79.4)</w:t>
            </w:r>
          </w:p>
        </w:tc>
        <w:tc>
          <w:tcPr>
            <w:tcW w:w="1972" w:type="dxa"/>
          </w:tcPr>
          <w:p w14:paraId="4721D4DE"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152 (80.0)</w:t>
            </w:r>
          </w:p>
        </w:tc>
        <w:tc>
          <w:tcPr>
            <w:tcW w:w="1762" w:type="dxa"/>
          </w:tcPr>
          <w:p w14:paraId="77F031C5"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306 (79.7)</w:t>
            </w:r>
          </w:p>
        </w:tc>
      </w:tr>
      <w:tr w:rsidR="005023AE" w:rsidRPr="005023AE" w14:paraId="141934CF" w14:textId="77777777" w:rsidTr="00E036CB">
        <w:trPr>
          <w:trHeight w:val="75"/>
        </w:trPr>
        <w:tc>
          <w:tcPr>
            <w:tcW w:w="3960" w:type="dxa"/>
          </w:tcPr>
          <w:p w14:paraId="57354BDD" w14:textId="77777777" w:rsidR="005023AE" w:rsidRPr="005023AE" w:rsidRDefault="005023AE" w:rsidP="005023AE">
            <w:pPr>
              <w:spacing w:line="480" w:lineRule="auto"/>
              <w:rPr>
                <w:rFonts w:ascii="Arial" w:hAnsi="Arial" w:cs="Arial"/>
                <w:sz w:val="20"/>
                <w:szCs w:val="20"/>
              </w:rPr>
            </w:pPr>
          </w:p>
        </w:tc>
        <w:tc>
          <w:tcPr>
            <w:tcW w:w="5400" w:type="dxa"/>
            <w:gridSpan w:val="3"/>
          </w:tcPr>
          <w:p w14:paraId="32AC3926"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i/>
                <w:iCs/>
                <w:sz w:val="20"/>
                <w:szCs w:val="20"/>
              </w:rPr>
              <w:t>Chi Square = 0.023; p-value = 0.900</w:t>
            </w:r>
          </w:p>
        </w:tc>
      </w:tr>
      <w:tr w:rsidR="005023AE" w:rsidRPr="005023AE" w14:paraId="2A3EAE9E" w14:textId="77777777" w:rsidTr="00E036CB">
        <w:trPr>
          <w:trHeight w:val="75"/>
        </w:trPr>
        <w:tc>
          <w:tcPr>
            <w:tcW w:w="3960" w:type="dxa"/>
          </w:tcPr>
          <w:p w14:paraId="260BA00C" w14:textId="77777777" w:rsidR="005023AE" w:rsidRPr="005023AE" w:rsidRDefault="005023AE" w:rsidP="005023AE">
            <w:pPr>
              <w:spacing w:line="480" w:lineRule="auto"/>
              <w:rPr>
                <w:rFonts w:ascii="Arial" w:hAnsi="Arial" w:cs="Arial"/>
                <w:b/>
                <w:bCs/>
                <w:sz w:val="20"/>
                <w:szCs w:val="20"/>
              </w:rPr>
            </w:pPr>
            <w:r w:rsidRPr="005023AE">
              <w:rPr>
                <w:rFonts w:ascii="Arial" w:hAnsi="Arial" w:cs="Arial"/>
                <w:b/>
                <w:bCs/>
                <w:sz w:val="20"/>
                <w:szCs w:val="20"/>
              </w:rPr>
              <w:t>Delivery Mode</w:t>
            </w:r>
          </w:p>
        </w:tc>
        <w:tc>
          <w:tcPr>
            <w:tcW w:w="1666" w:type="dxa"/>
          </w:tcPr>
          <w:p w14:paraId="2707C4B4" w14:textId="77777777" w:rsidR="005023AE" w:rsidRPr="005023AE" w:rsidRDefault="005023AE" w:rsidP="005023AE">
            <w:pPr>
              <w:spacing w:line="480" w:lineRule="auto"/>
              <w:jc w:val="center"/>
              <w:rPr>
                <w:rFonts w:ascii="Arial" w:hAnsi="Arial" w:cs="Arial"/>
                <w:sz w:val="20"/>
                <w:szCs w:val="20"/>
              </w:rPr>
            </w:pPr>
          </w:p>
        </w:tc>
        <w:tc>
          <w:tcPr>
            <w:tcW w:w="1972" w:type="dxa"/>
          </w:tcPr>
          <w:p w14:paraId="7011E6C8" w14:textId="77777777" w:rsidR="005023AE" w:rsidRPr="005023AE" w:rsidRDefault="005023AE" w:rsidP="005023AE">
            <w:pPr>
              <w:spacing w:line="480" w:lineRule="auto"/>
              <w:jc w:val="center"/>
              <w:rPr>
                <w:rFonts w:ascii="Arial" w:hAnsi="Arial" w:cs="Arial"/>
                <w:sz w:val="20"/>
                <w:szCs w:val="20"/>
              </w:rPr>
            </w:pPr>
          </w:p>
        </w:tc>
        <w:tc>
          <w:tcPr>
            <w:tcW w:w="1762" w:type="dxa"/>
          </w:tcPr>
          <w:p w14:paraId="79CF8C1A" w14:textId="77777777" w:rsidR="005023AE" w:rsidRPr="005023AE" w:rsidRDefault="005023AE" w:rsidP="005023AE">
            <w:pPr>
              <w:spacing w:line="480" w:lineRule="auto"/>
              <w:jc w:val="center"/>
              <w:rPr>
                <w:rFonts w:ascii="Arial" w:hAnsi="Arial" w:cs="Arial"/>
                <w:sz w:val="20"/>
                <w:szCs w:val="20"/>
              </w:rPr>
            </w:pPr>
          </w:p>
        </w:tc>
      </w:tr>
      <w:tr w:rsidR="005023AE" w:rsidRPr="005023AE" w14:paraId="05A998D2" w14:textId="77777777" w:rsidTr="00E036CB">
        <w:trPr>
          <w:trHeight w:val="75"/>
        </w:trPr>
        <w:tc>
          <w:tcPr>
            <w:tcW w:w="3960" w:type="dxa"/>
          </w:tcPr>
          <w:p w14:paraId="41BDAFE7"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Caesarean Section</w:t>
            </w:r>
          </w:p>
        </w:tc>
        <w:tc>
          <w:tcPr>
            <w:tcW w:w="1666" w:type="dxa"/>
          </w:tcPr>
          <w:p w14:paraId="2511F5DB"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97 (50.0)</w:t>
            </w:r>
          </w:p>
        </w:tc>
        <w:tc>
          <w:tcPr>
            <w:tcW w:w="1972" w:type="dxa"/>
          </w:tcPr>
          <w:p w14:paraId="3D118A3B"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99 (52.1)</w:t>
            </w:r>
          </w:p>
        </w:tc>
        <w:tc>
          <w:tcPr>
            <w:tcW w:w="1762" w:type="dxa"/>
          </w:tcPr>
          <w:p w14:paraId="64F0D1B2"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196 (51.0)</w:t>
            </w:r>
          </w:p>
        </w:tc>
      </w:tr>
      <w:tr w:rsidR="005023AE" w:rsidRPr="005023AE" w14:paraId="25AAC6EA" w14:textId="77777777" w:rsidTr="00E036CB">
        <w:trPr>
          <w:trHeight w:val="75"/>
        </w:trPr>
        <w:tc>
          <w:tcPr>
            <w:tcW w:w="3960" w:type="dxa"/>
          </w:tcPr>
          <w:p w14:paraId="56586D21"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Spontaneous Vaginal Delivery</w:t>
            </w:r>
          </w:p>
        </w:tc>
        <w:tc>
          <w:tcPr>
            <w:tcW w:w="1666" w:type="dxa"/>
          </w:tcPr>
          <w:p w14:paraId="195F77B6"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97 (50.0)</w:t>
            </w:r>
          </w:p>
        </w:tc>
        <w:tc>
          <w:tcPr>
            <w:tcW w:w="1972" w:type="dxa"/>
          </w:tcPr>
          <w:p w14:paraId="7E804A18"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91 (47.9)</w:t>
            </w:r>
          </w:p>
        </w:tc>
        <w:tc>
          <w:tcPr>
            <w:tcW w:w="1762" w:type="dxa"/>
          </w:tcPr>
          <w:p w14:paraId="1AA777C7"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188 (49.0)</w:t>
            </w:r>
          </w:p>
        </w:tc>
      </w:tr>
      <w:tr w:rsidR="005023AE" w:rsidRPr="005023AE" w14:paraId="25ED9814" w14:textId="77777777" w:rsidTr="00E036CB">
        <w:trPr>
          <w:trHeight w:val="152"/>
        </w:trPr>
        <w:tc>
          <w:tcPr>
            <w:tcW w:w="3960" w:type="dxa"/>
          </w:tcPr>
          <w:p w14:paraId="239DCCA3" w14:textId="77777777" w:rsidR="005023AE" w:rsidRPr="005023AE" w:rsidRDefault="005023AE" w:rsidP="005023AE">
            <w:pPr>
              <w:spacing w:line="480" w:lineRule="auto"/>
              <w:rPr>
                <w:rFonts w:ascii="Arial" w:hAnsi="Arial" w:cs="Arial"/>
                <w:sz w:val="20"/>
                <w:szCs w:val="20"/>
              </w:rPr>
            </w:pPr>
          </w:p>
        </w:tc>
        <w:tc>
          <w:tcPr>
            <w:tcW w:w="5400" w:type="dxa"/>
            <w:gridSpan w:val="3"/>
          </w:tcPr>
          <w:p w14:paraId="77C04395"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i/>
                <w:iCs/>
                <w:sz w:val="20"/>
                <w:szCs w:val="20"/>
              </w:rPr>
              <w:t>Chi Square = 0.170; p-value = 0.684</w:t>
            </w:r>
          </w:p>
        </w:tc>
      </w:tr>
      <w:tr w:rsidR="005023AE" w:rsidRPr="005023AE" w14:paraId="6B94827B" w14:textId="77777777" w:rsidTr="00E036CB">
        <w:trPr>
          <w:trHeight w:val="75"/>
        </w:trPr>
        <w:tc>
          <w:tcPr>
            <w:tcW w:w="3960" w:type="dxa"/>
          </w:tcPr>
          <w:p w14:paraId="26EFEEF0" w14:textId="77777777" w:rsidR="005023AE" w:rsidRPr="005023AE" w:rsidRDefault="005023AE" w:rsidP="005023AE">
            <w:pPr>
              <w:spacing w:line="480" w:lineRule="auto"/>
              <w:rPr>
                <w:rFonts w:ascii="Arial" w:hAnsi="Arial" w:cs="Arial"/>
                <w:b/>
                <w:bCs/>
                <w:sz w:val="20"/>
                <w:szCs w:val="20"/>
              </w:rPr>
            </w:pPr>
            <w:r w:rsidRPr="005023AE">
              <w:rPr>
                <w:rFonts w:ascii="Arial" w:hAnsi="Arial" w:cs="Arial"/>
                <w:b/>
                <w:bCs/>
                <w:sz w:val="20"/>
                <w:szCs w:val="20"/>
              </w:rPr>
              <w:lastRenderedPageBreak/>
              <w:t>Anesthesia for Caesarean Section</w:t>
            </w:r>
          </w:p>
        </w:tc>
        <w:tc>
          <w:tcPr>
            <w:tcW w:w="1666" w:type="dxa"/>
          </w:tcPr>
          <w:p w14:paraId="5DAE4574" w14:textId="77777777" w:rsidR="005023AE" w:rsidRPr="005023AE" w:rsidRDefault="005023AE" w:rsidP="005023AE">
            <w:pPr>
              <w:spacing w:line="480" w:lineRule="auto"/>
              <w:jc w:val="center"/>
              <w:rPr>
                <w:rFonts w:ascii="Arial" w:hAnsi="Arial" w:cs="Arial"/>
                <w:sz w:val="20"/>
                <w:szCs w:val="20"/>
              </w:rPr>
            </w:pPr>
          </w:p>
        </w:tc>
        <w:tc>
          <w:tcPr>
            <w:tcW w:w="1972" w:type="dxa"/>
          </w:tcPr>
          <w:p w14:paraId="01AB4BEF" w14:textId="77777777" w:rsidR="005023AE" w:rsidRPr="005023AE" w:rsidRDefault="005023AE" w:rsidP="005023AE">
            <w:pPr>
              <w:spacing w:line="480" w:lineRule="auto"/>
              <w:jc w:val="center"/>
              <w:rPr>
                <w:rFonts w:ascii="Arial" w:hAnsi="Arial" w:cs="Arial"/>
                <w:sz w:val="20"/>
                <w:szCs w:val="20"/>
              </w:rPr>
            </w:pPr>
          </w:p>
        </w:tc>
        <w:tc>
          <w:tcPr>
            <w:tcW w:w="1762" w:type="dxa"/>
          </w:tcPr>
          <w:p w14:paraId="238CCCAB" w14:textId="77777777" w:rsidR="005023AE" w:rsidRPr="005023AE" w:rsidRDefault="005023AE" w:rsidP="005023AE">
            <w:pPr>
              <w:spacing w:line="480" w:lineRule="auto"/>
              <w:jc w:val="center"/>
              <w:rPr>
                <w:rFonts w:ascii="Arial" w:hAnsi="Arial" w:cs="Arial"/>
                <w:sz w:val="20"/>
                <w:szCs w:val="20"/>
              </w:rPr>
            </w:pPr>
          </w:p>
        </w:tc>
      </w:tr>
      <w:tr w:rsidR="005023AE" w:rsidRPr="005023AE" w14:paraId="6592148E" w14:textId="77777777" w:rsidTr="00E036CB">
        <w:trPr>
          <w:trHeight w:val="75"/>
        </w:trPr>
        <w:tc>
          <w:tcPr>
            <w:tcW w:w="3960" w:type="dxa"/>
          </w:tcPr>
          <w:p w14:paraId="3B5E88AB"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Spinal</w:t>
            </w:r>
          </w:p>
        </w:tc>
        <w:tc>
          <w:tcPr>
            <w:tcW w:w="1666" w:type="dxa"/>
          </w:tcPr>
          <w:p w14:paraId="34ADD5D3"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89 (91.8)</w:t>
            </w:r>
          </w:p>
        </w:tc>
        <w:tc>
          <w:tcPr>
            <w:tcW w:w="1972" w:type="dxa"/>
          </w:tcPr>
          <w:p w14:paraId="0BF0C0FE"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91 (91.9)</w:t>
            </w:r>
          </w:p>
        </w:tc>
        <w:tc>
          <w:tcPr>
            <w:tcW w:w="1762" w:type="dxa"/>
          </w:tcPr>
          <w:p w14:paraId="2E2892BC"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180 (91.8)</w:t>
            </w:r>
          </w:p>
        </w:tc>
      </w:tr>
      <w:tr w:rsidR="005023AE" w:rsidRPr="005023AE" w14:paraId="33CA04E3" w14:textId="77777777" w:rsidTr="00E036CB">
        <w:trPr>
          <w:trHeight w:val="75"/>
        </w:trPr>
        <w:tc>
          <w:tcPr>
            <w:tcW w:w="3960" w:type="dxa"/>
          </w:tcPr>
          <w:p w14:paraId="302B78C2"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General</w:t>
            </w:r>
          </w:p>
        </w:tc>
        <w:tc>
          <w:tcPr>
            <w:tcW w:w="1666" w:type="dxa"/>
          </w:tcPr>
          <w:p w14:paraId="0EC476E8"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8 (8.2)</w:t>
            </w:r>
          </w:p>
        </w:tc>
        <w:tc>
          <w:tcPr>
            <w:tcW w:w="1972" w:type="dxa"/>
          </w:tcPr>
          <w:p w14:paraId="22126040"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8 (8.1)</w:t>
            </w:r>
          </w:p>
        </w:tc>
        <w:tc>
          <w:tcPr>
            <w:tcW w:w="1762" w:type="dxa"/>
          </w:tcPr>
          <w:p w14:paraId="3603330B"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16 (8.2)</w:t>
            </w:r>
          </w:p>
        </w:tc>
      </w:tr>
      <w:tr w:rsidR="005023AE" w:rsidRPr="005023AE" w14:paraId="03186883" w14:textId="77777777" w:rsidTr="00E036CB">
        <w:trPr>
          <w:trHeight w:val="75"/>
        </w:trPr>
        <w:tc>
          <w:tcPr>
            <w:tcW w:w="3960" w:type="dxa"/>
            <w:tcBorders>
              <w:bottom w:val="single" w:sz="4" w:space="0" w:color="auto"/>
            </w:tcBorders>
          </w:tcPr>
          <w:p w14:paraId="682A54C6" w14:textId="77777777" w:rsidR="005023AE" w:rsidRPr="005023AE" w:rsidRDefault="005023AE" w:rsidP="005023AE">
            <w:pPr>
              <w:spacing w:line="480" w:lineRule="auto"/>
              <w:rPr>
                <w:rFonts w:ascii="Arial" w:hAnsi="Arial" w:cs="Arial"/>
                <w:sz w:val="20"/>
                <w:szCs w:val="20"/>
              </w:rPr>
            </w:pPr>
          </w:p>
        </w:tc>
        <w:tc>
          <w:tcPr>
            <w:tcW w:w="5400" w:type="dxa"/>
            <w:gridSpan w:val="3"/>
            <w:tcBorders>
              <w:bottom w:val="single" w:sz="4" w:space="0" w:color="auto"/>
            </w:tcBorders>
          </w:tcPr>
          <w:p w14:paraId="3B0327BE"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i/>
                <w:iCs/>
                <w:sz w:val="20"/>
                <w:szCs w:val="20"/>
              </w:rPr>
              <w:t>Chi Square = 0.002; p-value = 1.0000</w:t>
            </w:r>
          </w:p>
        </w:tc>
      </w:tr>
    </w:tbl>
    <w:p w14:paraId="6863A1E9" w14:textId="0059F7E9" w:rsidR="005023AE" w:rsidRDefault="005023AE" w:rsidP="005023AE">
      <w:pPr>
        <w:spacing w:line="480" w:lineRule="auto"/>
        <w:jc w:val="both"/>
        <w:rPr>
          <w:rFonts w:ascii="Arial" w:hAnsi="Arial" w:cs="Arial"/>
          <w:b/>
          <w:bCs/>
          <w:sz w:val="22"/>
          <w:szCs w:val="22"/>
          <w:lang w:val="en" w:eastAsia="zh-CN"/>
        </w:rPr>
      </w:pPr>
    </w:p>
    <w:p w14:paraId="1E8DAB26" w14:textId="77777777" w:rsidR="00CB5783" w:rsidRDefault="00CB5783" w:rsidP="00CB5783">
      <w:pPr>
        <w:spacing w:line="480" w:lineRule="auto"/>
        <w:jc w:val="both"/>
        <w:rPr>
          <w:rFonts w:ascii="Times New Roman" w:hAnsi="Times New Roman"/>
          <w:b/>
          <w:bCs/>
          <w:sz w:val="24"/>
          <w:szCs w:val="24"/>
        </w:rPr>
      </w:pPr>
    </w:p>
    <w:p w14:paraId="538AFA8B" w14:textId="7E2EC5C3" w:rsidR="00CB5783" w:rsidRPr="00CB5783" w:rsidRDefault="00CB5783" w:rsidP="00CB5783">
      <w:pPr>
        <w:spacing w:line="480" w:lineRule="auto"/>
        <w:jc w:val="both"/>
        <w:rPr>
          <w:rFonts w:ascii="Arial" w:hAnsi="Arial" w:cs="Arial"/>
          <w:b/>
          <w:bCs/>
          <w:sz w:val="22"/>
          <w:szCs w:val="22"/>
        </w:rPr>
      </w:pPr>
      <w:r>
        <w:rPr>
          <w:rFonts w:ascii="Arial" w:hAnsi="Arial" w:cs="Arial"/>
          <w:b/>
          <w:bCs/>
          <w:sz w:val="22"/>
          <w:szCs w:val="22"/>
        </w:rPr>
        <w:t xml:space="preserve">3.3 </w:t>
      </w:r>
      <w:r w:rsidRPr="00CB5783">
        <w:rPr>
          <w:rFonts w:ascii="Arial" w:hAnsi="Arial" w:cs="Arial"/>
          <w:b/>
          <w:bCs/>
          <w:sz w:val="22"/>
          <w:szCs w:val="22"/>
        </w:rPr>
        <w:t xml:space="preserve">Early Initiation of Breastfeeding in the before and after QIP groups. </w:t>
      </w:r>
    </w:p>
    <w:p w14:paraId="79B3B2D1" w14:textId="261778D9" w:rsidR="00CB5783" w:rsidRPr="00CB5783" w:rsidRDefault="00CB5783" w:rsidP="00CB5783">
      <w:pPr>
        <w:spacing w:line="480" w:lineRule="auto"/>
        <w:jc w:val="both"/>
        <w:rPr>
          <w:rFonts w:ascii="Arial" w:hAnsi="Arial" w:cs="Arial"/>
          <w:b/>
          <w:bCs/>
          <w:u w:val="single"/>
        </w:rPr>
      </w:pPr>
      <w:r w:rsidRPr="00CB5783">
        <w:rPr>
          <w:rFonts w:ascii="Arial" w:hAnsi="Arial" w:cs="Arial"/>
          <w:b/>
          <w:bCs/>
          <w:u w:val="single"/>
        </w:rPr>
        <w:t>3.3.1 Prevalence of Early Initiation of Breastfeeding in the before and after QIP groups.</w:t>
      </w:r>
    </w:p>
    <w:p w14:paraId="3B258874" w14:textId="5A537227" w:rsidR="00AC2CA2" w:rsidRDefault="00CB5783" w:rsidP="005509D9">
      <w:pPr>
        <w:spacing w:line="480" w:lineRule="auto"/>
        <w:jc w:val="both"/>
        <w:rPr>
          <w:rFonts w:ascii="Arial" w:hAnsi="Arial" w:cs="Arial"/>
        </w:rPr>
      </w:pPr>
      <w:r w:rsidRPr="00CB5783">
        <w:rPr>
          <w:rFonts w:ascii="Arial" w:hAnsi="Arial" w:cs="Arial"/>
        </w:rPr>
        <w:t xml:space="preserve">The prevalence of EIBF in both groups was determined (Table 3). The prevalence in the before QIP group was 45.5%, and this doubled in the after QIP group.  </w:t>
      </w:r>
    </w:p>
    <w:p w14:paraId="2DD4BF15" w14:textId="77777777" w:rsidR="009F13C2" w:rsidRPr="003A6089" w:rsidRDefault="009F13C2" w:rsidP="00AC2CA2">
      <w:pPr>
        <w:spacing w:line="480" w:lineRule="auto"/>
        <w:jc w:val="both"/>
        <w:rPr>
          <w:rFonts w:ascii="Arial" w:hAnsi="Arial" w:cs="Arial"/>
        </w:rPr>
      </w:pPr>
    </w:p>
    <w:p w14:paraId="2E03AB7E" w14:textId="207DC7B5" w:rsidR="003A6089" w:rsidRPr="003A6089" w:rsidRDefault="003A6089" w:rsidP="009F13C2">
      <w:pPr>
        <w:spacing w:line="480" w:lineRule="auto"/>
        <w:jc w:val="both"/>
        <w:rPr>
          <w:rFonts w:ascii="Arial" w:hAnsi="Arial" w:cs="Arial"/>
          <w:b/>
          <w:bCs/>
        </w:rPr>
      </w:pPr>
      <w:r w:rsidRPr="003A6089">
        <w:rPr>
          <w:rFonts w:ascii="Arial" w:hAnsi="Arial" w:cs="Arial"/>
          <w:b/>
          <w:bCs/>
        </w:rPr>
        <w:t xml:space="preserve">Table </w:t>
      </w:r>
      <w:r w:rsidR="00CB5783">
        <w:rPr>
          <w:rFonts w:ascii="Arial" w:hAnsi="Arial" w:cs="Arial"/>
          <w:b/>
          <w:bCs/>
        </w:rPr>
        <w:t>3</w:t>
      </w:r>
      <w:r w:rsidR="00D8062B">
        <w:rPr>
          <w:rFonts w:ascii="Arial" w:hAnsi="Arial" w:cs="Arial"/>
          <w:b/>
          <w:bCs/>
        </w:rPr>
        <w:t>.</w:t>
      </w:r>
      <w:r w:rsidRPr="003A6089">
        <w:rPr>
          <w:rFonts w:ascii="Arial" w:hAnsi="Arial" w:cs="Arial"/>
          <w:b/>
          <w:bCs/>
        </w:rPr>
        <w:t xml:space="preserve"> Prevalence of Early Initiation of Breastfeeding in</w:t>
      </w:r>
      <w:r>
        <w:rPr>
          <w:rFonts w:ascii="Arial" w:hAnsi="Arial" w:cs="Arial"/>
          <w:b/>
          <w:bCs/>
        </w:rPr>
        <w:t xml:space="preserve"> the</w:t>
      </w:r>
      <w:r w:rsidRPr="003A6089">
        <w:rPr>
          <w:rFonts w:ascii="Arial" w:hAnsi="Arial" w:cs="Arial"/>
          <w:b/>
          <w:bCs/>
        </w:rPr>
        <w:t xml:space="preserve"> ‘before’ and ‘after’ QIP Groups </w:t>
      </w:r>
    </w:p>
    <w:p w14:paraId="49463FAD" w14:textId="77777777" w:rsidR="00C1248D" w:rsidRDefault="00C1248D">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1824"/>
        <w:gridCol w:w="2189"/>
      </w:tblGrid>
      <w:tr w:rsidR="003A6089" w:rsidRPr="003A6089" w14:paraId="489F04CC" w14:textId="77777777" w:rsidTr="00627CD2">
        <w:trPr>
          <w:trHeight w:val="223"/>
        </w:trPr>
        <w:tc>
          <w:tcPr>
            <w:tcW w:w="4930" w:type="dxa"/>
            <w:tcBorders>
              <w:top w:val="single" w:sz="4" w:space="0" w:color="auto"/>
            </w:tcBorders>
          </w:tcPr>
          <w:p w14:paraId="6D33E4BE" w14:textId="77777777" w:rsidR="003A6089" w:rsidRPr="003A6089" w:rsidRDefault="003A6089" w:rsidP="003A6089">
            <w:pPr>
              <w:spacing w:line="480" w:lineRule="auto"/>
              <w:rPr>
                <w:rFonts w:ascii="Arial" w:hAnsi="Arial" w:cs="Arial"/>
                <w:b/>
                <w:sz w:val="20"/>
                <w:szCs w:val="20"/>
              </w:rPr>
            </w:pPr>
          </w:p>
        </w:tc>
        <w:tc>
          <w:tcPr>
            <w:tcW w:w="4430" w:type="dxa"/>
            <w:gridSpan w:val="2"/>
            <w:tcBorders>
              <w:top w:val="single" w:sz="4" w:space="0" w:color="auto"/>
              <w:bottom w:val="single" w:sz="4" w:space="0" w:color="auto"/>
            </w:tcBorders>
          </w:tcPr>
          <w:p w14:paraId="7ADB42CF" w14:textId="4593091D" w:rsidR="003A6089" w:rsidRPr="003A6089" w:rsidRDefault="00DA3115" w:rsidP="00DA3115">
            <w:pPr>
              <w:spacing w:line="480" w:lineRule="auto"/>
              <w:rPr>
                <w:rFonts w:ascii="Arial" w:hAnsi="Arial" w:cs="Arial"/>
                <w:b/>
                <w:sz w:val="20"/>
                <w:szCs w:val="20"/>
              </w:rPr>
            </w:pPr>
            <w:r>
              <w:rPr>
                <w:rFonts w:ascii="Arial" w:hAnsi="Arial" w:cs="Arial"/>
                <w:b/>
                <w:sz w:val="20"/>
                <w:szCs w:val="20"/>
              </w:rPr>
              <w:t xml:space="preserve">      </w:t>
            </w:r>
            <w:r w:rsidR="003A6089" w:rsidRPr="003A6089">
              <w:rPr>
                <w:rFonts w:ascii="Arial" w:hAnsi="Arial" w:cs="Arial"/>
                <w:b/>
                <w:sz w:val="20"/>
                <w:szCs w:val="20"/>
              </w:rPr>
              <w:t>Quality Improvement Project</w:t>
            </w:r>
          </w:p>
        </w:tc>
      </w:tr>
      <w:tr w:rsidR="003A6089" w:rsidRPr="003A6089" w14:paraId="1D9CF755" w14:textId="77777777" w:rsidTr="00627CD2">
        <w:trPr>
          <w:trHeight w:val="223"/>
        </w:trPr>
        <w:tc>
          <w:tcPr>
            <w:tcW w:w="4930" w:type="dxa"/>
            <w:tcBorders>
              <w:bottom w:val="single" w:sz="4" w:space="0" w:color="auto"/>
            </w:tcBorders>
          </w:tcPr>
          <w:p w14:paraId="1787DADB" w14:textId="77777777" w:rsidR="003A6089" w:rsidRPr="003A6089" w:rsidRDefault="003A6089" w:rsidP="003A6089">
            <w:pPr>
              <w:spacing w:line="480" w:lineRule="auto"/>
              <w:rPr>
                <w:rFonts w:ascii="Arial" w:hAnsi="Arial" w:cs="Arial"/>
                <w:b/>
                <w:sz w:val="20"/>
                <w:szCs w:val="20"/>
              </w:rPr>
            </w:pPr>
            <w:r w:rsidRPr="003A6089">
              <w:rPr>
                <w:rFonts w:ascii="Arial" w:hAnsi="Arial" w:cs="Arial"/>
                <w:b/>
                <w:bCs/>
                <w:sz w:val="20"/>
                <w:szCs w:val="20"/>
              </w:rPr>
              <w:t>Initiation of breastfeeding</w:t>
            </w:r>
          </w:p>
        </w:tc>
        <w:tc>
          <w:tcPr>
            <w:tcW w:w="2000" w:type="dxa"/>
            <w:tcBorders>
              <w:top w:val="single" w:sz="4" w:space="0" w:color="auto"/>
              <w:bottom w:val="single" w:sz="4" w:space="0" w:color="auto"/>
            </w:tcBorders>
          </w:tcPr>
          <w:p w14:paraId="51E3C7BE" w14:textId="77777777" w:rsidR="003A6089" w:rsidRPr="003A6089" w:rsidRDefault="003A6089" w:rsidP="003A6089">
            <w:pPr>
              <w:spacing w:line="480" w:lineRule="auto"/>
              <w:jc w:val="center"/>
              <w:rPr>
                <w:rFonts w:ascii="Arial" w:hAnsi="Arial" w:cs="Arial"/>
                <w:b/>
                <w:sz w:val="20"/>
                <w:szCs w:val="20"/>
              </w:rPr>
            </w:pPr>
            <w:r w:rsidRPr="003A6089">
              <w:rPr>
                <w:rFonts w:ascii="Arial" w:hAnsi="Arial" w:cs="Arial"/>
                <w:b/>
                <w:sz w:val="20"/>
                <w:szCs w:val="20"/>
              </w:rPr>
              <w:t>Before</w:t>
            </w:r>
          </w:p>
          <w:p w14:paraId="2A72A91A" w14:textId="77777777" w:rsidR="003A6089" w:rsidRPr="003A6089" w:rsidRDefault="003A6089" w:rsidP="003A6089">
            <w:pPr>
              <w:spacing w:line="480" w:lineRule="auto"/>
              <w:jc w:val="center"/>
              <w:rPr>
                <w:rFonts w:ascii="Arial" w:hAnsi="Arial" w:cs="Arial"/>
                <w:b/>
                <w:sz w:val="20"/>
                <w:szCs w:val="20"/>
              </w:rPr>
            </w:pPr>
            <w:r w:rsidRPr="003A6089">
              <w:rPr>
                <w:rFonts w:ascii="Arial" w:hAnsi="Arial" w:cs="Arial"/>
                <w:b/>
                <w:sz w:val="20"/>
                <w:szCs w:val="20"/>
              </w:rPr>
              <w:t>n (%)</w:t>
            </w:r>
          </w:p>
        </w:tc>
        <w:tc>
          <w:tcPr>
            <w:tcW w:w="2430" w:type="dxa"/>
            <w:tcBorders>
              <w:top w:val="single" w:sz="4" w:space="0" w:color="auto"/>
              <w:bottom w:val="single" w:sz="4" w:space="0" w:color="auto"/>
            </w:tcBorders>
          </w:tcPr>
          <w:p w14:paraId="0BCE2590" w14:textId="77777777" w:rsidR="003A6089" w:rsidRPr="003A6089" w:rsidRDefault="003A6089" w:rsidP="003A6089">
            <w:pPr>
              <w:spacing w:line="480" w:lineRule="auto"/>
              <w:jc w:val="center"/>
              <w:rPr>
                <w:rFonts w:ascii="Arial" w:hAnsi="Arial" w:cs="Arial"/>
                <w:b/>
                <w:sz w:val="20"/>
                <w:szCs w:val="20"/>
              </w:rPr>
            </w:pPr>
            <w:r w:rsidRPr="003A6089">
              <w:rPr>
                <w:rFonts w:ascii="Arial" w:hAnsi="Arial" w:cs="Arial"/>
                <w:b/>
                <w:sz w:val="20"/>
                <w:szCs w:val="20"/>
              </w:rPr>
              <w:t>After</w:t>
            </w:r>
          </w:p>
          <w:p w14:paraId="7E83B3FD" w14:textId="77777777" w:rsidR="003A6089" w:rsidRPr="003A6089" w:rsidRDefault="003A6089" w:rsidP="003A6089">
            <w:pPr>
              <w:spacing w:line="480" w:lineRule="auto"/>
              <w:jc w:val="center"/>
              <w:rPr>
                <w:rFonts w:ascii="Arial" w:hAnsi="Arial" w:cs="Arial"/>
                <w:b/>
                <w:sz w:val="20"/>
                <w:szCs w:val="20"/>
              </w:rPr>
            </w:pPr>
            <w:r w:rsidRPr="003A6089">
              <w:rPr>
                <w:rFonts w:ascii="Arial" w:hAnsi="Arial" w:cs="Arial"/>
                <w:b/>
                <w:sz w:val="20"/>
                <w:szCs w:val="20"/>
              </w:rPr>
              <w:t>n (%)</w:t>
            </w:r>
          </w:p>
        </w:tc>
      </w:tr>
      <w:tr w:rsidR="003A6089" w:rsidRPr="003A6089" w14:paraId="09564669" w14:textId="77777777" w:rsidTr="00627CD2">
        <w:trPr>
          <w:trHeight w:val="75"/>
        </w:trPr>
        <w:tc>
          <w:tcPr>
            <w:tcW w:w="4930" w:type="dxa"/>
          </w:tcPr>
          <w:p w14:paraId="29C94CA0" w14:textId="77777777" w:rsidR="003A6089" w:rsidRPr="003A6089" w:rsidRDefault="003A6089" w:rsidP="003A6089">
            <w:pPr>
              <w:spacing w:line="480" w:lineRule="auto"/>
              <w:rPr>
                <w:rFonts w:ascii="Arial" w:hAnsi="Arial" w:cs="Arial"/>
                <w:b/>
                <w:bCs/>
                <w:sz w:val="20"/>
                <w:szCs w:val="20"/>
              </w:rPr>
            </w:pPr>
            <w:r w:rsidRPr="003A6089">
              <w:rPr>
                <w:rFonts w:ascii="Arial" w:hAnsi="Arial" w:cs="Arial"/>
                <w:sz w:val="20"/>
                <w:szCs w:val="20"/>
              </w:rPr>
              <w:t>Yes</w:t>
            </w:r>
          </w:p>
        </w:tc>
        <w:tc>
          <w:tcPr>
            <w:tcW w:w="2000" w:type="dxa"/>
          </w:tcPr>
          <w:p w14:paraId="2A8D5A50" w14:textId="77777777" w:rsidR="003A6089" w:rsidRPr="003A6089" w:rsidRDefault="003A6089" w:rsidP="003A6089">
            <w:pPr>
              <w:spacing w:line="480" w:lineRule="auto"/>
              <w:jc w:val="center"/>
              <w:rPr>
                <w:rFonts w:ascii="Arial" w:hAnsi="Arial" w:cs="Arial"/>
                <w:sz w:val="20"/>
                <w:szCs w:val="20"/>
              </w:rPr>
            </w:pPr>
            <w:r w:rsidRPr="003A6089">
              <w:rPr>
                <w:rFonts w:ascii="Arial" w:hAnsi="Arial" w:cs="Arial"/>
                <w:sz w:val="20"/>
                <w:szCs w:val="20"/>
              </w:rPr>
              <w:t>88 (45.4)</w:t>
            </w:r>
          </w:p>
        </w:tc>
        <w:tc>
          <w:tcPr>
            <w:tcW w:w="2430" w:type="dxa"/>
          </w:tcPr>
          <w:p w14:paraId="0BCE6DC8" w14:textId="77777777" w:rsidR="003A6089" w:rsidRPr="003A6089" w:rsidRDefault="003A6089" w:rsidP="003A6089">
            <w:pPr>
              <w:spacing w:line="480" w:lineRule="auto"/>
              <w:jc w:val="center"/>
              <w:rPr>
                <w:rFonts w:ascii="Arial" w:hAnsi="Arial" w:cs="Arial"/>
                <w:sz w:val="20"/>
                <w:szCs w:val="20"/>
              </w:rPr>
            </w:pPr>
            <w:r w:rsidRPr="003A6089">
              <w:rPr>
                <w:rFonts w:ascii="Arial" w:hAnsi="Arial" w:cs="Arial"/>
                <w:sz w:val="20"/>
                <w:szCs w:val="20"/>
              </w:rPr>
              <w:t>171 (90.0)</w:t>
            </w:r>
          </w:p>
        </w:tc>
      </w:tr>
      <w:tr w:rsidR="003A6089" w:rsidRPr="003A6089" w14:paraId="4B81BACE" w14:textId="77777777" w:rsidTr="00627CD2">
        <w:trPr>
          <w:trHeight w:val="75"/>
        </w:trPr>
        <w:tc>
          <w:tcPr>
            <w:tcW w:w="4930" w:type="dxa"/>
            <w:tcBorders>
              <w:bottom w:val="single" w:sz="4" w:space="0" w:color="auto"/>
            </w:tcBorders>
          </w:tcPr>
          <w:p w14:paraId="4DD7D8D3" w14:textId="77777777" w:rsidR="003A6089" w:rsidRPr="003A6089" w:rsidRDefault="003A6089" w:rsidP="003A6089">
            <w:pPr>
              <w:spacing w:line="480" w:lineRule="auto"/>
              <w:rPr>
                <w:rFonts w:ascii="Arial" w:hAnsi="Arial" w:cs="Arial"/>
                <w:sz w:val="20"/>
                <w:szCs w:val="20"/>
              </w:rPr>
            </w:pPr>
            <w:r w:rsidRPr="003A6089">
              <w:rPr>
                <w:rFonts w:ascii="Arial" w:hAnsi="Arial" w:cs="Arial"/>
                <w:sz w:val="20"/>
                <w:szCs w:val="20"/>
              </w:rPr>
              <w:t>No</w:t>
            </w:r>
          </w:p>
        </w:tc>
        <w:tc>
          <w:tcPr>
            <w:tcW w:w="2000" w:type="dxa"/>
            <w:tcBorders>
              <w:bottom w:val="single" w:sz="4" w:space="0" w:color="auto"/>
            </w:tcBorders>
          </w:tcPr>
          <w:p w14:paraId="6CA5F6B5" w14:textId="77777777" w:rsidR="003A6089" w:rsidRPr="003A6089" w:rsidRDefault="003A6089" w:rsidP="003A6089">
            <w:pPr>
              <w:spacing w:line="480" w:lineRule="auto"/>
              <w:jc w:val="center"/>
              <w:rPr>
                <w:rFonts w:ascii="Arial" w:hAnsi="Arial" w:cs="Arial"/>
                <w:sz w:val="20"/>
                <w:szCs w:val="20"/>
              </w:rPr>
            </w:pPr>
            <w:r w:rsidRPr="003A6089">
              <w:rPr>
                <w:rFonts w:ascii="Arial" w:hAnsi="Arial" w:cs="Arial"/>
                <w:sz w:val="20"/>
                <w:szCs w:val="20"/>
              </w:rPr>
              <w:t>106 (54.6)</w:t>
            </w:r>
          </w:p>
        </w:tc>
        <w:tc>
          <w:tcPr>
            <w:tcW w:w="2430" w:type="dxa"/>
            <w:tcBorders>
              <w:bottom w:val="single" w:sz="4" w:space="0" w:color="auto"/>
            </w:tcBorders>
          </w:tcPr>
          <w:p w14:paraId="35F678B6" w14:textId="77777777" w:rsidR="003A6089" w:rsidRPr="003A6089" w:rsidRDefault="003A6089" w:rsidP="003A6089">
            <w:pPr>
              <w:spacing w:line="480" w:lineRule="auto"/>
              <w:jc w:val="center"/>
              <w:rPr>
                <w:rFonts w:ascii="Arial" w:hAnsi="Arial" w:cs="Arial"/>
                <w:sz w:val="20"/>
                <w:szCs w:val="20"/>
              </w:rPr>
            </w:pPr>
            <w:r w:rsidRPr="003A6089">
              <w:rPr>
                <w:rFonts w:ascii="Arial" w:hAnsi="Arial" w:cs="Arial"/>
                <w:sz w:val="20"/>
                <w:szCs w:val="20"/>
              </w:rPr>
              <w:t>19 (10.0)</w:t>
            </w:r>
          </w:p>
        </w:tc>
      </w:tr>
      <w:tr w:rsidR="003A6089" w:rsidRPr="003A6089" w14:paraId="633F08BD" w14:textId="77777777" w:rsidTr="00627CD2">
        <w:trPr>
          <w:trHeight w:val="75"/>
        </w:trPr>
        <w:tc>
          <w:tcPr>
            <w:tcW w:w="4930" w:type="dxa"/>
            <w:tcBorders>
              <w:top w:val="single" w:sz="4" w:space="0" w:color="auto"/>
              <w:bottom w:val="single" w:sz="4" w:space="0" w:color="auto"/>
            </w:tcBorders>
          </w:tcPr>
          <w:p w14:paraId="4AE83EC3" w14:textId="77777777" w:rsidR="003A6089" w:rsidRPr="003A6089" w:rsidRDefault="003A6089" w:rsidP="007A3763">
            <w:pPr>
              <w:spacing w:line="480" w:lineRule="auto"/>
              <w:rPr>
                <w:rFonts w:ascii="Arial" w:hAnsi="Arial" w:cs="Arial"/>
                <w:b/>
                <w:bCs/>
                <w:sz w:val="20"/>
                <w:szCs w:val="20"/>
              </w:rPr>
            </w:pPr>
            <w:r w:rsidRPr="003A6089">
              <w:rPr>
                <w:rFonts w:ascii="Arial" w:hAnsi="Arial" w:cs="Arial"/>
                <w:b/>
                <w:bCs/>
                <w:sz w:val="20"/>
                <w:szCs w:val="20"/>
              </w:rPr>
              <w:t>Total</w:t>
            </w:r>
          </w:p>
        </w:tc>
        <w:tc>
          <w:tcPr>
            <w:tcW w:w="2000" w:type="dxa"/>
            <w:tcBorders>
              <w:top w:val="single" w:sz="4" w:space="0" w:color="auto"/>
              <w:bottom w:val="single" w:sz="4" w:space="0" w:color="auto"/>
            </w:tcBorders>
          </w:tcPr>
          <w:p w14:paraId="4ABC9515" w14:textId="77777777" w:rsidR="003A6089" w:rsidRPr="003A6089" w:rsidRDefault="003A6089" w:rsidP="007A3763">
            <w:pPr>
              <w:spacing w:line="480" w:lineRule="auto"/>
              <w:jc w:val="center"/>
              <w:rPr>
                <w:rFonts w:ascii="Arial" w:hAnsi="Arial" w:cs="Arial"/>
                <w:b/>
                <w:bCs/>
                <w:sz w:val="20"/>
                <w:szCs w:val="20"/>
              </w:rPr>
            </w:pPr>
            <w:r w:rsidRPr="003A6089">
              <w:rPr>
                <w:rFonts w:ascii="Arial" w:hAnsi="Arial" w:cs="Arial"/>
                <w:b/>
                <w:bCs/>
                <w:sz w:val="20"/>
                <w:szCs w:val="20"/>
              </w:rPr>
              <w:t>194 (100.0)</w:t>
            </w:r>
          </w:p>
        </w:tc>
        <w:tc>
          <w:tcPr>
            <w:tcW w:w="2430" w:type="dxa"/>
            <w:tcBorders>
              <w:top w:val="single" w:sz="4" w:space="0" w:color="auto"/>
              <w:bottom w:val="single" w:sz="4" w:space="0" w:color="auto"/>
            </w:tcBorders>
          </w:tcPr>
          <w:p w14:paraId="3FB02317" w14:textId="77777777" w:rsidR="003A6089" w:rsidRPr="003A6089" w:rsidRDefault="003A6089" w:rsidP="007A3763">
            <w:pPr>
              <w:spacing w:line="480" w:lineRule="auto"/>
              <w:jc w:val="center"/>
              <w:rPr>
                <w:rFonts w:ascii="Arial" w:hAnsi="Arial" w:cs="Arial"/>
                <w:b/>
                <w:bCs/>
                <w:sz w:val="20"/>
                <w:szCs w:val="20"/>
              </w:rPr>
            </w:pPr>
            <w:r w:rsidRPr="003A6089">
              <w:rPr>
                <w:rFonts w:ascii="Arial" w:hAnsi="Arial" w:cs="Arial"/>
                <w:b/>
                <w:bCs/>
                <w:sz w:val="20"/>
                <w:szCs w:val="20"/>
              </w:rPr>
              <w:t>190 (100.0)</w:t>
            </w:r>
          </w:p>
        </w:tc>
      </w:tr>
    </w:tbl>
    <w:p w14:paraId="075553CA" w14:textId="77777777" w:rsidR="00C1248D" w:rsidRDefault="00C1248D" w:rsidP="007A3763">
      <w:pPr>
        <w:pStyle w:val="Body"/>
        <w:spacing w:after="0" w:line="480" w:lineRule="auto"/>
        <w:rPr>
          <w:rFonts w:ascii="Arial" w:hAnsi="Arial" w:cs="Arial"/>
        </w:rPr>
      </w:pPr>
    </w:p>
    <w:p w14:paraId="20D1EDD0" w14:textId="77777777" w:rsidR="00CB5783" w:rsidRDefault="00CB5783" w:rsidP="007A3763">
      <w:pPr>
        <w:pStyle w:val="Body"/>
        <w:spacing w:after="0" w:line="480" w:lineRule="auto"/>
        <w:rPr>
          <w:rFonts w:ascii="Arial" w:hAnsi="Arial" w:cs="Arial"/>
        </w:rPr>
      </w:pPr>
    </w:p>
    <w:p w14:paraId="371927BB" w14:textId="15A0D5CA" w:rsidR="00CB5783" w:rsidRPr="00CB5783" w:rsidRDefault="00CB5783" w:rsidP="00CB5783">
      <w:pPr>
        <w:spacing w:line="480" w:lineRule="auto"/>
        <w:jc w:val="both"/>
        <w:rPr>
          <w:rFonts w:ascii="Arial" w:hAnsi="Arial" w:cs="Arial"/>
          <w:b/>
          <w:bCs/>
          <w:u w:val="single"/>
          <w:lang w:val="en" w:eastAsia="zh-CN"/>
        </w:rPr>
      </w:pPr>
      <w:r w:rsidRPr="00CB5783">
        <w:rPr>
          <w:rFonts w:ascii="Arial" w:hAnsi="Arial" w:cs="Arial"/>
          <w:b/>
          <w:bCs/>
          <w:u w:val="single"/>
          <w:lang w:val="en" w:eastAsia="zh-CN"/>
        </w:rPr>
        <w:t>3.3.2</w:t>
      </w:r>
      <w:r w:rsidR="00401332">
        <w:rPr>
          <w:rFonts w:ascii="Arial" w:hAnsi="Arial" w:cs="Arial"/>
          <w:b/>
          <w:bCs/>
          <w:u w:val="single"/>
          <w:lang w:val="en" w:eastAsia="zh-CN"/>
        </w:rPr>
        <w:t>. Effect of the QIP on Early Initiation of breastfeeding</w:t>
      </w:r>
    </w:p>
    <w:p w14:paraId="58EA5EE5" w14:textId="62B83986" w:rsidR="00D8062B" w:rsidRPr="00D8062B" w:rsidRDefault="00D8062B" w:rsidP="00D8062B">
      <w:pPr>
        <w:spacing w:line="480" w:lineRule="auto"/>
        <w:jc w:val="both"/>
        <w:rPr>
          <w:rFonts w:ascii="Arial" w:hAnsi="Arial" w:cs="Arial"/>
          <w:lang w:val="en" w:eastAsia="zh-CN"/>
        </w:rPr>
      </w:pPr>
      <w:r w:rsidRPr="00D8062B">
        <w:rPr>
          <w:rFonts w:ascii="Arial" w:hAnsi="Arial" w:cs="Arial"/>
          <w:lang w:val="en" w:eastAsia="zh-CN"/>
        </w:rPr>
        <w:t xml:space="preserve">There was a statistically significant difference in the prevalence of EIBF in the before and after the QIP groups with </w:t>
      </w:r>
      <w:r w:rsidR="00401332" w:rsidRPr="00401332">
        <w:rPr>
          <w:rFonts w:ascii="Arial" w:hAnsi="Arial" w:cs="Arial"/>
          <w:i/>
          <w:iCs/>
          <w:lang w:val="en" w:eastAsia="zh-CN"/>
        </w:rPr>
        <w:t>P</w:t>
      </w:r>
      <w:r w:rsidRPr="00D8062B">
        <w:rPr>
          <w:rFonts w:ascii="Arial" w:hAnsi="Arial" w:cs="Arial"/>
          <w:lang w:val="en" w:eastAsia="zh-CN"/>
        </w:rPr>
        <w:t xml:space="preserve">-value </w:t>
      </w:r>
      <w:r>
        <w:rPr>
          <w:rFonts w:ascii="Arial" w:hAnsi="Arial" w:cs="Arial"/>
          <w:lang w:val="en" w:eastAsia="zh-CN"/>
        </w:rPr>
        <w:t xml:space="preserve">&lt; </w:t>
      </w:r>
      <w:r w:rsidRPr="00D8062B">
        <w:rPr>
          <w:rFonts w:ascii="Arial" w:hAnsi="Arial" w:cs="Arial"/>
          <w:lang w:val="en" w:eastAsia="zh-CN"/>
        </w:rPr>
        <w:t>0.001. (Table 4).</w:t>
      </w:r>
    </w:p>
    <w:p w14:paraId="365EB309" w14:textId="77777777" w:rsidR="009F13C2" w:rsidRDefault="009F13C2" w:rsidP="001E691B">
      <w:pPr>
        <w:spacing w:after="200" w:line="480" w:lineRule="auto"/>
        <w:jc w:val="both"/>
        <w:rPr>
          <w:rFonts w:ascii="Arial" w:hAnsi="Arial" w:cs="Arial"/>
          <w:lang w:val="en" w:eastAsia="zh-CN"/>
        </w:rPr>
      </w:pPr>
    </w:p>
    <w:p w14:paraId="57951FFC" w14:textId="521FEDB2" w:rsidR="00AC2CA2" w:rsidRPr="001E691B" w:rsidRDefault="001E691B" w:rsidP="001E691B">
      <w:pPr>
        <w:spacing w:after="200" w:line="480" w:lineRule="auto"/>
        <w:jc w:val="both"/>
        <w:rPr>
          <w:rFonts w:ascii="Arial" w:hAnsi="Arial" w:cs="Arial"/>
          <w:lang w:val="en" w:eastAsia="zh-CN"/>
        </w:rPr>
      </w:pPr>
      <w:r w:rsidRPr="001E691B">
        <w:rPr>
          <w:rFonts w:ascii="Arial" w:hAnsi="Arial" w:cs="Arial"/>
          <w:b/>
          <w:bCs/>
          <w:lang w:val="en" w:eastAsia="zh-CN"/>
        </w:rPr>
        <w:lastRenderedPageBreak/>
        <w:t>Table 4.  Effect of QIP on Early Initiation of Breastfeeding</w:t>
      </w:r>
    </w:p>
    <w:tbl>
      <w:tblPr>
        <w:tblW w:w="5000" w:type="pct"/>
        <w:tblLook w:val="04A0" w:firstRow="1" w:lastRow="0" w:firstColumn="1" w:lastColumn="0" w:noHBand="0" w:noVBand="1"/>
      </w:tblPr>
      <w:tblGrid>
        <w:gridCol w:w="1473"/>
        <w:gridCol w:w="1388"/>
        <w:gridCol w:w="1393"/>
        <w:gridCol w:w="1390"/>
        <w:gridCol w:w="1390"/>
        <w:gridCol w:w="1390"/>
      </w:tblGrid>
      <w:tr w:rsidR="001E691B" w:rsidRPr="001E691B" w14:paraId="13D48525" w14:textId="77777777" w:rsidTr="001E691B">
        <w:tc>
          <w:tcPr>
            <w:tcW w:w="874" w:type="pct"/>
            <w:tcBorders>
              <w:top w:val="single" w:sz="4" w:space="0" w:color="auto"/>
            </w:tcBorders>
          </w:tcPr>
          <w:p w14:paraId="4AFF9AE4" w14:textId="77777777" w:rsidR="001E691B" w:rsidRPr="001E691B" w:rsidRDefault="001E691B" w:rsidP="001E691B">
            <w:pPr>
              <w:tabs>
                <w:tab w:val="left" w:pos="7200"/>
              </w:tabs>
              <w:spacing w:line="480" w:lineRule="auto"/>
              <w:rPr>
                <w:rFonts w:ascii="Arial" w:hAnsi="Arial" w:cs="Arial"/>
                <w:b/>
              </w:rPr>
            </w:pPr>
          </w:p>
        </w:tc>
        <w:tc>
          <w:tcPr>
            <w:tcW w:w="1651" w:type="pct"/>
            <w:gridSpan w:val="2"/>
            <w:tcBorders>
              <w:top w:val="single" w:sz="4" w:space="0" w:color="auto"/>
              <w:bottom w:val="single" w:sz="4" w:space="0" w:color="auto"/>
            </w:tcBorders>
          </w:tcPr>
          <w:p w14:paraId="4AE5E86E" w14:textId="77777777" w:rsidR="001E691B" w:rsidRPr="001E691B" w:rsidRDefault="001E691B" w:rsidP="001E691B">
            <w:pPr>
              <w:tabs>
                <w:tab w:val="left" w:pos="7200"/>
              </w:tabs>
              <w:spacing w:line="480" w:lineRule="auto"/>
              <w:jc w:val="center"/>
              <w:rPr>
                <w:rFonts w:ascii="Arial" w:hAnsi="Arial" w:cs="Arial"/>
                <w:b/>
              </w:rPr>
            </w:pPr>
            <w:r w:rsidRPr="001E691B">
              <w:rPr>
                <w:rFonts w:ascii="Arial" w:hAnsi="Arial" w:cs="Arial"/>
                <w:b/>
              </w:rPr>
              <w:t>Early Initiation of Breastfeeding</w:t>
            </w:r>
          </w:p>
        </w:tc>
        <w:tc>
          <w:tcPr>
            <w:tcW w:w="825" w:type="pct"/>
            <w:tcBorders>
              <w:top w:val="single" w:sz="4" w:space="0" w:color="auto"/>
            </w:tcBorders>
          </w:tcPr>
          <w:p w14:paraId="7112A85D" w14:textId="77777777" w:rsidR="001E691B" w:rsidRPr="001E691B" w:rsidRDefault="001E691B" w:rsidP="001E691B">
            <w:pPr>
              <w:tabs>
                <w:tab w:val="left" w:pos="7200"/>
              </w:tabs>
              <w:spacing w:line="480" w:lineRule="auto"/>
              <w:rPr>
                <w:rFonts w:ascii="Arial" w:hAnsi="Arial" w:cs="Arial"/>
                <w:b/>
              </w:rPr>
            </w:pPr>
          </w:p>
        </w:tc>
        <w:tc>
          <w:tcPr>
            <w:tcW w:w="825" w:type="pct"/>
            <w:tcBorders>
              <w:top w:val="single" w:sz="4" w:space="0" w:color="auto"/>
            </w:tcBorders>
          </w:tcPr>
          <w:p w14:paraId="73D1E0E8" w14:textId="77777777" w:rsidR="001E691B" w:rsidRPr="001E691B" w:rsidRDefault="001E691B" w:rsidP="001E691B">
            <w:pPr>
              <w:tabs>
                <w:tab w:val="left" w:pos="7200"/>
              </w:tabs>
              <w:spacing w:line="480" w:lineRule="auto"/>
              <w:rPr>
                <w:rFonts w:ascii="Arial" w:hAnsi="Arial" w:cs="Arial"/>
                <w:b/>
              </w:rPr>
            </w:pPr>
          </w:p>
        </w:tc>
        <w:tc>
          <w:tcPr>
            <w:tcW w:w="825" w:type="pct"/>
            <w:tcBorders>
              <w:top w:val="single" w:sz="4" w:space="0" w:color="auto"/>
            </w:tcBorders>
          </w:tcPr>
          <w:p w14:paraId="55AE1E7D" w14:textId="77777777" w:rsidR="001E691B" w:rsidRPr="001E691B" w:rsidRDefault="001E691B" w:rsidP="001E691B">
            <w:pPr>
              <w:tabs>
                <w:tab w:val="left" w:pos="7200"/>
              </w:tabs>
              <w:spacing w:line="480" w:lineRule="auto"/>
              <w:rPr>
                <w:rFonts w:ascii="Arial" w:hAnsi="Arial" w:cs="Arial"/>
                <w:b/>
              </w:rPr>
            </w:pPr>
          </w:p>
        </w:tc>
      </w:tr>
      <w:tr w:rsidR="001E691B" w:rsidRPr="001E691B" w14:paraId="73A61FED" w14:textId="77777777" w:rsidTr="001E691B">
        <w:tc>
          <w:tcPr>
            <w:tcW w:w="874" w:type="pct"/>
            <w:tcBorders>
              <w:bottom w:val="single" w:sz="4" w:space="0" w:color="auto"/>
            </w:tcBorders>
          </w:tcPr>
          <w:p w14:paraId="5B0486D9" w14:textId="77777777" w:rsidR="001E691B" w:rsidRPr="001E691B" w:rsidRDefault="001E691B" w:rsidP="001E691B">
            <w:pPr>
              <w:tabs>
                <w:tab w:val="left" w:pos="7200"/>
              </w:tabs>
              <w:spacing w:line="480" w:lineRule="auto"/>
              <w:rPr>
                <w:rFonts w:ascii="Arial" w:hAnsi="Arial" w:cs="Arial"/>
                <w:b/>
              </w:rPr>
            </w:pPr>
            <w:r w:rsidRPr="001E691B">
              <w:rPr>
                <w:rFonts w:ascii="Arial" w:hAnsi="Arial" w:cs="Arial"/>
                <w:b/>
              </w:rPr>
              <w:t>Quality Improvement projects</w:t>
            </w:r>
          </w:p>
        </w:tc>
        <w:tc>
          <w:tcPr>
            <w:tcW w:w="824" w:type="pct"/>
            <w:tcBorders>
              <w:top w:val="single" w:sz="4" w:space="0" w:color="auto"/>
              <w:bottom w:val="single" w:sz="4" w:space="0" w:color="auto"/>
            </w:tcBorders>
          </w:tcPr>
          <w:p w14:paraId="57B62BB1" w14:textId="77777777" w:rsidR="001E691B" w:rsidRPr="001E691B" w:rsidRDefault="001E691B" w:rsidP="001E691B">
            <w:pPr>
              <w:tabs>
                <w:tab w:val="left" w:pos="3405"/>
              </w:tabs>
              <w:spacing w:line="480" w:lineRule="auto"/>
              <w:jc w:val="center"/>
              <w:rPr>
                <w:rFonts w:ascii="Arial" w:hAnsi="Arial" w:cs="Arial"/>
                <w:b/>
              </w:rPr>
            </w:pPr>
            <w:r w:rsidRPr="001E691B">
              <w:rPr>
                <w:rFonts w:ascii="Arial" w:hAnsi="Arial" w:cs="Arial"/>
                <w:b/>
              </w:rPr>
              <w:t>Yes</w:t>
            </w:r>
          </w:p>
          <w:p w14:paraId="02B6FE9F" w14:textId="77777777" w:rsidR="001E691B" w:rsidRPr="001E691B" w:rsidRDefault="001E691B" w:rsidP="001E691B">
            <w:pPr>
              <w:tabs>
                <w:tab w:val="left" w:pos="7200"/>
              </w:tabs>
              <w:spacing w:line="480" w:lineRule="auto"/>
              <w:jc w:val="center"/>
              <w:rPr>
                <w:rFonts w:ascii="Arial" w:hAnsi="Arial" w:cs="Arial"/>
                <w:b/>
              </w:rPr>
            </w:pPr>
            <w:r w:rsidRPr="001E691B">
              <w:rPr>
                <w:rFonts w:ascii="Arial" w:hAnsi="Arial" w:cs="Arial"/>
                <w:b/>
              </w:rPr>
              <w:t>n (%)</w:t>
            </w:r>
          </w:p>
        </w:tc>
        <w:tc>
          <w:tcPr>
            <w:tcW w:w="827" w:type="pct"/>
            <w:tcBorders>
              <w:top w:val="single" w:sz="4" w:space="0" w:color="auto"/>
              <w:bottom w:val="single" w:sz="4" w:space="0" w:color="auto"/>
            </w:tcBorders>
          </w:tcPr>
          <w:p w14:paraId="4152BAA8" w14:textId="77777777" w:rsidR="001E691B" w:rsidRPr="001E691B" w:rsidRDefault="001E691B" w:rsidP="001E691B">
            <w:pPr>
              <w:tabs>
                <w:tab w:val="left" w:pos="3405"/>
              </w:tabs>
              <w:spacing w:line="480" w:lineRule="auto"/>
              <w:jc w:val="center"/>
              <w:rPr>
                <w:rFonts w:ascii="Arial" w:hAnsi="Arial" w:cs="Arial"/>
                <w:b/>
              </w:rPr>
            </w:pPr>
            <w:r w:rsidRPr="001E691B">
              <w:rPr>
                <w:rFonts w:ascii="Arial" w:hAnsi="Arial" w:cs="Arial"/>
                <w:b/>
              </w:rPr>
              <w:t>No</w:t>
            </w:r>
          </w:p>
          <w:p w14:paraId="1DCF8EE9" w14:textId="77777777" w:rsidR="001E691B" w:rsidRPr="001E691B" w:rsidRDefault="001E691B" w:rsidP="001E691B">
            <w:pPr>
              <w:tabs>
                <w:tab w:val="left" w:pos="7200"/>
              </w:tabs>
              <w:spacing w:line="480" w:lineRule="auto"/>
              <w:jc w:val="center"/>
              <w:rPr>
                <w:rFonts w:ascii="Arial" w:hAnsi="Arial" w:cs="Arial"/>
                <w:b/>
              </w:rPr>
            </w:pPr>
            <w:r w:rsidRPr="001E691B">
              <w:rPr>
                <w:rFonts w:ascii="Arial" w:hAnsi="Arial" w:cs="Arial"/>
                <w:b/>
              </w:rPr>
              <w:t>n (%)</w:t>
            </w:r>
          </w:p>
        </w:tc>
        <w:tc>
          <w:tcPr>
            <w:tcW w:w="825" w:type="pct"/>
            <w:tcBorders>
              <w:bottom w:val="single" w:sz="4" w:space="0" w:color="auto"/>
            </w:tcBorders>
          </w:tcPr>
          <w:p w14:paraId="3EAA3CE3" w14:textId="77777777" w:rsidR="001E691B" w:rsidRPr="001E691B" w:rsidRDefault="001E691B" w:rsidP="001E691B">
            <w:pPr>
              <w:tabs>
                <w:tab w:val="left" w:pos="7200"/>
              </w:tabs>
              <w:spacing w:line="480" w:lineRule="auto"/>
              <w:jc w:val="center"/>
              <w:rPr>
                <w:rFonts w:ascii="Arial" w:hAnsi="Arial" w:cs="Arial"/>
                <w:b/>
              </w:rPr>
            </w:pPr>
            <w:r w:rsidRPr="001E691B">
              <w:rPr>
                <w:rFonts w:ascii="Arial" w:hAnsi="Arial" w:cs="Arial"/>
                <w:b/>
              </w:rPr>
              <w:t>Total                                              n (%)</w:t>
            </w:r>
          </w:p>
        </w:tc>
        <w:tc>
          <w:tcPr>
            <w:tcW w:w="825" w:type="pct"/>
            <w:tcBorders>
              <w:bottom w:val="single" w:sz="4" w:space="0" w:color="auto"/>
            </w:tcBorders>
          </w:tcPr>
          <w:p w14:paraId="23EEABCE" w14:textId="77777777" w:rsidR="001E691B" w:rsidRPr="001E691B" w:rsidRDefault="001E691B" w:rsidP="001E691B">
            <w:pPr>
              <w:tabs>
                <w:tab w:val="left" w:pos="7200"/>
              </w:tabs>
              <w:spacing w:line="480" w:lineRule="auto"/>
              <w:jc w:val="center"/>
              <w:rPr>
                <w:rFonts w:ascii="Arial" w:hAnsi="Arial" w:cs="Arial"/>
                <w:b/>
              </w:rPr>
            </w:pPr>
            <w:r w:rsidRPr="001E691B">
              <w:rPr>
                <w:rFonts w:ascii="Arial" w:hAnsi="Arial" w:cs="Arial"/>
                <w:b/>
              </w:rPr>
              <w:t>Chi Square</w:t>
            </w:r>
          </w:p>
        </w:tc>
        <w:tc>
          <w:tcPr>
            <w:tcW w:w="825" w:type="pct"/>
            <w:tcBorders>
              <w:bottom w:val="single" w:sz="4" w:space="0" w:color="auto"/>
            </w:tcBorders>
          </w:tcPr>
          <w:p w14:paraId="1641C16D" w14:textId="6A273684" w:rsidR="001E691B" w:rsidRPr="001E691B" w:rsidRDefault="00D320C4" w:rsidP="001E691B">
            <w:pPr>
              <w:tabs>
                <w:tab w:val="left" w:pos="7200"/>
              </w:tabs>
              <w:spacing w:line="480" w:lineRule="auto"/>
              <w:jc w:val="center"/>
              <w:rPr>
                <w:rFonts w:ascii="Arial" w:hAnsi="Arial" w:cs="Arial"/>
                <w:b/>
              </w:rPr>
            </w:pPr>
            <w:r w:rsidRPr="00D320C4">
              <w:rPr>
                <w:rFonts w:ascii="Arial" w:hAnsi="Arial" w:cs="Arial"/>
                <w:b/>
                <w:i/>
                <w:iCs/>
              </w:rPr>
              <w:t>P</w:t>
            </w:r>
            <w:r w:rsidR="001E691B" w:rsidRPr="001E691B">
              <w:rPr>
                <w:rFonts w:ascii="Arial" w:hAnsi="Arial" w:cs="Arial"/>
                <w:b/>
              </w:rPr>
              <w:t>-value</w:t>
            </w:r>
          </w:p>
        </w:tc>
      </w:tr>
      <w:tr w:rsidR="001E691B" w:rsidRPr="001E691B" w14:paraId="25CBC659" w14:textId="77777777" w:rsidTr="001E691B">
        <w:trPr>
          <w:trHeight w:val="376"/>
        </w:trPr>
        <w:tc>
          <w:tcPr>
            <w:tcW w:w="874" w:type="pct"/>
            <w:tcBorders>
              <w:top w:val="single" w:sz="4" w:space="0" w:color="auto"/>
            </w:tcBorders>
          </w:tcPr>
          <w:p w14:paraId="4723C32E" w14:textId="77777777" w:rsidR="001E691B" w:rsidRPr="001E691B" w:rsidRDefault="001E691B" w:rsidP="001E691B">
            <w:pPr>
              <w:tabs>
                <w:tab w:val="left" w:pos="7200"/>
              </w:tabs>
              <w:spacing w:line="480" w:lineRule="auto"/>
              <w:rPr>
                <w:rFonts w:ascii="Arial" w:hAnsi="Arial" w:cs="Arial"/>
                <w:bCs/>
              </w:rPr>
            </w:pPr>
            <w:r w:rsidRPr="001E691B">
              <w:rPr>
                <w:rFonts w:ascii="Arial" w:hAnsi="Arial" w:cs="Arial"/>
                <w:bCs/>
              </w:rPr>
              <w:t>Before</w:t>
            </w:r>
          </w:p>
        </w:tc>
        <w:tc>
          <w:tcPr>
            <w:tcW w:w="824" w:type="pct"/>
            <w:tcBorders>
              <w:top w:val="single" w:sz="4" w:space="0" w:color="auto"/>
            </w:tcBorders>
          </w:tcPr>
          <w:p w14:paraId="42038DC2" w14:textId="77777777" w:rsidR="001E691B" w:rsidRPr="001E691B" w:rsidRDefault="001E691B" w:rsidP="001E691B">
            <w:pPr>
              <w:tabs>
                <w:tab w:val="left" w:pos="7200"/>
              </w:tabs>
              <w:spacing w:line="480" w:lineRule="auto"/>
              <w:jc w:val="center"/>
              <w:rPr>
                <w:rFonts w:ascii="Arial" w:hAnsi="Arial" w:cs="Arial"/>
              </w:rPr>
            </w:pPr>
            <w:r w:rsidRPr="001E691B">
              <w:rPr>
                <w:rFonts w:ascii="Arial" w:hAnsi="Arial" w:cs="Arial"/>
              </w:rPr>
              <w:t>88 (45.4)</w:t>
            </w:r>
          </w:p>
        </w:tc>
        <w:tc>
          <w:tcPr>
            <w:tcW w:w="827" w:type="pct"/>
            <w:tcBorders>
              <w:top w:val="single" w:sz="4" w:space="0" w:color="auto"/>
            </w:tcBorders>
          </w:tcPr>
          <w:p w14:paraId="1D622159" w14:textId="77777777" w:rsidR="001E691B" w:rsidRPr="001E691B" w:rsidRDefault="001E691B" w:rsidP="001E691B">
            <w:pPr>
              <w:tabs>
                <w:tab w:val="left" w:pos="7200"/>
              </w:tabs>
              <w:spacing w:line="480" w:lineRule="auto"/>
              <w:jc w:val="center"/>
              <w:rPr>
                <w:rFonts w:ascii="Arial" w:hAnsi="Arial" w:cs="Arial"/>
              </w:rPr>
            </w:pPr>
            <w:r w:rsidRPr="001E691B">
              <w:rPr>
                <w:rFonts w:ascii="Arial" w:hAnsi="Arial" w:cs="Arial"/>
              </w:rPr>
              <w:t>106 (54.6)</w:t>
            </w:r>
          </w:p>
        </w:tc>
        <w:tc>
          <w:tcPr>
            <w:tcW w:w="825" w:type="pct"/>
            <w:tcBorders>
              <w:top w:val="single" w:sz="4" w:space="0" w:color="auto"/>
            </w:tcBorders>
          </w:tcPr>
          <w:p w14:paraId="58A60CF3" w14:textId="77777777" w:rsidR="001E691B" w:rsidRPr="001E691B" w:rsidRDefault="001E691B" w:rsidP="001E691B">
            <w:pPr>
              <w:tabs>
                <w:tab w:val="left" w:pos="7200"/>
              </w:tabs>
              <w:spacing w:line="480" w:lineRule="auto"/>
              <w:jc w:val="center"/>
              <w:rPr>
                <w:rFonts w:ascii="Arial" w:hAnsi="Arial" w:cs="Arial"/>
              </w:rPr>
            </w:pPr>
            <w:r w:rsidRPr="001E691B">
              <w:rPr>
                <w:rFonts w:ascii="Arial" w:hAnsi="Arial" w:cs="Arial"/>
              </w:rPr>
              <w:t>194 (100.0)</w:t>
            </w:r>
          </w:p>
        </w:tc>
        <w:tc>
          <w:tcPr>
            <w:tcW w:w="825" w:type="pct"/>
            <w:tcBorders>
              <w:top w:val="single" w:sz="4" w:space="0" w:color="auto"/>
            </w:tcBorders>
          </w:tcPr>
          <w:p w14:paraId="754BBA43" w14:textId="77777777" w:rsidR="001E691B" w:rsidRPr="001E691B" w:rsidRDefault="001E691B" w:rsidP="001E691B">
            <w:pPr>
              <w:tabs>
                <w:tab w:val="left" w:pos="7200"/>
              </w:tabs>
              <w:spacing w:line="480" w:lineRule="auto"/>
              <w:jc w:val="center"/>
              <w:rPr>
                <w:rFonts w:ascii="Arial" w:hAnsi="Arial" w:cs="Arial"/>
              </w:rPr>
            </w:pPr>
            <w:r w:rsidRPr="001E691B">
              <w:rPr>
                <w:rFonts w:ascii="Arial" w:hAnsi="Arial" w:cs="Arial"/>
              </w:rPr>
              <w:t>87.118</w:t>
            </w:r>
          </w:p>
        </w:tc>
        <w:tc>
          <w:tcPr>
            <w:tcW w:w="825" w:type="pct"/>
            <w:tcBorders>
              <w:top w:val="single" w:sz="4" w:space="0" w:color="auto"/>
            </w:tcBorders>
          </w:tcPr>
          <w:p w14:paraId="7535A36F" w14:textId="0631F8F2" w:rsidR="001E691B" w:rsidRPr="001E691B" w:rsidRDefault="00B77BA6" w:rsidP="001E691B">
            <w:pPr>
              <w:tabs>
                <w:tab w:val="left" w:pos="7200"/>
              </w:tabs>
              <w:spacing w:line="480" w:lineRule="auto"/>
              <w:jc w:val="center"/>
              <w:rPr>
                <w:rFonts w:ascii="Arial" w:hAnsi="Arial" w:cs="Arial"/>
              </w:rPr>
            </w:pPr>
            <w:r>
              <w:rPr>
                <w:rFonts w:ascii="Arial" w:hAnsi="Arial" w:cs="Arial"/>
              </w:rPr>
              <w:t xml:space="preserve">&lt; </w:t>
            </w:r>
            <w:r w:rsidR="009F13C2">
              <w:rPr>
                <w:rFonts w:ascii="Arial" w:hAnsi="Arial" w:cs="Arial"/>
              </w:rPr>
              <w:t>0</w:t>
            </w:r>
            <w:r w:rsidR="001E691B" w:rsidRPr="001E691B">
              <w:rPr>
                <w:rFonts w:ascii="Arial" w:hAnsi="Arial" w:cs="Arial"/>
              </w:rPr>
              <w:t>.001*</w:t>
            </w:r>
          </w:p>
        </w:tc>
      </w:tr>
      <w:tr w:rsidR="001E691B" w:rsidRPr="001E691B" w14:paraId="29B46231" w14:textId="77777777" w:rsidTr="001E691B">
        <w:tc>
          <w:tcPr>
            <w:tcW w:w="874" w:type="pct"/>
            <w:tcBorders>
              <w:bottom w:val="single" w:sz="4" w:space="0" w:color="auto"/>
            </w:tcBorders>
          </w:tcPr>
          <w:p w14:paraId="158502E6" w14:textId="77777777" w:rsidR="001E691B" w:rsidRPr="001E691B" w:rsidRDefault="001E691B" w:rsidP="001E691B">
            <w:pPr>
              <w:tabs>
                <w:tab w:val="left" w:pos="7200"/>
              </w:tabs>
              <w:spacing w:line="480" w:lineRule="auto"/>
              <w:rPr>
                <w:rFonts w:ascii="Arial" w:hAnsi="Arial" w:cs="Arial"/>
              </w:rPr>
            </w:pPr>
            <w:r w:rsidRPr="001E691B">
              <w:rPr>
                <w:rFonts w:ascii="Arial" w:hAnsi="Arial" w:cs="Arial"/>
              </w:rPr>
              <w:t>After</w:t>
            </w:r>
          </w:p>
        </w:tc>
        <w:tc>
          <w:tcPr>
            <w:tcW w:w="824" w:type="pct"/>
            <w:tcBorders>
              <w:bottom w:val="single" w:sz="4" w:space="0" w:color="auto"/>
            </w:tcBorders>
          </w:tcPr>
          <w:p w14:paraId="2ACCFEBC" w14:textId="77777777" w:rsidR="001E691B" w:rsidRPr="001E691B" w:rsidRDefault="001E691B" w:rsidP="001E691B">
            <w:pPr>
              <w:tabs>
                <w:tab w:val="left" w:pos="7200"/>
              </w:tabs>
              <w:spacing w:line="480" w:lineRule="auto"/>
              <w:jc w:val="center"/>
              <w:rPr>
                <w:rFonts w:ascii="Arial" w:hAnsi="Arial" w:cs="Arial"/>
              </w:rPr>
            </w:pPr>
            <w:r w:rsidRPr="001E691B">
              <w:rPr>
                <w:rFonts w:ascii="Arial" w:hAnsi="Arial" w:cs="Arial"/>
              </w:rPr>
              <w:t>171 (90.0)</w:t>
            </w:r>
          </w:p>
        </w:tc>
        <w:tc>
          <w:tcPr>
            <w:tcW w:w="827" w:type="pct"/>
            <w:tcBorders>
              <w:bottom w:val="single" w:sz="4" w:space="0" w:color="auto"/>
            </w:tcBorders>
          </w:tcPr>
          <w:p w14:paraId="15552939" w14:textId="77777777" w:rsidR="001E691B" w:rsidRPr="001E691B" w:rsidRDefault="001E691B" w:rsidP="001E691B">
            <w:pPr>
              <w:tabs>
                <w:tab w:val="left" w:pos="7200"/>
              </w:tabs>
              <w:spacing w:line="480" w:lineRule="auto"/>
              <w:jc w:val="center"/>
              <w:rPr>
                <w:rFonts w:ascii="Arial" w:hAnsi="Arial" w:cs="Arial"/>
              </w:rPr>
            </w:pPr>
            <w:r w:rsidRPr="001E691B">
              <w:rPr>
                <w:rFonts w:ascii="Arial" w:hAnsi="Arial" w:cs="Arial"/>
              </w:rPr>
              <w:t>19 (10.0)</w:t>
            </w:r>
          </w:p>
        </w:tc>
        <w:tc>
          <w:tcPr>
            <w:tcW w:w="825" w:type="pct"/>
            <w:tcBorders>
              <w:bottom w:val="single" w:sz="4" w:space="0" w:color="auto"/>
            </w:tcBorders>
          </w:tcPr>
          <w:p w14:paraId="7F1B28A6" w14:textId="77777777" w:rsidR="001E691B" w:rsidRPr="001E691B" w:rsidRDefault="001E691B" w:rsidP="001E691B">
            <w:pPr>
              <w:tabs>
                <w:tab w:val="left" w:pos="7200"/>
              </w:tabs>
              <w:spacing w:line="480" w:lineRule="auto"/>
              <w:jc w:val="center"/>
              <w:rPr>
                <w:rFonts w:ascii="Arial" w:hAnsi="Arial" w:cs="Arial"/>
              </w:rPr>
            </w:pPr>
            <w:r w:rsidRPr="001E691B">
              <w:rPr>
                <w:rFonts w:ascii="Arial" w:hAnsi="Arial" w:cs="Arial"/>
              </w:rPr>
              <w:t>190 (100.0)</w:t>
            </w:r>
          </w:p>
        </w:tc>
        <w:tc>
          <w:tcPr>
            <w:tcW w:w="825" w:type="pct"/>
            <w:tcBorders>
              <w:bottom w:val="single" w:sz="4" w:space="0" w:color="auto"/>
            </w:tcBorders>
          </w:tcPr>
          <w:p w14:paraId="4FF36A4E" w14:textId="77777777" w:rsidR="001E691B" w:rsidRPr="001E691B" w:rsidRDefault="001E691B" w:rsidP="001E691B">
            <w:pPr>
              <w:tabs>
                <w:tab w:val="left" w:pos="7200"/>
              </w:tabs>
              <w:spacing w:line="480" w:lineRule="auto"/>
              <w:jc w:val="center"/>
              <w:rPr>
                <w:rFonts w:ascii="Arial" w:hAnsi="Arial" w:cs="Arial"/>
              </w:rPr>
            </w:pPr>
          </w:p>
        </w:tc>
        <w:tc>
          <w:tcPr>
            <w:tcW w:w="825" w:type="pct"/>
            <w:tcBorders>
              <w:bottom w:val="single" w:sz="4" w:space="0" w:color="auto"/>
            </w:tcBorders>
          </w:tcPr>
          <w:p w14:paraId="484211DF" w14:textId="77777777" w:rsidR="001E691B" w:rsidRPr="001E691B" w:rsidRDefault="001E691B" w:rsidP="001E691B">
            <w:pPr>
              <w:tabs>
                <w:tab w:val="left" w:pos="7200"/>
              </w:tabs>
              <w:spacing w:line="480" w:lineRule="auto"/>
              <w:jc w:val="center"/>
              <w:rPr>
                <w:rFonts w:ascii="Arial" w:hAnsi="Arial" w:cs="Arial"/>
              </w:rPr>
            </w:pPr>
          </w:p>
        </w:tc>
      </w:tr>
    </w:tbl>
    <w:p w14:paraId="3A6D1615" w14:textId="5F7BB2EF" w:rsidR="001E691B" w:rsidRPr="00B77BA6" w:rsidRDefault="00401332" w:rsidP="001E691B">
      <w:pPr>
        <w:pStyle w:val="Body"/>
        <w:spacing w:after="0"/>
        <w:rPr>
          <w:rFonts w:ascii="Arial" w:hAnsi="Arial" w:cs="Arial"/>
          <w:b/>
          <w:sz w:val="18"/>
          <w:szCs w:val="18"/>
        </w:rPr>
      </w:pPr>
      <w:r>
        <w:rPr>
          <w:rFonts w:ascii="Arial" w:hAnsi="Arial" w:cs="Arial"/>
          <w:bCs/>
          <w:sz w:val="18"/>
          <w:szCs w:val="18"/>
        </w:rPr>
        <w:t>*</w:t>
      </w:r>
      <w:r w:rsidR="001E691B" w:rsidRPr="00B77BA6">
        <w:rPr>
          <w:rFonts w:ascii="Arial" w:hAnsi="Arial" w:cs="Arial"/>
          <w:bCs/>
          <w:sz w:val="18"/>
          <w:szCs w:val="18"/>
        </w:rPr>
        <w:t xml:space="preserve">Statistically </w:t>
      </w:r>
      <w:r w:rsidR="00C46771" w:rsidRPr="00B77BA6">
        <w:rPr>
          <w:rFonts w:ascii="Arial" w:hAnsi="Arial" w:cs="Arial"/>
          <w:bCs/>
          <w:sz w:val="18"/>
          <w:szCs w:val="18"/>
        </w:rPr>
        <w:t>s</w:t>
      </w:r>
      <w:r w:rsidR="001E691B" w:rsidRPr="00B77BA6">
        <w:rPr>
          <w:rFonts w:ascii="Arial" w:hAnsi="Arial" w:cs="Arial"/>
          <w:bCs/>
          <w:sz w:val="18"/>
          <w:szCs w:val="18"/>
        </w:rPr>
        <w:t>ignificant</w:t>
      </w:r>
    </w:p>
    <w:p w14:paraId="2CC3DE8A" w14:textId="77777777" w:rsidR="00C46771" w:rsidRDefault="00C46771" w:rsidP="001E691B">
      <w:pPr>
        <w:spacing w:line="480" w:lineRule="auto"/>
        <w:jc w:val="both"/>
        <w:rPr>
          <w:rFonts w:ascii="Arial" w:hAnsi="Arial" w:cs="Arial"/>
        </w:rPr>
      </w:pPr>
    </w:p>
    <w:p w14:paraId="78354721" w14:textId="30E0155F" w:rsidR="00477F0C" w:rsidRPr="00477F0C" w:rsidRDefault="00477F0C" w:rsidP="005509D9">
      <w:pPr>
        <w:spacing w:line="480" w:lineRule="auto"/>
        <w:jc w:val="both"/>
        <w:rPr>
          <w:rFonts w:ascii="Times New Roman" w:hAnsi="Times New Roman"/>
          <w:b/>
          <w:bCs/>
          <w:sz w:val="24"/>
          <w:szCs w:val="24"/>
        </w:rPr>
      </w:pPr>
      <w:r>
        <w:rPr>
          <w:rFonts w:ascii="Times New Roman" w:hAnsi="Times New Roman"/>
          <w:b/>
          <w:bCs/>
          <w:sz w:val="24"/>
          <w:szCs w:val="24"/>
        </w:rPr>
        <w:t xml:space="preserve">3.4. </w:t>
      </w:r>
      <w:r w:rsidRPr="00460970">
        <w:rPr>
          <w:rFonts w:ascii="Times New Roman" w:hAnsi="Times New Roman"/>
          <w:b/>
          <w:bCs/>
          <w:sz w:val="24"/>
          <w:szCs w:val="24"/>
        </w:rPr>
        <w:t>Factors associated with Early Initiation of Breastfeeding</w:t>
      </w:r>
    </w:p>
    <w:p w14:paraId="37FAAA05" w14:textId="6AF78F7E" w:rsidR="001E691B" w:rsidRPr="001E691B" w:rsidRDefault="001E691B" w:rsidP="005509D9">
      <w:pPr>
        <w:spacing w:line="480" w:lineRule="auto"/>
        <w:jc w:val="both"/>
        <w:rPr>
          <w:rFonts w:ascii="Arial" w:hAnsi="Arial" w:cs="Arial"/>
        </w:rPr>
      </w:pPr>
      <w:r w:rsidRPr="001E691B">
        <w:rPr>
          <w:rFonts w:ascii="Arial" w:hAnsi="Arial" w:cs="Arial"/>
        </w:rPr>
        <w:t xml:space="preserve">With regards to factors associated with EIBF (Table 5), the results of the before QIP mothers showed that EIBF was significantly associated with mode of delivery with those who delivered vaginally more likely to initiate breastfeeding in the first 1 hour of delivery compared to those that delivered by caesarian section. </w:t>
      </w:r>
      <w:r w:rsidR="00D320C4" w:rsidRPr="00D320C4">
        <w:rPr>
          <w:rFonts w:ascii="Arial" w:hAnsi="Arial" w:cs="Arial"/>
          <w:i/>
          <w:iCs/>
        </w:rPr>
        <w:t>P</w:t>
      </w:r>
      <w:r w:rsidRPr="001E691B">
        <w:rPr>
          <w:rFonts w:ascii="Arial" w:hAnsi="Arial" w:cs="Arial"/>
        </w:rPr>
        <w:t xml:space="preserve">-value </w:t>
      </w:r>
      <w:r w:rsidR="0007528C">
        <w:rPr>
          <w:rFonts w:ascii="Arial" w:hAnsi="Arial" w:cs="Arial"/>
        </w:rPr>
        <w:t>&lt;</w:t>
      </w:r>
      <w:r w:rsidRPr="001E691B">
        <w:rPr>
          <w:rFonts w:ascii="Arial" w:hAnsi="Arial" w:cs="Arial"/>
        </w:rPr>
        <w:t xml:space="preserve"> 0.001. This associated was however not observed in the after QIP group. </w:t>
      </w:r>
      <w:r w:rsidR="00477F0C">
        <w:rPr>
          <w:rFonts w:ascii="Arial" w:hAnsi="Arial" w:cs="Arial"/>
        </w:rPr>
        <w:t>A</w:t>
      </w:r>
      <w:r w:rsidRPr="001E691B">
        <w:rPr>
          <w:rFonts w:ascii="Arial" w:hAnsi="Arial" w:cs="Arial"/>
        </w:rPr>
        <w:t>mong the after QIP mothers, results obtained showed that the multiparous mothers were more likely to initiate breast feeding within the 1</w:t>
      </w:r>
      <w:r w:rsidRPr="001E691B">
        <w:rPr>
          <w:rFonts w:ascii="Arial" w:hAnsi="Arial" w:cs="Arial"/>
          <w:vertAlign w:val="superscript"/>
        </w:rPr>
        <w:t>st</w:t>
      </w:r>
      <w:r w:rsidRPr="001E691B">
        <w:rPr>
          <w:rFonts w:ascii="Arial" w:hAnsi="Arial" w:cs="Arial"/>
        </w:rPr>
        <w:t xml:space="preserve"> one hour of birth compared to the primiparous mothers</w:t>
      </w:r>
      <w:r w:rsidR="00477F0C">
        <w:rPr>
          <w:rFonts w:ascii="Arial" w:hAnsi="Arial" w:cs="Arial"/>
        </w:rPr>
        <w:t xml:space="preserve"> </w:t>
      </w:r>
      <w:r w:rsidR="00477F0C">
        <w:rPr>
          <w:rFonts w:ascii="Arial" w:hAnsi="Arial" w:cs="Arial"/>
          <w:i/>
        </w:rPr>
        <w:t>P</w:t>
      </w:r>
      <w:r w:rsidR="00477F0C" w:rsidRPr="00C46771">
        <w:rPr>
          <w:rFonts w:ascii="Arial" w:hAnsi="Arial" w:cs="Arial"/>
          <w:i/>
        </w:rPr>
        <w:t>-</w:t>
      </w:r>
      <w:r w:rsidR="00477F0C" w:rsidRPr="00477F0C">
        <w:rPr>
          <w:rFonts w:ascii="Arial" w:hAnsi="Arial" w:cs="Arial"/>
          <w:iCs/>
        </w:rPr>
        <w:t>valu</w:t>
      </w:r>
      <w:r w:rsidR="00477F0C" w:rsidRPr="00C46771">
        <w:rPr>
          <w:rFonts w:ascii="Arial" w:hAnsi="Arial" w:cs="Arial"/>
          <w:i/>
        </w:rPr>
        <w:t xml:space="preserve">e = </w:t>
      </w:r>
      <w:r w:rsidR="00477F0C">
        <w:rPr>
          <w:rFonts w:ascii="Arial" w:hAnsi="Arial" w:cs="Arial"/>
          <w:i/>
        </w:rPr>
        <w:t>0</w:t>
      </w:r>
      <w:r w:rsidR="00477F0C" w:rsidRPr="00C46771">
        <w:rPr>
          <w:rFonts w:ascii="Arial" w:hAnsi="Arial" w:cs="Arial"/>
          <w:i/>
        </w:rPr>
        <w:t>.0</w:t>
      </w:r>
      <w:r w:rsidR="00477F0C">
        <w:rPr>
          <w:rFonts w:ascii="Arial" w:hAnsi="Arial" w:cs="Arial"/>
          <w:i/>
        </w:rPr>
        <w:t>3</w:t>
      </w:r>
      <w:r w:rsidR="00477F0C" w:rsidRPr="00C46771">
        <w:rPr>
          <w:rFonts w:ascii="Arial" w:hAnsi="Arial" w:cs="Arial"/>
          <w:i/>
        </w:rPr>
        <w:t>*</w:t>
      </w:r>
      <w:r w:rsidRPr="001E691B">
        <w:rPr>
          <w:rFonts w:ascii="Arial" w:hAnsi="Arial" w:cs="Arial"/>
        </w:rPr>
        <w:t xml:space="preserve">. There was no significant association between maternal age, level of education, socio-economic class, ANC utilization, and the baby’s sex </w:t>
      </w:r>
      <w:r w:rsidR="00477F0C">
        <w:rPr>
          <w:rFonts w:ascii="Arial" w:hAnsi="Arial" w:cs="Arial"/>
        </w:rPr>
        <w:t>and</w:t>
      </w:r>
      <w:r w:rsidRPr="001E691B">
        <w:rPr>
          <w:rFonts w:ascii="Arial" w:hAnsi="Arial" w:cs="Arial"/>
        </w:rPr>
        <w:t xml:space="preserve"> EIBF.</w:t>
      </w:r>
    </w:p>
    <w:p w14:paraId="7DA38BC5" w14:textId="77777777" w:rsidR="00AC2CA2" w:rsidRDefault="00AC2CA2" w:rsidP="005509D9">
      <w:pPr>
        <w:pStyle w:val="Body"/>
        <w:spacing w:after="0" w:line="480" w:lineRule="auto"/>
        <w:rPr>
          <w:rFonts w:ascii="Arial" w:hAnsi="Arial" w:cs="Arial"/>
        </w:rPr>
      </w:pPr>
    </w:p>
    <w:p w14:paraId="5B2BD12E" w14:textId="05A4DBC4" w:rsidR="001E691B" w:rsidRPr="001E691B" w:rsidRDefault="001E691B" w:rsidP="005509D9">
      <w:pPr>
        <w:pStyle w:val="Body"/>
        <w:spacing w:line="480" w:lineRule="auto"/>
        <w:rPr>
          <w:rFonts w:ascii="Arial" w:hAnsi="Arial" w:cs="Arial"/>
          <w:b/>
          <w:lang w:val="en"/>
        </w:rPr>
      </w:pPr>
      <w:r w:rsidRPr="001E691B">
        <w:rPr>
          <w:rFonts w:ascii="Arial" w:hAnsi="Arial" w:cs="Arial"/>
          <w:b/>
          <w:lang w:val="en"/>
        </w:rPr>
        <w:t>Table 5: Association between maternal</w:t>
      </w:r>
      <w:r w:rsidR="00C46771">
        <w:rPr>
          <w:rFonts w:ascii="Arial" w:hAnsi="Arial" w:cs="Arial"/>
          <w:b/>
          <w:lang w:val="en"/>
        </w:rPr>
        <w:t>/</w:t>
      </w:r>
      <w:r w:rsidRPr="001E691B">
        <w:rPr>
          <w:rFonts w:ascii="Arial" w:hAnsi="Arial" w:cs="Arial"/>
          <w:b/>
          <w:lang w:val="en"/>
        </w:rPr>
        <w:t>child factors and Early Initiation of Breastfeeding</w:t>
      </w:r>
    </w:p>
    <w:tbl>
      <w:tblPr>
        <w:tblW w:w="4924" w:type="pct"/>
        <w:tblLayout w:type="fixed"/>
        <w:tblLook w:val="04A0" w:firstRow="1" w:lastRow="0" w:firstColumn="1" w:lastColumn="0" w:noHBand="0" w:noVBand="1"/>
      </w:tblPr>
      <w:tblGrid>
        <w:gridCol w:w="2591"/>
        <w:gridCol w:w="324"/>
        <w:gridCol w:w="972"/>
        <w:gridCol w:w="405"/>
        <w:gridCol w:w="1054"/>
        <w:gridCol w:w="161"/>
        <w:gridCol w:w="81"/>
        <w:gridCol w:w="161"/>
        <w:gridCol w:w="1215"/>
        <w:gridCol w:w="83"/>
        <w:gridCol w:w="1249"/>
      </w:tblGrid>
      <w:tr w:rsidR="00C46771" w:rsidRPr="00C46771" w14:paraId="1C9BF977" w14:textId="77777777" w:rsidTr="00627CD2">
        <w:trPr>
          <w:trHeight w:val="269"/>
        </w:trPr>
        <w:tc>
          <w:tcPr>
            <w:tcW w:w="1757" w:type="pct"/>
            <w:gridSpan w:val="2"/>
            <w:tcBorders>
              <w:top w:val="single" w:sz="4" w:space="0" w:color="auto"/>
            </w:tcBorders>
          </w:tcPr>
          <w:p w14:paraId="0A99E367" w14:textId="77777777" w:rsidR="00C46771" w:rsidRPr="00C46771" w:rsidRDefault="00C46771" w:rsidP="00C46771">
            <w:pPr>
              <w:spacing w:line="480" w:lineRule="auto"/>
              <w:jc w:val="right"/>
              <w:rPr>
                <w:rFonts w:ascii="Arial" w:hAnsi="Arial" w:cs="Arial"/>
                <w:b/>
              </w:rPr>
            </w:pPr>
          </w:p>
        </w:tc>
        <w:tc>
          <w:tcPr>
            <w:tcW w:w="1562" w:type="pct"/>
            <w:gridSpan w:val="4"/>
            <w:tcBorders>
              <w:top w:val="single" w:sz="4" w:space="0" w:color="auto"/>
              <w:bottom w:val="single" w:sz="4" w:space="0" w:color="auto"/>
            </w:tcBorders>
          </w:tcPr>
          <w:p w14:paraId="4CB5AD3A" w14:textId="77777777" w:rsidR="00C46771" w:rsidRPr="00C46771" w:rsidRDefault="00C46771" w:rsidP="00C46771">
            <w:pPr>
              <w:spacing w:line="480" w:lineRule="auto"/>
              <w:jc w:val="center"/>
              <w:rPr>
                <w:rFonts w:ascii="Arial" w:hAnsi="Arial" w:cs="Arial"/>
                <w:b/>
              </w:rPr>
            </w:pPr>
            <w:r w:rsidRPr="00C46771">
              <w:rPr>
                <w:rFonts w:ascii="Arial" w:hAnsi="Arial" w:cs="Arial"/>
                <w:b/>
              </w:rPr>
              <w:t>Before QIP</w:t>
            </w:r>
          </w:p>
        </w:tc>
        <w:tc>
          <w:tcPr>
            <w:tcW w:w="146" w:type="pct"/>
            <w:gridSpan w:val="2"/>
            <w:tcBorders>
              <w:top w:val="single" w:sz="4" w:space="0" w:color="auto"/>
            </w:tcBorders>
          </w:tcPr>
          <w:p w14:paraId="70C3567F" w14:textId="77777777" w:rsidR="00C46771" w:rsidRPr="00C46771" w:rsidRDefault="00C46771" w:rsidP="00C46771">
            <w:pPr>
              <w:spacing w:line="480" w:lineRule="auto"/>
              <w:jc w:val="center"/>
              <w:rPr>
                <w:rFonts w:ascii="Arial" w:hAnsi="Arial" w:cs="Arial"/>
                <w:b/>
              </w:rPr>
            </w:pPr>
          </w:p>
        </w:tc>
        <w:tc>
          <w:tcPr>
            <w:tcW w:w="1535" w:type="pct"/>
            <w:gridSpan w:val="3"/>
            <w:tcBorders>
              <w:top w:val="single" w:sz="4" w:space="0" w:color="auto"/>
              <w:bottom w:val="single" w:sz="4" w:space="0" w:color="auto"/>
            </w:tcBorders>
          </w:tcPr>
          <w:p w14:paraId="10DA2A78" w14:textId="77777777" w:rsidR="00C46771" w:rsidRPr="00C46771" w:rsidRDefault="00C46771" w:rsidP="00C46771">
            <w:pPr>
              <w:spacing w:line="480" w:lineRule="auto"/>
              <w:jc w:val="center"/>
              <w:rPr>
                <w:rFonts w:ascii="Arial" w:hAnsi="Arial" w:cs="Arial"/>
                <w:b/>
              </w:rPr>
            </w:pPr>
            <w:r w:rsidRPr="00C46771">
              <w:rPr>
                <w:rFonts w:ascii="Arial" w:hAnsi="Arial" w:cs="Arial"/>
                <w:b/>
              </w:rPr>
              <w:t>After QIP</w:t>
            </w:r>
          </w:p>
        </w:tc>
      </w:tr>
      <w:tr w:rsidR="00C46771" w:rsidRPr="00C46771" w14:paraId="68EB23E0" w14:textId="77777777" w:rsidTr="00627CD2">
        <w:trPr>
          <w:trHeight w:val="621"/>
        </w:trPr>
        <w:tc>
          <w:tcPr>
            <w:tcW w:w="1757" w:type="pct"/>
            <w:gridSpan w:val="2"/>
            <w:tcBorders>
              <w:bottom w:val="single" w:sz="4" w:space="0" w:color="auto"/>
            </w:tcBorders>
          </w:tcPr>
          <w:p w14:paraId="26BE02BA" w14:textId="77777777" w:rsidR="00C46771" w:rsidRPr="00C46771" w:rsidRDefault="00C46771" w:rsidP="00C46771">
            <w:pPr>
              <w:spacing w:line="480" w:lineRule="auto"/>
              <w:jc w:val="both"/>
              <w:rPr>
                <w:rFonts w:ascii="Arial" w:hAnsi="Arial" w:cs="Arial"/>
                <w:b/>
              </w:rPr>
            </w:pPr>
          </w:p>
          <w:p w14:paraId="627B71C2" w14:textId="77777777" w:rsidR="00C46771" w:rsidRPr="00C46771" w:rsidRDefault="00C46771" w:rsidP="00C46771">
            <w:pPr>
              <w:spacing w:line="480" w:lineRule="auto"/>
              <w:jc w:val="both"/>
              <w:rPr>
                <w:rFonts w:ascii="Arial" w:hAnsi="Arial" w:cs="Arial"/>
                <w:b/>
              </w:rPr>
            </w:pPr>
          </w:p>
          <w:p w14:paraId="34C817AA" w14:textId="77777777" w:rsidR="00C46771" w:rsidRPr="00C46771" w:rsidRDefault="00C46771" w:rsidP="00C46771">
            <w:pPr>
              <w:spacing w:line="480" w:lineRule="auto"/>
              <w:jc w:val="both"/>
              <w:rPr>
                <w:rFonts w:ascii="Arial" w:hAnsi="Arial" w:cs="Arial"/>
                <w:b/>
              </w:rPr>
            </w:pPr>
            <w:r w:rsidRPr="00C46771">
              <w:rPr>
                <w:rFonts w:ascii="Arial" w:hAnsi="Arial" w:cs="Arial"/>
                <w:b/>
              </w:rPr>
              <w:lastRenderedPageBreak/>
              <w:t xml:space="preserve">Variables </w:t>
            </w:r>
          </w:p>
        </w:tc>
        <w:tc>
          <w:tcPr>
            <w:tcW w:w="830" w:type="pct"/>
            <w:gridSpan w:val="2"/>
            <w:tcBorders>
              <w:top w:val="single" w:sz="4" w:space="0" w:color="auto"/>
              <w:bottom w:val="single" w:sz="4" w:space="0" w:color="auto"/>
            </w:tcBorders>
          </w:tcPr>
          <w:p w14:paraId="7B4095B8" w14:textId="77777777" w:rsidR="00C46771" w:rsidRPr="00C46771" w:rsidRDefault="00C46771" w:rsidP="00C46771">
            <w:pPr>
              <w:spacing w:line="480" w:lineRule="auto"/>
              <w:jc w:val="center"/>
              <w:rPr>
                <w:rFonts w:ascii="Arial" w:hAnsi="Arial" w:cs="Arial"/>
                <w:b/>
              </w:rPr>
            </w:pPr>
            <w:r w:rsidRPr="00C46771">
              <w:rPr>
                <w:rFonts w:ascii="Arial" w:hAnsi="Arial" w:cs="Arial"/>
                <w:b/>
              </w:rPr>
              <w:lastRenderedPageBreak/>
              <w:t>EIBF</w:t>
            </w:r>
          </w:p>
          <w:p w14:paraId="77BCA030" w14:textId="77777777" w:rsidR="00C46771" w:rsidRPr="00C46771" w:rsidRDefault="00C46771" w:rsidP="00C46771">
            <w:pPr>
              <w:spacing w:line="480" w:lineRule="auto"/>
              <w:jc w:val="center"/>
              <w:rPr>
                <w:rFonts w:ascii="Arial" w:hAnsi="Arial" w:cs="Arial"/>
                <w:b/>
              </w:rPr>
            </w:pPr>
            <w:r w:rsidRPr="00C46771">
              <w:rPr>
                <w:rFonts w:ascii="Arial" w:hAnsi="Arial" w:cs="Arial"/>
                <w:b/>
              </w:rPr>
              <w:t>Yes</w:t>
            </w:r>
          </w:p>
          <w:p w14:paraId="1A5A4474" w14:textId="77777777" w:rsidR="00C46771" w:rsidRPr="00C46771" w:rsidRDefault="00C46771" w:rsidP="00C46771">
            <w:pPr>
              <w:spacing w:line="480" w:lineRule="auto"/>
              <w:jc w:val="center"/>
              <w:rPr>
                <w:rFonts w:ascii="Arial" w:hAnsi="Arial" w:cs="Arial"/>
                <w:b/>
              </w:rPr>
            </w:pPr>
            <w:r w:rsidRPr="00C46771">
              <w:rPr>
                <w:rFonts w:ascii="Arial" w:hAnsi="Arial" w:cs="Arial"/>
                <w:b/>
              </w:rPr>
              <w:lastRenderedPageBreak/>
              <w:t>n (%)</w:t>
            </w:r>
          </w:p>
        </w:tc>
        <w:tc>
          <w:tcPr>
            <w:tcW w:w="732" w:type="pct"/>
            <w:gridSpan w:val="2"/>
            <w:tcBorders>
              <w:top w:val="single" w:sz="4" w:space="0" w:color="auto"/>
              <w:bottom w:val="single" w:sz="4" w:space="0" w:color="auto"/>
            </w:tcBorders>
          </w:tcPr>
          <w:p w14:paraId="1400E917" w14:textId="77777777" w:rsidR="00C46771" w:rsidRPr="00C46771" w:rsidRDefault="00C46771" w:rsidP="00C46771">
            <w:pPr>
              <w:spacing w:line="480" w:lineRule="auto"/>
              <w:jc w:val="center"/>
              <w:rPr>
                <w:rFonts w:ascii="Arial" w:hAnsi="Arial" w:cs="Arial"/>
                <w:b/>
              </w:rPr>
            </w:pPr>
            <w:r w:rsidRPr="00C46771">
              <w:rPr>
                <w:rFonts w:ascii="Arial" w:hAnsi="Arial" w:cs="Arial"/>
                <w:b/>
              </w:rPr>
              <w:lastRenderedPageBreak/>
              <w:t>EIBF</w:t>
            </w:r>
          </w:p>
          <w:p w14:paraId="01FACDC2" w14:textId="77777777" w:rsidR="00C46771" w:rsidRPr="00C46771" w:rsidRDefault="00C46771" w:rsidP="00C46771">
            <w:pPr>
              <w:spacing w:line="480" w:lineRule="auto"/>
              <w:jc w:val="center"/>
              <w:rPr>
                <w:rFonts w:ascii="Arial" w:hAnsi="Arial" w:cs="Arial"/>
                <w:b/>
              </w:rPr>
            </w:pPr>
            <w:r w:rsidRPr="00C46771">
              <w:rPr>
                <w:rFonts w:ascii="Arial" w:hAnsi="Arial" w:cs="Arial"/>
                <w:b/>
              </w:rPr>
              <w:t>No</w:t>
            </w:r>
          </w:p>
          <w:p w14:paraId="0DB43A03" w14:textId="77777777" w:rsidR="00C46771" w:rsidRPr="00C46771" w:rsidRDefault="00C46771" w:rsidP="00C46771">
            <w:pPr>
              <w:spacing w:line="480" w:lineRule="auto"/>
              <w:jc w:val="center"/>
              <w:rPr>
                <w:rFonts w:ascii="Arial" w:hAnsi="Arial" w:cs="Arial"/>
                <w:b/>
              </w:rPr>
            </w:pPr>
            <w:r w:rsidRPr="00C46771">
              <w:rPr>
                <w:rFonts w:ascii="Arial" w:hAnsi="Arial" w:cs="Arial"/>
                <w:b/>
              </w:rPr>
              <w:lastRenderedPageBreak/>
              <w:t>n (%)</w:t>
            </w:r>
          </w:p>
        </w:tc>
        <w:tc>
          <w:tcPr>
            <w:tcW w:w="146" w:type="pct"/>
            <w:gridSpan w:val="2"/>
            <w:tcBorders>
              <w:bottom w:val="single" w:sz="4" w:space="0" w:color="auto"/>
            </w:tcBorders>
          </w:tcPr>
          <w:p w14:paraId="562230D9" w14:textId="77777777" w:rsidR="00C46771" w:rsidRPr="00C46771" w:rsidRDefault="00C46771" w:rsidP="00C46771">
            <w:pPr>
              <w:spacing w:line="480" w:lineRule="auto"/>
              <w:jc w:val="center"/>
              <w:rPr>
                <w:rFonts w:ascii="Arial" w:hAnsi="Arial" w:cs="Arial"/>
                <w:b/>
              </w:rPr>
            </w:pPr>
          </w:p>
        </w:tc>
        <w:tc>
          <w:tcPr>
            <w:tcW w:w="782" w:type="pct"/>
            <w:gridSpan w:val="2"/>
            <w:tcBorders>
              <w:top w:val="single" w:sz="4" w:space="0" w:color="auto"/>
              <w:bottom w:val="single" w:sz="4" w:space="0" w:color="auto"/>
            </w:tcBorders>
          </w:tcPr>
          <w:p w14:paraId="78B8E8AB" w14:textId="77777777" w:rsidR="00C46771" w:rsidRPr="00C46771" w:rsidRDefault="00C46771" w:rsidP="00C46771">
            <w:pPr>
              <w:spacing w:line="480" w:lineRule="auto"/>
              <w:jc w:val="center"/>
              <w:rPr>
                <w:rFonts w:ascii="Arial" w:hAnsi="Arial" w:cs="Arial"/>
                <w:b/>
              </w:rPr>
            </w:pPr>
            <w:r w:rsidRPr="00C46771">
              <w:rPr>
                <w:rFonts w:ascii="Arial" w:hAnsi="Arial" w:cs="Arial"/>
                <w:b/>
              </w:rPr>
              <w:t>EIBF</w:t>
            </w:r>
          </w:p>
          <w:p w14:paraId="68C2E147" w14:textId="77777777" w:rsidR="00C46771" w:rsidRPr="00C46771" w:rsidRDefault="00C46771" w:rsidP="00C46771">
            <w:pPr>
              <w:spacing w:line="480" w:lineRule="auto"/>
              <w:jc w:val="center"/>
              <w:rPr>
                <w:rFonts w:ascii="Arial" w:hAnsi="Arial" w:cs="Arial"/>
                <w:b/>
              </w:rPr>
            </w:pPr>
            <w:r w:rsidRPr="00C46771">
              <w:rPr>
                <w:rFonts w:ascii="Arial" w:hAnsi="Arial" w:cs="Arial"/>
                <w:b/>
              </w:rPr>
              <w:t>Yes</w:t>
            </w:r>
          </w:p>
          <w:p w14:paraId="1749560F" w14:textId="77777777" w:rsidR="00C46771" w:rsidRPr="00C46771" w:rsidRDefault="00C46771" w:rsidP="00C46771">
            <w:pPr>
              <w:spacing w:line="480" w:lineRule="auto"/>
              <w:jc w:val="center"/>
              <w:rPr>
                <w:rFonts w:ascii="Arial" w:hAnsi="Arial" w:cs="Arial"/>
                <w:b/>
              </w:rPr>
            </w:pPr>
            <w:r w:rsidRPr="00C46771">
              <w:rPr>
                <w:rFonts w:ascii="Arial" w:hAnsi="Arial" w:cs="Arial"/>
                <w:b/>
              </w:rPr>
              <w:lastRenderedPageBreak/>
              <w:t>n (%)</w:t>
            </w:r>
          </w:p>
        </w:tc>
        <w:tc>
          <w:tcPr>
            <w:tcW w:w="753" w:type="pct"/>
            <w:tcBorders>
              <w:top w:val="single" w:sz="4" w:space="0" w:color="auto"/>
              <w:bottom w:val="single" w:sz="4" w:space="0" w:color="auto"/>
            </w:tcBorders>
          </w:tcPr>
          <w:p w14:paraId="73773B30" w14:textId="77777777" w:rsidR="00C46771" w:rsidRPr="00C46771" w:rsidRDefault="00C46771" w:rsidP="00C46771">
            <w:pPr>
              <w:spacing w:line="480" w:lineRule="auto"/>
              <w:jc w:val="center"/>
              <w:rPr>
                <w:rFonts w:ascii="Arial" w:hAnsi="Arial" w:cs="Arial"/>
                <w:b/>
              </w:rPr>
            </w:pPr>
            <w:r w:rsidRPr="00C46771">
              <w:rPr>
                <w:rFonts w:ascii="Arial" w:hAnsi="Arial" w:cs="Arial"/>
                <w:b/>
              </w:rPr>
              <w:lastRenderedPageBreak/>
              <w:t>EIBF</w:t>
            </w:r>
          </w:p>
          <w:p w14:paraId="4026940D" w14:textId="77777777" w:rsidR="00C46771" w:rsidRPr="00C46771" w:rsidRDefault="00C46771" w:rsidP="00C46771">
            <w:pPr>
              <w:spacing w:line="480" w:lineRule="auto"/>
              <w:jc w:val="center"/>
              <w:rPr>
                <w:rFonts w:ascii="Arial" w:hAnsi="Arial" w:cs="Arial"/>
                <w:b/>
              </w:rPr>
            </w:pPr>
            <w:r w:rsidRPr="00C46771">
              <w:rPr>
                <w:rFonts w:ascii="Arial" w:hAnsi="Arial" w:cs="Arial"/>
                <w:b/>
              </w:rPr>
              <w:t>No</w:t>
            </w:r>
          </w:p>
          <w:p w14:paraId="230A9B0E" w14:textId="77777777" w:rsidR="00C46771" w:rsidRPr="00C46771" w:rsidRDefault="00C46771" w:rsidP="00C46771">
            <w:pPr>
              <w:spacing w:line="480" w:lineRule="auto"/>
              <w:jc w:val="center"/>
              <w:rPr>
                <w:rFonts w:ascii="Arial" w:hAnsi="Arial" w:cs="Arial"/>
                <w:b/>
              </w:rPr>
            </w:pPr>
            <w:r w:rsidRPr="00C46771">
              <w:rPr>
                <w:rFonts w:ascii="Arial" w:hAnsi="Arial" w:cs="Arial"/>
                <w:b/>
              </w:rPr>
              <w:lastRenderedPageBreak/>
              <w:t>n (%)</w:t>
            </w:r>
          </w:p>
        </w:tc>
      </w:tr>
      <w:tr w:rsidR="00C46771" w:rsidRPr="00C46771" w14:paraId="581C74A5" w14:textId="77777777" w:rsidTr="00627CD2">
        <w:trPr>
          <w:trHeight w:val="70"/>
        </w:trPr>
        <w:tc>
          <w:tcPr>
            <w:tcW w:w="1757" w:type="pct"/>
            <w:gridSpan w:val="2"/>
            <w:tcBorders>
              <w:top w:val="single" w:sz="4" w:space="0" w:color="auto"/>
            </w:tcBorders>
          </w:tcPr>
          <w:p w14:paraId="1FCC46A2" w14:textId="77777777" w:rsidR="00C46771" w:rsidRPr="00C46771" w:rsidRDefault="00C46771" w:rsidP="00C46771">
            <w:pPr>
              <w:spacing w:line="480" w:lineRule="auto"/>
              <w:rPr>
                <w:rFonts w:ascii="Arial" w:hAnsi="Arial" w:cs="Arial"/>
                <w:b/>
              </w:rPr>
            </w:pPr>
            <w:r w:rsidRPr="00C46771">
              <w:rPr>
                <w:rFonts w:ascii="Arial" w:hAnsi="Arial" w:cs="Arial"/>
                <w:b/>
                <w:bCs/>
              </w:rPr>
              <w:lastRenderedPageBreak/>
              <w:t>Mother’s Age</w:t>
            </w:r>
          </w:p>
        </w:tc>
        <w:tc>
          <w:tcPr>
            <w:tcW w:w="830" w:type="pct"/>
            <w:gridSpan w:val="2"/>
            <w:tcBorders>
              <w:top w:val="single" w:sz="4" w:space="0" w:color="auto"/>
            </w:tcBorders>
          </w:tcPr>
          <w:p w14:paraId="7ABE6ACC" w14:textId="77777777" w:rsidR="00C46771" w:rsidRPr="00C46771" w:rsidRDefault="00C46771" w:rsidP="00C46771">
            <w:pPr>
              <w:spacing w:line="480" w:lineRule="auto"/>
              <w:jc w:val="center"/>
              <w:rPr>
                <w:rFonts w:ascii="Arial" w:hAnsi="Arial" w:cs="Arial"/>
              </w:rPr>
            </w:pPr>
          </w:p>
        </w:tc>
        <w:tc>
          <w:tcPr>
            <w:tcW w:w="732" w:type="pct"/>
            <w:gridSpan w:val="2"/>
            <w:tcBorders>
              <w:top w:val="single" w:sz="4" w:space="0" w:color="auto"/>
            </w:tcBorders>
          </w:tcPr>
          <w:p w14:paraId="76140BEB" w14:textId="77777777" w:rsidR="00C46771" w:rsidRPr="00C46771" w:rsidRDefault="00C46771" w:rsidP="00C46771">
            <w:pPr>
              <w:spacing w:line="480" w:lineRule="auto"/>
              <w:jc w:val="center"/>
              <w:rPr>
                <w:rFonts w:ascii="Arial" w:hAnsi="Arial" w:cs="Arial"/>
              </w:rPr>
            </w:pPr>
          </w:p>
        </w:tc>
        <w:tc>
          <w:tcPr>
            <w:tcW w:w="146" w:type="pct"/>
            <w:gridSpan w:val="2"/>
            <w:tcBorders>
              <w:top w:val="single" w:sz="4" w:space="0" w:color="auto"/>
            </w:tcBorders>
          </w:tcPr>
          <w:p w14:paraId="7A1A214A" w14:textId="77777777" w:rsidR="00C46771" w:rsidRPr="00C46771" w:rsidRDefault="00C46771" w:rsidP="00C46771">
            <w:pPr>
              <w:spacing w:line="480" w:lineRule="auto"/>
              <w:jc w:val="center"/>
              <w:rPr>
                <w:rFonts w:ascii="Arial" w:hAnsi="Arial" w:cs="Arial"/>
              </w:rPr>
            </w:pPr>
          </w:p>
        </w:tc>
        <w:tc>
          <w:tcPr>
            <w:tcW w:w="782" w:type="pct"/>
            <w:gridSpan w:val="2"/>
            <w:tcBorders>
              <w:top w:val="single" w:sz="4" w:space="0" w:color="auto"/>
            </w:tcBorders>
          </w:tcPr>
          <w:p w14:paraId="577C1BE0" w14:textId="77777777" w:rsidR="00C46771" w:rsidRPr="00C46771" w:rsidRDefault="00C46771" w:rsidP="00C46771">
            <w:pPr>
              <w:spacing w:line="480" w:lineRule="auto"/>
              <w:jc w:val="center"/>
              <w:rPr>
                <w:rFonts w:ascii="Arial" w:hAnsi="Arial" w:cs="Arial"/>
              </w:rPr>
            </w:pPr>
          </w:p>
        </w:tc>
        <w:tc>
          <w:tcPr>
            <w:tcW w:w="753" w:type="pct"/>
            <w:tcBorders>
              <w:top w:val="single" w:sz="4" w:space="0" w:color="auto"/>
            </w:tcBorders>
          </w:tcPr>
          <w:p w14:paraId="4F46544A" w14:textId="77777777" w:rsidR="00C46771" w:rsidRPr="00C46771" w:rsidRDefault="00C46771" w:rsidP="00C46771">
            <w:pPr>
              <w:spacing w:line="480" w:lineRule="auto"/>
              <w:jc w:val="center"/>
              <w:rPr>
                <w:rFonts w:ascii="Arial" w:hAnsi="Arial" w:cs="Arial"/>
              </w:rPr>
            </w:pPr>
          </w:p>
        </w:tc>
      </w:tr>
      <w:tr w:rsidR="00C46771" w:rsidRPr="00C46771" w14:paraId="0EBB2AA9" w14:textId="77777777" w:rsidTr="00627CD2">
        <w:trPr>
          <w:trHeight w:val="270"/>
        </w:trPr>
        <w:tc>
          <w:tcPr>
            <w:tcW w:w="1757" w:type="pct"/>
            <w:gridSpan w:val="2"/>
          </w:tcPr>
          <w:p w14:paraId="56B3CF02" w14:textId="77777777" w:rsidR="00C46771" w:rsidRPr="00C46771" w:rsidRDefault="00C46771" w:rsidP="00C46771">
            <w:pPr>
              <w:spacing w:line="480" w:lineRule="auto"/>
              <w:rPr>
                <w:rFonts w:ascii="Arial" w:hAnsi="Arial" w:cs="Arial"/>
              </w:rPr>
            </w:pPr>
            <w:r w:rsidRPr="00C46771">
              <w:rPr>
                <w:rFonts w:ascii="Arial" w:hAnsi="Arial" w:cs="Arial"/>
              </w:rPr>
              <w:t>&lt;20years</w:t>
            </w:r>
            <w:r w:rsidRPr="00C46771">
              <w:rPr>
                <w:rFonts w:ascii="Arial" w:hAnsi="Arial" w:cs="Arial"/>
              </w:rPr>
              <w:tab/>
            </w:r>
          </w:p>
        </w:tc>
        <w:tc>
          <w:tcPr>
            <w:tcW w:w="830" w:type="pct"/>
            <w:gridSpan w:val="2"/>
          </w:tcPr>
          <w:p w14:paraId="4B195D3D" w14:textId="77777777" w:rsidR="00C46771" w:rsidRPr="00C46771" w:rsidRDefault="00C46771" w:rsidP="00C46771">
            <w:pPr>
              <w:spacing w:line="480" w:lineRule="auto"/>
              <w:jc w:val="center"/>
              <w:rPr>
                <w:rFonts w:ascii="Arial" w:hAnsi="Arial" w:cs="Arial"/>
              </w:rPr>
            </w:pPr>
            <w:r w:rsidRPr="00C46771">
              <w:rPr>
                <w:rFonts w:ascii="Arial" w:hAnsi="Arial" w:cs="Arial"/>
              </w:rPr>
              <w:t>0 (0.0)</w:t>
            </w:r>
          </w:p>
        </w:tc>
        <w:tc>
          <w:tcPr>
            <w:tcW w:w="732" w:type="pct"/>
            <w:gridSpan w:val="2"/>
          </w:tcPr>
          <w:p w14:paraId="271ABB03" w14:textId="77777777" w:rsidR="00C46771" w:rsidRPr="00C46771" w:rsidRDefault="00C46771" w:rsidP="00C46771">
            <w:pPr>
              <w:spacing w:line="480" w:lineRule="auto"/>
              <w:jc w:val="center"/>
              <w:rPr>
                <w:rFonts w:ascii="Arial" w:hAnsi="Arial" w:cs="Arial"/>
              </w:rPr>
            </w:pPr>
            <w:r w:rsidRPr="00C46771">
              <w:rPr>
                <w:rFonts w:ascii="Arial" w:hAnsi="Arial" w:cs="Arial"/>
              </w:rPr>
              <w:t>0 (0.0)</w:t>
            </w:r>
          </w:p>
        </w:tc>
        <w:tc>
          <w:tcPr>
            <w:tcW w:w="146" w:type="pct"/>
            <w:gridSpan w:val="2"/>
          </w:tcPr>
          <w:p w14:paraId="4785315D" w14:textId="77777777" w:rsidR="00C46771" w:rsidRPr="00C46771" w:rsidRDefault="00C46771" w:rsidP="00C46771">
            <w:pPr>
              <w:spacing w:line="480" w:lineRule="auto"/>
              <w:jc w:val="center"/>
              <w:rPr>
                <w:rFonts w:ascii="Arial" w:hAnsi="Arial" w:cs="Arial"/>
              </w:rPr>
            </w:pPr>
          </w:p>
        </w:tc>
        <w:tc>
          <w:tcPr>
            <w:tcW w:w="782" w:type="pct"/>
            <w:gridSpan w:val="2"/>
          </w:tcPr>
          <w:p w14:paraId="5BC39D5E" w14:textId="77777777" w:rsidR="00C46771" w:rsidRPr="00C46771" w:rsidRDefault="00C46771" w:rsidP="00C46771">
            <w:pPr>
              <w:spacing w:line="480" w:lineRule="auto"/>
              <w:jc w:val="center"/>
              <w:rPr>
                <w:rFonts w:ascii="Arial" w:hAnsi="Arial" w:cs="Arial"/>
              </w:rPr>
            </w:pPr>
            <w:r w:rsidRPr="00C46771">
              <w:rPr>
                <w:rFonts w:ascii="Arial" w:hAnsi="Arial" w:cs="Arial"/>
              </w:rPr>
              <w:t>0 (0.0)</w:t>
            </w:r>
          </w:p>
        </w:tc>
        <w:tc>
          <w:tcPr>
            <w:tcW w:w="753" w:type="pct"/>
          </w:tcPr>
          <w:p w14:paraId="7A78FE27" w14:textId="77777777" w:rsidR="00C46771" w:rsidRPr="00C46771" w:rsidRDefault="00C46771" w:rsidP="00C46771">
            <w:pPr>
              <w:spacing w:line="480" w:lineRule="auto"/>
              <w:jc w:val="center"/>
              <w:rPr>
                <w:rFonts w:ascii="Arial" w:hAnsi="Arial" w:cs="Arial"/>
              </w:rPr>
            </w:pPr>
            <w:r w:rsidRPr="00C46771">
              <w:rPr>
                <w:rFonts w:ascii="Arial" w:hAnsi="Arial" w:cs="Arial"/>
              </w:rPr>
              <w:t>0 (0.0)</w:t>
            </w:r>
          </w:p>
        </w:tc>
      </w:tr>
      <w:tr w:rsidR="00C46771" w:rsidRPr="00C46771" w14:paraId="454883BE" w14:textId="77777777" w:rsidTr="00627CD2">
        <w:trPr>
          <w:trHeight w:val="306"/>
        </w:trPr>
        <w:tc>
          <w:tcPr>
            <w:tcW w:w="1757" w:type="pct"/>
            <w:gridSpan w:val="2"/>
          </w:tcPr>
          <w:p w14:paraId="3D605F0D" w14:textId="77777777" w:rsidR="00C46771" w:rsidRPr="00C46771" w:rsidRDefault="00C46771" w:rsidP="00C46771">
            <w:pPr>
              <w:spacing w:line="480" w:lineRule="auto"/>
              <w:rPr>
                <w:rFonts w:ascii="Arial" w:hAnsi="Arial" w:cs="Arial"/>
              </w:rPr>
            </w:pPr>
            <w:r w:rsidRPr="00C46771">
              <w:rPr>
                <w:rFonts w:ascii="Arial" w:hAnsi="Arial" w:cs="Arial"/>
              </w:rPr>
              <w:t>20 – 29years</w:t>
            </w:r>
          </w:p>
        </w:tc>
        <w:tc>
          <w:tcPr>
            <w:tcW w:w="830" w:type="pct"/>
            <w:gridSpan w:val="2"/>
          </w:tcPr>
          <w:p w14:paraId="352B3E67" w14:textId="77777777" w:rsidR="00C46771" w:rsidRPr="00C46771" w:rsidRDefault="00C46771" w:rsidP="00C46771">
            <w:pPr>
              <w:spacing w:line="480" w:lineRule="auto"/>
              <w:jc w:val="center"/>
              <w:rPr>
                <w:rFonts w:ascii="Arial" w:hAnsi="Arial" w:cs="Arial"/>
              </w:rPr>
            </w:pPr>
            <w:r w:rsidRPr="00C46771">
              <w:rPr>
                <w:rFonts w:ascii="Arial" w:hAnsi="Arial" w:cs="Arial"/>
              </w:rPr>
              <w:t>25 (28.4)</w:t>
            </w:r>
          </w:p>
        </w:tc>
        <w:tc>
          <w:tcPr>
            <w:tcW w:w="732" w:type="pct"/>
            <w:gridSpan w:val="2"/>
          </w:tcPr>
          <w:p w14:paraId="5705D699" w14:textId="77777777" w:rsidR="00C46771" w:rsidRPr="00C46771" w:rsidRDefault="00C46771" w:rsidP="00C46771">
            <w:pPr>
              <w:spacing w:line="480" w:lineRule="auto"/>
              <w:jc w:val="center"/>
              <w:rPr>
                <w:rFonts w:ascii="Arial" w:hAnsi="Arial" w:cs="Arial"/>
              </w:rPr>
            </w:pPr>
            <w:r w:rsidRPr="00C46771">
              <w:rPr>
                <w:rFonts w:ascii="Arial" w:hAnsi="Arial" w:cs="Arial"/>
              </w:rPr>
              <w:t>27 (25.5)</w:t>
            </w:r>
          </w:p>
        </w:tc>
        <w:tc>
          <w:tcPr>
            <w:tcW w:w="146" w:type="pct"/>
            <w:gridSpan w:val="2"/>
          </w:tcPr>
          <w:p w14:paraId="16069BFA" w14:textId="77777777" w:rsidR="00C46771" w:rsidRPr="00C46771" w:rsidRDefault="00C46771" w:rsidP="00C46771">
            <w:pPr>
              <w:spacing w:line="480" w:lineRule="auto"/>
              <w:jc w:val="center"/>
              <w:rPr>
                <w:rFonts w:ascii="Arial" w:hAnsi="Arial" w:cs="Arial"/>
              </w:rPr>
            </w:pPr>
          </w:p>
        </w:tc>
        <w:tc>
          <w:tcPr>
            <w:tcW w:w="782" w:type="pct"/>
            <w:gridSpan w:val="2"/>
          </w:tcPr>
          <w:p w14:paraId="169A8AFB" w14:textId="77777777" w:rsidR="00C46771" w:rsidRPr="00C46771" w:rsidRDefault="00C46771" w:rsidP="00C46771">
            <w:pPr>
              <w:spacing w:line="480" w:lineRule="auto"/>
              <w:jc w:val="center"/>
              <w:rPr>
                <w:rFonts w:ascii="Arial" w:hAnsi="Arial" w:cs="Arial"/>
              </w:rPr>
            </w:pPr>
            <w:r w:rsidRPr="00C46771">
              <w:rPr>
                <w:rFonts w:ascii="Arial" w:hAnsi="Arial" w:cs="Arial"/>
              </w:rPr>
              <w:t>40 (23.4)</w:t>
            </w:r>
          </w:p>
        </w:tc>
        <w:tc>
          <w:tcPr>
            <w:tcW w:w="753" w:type="pct"/>
          </w:tcPr>
          <w:p w14:paraId="41D28BC3" w14:textId="77777777" w:rsidR="00C46771" w:rsidRPr="00C46771" w:rsidRDefault="00C46771" w:rsidP="00C46771">
            <w:pPr>
              <w:spacing w:line="480" w:lineRule="auto"/>
              <w:jc w:val="center"/>
              <w:rPr>
                <w:rFonts w:ascii="Arial" w:hAnsi="Arial" w:cs="Arial"/>
              </w:rPr>
            </w:pPr>
            <w:r w:rsidRPr="00C46771">
              <w:rPr>
                <w:rFonts w:ascii="Arial" w:hAnsi="Arial" w:cs="Arial"/>
              </w:rPr>
              <w:t>6 (31.6)</w:t>
            </w:r>
          </w:p>
        </w:tc>
      </w:tr>
      <w:tr w:rsidR="00C46771" w:rsidRPr="00C46771" w14:paraId="19752EFC" w14:textId="77777777" w:rsidTr="00627CD2">
        <w:trPr>
          <w:trHeight w:val="306"/>
        </w:trPr>
        <w:tc>
          <w:tcPr>
            <w:tcW w:w="1757" w:type="pct"/>
            <w:gridSpan w:val="2"/>
          </w:tcPr>
          <w:p w14:paraId="09F2E9F1" w14:textId="77777777" w:rsidR="00C46771" w:rsidRPr="00C46771" w:rsidRDefault="00C46771" w:rsidP="00C46771">
            <w:pPr>
              <w:spacing w:line="480" w:lineRule="auto"/>
              <w:rPr>
                <w:rFonts w:ascii="Arial" w:hAnsi="Arial" w:cs="Arial"/>
              </w:rPr>
            </w:pPr>
            <w:r w:rsidRPr="00C46771">
              <w:rPr>
                <w:rFonts w:ascii="Arial" w:hAnsi="Arial" w:cs="Arial"/>
              </w:rPr>
              <w:t>30 – 39years</w:t>
            </w:r>
          </w:p>
        </w:tc>
        <w:tc>
          <w:tcPr>
            <w:tcW w:w="830" w:type="pct"/>
            <w:gridSpan w:val="2"/>
          </w:tcPr>
          <w:p w14:paraId="470574D4" w14:textId="77777777" w:rsidR="00C46771" w:rsidRPr="00C46771" w:rsidRDefault="00C46771" w:rsidP="00C46771">
            <w:pPr>
              <w:spacing w:line="480" w:lineRule="auto"/>
              <w:jc w:val="center"/>
              <w:rPr>
                <w:rFonts w:ascii="Arial" w:hAnsi="Arial" w:cs="Arial"/>
              </w:rPr>
            </w:pPr>
            <w:r w:rsidRPr="00C46771">
              <w:rPr>
                <w:rFonts w:ascii="Arial" w:hAnsi="Arial" w:cs="Arial"/>
              </w:rPr>
              <w:t>51 (58.0)</w:t>
            </w:r>
          </w:p>
        </w:tc>
        <w:tc>
          <w:tcPr>
            <w:tcW w:w="732" w:type="pct"/>
            <w:gridSpan w:val="2"/>
          </w:tcPr>
          <w:p w14:paraId="375FBE49" w14:textId="77777777" w:rsidR="00C46771" w:rsidRPr="00C46771" w:rsidRDefault="00C46771" w:rsidP="00C46771">
            <w:pPr>
              <w:spacing w:line="480" w:lineRule="auto"/>
              <w:jc w:val="center"/>
              <w:rPr>
                <w:rFonts w:ascii="Arial" w:hAnsi="Arial" w:cs="Arial"/>
              </w:rPr>
            </w:pPr>
            <w:r w:rsidRPr="00C46771">
              <w:rPr>
                <w:rFonts w:ascii="Arial" w:hAnsi="Arial" w:cs="Arial"/>
              </w:rPr>
              <w:t>69 (65.1)</w:t>
            </w:r>
          </w:p>
        </w:tc>
        <w:tc>
          <w:tcPr>
            <w:tcW w:w="146" w:type="pct"/>
            <w:gridSpan w:val="2"/>
          </w:tcPr>
          <w:p w14:paraId="6F13C51E" w14:textId="77777777" w:rsidR="00C46771" w:rsidRPr="00C46771" w:rsidRDefault="00C46771" w:rsidP="00C46771">
            <w:pPr>
              <w:spacing w:line="480" w:lineRule="auto"/>
              <w:jc w:val="center"/>
              <w:rPr>
                <w:rFonts w:ascii="Arial" w:hAnsi="Arial" w:cs="Arial"/>
              </w:rPr>
            </w:pPr>
          </w:p>
        </w:tc>
        <w:tc>
          <w:tcPr>
            <w:tcW w:w="782" w:type="pct"/>
            <w:gridSpan w:val="2"/>
          </w:tcPr>
          <w:p w14:paraId="647DFE7E" w14:textId="77777777" w:rsidR="00C46771" w:rsidRPr="00C46771" w:rsidRDefault="00C46771" w:rsidP="00C46771">
            <w:pPr>
              <w:spacing w:line="480" w:lineRule="auto"/>
              <w:jc w:val="center"/>
              <w:rPr>
                <w:rFonts w:ascii="Arial" w:hAnsi="Arial" w:cs="Arial"/>
              </w:rPr>
            </w:pPr>
            <w:r w:rsidRPr="00C46771">
              <w:rPr>
                <w:rFonts w:ascii="Arial" w:hAnsi="Arial" w:cs="Arial"/>
              </w:rPr>
              <w:t>110 (64.3)</w:t>
            </w:r>
          </w:p>
        </w:tc>
        <w:tc>
          <w:tcPr>
            <w:tcW w:w="753" w:type="pct"/>
          </w:tcPr>
          <w:p w14:paraId="50990582" w14:textId="77777777" w:rsidR="00C46771" w:rsidRPr="00C46771" w:rsidRDefault="00C46771" w:rsidP="00C46771">
            <w:pPr>
              <w:spacing w:line="480" w:lineRule="auto"/>
              <w:jc w:val="center"/>
              <w:rPr>
                <w:rFonts w:ascii="Arial" w:hAnsi="Arial" w:cs="Arial"/>
              </w:rPr>
            </w:pPr>
            <w:r w:rsidRPr="00C46771">
              <w:rPr>
                <w:rFonts w:ascii="Arial" w:hAnsi="Arial" w:cs="Arial"/>
              </w:rPr>
              <w:t>11 (57.9)</w:t>
            </w:r>
          </w:p>
        </w:tc>
      </w:tr>
      <w:tr w:rsidR="00C46771" w:rsidRPr="00C46771" w14:paraId="3D1504A7" w14:textId="77777777" w:rsidTr="00627CD2">
        <w:trPr>
          <w:trHeight w:val="306"/>
        </w:trPr>
        <w:tc>
          <w:tcPr>
            <w:tcW w:w="1757" w:type="pct"/>
            <w:gridSpan w:val="2"/>
          </w:tcPr>
          <w:p w14:paraId="3F983C75" w14:textId="77777777" w:rsidR="00C46771" w:rsidRPr="00C46771" w:rsidRDefault="00C46771" w:rsidP="00C46771">
            <w:pPr>
              <w:spacing w:line="480" w:lineRule="auto"/>
              <w:rPr>
                <w:rFonts w:ascii="Arial" w:hAnsi="Arial" w:cs="Arial"/>
              </w:rPr>
            </w:pPr>
            <w:r w:rsidRPr="00C46771">
              <w:rPr>
                <w:rFonts w:ascii="Arial" w:hAnsi="Arial" w:cs="Arial"/>
              </w:rPr>
              <w:t>40 – 49years</w:t>
            </w:r>
          </w:p>
        </w:tc>
        <w:tc>
          <w:tcPr>
            <w:tcW w:w="830" w:type="pct"/>
            <w:gridSpan w:val="2"/>
          </w:tcPr>
          <w:p w14:paraId="4E543636" w14:textId="77777777" w:rsidR="00C46771" w:rsidRPr="00C46771" w:rsidRDefault="00C46771" w:rsidP="00C46771">
            <w:pPr>
              <w:spacing w:line="480" w:lineRule="auto"/>
              <w:jc w:val="center"/>
              <w:rPr>
                <w:rFonts w:ascii="Arial" w:hAnsi="Arial" w:cs="Arial"/>
              </w:rPr>
            </w:pPr>
            <w:r w:rsidRPr="00C46771">
              <w:rPr>
                <w:rFonts w:ascii="Arial" w:hAnsi="Arial" w:cs="Arial"/>
              </w:rPr>
              <w:t>11 (12.5)</w:t>
            </w:r>
          </w:p>
        </w:tc>
        <w:tc>
          <w:tcPr>
            <w:tcW w:w="732" w:type="pct"/>
            <w:gridSpan w:val="2"/>
          </w:tcPr>
          <w:p w14:paraId="0FB08A11" w14:textId="77777777" w:rsidR="00C46771" w:rsidRPr="00C46771" w:rsidRDefault="00C46771" w:rsidP="00C46771">
            <w:pPr>
              <w:spacing w:line="480" w:lineRule="auto"/>
              <w:jc w:val="center"/>
              <w:rPr>
                <w:rFonts w:ascii="Arial" w:hAnsi="Arial" w:cs="Arial"/>
              </w:rPr>
            </w:pPr>
            <w:r w:rsidRPr="00C46771">
              <w:rPr>
                <w:rFonts w:ascii="Arial" w:hAnsi="Arial" w:cs="Arial"/>
              </w:rPr>
              <w:t>10 (9.4)</w:t>
            </w:r>
          </w:p>
        </w:tc>
        <w:tc>
          <w:tcPr>
            <w:tcW w:w="146" w:type="pct"/>
            <w:gridSpan w:val="2"/>
          </w:tcPr>
          <w:p w14:paraId="02AD567E" w14:textId="77777777" w:rsidR="00C46771" w:rsidRPr="00C46771" w:rsidRDefault="00C46771" w:rsidP="00C46771">
            <w:pPr>
              <w:spacing w:line="480" w:lineRule="auto"/>
              <w:jc w:val="center"/>
              <w:rPr>
                <w:rFonts w:ascii="Arial" w:hAnsi="Arial" w:cs="Arial"/>
              </w:rPr>
            </w:pPr>
          </w:p>
        </w:tc>
        <w:tc>
          <w:tcPr>
            <w:tcW w:w="782" w:type="pct"/>
            <w:gridSpan w:val="2"/>
          </w:tcPr>
          <w:p w14:paraId="4EDBC89C" w14:textId="77777777" w:rsidR="00C46771" w:rsidRPr="00C46771" w:rsidRDefault="00C46771" w:rsidP="00C46771">
            <w:pPr>
              <w:spacing w:line="480" w:lineRule="auto"/>
              <w:jc w:val="center"/>
              <w:rPr>
                <w:rFonts w:ascii="Arial" w:hAnsi="Arial" w:cs="Arial"/>
              </w:rPr>
            </w:pPr>
            <w:r w:rsidRPr="00C46771">
              <w:rPr>
                <w:rFonts w:ascii="Arial" w:hAnsi="Arial" w:cs="Arial"/>
              </w:rPr>
              <w:t>20 (11.7)</w:t>
            </w:r>
          </w:p>
        </w:tc>
        <w:tc>
          <w:tcPr>
            <w:tcW w:w="753" w:type="pct"/>
          </w:tcPr>
          <w:p w14:paraId="60ABE249" w14:textId="77777777" w:rsidR="00C46771" w:rsidRPr="00C46771" w:rsidRDefault="00C46771" w:rsidP="00C46771">
            <w:pPr>
              <w:spacing w:line="480" w:lineRule="auto"/>
              <w:jc w:val="center"/>
              <w:rPr>
                <w:rFonts w:ascii="Arial" w:hAnsi="Arial" w:cs="Arial"/>
              </w:rPr>
            </w:pPr>
            <w:r w:rsidRPr="00C46771">
              <w:rPr>
                <w:rFonts w:ascii="Arial" w:hAnsi="Arial" w:cs="Arial"/>
              </w:rPr>
              <w:t>2 (10.5)</w:t>
            </w:r>
          </w:p>
        </w:tc>
      </w:tr>
      <w:tr w:rsidR="00C46771" w:rsidRPr="00C46771" w14:paraId="75104297" w14:textId="77777777" w:rsidTr="00627CD2">
        <w:trPr>
          <w:trHeight w:val="306"/>
        </w:trPr>
        <w:tc>
          <w:tcPr>
            <w:tcW w:w="1757" w:type="pct"/>
            <w:gridSpan w:val="2"/>
          </w:tcPr>
          <w:p w14:paraId="6A60575A" w14:textId="77777777" w:rsidR="00C46771" w:rsidRPr="00C46771" w:rsidRDefault="00C46771" w:rsidP="00C46771">
            <w:pPr>
              <w:spacing w:line="480" w:lineRule="auto"/>
              <w:rPr>
                <w:rFonts w:ascii="Arial" w:hAnsi="Arial" w:cs="Arial"/>
              </w:rPr>
            </w:pPr>
            <w:r w:rsidRPr="00C46771">
              <w:rPr>
                <w:rFonts w:ascii="Arial" w:hAnsi="Arial" w:cs="Arial"/>
              </w:rPr>
              <w:t>&gt;49years</w:t>
            </w:r>
          </w:p>
        </w:tc>
        <w:tc>
          <w:tcPr>
            <w:tcW w:w="830" w:type="pct"/>
            <w:gridSpan w:val="2"/>
          </w:tcPr>
          <w:p w14:paraId="0D040BFD" w14:textId="77777777" w:rsidR="00C46771" w:rsidRPr="00C46771" w:rsidRDefault="00C46771" w:rsidP="00C46771">
            <w:pPr>
              <w:spacing w:line="480" w:lineRule="auto"/>
              <w:jc w:val="center"/>
              <w:rPr>
                <w:rFonts w:ascii="Arial" w:hAnsi="Arial" w:cs="Arial"/>
              </w:rPr>
            </w:pPr>
            <w:r w:rsidRPr="00C46771">
              <w:rPr>
                <w:rFonts w:ascii="Arial" w:hAnsi="Arial" w:cs="Arial"/>
              </w:rPr>
              <w:t>1 (1.1)</w:t>
            </w:r>
          </w:p>
        </w:tc>
        <w:tc>
          <w:tcPr>
            <w:tcW w:w="732" w:type="pct"/>
            <w:gridSpan w:val="2"/>
          </w:tcPr>
          <w:p w14:paraId="6F4C98C9" w14:textId="77777777" w:rsidR="00C46771" w:rsidRPr="00C46771" w:rsidRDefault="00C46771" w:rsidP="00C46771">
            <w:pPr>
              <w:spacing w:line="480" w:lineRule="auto"/>
              <w:jc w:val="center"/>
              <w:rPr>
                <w:rFonts w:ascii="Arial" w:hAnsi="Arial" w:cs="Arial"/>
              </w:rPr>
            </w:pPr>
            <w:r w:rsidRPr="00C46771">
              <w:rPr>
                <w:rFonts w:ascii="Arial" w:hAnsi="Arial" w:cs="Arial"/>
              </w:rPr>
              <w:t>0 (0.0)</w:t>
            </w:r>
          </w:p>
        </w:tc>
        <w:tc>
          <w:tcPr>
            <w:tcW w:w="146" w:type="pct"/>
            <w:gridSpan w:val="2"/>
          </w:tcPr>
          <w:p w14:paraId="688E59D8" w14:textId="77777777" w:rsidR="00C46771" w:rsidRPr="00C46771" w:rsidRDefault="00C46771" w:rsidP="00C46771">
            <w:pPr>
              <w:spacing w:line="480" w:lineRule="auto"/>
              <w:jc w:val="center"/>
              <w:rPr>
                <w:rFonts w:ascii="Arial" w:hAnsi="Arial" w:cs="Arial"/>
              </w:rPr>
            </w:pPr>
          </w:p>
        </w:tc>
        <w:tc>
          <w:tcPr>
            <w:tcW w:w="782" w:type="pct"/>
            <w:gridSpan w:val="2"/>
          </w:tcPr>
          <w:p w14:paraId="38199301" w14:textId="77777777" w:rsidR="00C46771" w:rsidRPr="00C46771" w:rsidRDefault="00C46771" w:rsidP="00C46771">
            <w:pPr>
              <w:spacing w:line="480" w:lineRule="auto"/>
              <w:jc w:val="center"/>
              <w:rPr>
                <w:rFonts w:ascii="Arial" w:hAnsi="Arial" w:cs="Arial"/>
              </w:rPr>
            </w:pPr>
            <w:r w:rsidRPr="00C46771">
              <w:rPr>
                <w:rFonts w:ascii="Arial" w:hAnsi="Arial" w:cs="Arial"/>
              </w:rPr>
              <w:t>1 (0.6)</w:t>
            </w:r>
          </w:p>
        </w:tc>
        <w:tc>
          <w:tcPr>
            <w:tcW w:w="753" w:type="pct"/>
          </w:tcPr>
          <w:p w14:paraId="4829578B" w14:textId="77777777" w:rsidR="00C46771" w:rsidRPr="00C46771" w:rsidRDefault="00C46771" w:rsidP="00C46771">
            <w:pPr>
              <w:spacing w:line="480" w:lineRule="auto"/>
              <w:jc w:val="center"/>
              <w:rPr>
                <w:rFonts w:ascii="Arial" w:hAnsi="Arial" w:cs="Arial"/>
              </w:rPr>
            </w:pPr>
            <w:r w:rsidRPr="00C46771">
              <w:rPr>
                <w:rFonts w:ascii="Arial" w:hAnsi="Arial" w:cs="Arial"/>
              </w:rPr>
              <w:t>0 (0.0)</w:t>
            </w:r>
          </w:p>
        </w:tc>
      </w:tr>
      <w:tr w:rsidR="00C46771" w:rsidRPr="00C46771" w14:paraId="0864F076" w14:textId="77777777" w:rsidTr="00627CD2">
        <w:trPr>
          <w:trHeight w:val="306"/>
        </w:trPr>
        <w:tc>
          <w:tcPr>
            <w:tcW w:w="1757" w:type="pct"/>
            <w:gridSpan w:val="2"/>
          </w:tcPr>
          <w:p w14:paraId="0BD7858F" w14:textId="77777777" w:rsidR="00C46771" w:rsidRPr="00C46771" w:rsidRDefault="00C46771" w:rsidP="00C46771">
            <w:pPr>
              <w:spacing w:line="480" w:lineRule="auto"/>
              <w:jc w:val="both"/>
              <w:rPr>
                <w:rFonts w:ascii="Arial" w:hAnsi="Arial" w:cs="Arial"/>
              </w:rPr>
            </w:pPr>
          </w:p>
        </w:tc>
        <w:tc>
          <w:tcPr>
            <w:tcW w:w="1562" w:type="pct"/>
            <w:gridSpan w:val="4"/>
          </w:tcPr>
          <w:p w14:paraId="662B653C" w14:textId="77777777" w:rsidR="00C46771" w:rsidRPr="00C46771" w:rsidRDefault="00C46771" w:rsidP="00C46771">
            <w:pPr>
              <w:spacing w:line="480" w:lineRule="auto"/>
              <w:jc w:val="center"/>
              <w:rPr>
                <w:rFonts w:ascii="Arial" w:hAnsi="Arial" w:cs="Arial"/>
                <w:i/>
              </w:rPr>
            </w:pPr>
            <w:r w:rsidRPr="00C46771">
              <w:rPr>
                <w:rFonts w:ascii="Arial" w:hAnsi="Arial" w:cs="Arial"/>
                <w:i/>
              </w:rPr>
              <w:t>Fisher’s Exact = 2.140;</w:t>
            </w:r>
          </w:p>
          <w:p w14:paraId="29D7A808" w14:textId="1E2106BD"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-value =</w:t>
            </w:r>
            <w:r w:rsidR="00B77BA6">
              <w:rPr>
                <w:rFonts w:ascii="Arial" w:hAnsi="Arial" w:cs="Arial"/>
                <w:i/>
              </w:rPr>
              <w:t xml:space="preserve"> </w:t>
            </w:r>
            <w:r w:rsidR="009F13C2">
              <w:rPr>
                <w:rFonts w:ascii="Arial" w:hAnsi="Arial" w:cs="Arial"/>
                <w:i/>
              </w:rPr>
              <w:t>0</w:t>
            </w:r>
            <w:r w:rsidRPr="00C46771">
              <w:rPr>
                <w:rFonts w:ascii="Arial" w:hAnsi="Arial" w:cs="Arial"/>
                <w:i/>
              </w:rPr>
              <w:t>.57</w:t>
            </w:r>
          </w:p>
        </w:tc>
        <w:tc>
          <w:tcPr>
            <w:tcW w:w="146" w:type="pct"/>
            <w:gridSpan w:val="2"/>
          </w:tcPr>
          <w:p w14:paraId="515610B3" w14:textId="77777777" w:rsidR="00C46771" w:rsidRPr="00C46771" w:rsidRDefault="00C46771" w:rsidP="00C46771">
            <w:pPr>
              <w:spacing w:line="480" w:lineRule="auto"/>
              <w:jc w:val="center"/>
              <w:rPr>
                <w:rFonts w:ascii="Arial" w:hAnsi="Arial" w:cs="Arial"/>
                <w:i/>
              </w:rPr>
            </w:pPr>
          </w:p>
        </w:tc>
        <w:tc>
          <w:tcPr>
            <w:tcW w:w="1535" w:type="pct"/>
            <w:gridSpan w:val="3"/>
          </w:tcPr>
          <w:p w14:paraId="6DCB7C0A" w14:textId="77777777" w:rsidR="00C46771" w:rsidRPr="00C46771" w:rsidRDefault="00C46771" w:rsidP="00C46771">
            <w:pPr>
              <w:spacing w:line="480" w:lineRule="auto"/>
              <w:jc w:val="center"/>
              <w:rPr>
                <w:rFonts w:ascii="Arial" w:hAnsi="Arial" w:cs="Arial"/>
                <w:i/>
              </w:rPr>
            </w:pPr>
            <w:r w:rsidRPr="00C46771">
              <w:rPr>
                <w:rFonts w:ascii="Arial" w:hAnsi="Arial" w:cs="Arial"/>
                <w:i/>
              </w:rPr>
              <w:t>Fisher’s Exact = 1.531;</w:t>
            </w:r>
          </w:p>
          <w:p w14:paraId="326283BE" w14:textId="740C4524"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.79</w:t>
            </w:r>
          </w:p>
        </w:tc>
      </w:tr>
      <w:tr w:rsidR="00C46771" w:rsidRPr="00C46771" w14:paraId="4F4600C4" w14:textId="77777777" w:rsidTr="00627CD2">
        <w:trPr>
          <w:trHeight w:val="306"/>
        </w:trPr>
        <w:tc>
          <w:tcPr>
            <w:tcW w:w="1757" w:type="pct"/>
            <w:gridSpan w:val="2"/>
          </w:tcPr>
          <w:p w14:paraId="23698994" w14:textId="77777777" w:rsidR="00C46771" w:rsidRPr="00C46771" w:rsidRDefault="00C46771" w:rsidP="00C46771">
            <w:pPr>
              <w:spacing w:line="480" w:lineRule="auto"/>
              <w:rPr>
                <w:rFonts w:ascii="Arial" w:hAnsi="Arial" w:cs="Arial"/>
              </w:rPr>
            </w:pPr>
            <w:r w:rsidRPr="00C46771">
              <w:rPr>
                <w:rFonts w:ascii="Arial" w:hAnsi="Arial" w:cs="Arial"/>
                <w:b/>
                <w:bCs/>
              </w:rPr>
              <w:t>Mother’s Education</w:t>
            </w:r>
          </w:p>
        </w:tc>
        <w:tc>
          <w:tcPr>
            <w:tcW w:w="830" w:type="pct"/>
            <w:gridSpan w:val="2"/>
          </w:tcPr>
          <w:p w14:paraId="22CFBAC6" w14:textId="77777777" w:rsidR="00C46771" w:rsidRPr="00C46771" w:rsidRDefault="00C46771" w:rsidP="00C46771">
            <w:pPr>
              <w:spacing w:line="480" w:lineRule="auto"/>
              <w:jc w:val="center"/>
              <w:rPr>
                <w:rFonts w:ascii="Arial" w:hAnsi="Arial" w:cs="Arial"/>
              </w:rPr>
            </w:pPr>
          </w:p>
        </w:tc>
        <w:tc>
          <w:tcPr>
            <w:tcW w:w="732" w:type="pct"/>
            <w:gridSpan w:val="2"/>
          </w:tcPr>
          <w:p w14:paraId="163D06C3" w14:textId="77777777" w:rsidR="00C46771" w:rsidRPr="00C46771" w:rsidRDefault="00C46771" w:rsidP="00C46771">
            <w:pPr>
              <w:spacing w:line="480" w:lineRule="auto"/>
              <w:jc w:val="center"/>
              <w:rPr>
                <w:rFonts w:ascii="Arial" w:hAnsi="Arial" w:cs="Arial"/>
              </w:rPr>
            </w:pPr>
          </w:p>
        </w:tc>
        <w:tc>
          <w:tcPr>
            <w:tcW w:w="146" w:type="pct"/>
            <w:gridSpan w:val="2"/>
          </w:tcPr>
          <w:p w14:paraId="3E392F98" w14:textId="77777777" w:rsidR="00C46771" w:rsidRPr="00C46771" w:rsidRDefault="00C46771" w:rsidP="00C46771">
            <w:pPr>
              <w:spacing w:line="480" w:lineRule="auto"/>
              <w:jc w:val="center"/>
              <w:rPr>
                <w:rFonts w:ascii="Arial" w:hAnsi="Arial" w:cs="Arial"/>
              </w:rPr>
            </w:pPr>
          </w:p>
        </w:tc>
        <w:tc>
          <w:tcPr>
            <w:tcW w:w="782" w:type="pct"/>
            <w:gridSpan w:val="2"/>
          </w:tcPr>
          <w:p w14:paraId="32E3C25F" w14:textId="77777777" w:rsidR="00C46771" w:rsidRPr="00C46771" w:rsidRDefault="00C46771" w:rsidP="00C46771">
            <w:pPr>
              <w:spacing w:line="480" w:lineRule="auto"/>
              <w:jc w:val="center"/>
              <w:rPr>
                <w:rFonts w:ascii="Arial" w:hAnsi="Arial" w:cs="Arial"/>
              </w:rPr>
            </w:pPr>
          </w:p>
        </w:tc>
        <w:tc>
          <w:tcPr>
            <w:tcW w:w="753" w:type="pct"/>
          </w:tcPr>
          <w:p w14:paraId="66A47C6B" w14:textId="77777777" w:rsidR="00C46771" w:rsidRPr="00C46771" w:rsidRDefault="00C46771" w:rsidP="00C46771">
            <w:pPr>
              <w:spacing w:line="480" w:lineRule="auto"/>
              <w:jc w:val="center"/>
              <w:rPr>
                <w:rFonts w:ascii="Arial" w:hAnsi="Arial" w:cs="Arial"/>
              </w:rPr>
            </w:pPr>
          </w:p>
        </w:tc>
      </w:tr>
      <w:tr w:rsidR="00C46771" w:rsidRPr="00C46771" w14:paraId="1A1B96AD" w14:textId="77777777" w:rsidTr="00627CD2">
        <w:trPr>
          <w:trHeight w:val="306"/>
        </w:trPr>
        <w:tc>
          <w:tcPr>
            <w:tcW w:w="1757" w:type="pct"/>
            <w:gridSpan w:val="2"/>
          </w:tcPr>
          <w:p w14:paraId="4B984E9F" w14:textId="77777777" w:rsidR="00C46771" w:rsidRPr="00C46771" w:rsidRDefault="00C46771" w:rsidP="00C46771">
            <w:pPr>
              <w:spacing w:line="480" w:lineRule="auto"/>
              <w:rPr>
                <w:rFonts w:ascii="Arial" w:hAnsi="Arial" w:cs="Arial"/>
                <w:b/>
                <w:bCs/>
              </w:rPr>
            </w:pPr>
            <w:r w:rsidRPr="00C46771">
              <w:rPr>
                <w:rFonts w:ascii="Arial" w:hAnsi="Arial" w:cs="Arial"/>
              </w:rPr>
              <w:t xml:space="preserve">Competed only GCE or equivalent </w:t>
            </w:r>
          </w:p>
        </w:tc>
        <w:tc>
          <w:tcPr>
            <w:tcW w:w="830" w:type="pct"/>
            <w:gridSpan w:val="2"/>
          </w:tcPr>
          <w:p w14:paraId="2D0D076C" w14:textId="77777777" w:rsidR="00C46771" w:rsidRPr="00C46771" w:rsidRDefault="00C46771" w:rsidP="00C46771">
            <w:pPr>
              <w:spacing w:line="480" w:lineRule="auto"/>
              <w:jc w:val="center"/>
              <w:rPr>
                <w:rFonts w:ascii="Arial" w:hAnsi="Arial" w:cs="Arial"/>
              </w:rPr>
            </w:pPr>
            <w:r w:rsidRPr="00C46771">
              <w:rPr>
                <w:rFonts w:ascii="Arial" w:hAnsi="Arial" w:cs="Arial"/>
              </w:rPr>
              <w:t>3 (3.4)</w:t>
            </w:r>
          </w:p>
        </w:tc>
        <w:tc>
          <w:tcPr>
            <w:tcW w:w="732" w:type="pct"/>
            <w:gridSpan w:val="2"/>
          </w:tcPr>
          <w:p w14:paraId="67E29605" w14:textId="77777777" w:rsidR="00C46771" w:rsidRPr="00C46771" w:rsidRDefault="00C46771" w:rsidP="00C46771">
            <w:pPr>
              <w:spacing w:line="480" w:lineRule="auto"/>
              <w:jc w:val="center"/>
              <w:rPr>
                <w:rFonts w:ascii="Arial" w:hAnsi="Arial" w:cs="Arial"/>
              </w:rPr>
            </w:pPr>
            <w:r w:rsidRPr="00C46771">
              <w:rPr>
                <w:rFonts w:ascii="Arial" w:hAnsi="Arial" w:cs="Arial"/>
              </w:rPr>
              <w:t>5 (4.7)</w:t>
            </w:r>
          </w:p>
        </w:tc>
        <w:tc>
          <w:tcPr>
            <w:tcW w:w="146" w:type="pct"/>
            <w:gridSpan w:val="2"/>
          </w:tcPr>
          <w:p w14:paraId="7AA22B35" w14:textId="77777777" w:rsidR="00C46771" w:rsidRPr="00C46771" w:rsidRDefault="00C46771" w:rsidP="00C46771">
            <w:pPr>
              <w:spacing w:line="480" w:lineRule="auto"/>
              <w:jc w:val="center"/>
              <w:rPr>
                <w:rFonts w:ascii="Arial" w:hAnsi="Arial" w:cs="Arial"/>
              </w:rPr>
            </w:pPr>
          </w:p>
        </w:tc>
        <w:tc>
          <w:tcPr>
            <w:tcW w:w="782" w:type="pct"/>
            <w:gridSpan w:val="2"/>
          </w:tcPr>
          <w:p w14:paraId="3A6097F3" w14:textId="77777777" w:rsidR="00C46771" w:rsidRPr="00C46771" w:rsidRDefault="00C46771" w:rsidP="00C46771">
            <w:pPr>
              <w:spacing w:line="480" w:lineRule="auto"/>
              <w:jc w:val="center"/>
              <w:rPr>
                <w:rFonts w:ascii="Arial" w:hAnsi="Arial" w:cs="Arial"/>
              </w:rPr>
            </w:pPr>
            <w:r w:rsidRPr="00C46771">
              <w:rPr>
                <w:rFonts w:ascii="Arial" w:hAnsi="Arial" w:cs="Arial"/>
              </w:rPr>
              <w:t>8 (4.7)</w:t>
            </w:r>
          </w:p>
        </w:tc>
        <w:tc>
          <w:tcPr>
            <w:tcW w:w="753" w:type="pct"/>
          </w:tcPr>
          <w:p w14:paraId="26B21D52" w14:textId="77777777" w:rsidR="00C46771" w:rsidRPr="00C46771" w:rsidRDefault="00C46771" w:rsidP="00C46771">
            <w:pPr>
              <w:spacing w:line="480" w:lineRule="auto"/>
              <w:jc w:val="center"/>
              <w:rPr>
                <w:rFonts w:ascii="Arial" w:hAnsi="Arial" w:cs="Arial"/>
              </w:rPr>
            </w:pPr>
            <w:r w:rsidRPr="00C46771">
              <w:rPr>
                <w:rFonts w:ascii="Arial" w:hAnsi="Arial" w:cs="Arial"/>
              </w:rPr>
              <w:t>3 (15.8)</w:t>
            </w:r>
          </w:p>
        </w:tc>
      </w:tr>
      <w:tr w:rsidR="00C46771" w:rsidRPr="00C46771" w14:paraId="3C5C2B17" w14:textId="77777777" w:rsidTr="00627CD2">
        <w:trPr>
          <w:trHeight w:val="306"/>
        </w:trPr>
        <w:tc>
          <w:tcPr>
            <w:tcW w:w="1757" w:type="pct"/>
            <w:gridSpan w:val="2"/>
          </w:tcPr>
          <w:p w14:paraId="2F70340E" w14:textId="77777777" w:rsidR="00C46771" w:rsidRPr="00C46771" w:rsidRDefault="00C46771" w:rsidP="00C46771">
            <w:pPr>
              <w:spacing w:line="480" w:lineRule="auto"/>
              <w:rPr>
                <w:rFonts w:ascii="Arial" w:hAnsi="Arial" w:cs="Arial"/>
                <w:b/>
                <w:bCs/>
              </w:rPr>
            </w:pPr>
            <w:r w:rsidRPr="00C46771">
              <w:rPr>
                <w:rFonts w:ascii="Arial" w:hAnsi="Arial" w:cs="Arial"/>
              </w:rPr>
              <w:t xml:space="preserve">Above GCE </w:t>
            </w:r>
          </w:p>
        </w:tc>
        <w:tc>
          <w:tcPr>
            <w:tcW w:w="830" w:type="pct"/>
            <w:gridSpan w:val="2"/>
          </w:tcPr>
          <w:p w14:paraId="7E89C251" w14:textId="77777777" w:rsidR="00C46771" w:rsidRPr="00C46771" w:rsidRDefault="00C46771" w:rsidP="00C46771">
            <w:pPr>
              <w:spacing w:line="480" w:lineRule="auto"/>
              <w:jc w:val="center"/>
              <w:rPr>
                <w:rFonts w:ascii="Arial" w:hAnsi="Arial" w:cs="Arial"/>
              </w:rPr>
            </w:pPr>
            <w:r w:rsidRPr="00C46771">
              <w:rPr>
                <w:rFonts w:ascii="Arial" w:hAnsi="Arial" w:cs="Arial"/>
              </w:rPr>
              <w:t>21 (23.9)</w:t>
            </w:r>
          </w:p>
        </w:tc>
        <w:tc>
          <w:tcPr>
            <w:tcW w:w="732" w:type="pct"/>
            <w:gridSpan w:val="2"/>
          </w:tcPr>
          <w:p w14:paraId="05F09757" w14:textId="77777777" w:rsidR="00C46771" w:rsidRPr="00C46771" w:rsidRDefault="00C46771" w:rsidP="00C46771">
            <w:pPr>
              <w:spacing w:line="480" w:lineRule="auto"/>
              <w:jc w:val="center"/>
              <w:rPr>
                <w:rFonts w:ascii="Arial" w:hAnsi="Arial" w:cs="Arial"/>
              </w:rPr>
            </w:pPr>
            <w:r w:rsidRPr="00C46771">
              <w:rPr>
                <w:rFonts w:ascii="Arial" w:hAnsi="Arial" w:cs="Arial"/>
              </w:rPr>
              <w:t>16 (15.1)</w:t>
            </w:r>
          </w:p>
        </w:tc>
        <w:tc>
          <w:tcPr>
            <w:tcW w:w="146" w:type="pct"/>
            <w:gridSpan w:val="2"/>
          </w:tcPr>
          <w:p w14:paraId="79EA8618" w14:textId="77777777" w:rsidR="00C46771" w:rsidRPr="00C46771" w:rsidRDefault="00C46771" w:rsidP="00C46771">
            <w:pPr>
              <w:spacing w:line="480" w:lineRule="auto"/>
              <w:jc w:val="center"/>
              <w:rPr>
                <w:rFonts w:ascii="Arial" w:hAnsi="Arial" w:cs="Arial"/>
              </w:rPr>
            </w:pPr>
          </w:p>
        </w:tc>
        <w:tc>
          <w:tcPr>
            <w:tcW w:w="782" w:type="pct"/>
            <w:gridSpan w:val="2"/>
          </w:tcPr>
          <w:p w14:paraId="35274E57" w14:textId="77777777" w:rsidR="00C46771" w:rsidRPr="00C46771" w:rsidRDefault="00C46771" w:rsidP="00C46771">
            <w:pPr>
              <w:spacing w:line="480" w:lineRule="auto"/>
              <w:jc w:val="center"/>
              <w:rPr>
                <w:rFonts w:ascii="Arial" w:hAnsi="Arial" w:cs="Arial"/>
              </w:rPr>
            </w:pPr>
            <w:r w:rsidRPr="00C46771">
              <w:rPr>
                <w:rFonts w:ascii="Arial" w:hAnsi="Arial" w:cs="Arial"/>
              </w:rPr>
              <w:t>35 (20.5)</w:t>
            </w:r>
          </w:p>
        </w:tc>
        <w:tc>
          <w:tcPr>
            <w:tcW w:w="753" w:type="pct"/>
          </w:tcPr>
          <w:p w14:paraId="3FF530C1" w14:textId="77777777" w:rsidR="00C46771" w:rsidRPr="00C46771" w:rsidRDefault="00C46771" w:rsidP="00C46771">
            <w:pPr>
              <w:spacing w:line="480" w:lineRule="auto"/>
              <w:jc w:val="center"/>
              <w:rPr>
                <w:rFonts w:ascii="Arial" w:hAnsi="Arial" w:cs="Arial"/>
              </w:rPr>
            </w:pPr>
            <w:r w:rsidRPr="00C46771">
              <w:rPr>
                <w:rFonts w:ascii="Arial" w:hAnsi="Arial" w:cs="Arial"/>
              </w:rPr>
              <w:t>2 (10.5)</w:t>
            </w:r>
          </w:p>
        </w:tc>
      </w:tr>
      <w:tr w:rsidR="00C46771" w:rsidRPr="00C46771" w14:paraId="4C45F492" w14:textId="77777777" w:rsidTr="00627CD2">
        <w:trPr>
          <w:trHeight w:val="306"/>
        </w:trPr>
        <w:tc>
          <w:tcPr>
            <w:tcW w:w="1757" w:type="pct"/>
            <w:gridSpan w:val="2"/>
          </w:tcPr>
          <w:p w14:paraId="36EDD611" w14:textId="77777777" w:rsidR="00C46771" w:rsidRPr="00C46771" w:rsidRDefault="00C46771" w:rsidP="00C46771">
            <w:pPr>
              <w:spacing w:line="480" w:lineRule="auto"/>
              <w:rPr>
                <w:rFonts w:ascii="Arial" w:hAnsi="Arial" w:cs="Arial"/>
                <w:b/>
                <w:bCs/>
              </w:rPr>
            </w:pPr>
            <w:r w:rsidRPr="00C46771">
              <w:rPr>
                <w:rFonts w:ascii="Arial" w:hAnsi="Arial" w:cs="Arial"/>
              </w:rPr>
              <w:t>University graduates or equivalent</w:t>
            </w:r>
          </w:p>
        </w:tc>
        <w:tc>
          <w:tcPr>
            <w:tcW w:w="830" w:type="pct"/>
            <w:gridSpan w:val="2"/>
          </w:tcPr>
          <w:p w14:paraId="5D3A134E" w14:textId="77777777" w:rsidR="00C46771" w:rsidRPr="00C46771" w:rsidRDefault="00C46771" w:rsidP="00C46771">
            <w:pPr>
              <w:spacing w:line="480" w:lineRule="auto"/>
              <w:jc w:val="center"/>
              <w:rPr>
                <w:rFonts w:ascii="Arial" w:hAnsi="Arial" w:cs="Arial"/>
              </w:rPr>
            </w:pPr>
            <w:r w:rsidRPr="00C46771">
              <w:rPr>
                <w:rFonts w:ascii="Arial" w:hAnsi="Arial" w:cs="Arial"/>
              </w:rPr>
              <w:t>64 (72.7)</w:t>
            </w:r>
          </w:p>
        </w:tc>
        <w:tc>
          <w:tcPr>
            <w:tcW w:w="732" w:type="pct"/>
            <w:gridSpan w:val="2"/>
          </w:tcPr>
          <w:p w14:paraId="18037BF8" w14:textId="77777777" w:rsidR="00C46771" w:rsidRPr="00C46771" w:rsidRDefault="00C46771" w:rsidP="00C46771">
            <w:pPr>
              <w:spacing w:line="480" w:lineRule="auto"/>
              <w:jc w:val="center"/>
              <w:rPr>
                <w:rFonts w:ascii="Arial" w:hAnsi="Arial" w:cs="Arial"/>
              </w:rPr>
            </w:pPr>
            <w:r w:rsidRPr="00C46771">
              <w:rPr>
                <w:rFonts w:ascii="Arial" w:hAnsi="Arial" w:cs="Arial"/>
              </w:rPr>
              <w:t>85 (80.2)</w:t>
            </w:r>
          </w:p>
        </w:tc>
        <w:tc>
          <w:tcPr>
            <w:tcW w:w="146" w:type="pct"/>
            <w:gridSpan w:val="2"/>
          </w:tcPr>
          <w:p w14:paraId="58B78A65" w14:textId="77777777" w:rsidR="00C46771" w:rsidRPr="00C46771" w:rsidRDefault="00C46771" w:rsidP="00C46771">
            <w:pPr>
              <w:spacing w:line="480" w:lineRule="auto"/>
              <w:jc w:val="center"/>
              <w:rPr>
                <w:rFonts w:ascii="Arial" w:hAnsi="Arial" w:cs="Arial"/>
              </w:rPr>
            </w:pPr>
          </w:p>
        </w:tc>
        <w:tc>
          <w:tcPr>
            <w:tcW w:w="782" w:type="pct"/>
            <w:gridSpan w:val="2"/>
          </w:tcPr>
          <w:p w14:paraId="14453277" w14:textId="77777777" w:rsidR="00C46771" w:rsidRPr="00C46771" w:rsidRDefault="00C46771" w:rsidP="00C46771">
            <w:pPr>
              <w:spacing w:line="480" w:lineRule="auto"/>
              <w:jc w:val="center"/>
              <w:rPr>
                <w:rFonts w:ascii="Arial" w:hAnsi="Arial" w:cs="Arial"/>
              </w:rPr>
            </w:pPr>
            <w:r w:rsidRPr="00C46771">
              <w:rPr>
                <w:rFonts w:ascii="Arial" w:hAnsi="Arial" w:cs="Arial"/>
              </w:rPr>
              <w:t>128 (74.9)</w:t>
            </w:r>
          </w:p>
        </w:tc>
        <w:tc>
          <w:tcPr>
            <w:tcW w:w="753" w:type="pct"/>
          </w:tcPr>
          <w:p w14:paraId="3DADB6AE" w14:textId="77777777" w:rsidR="00C46771" w:rsidRPr="00C46771" w:rsidRDefault="00C46771" w:rsidP="00C46771">
            <w:pPr>
              <w:spacing w:line="480" w:lineRule="auto"/>
              <w:jc w:val="center"/>
              <w:rPr>
                <w:rFonts w:ascii="Arial" w:hAnsi="Arial" w:cs="Arial"/>
              </w:rPr>
            </w:pPr>
            <w:r w:rsidRPr="00C46771">
              <w:rPr>
                <w:rFonts w:ascii="Arial" w:hAnsi="Arial" w:cs="Arial"/>
              </w:rPr>
              <w:t>14 (73.7)</w:t>
            </w:r>
          </w:p>
        </w:tc>
      </w:tr>
      <w:tr w:rsidR="00C46771" w:rsidRPr="00C46771" w14:paraId="5E3F3348" w14:textId="77777777" w:rsidTr="00627CD2">
        <w:trPr>
          <w:trHeight w:val="306"/>
        </w:trPr>
        <w:tc>
          <w:tcPr>
            <w:tcW w:w="1757" w:type="pct"/>
            <w:gridSpan w:val="2"/>
          </w:tcPr>
          <w:p w14:paraId="32C46A32" w14:textId="77777777" w:rsidR="00C46771" w:rsidRPr="00C46771" w:rsidRDefault="00C46771" w:rsidP="00C46771">
            <w:pPr>
              <w:spacing w:line="480" w:lineRule="auto"/>
              <w:jc w:val="both"/>
              <w:rPr>
                <w:rFonts w:ascii="Arial" w:hAnsi="Arial" w:cs="Arial"/>
                <w:highlight w:val="yellow"/>
              </w:rPr>
            </w:pPr>
          </w:p>
        </w:tc>
        <w:tc>
          <w:tcPr>
            <w:tcW w:w="1562" w:type="pct"/>
            <w:gridSpan w:val="4"/>
          </w:tcPr>
          <w:p w14:paraId="342ABBE2" w14:textId="77777777" w:rsidR="00C46771" w:rsidRPr="00C46771" w:rsidRDefault="00C46771" w:rsidP="00C46771">
            <w:pPr>
              <w:spacing w:line="480" w:lineRule="auto"/>
              <w:jc w:val="center"/>
              <w:rPr>
                <w:rFonts w:ascii="Arial" w:hAnsi="Arial" w:cs="Arial"/>
                <w:i/>
              </w:rPr>
            </w:pPr>
            <w:r w:rsidRPr="00C46771">
              <w:rPr>
                <w:rFonts w:ascii="Arial" w:hAnsi="Arial" w:cs="Arial"/>
                <w:i/>
              </w:rPr>
              <w:t>Fisher’s Exact = 2.486;</w:t>
            </w:r>
          </w:p>
          <w:p w14:paraId="66769E06" w14:textId="15C57708"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.3</w:t>
            </w:r>
            <w:r w:rsidR="00D320C4">
              <w:rPr>
                <w:rFonts w:ascii="Arial" w:hAnsi="Arial" w:cs="Arial"/>
                <w:i/>
              </w:rPr>
              <w:t>1</w:t>
            </w:r>
          </w:p>
        </w:tc>
        <w:tc>
          <w:tcPr>
            <w:tcW w:w="146" w:type="pct"/>
            <w:gridSpan w:val="2"/>
          </w:tcPr>
          <w:p w14:paraId="6F992C9C" w14:textId="77777777" w:rsidR="00C46771" w:rsidRPr="00C46771" w:rsidRDefault="00C46771" w:rsidP="00C46771">
            <w:pPr>
              <w:spacing w:line="480" w:lineRule="auto"/>
              <w:jc w:val="center"/>
              <w:rPr>
                <w:rFonts w:ascii="Arial" w:hAnsi="Arial" w:cs="Arial"/>
                <w:i/>
              </w:rPr>
            </w:pPr>
          </w:p>
        </w:tc>
        <w:tc>
          <w:tcPr>
            <w:tcW w:w="1535" w:type="pct"/>
            <w:gridSpan w:val="3"/>
          </w:tcPr>
          <w:p w14:paraId="6251541B" w14:textId="77777777" w:rsidR="00C46771" w:rsidRPr="00C46771" w:rsidRDefault="00C46771" w:rsidP="00C46771">
            <w:pPr>
              <w:spacing w:line="480" w:lineRule="auto"/>
              <w:jc w:val="center"/>
              <w:rPr>
                <w:rFonts w:ascii="Arial" w:hAnsi="Arial" w:cs="Arial"/>
                <w:i/>
              </w:rPr>
            </w:pPr>
            <w:r w:rsidRPr="00C46771">
              <w:rPr>
                <w:rFonts w:ascii="Arial" w:hAnsi="Arial" w:cs="Arial"/>
                <w:i/>
              </w:rPr>
              <w:t>Fisher’s Exact = 3.997;</w:t>
            </w:r>
          </w:p>
          <w:p w14:paraId="65147E53" w14:textId="5374389C"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.08</w:t>
            </w:r>
          </w:p>
        </w:tc>
      </w:tr>
      <w:tr w:rsidR="00C46771" w:rsidRPr="00C46771" w14:paraId="7E456415" w14:textId="77777777" w:rsidTr="00627CD2">
        <w:trPr>
          <w:trHeight w:val="80"/>
        </w:trPr>
        <w:tc>
          <w:tcPr>
            <w:tcW w:w="1757" w:type="pct"/>
            <w:gridSpan w:val="2"/>
          </w:tcPr>
          <w:p w14:paraId="399F3809" w14:textId="77777777" w:rsidR="00C46771" w:rsidRPr="00C46771" w:rsidRDefault="00C46771" w:rsidP="00C46771">
            <w:pPr>
              <w:spacing w:line="480" w:lineRule="auto"/>
              <w:jc w:val="both"/>
              <w:rPr>
                <w:rFonts w:ascii="Arial" w:hAnsi="Arial" w:cs="Arial"/>
              </w:rPr>
            </w:pPr>
            <w:r w:rsidRPr="00C46771">
              <w:rPr>
                <w:rFonts w:ascii="Arial" w:hAnsi="Arial" w:cs="Arial"/>
                <w:b/>
                <w:bCs/>
              </w:rPr>
              <w:t>Socioeconomic Class</w:t>
            </w:r>
          </w:p>
        </w:tc>
        <w:tc>
          <w:tcPr>
            <w:tcW w:w="1562" w:type="pct"/>
            <w:gridSpan w:val="4"/>
          </w:tcPr>
          <w:p w14:paraId="2C3573CF" w14:textId="77777777" w:rsidR="00C46771" w:rsidRPr="00C46771" w:rsidRDefault="00C46771" w:rsidP="00C46771">
            <w:pPr>
              <w:spacing w:line="480" w:lineRule="auto"/>
              <w:jc w:val="center"/>
              <w:rPr>
                <w:rFonts w:ascii="Arial" w:hAnsi="Arial" w:cs="Arial"/>
                <w:i/>
                <w:highlight w:val="yellow"/>
              </w:rPr>
            </w:pPr>
          </w:p>
        </w:tc>
        <w:tc>
          <w:tcPr>
            <w:tcW w:w="146" w:type="pct"/>
            <w:gridSpan w:val="2"/>
          </w:tcPr>
          <w:p w14:paraId="19A88B11" w14:textId="77777777" w:rsidR="00C46771" w:rsidRPr="00C46771" w:rsidRDefault="00C46771" w:rsidP="00C46771">
            <w:pPr>
              <w:spacing w:line="480" w:lineRule="auto"/>
              <w:jc w:val="center"/>
              <w:rPr>
                <w:rFonts w:ascii="Arial" w:hAnsi="Arial" w:cs="Arial"/>
                <w:i/>
                <w:highlight w:val="yellow"/>
              </w:rPr>
            </w:pPr>
          </w:p>
        </w:tc>
        <w:tc>
          <w:tcPr>
            <w:tcW w:w="1535" w:type="pct"/>
            <w:gridSpan w:val="3"/>
          </w:tcPr>
          <w:p w14:paraId="71EBCDDC" w14:textId="77777777" w:rsidR="00C46771" w:rsidRPr="00C46771" w:rsidRDefault="00C46771" w:rsidP="00C46771">
            <w:pPr>
              <w:spacing w:line="480" w:lineRule="auto"/>
              <w:jc w:val="center"/>
              <w:rPr>
                <w:rFonts w:ascii="Arial" w:hAnsi="Arial" w:cs="Arial"/>
                <w:i/>
                <w:highlight w:val="yellow"/>
              </w:rPr>
            </w:pPr>
          </w:p>
        </w:tc>
      </w:tr>
      <w:tr w:rsidR="00C46771" w:rsidRPr="00C46771" w14:paraId="00A5395E" w14:textId="77777777" w:rsidTr="00627CD2">
        <w:trPr>
          <w:trHeight w:val="306"/>
        </w:trPr>
        <w:tc>
          <w:tcPr>
            <w:tcW w:w="1757" w:type="pct"/>
            <w:gridSpan w:val="2"/>
          </w:tcPr>
          <w:p w14:paraId="471D80E0" w14:textId="77777777" w:rsidR="00C46771" w:rsidRPr="00C46771" w:rsidRDefault="00C46771" w:rsidP="00C46771">
            <w:pPr>
              <w:spacing w:line="480" w:lineRule="auto"/>
              <w:rPr>
                <w:rFonts w:ascii="Arial" w:hAnsi="Arial" w:cs="Arial"/>
              </w:rPr>
            </w:pPr>
            <w:r w:rsidRPr="00C46771">
              <w:rPr>
                <w:rFonts w:ascii="Arial" w:hAnsi="Arial" w:cs="Arial"/>
              </w:rPr>
              <w:t>High</w:t>
            </w:r>
          </w:p>
        </w:tc>
        <w:tc>
          <w:tcPr>
            <w:tcW w:w="830" w:type="pct"/>
            <w:gridSpan w:val="2"/>
          </w:tcPr>
          <w:p w14:paraId="51E5E5F8" w14:textId="77777777" w:rsidR="00C46771" w:rsidRPr="00C46771" w:rsidRDefault="00C46771" w:rsidP="00C46771">
            <w:pPr>
              <w:spacing w:line="480" w:lineRule="auto"/>
              <w:jc w:val="center"/>
              <w:rPr>
                <w:rFonts w:ascii="Arial" w:hAnsi="Arial" w:cs="Arial"/>
              </w:rPr>
            </w:pPr>
            <w:r w:rsidRPr="00C46771">
              <w:rPr>
                <w:rFonts w:ascii="Arial" w:hAnsi="Arial" w:cs="Arial"/>
              </w:rPr>
              <w:t>62 (70.5)</w:t>
            </w:r>
          </w:p>
        </w:tc>
        <w:tc>
          <w:tcPr>
            <w:tcW w:w="732" w:type="pct"/>
            <w:gridSpan w:val="2"/>
          </w:tcPr>
          <w:p w14:paraId="7BB437B4" w14:textId="77777777" w:rsidR="00C46771" w:rsidRPr="00C46771" w:rsidRDefault="00C46771" w:rsidP="00C46771">
            <w:pPr>
              <w:spacing w:line="480" w:lineRule="auto"/>
              <w:jc w:val="center"/>
              <w:rPr>
                <w:rFonts w:ascii="Arial" w:hAnsi="Arial" w:cs="Arial"/>
              </w:rPr>
            </w:pPr>
            <w:r w:rsidRPr="00C46771">
              <w:rPr>
                <w:rFonts w:ascii="Arial" w:hAnsi="Arial" w:cs="Arial"/>
              </w:rPr>
              <w:t>76 (71.7)</w:t>
            </w:r>
          </w:p>
        </w:tc>
        <w:tc>
          <w:tcPr>
            <w:tcW w:w="146" w:type="pct"/>
            <w:gridSpan w:val="2"/>
          </w:tcPr>
          <w:p w14:paraId="4BC9E1B6" w14:textId="77777777" w:rsidR="00C46771" w:rsidRPr="00C46771" w:rsidRDefault="00C46771" w:rsidP="00C46771">
            <w:pPr>
              <w:spacing w:line="480" w:lineRule="auto"/>
              <w:jc w:val="center"/>
              <w:rPr>
                <w:rFonts w:ascii="Arial" w:hAnsi="Arial" w:cs="Arial"/>
              </w:rPr>
            </w:pPr>
          </w:p>
        </w:tc>
        <w:tc>
          <w:tcPr>
            <w:tcW w:w="782" w:type="pct"/>
            <w:gridSpan w:val="2"/>
          </w:tcPr>
          <w:p w14:paraId="1AE4DD8F" w14:textId="77777777" w:rsidR="00C46771" w:rsidRPr="00C46771" w:rsidRDefault="00C46771" w:rsidP="00C46771">
            <w:pPr>
              <w:spacing w:line="480" w:lineRule="auto"/>
              <w:jc w:val="center"/>
              <w:rPr>
                <w:rFonts w:ascii="Arial" w:hAnsi="Arial" w:cs="Arial"/>
              </w:rPr>
            </w:pPr>
            <w:r w:rsidRPr="00C46771">
              <w:rPr>
                <w:rFonts w:ascii="Arial" w:hAnsi="Arial" w:cs="Arial"/>
              </w:rPr>
              <w:t>124 (72.5)</w:t>
            </w:r>
          </w:p>
        </w:tc>
        <w:tc>
          <w:tcPr>
            <w:tcW w:w="753" w:type="pct"/>
          </w:tcPr>
          <w:p w14:paraId="591473A4" w14:textId="77777777" w:rsidR="00C46771" w:rsidRPr="00C46771" w:rsidRDefault="00C46771" w:rsidP="00C46771">
            <w:pPr>
              <w:spacing w:line="480" w:lineRule="auto"/>
              <w:jc w:val="center"/>
              <w:rPr>
                <w:rFonts w:ascii="Arial" w:hAnsi="Arial" w:cs="Arial"/>
              </w:rPr>
            </w:pPr>
            <w:r w:rsidRPr="00C46771">
              <w:rPr>
                <w:rFonts w:ascii="Arial" w:hAnsi="Arial" w:cs="Arial"/>
              </w:rPr>
              <w:t>10 (52.6)</w:t>
            </w:r>
          </w:p>
        </w:tc>
      </w:tr>
      <w:tr w:rsidR="00C46771" w:rsidRPr="00C46771" w14:paraId="7CE885A8" w14:textId="77777777" w:rsidTr="00627CD2">
        <w:trPr>
          <w:trHeight w:val="306"/>
        </w:trPr>
        <w:tc>
          <w:tcPr>
            <w:tcW w:w="1757" w:type="pct"/>
            <w:gridSpan w:val="2"/>
          </w:tcPr>
          <w:p w14:paraId="5D967602" w14:textId="77777777" w:rsidR="00C46771" w:rsidRPr="00C46771" w:rsidRDefault="00C46771" w:rsidP="00C46771">
            <w:pPr>
              <w:spacing w:line="480" w:lineRule="auto"/>
              <w:rPr>
                <w:rFonts w:ascii="Arial" w:hAnsi="Arial" w:cs="Arial"/>
              </w:rPr>
            </w:pPr>
            <w:r w:rsidRPr="00C46771">
              <w:rPr>
                <w:rFonts w:ascii="Arial" w:hAnsi="Arial" w:cs="Arial"/>
              </w:rPr>
              <w:t>Middle</w:t>
            </w:r>
          </w:p>
        </w:tc>
        <w:tc>
          <w:tcPr>
            <w:tcW w:w="830" w:type="pct"/>
            <w:gridSpan w:val="2"/>
          </w:tcPr>
          <w:p w14:paraId="703A00AB" w14:textId="77777777" w:rsidR="00C46771" w:rsidRPr="00C46771" w:rsidRDefault="00C46771" w:rsidP="00C46771">
            <w:pPr>
              <w:spacing w:line="480" w:lineRule="auto"/>
              <w:jc w:val="center"/>
              <w:rPr>
                <w:rFonts w:ascii="Arial" w:hAnsi="Arial" w:cs="Arial"/>
              </w:rPr>
            </w:pPr>
            <w:r w:rsidRPr="00C46771">
              <w:rPr>
                <w:rFonts w:ascii="Arial" w:hAnsi="Arial" w:cs="Arial"/>
              </w:rPr>
              <w:t>19 (21.6)</w:t>
            </w:r>
          </w:p>
        </w:tc>
        <w:tc>
          <w:tcPr>
            <w:tcW w:w="732" w:type="pct"/>
            <w:gridSpan w:val="2"/>
          </w:tcPr>
          <w:p w14:paraId="7C389289" w14:textId="77777777" w:rsidR="00C46771" w:rsidRPr="00C46771" w:rsidRDefault="00C46771" w:rsidP="00C46771">
            <w:pPr>
              <w:spacing w:line="480" w:lineRule="auto"/>
              <w:jc w:val="center"/>
              <w:rPr>
                <w:rFonts w:ascii="Arial" w:hAnsi="Arial" w:cs="Arial"/>
              </w:rPr>
            </w:pPr>
            <w:r w:rsidRPr="00C46771">
              <w:rPr>
                <w:rFonts w:ascii="Arial" w:hAnsi="Arial" w:cs="Arial"/>
              </w:rPr>
              <w:t>23 (21.7)</w:t>
            </w:r>
          </w:p>
        </w:tc>
        <w:tc>
          <w:tcPr>
            <w:tcW w:w="146" w:type="pct"/>
            <w:gridSpan w:val="2"/>
          </w:tcPr>
          <w:p w14:paraId="215A79B3" w14:textId="77777777" w:rsidR="00C46771" w:rsidRPr="00C46771" w:rsidRDefault="00C46771" w:rsidP="00C46771">
            <w:pPr>
              <w:spacing w:line="480" w:lineRule="auto"/>
              <w:jc w:val="center"/>
              <w:rPr>
                <w:rFonts w:ascii="Arial" w:hAnsi="Arial" w:cs="Arial"/>
              </w:rPr>
            </w:pPr>
          </w:p>
        </w:tc>
        <w:tc>
          <w:tcPr>
            <w:tcW w:w="782" w:type="pct"/>
            <w:gridSpan w:val="2"/>
          </w:tcPr>
          <w:p w14:paraId="26FB791B" w14:textId="77777777" w:rsidR="00C46771" w:rsidRPr="00C46771" w:rsidRDefault="00C46771" w:rsidP="00C46771">
            <w:pPr>
              <w:spacing w:line="480" w:lineRule="auto"/>
              <w:jc w:val="center"/>
              <w:rPr>
                <w:rFonts w:ascii="Arial" w:hAnsi="Arial" w:cs="Arial"/>
              </w:rPr>
            </w:pPr>
            <w:r w:rsidRPr="00C46771">
              <w:rPr>
                <w:rFonts w:ascii="Arial" w:hAnsi="Arial" w:cs="Arial"/>
              </w:rPr>
              <w:t>31 (18.1)</w:t>
            </w:r>
          </w:p>
        </w:tc>
        <w:tc>
          <w:tcPr>
            <w:tcW w:w="753" w:type="pct"/>
          </w:tcPr>
          <w:p w14:paraId="1861D9AD" w14:textId="77777777" w:rsidR="00C46771" w:rsidRPr="00C46771" w:rsidRDefault="00C46771" w:rsidP="00C46771">
            <w:pPr>
              <w:spacing w:line="480" w:lineRule="auto"/>
              <w:jc w:val="center"/>
              <w:rPr>
                <w:rFonts w:ascii="Arial" w:hAnsi="Arial" w:cs="Arial"/>
              </w:rPr>
            </w:pPr>
            <w:r w:rsidRPr="00C46771">
              <w:rPr>
                <w:rFonts w:ascii="Arial" w:hAnsi="Arial" w:cs="Arial"/>
              </w:rPr>
              <w:t>6 (31.6)</w:t>
            </w:r>
          </w:p>
        </w:tc>
      </w:tr>
      <w:tr w:rsidR="00C46771" w:rsidRPr="00C46771" w14:paraId="3BB082D2" w14:textId="77777777" w:rsidTr="00627CD2">
        <w:trPr>
          <w:trHeight w:val="306"/>
        </w:trPr>
        <w:tc>
          <w:tcPr>
            <w:tcW w:w="1757" w:type="pct"/>
            <w:gridSpan w:val="2"/>
          </w:tcPr>
          <w:p w14:paraId="7F5C66A1" w14:textId="77777777" w:rsidR="00C46771" w:rsidRPr="00C46771" w:rsidRDefault="00C46771" w:rsidP="00C46771">
            <w:pPr>
              <w:spacing w:line="480" w:lineRule="auto"/>
              <w:rPr>
                <w:rFonts w:ascii="Arial" w:hAnsi="Arial" w:cs="Arial"/>
              </w:rPr>
            </w:pPr>
            <w:r w:rsidRPr="00C46771">
              <w:rPr>
                <w:rFonts w:ascii="Arial" w:hAnsi="Arial" w:cs="Arial"/>
              </w:rPr>
              <w:t>Low</w:t>
            </w:r>
          </w:p>
        </w:tc>
        <w:tc>
          <w:tcPr>
            <w:tcW w:w="830" w:type="pct"/>
            <w:gridSpan w:val="2"/>
          </w:tcPr>
          <w:p w14:paraId="16DA1E36" w14:textId="77777777" w:rsidR="00C46771" w:rsidRPr="00C46771" w:rsidRDefault="00C46771" w:rsidP="00C46771">
            <w:pPr>
              <w:spacing w:line="480" w:lineRule="auto"/>
              <w:jc w:val="center"/>
              <w:rPr>
                <w:rFonts w:ascii="Arial" w:hAnsi="Arial" w:cs="Arial"/>
              </w:rPr>
            </w:pPr>
            <w:r w:rsidRPr="00C46771">
              <w:rPr>
                <w:rFonts w:ascii="Arial" w:hAnsi="Arial" w:cs="Arial"/>
              </w:rPr>
              <w:t>7 (8.0)</w:t>
            </w:r>
          </w:p>
        </w:tc>
        <w:tc>
          <w:tcPr>
            <w:tcW w:w="732" w:type="pct"/>
            <w:gridSpan w:val="2"/>
          </w:tcPr>
          <w:p w14:paraId="48C5AA80" w14:textId="77777777" w:rsidR="00C46771" w:rsidRPr="00C46771" w:rsidRDefault="00C46771" w:rsidP="00C46771">
            <w:pPr>
              <w:spacing w:line="480" w:lineRule="auto"/>
              <w:jc w:val="center"/>
              <w:rPr>
                <w:rFonts w:ascii="Arial" w:hAnsi="Arial" w:cs="Arial"/>
              </w:rPr>
            </w:pPr>
            <w:r w:rsidRPr="00C46771">
              <w:rPr>
                <w:rFonts w:ascii="Arial" w:hAnsi="Arial" w:cs="Arial"/>
              </w:rPr>
              <w:t>7 (6.6)</w:t>
            </w:r>
          </w:p>
        </w:tc>
        <w:tc>
          <w:tcPr>
            <w:tcW w:w="146" w:type="pct"/>
            <w:gridSpan w:val="2"/>
          </w:tcPr>
          <w:p w14:paraId="622AC2C5" w14:textId="77777777" w:rsidR="00C46771" w:rsidRPr="00C46771" w:rsidRDefault="00C46771" w:rsidP="00C46771">
            <w:pPr>
              <w:spacing w:line="480" w:lineRule="auto"/>
              <w:jc w:val="center"/>
              <w:rPr>
                <w:rFonts w:ascii="Arial" w:hAnsi="Arial" w:cs="Arial"/>
              </w:rPr>
            </w:pPr>
          </w:p>
        </w:tc>
        <w:tc>
          <w:tcPr>
            <w:tcW w:w="782" w:type="pct"/>
            <w:gridSpan w:val="2"/>
          </w:tcPr>
          <w:p w14:paraId="1D7EEA57" w14:textId="77777777" w:rsidR="00C46771" w:rsidRPr="00C46771" w:rsidRDefault="00C46771" w:rsidP="00C46771">
            <w:pPr>
              <w:spacing w:line="480" w:lineRule="auto"/>
              <w:jc w:val="center"/>
              <w:rPr>
                <w:rFonts w:ascii="Arial" w:hAnsi="Arial" w:cs="Arial"/>
              </w:rPr>
            </w:pPr>
            <w:r w:rsidRPr="00C46771">
              <w:rPr>
                <w:rFonts w:ascii="Arial" w:hAnsi="Arial" w:cs="Arial"/>
              </w:rPr>
              <w:t>16 (9.4)</w:t>
            </w:r>
          </w:p>
        </w:tc>
        <w:tc>
          <w:tcPr>
            <w:tcW w:w="753" w:type="pct"/>
          </w:tcPr>
          <w:p w14:paraId="28F0DF3A" w14:textId="77777777" w:rsidR="00C46771" w:rsidRPr="00C46771" w:rsidRDefault="00C46771" w:rsidP="00C46771">
            <w:pPr>
              <w:spacing w:line="480" w:lineRule="auto"/>
              <w:jc w:val="center"/>
              <w:rPr>
                <w:rFonts w:ascii="Arial" w:hAnsi="Arial" w:cs="Arial"/>
              </w:rPr>
            </w:pPr>
            <w:r w:rsidRPr="00C46771">
              <w:rPr>
                <w:rFonts w:ascii="Arial" w:hAnsi="Arial" w:cs="Arial"/>
              </w:rPr>
              <w:t>3 (15.8)</w:t>
            </w:r>
          </w:p>
        </w:tc>
      </w:tr>
      <w:tr w:rsidR="00C46771" w:rsidRPr="00C46771" w14:paraId="2247976C" w14:textId="77777777" w:rsidTr="00627CD2">
        <w:trPr>
          <w:trHeight w:val="295"/>
        </w:trPr>
        <w:tc>
          <w:tcPr>
            <w:tcW w:w="1757" w:type="pct"/>
            <w:gridSpan w:val="2"/>
          </w:tcPr>
          <w:p w14:paraId="7D978874" w14:textId="77777777" w:rsidR="00C46771" w:rsidRPr="00C46771" w:rsidRDefault="00C46771" w:rsidP="00C46771">
            <w:pPr>
              <w:spacing w:line="480" w:lineRule="auto"/>
              <w:rPr>
                <w:rFonts w:ascii="Arial" w:hAnsi="Arial" w:cs="Arial"/>
              </w:rPr>
            </w:pPr>
          </w:p>
        </w:tc>
        <w:tc>
          <w:tcPr>
            <w:tcW w:w="1562" w:type="pct"/>
            <w:gridSpan w:val="4"/>
          </w:tcPr>
          <w:p w14:paraId="395AC5FF" w14:textId="77777777" w:rsidR="00C46771" w:rsidRPr="00C46771" w:rsidRDefault="00C46771" w:rsidP="00C46771">
            <w:pPr>
              <w:spacing w:line="480" w:lineRule="auto"/>
              <w:jc w:val="center"/>
              <w:rPr>
                <w:rFonts w:ascii="Arial" w:hAnsi="Arial" w:cs="Arial"/>
                <w:i/>
              </w:rPr>
            </w:pPr>
            <w:r w:rsidRPr="00C46771">
              <w:rPr>
                <w:rFonts w:ascii="Arial" w:hAnsi="Arial" w:cs="Arial"/>
                <w:i/>
              </w:rPr>
              <w:t>Chi Square = 0.132;</w:t>
            </w:r>
          </w:p>
          <w:p w14:paraId="6A6AAB37" w14:textId="4D51B2EB"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.9</w:t>
            </w:r>
            <w:r w:rsidR="00D320C4">
              <w:rPr>
                <w:rFonts w:ascii="Arial" w:hAnsi="Arial" w:cs="Arial"/>
                <w:i/>
              </w:rPr>
              <w:t>4</w:t>
            </w:r>
          </w:p>
        </w:tc>
        <w:tc>
          <w:tcPr>
            <w:tcW w:w="146" w:type="pct"/>
            <w:gridSpan w:val="2"/>
          </w:tcPr>
          <w:p w14:paraId="1937462F" w14:textId="77777777" w:rsidR="00C46771" w:rsidRPr="00C46771" w:rsidRDefault="00C46771" w:rsidP="00C46771">
            <w:pPr>
              <w:spacing w:line="480" w:lineRule="auto"/>
              <w:jc w:val="center"/>
              <w:rPr>
                <w:rFonts w:ascii="Arial" w:hAnsi="Arial" w:cs="Arial"/>
              </w:rPr>
            </w:pPr>
          </w:p>
        </w:tc>
        <w:tc>
          <w:tcPr>
            <w:tcW w:w="1535" w:type="pct"/>
            <w:gridSpan w:val="3"/>
          </w:tcPr>
          <w:p w14:paraId="788C2D72" w14:textId="77777777" w:rsidR="00C46771" w:rsidRPr="00C46771" w:rsidRDefault="00C46771" w:rsidP="00C46771">
            <w:pPr>
              <w:spacing w:line="480" w:lineRule="auto"/>
              <w:jc w:val="center"/>
              <w:rPr>
                <w:rFonts w:ascii="Arial" w:hAnsi="Arial" w:cs="Arial"/>
                <w:i/>
              </w:rPr>
            </w:pPr>
            <w:r w:rsidRPr="00C46771">
              <w:rPr>
                <w:rFonts w:ascii="Arial" w:hAnsi="Arial" w:cs="Arial"/>
                <w:i/>
              </w:rPr>
              <w:t>Fisher’s Exact = 3.649;</w:t>
            </w:r>
          </w:p>
          <w:p w14:paraId="34B86D58" w14:textId="5249C4A6"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.1</w:t>
            </w:r>
            <w:r w:rsidR="00D320C4">
              <w:rPr>
                <w:rFonts w:ascii="Arial" w:hAnsi="Arial" w:cs="Arial"/>
                <w:i/>
              </w:rPr>
              <w:t>3</w:t>
            </w:r>
          </w:p>
        </w:tc>
      </w:tr>
      <w:tr w:rsidR="00C46771" w:rsidRPr="00C46771" w14:paraId="423FBD26" w14:textId="77777777" w:rsidTr="00627CD2">
        <w:trPr>
          <w:trHeight w:val="295"/>
        </w:trPr>
        <w:tc>
          <w:tcPr>
            <w:tcW w:w="1757" w:type="pct"/>
            <w:gridSpan w:val="2"/>
          </w:tcPr>
          <w:p w14:paraId="2F88C488" w14:textId="77777777" w:rsidR="00C46771" w:rsidRPr="00C46771" w:rsidRDefault="00C46771" w:rsidP="00C46771">
            <w:pPr>
              <w:spacing w:line="480" w:lineRule="auto"/>
              <w:rPr>
                <w:rFonts w:ascii="Arial" w:hAnsi="Arial" w:cs="Arial"/>
                <w:b/>
              </w:rPr>
            </w:pPr>
            <w:r w:rsidRPr="00C46771">
              <w:rPr>
                <w:rFonts w:ascii="Arial" w:hAnsi="Arial" w:cs="Arial"/>
                <w:b/>
                <w:bCs/>
              </w:rPr>
              <w:t>Parity</w:t>
            </w:r>
          </w:p>
        </w:tc>
        <w:tc>
          <w:tcPr>
            <w:tcW w:w="830" w:type="pct"/>
            <w:gridSpan w:val="2"/>
          </w:tcPr>
          <w:p w14:paraId="2CE85506" w14:textId="77777777" w:rsidR="00C46771" w:rsidRPr="00C46771" w:rsidRDefault="00C46771" w:rsidP="00C46771">
            <w:pPr>
              <w:spacing w:line="480" w:lineRule="auto"/>
              <w:jc w:val="center"/>
              <w:rPr>
                <w:rFonts w:ascii="Arial" w:hAnsi="Arial" w:cs="Arial"/>
              </w:rPr>
            </w:pPr>
          </w:p>
        </w:tc>
        <w:tc>
          <w:tcPr>
            <w:tcW w:w="732" w:type="pct"/>
            <w:gridSpan w:val="2"/>
          </w:tcPr>
          <w:p w14:paraId="681282D2" w14:textId="77777777" w:rsidR="00C46771" w:rsidRPr="00C46771" w:rsidRDefault="00C46771" w:rsidP="00C46771">
            <w:pPr>
              <w:spacing w:line="480" w:lineRule="auto"/>
              <w:jc w:val="center"/>
              <w:rPr>
                <w:rFonts w:ascii="Arial" w:hAnsi="Arial" w:cs="Arial"/>
              </w:rPr>
            </w:pPr>
          </w:p>
        </w:tc>
        <w:tc>
          <w:tcPr>
            <w:tcW w:w="146" w:type="pct"/>
            <w:gridSpan w:val="2"/>
          </w:tcPr>
          <w:p w14:paraId="2931A29C" w14:textId="77777777" w:rsidR="00C46771" w:rsidRPr="00C46771" w:rsidRDefault="00C46771" w:rsidP="00C46771">
            <w:pPr>
              <w:spacing w:line="480" w:lineRule="auto"/>
              <w:jc w:val="center"/>
              <w:rPr>
                <w:rFonts w:ascii="Arial" w:hAnsi="Arial" w:cs="Arial"/>
              </w:rPr>
            </w:pPr>
          </w:p>
        </w:tc>
        <w:tc>
          <w:tcPr>
            <w:tcW w:w="782" w:type="pct"/>
            <w:gridSpan w:val="2"/>
          </w:tcPr>
          <w:p w14:paraId="7037F8DC" w14:textId="77777777" w:rsidR="00C46771" w:rsidRPr="00C46771" w:rsidRDefault="00C46771" w:rsidP="00C46771">
            <w:pPr>
              <w:spacing w:line="480" w:lineRule="auto"/>
              <w:jc w:val="center"/>
              <w:rPr>
                <w:rFonts w:ascii="Arial" w:hAnsi="Arial" w:cs="Arial"/>
              </w:rPr>
            </w:pPr>
          </w:p>
        </w:tc>
        <w:tc>
          <w:tcPr>
            <w:tcW w:w="753" w:type="pct"/>
          </w:tcPr>
          <w:p w14:paraId="2E5306FC" w14:textId="77777777" w:rsidR="00C46771" w:rsidRPr="00C46771" w:rsidRDefault="00C46771" w:rsidP="00C46771">
            <w:pPr>
              <w:spacing w:line="480" w:lineRule="auto"/>
              <w:jc w:val="center"/>
              <w:rPr>
                <w:rFonts w:ascii="Arial" w:hAnsi="Arial" w:cs="Arial"/>
              </w:rPr>
            </w:pPr>
          </w:p>
        </w:tc>
      </w:tr>
      <w:tr w:rsidR="00C46771" w:rsidRPr="00C46771" w14:paraId="4FCD1223" w14:textId="77777777" w:rsidTr="00627CD2">
        <w:trPr>
          <w:trHeight w:val="295"/>
        </w:trPr>
        <w:tc>
          <w:tcPr>
            <w:tcW w:w="1757" w:type="pct"/>
            <w:gridSpan w:val="2"/>
          </w:tcPr>
          <w:p w14:paraId="22483F36" w14:textId="77777777" w:rsidR="00C46771" w:rsidRPr="00C46771" w:rsidRDefault="00C46771" w:rsidP="00C46771">
            <w:pPr>
              <w:spacing w:line="480" w:lineRule="auto"/>
              <w:rPr>
                <w:rFonts w:ascii="Arial" w:hAnsi="Arial" w:cs="Arial"/>
              </w:rPr>
            </w:pPr>
            <w:r w:rsidRPr="00C46771">
              <w:rPr>
                <w:rFonts w:ascii="Arial" w:hAnsi="Arial" w:cs="Arial"/>
              </w:rPr>
              <w:t>Primipara</w:t>
            </w:r>
          </w:p>
        </w:tc>
        <w:tc>
          <w:tcPr>
            <w:tcW w:w="830" w:type="pct"/>
            <w:gridSpan w:val="2"/>
          </w:tcPr>
          <w:p w14:paraId="48ADBD61" w14:textId="77777777" w:rsidR="00C46771" w:rsidRPr="00C46771" w:rsidRDefault="00C46771" w:rsidP="00C46771">
            <w:pPr>
              <w:spacing w:line="480" w:lineRule="auto"/>
              <w:jc w:val="center"/>
              <w:rPr>
                <w:rFonts w:ascii="Arial" w:hAnsi="Arial" w:cs="Arial"/>
              </w:rPr>
            </w:pPr>
            <w:r w:rsidRPr="00C46771">
              <w:rPr>
                <w:rFonts w:ascii="Arial" w:hAnsi="Arial" w:cs="Arial"/>
              </w:rPr>
              <w:t>18 (20.5)</w:t>
            </w:r>
          </w:p>
        </w:tc>
        <w:tc>
          <w:tcPr>
            <w:tcW w:w="732" w:type="pct"/>
            <w:gridSpan w:val="2"/>
          </w:tcPr>
          <w:p w14:paraId="4C470602" w14:textId="77777777" w:rsidR="00C46771" w:rsidRPr="00C46771" w:rsidRDefault="00C46771" w:rsidP="00C46771">
            <w:pPr>
              <w:spacing w:line="480" w:lineRule="auto"/>
              <w:jc w:val="center"/>
              <w:rPr>
                <w:rFonts w:ascii="Arial" w:hAnsi="Arial" w:cs="Arial"/>
              </w:rPr>
            </w:pPr>
            <w:r w:rsidRPr="00C46771">
              <w:rPr>
                <w:rFonts w:ascii="Arial" w:hAnsi="Arial" w:cs="Arial"/>
              </w:rPr>
              <w:t>22 (20.8)</w:t>
            </w:r>
          </w:p>
        </w:tc>
        <w:tc>
          <w:tcPr>
            <w:tcW w:w="146" w:type="pct"/>
            <w:gridSpan w:val="2"/>
          </w:tcPr>
          <w:p w14:paraId="5BBE5769" w14:textId="77777777" w:rsidR="00C46771" w:rsidRPr="00C46771" w:rsidRDefault="00C46771" w:rsidP="00C46771">
            <w:pPr>
              <w:spacing w:line="480" w:lineRule="auto"/>
              <w:jc w:val="center"/>
              <w:rPr>
                <w:rFonts w:ascii="Arial" w:hAnsi="Arial" w:cs="Arial"/>
              </w:rPr>
            </w:pPr>
          </w:p>
        </w:tc>
        <w:tc>
          <w:tcPr>
            <w:tcW w:w="782" w:type="pct"/>
            <w:gridSpan w:val="2"/>
          </w:tcPr>
          <w:p w14:paraId="302C4B6F" w14:textId="77777777" w:rsidR="00C46771" w:rsidRPr="00C46771" w:rsidRDefault="00C46771" w:rsidP="00C46771">
            <w:pPr>
              <w:spacing w:line="480" w:lineRule="auto"/>
              <w:jc w:val="center"/>
              <w:rPr>
                <w:rFonts w:ascii="Arial" w:hAnsi="Arial" w:cs="Arial"/>
              </w:rPr>
            </w:pPr>
            <w:r w:rsidRPr="00C46771">
              <w:rPr>
                <w:rFonts w:ascii="Arial" w:hAnsi="Arial" w:cs="Arial"/>
              </w:rPr>
              <w:t>30 (17.5)</w:t>
            </w:r>
          </w:p>
        </w:tc>
        <w:tc>
          <w:tcPr>
            <w:tcW w:w="753" w:type="pct"/>
          </w:tcPr>
          <w:p w14:paraId="2E56B791" w14:textId="77777777" w:rsidR="00C46771" w:rsidRPr="00C46771" w:rsidRDefault="00C46771" w:rsidP="00C46771">
            <w:pPr>
              <w:spacing w:line="480" w:lineRule="auto"/>
              <w:jc w:val="center"/>
              <w:rPr>
                <w:rFonts w:ascii="Arial" w:hAnsi="Arial" w:cs="Arial"/>
              </w:rPr>
            </w:pPr>
            <w:r w:rsidRPr="00C46771">
              <w:rPr>
                <w:rFonts w:ascii="Arial" w:hAnsi="Arial" w:cs="Arial"/>
              </w:rPr>
              <w:t>8 (42.1)</w:t>
            </w:r>
          </w:p>
        </w:tc>
      </w:tr>
      <w:tr w:rsidR="00C46771" w:rsidRPr="00C46771" w14:paraId="56B0D38B" w14:textId="77777777" w:rsidTr="00627CD2">
        <w:trPr>
          <w:trHeight w:val="295"/>
        </w:trPr>
        <w:tc>
          <w:tcPr>
            <w:tcW w:w="1757" w:type="pct"/>
            <w:gridSpan w:val="2"/>
          </w:tcPr>
          <w:p w14:paraId="093DA81A" w14:textId="77777777" w:rsidR="00C46771" w:rsidRPr="00C46771" w:rsidRDefault="00C46771" w:rsidP="00C46771">
            <w:pPr>
              <w:spacing w:line="480" w:lineRule="auto"/>
              <w:rPr>
                <w:rFonts w:ascii="Arial" w:hAnsi="Arial" w:cs="Arial"/>
              </w:rPr>
            </w:pPr>
            <w:r w:rsidRPr="00C46771">
              <w:rPr>
                <w:rFonts w:ascii="Arial" w:hAnsi="Arial" w:cs="Arial"/>
              </w:rPr>
              <w:t>Multipara</w:t>
            </w:r>
          </w:p>
        </w:tc>
        <w:tc>
          <w:tcPr>
            <w:tcW w:w="830" w:type="pct"/>
            <w:gridSpan w:val="2"/>
          </w:tcPr>
          <w:p w14:paraId="1D66A9B1" w14:textId="77777777" w:rsidR="00C46771" w:rsidRPr="00C46771" w:rsidRDefault="00C46771" w:rsidP="00C46771">
            <w:pPr>
              <w:spacing w:line="480" w:lineRule="auto"/>
              <w:jc w:val="center"/>
              <w:rPr>
                <w:rFonts w:ascii="Arial" w:hAnsi="Arial" w:cs="Arial"/>
              </w:rPr>
            </w:pPr>
            <w:r w:rsidRPr="00C46771">
              <w:rPr>
                <w:rFonts w:ascii="Arial" w:hAnsi="Arial" w:cs="Arial"/>
              </w:rPr>
              <w:t>70 (79.5)</w:t>
            </w:r>
          </w:p>
        </w:tc>
        <w:tc>
          <w:tcPr>
            <w:tcW w:w="732" w:type="pct"/>
            <w:gridSpan w:val="2"/>
          </w:tcPr>
          <w:p w14:paraId="0688A047" w14:textId="77777777" w:rsidR="00C46771" w:rsidRPr="00C46771" w:rsidRDefault="00C46771" w:rsidP="00C46771">
            <w:pPr>
              <w:spacing w:line="480" w:lineRule="auto"/>
              <w:jc w:val="center"/>
              <w:rPr>
                <w:rFonts w:ascii="Arial" w:hAnsi="Arial" w:cs="Arial"/>
              </w:rPr>
            </w:pPr>
            <w:r w:rsidRPr="00C46771">
              <w:rPr>
                <w:rFonts w:ascii="Arial" w:hAnsi="Arial" w:cs="Arial"/>
              </w:rPr>
              <w:t>84 (79.2)</w:t>
            </w:r>
          </w:p>
        </w:tc>
        <w:tc>
          <w:tcPr>
            <w:tcW w:w="146" w:type="pct"/>
            <w:gridSpan w:val="2"/>
          </w:tcPr>
          <w:p w14:paraId="42798761" w14:textId="77777777" w:rsidR="00C46771" w:rsidRPr="00C46771" w:rsidRDefault="00C46771" w:rsidP="00C46771">
            <w:pPr>
              <w:spacing w:line="480" w:lineRule="auto"/>
              <w:jc w:val="center"/>
              <w:rPr>
                <w:rFonts w:ascii="Arial" w:hAnsi="Arial" w:cs="Arial"/>
              </w:rPr>
            </w:pPr>
          </w:p>
        </w:tc>
        <w:tc>
          <w:tcPr>
            <w:tcW w:w="782" w:type="pct"/>
            <w:gridSpan w:val="2"/>
          </w:tcPr>
          <w:p w14:paraId="4B4B67EF" w14:textId="77777777" w:rsidR="00C46771" w:rsidRPr="00C46771" w:rsidRDefault="00C46771" w:rsidP="00C46771">
            <w:pPr>
              <w:spacing w:line="480" w:lineRule="auto"/>
              <w:jc w:val="center"/>
              <w:rPr>
                <w:rFonts w:ascii="Arial" w:hAnsi="Arial" w:cs="Arial"/>
              </w:rPr>
            </w:pPr>
            <w:r w:rsidRPr="00C46771">
              <w:rPr>
                <w:rFonts w:ascii="Arial" w:hAnsi="Arial" w:cs="Arial"/>
              </w:rPr>
              <w:t>141 (82.5)</w:t>
            </w:r>
          </w:p>
        </w:tc>
        <w:tc>
          <w:tcPr>
            <w:tcW w:w="753" w:type="pct"/>
          </w:tcPr>
          <w:p w14:paraId="26DF118B" w14:textId="77777777" w:rsidR="00C46771" w:rsidRPr="00C46771" w:rsidRDefault="00C46771" w:rsidP="00C46771">
            <w:pPr>
              <w:spacing w:line="480" w:lineRule="auto"/>
              <w:jc w:val="center"/>
              <w:rPr>
                <w:rFonts w:ascii="Arial" w:hAnsi="Arial" w:cs="Arial"/>
              </w:rPr>
            </w:pPr>
            <w:r w:rsidRPr="00C46771">
              <w:rPr>
                <w:rFonts w:ascii="Arial" w:hAnsi="Arial" w:cs="Arial"/>
              </w:rPr>
              <w:t>11 (57.9)</w:t>
            </w:r>
          </w:p>
        </w:tc>
      </w:tr>
      <w:tr w:rsidR="00C46771" w:rsidRPr="00C46771" w14:paraId="7CC37575" w14:textId="77777777" w:rsidTr="00627CD2">
        <w:trPr>
          <w:trHeight w:val="295"/>
        </w:trPr>
        <w:tc>
          <w:tcPr>
            <w:tcW w:w="1757" w:type="pct"/>
            <w:gridSpan w:val="2"/>
          </w:tcPr>
          <w:p w14:paraId="58B0515D" w14:textId="77777777" w:rsidR="00C46771" w:rsidRPr="00C46771" w:rsidRDefault="00C46771" w:rsidP="00C46771">
            <w:pPr>
              <w:spacing w:line="480" w:lineRule="auto"/>
              <w:rPr>
                <w:rFonts w:ascii="Arial" w:hAnsi="Arial" w:cs="Arial"/>
              </w:rPr>
            </w:pPr>
          </w:p>
        </w:tc>
        <w:tc>
          <w:tcPr>
            <w:tcW w:w="1562" w:type="pct"/>
            <w:gridSpan w:val="4"/>
          </w:tcPr>
          <w:p w14:paraId="7F2E3CC4" w14:textId="77777777" w:rsidR="00C46771" w:rsidRPr="00C46771" w:rsidRDefault="00C46771" w:rsidP="00C46771">
            <w:pPr>
              <w:spacing w:line="480" w:lineRule="auto"/>
              <w:jc w:val="center"/>
              <w:rPr>
                <w:rFonts w:ascii="Arial" w:hAnsi="Arial" w:cs="Arial"/>
                <w:i/>
              </w:rPr>
            </w:pPr>
            <w:r w:rsidRPr="00C46771">
              <w:rPr>
                <w:rFonts w:ascii="Arial" w:hAnsi="Arial" w:cs="Arial"/>
                <w:i/>
              </w:rPr>
              <w:t>Chi Square = 0.003;</w:t>
            </w:r>
          </w:p>
          <w:p w14:paraId="2BDE1F32" w14:textId="6AA7C45C"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-value = 1.00</w:t>
            </w:r>
          </w:p>
        </w:tc>
        <w:tc>
          <w:tcPr>
            <w:tcW w:w="146" w:type="pct"/>
            <w:gridSpan w:val="2"/>
          </w:tcPr>
          <w:p w14:paraId="035F7B8A" w14:textId="77777777" w:rsidR="00C46771" w:rsidRPr="00C46771" w:rsidRDefault="00C46771" w:rsidP="00C46771">
            <w:pPr>
              <w:spacing w:line="480" w:lineRule="auto"/>
              <w:jc w:val="center"/>
              <w:rPr>
                <w:rFonts w:ascii="Arial" w:hAnsi="Arial" w:cs="Arial"/>
              </w:rPr>
            </w:pPr>
          </w:p>
        </w:tc>
        <w:tc>
          <w:tcPr>
            <w:tcW w:w="1535" w:type="pct"/>
            <w:gridSpan w:val="3"/>
          </w:tcPr>
          <w:p w14:paraId="0112FD5B" w14:textId="77777777" w:rsidR="00C46771" w:rsidRPr="00C46771" w:rsidRDefault="00C46771" w:rsidP="00C46771">
            <w:pPr>
              <w:spacing w:line="480" w:lineRule="auto"/>
              <w:jc w:val="center"/>
              <w:rPr>
                <w:rFonts w:ascii="Arial" w:hAnsi="Arial" w:cs="Arial"/>
                <w:i/>
              </w:rPr>
            </w:pPr>
            <w:r w:rsidRPr="00C46771">
              <w:rPr>
                <w:rFonts w:ascii="Arial" w:hAnsi="Arial" w:cs="Arial"/>
                <w:i/>
              </w:rPr>
              <w:t>Fisher’s Exact</w:t>
            </w:r>
          </w:p>
          <w:p w14:paraId="508E4394" w14:textId="79BEE8AE" w:rsidR="00C46771" w:rsidRPr="00C46771" w:rsidRDefault="00C46771" w:rsidP="00C46771">
            <w:pPr>
              <w:spacing w:line="480" w:lineRule="auto"/>
              <w:jc w:val="center"/>
              <w:rPr>
                <w:rFonts w:ascii="Arial" w:hAnsi="Arial" w:cs="Arial"/>
              </w:rPr>
            </w:pPr>
            <w:r w:rsidRPr="00C46771">
              <w:rPr>
                <w:rFonts w:ascii="Arial" w:hAnsi="Arial" w:cs="Arial"/>
                <w:i/>
              </w:rPr>
              <w:t xml:space="preserve"> </w:t>
            </w: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.0</w:t>
            </w:r>
            <w:r w:rsidR="00D320C4">
              <w:rPr>
                <w:rFonts w:ascii="Arial" w:hAnsi="Arial" w:cs="Arial"/>
                <w:i/>
              </w:rPr>
              <w:t>3</w:t>
            </w:r>
            <w:r w:rsidRPr="00C46771">
              <w:rPr>
                <w:rFonts w:ascii="Arial" w:hAnsi="Arial" w:cs="Arial"/>
                <w:i/>
              </w:rPr>
              <w:t>*</w:t>
            </w:r>
          </w:p>
        </w:tc>
      </w:tr>
      <w:tr w:rsidR="00C46771" w:rsidRPr="00C46771" w14:paraId="60EA4D73" w14:textId="77777777" w:rsidTr="00627CD2">
        <w:trPr>
          <w:trHeight w:val="306"/>
        </w:trPr>
        <w:tc>
          <w:tcPr>
            <w:tcW w:w="1562" w:type="pct"/>
          </w:tcPr>
          <w:p w14:paraId="717DF5FF" w14:textId="77777777" w:rsidR="00C46771" w:rsidRPr="00C46771" w:rsidRDefault="00C46771" w:rsidP="00C46771">
            <w:pPr>
              <w:spacing w:line="480" w:lineRule="auto"/>
              <w:rPr>
                <w:rFonts w:ascii="Arial" w:hAnsi="Arial" w:cs="Arial"/>
              </w:rPr>
            </w:pPr>
            <w:r w:rsidRPr="00C46771">
              <w:rPr>
                <w:rFonts w:ascii="Arial" w:hAnsi="Arial" w:cs="Arial"/>
                <w:b/>
                <w:bCs/>
              </w:rPr>
              <w:t>Delivery Mode</w:t>
            </w:r>
          </w:p>
        </w:tc>
        <w:tc>
          <w:tcPr>
            <w:tcW w:w="781" w:type="pct"/>
            <w:gridSpan w:val="2"/>
          </w:tcPr>
          <w:p w14:paraId="08533871" w14:textId="77777777" w:rsidR="00C46771" w:rsidRPr="00C46771" w:rsidRDefault="00C46771" w:rsidP="00C46771">
            <w:pPr>
              <w:spacing w:line="480" w:lineRule="auto"/>
              <w:jc w:val="center"/>
              <w:rPr>
                <w:rFonts w:ascii="Arial" w:hAnsi="Arial" w:cs="Arial"/>
              </w:rPr>
            </w:pPr>
          </w:p>
        </w:tc>
        <w:tc>
          <w:tcPr>
            <w:tcW w:w="879" w:type="pct"/>
            <w:gridSpan w:val="2"/>
          </w:tcPr>
          <w:p w14:paraId="7BA903D0" w14:textId="77777777" w:rsidR="00C46771" w:rsidRPr="00C46771" w:rsidRDefault="00C46771" w:rsidP="00C46771">
            <w:pPr>
              <w:spacing w:line="480" w:lineRule="auto"/>
              <w:jc w:val="center"/>
              <w:rPr>
                <w:rFonts w:ascii="Arial" w:hAnsi="Arial" w:cs="Arial"/>
              </w:rPr>
            </w:pPr>
          </w:p>
        </w:tc>
        <w:tc>
          <w:tcPr>
            <w:tcW w:w="146" w:type="pct"/>
            <w:gridSpan w:val="2"/>
          </w:tcPr>
          <w:p w14:paraId="1E044EAE" w14:textId="77777777" w:rsidR="00C46771" w:rsidRPr="00C46771" w:rsidRDefault="00C46771" w:rsidP="00C46771">
            <w:pPr>
              <w:spacing w:line="480" w:lineRule="auto"/>
              <w:jc w:val="center"/>
              <w:rPr>
                <w:rFonts w:ascii="Arial" w:hAnsi="Arial" w:cs="Arial"/>
              </w:rPr>
            </w:pPr>
          </w:p>
        </w:tc>
        <w:tc>
          <w:tcPr>
            <w:tcW w:w="829" w:type="pct"/>
            <w:gridSpan w:val="2"/>
          </w:tcPr>
          <w:p w14:paraId="264B3677" w14:textId="77777777" w:rsidR="00C46771" w:rsidRPr="00C46771" w:rsidRDefault="00C46771" w:rsidP="00C46771">
            <w:pPr>
              <w:spacing w:line="480" w:lineRule="auto"/>
              <w:jc w:val="center"/>
              <w:rPr>
                <w:rFonts w:ascii="Arial" w:hAnsi="Arial" w:cs="Arial"/>
              </w:rPr>
            </w:pPr>
          </w:p>
        </w:tc>
        <w:tc>
          <w:tcPr>
            <w:tcW w:w="803" w:type="pct"/>
            <w:gridSpan w:val="2"/>
          </w:tcPr>
          <w:p w14:paraId="2E75311F" w14:textId="77777777" w:rsidR="00C46771" w:rsidRPr="00C46771" w:rsidRDefault="00C46771" w:rsidP="00C46771">
            <w:pPr>
              <w:spacing w:line="480" w:lineRule="auto"/>
              <w:jc w:val="center"/>
              <w:rPr>
                <w:rFonts w:ascii="Arial" w:hAnsi="Arial" w:cs="Arial"/>
              </w:rPr>
            </w:pPr>
          </w:p>
        </w:tc>
      </w:tr>
      <w:tr w:rsidR="00C46771" w:rsidRPr="00C46771" w14:paraId="0DA08453" w14:textId="77777777" w:rsidTr="00627CD2">
        <w:trPr>
          <w:trHeight w:val="306"/>
        </w:trPr>
        <w:tc>
          <w:tcPr>
            <w:tcW w:w="1562" w:type="pct"/>
          </w:tcPr>
          <w:p w14:paraId="17AA10CB" w14:textId="77777777" w:rsidR="00C46771" w:rsidRPr="00C46771" w:rsidRDefault="00C46771" w:rsidP="00C46771">
            <w:pPr>
              <w:spacing w:line="480" w:lineRule="auto"/>
              <w:rPr>
                <w:rFonts w:ascii="Arial" w:hAnsi="Arial" w:cs="Arial"/>
              </w:rPr>
            </w:pPr>
            <w:r w:rsidRPr="00C46771">
              <w:rPr>
                <w:rFonts w:ascii="Arial" w:hAnsi="Arial" w:cs="Arial"/>
              </w:rPr>
              <w:t>Caesarean Section</w:t>
            </w:r>
          </w:p>
        </w:tc>
        <w:tc>
          <w:tcPr>
            <w:tcW w:w="781" w:type="pct"/>
            <w:gridSpan w:val="2"/>
          </w:tcPr>
          <w:p w14:paraId="7252F151" w14:textId="77777777" w:rsidR="00C46771" w:rsidRPr="00C46771" w:rsidRDefault="00C46771" w:rsidP="00C46771">
            <w:pPr>
              <w:spacing w:line="480" w:lineRule="auto"/>
              <w:jc w:val="center"/>
              <w:rPr>
                <w:rFonts w:ascii="Arial" w:hAnsi="Arial" w:cs="Arial"/>
              </w:rPr>
            </w:pPr>
            <w:r w:rsidRPr="00C46771">
              <w:rPr>
                <w:rFonts w:ascii="Arial" w:hAnsi="Arial" w:cs="Arial"/>
              </w:rPr>
              <w:t>30 (34.1)</w:t>
            </w:r>
          </w:p>
        </w:tc>
        <w:tc>
          <w:tcPr>
            <w:tcW w:w="879" w:type="pct"/>
            <w:gridSpan w:val="2"/>
          </w:tcPr>
          <w:p w14:paraId="7300ABC1" w14:textId="77777777" w:rsidR="00C46771" w:rsidRPr="00C46771" w:rsidRDefault="00C46771" w:rsidP="00C46771">
            <w:pPr>
              <w:spacing w:line="480" w:lineRule="auto"/>
              <w:jc w:val="center"/>
              <w:rPr>
                <w:rFonts w:ascii="Arial" w:hAnsi="Arial" w:cs="Arial"/>
              </w:rPr>
            </w:pPr>
            <w:r w:rsidRPr="00C46771">
              <w:rPr>
                <w:rFonts w:ascii="Arial" w:hAnsi="Arial" w:cs="Arial"/>
              </w:rPr>
              <w:t>67 (63.2)</w:t>
            </w:r>
          </w:p>
        </w:tc>
        <w:tc>
          <w:tcPr>
            <w:tcW w:w="146" w:type="pct"/>
            <w:gridSpan w:val="2"/>
          </w:tcPr>
          <w:p w14:paraId="7BCA0AB6" w14:textId="77777777" w:rsidR="00C46771" w:rsidRPr="00C46771" w:rsidRDefault="00C46771" w:rsidP="00C46771">
            <w:pPr>
              <w:spacing w:line="480" w:lineRule="auto"/>
              <w:jc w:val="center"/>
              <w:rPr>
                <w:rFonts w:ascii="Arial" w:hAnsi="Arial" w:cs="Arial"/>
              </w:rPr>
            </w:pPr>
          </w:p>
        </w:tc>
        <w:tc>
          <w:tcPr>
            <w:tcW w:w="829" w:type="pct"/>
            <w:gridSpan w:val="2"/>
          </w:tcPr>
          <w:p w14:paraId="1109F536" w14:textId="77777777" w:rsidR="00C46771" w:rsidRPr="00C46771" w:rsidRDefault="00C46771" w:rsidP="00C46771">
            <w:pPr>
              <w:spacing w:line="480" w:lineRule="auto"/>
              <w:jc w:val="center"/>
              <w:rPr>
                <w:rFonts w:ascii="Arial" w:hAnsi="Arial" w:cs="Arial"/>
              </w:rPr>
            </w:pPr>
            <w:r w:rsidRPr="00C46771">
              <w:rPr>
                <w:rFonts w:ascii="Arial" w:hAnsi="Arial" w:cs="Arial"/>
              </w:rPr>
              <w:t>88 (51.5)</w:t>
            </w:r>
          </w:p>
        </w:tc>
        <w:tc>
          <w:tcPr>
            <w:tcW w:w="803" w:type="pct"/>
            <w:gridSpan w:val="2"/>
          </w:tcPr>
          <w:p w14:paraId="4610CD4B" w14:textId="77777777" w:rsidR="00C46771" w:rsidRPr="00C46771" w:rsidRDefault="00C46771" w:rsidP="00C46771">
            <w:pPr>
              <w:spacing w:line="480" w:lineRule="auto"/>
              <w:jc w:val="center"/>
              <w:rPr>
                <w:rFonts w:ascii="Arial" w:hAnsi="Arial" w:cs="Arial"/>
              </w:rPr>
            </w:pPr>
            <w:r w:rsidRPr="00C46771">
              <w:rPr>
                <w:rFonts w:ascii="Arial" w:hAnsi="Arial" w:cs="Arial"/>
              </w:rPr>
              <w:t>11 (57.9)</w:t>
            </w:r>
          </w:p>
        </w:tc>
      </w:tr>
      <w:tr w:rsidR="00C46771" w:rsidRPr="00C46771" w14:paraId="0CF5BC4A" w14:textId="77777777" w:rsidTr="00627CD2">
        <w:trPr>
          <w:trHeight w:val="306"/>
        </w:trPr>
        <w:tc>
          <w:tcPr>
            <w:tcW w:w="1562" w:type="pct"/>
          </w:tcPr>
          <w:p w14:paraId="620121F7" w14:textId="77777777" w:rsidR="00C46771" w:rsidRPr="00C46771" w:rsidRDefault="00C46771" w:rsidP="00C46771">
            <w:pPr>
              <w:spacing w:line="480" w:lineRule="auto"/>
              <w:rPr>
                <w:rFonts w:ascii="Arial" w:hAnsi="Arial" w:cs="Arial"/>
              </w:rPr>
            </w:pPr>
            <w:r w:rsidRPr="00C46771">
              <w:rPr>
                <w:rFonts w:ascii="Arial" w:hAnsi="Arial" w:cs="Arial"/>
              </w:rPr>
              <w:t>Spontaneous Vaginal Delivery</w:t>
            </w:r>
          </w:p>
        </w:tc>
        <w:tc>
          <w:tcPr>
            <w:tcW w:w="781" w:type="pct"/>
            <w:gridSpan w:val="2"/>
          </w:tcPr>
          <w:p w14:paraId="6080FB50" w14:textId="77777777" w:rsidR="00C46771" w:rsidRPr="00C46771" w:rsidRDefault="00C46771" w:rsidP="00C46771">
            <w:pPr>
              <w:spacing w:line="480" w:lineRule="auto"/>
              <w:jc w:val="center"/>
              <w:rPr>
                <w:rFonts w:ascii="Arial" w:hAnsi="Arial" w:cs="Arial"/>
              </w:rPr>
            </w:pPr>
            <w:r w:rsidRPr="00C46771">
              <w:rPr>
                <w:rFonts w:ascii="Arial" w:hAnsi="Arial" w:cs="Arial"/>
              </w:rPr>
              <w:t>58 (65.9)</w:t>
            </w:r>
          </w:p>
        </w:tc>
        <w:tc>
          <w:tcPr>
            <w:tcW w:w="879" w:type="pct"/>
            <w:gridSpan w:val="2"/>
          </w:tcPr>
          <w:p w14:paraId="4F360C32" w14:textId="77777777" w:rsidR="00C46771" w:rsidRPr="00C46771" w:rsidRDefault="00C46771" w:rsidP="00C46771">
            <w:pPr>
              <w:spacing w:line="480" w:lineRule="auto"/>
              <w:jc w:val="center"/>
              <w:rPr>
                <w:rFonts w:ascii="Arial" w:hAnsi="Arial" w:cs="Arial"/>
              </w:rPr>
            </w:pPr>
            <w:r w:rsidRPr="00C46771">
              <w:rPr>
                <w:rFonts w:ascii="Arial" w:hAnsi="Arial" w:cs="Arial"/>
              </w:rPr>
              <w:t>39 (36.8)</w:t>
            </w:r>
          </w:p>
        </w:tc>
        <w:tc>
          <w:tcPr>
            <w:tcW w:w="146" w:type="pct"/>
            <w:gridSpan w:val="2"/>
          </w:tcPr>
          <w:p w14:paraId="677EB5B9" w14:textId="77777777" w:rsidR="00C46771" w:rsidRPr="00C46771" w:rsidRDefault="00C46771" w:rsidP="00C46771">
            <w:pPr>
              <w:spacing w:line="480" w:lineRule="auto"/>
              <w:jc w:val="center"/>
              <w:rPr>
                <w:rFonts w:ascii="Arial" w:hAnsi="Arial" w:cs="Arial"/>
              </w:rPr>
            </w:pPr>
          </w:p>
        </w:tc>
        <w:tc>
          <w:tcPr>
            <w:tcW w:w="829" w:type="pct"/>
            <w:gridSpan w:val="2"/>
          </w:tcPr>
          <w:p w14:paraId="030E7911" w14:textId="77777777" w:rsidR="00C46771" w:rsidRPr="00C46771" w:rsidRDefault="00C46771" w:rsidP="00C46771">
            <w:pPr>
              <w:spacing w:line="480" w:lineRule="auto"/>
              <w:jc w:val="center"/>
              <w:rPr>
                <w:rFonts w:ascii="Arial" w:hAnsi="Arial" w:cs="Arial"/>
              </w:rPr>
            </w:pPr>
            <w:r w:rsidRPr="00C46771">
              <w:rPr>
                <w:rFonts w:ascii="Arial" w:hAnsi="Arial" w:cs="Arial"/>
              </w:rPr>
              <w:t>83 (48.5)</w:t>
            </w:r>
          </w:p>
        </w:tc>
        <w:tc>
          <w:tcPr>
            <w:tcW w:w="803" w:type="pct"/>
            <w:gridSpan w:val="2"/>
          </w:tcPr>
          <w:p w14:paraId="5D472225" w14:textId="77777777" w:rsidR="00C46771" w:rsidRPr="00C46771" w:rsidRDefault="00C46771" w:rsidP="00C46771">
            <w:pPr>
              <w:spacing w:line="480" w:lineRule="auto"/>
              <w:jc w:val="center"/>
              <w:rPr>
                <w:rFonts w:ascii="Arial" w:hAnsi="Arial" w:cs="Arial"/>
              </w:rPr>
            </w:pPr>
            <w:r w:rsidRPr="00C46771">
              <w:rPr>
                <w:rFonts w:ascii="Arial" w:hAnsi="Arial" w:cs="Arial"/>
              </w:rPr>
              <w:t>8 (42.1)</w:t>
            </w:r>
          </w:p>
        </w:tc>
      </w:tr>
      <w:tr w:rsidR="00C46771" w:rsidRPr="00C46771" w14:paraId="4B8F80CE" w14:textId="77777777" w:rsidTr="00627CD2">
        <w:trPr>
          <w:trHeight w:val="306"/>
        </w:trPr>
        <w:tc>
          <w:tcPr>
            <w:tcW w:w="1562" w:type="pct"/>
          </w:tcPr>
          <w:p w14:paraId="4A451B01" w14:textId="77777777" w:rsidR="00C46771" w:rsidRPr="00C46771" w:rsidRDefault="00C46771" w:rsidP="00C46771">
            <w:pPr>
              <w:spacing w:line="480" w:lineRule="auto"/>
              <w:rPr>
                <w:rFonts w:ascii="Arial" w:hAnsi="Arial" w:cs="Arial"/>
              </w:rPr>
            </w:pPr>
          </w:p>
        </w:tc>
        <w:tc>
          <w:tcPr>
            <w:tcW w:w="1660" w:type="pct"/>
            <w:gridSpan w:val="4"/>
          </w:tcPr>
          <w:p w14:paraId="5829D113" w14:textId="77777777" w:rsidR="00C46771" w:rsidRPr="00C46771" w:rsidRDefault="00C46771" w:rsidP="00C46771">
            <w:pPr>
              <w:spacing w:line="480" w:lineRule="auto"/>
              <w:jc w:val="center"/>
              <w:rPr>
                <w:rFonts w:ascii="Arial" w:hAnsi="Arial" w:cs="Arial"/>
                <w:i/>
              </w:rPr>
            </w:pPr>
            <w:r w:rsidRPr="00C46771">
              <w:rPr>
                <w:rFonts w:ascii="Arial" w:hAnsi="Arial" w:cs="Arial"/>
                <w:i/>
              </w:rPr>
              <w:t>Chi Square= 16.305;</w:t>
            </w:r>
          </w:p>
          <w:p w14:paraId="5746AC54" w14:textId="2BF15AF7" w:rsidR="00C46771" w:rsidRPr="00C46771" w:rsidRDefault="00C46771" w:rsidP="00C46771">
            <w:pPr>
              <w:spacing w:line="480" w:lineRule="auto"/>
              <w:jc w:val="center"/>
              <w:rPr>
                <w:rFonts w:ascii="Arial" w:hAnsi="Arial" w:cs="Arial"/>
              </w:rPr>
            </w:pPr>
            <w:bookmarkStart w:id="3" w:name="_Hlk211175533"/>
            <w:r>
              <w:rPr>
                <w:rFonts w:ascii="Arial" w:hAnsi="Arial" w:cs="Arial"/>
                <w:i/>
              </w:rPr>
              <w:t>P</w:t>
            </w:r>
            <w:r w:rsidRPr="00C46771">
              <w:rPr>
                <w:rFonts w:ascii="Arial" w:hAnsi="Arial" w:cs="Arial"/>
                <w:i/>
              </w:rPr>
              <w:t xml:space="preserve">-value </w:t>
            </w:r>
            <w:r w:rsidR="0007528C">
              <w:rPr>
                <w:rFonts w:ascii="Arial" w:hAnsi="Arial" w:cs="Arial"/>
                <w:i/>
              </w:rPr>
              <w:t>&lt;</w:t>
            </w:r>
            <w:r w:rsidRPr="00C46771">
              <w:rPr>
                <w:rFonts w:ascii="Arial" w:hAnsi="Arial" w:cs="Arial"/>
                <w:i/>
              </w:rPr>
              <w:t xml:space="preserve"> </w:t>
            </w:r>
            <w:r w:rsidR="009F13C2">
              <w:rPr>
                <w:rFonts w:ascii="Arial" w:hAnsi="Arial" w:cs="Arial"/>
                <w:i/>
              </w:rPr>
              <w:t>0</w:t>
            </w:r>
            <w:r w:rsidRPr="00C46771">
              <w:rPr>
                <w:rFonts w:ascii="Arial" w:hAnsi="Arial" w:cs="Arial"/>
                <w:i/>
              </w:rPr>
              <w:t>.001*</w:t>
            </w:r>
            <w:bookmarkEnd w:id="3"/>
          </w:p>
        </w:tc>
        <w:tc>
          <w:tcPr>
            <w:tcW w:w="146" w:type="pct"/>
            <w:gridSpan w:val="2"/>
          </w:tcPr>
          <w:p w14:paraId="4D4DF7F8" w14:textId="77777777" w:rsidR="00C46771" w:rsidRPr="00C46771" w:rsidRDefault="00C46771" w:rsidP="00C46771">
            <w:pPr>
              <w:spacing w:line="480" w:lineRule="auto"/>
              <w:jc w:val="center"/>
              <w:rPr>
                <w:rFonts w:ascii="Arial" w:hAnsi="Arial" w:cs="Arial"/>
              </w:rPr>
            </w:pPr>
          </w:p>
        </w:tc>
        <w:tc>
          <w:tcPr>
            <w:tcW w:w="1632" w:type="pct"/>
            <w:gridSpan w:val="4"/>
          </w:tcPr>
          <w:p w14:paraId="432EBCAF" w14:textId="77777777" w:rsidR="00C46771" w:rsidRPr="00C46771" w:rsidRDefault="00C46771" w:rsidP="00C46771">
            <w:pPr>
              <w:spacing w:line="480" w:lineRule="auto"/>
              <w:jc w:val="center"/>
              <w:rPr>
                <w:rFonts w:ascii="Arial" w:hAnsi="Arial" w:cs="Arial"/>
                <w:i/>
              </w:rPr>
            </w:pPr>
            <w:r w:rsidRPr="00C46771">
              <w:rPr>
                <w:rFonts w:ascii="Arial" w:hAnsi="Arial" w:cs="Arial"/>
                <w:i/>
              </w:rPr>
              <w:t>Chi Square = 0.284;</w:t>
            </w:r>
          </w:p>
          <w:p w14:paraId="73096C5F" w14:textId="653B8407"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.6</w:t>
            </w:r>
            <w:r w:rsidR="00D320C4">
              <w:rPr>
                <w:rFonts w:ascii="Arial" w:hAnsi="Arial" w:cs="Arial"/>
                <w:i/>
              </w:rPr>
              <w:t>4</w:t>
            </w:r>
          </w:p>
        </w:tc>
      </w:tr>
      <w:tr w:rsidR="00C46771" w:rsidRPr="00C46771" w14:paraId="232A2124" w14:textId="77777777" w:rsidTr="00627CD2">
        <w:trPr>
          <w:trHeight w:val="306"/>
        </w:trPr>
        <w:tc>
          <w:tcPr>
            <w:tcW w:w="1562" w:type="pct"/>
          </w:tcPr>
          <w:p w14:paraId="5B4D4842" w14:textId="77777777" w:rsidR="00C46771" w:rsidRPr="00C46771" w:rsidRDefault="00C46771" w:rsidP="00C46771">
            <w:pPr>
              <w:spacing w:line="480" w:lineRule="auto"/>
              <w:rPr>
                <w:rFonts w:ascii="Arial" w:hAnsi="Arial" w:cs="Arial"/>
              </w:rPr>
            </w:pPr>
            <w:r w:rsidRPr="00C46771">
              <w:rPr>
                <w:rFonts w:ascii="Arial" w:hAnsi="Arial" w:cs="Arial"/>
                <w:b/>
                <w:bCs/>
              </w:rPr>
              <w:t>Gestational Age</w:t>
            </w:r>
          </w:p>
        </w:tc>
        <w:tc>
          <w:tcPr>
            <w:tcW w:w="781" w:type="pct"/>
            <w:gridSpan w:val="2"/>
          </w:tcPr>
          <w:p w14:paraId="3ED9FB9F" w14:textId="77777777" w:rsidR="00C46771" w:rsidRPr="00C46771" w:rsidRDefault="00C46771" w:rsidP="00C46771">
            <w:pPr>
              <w:spacing w:line="480" w:lineRule="auto"/>
              <w:jc w:val="center"/>
              <w:rPr>
                <w:rFonts w:ascii="Arial" w:hAnsi="Arial" w:cs="Arial"/>
              </w:rPr>
            </w:pPr>
          </w:p>
        </w:tc>
        <w:tc>
          <w:tcPr>
            <w:tcW w:w="879" w:type="pct"/>
            <w:gridSpan w:val="2"/>
          </w:tcPr>
          <w:p w14:paraId="4B96CEF7" w14:textId="77777777" w:rsidR="00C46771" w:rsidRPr="00C46771" w:rsidRDefault="00C46771" w:rsidP="00C46771">
            <w:pPr>
              <w:spacing w:line="480" w:lineRule="auto"/>
              <w:jc w:val="center"/>
              <w:rPr>
                <w:rFonts w:ascii="Arial" w:hAnsi="Arial" w:cs="Arial"/>
              </w:rPr>
            </w:pPr>
          </w:p>
        </w:tc>
        <w:tc>
          <w:tcPr>
            <w:tcW w:w="146" w:type="pct"/>
            <w:gridSpan w:val="2"/>
          </w:tcPr>
          <w:p w14:paraId="738EA927" w14:textId="77777777" w:rsidR="00C46771" w:rsidRPr="00C46771" w:rsidRDefault="00C46771" w:rsidP="00C46771">
            <w:pPr>
              <w:spacing w:line="480" w:lineRule="auto"/>
              <w:jc w:val="center"/>
              <w:rPr>
                <w:rFonts w:ascii="Arial" w:hAnsi="Arial" w:cs="Arial"/>
              </w:rPr>
            </w:pPr>
          </w:p>
        </w:tc>
        <w:tc>
          <w:tcPr>
            <w:tcW w:w="829" w:type="pct"/>
            <w:gridSpan w:val="2"/>
          </w:tcPr>
          <w:p w14:paraId="42FC2BB0" w14:textId="77777777" w:rsidR="00C46771" w:rsidRPr="00C46771" w:rsidRDefault="00C46771" w:rsidP="00C46771">
            <w:pPr>
              <w:spacing w:line="480" w:lineRule="auto"/>
              <w:jc w:val="center"/>
              <w:rPr>
                <w:rFonts w:ascii="Arial" w:hAnsi="Arial" w:cs="Arial"/>
              </w:rPr>
            </w:pPr>
          </w:p>
        </w:tc>
        <w:tc>
          <w:tcPr>
            <w:tcW w:w="803" w:type="pct"/>
            <w:gridSpan w:val="2"/>
          </w:tcPr>
          <w:p w14:paraId="5F24D5C7" w14:textId="77777777" w:rsidR="00C46771" w:rsidRPr="00C46771" w:rsidRDefault="00C46771" w:rsidP="00C46771">
            <w:pPr>
              <w:spacing w:line="480" w:lineRule="auto"/>
              <w:jc w:val="center"/>
              <w:rPr>
                <w:rFonts w:ascii="Arial" w:hAnsi="Arial" w:cs="Arial"/>
              </w:rPr>
            </w:pPr>
          </w:p>
        </w:tc>
      </w:tr>
      <w:tr w:rsidR="00C46771" w:rsidRPr="00C46771" w14:paraId="061669DF" w14:textId="77777777" w:rsidTr="00627CD2">
        <w:trPr>
          <w:trHeight w:val="306"/>
        </w:trPr>
        <w:tc>
          <w:tcPr>
            <w:tcW w:w="1562" w:type="pct"/>
          </w:tcPr>
          <w:p w14:paraId="2246207F" w14:textId="77777777" w:rsidR="00C46771" w:rsidRPr="00C46771" w:rsidRDefault="00C46771" w:rsidP="00C46771">
            <w:pPr>
              <w:spacing w:line="480" w:lineRule="auto"/>
              <w:rPr>
                <w:rFonts w:ascii="Arial" w:hAnsi="Arial" w:cs="Arial"/>
              </w:rPr>
            </w:pPr>
            <w:r w:rsidRPr="00C46771">
              <w:rPr>
                <w:rFonts w:ascii="Arial" w:hAnsi="Arial" w:cs="Arial"/>
              </w:rPr>
              <w:t>Term</w:t>
            </w:r>
          </w:p>
        </w:tc>
        <w:tc>
          <w:tcPr>
            <w:tcW w:w="781" w:type="pct"/>
            <w:gridSpan w:val="2"/>
          </w:tcPr>
          <w:p w14:paraId="77596760" w14:textId="77777777" w:rsidR="00C46771" w:rsidRPr="00C46771" w:rsidRDefault="00C46771" w:rsidP="00C46771">
            <w:pPr>
              <w:spacing w:line="480" w:lineRule="auto"/>
              <w:jc w:val="center"/>
              <w:rPr>
                <w:rFonts w:ascii="Arial" w:hAnsi="Arial" w:cs="Arial"/>
              </w:rPr>
            </w:pPr>
            <w:r w:rsidRPr="00C46771">
              <w:rPr>
                <w:rFonts w:ascii="Arial" w:hAnsi="Arial" w:cs="Arial"/>
              </w:rPr>
              <w:t>81 (92.0)</w:t>
            </w:r>
          </w:p>
        </w:tc>
        <w:tc>
          <w:tcPr>
            <w:tcW w:w="879" w:type="pct"/>
            <w:gridSpan w:val="2"/>
          </w:tcPr>
          <w:p w14:paraId="3BDFB367" w14:textId="77777777" w:rsidR="00C46771" w:rsidRPr="00C46771" w:rsidRDefault="00C46771" w:rsidP="00C46771">
            <w:pPr>
              <w:spacing w:line="480" w:lineRule="auto"/>
              <w:jc w:val="center"/>
              <w:rPr>
                <w:rFonts w:ascii="Arial" w:hAnsi="Arial" w:cs="Arial"/>
              </w:rPr>
            </w:pPr>
            <w:r w:rsidRPr="00C46771">
              <w:rPr>
                <w:rFonts w:ascii="Arial" w:hAnsi="Arial" w:cs="Arial"/>
              </w:rPr>
              <w:t>98 (92.5)</w:t>
            </w:r>
          </w:p>
        </w:tc>
        <w:tc>
          <w:tcPr>
            <w:tcW w:w="146" w:type="pct"/>
            <w:gridSpan w:val="2"/>
          </w:tcPr>
          <w:p w14:paraId="0FF2550E" w14:textId="77777777" w:rsidR="00C46771" w:rsidRPr="00C46771" w:rsidRDefault="00C46771" w:rsidP="00C46771">
            <w:pPr>
              <w:spacing w:line="480" w:lineRule="auto"/>
              <w:jc w:val="center"/>
              <w:rPr>
                <w:rFonts w:ascii="Arial" w:hAnsi="Arial" w:cs="Arial"/>
              </w:rPr>
            </w:pPr>
          </w:p>
        </w:tc>
        <w:tc>
          <w:tcPr>
            <w:tcW w:w="829" w:type="pct"/>
            <w:gridSpan w:val="2"/>
          </w:tcPr>
          <w:p w14:paraId="5EB5BD5F" w14:textId="77777777" w:rsidR="00C46771" w:rsidRPr="00C46771" w:rsidRDefault="00C46771" w:rsidP="00C46771">
            <w:pPr>
              <w:spacing w:line="480" w:lineRule="auto"/>
              <w:jc w:val="center"/>
              <w:rPr>
                <w:rFonts w:ascii="Arial" w:hAnsi="Arial" w:cs="Arial"/>
              </w:rPr>
            </w:pPr>
            <w:r w:rsidRPr="00C46771">
              <w:rPr>
                <w:rFonts w:ascii="Arial" w:hAnsi="Arial" w:cs="Arial"/>
              </w:rPr>
              <w:t>158 (92.4)</w:t>
            </w:r>
          </w:p>
        </w:tc>
        <w:tc>
          <w:tcPr>
            <w:tcW w:w="803" w:type="pct"/>
            <w:gridSpan w:val="2"/>
          </w:tcPr>
          <w:p w14:paraId="7D2EC3B1" w14:textId="77777777" w:rsidR="00C46771" w:rsidRPr="00C46771" w:rsidRDefault="00C46771" w:rsidP="00C46771">
            <w:pPr>
              <w:spacing w:line="480" w:lineRule="auto"/>
              <w:jc w:val="center"/>
              <w:rPr>
                <w:rFonts w:ascii="Arial" w:hAnsi="Arial" w:cs="Arial"/>
              </w:rPr>
            </w:pPr>
            <w:r w:rsidRPr="00C46771">
              <w:rPr>
                <w:rFonts w:ascii="Arial" w:hAnsi="Arial" w:cs="Arial"/>
              </w:rPr>
              <w:t>16 (84.2)</w:t>
            </w:r>
          </w:p>
        </w:tc>
      </w:tr>
      <w:tr w:rsidR="00C46771" w:rsidRPr="00C46771" w14:paraId="0E876C82" w14:textId="77777777" w:rsidTr="00627CD2">
        <w:trPr>
          <w:trHeight w:val="306"/>
        </w:trPr>
        <w:tc>
          <w:tcPr>
            <w:tcW w:w="1562" w:type="pct"/>
          </w:tcPr>
          <w:p w14:paraId="24E83A33" w14:textId="77777777" w:rsidR="00C46771" w:rsidRPr="00C46771" w:rsidRDefault="00C46771" w:rsidP="00C46771">
            <w:pPr>
              <w:spacing w:line="480" w:lineRule="auto"/>
              <w:rPr>
                <w:rFonts w:ascii="Arial" w:hAnsi="Arial" w:cs="Arial"/>
              </w:rPr>
            </w:pPr>
            <w:r w:rsidRPr="00C46771">
              <w:rPr>
                <w:rFonts w:ascii="Arial" w:hAnsi="Arial" w:cs="Arial"/>
              </w:rPr>
              <w:t>Preterm</w:t>
            </w:r>
          </w:p>
        </w:tc>
        <w:tc>
          <w:tcPr>
            <w:tcW w:w="781" w:type="pct"/>
            <w:gridSpan w:val="2"/>
          </w:tcPr>
          <w:p w14:paraId="7C0D741D" w14:textId="77777777" w:rsidR="00C46771" w:rsidRPr="00C46771" w:rsidRDefault="00C46771" w:rsidP="00C46771">
            <w:pPr>
              <w:spacing w:line="480" w:lineRule="auto"/>
              <w:jc w:val="center"/>
              <w:rPr>
                <w:rFonts w:ascii="Arial" w:hAnsi="Arial" w:cs="Arial"/>
              </w:rPr>
            </w:pPr>
            <w:r w:rsidRPr="00C46771">
              <w:rPr>
                <w:rFonts w:ascii="Arial" w:hAnsi="Arial" w:cs="Arial"/>
              </w:rPr>
              <w:t>7 (8.0)</w:t>
            </w:r>
          </w:p>
        </w:tc>
        <w:tc>
          <w:tcPr>
            <w:tcW w:w="879" w:type="pct"/>
            <w:gridSpan w:val="2"/>
          </w:tcPr>
          <w:p w14:paraId="2B2C8894" w14:textId="77777777" w:rsidR="00C46771" w:rsidRPr="00C46771" w:rsidRDefault="00C46771" w:rsidP="00C46771">
            <w:pPr>
              <w:spacing w:line="480" w:lineRule="auto"/>
              <w:jc w:val="center"/>
              <w:rPr>
                <w:rFonts w:ascii="Arial" w:hAnsi="Arial" w:cs="Arial"/>
              </w:rPr>
            </w:pPr>
            <w:r w:rsidRPr="00C46771">
              <w:rPr>
                <w:rFonts w:ascii="Arial" w:hAnsi="Arial" w:cs="Arial"/>
              </w:rPr>
              <w:t>8 (7.5)</w:t>
            </w:r>
          </w:p>
        </w:tc>
        <w:tc>
          <w:tcPr>
            <w:tcW w:w="146" w:type="pct"/>
            <w:gridSpan w:val="2"/>
          </w:tcPr>
          <w:p w14:paraId="66805BF9" w14:textId="77777777" w:rsidR="00C46771" w:rsidRPr="00C46771" w:rsidRDefault="00C46771" w:rsidP="00C46771">
            <w:pPr>
              <w:spacing w:line="480" w:lineRule="auto"/>
              <w:jc w:val="center"/>
              <w:rPr>
                <w:rFonts w:ascii="Arial" w:hAnsi="Arial" w:cs="Arial"/>
              </w:rPr>
            </w:pPr>
          </w:p>
        </w:tc>
        <w:tc>
          <w:tcPr>
            <w:tcW w:w="829" w:type="pct"/>
            <w:gridSpan w:val="2"/>
          </w:tcPr>
          <w:p w14:paraId="655540DD" w14:textId="77777777" w:rsidR="00C46771" w:rsidRPr="00C46771" w:rsidRDefault="00C46771" w:rsidP="00C46771">
            <w:pPr>
              <w:spacing w:line="480" w:lineRule="auto"/>
              <w:jc w:val="center"/>
              <w:rPr>
                <w:rFonts w:ascii="Arial" w:hAnsi="Arial" w:cs="Arial"/>
              </w:rPr>
            </w:pPr>
            <w:r w:rsidRPr="00C46771">
              <w:rPr>
                <w:rFonts w:ascii="Arial" w:hAnsi="Arial" w:cs="Arial"/>
              </w:rPr>
              <w:t>13 (15.8)</w:t>
            </w:r>
          </w:p>
        </w:tc>
        <w:tc>
          <w:tcPr>
            <w:tcW w:w="803" w:type="pct"/>
            <w:gridSpan w:val="2"/>
          </w:tcPr>
          <w:p w14:paraId="12A63D39" w14:textId="77777777" w:rsidR="00C46771" w:rsidRPr="00C46771" w:rsidRDefault="00C46771" w:rsidP="00C46771">
            <w:pPr>
              <w:spacing w:line="480" w:lineRule="auto"/>
              <w:jc w:val="center"/>
              <w:rPr>
                <w:rFonts w:ascii="Arial" w:hAnsi="Arial" w:cs="Arial"/>
              </w:rPr>
            </w:pPr>
            <w:r w:rsidRPr="00C46771">
              <w:rPr>
                <w:rFonts w:ascii="Arial" w:hAnsi="Arial" w:cs="Arial"/>
              </w:rPr>
              <w:t>3 (15.8)</w:t>
            </w:r>
          </w:p>
        </w:tc>
      </w:tr>
      <w:tr w:rsidR="00C46771" w:rsidRPr="00C46771" w14:paraId="4D0E96CD" w14:textId="77777777" w:rsidTr="00627CD2">
        <w:trPr>
          <w:trHeight w:val="306"/>
        </w:trPr>
        <w:tc>
          <w:tcPr>
            <w:tcW w:w="1562" w:type="pct"/>
          </w:tcPr>
          <w:p w14:paraId="7C5A5E90" w14:textId="77777777" w:rsidR="00C46771" w:rsidRPr="00C46771" w:rsidRDefault="00C46771" w:rsidP="00C46771">
            <w:pPr>
              <w:spacing w:line="480" w:lineRule="auto"/>
              <w:rPr>
                <w:rFonts w:ascii="Arial" w:hAnsi="Arial" w:cs="Arial"/>
              </w:rPr>
            </w:pPr>
          </w:p>
        </w:tc>
        <w:tc>
          <w:tcPr>
            <w:tcW w:w="1660" w:type="pct"/>
            <w:gridSpan w:val="4"/>
          </w:tcPr>
          <w:p w14:paraId="31EAA204" w14:textId="77777777" w:rsidR="00C46771" w:rsidRPr="00C46771" w:rsidRDefault="00C46771" w:rsidP="00C46771">
            <w:pPr>
              <w:spacing w:line="480" w:lineRule="auto"/>
              <w:jc w:val="center"/>
              <w:rPr>
                <w:rFonts w:ascii="Arial" w:hAnsi="Arial" w:cs="Arial"/>
                <w:i/>
              </w:rPr>
            </w:pPr>
            <w:r w:rsidRPr="00C46771">
              <w:rPr>
                <w:rFonts w:ascii="Arial" w:hAnsi="Arial" w:cs="Arial"/>
                <w:i/>
              </w:rPr>
              <w:t>Chi Square= 0.011;</w:t>
            </w:r>
          </w:p>
          <w:p w14:paraId="115635EB" w14:textId="0E7E3727"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-value = 1.00</w:t>
            </w:r>
          </w:p>
        </w:tc>
        <w:tc>
          <w:tcPr>
            <w:tcW w:w="1778" w:type="pct"/>
            <w:gridSpan w:val="6"/>
          </w:tcPr>
          <w:p w14:paraId="335F3045" w14:textId="77777777" w:rsidR="00C46771" w:rsidRPr="00C46771" w:rsidRDefault="00C46771" w:rsidP="00C46771">
            <w:pPr>
              <w:spacing w:line="480" w:lineRule="auto"/>
              <w:jc w:val="center"/>
              <w:rPr>
                <w:rFonts w:ascii="Arial" w:hAnsi="Arial" w:cs="Arial"/>
                <w:i/>
              </w:rPr>
            </w:pPr>
            <w:r w:rsidRPr="00C46771">
              <w:rPr>
                <w:rFonts w:ascii="Arial" w:hAnsi="Arial" w:cs="Arial"/>
                <w:i/>
              </w:rPr>
              <w:t>Fisher’s Exact</w:t>
            </w:r>
          </w:p>
          <w:p w14:paraId="65CB8DDF" w14:textId="2A8CD9BF"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.2</w:t>
            </w:r>
            <w:r w:rsidR="00D320C4">
              <w:rPr>
                <w:rFonts w:ascii="Arial" w:hAnsi="Arial" w:cs="Arial"/>
                <w:i/>
              </w:rPr>
              <w:t>1</w:t>
            </w:r>
          </w:p>
        </w:tc>
      </w:tr>
      <w:tr w:rsidR="00C46771" w:rsidRPr="00C46771" w14:paraId="696397AB" w14:textId="77777777" w:rsidTr="00627CD2">
        <w:trPr>
          <w:trHeight w:val="135"/>
        </w:trPr>
        <w:tc>
          <w:tcPr>
            <w:tcW w:w="1562" w:type="pct"/>
          </w:tcPr>
          <w:p w14:paraId="43BC1ACD" w14:textId="77777777" w:rsidR="00C46771" w:rsidRPr="00C46771" w:rsidRDefault="00C46771" w:rsidP="00C46771">
            <w:pPr>
              <w:spacing w:line="480" w:lineRule="auto"/>
              <w:rPr>
                <w:rFonts w:ascii="Arial" w:hAnsi="Arial" w:cs="Arial"/>
                <w:b/>
              </w:rPr>
            </w:pPr>
            <w:r w:rsidRPr="00C46771">
              <w:rPr>
                <w:rFonts w:ascii="Arial" w:hAnsi="Arial" w:cs="Arial"/>
                <w:b/>
                <w:bCs/>
              </w:rPr>
              <w:t>Child’s Gender</w:t>
            </w:r>
          </w:p>
        </w:tc>
        <w:tc>
          <w:tcPr>
            <w:tcW w:w="1660" w:type="pct"/>
            <w:gridSpan w:val="4"/>
          </w:tcPr>
          <w:p w14:paraId="225D0CA1" w14:textId="77777777" w:rsidR="00C46771" w:rsidRPr="00C46771" w:rsidRDefault="00C46771" w:rsidP="00C46771">
            <w:pPr>
              <w:spacing w:line="480" w:lineRule="auto"/>
              <w:jc w:val="center"/>
              <w:rPr>
                <w:rFonts w:ascii="Arial" w:hAnsi="Arial" w:cs="Arial"/>
                <w:highlight w:val="yellow"/>
              </w:rPr>
            </w:pPr>
          </w:p>
        </w:tc>
        <w:tc>
          <w:tcPr>
            <w:tcW w:w="146" w:type="pct"/>
            <w:gridSpan w:val="2"/>
          </w:tcPr>
          <w:p w14:paraId="66BA5461" w14:textId="77777777" w:rsidR="00C46771" w:rsidRPr="00C46771" w:rsidRDefault="00C46771" w:rsidP="00C46771">
            <w:pPr>
              <w:spacing w:line="480" w:lineRule="auto"/>
              <w:jc w:val="center"/>
              <w:rPr>
                <w:rFonts w:ascii="Arial" w:hAnsi="Arial" w:cs="Arial"/>
                <w:highlight w:val="yellow"/>
              </w:rPr>
            </w:pPr>
          </w:p>
        </w:tc>
        <w:tc>
          <w:tcPr>
            <w:tcW w:w="1632" w:type="pct"/>
            <w:gridSpan w:val="4"/>
          </w:tcPr>
          <w:p w14:paraId="1543E98E" w14:textId="77777777" w:rsidR="00C46771" w:rsidRPr="00C46771" w:rsidRDefault="00C46771" w:rsidP="00C46771">
            <w:pPr>
              <w:spacing w:line="480" w:lineRule="auto"/>
              <w:jc w:val="center"/>
              <w:rPr>
                <w:rFonts w:ascii="Arial" w:hAnsi="Arial" w:cs="Arial"/>
                <w:highlight w:val="yellow"/>
              </w:rPr>
            </w:pPr>
          </w:p>
        </w:tc>
      </w:tr>
      <w:tr w:rsidR="00C46771" w:rsidRPr="00C46771" w14:paraId="6CEC0138" w14:textId="77777777" w:rsidTr="00627CD2">
        <w:trPr>
          <w:trHeight w:val="306"/>
        </w:trPr>
        <w:tc>
          <w:tcPr>
            <w:tcW w:w="1562" w:type="pct"/>
          </w:tcPr>
          <w:p w14:paraId="2CBE65F8" w14:textId="77777777" w:rsidR="00C46771" w:rsidRPr="00C46771" w:rsidRDefault="00C46771" w:rsidP="00C46771">
            <w:pPr>
              <w:spacing w:line="480" w:lineRule="auto"/>
              <w:rPr>
                <w:rFonts w:ascii="Arial" w:hAnsi="Arial" w:cs="Arial"/>
              </w:rPr>
            </w:pPr>
            <w:r w:rsidRPr="00C46771">
              <w:rPr>
                <w:rFonts w:ascii="Arial" w:hAnsi="Arial" w:cs="Arial"/>
              </w:rPr>
              <w:t>Male</w:t>
            </w:r>
          </w:p>
        </w:tc>
        <w:tc>
          <w:tcPr>
            <w:tcW w:w="781" w:type="pct"/>
            <w:gridSpan w:val="2"/>
          </w:tcPr>
          <w:p w14:paraId="1F5AB5AF" w14:textId="77777777" w:rsidR="00C46771" w:rsidRPr="00C46771" w:rsidRDefault="00C46771" w:rsidP="00C46771">
            <w:pPr>
              <w:spacing w:line="480" w:lineRule="auto"/>
              <w:jc w:val="center"/>
              <w:rPr>
                <w:rFonts w:ascii="Arial" w:hAnsi="Arial" w:cs="Arial"/>
              </w:rPr>
            </w:pPr>
            <w:r w:rsidRPr="00C46771">
              <w:rPr>
                <w:rFonts w:ascii="Arial" w:hAnsi="Arial" w:cs="Arial"/>
              </w:rPr>
              <w:t>41 (46.6)</w:t>
            </w:r>
          </w:p>
        </w:tc>
        <w:tc>
          <w:tcPr>
            <w:tcW w:w="879" w:type="pct"/>
            <w:gridSpan w:val="2"/>
          </w:tcPr>
          <w:p w14:paraId="75F8C533" w14:textId="77777777" w:rsidR="00C46771" w:rsidRPr="00C46771" w:rsidRDefault="00C46771" w:rsidP="00C46771">
            <w:pPr>
              <w:spacing w:line="480" w:lineRule="auto"/>
              <w:jc w:val="center"/>
              <w:rPr>
                <w:rFonts w:ascii="Arial" w:hAnsi="Arial" w:cs="Arial"/>
              </w:rPr>
            </w:pPr>
            <w:r w:rsidRPr="00C46771">
              <w:rPr>
                <w:rFonts w:ascii="Arial" w:hAnsi="Arial" w:cs="Arial"/>
              </w:rPr>
              <w:t>49 (46.2)</w:t>
            </w:r>
          </w:p>
        </w:tc>
        <w:tc>
          <w:tcPr>
            <w:tcW w:w="146" w:type="pct"/>
            <w:gridSpan w:val="2"/>
          </w:tcPr>
          <w:p w14:paraId="63B2326E" w14:textId="77777777" w:rsidR="00C46771" w:rsidRPr="00C46771" w:rsidRDefault="00C46771" w:rsidP="00C46771">
            <w:pPr>
              <w:spacing w:line="480" w:lineRule="auto"/>
              <w:jc w:val="center"/>
              <w:rPr>
                <w:rFonts w:ascii="Arial" w:hAnsi="Arial" w:cs="Arial"/>
              </w:rPr>
            </w:pPr>
          </w:p>
        </w:tc>
        <w:tc>
          <w:tcPr>
            <w:tcW w:w="829" w:type="pct"/>
            <w:gridSpan w:val="2"/>
          </w:tcPr>
          <w:p w14:paraId="46459E5F" w14:textId="77777777" w:rsidR="00C46771" w:rsidRPr="00C46771" w:rsidRDefault="00C46771" w:rsidP="00C46771">
            <w:pPr>
              <w:spacing w:line="480" w:lineRule="auto"/>
              <w:jc w:val="center"/>
              <w:rPr>
                <w:rFonts w:ascii="Arial" w:hAnsi="Arial" w:cs="Arial"/>
              </w:rPr>
            </w:pPr>
            <w:r w:rsidRPr="00C46771">
              <w:rPr>
                <w:rFonts w:ascii="Arial" w:hAnsi="Arial" w:cs="Arial"/>
              </w:rPr>
              <w:t>97 (56.7)</w:t>
            </w:r>
          </w:p>
        </w:tc>
        <w:tc>
          <w:tcPr>
            <w:tcW w:w="803" w:type="pct"/>
            <w:gridSpan w:val="2"/>
          </w:tcPr>
          <w:p w14:paraId="77D97860" w14:textId="77777777" w:rsidR="00C46771" w:rsidRPr="00C46771" w:rsidRDefault="00C46771" w:rsidP="00C46771">
            <w:pPr>
              <w:spacing w:line="480" w:lineRule="auto"/>
              <w:jc w:val="center"/>
              <w:rPr>
                <w:rFonts w:ascii="Arial" w:hAnsi="Arial" w:cs="Arial"/>
              </w:rPr>
            </w:pPr>
            <w:r w:rsidRPr="00C46771">
              <w:rPr>
                <w:rFonts w:ascii="Arial" w:hAnsi="Arial" w:cs="Arial"/>
              </w:rPr>
              <w:t>13 (68.4)</w:t>
            </w:r>
          </w:p>
        </w:tc>
      </w:tr>
      <w:tr w:rsidR="00C46771" w:rsidRPr="00C46771" w14:paraId="284758E1" w14:textId="77777777" w:rsidTr="00627CD2">
        <w:trPr>
          <w:trHeight w:val="306"/>
        </w:trPr>
        <w:tc>
          <w:tcPr>
            <w:tcW w:w="1562" w:type="pct"/>
          </w:tcPr>
          <w:p w14:paraId="34F7B569" w14:textId="77777777" w:rsidR="00C46771" w:rsidRPr="00C46771" w:rsidRDefault="00C46771" w:rsidP="00C46771">
            <w:pPr>
              <w:spacing w:line="480" w:lineRule="auto"/>
              <w:rPr>
                <w:rFonts w:ascii="Arial" w:hAnsi="Arial" w:cs="Arial"/>
                <w:b/>
                <w:bCs/>
              </w:rPr>
            </w:pPr>
            <w:r w:rsidRPr="00C46771">
              <w:rPr>
                <w:rFonts w:ascii="Arial" w:hAnsi="Arial" w:cs="Arial"/>
              </w:rPr>
              <w:t>Female</w:t>
            </w:r>
          </w:p>
        </w:tc>
        <w:tc>
          <w:tcPr>
            <w:tcW w:w="781" w:type="pct"/>
            <w:gridSpan w:val="2"/>
          </w:tcPr>
          <w:p w14:paraId="1DF73E8F" w14:textId="77777777" w:rsidR="00C46771" w:rsidRPr="00C46771" w:rsidRDefault="00C46771" w:rsidP="00C46771">
            <w:pPr>
              <w:spacing w:line="480" w:lineRule="auto"/>
              <w:jc w:val="center"/>
              <w:rPr>
                <w:rFonts w:ascii="Arial" w:hAnsi="Arial" w:cs="Arial"/>
              </w:rPr>
            </w:pPr>
            <w:r w:rsidRPr="00C46771">
              <w:rPr>
                <w:rFonts w:ascii="Arial" w:hAnsi="Arial" w:cs="Arial"/>
              </w:rPr>
              <w:t>47 (53.4)</w:t>
            </w:r>
          </w:p>
        </w:tc>
        <w:tc>
          <w:tcPr>
            <w:tcW w:w="879" w:type="pct"/>
            <w:gridSpan w:val="2"/>
          </w:tcPr>
          <w:p w14:paraId="3127BD61" w14:textId="77777777" w:rsidR="00C46771" w:rsidRPr="00C46771" w:rsidRDefault="00C46771" w:rsidP="00C46771">
            <w:pPr>
              <w:spacing w:line="480" w:lineRule="auto"/>
              <w:jc w:val="center"/>
              <w:rPr>
                <w:rFonts w:ascii="Arial" w:hAnsi="Arial" w:cs="Arial"/>
              </w:rPr>
            </w:pPr>
            <w:r w:rsidRPr="00C46771">
              <w:rPr>
                <w:rFonts w:ascii="Arial" w:hAnsi="Arial" w:cs="Arial"/>
              </w:rPr>
              <w:t>57 (53.8)</w:t>
            </w:r>
          </w:p>
        </w:tc>
        <w:tc>
          <w:tcPr>
            <w:tcW w:w="146" w:type="pct"/>
            <w:gridSpan w:val="2"/>
          </w:tcPr>
          <w:p w14:paraId="5C990C60" w14:textId="77777777" w:rsidR="00C46771" w:rsidRPr="00C46771" w:rsidRDefault="00C46771" w:rsidP="00C46771">
            <w:pPr>
              <w:spacing w:line="480" w:lineRule="auto"/>
              <w:jc w:val="center"/>
              <w:rPr>
                <w:rFonts w:ascii="Arial" w:hAnsi="Arial" w:cs="Arial"/>
              </w:rPr>
            </w:pPr>
          </w:p>
        </w:tc>
        <w:tc>
          <w:tcPr>
            <w:tcW w:w="829" w:type="pct"/>
            <w:gridSpan w:val="2"/>
          </w:tcPr>
          <w:p w14:paraId="767CAC6B" w14:textId="77777777" w:rsidR="00C46771" w:rsidRPr="00C46771" w:rsidRDefault="00C46771" w:rsidP="00C46771">
            <w:pPr>
              <w:spacing w:line="480" w:lineRule="auto"/>
              <w:jc w:val="center"/>
              <w:rPr>
                <w:rFonts w:ascii="Arial" w:hAnsi="Arial" w:cs="Arial"/>
              </w:rPr>
            </w:pPr>
            <w:r w:rsidRPr="00C46771">
              <w:rPr>
                <w:rFonts w:ascii="Arial" w:hAnsi="Arial" w:cs="Arial"/>
              </w:rPr>
              <w:t>74 (43.3)</w:t>
            </w:r>
          </w:p>
        </w:tc>
        <w:tc>
          <w:tcPr>
            <w:tcW w:w="803" w:type="pct"/>
            <w:gridSpan w:val="2"/>
          </w:tcPr>
          <w:p w14:paraId="27EF7424" w14:textId="77777777" w:rsidR="00C46771" w:rsidRPr="00C46771" w:rsidRDefault="00C46771" w:rsidP="00C46771">
            <w:pPr>
              <w:spacing w:line="480" w:lineRule="auto"/>
              <w:jc w:val="center"/>
              <w:rPr>
                <w:rFonts w:ascii="Arial" w:hAnsi="Arial" w:cs="Arial"/>
              </w:rPr>
            </w:pPr>
            <w:r w:rsidRPr="00C46771">
              <w:rPr>
                <w:rFonts w:ascii="Arial" w:hAnsi="Arial" w:cs="Arial"/>
              </w:rPr>
              <w:t>6 (31.6)</w:t>
            </w:r>
          </w:p>
        </w:tc>
      </w:tr>
      <w:tr w:rsidR="00C46771" w:rsidRPr="00C46771" w14:paraId="7D9D4BFC" w14:textId="77777777" w:rsidTr="00627CD2">
        <w:trPr>
          <w:trHeight w:val="306"/>
        </w:trPr>
        <w:tc>
          <w:tcPr>
            <w:tcW w:w="1562" w:type="pct"/>
            <w:tcBorders>
              <w:bottom w:val="single" w:sz="4" w:space="0" w:color="auto"/>
            </w:tcBorders>
          </w:tcPr>
          <w:p w14:paraId="5429745F" w14:textId="77777777" w:rsidR="00C46771" w:rsidRPr="00C46771" w:rsidRDefault="00C46771" w:rsidP="00C46771">
            <w:pPr>
              <w:spacing w:line="480" w:lineRule="auto"/>
              <w:rPr>
                <w:rFonts w:ascii="Arial" w:hAnsi="Arial" w:cs="Arial"/>
              </w:rPr>
            </w:pPr>
          </w:p>
        </w:tc>
        <w:tc>
          <w:tcPr>
            <w:tcW w:w="1660" w:type="pct"/>
            <w:gridSpan w:val="4"/>
            <w:tcBorders>
              <w:bottom w:val="single" w:sz="4" w:space="0" w:color="auto"/>
            </w:tcBorders>
          </w:tcPr>
          <w:p w14:paraId="55624909" w14:textId="77777777" w:rsidR="00C46771" w:rsidRPr="00C46771" w:rsidRDefault="00C46771" w:rsidP="00C46771">
            <w:pPr>
              <w:spacing w:line="480" w:lineRule="auto"/>
              <w:jc w:val="center"/>
              <w:rPr>
                <w:rFonts w:ascii="Arial" w:hAnsi="Arial" w:cs="Arial"/>
                <w:i/>
              </w:rPr>
            </w:pPr>
            <w:r w:rsidRPr="00C46771">
              <w:rPr>
                <w:rFonts w:ascii="Arial" w:hAnsi="Arial" w:cs="Arial"/>
                <w:i/>
              </w:rPr>
              <w:t>Chi Square= 0.003;</w:t>
            </w:r>
          </w:p>
          <w:p w14:paraId="3698C705" w14:textId="1FAC74C1" w:rsidR="00C46771" w:rsidRPr="00C46771" w:rsidRDefault="00C46771" w:rsidP="00C46771">
            <w:pPr>
              <w:spacing w:line="480" w:lineRule="auto"/>
              <w:jc w:val="center"/>
              <w:rPr>
                <w:rFonts w:ascii="Arial" w:hAnsi="Arial" w:cs="Arial"/>
              </w:rPr>
            </w:pPr>
            <w:r w:rsidRPr="00C46771">
              <w:rPr>
                <w:rFonts w:ascii="Arial" w:hAnsi="Arial" w:cs="Arial"/>
                <w:i/>
              </w:rPr>
              <w:t>P-value = 1.00</w:t>
            </w:r>
          </w:p>
        </w:tc>
        <w:tc>
          <w:tcPr>
            <w:tcW w:w="146" w:type="pct"/>
            <w:gridSpan w:val="2"/>
            <w:tcBorders>
              <w:bottom w:val="single" w:sz="4" w:space="0" w:color="auto"/>
            </w:tcBorders>
          </w:tcPr>
          <w:p w14:paraId="1E17E21C" w14:textId="77777777" w:rsidR="00C46771" w:rsidRPr="00C46771" w:rsidRDefault="00C46771" w:rsidP="00C46771">
            <w:pPr>
              <w:spacing w:line="480" w:lineRule="auto"/>
              <w:jc w:val="center"/>
              <w:rPr>
                <w:rFonts w:ascii="Arial" w:hAnsi="Arial" w:cs="Arial"/>
              </w:rPr>
            </w:pPr>
          </w:p>
        </w:tc>
        <w:tc>
          <w:tcPr>
            <w:tcW w:w="1632" w:type="pct"/>
            <w:gridSpan w:val="4"/>
            <w:tcBorders>
              <w:bottom w:val="single" w:sz="4" w:space="0" w:color="auto"/>
            </w:tcBorders>
          </w:tcPr>
          <w:p w14:paraId="154A171A" w14:textId="77777777" w:rsidR="00C46771" w:rsidRPr="00C46771" w:rsidRDefault="00C46771" w:rsidP="00C46771">
            <w:pPr>
              <w:spacing w:line="480" w:lineRule="auto"/>
              <w:jc w:val="center"/>
              <w:rPr>
                <w:rFonts w:ascii="Arial" w:hAnsi="Arial" w:cs="Arial"/>
                <w:i/>
              </w:rPr>
            </w:pPr>
            <w:r w:rsidRPr="00C46771">
              <w:rPr>
                <w:rFonts w:ascii="Arial" w:hAnsi="Arial" w:cs="Arial"/>
                <w:i/>
              </w:rPr>
              <w:t>Chi-Square = 0.960;</w:t>
            </w:r>
          </w:p>
          <w:p w14:paraId="56650C7F" w14:textId="14B27BE8" w:rsidR="00C46771" w:rsidRPr="00C46771" w:rsidRDefault="00C46771" w:rsidP="00C46771">
            <w:pPr>
              <w:spacing w:line="480" w:lineRule="auto"/>
              <w:jc w:val="center"/>
              <w:rPr>
                <w:rFonts w:ascii="Arial" w:hAnsi="Arial" w:cs="Arial"/>
              </w:rPr>
            </w:pPr>
            <w:r w:rsidRPr="00C46771">
              <w:rPr>
                <w:rFonts w:ascii="Arial" w:hAnsi="Arial" w:cs="Arial"/>
                <w:i/>
              </w:rPr>
              <w:t xml:space="preserve">P-value = </w:t>
            </w:r>
            <w:r w:rsidR="005004F7">
              <w:rPr>
                <w:rFonts w:ascii="Arial" w:hAnsi="Arial" w:cs="Arial"/>
                <w:i/>
              </w:rPr>
              <w:t>0</w:t>
            </w:r>
            <w:r w:rsidRPr="00C46771">
              <w:rPr>
                <w:rFonts w:ascii="Arial" w:hAnsi="Arial" w:cs="Arial"/>
                <w:i/>
              </w:rPr>
              <w:t>.46</w:t>
            </w:r>
          </w:p>
        </w:tc>
      </w:tr>
    </w:tbl>
    <w:p w14:paraId="08613455" w14:textId="77777777" w:rsidR="00C46771" w:rsidRPr="00C46771" w:rsidRDefault="00C46771" w:rsidP="00C46771">
      <w:pPr>
        <w:spacing w:line="360" w:lineRule="auto"/>
        <w:rPr>
          <w:rFonts w:ascii="Arial" w:eastAsia="Calibri" w:hAnsi="Arial" w:cs="Arial"/>
        </w:rPr>
      </w:pPr>
      <w:r w:rsidRPr="00C46771">
        <w:rPr>
          <w:rFonts w:ascii="Arial" w:eastAsia="Calibri" w:hAnsi="Arial" w:cs="Arial"/>
        </w:rPr>
        <w:t>*</w:t>
      </w:r>
      <w:r w:rsidRPr="00B77BA6">
        <w:rPr>
          <w:rFonts w:ascii="Arial" w:eastAsia="Calibri" w:hAnsi="Arial" w:cs="Arial"/>
          <w:sz w:val="18"/>
          <w:szCs w:val="18"/>
        </w:rPr>
        <w:t>Statistically significant</w:t>
      </w:r>
    </w:p>
    <w:p w14:paraId="62DD3A3E" w14:textId="77777777" w:rsidR="00AC2CA2" w:rsidRDefault="00AC2CA2" w:rsidP="005509D9">
      <w:pPr>
        <w:pStyle w:val="Body"/>
        <w:spacing w:after="0" w:line="480" w:lineRule="auto"/>
        <w:rPr>
          <w:rFonts w:ascii="Arial" w:hAnsi="Arial" w:cs="Arial"/>
        </w:rPr>
      </w:pPr>
    </w:p>
    <w:p w14:paraId="2329D476" w14:textId="6E59F69C" w:rsidR="00C07B23" w:rsidRDefault="00C46771" w:rsidP="005509D9">
      <w:pPr>
        <w:pStyle w:val="Head1"/>
        <w:spacing w:after="0" w:line="480" w:lineRule="auto"/>
        <w:jc w:val="both"/>
        <w:rPr>
          <w:rFonts w:ascii="Arial" w:hAnsi="Arial" w:cs="Arial"/>
        </w:rPr>
      </w:pPr>
      <w:r>
        <w:rPr>
          <w:rFonts w:ascii="Arial" w:hAnsi="Arial" w:cs="Arial"/>
        </w:rPr>
        <w:t>4. discussion</w:t>
      </w:r>
    </w:p>
    <w:p w14:paraId="713F63E1" w14:textId="5500F3CD" w:rsidR="005004F7" w:rsidRPr="005004F7" w:rsidRDefault="005004F7" w:rsidP="005509D9">
      <w:pPr>
        <w:spacing w:line="480" w:lineRule="auto"/>
        <w:jc w:val="both"/>
        <w:rPr>
          <w:rFonts w:ascii="Arial" w:hAnsi="Arial" w:cs="Arial"/>
        </w:rPr>
      </w:pPr>
      <w:r w:rsidRPr="005004F7">
        <w:rPr>
          <w:rFonts w:ascii="Arial" w:hAnsi="Arial" w:cs="Arial"/>
        </w:rPr>
        <w:t xml:space="preserve">In this study, we determined the before, and after QIP prevalence of EIBF, assessed the effect of QIP on EIBF, and evaluated associations between EIBF and some maternal and infant factors.  The mean ages of mothers in this study of about 32 to 33 years in the before and after QIP groups respectively is higher than the mean childbearing age of 29.2 and 28.9 years for Nigeria and Africa respectively but similar to 32 to 33 years in Spain and South Korea (Human Fertility Database, 2024). This may be due to the high level of education and </w:t>
      </w:r>
      <w:r w:rsidRPr="005004F7">
        <w:rPr>
          <w:rFonts w:ascii="Arial" w:hAnsi="Arial" w:cs="Arial"/>
        </w:rPr>
        <w:lastRenderedPageBreak/>
        <w:t xml:space="preserve">socio-economic class of the study population; delayed childbearing age has been linked to </w:t>
      </w:r>
      <w:r w:rsidR="00A91D29">
        <w:rPr>
          <w:rFonts w:ascii="Arial" w:hAnsi="Arial" w:cs="Arial"/>
        </w:rPr>
        <w:t xml:space="preserve">mothers’ </w:t>
      </w:r>
      <w:r w:rsidRPr="005004F7">
        <w:rPr>
          <w:rFonts w:ascii="Arial" w:hAnsi="Arial" w:cs="Arial"/>
        </w:rPr>
        <w:t>focus on education, economic and professional stability (</w:t>
      </w:r>
      <w:r w:rsidRPr="005004F7">
        <w:rPr>
          <w:rFonts w:ascii="Arial" w:hAnsi="Arial" w:cs="Arial"/>
          <w:lang w:val="zh-CN"/>
        </w:rPr>
        <w:t xml:space="preserve">Molina-García </w:t>
      </w:r>
      <w:r w:rsidRPr="005004F7">
        <w:rPr>
          <w:rFonts w:ascii="Arial" w:hAnsi="Arial" w:cs="Arial"/>
        </w:rPr>
        <w:t xml:space="preserve">et al., 2019; Li et al., 2022). The almost 100% utilization of ANC services by mothers in this study </w:t>
      </w:r>
      <w:r w:rsidR="00A91D29">
        <w:rPr>
          <w:rFonts w:ascii="Arial" w:hAnsi="Arial" w:cs="Arial"/>
        </w:rPr>
        <w:t xml:space="preserve">is most likely </w:t>
      </w:r>
      <w:r w:rsidRPr="005004F7">
        <w:rPr>
          <w:rFonts w:ascii="Arial" w:hAnsi="Arial" w:cs="Arial"/>
        </w:rPr>
        <w:t>due to free access to health care services with reminders for antenatal appointments. It may also be related to the high level of education, socio-economic status and older ages of the study population, being married as well as quality of the ANC care, all of which have been reported to improve ANC utilization. (</w:t>
      </w:r>
      <w:r w:rsidRPr="005004F7">
        <w:rPr>
          <w:rFonts w:ascii="Arial" w:hAnsi="Arial" w:cs="Arial"/>
          <w:lang w:val="zh-CN"/>
        </w:rPr>
        <w:t>Alibhai</w:t>
      </w:r>
      <w:r w:rsidRPr="005004F7">
        <w:rPr>
          <w:rFonts w:ascii="Arial" w:hAnsi="Arial" w:cs="Arial"/>
        </w:rPr>
        <w:t xml:space="preserve"> et al., 2022; </w:t>
      </w:r>
      <w:r w:rsidRPr="005004F7">
        <w:rPr>
          <w:rFonts w:ascii="Arial" w:hAnsi="Arial" w:cs="Arial"/>
          <w:lang w:val="zh-CN"/>
        </w:rPr>
        <w:t>Lateef</w:t>
      </w:r>
      <w:r w:rsidRPr="005004F7">
        <w:rPr>
          <w:rFonts w:ascii="Arial" w:hAnsi="Arial" w:cs="Arial"/>
        </w:rPr>
        <w:t xml:space="preserve"> et al., 2024). The high caesarian section rate of about 50% in this study supports its rising rate globally but is higher than the acceptable global rates of 10%–15% (</w:t>
      </w:r>
      <w:r w:rsidRPr="005004F7">
        <w:rPr>
          <w:rFonts w:ascii="Arial" w:hAnsi="Arial" w:cs="Arial"/>
          <w:lang w:val="zh-CN"/>
        </w:rPr>
        <w:t>Angolile</w:t>
      </w:r>
      <w:r w:rsidRPr="005004F7">
        <w:rPr>
          <w:rFonts w:ascii="Arial" w:hAnsi="Arial" w:cs="Arial"/>
        </w:rPr>
        <w:t xml:space="preserve"> et al., 2023), and intra-facility rate in Nigeria of 17.6% (</w:t>
      </w:r>
      <w:r w:rsidRPr="005004F7">
        <w:rPr>
          <w:rFonts w:ascii="Arial" w:hAnsi="Arial" w:cs="Arial"/>
          <w:lang w:val="zh-CN"/>
        </w:rPr>
        <w:t>Osayande</w:t>
      </w:r>
      <w:r w:rsidRPr="005004F7">
        <w:rPr>
          <w:rFonts w:ascii="Arial" w:hAnsi="Arial" w:cs="Arial"/>
        </w:rPr>
        <w:t xml:space="preserve"> et al., 2023), though lower than rates of over 50% reported from Dominican Republic and Egypt (</w:t>
      </w:r>
      <w:r w:rsidRPr="005004F7">
        <w:rPr>
          <w:rFonts w:ascii="Arial" w:hAnsi="Arial" w:cs="Arial"/>
          <w:lang w:val="zh-CN"/>
        </w:rPr>
        <w:t>Boatin</w:t>
      </w:r>
      <w:r w:rsidRPr="005004F7">
        <w:rPr>
          <w:rFonts w:ascii="Arial" w:hAnsi="Arial" w:cs="Arial"/>
        </w:rPr>
        <w:t xml:space="preserve"> et al., 2018). </w:t>
      </w:r>
    </w:p>
    <w:p w14:paraId="27E798FD" w14:textId="796BF006" w:rsidR="005004F7" w:rsidRPr="005004F7" w:rsidRDefault="005004F7" w:rsidP="005004F7">
      <w:pPr>
        <w:spacing w:line="480" w:lineRule="auto"/>
        <w:jc w:val="both"/>
        <w:rPr>
          <w:rFonts w:ascii="Arial" w:hAnsi="Arial" w:cs="Arial"/>
        </w:rPr>
      </w:pPr>
      <w:r w:rsidRPr="005004F7">
        <w:rPr>
          <w:rFonts w:ascii="Arial" w:hAnsi="Arial" w:cs="Arial"/>
        </w:rPr>
        <w:t>Among the Group 1 mothers, the prevalence of EIBF of 45</w:t>
      </w:r>
      <w:r w:rsidR="00A91D29">
        <w:rPr>
          <w:rFonts w:ascii="Arial" w:hAnsi="Arial" w:cs="Arial"/>
        </w:rPr>
        <w:t>.4</w:t>
      </w:r>
      <w:r w:rsidRPr="005004F7">
        <w:rPr>
          <w:rFonts w:ascii="Arial" w:hAnsi="Arial" w:cs="Arial"/>
        </w:rPr>
        <w:t xml:space="preserve">% obtained is comparable to the reported rate of 43.8% in 2018 from the Nigerian demographic and health survey (8) and 47.1% by </w:t>
      </w:r>
      <w:proofErr w:type="spellStart"/>
      <w:r w:rsidRPr="005004F7">
        <w:rPr>
          <w:rFonts w:ascii="Arial" w:hAnsi="Arial" w:cs="Arial"/>
        </w:rPr>
        <w:t>Ezechi</w:t>
      </w:r>
      <w:proofErr w:type="spellEnd"/>
      <w:r w:rsidRPr="005004F7">
        <w:rPr>
          <w:rFonts w:ascii="Arial" w:hAnsi="Arial" w:cs="Arial"/>
        </w:rPr>
        <w:t xml:space="preserve"> and </w:t>
      </w:r>
      <w:proofErr w:type="spellStart"/>
      <w:r w:rsidRPr="005004F7">
        <w:rPr>
          <w:rFonts w:ascii="Arial" w:hAnsi="Arial" w:cs="Arial"/>
        </w:rPr>
        <w:t>Otobo</w:t>
      </w:r>
      <w:proofErr w:type="spellEnd"/>
      <w:r w:rsidRPr="005004F7">
        <w:rPr>
          <w:rFonts w:ascii="Arial" w:hAnsi="Arial" w:cs="Arial"/>
        </w:rPr>
        <w:t xml:space="preserve"> (2022), higher than rates of 26.8% and 22.9% reported by Eke et al. (2019) and </w:t>
      </w:r>
      <w:proofErr w:type="spellStart"/>
      <w:r w:rsidRPr="005004F7">
        <w:rPr>
          <w:rFonts w:ascii="Arial" w:hAnsi="Arial" w:cs="Arial"/>
        </w:rPr>
        <w:t>Ukpabi</w:t>
      </w:r>
      <w:proofErr w:type="spellEnd"/>
      <w:r w:rsidRPr="005004F7">
        <w:rPr>
          <w:rFonts w:ascii="Arial" w:hAnsi="Arial" w:cs="Arial"/>
        </w:rPr>
        <w:t>, et al. (2021) respectively but lower than rates of over 50% reported in some studies. (</w:t>
      </w:r>
      <w:r w:rsidRPr="005004F7">
        <w:rPr>
          <w:rFonts w:ascii="Arial" w:hAnsi="Arial" w:cs="Arial"/>
          <w:lang w:val="zh-CN"/>
        </w:rPr>
        <w:t>Odichukwunma</w:t>
      </w:r>
      <w:r w:rsidRPr="005004F7">
        <w:rPr>
          <w:rFonts w:ascii="Arial" w:hAnsi="Arial" w:cs="Arial"/>
        </w:rPr>
        <w:t xml:space="preserve"> et al., 2019; </w:t>
      </w:r>
      <w:proofErr w:type="spellStart"/>
      <w:r w:rsidRPr="005004F7">
        <w:rPr>
          <w:rFonts w:ascii="Arial" w:hAnsi="Arial" w:cs="Arial"/>
        </w:rPr>
        <w:t>Shobo</w:t>
      </w:r>
      <w:proofErr w:type="spellEnd"/>
      <w:r w:rsidRPr="005004F7">
        <w:rPr>
          <w:rFonts w:ascii="Arial" w:hAnsi="Arial" w:cs="Arial"/>
        </w:rPr>
        <w:t xml:space="preserve"> et al., 2020). Outside Nigeria, it is comparable to rates of 46.9% and 44.1% from Cameroun and Côte d'Ivoire respectively but higher than rates of 24.4% from Senegal (</w:t>
      </w:r>
      <w:r w:rsidRPr="005004F7">
        <w:rPr>
          <w:rFonts w:ascii="Arial" w:hAnsi="Arial" w:cs="Arial"/>
          <w:lang w:val="zh-CN"/>
        </w:rPr>
        <w:t>Olapeju</w:t>
      </w:r>
      <w:r w:rsidRPr="005004F7">
        <w:rPr>
          <w:rFonts w:ascii="Arial" w:hAnsi="Arial" w:cs="Arial"/>
        </w:rPr>
        <w:t xml:space="preserve"> et al., 2025) and 37%, from Morrocco and (</w:t>
      </w:r>
      <w:r w:rsidRPr="005004F7">
        <w:rPr>
          <w:rFonts w:ascii="Arial" w:hAnsi="Arial" w:cs="Arial"/>
          <w:lang w:val="zh-CN"/>
        </w:rPr>
        <w:t>Faraj</w:t>
      </w:r>
      <w:r w:rsidRPr="005004F7">
        <w:rPr>
          <w:rFonts w:ascii="Arial" w:hAnsi="Arial" w:cs="Arial"/>
        </w:rPr>
        <w:t xml:space="preserve"> et al., 2023) but lower than rates of over 70% reported from some countries (John et al., 2019; </w:t>
      </w:r>
      <w:r w:rsidRPr="005004F7">
        <w:rPr>
          <w:rFonts w:ascii="Arial" w:hAnsi="Arial" w:cs="Arial"/>
          <w:lang w:val="zh-CN"/>
        </w:rPr>
        <w:t>Lyellu</w:t>
      </w:r>
      <w:r w:rsidRPr="005004F7">
        <w:rPr>
          <w:rFonts w:ascii="Arial" w:hAnsi="Arial" w:cs="Arial"/>
        </w:rPr>
        <w:t xml:space="preserve"> et al., 2020). The EIBF prevalence of 90% among Group 2 mothers is higher than rates reported from within and outside Nigeria but comparable to the rate of 92.2% reported from Bayelsa State Nigeria (</w:t>
      </w:r>
      <w:r w:rsidRPr="005004F7">
        <w:rPr>
          <w:rFonts w:ascii="Arial" w:hAnsi="Arial" w:cs="Arial"/>
          <w:lang w:val="zh-CN"/>
        </w:rPr>
        <w:t>Ekholuenetale</w:t>
      </w:r>
      <w:r w:rsidRPr="005004F7">
        <w:rPr>
          <w:rFonts w:ascii="Arial" w:hAnsi="Arial" w:cs="Arial"/>
        </w:rPr>
        <w:t xml:space="preserve"> et al., 2022). It is also comparable to high prevalence rates of over 90% reported following QIP to improve EIBF (</w:t>
      </w:r>
      <w:r w:rsidRPr="005004F7">
        <w:rPr>
          <w:rFonts w:ascii="Arial" w:hAnsi="Arial" w:cs="Arial"/>
          <w:lang w:val="zh-CN"/>
        </w:rPr>
        <w:t>Kaur</w:t>
      </w:r>
      <w:r w:rsidRPr="005004F7">
        <w:rPr>
          <w:rFonts w:ascii="Arial" w:hAnsi="Arial" w:cs="Arial"/>
        </w:rPr>
        <w:t xml:space="preserve"> et al., 2021; </w:t>
      </w:r>
      <w:r w:rsidRPr="005004F7">
        <w:rPr>
          <w:rFonts w:ascii="Arial" w:hAnsi="Arial" w:cs="Arial"/>
          <w:lang w:val="zh-CN"/>
        </w:rPr>
        <w:t>Anil</w:t>
      </w:r>
      <w:r w:rsidRPr="005004F7">
        <w:rPr>
          <w:rFonts w:ascii="Arial" w:hAnsi="Arial" w:cs="Arial"/>
        </w:rPr>
        <w:t xml:space="preserve"> et al., 2023; </w:t>
      </w:r>
      <w:r w:rsidRPr="005004F7">
        <w:rPr>
          <w:rFonts w:ascii="Arial" w:hAnsi="Arial" w:cs="Arial"/>
          <w:lang w:val="zh-CN"/>
        </w:rPr>
        <w:t xml:space="preserve">Naik </w:t>
      </w:r>
      <w:r w:rsidRPr="005004F7">
        <w:rPr>
          <w:rFonts w:ascii="Arial" w:hAnsi="Arial" w:cs="Arial"/>
        </w:rPr>
        <w:t xml:space="preserve">&amp; </w:t>
      </w:r>
      <w:r w:rsidRPr="005004F7">
        <w:rPr>
          <w:rFonts w:ascii="Arial" w:hAnsi="Arial" w:cs="Arial"/>
          <w:lang w:val="zh-CN"/>
        </w:rPr>
        <w:t>Cardoso</w:t>
      </w:r>
      <w:r w:rsidRPr="005004F7">
        <w:rPr>
          <w:rFonts w:ascii="Arial" w:hAnsi="Arial" w:cs="Arial"/>
        </w:rPr>
        <w:t xml:space="preserve">, 2025). </w:t>
      </w:r>
    </w:p>
    <w:p w14:paraId="7AE4EB43" w14:textId="77777777" w:rsidR="005004F7" w:rsidRPr="005004F7" w:rsidRDefault="005004F7" w:rsidP="005004F7">
      <w:pPr>
        <w:spacing w:line="480" w:lineRule="auto"/>
        <w:jc w:val="both"/>
        <w:rPr>
          <w:rFonts w:ascii="Arial" w:hAnsi="Arial" w:cs="Arial"/>
        </w:rPr>
      </w:pPr>
      <w:r w:rsidRPr="005004F7">
        <w:rPr>
          <w:rFonts w:ascii="Arial" w:hAnsi="Arial" w:cs="Arial"/>
        </w:rPr>
        <w:t>The remarkable increase in the prevalence of EIBF following a QIP in this study is in keeping with results from many studies; an increase from 25% to 100% was reported from India (</w:t>
      </w:r>
      <w:r w:rsidRPr="005004F7">
        <w:rPr>
          <w:rFonts w:ascii="Arial" w:hAnsi="Arial" w:cs="Arial"/>
          <w:lang w:val="zh-CN"/>
        </w:rPr>
        <w:t>Devi</w:t>
      </w:r>
      <w:r w:rsidRPr="005004F7">
        <w:rPr>
          <w:rFonts w:ascii="Arial" w:hAnsi="Arial" w:cs="Arial"/>
        </w:rPr>
        <w:t xml:space="preserve"> et al., 2020) and 22% to 84% from Tanzania (</w:t>
      </w:r>
      <w:r w:rsidRPr="005004F7">
        <w:rPr>
          <w:rFonts w:ascii="Arial" w:hAnsi="Arial" w:cs="Arial"/>
          <w:lang w:val="zh-CN"/>
        </w:rPr>
        <w:t>Osman</w:t>
      </w:r>
      <w:r w:rsidRPr="005004F7">
        <w:rPr>
          <w:rFonts w:ascii="Arial" w:hAnsi="Arial" w:cs="Arial"/>
        </w:rPr>
        <w:t xml:space="preserve"> et al., 2024). Marked increases </w:t>
      </w:r>
      <w:r w:rsidRPr="005004F7">
        <w:rPr>
          <w:rFonts w:ascii="Arial" w:hAnsi="Arial" w:cs="Arial"/>
        </w:rPr>
        <w:lastRenderedPageBreak/>
        <w:t>in EIBF rates following QIP has also been reported by many other studies (</w:t>
      </w:r>
      <w:bookmarkStart w:id="4" w:name="_Hlk210097400"/>
      <w:r w:rsidRPr="005004F7">
        <w:rPr>
          <w:rFonts w:ascii="Arial" w:hAnsi="Arial" w:cs="Arial"/>
          <w:lang w:val="zh-CN"/>
        </w:rPr>
        <w:t>Kaur</w:t>
      </w:r>
      <w:r w:rsidRPr="005004F7">
        <w:rPr>
          <w:rFonts w:ascii="Arial" w:hAnsi="Arial" w:cs="Arial"/>
        </w:rPr>
        <w:t xml:space="preserve"> et al., 2021; </w:t>
      </w:r>
      <w:r w:rsidRPr="005004F7">
        <w:rPr>
          <w:rFonts w:ascii="Arial" w:hAnsi="Arial" w:cs="Arial"/>
          <w:lang w:val="zh-CN"/>
        </w:rPr>
        <w:t>Patyal</w:t>
      </w:r>
      <w:r w:rsidRPr="005004F7">
        <w:rPr>
          <w:rFonts w:ascii="Arial" w:hAnsi="Arial" w:cs="Arial"/>
        </w:rPr>
        <w:t xml:space="preserve"> et al., 2021; </w:t>
      </w:r>
      <w:r w:rsidRPr="005004F7">
        <w:rPr>
          <w:rFonts w:ascii="Arial" w:hAnsi="Arial" w:cs="Arial"/>
          <w:lang w:val="zh-CN"/>
        </w:rPr>
        <w:t>Kalita</w:t>
      </w:r>
      <w:r w:rsidRPr="005004F7">
        <w:rPr>
          <w:rFonts w:ascii="Arial" w:hAnsi="Arial" w:cs="Arial"/>
        </w:rPr>
        <w:t xml:space="preserve"> et al., 2023; Stany 2023; Anil., 2023)</w:t>
      </w:r>
      <w:bookmarkEnd w:id="4"/>
      <w:r w:rsidRPr="005004F7">
        <w:rPr>
          <w:rFonts w:ascii="Arial" w:hAnsi="Arial" w:cs="Arial"/>
        </w:rPr>
        <w:t xml:space="preserve">. It is however difficult to say how long these improvements were sustained because the post QIP evaluations were all done within 6 months. The remarkable finding from this study is that the improvement made following a QIP was sustained for up to 2 years after. </w:t>
      </w:r>
      <w:r w:rsidRPr="005004F7">
        <w:rPr>
          <w:rFonts w:ascii="Arial" w:hAnsi="Arial" w:cs="Arial"/>
          <w:lang w:val="zh-CN"/>
        </w:rPr>
        <w:t>Girish</w:t>
      </w:r>
      <w:r w:rsidRPr="005004F7">
        <w:rPr>
          <w:rFonts w:ascii="Arial" w:hAnsi="Arial" w:cs="Arial"/>
        </w:rPr>
        <w:t xml:space="preserve"> et al. (2020) reported only a marginal increase of about 15%, from 21% to 36.7% with failure to achieve the desired goal. This calls for rigor in using QIP to address a health concern if the expected outcomes must be achieved. </w:t>
      </w:r>
    </w:p>
    <w:p w14:paraId="3B2262E0" w14:textId="77777777" w:rsidR="005004F7" w:rsidRPr="005004F7" w:rsidRDefault="005004F7" w:rsidP="005004F7">
      <w:pPr>
        <w:spacing w:line="480" w:lineRule="auto"/>
        <w:jc w:val="both"/>
        <w:rPr>
          <w:rFonts w:ascii="Arial" w:hAnsi="Arial" w:cs="Arial"/>
        </w:rPr>
      </w:pPr>
      <w:r w:rsidRPr="005004F7">
        <w:rPr>
          <w:rFonts w:ascii="Arial" w:hAnsi="Arial" w:cs="Arial"/>
        </w:rPr>
        <w:t>With regards to maternal and child factors associated with EIBF, the finding among the before group that vaginal delivery was associated with EIBF compared to delivery by caesarian section is in keeping with findings in many studies. (Sako et al., 2022; Sharma et al., 2023). This relationship was however not observed among group 2 mothers probably reflecting the huge impact of the QIP on this factor. The finding among the after group that multiparous mothers were more likely to initiate early breastfeeding than the primiparous has also been reported by some studies and attributed probably to their having previous experience with better knowledge and skills in childcare (</w:t>
      </w:r>
      <w:r w:rsidRPr="005004F7">
        <w:rPr>
          <w:rFonts w:ascii="Arial" w:hAnsi="Arial" w:cs="Arial"/>
          <w:lang w:val="zh-CN"/>
        </w:rPr>
        <w:t>Teshale</w:t>
      </w:r>
      <w:r w:rsidRPr="005004F7">
        <w:rPr>
          <w:rFonts w:ascii="Arial" w:hAnsi="Arial" w:cs="Arial"/>
        </w:rPr>
        <w:t xml:space="preserve"> et al., 2021; </w:t>
      </w:r>
      <w:r w:rsidRPr="005004F7">
        <w:rPr>
          <w:rFonts w:ascii="Arial" w:hAnsi="Arial" w:cs="Arial"/>
          <w:lang w:val="zh-CN"/>
        </w:rPr>
        <w:t>Gemeda</w:t>
      </w:r>
      <w:r w:rsidRPr="005004F7">
        <w:rPr>
          <w:rFonts w:ascii="Arial" w:hAnsi="Arial" w:cs="Arial"/>
        </w:rPr>
        <w:t xml:space="preserve"> et al., 2022).</w:t>
      </w:r>
    </w:p>
    <w:p w14:paraId="3137F6D4" w14:textId="374D1A7F" w:rsidR="005004F7" w:rsidRPr="005004F7" w:rsidRDefault="00D62A0A" w:rsidP="005004F7">
      <w:pPr>
        <w:spacing w:line="480" w:lineRule="auto"/>
        <w:jc w:val="both"/>
        <w:rPr>
          <w:rFonts w:ascii="Arial" w:hAnsi="Arial" w:cs="Arial"/>
        </w:rPr>
      </w:pPr>
      <w:r>
        <w:rPr>
          <w:rFonts w:ascii="Arial" w:hAnsi="Arial" w:cs="Arial"/>
        </w:rPr>
        <w:t>O</w:t>
      </w:r>
      <w:r w:rsidR="005004F7" w:rsidRPr="005004F7">
        <w:rPr>
          <w:rFonts w:ascii="Arial" w:hAnsi="Arial" w:cs="Arial"/>
        </w:rPr>
        <w:t>ther factors such as mothers age, use of ANC, educational level, socio-economic status, child sex, did not significantly influence EIBF in both groups in this study, unlike in reports from some studies (</w:t>
      </w:r>
      <w:r w:rsidR="005004F7" w:rsidRPr="005004F7">
        <w:rPr>
          <w:rFonts w:ascii="Arial" w:hAnsi="Arial" w:cs="Arial"/>
          <w:lang w:val="zh-CN"/>
        </w:rPr>
        <w:t xml:space="preserve">Berde </w:t>
      </w:r>
      <w:r w:rsidR="005004F7" w:rsidRPr="005004F7">
        <w:rPr>
          <w:rFonts w:ascii="Arial" w:hAnsi="Arial" w:cs="Arial"/>
        </w:rPr>
        <w:t xml:space="preserve">&amp; </w:t>
      </w:r>
      <w:r w:rsidR="005004F7" w:rsidRPr="005004F7">
        <w:rPr>
          <w:rFonts w:ascii="Arial" w:hAnsi="Arial" w:cs="Arial"/>
          <w:lang w:val="zh-CN"/>
        </w:rPr>
        <w:t>Yalcin</w:t>
      </w:r>
      <w:r w:rsidR="005004F7" w:rsidRPr="005004F7">
        <w:rPr>
          <w:rFonts w:ascii="Arial" w:hAnsi="Arial" w:cs="Arial"/>
        </w:rPr>
        <w:t xml:space="preserve">, 2016; Kebede et al., 2025). This calls for further studies into factors that could impact on EIBF not evaluated in this study such organizational factors and staff education. </w:t>
      </w:r>
    </w:p>
    <w:p w14:paraId="4B04F97C" w14:textId="77777777" w:rsidR="005004F7" w:rsidRPr="005004F7" w:rsidRDefault="005004F7" w:rsidP="005004F7">
      <w:pPr>
        <w:spacing w:line="480" w:lineRule="auto"/>
        <w:jc w:val="both"/>
        <w:rPr>
          <w:rFonts w:ascii="Arial" w:hAnsi="Arial" w:cs="Arial"/>
        </w:rPr>
      </w:pPr>
      <w:r w:rsidRPr="005004F7">
        <w:rPr>
          <w:rFonts w:ascii="Arial" w:hAnsi="Arial" w:cs="Arial"/>
        </w:rPr>
        <w:t>The low prevalence rate of EIBF in Nigeria and many other countries is unacceptable and a threat to child survival. Health care practitioners must seek effective methods to improve EIBF rates. The strength of this study is the sustained high rate of EIBF 2 years after a QIP.  Health care practitioners are called upon to consider the use of QIP to improve EIBF rates and other health care gaps identified in their facilities.</w:t>
      </w:r>
    </w:p>
    <w:p w14:paraId="245DE95D" w14:textId="77777777" w:rsidR="00C07B23" w:rsidRDefault="00C07B23">
      <w:pPr>
        <w:pStyle w:val="Body"/>
        <w:spacing w:after="0"/>
        <w:rPr>
          <w:rFonts w:ascii="Arial" w:hAnsi="Arial" w:cs="Arial"/>
        </w:rPr>
      </w:pPr>
    </w:p>
    <w:p w14:paraId="5F4F7E77" w14:textId="05393FF5" w:rsidR="00C07B23" w:rsidRDefault="005004F7" w:rsidP="005509D9">
      <w:pPr>
        <w:pStyle w:val="ConcHead"/>
        <w:spacing w:after="0" w:line="480" w:lineRule="auto"/>
        <w:jc w:val="both"/>
        <w:rPr>
          <w:rFonts w:ascii="Arial" w:hAnsi="Arial" w:cs="Arial"/>
        </w:rPr>
      </w:pPr>
      <w:r>
        <w:rPr>
          <w:rFonts w:ascii="Arial" w:hAnsi="Arial" w:cs="Arial"/>
        </w:rPr>
        <w:t>5. Conclusion</w:t>
      </w:r>
    </w:p>
    <w:p w14:paraId="3F3DBFB4" w14:textId="580EA6FD" w:rsidR="00660E56" w:rsidRPr="00660E56" w:rsidRDefault="00660E56" w:rsidP="005509D9">
      <w:pPr>
        <w:spacing w:line="480" w:lineRule="auto"/>
        <w:jc w:val="both"/>
        <w:rPr>
          <w:rFonts w:ascii="Arial" w:hAnsi="Arial" w:cs="Arial"/>
        </w:rPr>
      </w:pPr>
      <w:r w:rsidRPr="00660E56">
        <w:rPr>
          <w:rFonts w:ascii="Arial" w:hAnsi="Arial" w:cs="Arial"/>
        </w:rPr>
        <w:t>EIBF in a healthcare facility improved significantly following a QIP to improve its low practice, with the improvement sustained 2 years after the project, supporting the use of QIP to improve healthcare gaps. Only v</w:t>
      </w:r>
      <w:r w:rsidRPr="00660E56">
        <w:rPr>
          <w:rFonts w:ascii="Arial" w:hAnsi="Arial" w:cs="Arial"/>
          <w:color w:val="2B2B2B"/>
          <w:shd w:val="clear" w:color="auto" w:fill="FFFFFF"/>
        </w:rPr>
        <w:t>aginal delivery was significantly associated with EIBF in the before group and only multiparity in the after group</w:t>
      </w:r>
      <w:r w:rsidRPr="00660E56">
        <w:rPr>
          <w:rFonts w:ascii="Arial" w:hAnsi="Arial" w:cs="Arial"/>
        </w:rPr>
        <w:t>.</w:t>
      </w:r>
      <w:r w:rsidRPr="00660E56">
        <w:rPr>
          <w:rFonts w:ascii="Arial" w:hAnsi="Arial" w:cs="Arial"/>
          <w:color w:val="2B2B2B"/>
          <w:shd w:val="clear" w:color="auto" w:fill="FFFFFF"/>
        </w:rPr>
        <w:t xml:space="preserve"> Maternal age, education, utilization of antenatal care services, socio-economic class, baby’s age and sex were not significantly associated with EIBF. </w:t>
      </w:r>
      <w:r w:rsidRPr="00660E56">
        <w:rPr>
          <w:rFonts w:ascii="Arial" w:hAnsi="Arial" w:cs="Arial"/>
        </w:rPr>
        <w:t xml:space="preserve">Lack of association of EIBF with most evaluated factors in this study calls for further research into other factors that might influence </w:t>
      </w:r>
      <w:r w:rsidR="00D62A0A">
        <w:rPr>
          <w:rFonts w:ascii="Arial" w:hAnsi="Arial" w:cs="Arial"/>
        </w:rPr>
        <w:t xml:space="preserve">EIBF </w:t>
      </w:r>
      <w:r w:rsidRPr="00660E56">
        <w:rPr>
          <w:rFonts w:ascii="Arial" w:hAnsi="Arial" w:cs="Arial"/>
        </w:rPr>
        <w:t>not evaluated in this study such as staff and operational factors.</w:t>
      </w:r>
    </w:p>
    <w:p w14:paraId="05549DE1" w14:textId="77777777" w:rsidR="00C07B23" w:rsidRDefault="00C07B23" w:rsidP="005509D9">
      <w:pPr>
        <w:pStyle w:val="Body"/>
        <w:spacing w:after="0" w:line="480" w:lineRule="auto"/>
        <w:rPr>
          <w:rFonts w:ascii="Arial" w:hAnsi="Arial" w:cs="Arial"/>
        </w:rPr>
      </w:pPr>
    </w:p>
    <w:p w14:paraId="4E317BEB" w14:textId="77777777" w:rsidR="00C07B23" w:rsidRDefault="00C07B23" w:rsidP="0082756B">
      <w:pPr>
        <w:spacing w:line="480" w:lineRule="auto"/>
      </w:pPr>
    </w:p>
    <w:p w14:paraId="5B6BC681" w14:textId="127C7480" w:rsidR="00C07B23" w:rsidRPr="005509D9" w:rsidRDefault="0082756B" w:rsidP="005509D9">
      <w:pPr>
        <w:spacing w:line="480" w:lineRule="auto"/>
        <w:rPr>
          <w:rFonts w:ascii="Arial" w:hAnsi="Arial" w:cs="Arial"/>
          <w:b/>
          <w:bCs/>
          <w:sz w:val="22"/>
          <w:szCs w:val="22"/>
        </w:rPr>
      </w:pPr>
      <w:r w:rsidRPr="0082756B">
        <w:rPr>
          <w:rFonts w:ascii="Arial" w:hAnsi="Arial" w:cs="Arial"/>
          <w:b/>
          <w:bCs/>
          <w:sz w:val="22"/>
          <w:szCs w:val="22"/>
        </w:rPr>
        <w:t>COMPETING INTERESTS</w:t>
      </w:r>
    </w:p>
    <w:p w14:paraId="08816FAF" w14:textId="789069D4" w:rsidR="005509D9" w:rsidRPr="005509D9" w:rsidRDefault="0082756B" w:rsidP="005509D9">
      <w:pPr>
        <w:spacing w:line="480" w:lineRule="auto"/>
        <w:jc w:val="both"/>
        <w:rPr>
          <w:rFonts w:ascii="Arial" w:hAnsi="Arial" w:cs="Arial"/>
          <w:color w:val="2B2B2B"/>
          <w:shd w:val="clear" w:color="auto" w:fill="FFFFFF"/>
        </w:rPr>
      </w:pPr>
      <w:r w:rsidRPr="0082756B">
        <w:rPr>
          <w:rStyle w:val="Strong"/>
          <w:rFonts w:ascii="Arial" w:hAnsi="Arial" w:cs="Arial"/>
          <w:b w:val="0"/>
          <w:bCs w:val="0"/>
          <w:color w:val="2B2B2B"/>
          <w:shd w:val="clear" w:color="auto" w:fill="FFFFFF"/>
        </w:rPr>
        <w:t xml:space="preserve">Both authors declare that </w:t>
      </w:r>
      <w:r w:rsidR="005509D9">
        <w:rPr>
          <w:rStyle w:val="Strong"/>
          <w:rFonts w:ascii="Arial" w:hAnsi="Arial" w:cs="Arial"/>
          <w:b w:val="0"/>
          <w:bCs w:val="0"/>
          <w:color w:val="2B2B2B"/>
          <w:shd w:val="clear" w:color="auto" w:fill="FFFFFF"/>
        </w:rPr>
        <w:t>no competing interests exist.</w:t>
      </w:r>
    </w:p>
    <w:p w14:paraId="2402F9E5" w14:textId="77777777" w:rsidR="00C07B23" w:rsidRDefault="00C07B23" w:rsidP="00B40F41">
      <w:pPr>
        <w:pStyle w:val="ReferHead"/>
        <w:spacing w:after="0" w:line="480" w:lineRule="auto"/>
        <w:jc w:val="both"/>
        <w:rPr>
          <w:rFonts w:ascii="Arial" w:hAnsi="Arial" w:cs="Arial"/>
          <w:b w:val="0"/>
          <w:caps w:val="0"/>
          <w:sz w:val="20"/>
        </w:rPr>
      </w:pPr>
    </w:p>
    <w:p w14:paraId="21397BEB" w14:textId="7010954A" w:rsidR="00C07B23" w:rsidRDefault="009256AD" w:rsidP="00B40F41">
      <w:pPr>
        <w:pStyle w:val="ReferHead"/>
        <w:spacing w:after="0" w:line="480" w:lineRule="auto"/>
        <w:jc w:val="both"/>
        <w:rPr>
          <w:rFonts w:ascii="Arial" w:hAnsi="Arial" w:cs="Arial"/>
          <w:bCs/>
        </w:rPr>
      </w:pPr>
      <w:r>
        <w:rPr>
          <w:rFonts w:ascii="Arial" w:hAnsi="Arial" w:cs="Arial"/>
          <w:bCs/>
        </w:rPr>
        <w:t xml:space="preserve">Consent </w:t>
      </w:r>
    </w:p>
    <w:p w14:paraId="218C415D" w14:textId="6FD517F3" w:rsidR="00C07B23" w:rsidRDefault="00B40F41" w:rsidP="00B40F41">
      <w:pPr>
        <w:pStyle w:val="ReferHead"/>
        <w:spacing w:after="0" w:line="480" w:lineRule="auto"/>
        <w:jc w:val="both"/>
        <w:rPr>
          <w:rFonts w:ascii="Arial" w:hAnsi="Arial" w:cs="Arial"/>
          <w:b w:val="0"/>
          <w:caps w:val="0"/>
          <w:sz w:val="20"/>
        </w:rPr>
      </w:pPr>
      <w:r>
        <w:rPr>
          <w:rFonts w:ascii="Arial" w:hAnsi="Arial" w:cs="Arial"/>
          <w:b w:val="0"/>
          <w:caps w:val="0"/>
          <w:sz w:val="20"/>
        </w:rPr>
        <w:t>This is not applicable.</w:t>
      </w:r>
      <w:r w:rsidRPr="00B40F41">
        <w:rPr>
          <w:rFonts w:ascii="Arial" w:hAnsi="Arial" w:cs="Arial"/>
          <w:b w:val="0"/>
          <w:caps w:val="0"/>
          <w:sz w:val="20"/>
        </w:rPr>
        <w:t xml:space="preserve">  </w:t>
      </w:r>
    </w:p>
    <w:p w14:paraId="1CB448F4" w14:textId="77777777" w:rsidR="00C07B23" w:rsidRDefault="00C07B23" w:rsidP="006D796B">
      <w:pPr>
        <w:pStyle w:val="ReferHead"/>
        <w:spacing w:after="0" w:line="480" w:lineRule="auto"/>
        <w:jc w:val="both"/>
        <w:rPr>
          <w:rFonts w:ascii="Arial" w:hAnsi="Arial" w:cs="Arial"/>
          <w:b w:val="0"/>
          <w:caps w:val="0"/>
          <w:sz w:val="20"/>
        </w:rPr>
      </w:pPr>
    </w:p>
    <w:p w14:paraId="4B5F8D02" w14:textId="157DC860" w:rsidR="00C07B23" w:rsidRDefault="009256AD" w:rsidP="006D796B">
      <w:pPr>
        <w:pStyle w:val="ReferHead"/>
        <w:spacing w:after="0" w:line="480" w:lineRule="auto"/>
        <w:jc w:val="both"/>
        <w:rPr>
          <w:rFonts w:ascii="Arial" w:hAnsi="Arial" w:cs="Arial"/>
          <w:bCs/>
        </w:rPr>
      </w:pPr>
      <w:r>
        <w:rPr>
          <w:rFonts w:ascii="Arial" w:hAnsi="Arial" w:cs="Arial"/>
          <w:bCs/>
        </w:rPr>
        <w:t xml:space="preserve">Ethical approval </w:t>
      </w:r>
    </w:p>
    <w:p w14:paraId="6929CEAC" w14:textId="77777777" w:rsidR="00D666A9" w:rsidRDefault="00B40F41" w:rsidP="006D796B">
      <w:pPr>
        <w:pStyle w:val="ReferHead"/>
        <w:spacing w:after="0" w:line="480" w:lineRule="auto"/>
        <w:jc w:val="both"/>
        <w:rPr>
          <w:rFonts w:ascii="Arial" w:hAnsi="Arial" w:cs="Arial"/>
          <w:b w:val="0"/>
          <w:caps w:val="0"/>
          <w:sz w:val="20"/>
        </w:rPr>
      </w:pPr>
      <w:r>
        <w:rPr>
          <w:rFonts w:ascii="Arial" w:hAnsi="Arial" w:cs="Arial"/>
          <w:b w:val="0"/>
          <w:caps w:val="0"/>
          <w:sz w:val="20"/>
        </w:rPr>
        <w:t>Ethical approval was obtained from the ethical committee of the hospital for this study and its publication before it was commenced.</w:t>
      </w:r>
    </w:p>
    <w:p w14:paraId="33AB641D" w14:textId="77777777" w:rsidR="00ED5067" w:rsidRPr="00ED5067" w:rsidRDefault="00ED5067" w:rsidP="006D796B">
      <w:pPr>
        <w:pStyle w:val="ReferHead"/>
        <w:spacing w:after="0" w:line="480" w:lineRule="auto"/>
        <w:jc w:val="both"/>
        <w:rPr>
          <w:rFonts w:ascii="Arial" w:hAnsi="Arial" w:cs="Arial"/>
          <w:bCs/>
          <w:caps w:val="0"/>
          <w:szCs w:val="22"/>
        </w:rPr>
      </w:pPr>
    </w:p>
    <w:p w14:paraId="037D0FF4" w14:textId="77777777" w:rsidR="00D666A9" w:rsidRPr="00ED5067" w:rsidRDefault="00D666A9" w:rsidP="00D666A9">
      <w:pPr>
        <w:spacing w:line="360" w:lineRule="auto"/>
        <w:rPr>
          <w:rFonts w:ascii="Arial" w:hAnsi="Arial" w:cs="Arial"/>
          <w:b/>
          <w:bCs/>
          <w:sz w:val="22"/>
          <w:szCs w:val="22"/>
        </w:rPr>
      </w:pPr>
      <w:r w:rsidRPr="00ED5067">
        <w:rPr>
          <w:rFonts w:ascii="Arial" w:hAnsi="Arial" w:cs="Arial"/>
          <w:b/>
          <w:bCs/>
          <w:sz w:val="22"/>
          <w:szCs w:val="22"/>
        </w:rPr>
        <w:t>REFERENCES</w:t>
      </w:r>
    </w:p>
    <w:p w14:paraId="6FD9AF9F" w14:textId="77777777"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UNICEF. (2025). </w:t>
      </w:r>
      <w:r w:rsidRPr="00906951">
        <w:rPr>
          <w:rStyle w:val="citation-99"/>
          <w:rFonts w:ascii="Arial" w:hAnsi="Arial" w:cs="Arial"/>
          <w:i/>
          <w:iCs/>
          <w:color w:val="1F1F1F"/>
          <w:sz w:val="20"/>
          <w:szCs w:val="20"/>
          <w:bdr w:val="none" w:sz="0" w:space="0" w:color="auto" w:frame="1"/>
        </w:rPr>
        <w:t>Breastfeeding</w:t>
      </w:r>
      <w:r w:rsidRPr="00906951">
        <w:rPr>
          <w:rStyle w:val="citation-99"/>
          <w:rFonts w:ascii="Arial" w:hAnsi="Arial" w:cs="Arial"/>
          <w:color w:val="1F1F1F"/>
          <w:sz w:val="20"/>
          <w:szCs w:val="20"/>
          <w:bdr w:val="none" w:sz="0" w:space="0" w:color="auto" w:frame="1"/>
        </w:rPr>
        <w:t>.</w:t>
      </w:r>
      <w:r w:rsidRPr="00906951">
        <w:rPr>
          <w:rFonts w:ascii="Arial" w:hAnsi="Arial" w:cs="Arial"/>
          <w:color w:val="1F1F1F"/>
          <w:sz w:val="20"/>
          <w:szCs w:val="20"/>
          <w:bdr w:val="none" w:sz="0" w:space="0" w:color="auto" w:frame="1"/>
        </w:rPr>
        <w:t xml:space="preserve">. </w:t>
      </w:r>
      <w:hyperlink r:id="rId15" w:tgtFrame="_blank" w:history="1">
        <w:r w:rsidRPr="00906951">
          <w:rPr>
            <w:rStyle w:val="Hyperlink"/>
            <w:rFonts w:ascii="Arial" w:hAnsi="Arial" w:cs="Arial"/>
            <w:color w:val="0B57D0"/>
            <w:sz w:val="20"/>
            <w:szCs w:val="20"/>
            <w:bdr w:val="none" w:sz="0" w:space="0" w:color="auto" w:frame="1"/>
          </w:rPr>
          <w:t>https://data.unicef.org/topic/nutrition/breastfeeding/</w:t>
        </w:r>
      </w:hyperlink>
      <w:r w:rsidRPr="00906951">
        <w:rPr>
          <w:rFonts w:ascii="Arial" w:hAnsi="Arial" w:cs="Arial"/>
          <w:color w:val="1F1F1F"/>
          <w:sz w:val="20"/>
          <w:szCs w:val="20"/>
        </w:rPr>
        <w:t xml:space="preserve"> </w:t>
      </w:r>
    </w:p>
    <w:p w14:paraId="203E256B"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0D335882" w14:textId="0BB4556E"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World Health Organization &amp; United Nations Children’s Fund. (2021). </w:t>
      </w:r>
      <w:r w:rsidRPr="00906951">
        <w:rPr>
          <w:rFonts w:ascii="Arial" w:hAnsi="Arial" w:cs="Arial"/>
          <w:i/>
          <w:iCs/>
          <w:color w:val="1F1F1F"/>
          <w:sz w:val="20"/>
          <w:szCs w:val="20"/>
          <w:bdr w:val="none" w:sz="0" w:space="0" w:color="auto" w:frame="1"/>
        </w:rPr>
        <w:t>Indicators for assessing infant and young child feeding practices: Definitions and measurement methods</w:t>
      </w:r>
      <w:r w:rsidRPr="00906951">
        <w:rPr>
          <w:rFonts w:ascii="Arial" w:hAnsi="Arial" w:cs="Arial"/>
          <w:color w:val="1F1F1F"/>
          <w:sz w:val="20"/>
          <w:szCs w:val="20"/>
          <w:bdr w:val="none" w:sz="0" w:space="0" w:color="auto" w:frame="1"/>
        </w:rPr>
        <w:t xml:space="preserve">. </w:t>
      </w:r>
      <w:r w:rsidRPr="00906951">
        <w:rPr>
          <w:rStyle w:val="citation-98"/>
          <w:rFonts w:ascii="Arial" w:hAnsi="Arial" w:cs="Arial"/>
          <w:color w:val="1F1F1F"/>
          <w:sz w:val="20"/>
          <w:szCs w:val="20"/>
          <w:bdr w:val="none" w:sz="0" w:space="0" w:color="auto" w:frame="1"/>
        </w:rPr>
        <w:lastRenderedPageBreak/>
        <w:t>World Health Organization</w:t>
      </w:r>
      <w:r w:rsidRPr="00906951">
        <w:rPr>
          <w:rFonts w:ascii="Arial" w:hAnsi="Arial" w:cs="Arial"/>
          <w:color w:val="1F1F1F"/>
          <w:sz w:val="20"/>
          <w:szCs w:val="20"/>
          <w:bdr w:val="none" w:sz="0" w:space="0" w:color="auto" w:frame="1"/>
        </w:rPr>
        <w:t xml:space="preserve">. </w:t>
      </w:r>
      <w:hyperlink r:id="rId16" w:tgtFrame="_blank" w:history="1">
        <w:r w:rsidRPr="00906951">
          <w:rPr>
            <w:rStyle w:val="Hyperlink"/>
            <w:rFonts w:ascii="Arial" w:hAnsi="Arial" w:cs="Arial"/>
            <w:color w:val="0B57D0"/>
            <w:sz w:val="20"/>
            <w:szCs w:val="20"/>
            <w:bdr w:val="none" w:sz="0" w:space="0" w:color="auto" w:frame="1"/>
          </w:rPr>
          <w:t>https://iris.who.int/bitstream/handle/10665/340706/9789240018389-eng.pdf?sequence=1</w:t>
        </w:r>
      </w:hyperlink>
      <w:r w:rsidRPr="00906951">
        <w:rPr>
          <w:rFonts w:ascii="Arial" w:hAnsi="Arial" w:cs="Arial"/>
          <w:color w:val="1F1F1F"/>
          <w:sz w:val="20"/>
          <w:szCs w:val="20"/>
        </w:rPr>
        <w:t xml:space="preserve"> </w:t>
      </w:r>
    </w:p>
    <w:p w14:paraId="43428C75"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05D71C84" w14:textId="2D8ADCBA"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Ekholuenetale, M., &amp; Barrow, A. (2021). What does early initiation and duration of breastfeeding have to do with childhood mortality? Analysis of pooled population-based data in 35 sub-Saharan African countries. </w:t>
      </w:r>
      <w:r w:rsidRPr="00906951">
        <w:rPr>
          <w:rStyle w:val="citation-97"/>
          <w:rFonts w:ascii="Arial" w:hAnsi="Arial" w:cs="Arial"/>
          <w:i/>
          <w:iCs/>
          <w:color w:val="1F1F1F"/>
          <w:sz w:val="20"/>
          <w:szCs w:val="20"/>
          <w:bdr w:val="none" w:sz="0" w:space="0" w:color="auto" w:frame="1"/>
        </w:rPr>
        <w:t>International Breastfeeding Journal</w:t>
      </w:r>
      <w:r w:rsidRPr="00906951">
        <w:rPr>
          <w:rStyle w:val="citation-97"/>
          <w:rFonts w:ascii="Arial" w:hAnsi="Arial" w:cs="Arial"/>
          <w:color w:val="1F1F1F"/>
          <w:sz w:val="20"/>
          <w:szCs w:val="20"/>
          <w:bdr w:val="none" w:sz="0" w:space="0" w:color="auto" w:frame="1"/>
        </w:rPr>
        <w:t xml:space="preserve">, </w:t>
      </w:r>
      <w:r w:rsidRPr="00906951">
        <w:rPr>
          <w:rStyle w:val="citation-97"/>
          <w:rFonts w:ascii="Arial" w:hAnsi="Arial" w:cs="Arial"/>
          <w:i/>
          <w:iCs/>
          <w:color w:val="1F1F1F"/>
          <w:sz w:val="20"/>
          <w:szCs w:val="20"/>
          <w:bdr w:val="none" w:sz="0" w:space="0" w:color="auto" w:frame="1"/>
        </w:rPr>
        <w:t>16</w:t>
      </w:r>
      <w:r w:rsidRPr="00906951">
        <w:rPr>
          <w:rStyle w:val="citation-97"/>
          <w:rFonts w:ascii="Arial" w:hAnsi="Arial" w:cs="Arial"/>
          <w:color w:val="1F1F1F"/>
          <w:sz w:val="20"/>
          <w:szCs w:val="20"/>
          <w:bdr w:val="none" w:sz="0" w:space="0" w:color="auto" w:frame="1"/>
        </w:rPr>
        <w:t xml:space="preserve">(1), 91. </w:t>
      </w:r>
    </w:p>
    <w:p w14:paraId="12101947"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286DAAA7" w14:textId="4B5EE1FA"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Smith, E. R., Locks, L. M., Manji, K. P., McDonald, C. M., Kupka, R., Kisenge, R., et al.  (2017). Delayed breastfeeding initiation is associated with infant morbidity. </w:t>
      </w:r>
      <w:r w:rsidRPr="00906951">
        <w:rPr>
          <w:rStyle w:val="citation-96"/>
          <w:rFonts w:ascii="Arial" w:hAnsi="Arial" w:cs="Arial"/>
          <w:i/>
          <w:iCs/>
          <w:color w:val="1F1F1F"/>
          <w:sz w:val="20"/>
          <w:szCs w:val="20"/>
          <w:bdr w:val="none" w:sz="0" w:space="0" w:color="auto" w:frame="1"/>
        </w:rPr>
        <w:t>The Journal of Pediatrics</w:t>
      </w:r>
      <w:r w:rsidRPr="00906951">
        <w:rPr>
          <w:rStyle w:val="citation-96"/>
          <w:rFonts w:ascii="Arial" w:hAnsi="Arial" w:cs="Arial"/>
          <w:color w:val="1F1F1F"/>
          <w:sz w:val="20"/>
          <w:szCs w:val="20"/>
          <w:bdr w:val="none" w:sz="0" w:space="0" w:color="auto" w:frame="1"/>
        </w:rPr>
        <w:t xml:space="preserve">, </w:t>
      </w:r>
      <w:r w:rsidRPr="00906951">
        <w:rPr>
          <w:rStyle w:val="citation-96"/>
          <w:rFonts w:ascii="Arial" w:hAnsi="Arial" w:cs="Arial"/>
          <w:i/>
          <w:iCs/>
          <w:color w:val="1F1F1F"/>
          <w:sz w:val="20"/>
          <w:szCs w:val="20"/>
          <w:bdr w:val="none" w:sz="0" w:space="0" w:color="auto" w:frame="1"/>
        </w:rPr>
        <w:t>191</w:t>
      </w:r>
      <w:r w:rsidRPr="00906951">
        <w:rPr>
          <w:rStyle w:val="citation-96"/>
          <w:rFonts w:ascii="Arial" w:hAnsi="Arial" w:cs="Arial"/>
          <w:color w:val="1F1F1F"/>
          <w:sz w:val="20"/>
          <w:szCs w:val="20"/>
          <w:bdr w:val="none" w:sz="0" w:space="0" w:color="auto" w:frame="1"/>
        </w:rPr>
        <w:t xml:space="preserve">, 57–62.e2. </w:t>
      </w:r>
    </w:p>
    <w:p w14:paraId="6E3675EF"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12389313" w14:textId="45E14590"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Takahashi, K., Ganchimeg, T., Ota, E., Vogel, J. P., Souza, J. P., Laopaiboon, M., et al. (2017). Prevalence of early initiation of breastfeeding and determinants of delayed initiation of breastfeeding: Secondary analysis of the WHO Global Survey. </w:t>
      </w:r>
      <w:r w:rsidRPr="00906951">
        <w:rPr>
          <w:rStyle w:val="citation-95"/>
          <w:rFonts w:ascii="Arial" w:hAnsi="Arial" w:cs="Arial"/>
          <w:i/>
          <w:iCs/>
          <w:color w:val="1F1F1F"/>
          <w:sz w:val="20"/>
          <w:szCs w:val="20"/>
          <w:bdr w:val="none" w:sz="0" w:space="0" w:color="auto" w:frame="1"/>
        </w:rPr>
        <w:t>Scientific Reports</w:t>
      </w:r>
      <w:r w:rsidRPr="00906951">
        <w:rPr>
          <w:rStyle w:val="citation-95"/>
          <w:rFonts w:ascii="Arial" w:hAnsi="Arial" w:cs="Arial"/>
          <w:color w:val="1F1F1F"/>
          <w:sz w:val="20"/>
          <w:szCs w:val="20"/>
          <w:bdr w:val="none" w:sz="0" w:space="0" w:color="auto" w:frame="1"/>
        </w:rPr>
        <w:t xml:space="preserve">, </w:t>
      </w:r>
      <w:r w:rsidRPr="00906951">
        <w:rPr>
          <w:rStyle w:val="citation-95"/>
          <w:rFonts w:ascii="Arial" w:hAnsi="Arial" w:cs="Arial"/>
          <w:i/>
          <w:iCs/>
          <w:color w:val="1F1F1F"/>
          <w:sz w:val="20"/>
          <w:szCs w:val="20"/>
          <w:bdr w:val="none" w:sz="0" w:space="0" w:color="auto" w:frame="1"/>
        </w:rPr>
        <w:t>7</w:t>
      </w:r>
      <w:r w:rsidRPr="00906951">
        <w:rPr>
          <w:rStyle w:val="citation-95"/>
          <w:rFonts w:ascii="Arial" w:hAnsi="Arial" w:cs="Arial"/>
          <w:color w:val="1F1F1F"/>
          <w:sz w:val="20"/>
          <w:szCs w:val="20"/>
          <w:bdr w:val="none" w:sz="0" w:space="0" w:color="auto" w:frame="1"/>
        </w:rPr>
        <w:t xml:space="preserve">, 44868. </w:t>
      </w:r>
    </w:p>
    <w:p w14:paraId="09138CBD"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1F6F018B" w14:textId="37F9E6AF"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Akadri, A., &amp; Odelola, O. (2020). Breastfeeding practices among mothers in Southwest Nigeria. </w:t>
      </w:r>
      <w:r w:rsidRPr="00906951">
        <w:rPr>
          <w:rStyle w:val="citation-94"/>
          <w:rFonts w:ascii="Arial" w:hAnsi="Arial" w:cs="Arial"/>
          <w:i/>
          <w:iCs/>
          <w:color w:val="1F1F1F"/>
          <w:sz w:val="20"/>
          <w:szCs w:val="20"/>
          <w:bdr w:val="none" w:sz="0" w:space="0" w:color="auto" w:frame="1"/>
        </w:rPr>
        <w:t>Ethiopian Journal of Health Sciences</w:t>
      </w:r>
      <w:r w:rsidRPr="00906951">
        <w:rPr>
          <w:rStyle w:val="citation-94"/>
          <w:rFonts w:ascii="Arial" w:hAnsi="Arial" w:cs="Arial"/>
          <w:color w:val="1F1F1F"/>
          <w:sz w:val="20"/>
          <w:szCs w:val="20"/>
          <w:bdr w:val="none" w:sz="0" w:space="0" w:color="auto" w:frame="1"/>
        </w:rPr>
        <w:t xml:space="preserve">, </w:t>
      </w:r>
      <w:r w:rsidRPr="00906951">
        <w:rPr>
          <w:rStyle w:val="citation-94"/>
          <w:rFonts w:ascii="Arial" w:hAnsi="Arial" w:cs="Arial"/>
          <w:i/>
          <w:iCs/>
          <w:color w:val="1F1F1F"/>
          <w:sz w:val="20"/>
          <w:szCs w:val="20"/>
          <w:bdr w:val="none" w:sz="0" w:space="0" w:color="auto" w:frame="1"/>
        </w:rPr>
        <w:t>30</w:t>
      </w:r>
      <w:r w:rsidRPr="00906951">
        <w:rPr>
          <w:rStyle w:val="citation-94"/>
          <w:rFonts w:ascii="Arial" w:hAnsi="Arial" w:cs="Arial"/>
          <w:color w:val="1F1F1F"/>
          <w:sz w:val="20"/>
          <w:szCs w:val="20"/>
          <w:bdr w:val="none" w:sz="0" w:space="0" w:color="auto" w:frame="1"/>
        </w:rPr>
        <w:t xml:space="preserve">(5), 697–706. </w:t>
      </w:r>
    </w:p>
    <w:p w14:paraId="46CB8E1A"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009AE979" w14:textId="092E0D94"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Morhason-Bello, I. O., Yusuf, O. B., Akinyemi, J. O., Salami, K. K., Kareem, Y. O., Eyelade, R. O., et al. (2022). Prevalence and predictive factors for early initiation of breastfeeding in Nigeria: Evidence from the Nigerian demographic and health survey (2003-2018). </w:t>
      </w:r>
      <w:r w:rsidRPr="00906951">
        <w:rPr>
          <w:rStyle w:val="citation-93"/>
          <w:rFonts w:ascii="Arial" w:hAnsi="Arial" w:cs="Arial"/>
          <w:i/>
          <w:iCs/>
          <w:color w:val="1F1F1F"/>
          <w:sz w:val="20"/>
          <w:szCs w:val="20"/>
          <w:bdr w:val="none" w:sz="0" w:space="0" w:color="auto" w:frame="1"/>
        </w:rPr>
        <w:t>African Journal of Reproductive Health</w:t>
      </w:r>
      <w:r w:rsidRPr="00906951">
        <w:rPr>
          <w:rStyle w:val="citation-93"/>
          <w:rFonts w:ascii="Arial" w:hAnsi="Arial" w:cs="Arial"/>
          <w:color w:val="1F1F1F"/>
          <w:sz w:val="20"/>
          <w:szCs w:val="20"/>
          <w:bdr w:val="none" w:sz="0" w:space="0" w:color="auto" w:frame="1"/>
        </w:rPr>
        <w:t xml:space="preserve">, </w:t>
      </w:r>
      <w:r w:rsidRPr="00906951">
        <w:rPr>
          <w:rStyle w:val="citation-93"/>
          <w:rFonts w:ascii="Arial" w:hAnsi="Arial" w:cs="Arial"/>
          <w:i/>
          <w:iCs/>
          <w:color w:val="1F1F1F"/>
          <w:sz w:val="20"/>
          <w:szCs w:val="20"/>
          <w:bdr w:val="none" w:sz="0" w:space="0" w:color="auto" w:frame="1"/>
        </w:rPr>
        <w:t>26</w:t>
      </w:r>
      <w:r w:rsidRPr="00906951">
        <w:rPr>
          <w:rStyle w:val="citation-93"/>
          <w:rFonts w:ascii="Arial" w:hAnsi="Arial" w:cs="Arial"/>
          <w:color w:val="1F1F1F"/>
          <w:sz w:val="20"/>
          <w:szCs w:val="20"/>
          <w:bdr w:val="none" w:sz="0" w:space="0" w:color="auto" w:frame="1"/>
        </w:rPr>
        <w:t xml:space="preserve">(11s), 28–43. </w:t>
      </w:r>
    </w:p>
    <w:p w14:paraId="010DEDD9"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51FB6E5E" w14:textId="411C985D"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Ezechi, L. O., &amp; Otobo, V. O. (2022). Exclusive and early initiation of breastfeeding in Lagos Nigeria. </w:t>
      </w:r>
      <w:r w:rsidRPr="00906951">
        <w:rPr>
          <w:rStyle w:val="citation-92"/>
          <w:rFonts w:ascii="Arial" w:hAnsi="Arial" w:cs="Arial"/>
          <w:i/>
          <w:iCs/>
          <w:color w:val="1F1F1F"/>
          <w:sz w:val="20"/>
          <w:szCs w:val="20"/>
          <w:bdr w:val="none" w:sz="0" w:space="0" w:color="auto" w:frame="1"/>
        </w:rPr>
        <w:t>Research and Development</w:t>
      </w:r>
      <w:r w:rsidRPr="00906951">
        <w:rPr>
          <w:rStyle w:val="citation-92"/>
          <w:rFonts w:ascii="Arial" w:hAnsi="Arial" w:cs="Arial"/>
          <w:color w:val="1F1F1F"/>
          <w:sz w:val="20"/>
          <w:szCs w:val="20"/>
          <w:bdr w:val="none" w:sz="0" w:space="0" w:color="auto" w:frame="1"/>
        </w:rPr>
        <w:t xml:space="preserve">, </w:t>
      </w:r>
      <w:r w:rsidRPr="00906951">
        <w:rPr>
          <w:rStyle w:val="citation-92"/>
          <w:rFonts w:ascii="Arial" w:hAnsi="Arial" w:cs="Arial"/>
          <w:i/>
          <w:iCs/>
          <w:color w:val="1F1F1F"/>
          <w:sz w:val="20"/>
          <w:szCs w:val="20"/>
          <w:bdr w:val="none" w:sz="0" w:space="0" w:color="auto" w:frame="1"/>
        </w:rPr>
        <w:t>3</w:t>
      </w:r>
      <w:r w:rsidRPr="00906951">
        <w:rPr>
          <w:rStyle w:val="citation-92"/>
          <w:rFonts w:ascii="Arial" w:hAnsi="Arial" w:cs="Arial"/>
          <w:color w:val="1F1F1F"/>
          <w:sz w:val="20"/>
          <w:szCs w:val="20"/>
          <w:bdr w:val="none" w:sz="0" w:space="0" w:color="auto" w:frame="1"/>
        </w:rPr>
        <w:t xml:space="preserve">(1), 1–5. </w:t>
      </w:r>
    </w:p>
    <w:p w14:paraId="3AF2210B"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35C5FAD2" w14:textId="27AD35B5"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Ekholuenetale, M., Barrow, A., &amp; Arora, A. (2022). Skin-to-skin contact and breastfeeding practices in Nigeria: A study of socioeconomic inequalities. </w:t>
      </w:r>
      <w:r w:rsidRPr="00906951">
        <w:rPr>
          <w:rStyle w:val="citation-91"/>
          <w:rFonts w:ascii="Arial" w:hAnsi="Arial" w:cs="Arial"/>
          <w:i/>
          <w:iCs/>
          <w:color w:val="1F1F1F"/>
          <w:sz w:val="20"/>
          <w:szCs w:val="20"/>
          <w:bdr w:val="none" w:sz="0" w:space="0" w:color="auto" w:frame="1"/>
        </w:rPr>
        <w:t>International Breastfeeding Journal</w:t>
      </w:r>
      <w:r w:rsidRPr="00906951">
        <w:rPr>
          <w:rStyle w:val="citation-91"/>
          <w:rFonts w:ascii="Arial" w:hAnsi="Arial" w:cs="Arial"/>
          <w:color w:val="1F1F1F"/>
          <w:sz w:val="20"/>
          <w:szCs w:val="20"/>
          <w:bdr w:val="none" w:sz="0" w:space="0" w:color="auto" w:frame="1"/>
        </w:rPr>
        <w:t xml:space="preserve">, </w:t>
      </w:r>
      <w:r w:rsidRPr="00906951">
        <w:rPr>
          <w:rStyle w:val="citation-91"/>
          <w:rFonts w:ascii="Arial" w:hAnsi="Arial" w:cs="Arial"/>
          <w:i/>
          <w:iCs/>
          <w:color w:val="1F1F1F"/>
          <w:sz w:val="20"/>
          <w:szCs w:val="20"/>
          <w:bdr w:val="none" w:sz="0" w:space="0" w:color="auto" w:frame="1"/>
        </w:rPr>
        <w:t>17</w:t>
      </w:r>
      <w:r w:rsidRPr="00906951">
        <w:rPr>
          <w:rStyle w:val="citation-91"/>
          <w:rFonts w:ascii="Arial" w:hAnsi="Arial" w:cs="Arial"/>
          <w:color w:val="1F1F1F"/>
          <w:sz w:val="20"/>
          <w:szCs w:val="20"/>
          <w:bdr w:val="none" w:sz="0" w:space="0" w:color="auto" w:frame="1"/>
        </w:rPr>
        <w:t xml:space="preserve">(1), 2. </w:t>
      </w:r>
    </w:p>
    <w:p w14:paraId="1C4EFF3A"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07341419" w14:textId="0FE3415B"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Isara, A. R., &amp; Ekwo, M. C. (2025). Assessment of antenatal breastfeeding education, early initiation and exclusive breastfeeding practices of mothers attending a secondary healthcare facility in Southern Nigeria. </w:t>
      </w:r>
      <w:r w:rsidRPr="00906951">
        <w:rPr>
          <w:rStyle w:val="citation-90"/>
          <w:rFonts w:ascii="Arial" w:hAnsi="Arial" w:cs="Arial"/>
          <w:i/>
          <w:iCs/>
          <w:color w:val="1F1F1F"/>
          <w:sz w:val="20"/>
          <w:szCs w:val="20"/>
          <w:bdr w:val="none" w:sz="0" w:space="0" w:color="auto" w:frame="1"/>
        </w:rPr>
        <w:t>Ibom Medical Journal</w:t>
      </w:r>
      <w:r w:rsidRPr="00906951">
        <w:rPr>
          <w:rStyle w:val="citation-90"/>
          <w:rFonts w:ascii="Arial" w:hAnsi="Arial" w:cs="Arial"/>
          <w:color w:val="1F1F1F"/>
          <w:sz w:val="20"/>
          <w:szCs w:val="20"/>
          <w:bdr w:val="none" w:sz="0" w:space="0" w:color="auto" w:frame="1"/>
        </w:rPr>
        <w:t xml:space="preserve">, </w:t>
      </w:r>
      <w:r w:rsidRPr="00906951">
        <w:rPr>
          <w:rStyle w:val="citation-90"/>
          <w:rFonts w:ascii="Arial" w:hAnsi="Arial" w:cs="Arial"/>
          <w:i/>
          <w:iCs/>
          <w:color w:val="1F1F1F"/>
          <w:sz w:val="20"/>
          <w:szCs w:val="20"/>
          <w:bdr w:val="none" w:sz="0" w:space="0" w:color="auto" w:frame="1"/>
        </w:rPr>
        <w:t>18</w:t>
      </w:r>
      <w:r w:rsidRPr="00906951">
        <w:rPr>
          <w:rStyle w:val="citation-90"/>
          <w:rFonts w:ascii="Arial" w:hAnsi="Arial" w:cs="Arial"/>
          <w:color w:val="1F1F1F"/>
          <w:sz w:val="20"/>
          <w:szCs w:val="20"/>
          <w:bdr w:val="none" w:sz="0" w:space="0" w:color="auto" w:frame="1"/>
        </w:rPr>
        <w:t xml:space="preserve">, 140–148. </w:t>
      </w:r>
    </w:p>
    <w:p w14:paraId="0DDBB438"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73F3B355" w14:textId="3A2A8FCE"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lastRenderedPageBreak/>
        <w:t xml:space="preserve">Faraj, K., Bouchefra, S., El Ghouddany, S., Elbaraka, Y., &amp; Bour, A. (2023). Early breastfeeding initiation: Exploring rates and determinants among postpartum women in Eastern Morocco. </w:t>
      </w:r>
      <w:r w:rsidRPr="00906951">
        <w:rPr>
          <w:rStyle w:val="citation-89"/>
          <w:rFonts w:ascii="Arial" w:hAnsi="Arial" w:cs="Arial"/>
          <w:i/>
          <w:iCs/>
          <w:color w:val="1F1F1F"/>
          <w:sz w:val="20"/>
          <w:szCs w:val="20"/>
          <w:bdr w:val="none" w:sz="0" w:space="0" w:color="auto" w:frame="1"/>
        </w:rPr>
        <w:t>Scientific African</w:t>
      </w:r>
      <w:r w:rsidRPr="00906951">
        <w:rPr>
          <w:rStyle w:val="citation-89"/>
          <w:rFonts w:ascii="Arial" w:hAnsi="Arial" w:cs="Arial"/>
          <w:color w:val="1F1F1F"/>
          <w:sz w:val="20"/>
          <w:szCs w:val="20"/>
          <w:bdr w:val="none" w:sz="0" w:space="0" w:color="auto" w:frame="1"/>
        </w:rPr>
        <w:t xml:space="preserve">, </w:t>
      </w:r>
      <w:r w:rsidRPr="00906951">
        <w:rPr>
          <w:rStyle w:val="citation-89"/>
          <w:rFonts w:ascii="Arial" w:hAnsi="Arial" w:cs="Arial"/>
          <w:i/>
          <w:iCs/>
          <w:color w:val="1F1F1F"/>
          <w:sz w:val="20"/>
          <w:szCs w:val="20"/>
          <w:bdr w:val="none" w:sz="0" w:space="0" w:color="auto" w:frame="1"/>
        </w:rPr>
        <w:t>21</w:t>
      </w:r>
      <w:r w:rsidRPr="00906951">
        <w:rPr>
          <w:rStyle w:val="citation-89"/>
          <w:rFonts w:ascii="Arial" w:hAnsi="Arial" w:cs="Arial"/>
          <w:color w:val="1F1F1F"/>
          <w:sz w:val="20"/>
          <w:szCs w:val="20"/>
          <w:bdr w:val="none" w:sz="0" w:space="0" w:color="auto" w:frame="1"/>
        </w:rPr>
        <w:t xml:space="preserve">, e01883. </w:t>
      </w:r>
    </w:p>
    <w:p w14:paraId="1F89EE2D"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6733C32E" w14:textId="1D5D4E1A"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Meshram, P. K., Pise, R. R., &amp; Joshi, A. U. (2024). Factors affecting early initiation of breastfeeding among mothers of urban area of Jabalpur district, Madhya Pradesh, India: A community-based cross-sectional study. </w:t>
      </w:r>
      <w:r w:rsidRPr="00906951">
        <w:rPr>
          <w:rStyle w:val="citation-88"/>
          <w:rFonts w:ascii="Arial" w:hAnsi="Arial" w:cs="Arial"/>
          <w:i/>
          <w:iCs/>
          <w:color w:val="1F1F1F"/>
          <w:sz w:val="20"/>
          <w:szCs w:val="20"/>
          <w:bdr w:val="none" w:sz="0" w:space="0" w:color="auto" w:frame="1"/>
        </w:rPr>
        <w:t>Journal of Family Medicine and Primary Care</w:t>
      </w:r>
      <w:r w:rsidRPr="00906951">
        <w:rPr>
          <w:rStyle w:val="citation-88"/>
          <w:rFonts w:ascii="Arial" w:hAnsi="Arial" w:cs="Arial"/>
          <w:color w:val="1F1F1F"/>
          <w:sz w:val="20"/>
          <w:szCs w:val="20"/>
          <w:bdr w:val="none" w:sz="0" w:space="0" w:color="auto" w:frame="1"/>
        </w:rPr>
        <w:t xml:space="preserve">, </w:t>
      </w:r>
      <w:r w:rsidRPr="00906951">
        <w:rPr>
          <w:rStyle w:val="citation-88"/>
          <w:rFonts w:ascii="Arial" w:hAnsi="Arial" w:cs="Arial"/>
          <w:i/>
          <w:iCs/>
          <w:color w:val="1F1F1F"/>
          <w:sz w:val="20"/>
          <w:szCs w:val="20"/>
          <w:bdr w:val="none" w:sz="0" w:space="0" w:color="auto" w:frame="1"/>
        </w:rPr>
        <w:t>13</w:t>
      </w:r>
      <w:r w:rsidRPr="00906951">
        <w:rPr>
          <w:rStyle w:val="citation-88"/>
          <w:rFonts w:ascii="Arial" w:hAnsi="Arial" w:cs="Arial"/>
          <w:color w:val="1F1F1F"/>
          <w:sz w:val="20"/>
          <w:szCs w:val="20"/>
          <w:bdr w:val="none" w:sz="0" w:space="0" w:color="auto" w:frame="1"/>
        </w:rPr>
        <w:t xml:space="preserve">(9), 3665–3671. </w:t>
      </w:r>
    </w:p>
    <w:p w14:paraId="3F6E2746"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47D3ACED" w14:textId="678DA134"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Mukashyaka, J., Mukarubayiza, R., Habumugisha, E., Sunday, F. X., Muganwa, K., Mbarushimana, V., et al. (2020). Early initiation of breastfeeding among postpartum mothers at two Rwandan hospitals. </w:t>
      </w:r>
      <w:r w:rsidRPr="00906951">
        <w:rPr>
          <w:rStyle w:val="citation-87"/>
          <w:rFonts w:ascii="Arial" w:hAnsi="Arial" w:cs="Arial"/>
          <w:i/>
          <w:iCs/>
          <w:color w:val="1F1F1F"/>
          <w:sz w:val="20"/>
          <w:szCs w:val="20"/>
          <w:bdr w:val="none" w:sz="0" w:space="0" w:color="auto" w:frame="1"/>
        </w:rPr>
        <w:t>Rwanda Journal of Medicine and Health Sciences</w:t>
      </w:r>
      <w:r w:rsidRPr="00906951">
        <w:rPr>
          <w:rStyle w:val="citation-87"/>
          <w:rFonts w:ascii="Arial" w:hAnsi="Arial" w:cs="Arial"/>
          <w:color w:val="1F1F1F"/>
          <w:sz w:val="20"/>
          <w:szCs w:val="20"/>
          <w:bdr w:val="none" w:sz="0" w:space="0" w:color="auto" w:frame="1"/>
        </w:rPr>
        <w:t xml:space="preserve">, </w:t>
      </w:r>
      <w:r w:rsidRPr="00906951">
        <w:rPr>
          <w:rStyle w:val="citation-87"/>
          <w:rFonts w:ascii="Arial" w:hAnsi="Arial" w:cs="Arial"/>
          <w:i/>
          <w:iCs/>
          <w:color w:val="1F1F1F"/>
          <w:sz w:val="20"/>
          <w:szCs w:val="20"/>
          <w:bdr w:val="none" w:sz="0" w:space="0" w:color="auto" w:frame="1"/>
        </w:rPr>
        <w:t>3</w:t>
      </w:r>
      <w:r w:rsidRPr="00906951">
        <w:rPr>
          <w:rStyle w:val="citation-87"/>
          <w:rFonts w:ascii="Arial" w:hAnsi="Arial" w:cs="Arial"/>
          <w:color w:val="1F1F1F"/>
          <w:sz w:val="20"/>
          <w:szCs w:val="20"/>
          <w:bdr w:val="none" w:sz="0" w:space="0" w:color="auto" w:frame="1"/>
        </w:rPr>
        <w:t xml:space="preserve">(2), 181–192. </w:t>
      </w:r>
    </w:p>
    <w:p w14:paraId="1E9DEB8C" w14:textId="77777777" w:rsidR="00D666A9" w:rsidRDefault="00D666A9" w:rsidP="006458D9">
      <w:pPr>
        <w:pStyle w:val="NormalWeb"/>
        <w:spacing w:before="0" w:beforeAutospacing="0" w:after="0" w:afterAutospacing="0" w:line="360" w:lineRule="auto"/>
        <w:rPr>
          <w:rStyle w:val="citation-86"/>
          <w:rFonts w:ascii="Arial" w:hAnsi="Arial" w:cs="Arial"/>
          <w:color w:val="1F1F1F"/>
          <w:sz w:val="20"/>
          <w:szCs w:val="20"/>
          <w:bdr w:val="none" w:sz="0" w:space="0" w:color="auto" w:frame="1"/>
        </w:rPr>
      </w:pPr>
      <w:r w:rsidRPr="00906951">
        <w:rPr>
          <w:rFonts w:ascii="Arial" w:hAnsi="Arial" w:cs="Arial"/>
          <w:color w:val="1F1F1F"/>
          <w:sz w:val="20"/>
          <w:szCs w:val="20"/>
          <w:bdr w:val="none" w:sz="0" w:space="0" w:color="auto" w:frame="1"/>
        </w:rPr>
        <w:t xml:space="preserve">Odichukwunma, K. E., Solomon, D., Jaryum, K., Ebisike, K., &amp; Danjin, M. (2019). Prevalence of early initiation of breastfeeding (EIBF) and exclusive breastfeeding (EBF) and some associated factors among mothers in Gombe Metropolis, Gombe State, Nigeria. </w:t>
      </w:r>
      <w:r w:rsidRPr="00906951">
        <w:rPr>
          <w:rStyle w:val="citation-86"/>
          <w:rFonts w:ascii="Arial" w:hAnsi="Arial" w:cs="Arial"/>
          <w:i/>
          <w:iCs/>
          <w:color w:val="1F1F1F"/>
          <w:sz w:val="20"/>
          <w:szCs w:val="20"/>
          <w:bdr w:val="none" w:sz="0" w:space="0" w:color="auto" w:frame="1"/>
        </w:rPr>
        <w:t>Acta Scientific Nutritional Health</w:t>
      </w:r>
      <w:r w:rsidRPr="00906951">
        <w:rPr>
          <w:rStyle w:val="citation-86"/>
          <w:rFonts w:ascii="Arial" w:hAnsi="Arial" w:cs="Arial"/>
          <w:color w:val="1F1F1F"/>
          <w:sz w:val="20"/>
          <w:szCs w:val="20"/>
          <w:bdr w:val="none" w:sz="0" w:space="0" w:color="auto" w:frame="1"/>
        </w:rPr>
        <w:t xml:space="preserve">, </w:t>
      </w:r>
      <w:r w:rsidRPr="00906951">
        <w:rPr>
          <w:rStyle w:val="citation-86"/>
          <w:rFonts w:ascii="Arial" w:hAnsi="Arial" w:cs="Arial"/>
          <w:i/>
          <w:iCs/>
          <w:color w:val="1F1F1F"/>
          <w:sz w:val="20"/>
          <w:szCs w:val="20"/>
          <w:bdr w:val="none" w:sz="0" w:space="0" w:color="auto" w:frame="1"/>
        </w:rPr>
        <w:t>4</w:t>
      </w:r>
      <w:r w:rsidRPr="00906951">
        <w:rPr>
          <w:rStyle w:val="citation-86"/>
          <w:rFonts w:ascii="Arial" w:hAnsi="Arial" w:cs="Arial"/>
          <w:color w:val="1F1F1F"/>
          <w:sz w:val="20"/>
          <w:szCs w:val="20"/>
          <w:bdr w:val="none" w:sz="0" w:space="0" w:color="auto" w:frame="1"/>
        </w:rPr>
        <w:t xml:space="preserve">, 130–135. </w:t>
      </w:r>
    </w:p>
    <w:p w14:paraId="112D9775" w14:textId="77777777" w:rsidR="006458D9" w:rsidRPr="00906951" w:rsidRDefault="006458D9" w:rsidP="006458D9">
      <w:pPr>
        <w:pStyle w:val="NormalWeb"/>
        <w:spacing w:before="0" w:beforeAutospacing="0" w:after="0" w:afterAutospacing="0" w:line="360" w:lineRule="auto"/>
        <w:rPr>
          <w:rFonts w:ascii="Arial" w:hAnsi="Arial" w:cs="Arial"/>
          <w:color w:val="1F1F1F"/>
          <w:sz w:val="20"/>
          <w:szCs w:val="20"/>
        </w:rPr>
      </w:pPr>
    </w:p>
    <w:p w14:paraId="2B621F78" w14:textId="77777777" w:rsidR="00D666A9" w:rsidRDefault="00D666A9" w:rsidP="006458D9">
      <w:pPr>
        <w:pStyle w:val="NormalWeb"/>
        <w:spacing w:before="0" w:beforeAutospacing="0" w:after="0" w:afterAutospacing="0" w:line="360" w:lineRule="auto"/>
        <w:rPr>
          <w:rStyle w:val="citation-85"/>
          <w:rFonts w:ascii="Arial" w:hAnsi="Arial" w:cs="Arial"/>
          <w:color w:val="1F1F1F"/>
          <w:sz w:val="20"/>
          <w:szCs w:val="20"/>
          <w:bdr w:val="none" w:sz="0" w:space="0" w:color="auto" w:frame="1"/>
        </w:rPr>
      </w:pPr>
      <w:r w:rsidRPr="00906951">
        <w:rPr>
          <w:rFonts w:ascii="Arial" w:hAnsi="Arial" w:cs="Arial"/>
          <w:color w:val="1F1F1F"/>
          <w:sz w:val="20"/>
          <w:szCs w:val="20"/>
          <w:bdr w:val="none" w:sz="0" w:space="0" w:color="auto" w:frame="1"/>
        </w:rPr>
        <w:t xml:space="preserve">Shobo, O. G., Umar, N., Gana, A., Longtoe, P., Idogho, O., &amp; Anyanti, J. (2020). Factors influencing the early initiation of breast feeding in public primary healthcare facilities in Northeast Nigeria: A mixed-method study. </w:t>
      </w:r>
      <w:r w:rsidRPr="00906951">
        <w:rPr>
          <w:rStyle w:val="citation-85"/>
          <w:rFonts w:ascii="Arial" w:hAnsi="Arial" w:cs="Arial"/>
          <w:i/>
          <w:iCs/>
          <w:color w:val="1F1F1F"/>
          <w:sz w:val="20"/>
          <w:szCs w:val="20"/>
          <w:bdr w:val="none" w:sz="0" w:space="0" w:color="auto" w:frame="1"/>
        </w:rPr>
        <w:t>BMJ Open</w:t>
      </w:r>
      <w:r w:rsidRPr="00906951">
        <w:rPr>
          <w:rStyle w:val="citation-85"/>
          <w:rFonts w:ascii="Arial" w:hAnsi="Arial" w:cs="Arial"/>
          <w:color w:val="1F1F1F"/>
          <w:sz w:val="20"/>
          <w:szCs w:val="20"/>
          <w:bdr w:val="none" w:sz="0" w:space="0" w:color="auto" w:frame="1"/>
        </w:rPr>
        <w:t xml:space="preserve">, </w:t>
      </w:r>
      <w:r w:rsidRPr="00906951">
        <w:rPr>
          <w:rStyle w:val="citation-85"/>
          <w:rFonts w:ascii="Arial" w:hAnsi="Arial" w:cs="Arial"/>
          <w:i/>
          <w:iCs/>
          <w:color w:val="1F1F1F"/>
          <w:sz w:val="20"/>
          <w:szCs w:val="20"/>
          <w:bdr w:val="none" w:sz="0" w:space="0" w:color="auto" w:frame="1"/>
        </w:rPr>
        <w:t>10</w:t>
      </w:r>
      <w:r w:rsidRPr="00906951">
        <w:rPr>
          <w:rStyle w:val="citation-85"/>
          <w:rFonts w:ascii="Arial" w:hAnsi="Arial" w:cs="Arial"/>
          <w:color w:val="1F1F1F"/>
          <w:sz w:val="20"/>
          <w:szCs w:val="20"/>
          <w:bdr w:val="none" w:sz="0" w:space="0" w:color="auto" w:frame="1"/>
        </w:rPr>
        <w:t xml:space="preserve">(4), e032835. </w:t>
      </w:r>
    </w:p>
    <w:p w14:paraId="2FA1A808" w14:textId="77777777" w:rsidR="006458D9" w:rsidRPr="00906951" w:rsidRDefault="006458D9" w:rsidP="006458D9">
      <w:pPr>
        <w:pStyle w:val="NormalWeb"/>
        <w:spacing w:before="0" w:beforeAutospacing="0" w:after="0" w:afterAutospacing="0" w:line="360" w:lineRule="auto"/>
        <w:rPr>
          <w:rFonts w:ascii="Arial" w:hAnsi="Arial" w:cs="Arial"/>
          <w:color w:val="1F1F1F"/>
          <w:sz w:val="20"/>
          <w:szCs w:val="20"/>
        </w:rPr>
      </w:pPr>
    </w:p>
    <w:p w14:paraId="6E5E0E9D" w14:textId="77777777"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John, J. R., Mistry, S. K., Kebede, G., Chae, S., Kim, J., Dang, T. V. et al, (2019). Determinants of early initiation of breastfeeding in Ethiopia: A population-based study using the 2016 demographic and health survey data. </w:t>
      </w:r>
      <w:r w:rsidRPr="00906951">
        <w:rPr>
          <w:rStyle w:val="citation-84"/>
          <w:rFonts w:ascii="Arial" w:hAnsi="Arial" w:cs="Arial"/>
          <w:i/>
          <w:iCs/>
          <w:color w:val="1F1F1F"/>
          <w:sz w:val="20"/>
          <w:szCs w:val="20"/>
          <w:bdr w:val="none" w:sz="0" w:space="0" w:color="auto" w:frame="1"/>
        </w:rPr>
        <w:t>BMC Pregnancy and Childbirth</w:t>
      </w:r>
      <w:r w:rsidRPr="00906951">
        <w:rPr>
          <w:rStyle w:val="citation-84"/>
          <w:rFonts w:ascii="Arial" w:hAnsi="Arial" w:cs="Arial"/>
          <w:color w:val="1F1F1F"/>
          <w:sz w:val="20"/>
          <w:szCs w:val="20"/>
          <w:bdr w:val="none" w:sz="0" w:space="0" w:color="auto" w:frame="1"/>
        </w:rPr>
        <w:t xml:space="preserve">, </w:t>
      </w:r>
      <w:r w:rsidRPr="00906951">
        <w:rPr>
          <w:rStyle w:val="citation-84"/>
          <w:rFonts w:ascii="Arial" w:hAnsi="Arial" w:cs="Arial"/>
          <w:i/>
          <w:iCs/>
          <w:color w:val="1F1F1F"/>
          <w:sz w:val="20"/>
          <w:szCs w:val="20"/>
          <w:bdr w:val="none" w:sz="0" w:space="0" w:color="auto" w:frame="1"/>
        </w:rPr>
        <w:t>19</w:t>
      </w:r>
      <w:r w:rsidRPr="00906951">
        <w:rPr>
          <w:rStyle w:val="citation-84"/>
          <w:rFonts w:ascii="Arial" w:hAnsi="Arial" w:cs="Arial"/>
          <w:color w:val="1F1F1F"/>
          <w:sz w:val="20"/>
          <w:szCs w:val="20"/>
          <w:bdr w:val="none" w:sz="0" w:space="0" w:color="auto" w:frame="1"/>
        </w:rPr>
        <w:t xml:space="preserve">(1), 69. </w:t>
      </w:r>
    </w:p>
    <w:p w14:paraId="5F274B1C"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29639CF1" w14:textId="28FBCE55"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Lyellu, H. Y., Hussein, T. H., Wandel, M., Mmbaga, B. T., &amp; Msuya, S. E. (2020). Prevalence and factors associated with early initiation of breastfeeding among women in Moshi municipal, northern Tanzania. </w:t>
      </w:r>
      <w:r w:rsidRPr="00906951">
        <w:rPr>
          <w:rStyle w:val="citation-83"/>
          <w:rFonts w:ascii="Arial" w:hAnsi="Arial" w:cs="Arial"/>
          <w:i/>
          <w:iCs/>
          <w:color w:val="1F1F1F"/>
          <w:sz w:val="20"/>
          <w:szCs w:val="20"/>
          <w:bdr w:val="none" w:sz="0" w:space="0" w:color="auto" w:frame="1"/>
        </w:rPr>
        <w:t>BMC Pregnancy and Childbirth</w:t>
      </w:r>
      <w:r w:rsidRPr="00906951">
        <w:rPr>
          <w:rStyle w:val="citation-83"/>
          <w:rFonts w:ascii="Arial" w:hAnsi="Arial" w:cs="Arial"/>
          <w:color w:val="1F1F1F"/>
          <w:sz w:val="20"/>
          <w:szCs w:val="20"/>
          <w:bdr w:val="none" w:sz="0" w:space="0" w:color="auto" w:frame="1"/>
        </w:rPr>
        <w:t xml:space="preserve">, </w:t>
      </w:r>
      <w:r w:rsidRPr="00906951">
        <w:rPr>
          <w:rStyle w:val="citation-83"/>
          <w:rFonts w:ascii="Arial" w:hAnsi="Arial" w:cs="Arial"/>
          <w:i/>
          <w:iCs/>
          <w:color w:val="1F1F1F"/>
          <w:sz w:val="20"/>
          <w:szCs w:val="20"/>
          <w:bdr w:val="none" w:sz="0" w:space="0" w:color="auto" w:frame="1"/>
        </w:rPr>
        <w:t>20</w:t>
      </w:r>
      <w:r w:rsidRPr="00906951">
        <w:rPr>
          <w:rStyle w:val="citation-83"/>
          <w:rFonts w:ascii="Arial" w:hAnsi="Arial" w:cs="Arial"/>
          <w:color w:val="1F1F1F"/>
          <w:sz w:val="20"/>
          <w:szCs w:val="20"/>
          <w:bdr w:val="none" w:sz="0" w:space="0" w:color="auto" w:frame="1"/>
        </w:rPr>
        <w:t xml:space="preserve">(1), 285. </w:t>
      </w:r>
    </w:p>
    <w:p w14:paraId="758DD84B"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6D887F6C" w14:textId="74FEFF1C"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Dudeja, S., Sikka, P., Jain, K., Suri, V., &amp; Kumar, P. (2018). Improving first-hour breastfeeding initiation rate after cesarean deliveries: A quality improvement study. </w:t>
      </w:r>
      <w:r w:rsidRPr="00906951">
        <w:rPr>
          <w:rStyle w:val="citation-82"/>
          <w:rFonts w:ascii="Arial" w:hAnsi="Arial" w:cs="Arial"/>
          <w:i/>
          <w:iCs/>
          <w:color w:val="1F1F1F"/>
          <w:sz w:val="20"/>
          <w:szCs w:val="20"/>
          <w:bdr w:val="none" w:sz="0" w:space="0" w:color="auto" w:frame="1"/>
        </w:rPr>
        <w:t>Indian Pediatrics</w:t>
      </w:r>
      <w:r w:rsidRPr="00906951">
        <w:rPr>
          <w:rStyle w:val="citation-82"/>
          <w:rFonts w:ascii="Arial" w:hAnsi="Arial" w:cs="Arial"/>
          <w:color w:val="1F1F1F"/>
          <w:sz w:val="20"/>
          <w:szCs w:val="20"/>
          <w:bdr w:val="none" w:sz="0" w:space="0" w:color="auto" w:frame="1"/>
        </w:rPr>
        <w:t xml:space="preserve">, </w:t>
      </w:r>
      <w:r w:rsidRPr="00906951">
        <w:rPr>
          <w:rStyle w:val="citation-82"/>
          <w:rFonts w:ascii="Arial" w:hAnsi="Arial" w:cs="Arial"/>
          <w:i/>
          <w:iCs/>
          <w:color w:val="1F1F1F"/>
          <w:sz w:val="20"/>
          <w:szCs w:val="20"/>
          <w:bdr w:val="none" w:sz="0" w:space="0" w:color="auto" w:frame="1"/>
        </w:rPr>
        <w:t>55</w:t>
      </w:r>
      <w:r w:rsidRPr="00906951">
        <w:rPr>
          <w:rStyle w:val="citation-82"/>
          <w:rFonts w:ascii="Arial" w:hAnsi="Arial" w:cs="Arial"/>
          <w:color w:val="1F1F1F"/>
          <w:sz w:val="20"/>
          <w:szCs w:val="20"/>
          <w:bdr w:val="none" w:sz="0" w:space="0" w:color="auto" w:frame="1"/>
        </w:rPr>
        <w:t xml:space="preserve">(9), 761–764. </w:t>
      </w:r>
    </w:p>
    <w:p w14:paraId="40952681"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288D4314" w14:textId="6C2E202C"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lastRenderedPageBreak/>
        <w:t xml:space="preserve">Devi, C. R., A., N., &amp; Raghupathy, N. S. (2020). A quality improvement study on breastfeeding initiation rate within 1 hour of life in inborn neonates in a tertiary care centre. </w:t>
      </w:r>
      <w:r w:rsidRPr="00906951">
        <w:rPr>
          <w:rStyle w:val="citation-81"/>
          <w:rFonts w:ascii="Arial" w:hAnsi="Arial" w:cs="Arial"/>
          <w:i/>
          <w:iCs/>
          <w:color w:val="1F1F1F"/>
          <w:sz w:val="20"/>
          <w:szCs w:val="20"/>
          <w:bdr w:val="none" w:sz="0" w:space="0" w:color="auto" w:frame="1"/>
        </w:rPr>
        <w:t>International Journal of Contemporary Pediatrics</w:t>
      </w:r>
      <w:r w:rsidRPr="00906951">
        <w:rPr>
          <w:rStyle w:val="citation-81"/>
          <w:rFonts w:ascii="Arial" w:hAnsi="Arial" w:cs="Arial"/>
          <w:color w:val="1F1F1F"/>
          <w:sz w:val="20"/>
          <w:szCs w:val="20"/>
          <w:bdr w:val="none" w:sz="0" w:space="0" w:color="auto" w:frame="1"/>
        </w:rPr>
        <w:t xml:space="preserve">, </w:t>
      </w:r>
      <w:r w:rsidRPr="00906951">
        <w:rPr>
          <w:rStyle w:val="citation-81"/>
          <w:rFonts w:ascii="Arial" w:hAnsi="Arial" w:cs="Arial"/>
          <w:i/>
          <w:iCs/>
          <w:color w:val="1F1F1F"/>
          <w:sz w:val="20"/>
          <w:szCs w:val="20"/>
          <w:bdr w:val="none" w:sz="0" w:space="0" w:color="auto" w:frame="1"/>
        </w:rPr>
        <w:t>7</w:t>
      </w:r>
      <w:r w:rsidRPr="00906951">
        <w:rPr>
          <w:rStyle w:val="citation-81"/>
          <w:rFonts w:ascii="Arial" w:hAnsi="Arial" w:cs="Arial"/>
          <w:color w:val="1F1F1F"/>
          <w:sz w:val="20"/>
          <w:szCs w:val="20"/>
          <w:bdr w:val="none" w:sz="0" w:space="0" w:color="auto" w:frame="1"/>
        </w:rPr>
        <w:t xml:space="preserve">(2), 252–256. </w:t>
      </w:r>
    </w:p>
    <w:p w14:paraId="094A4B01"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4E531F05" w14:textId="7F5209AE"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Kaur, R., Kant, S., Goel, A. D., Bhatia, H., &amp; Murry, L. (2021). A quality improvement intervention to improve early initiation of breastfeeding among newborns delivered at a secondary level hospital in northern India. </w:t>
      </w:r>
      <w:r w:rsidRPr="00906951">
        <w:rPr>
          <w:rStyle w:val="citation-80"/>
          <w:rFonts w:ascii="Arial" w:hAnsi="Arial" w:cs="Arial"/>
          <w:i/>
          <w:iCs/>
          <w:color w:val="1F1F1F"/>
          <w:sz w:val="20"/>
          <w:szCs w:val="20"/>
          <w:bdr w:val="none" w:sz="0" w:space="0" w:color="auto" w:frame="1"/>
        </w:rPr>
        <w:t>Medical Journal Armed Forces India</w:t>
      </w:r>
      <w:r w:rsidRPr="00906951">
        <w:rPr>
          <w:rStyle w:val="citation-80"/>
          <w:rFonts w:ascii="Arial" w:hAnsi="Arial" w:cs="Arial"/>
          <w:color w:val="1F1F1F"/>
          <w:sz w:val="20"/>
          <w:szCs w:val="20"/>
          <w:bdr w:val="none" w:sz="0" w:space="0" w:color="auto" w:frame="1"/>
        </w:rPr>
        <w:t xml:space="preserve">, </w:t>
      </w:r>
      <w:r w:rsidRPr="00906951">
        <w:rPr>
          <w:rStyle w:val="citation-80"/>
          <w:rFonts w:ascii="Arial" w:hAnsi="Arial" w:cs="Arial"/>
          <w:i/>
          <w:iCs/>
          <w:color w:val="1F1F1F"/>
          <w:sz w:val="20"/>
          <w:szCs w:val="20"/>
          <w:bdr w:val="none" w:sz="0" w:space="0" w:color="auto" w:frame="1"/>
        </w:rPr>
        <w:t>77</w:t>
      </w:r>
      <w:r w:rsidRPr="00906951">
        <w:rPr>
          <w:rStyle w:val="citation-80"/>
          <w:rFonts w:ascii="Arial" w:hAnsi="Arial" w:cs="Arial"/>
          <w:color w:val="1F1F1F"/>
          <w:sz w:val="20"/>
          <w:szCs w:val="20"/>
          <w:bdr w:val="none" w:sz="0" w:space="0" w:color="auto" w:frame="1"/>
        </w:rPr>
        <w:t xml:space="preserve">(2), 230–236. </w:t>
      </w:r>
    </w:p>
    <w:p w14:paraId="2A661734"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65D9EAF7" w14:textId="547512FB"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Patyal, N., Sheoran, P., Sarin, J., Singh, J., Jesika, K., Kumar, J., ... &amp; Gupta, M. (2021). A quality improvement initiative: Improving first-hour breastfeeding initiation rate among healthy newborns. </w:t>
      </w:r>
      <w:r w:rsidRPr="00906951">
        <w:rPr>
          <w:rStyle w:val="citation-79"/>
          <w:rFonts w:ascii="Arial" w:hAnsi="Arial" w:cs="Arial"/>
          <w:i/>
          <w:iCs/>
          <w:color w:val="1F1F1F"/>
          <w:sz w:val="20"/>
          <w:szCs w:val="20"/>
          <w:bdr w:val="none" w:sz="0" w:space="0" w:color="auto" w:frame="1"/>
        </w:rPr>
        <w:t>Pediatric Quality &amp; Safety</w:t>
      </w:r>
      <w:r w:rsidRPr="00906951">
        <w:rPr>
          <w:rStyle w:val="citation-79"/>
          <w:rFonts w:ascii="Arial" w:hAnsi="Arial" w:cs="Arial"/>
          <w:color w:val="1F1F1F"/>
          <w:sz w:val="20"/>
          <w:szCs w:val="20"/>
          <w:bdr w:val="none" w:sz="0" w:space="0" w:color="auto" w:frame="1"/>
        </w:rPr>
        <w:t xml:space="preserve">, </w:t>
      </w:r>
      <w:r w:rsidRPr="00906951">
        <w:rPr>
          <w:rStyle w:val="citation-79"/>
          <w:rFonts w:ascii="Arial" w:hAnsi="Arial" w:cs="Arial"/>
          <w:i/>
          <w:iCs/>
          <w:color w:val="1F1F1F"/>
          <w:sz w:val="20"/>
          <w:szCs w:val="20"/>
          <w:bdr w:val="none" w:sz="0" w:space="0" w:color="auto" w:frame="1"/>
        </w:rPr>
        <w:t>6</w:t>
      </w:r>
      <w:r w:rsidRPr="00906951">
        <w:rPr>
          <w:rStyle w:val="citation-79"/>
          <w:rFonts w:ascii="Arial" w:hAnsi="Arial" w:cs="Arial"/>
          <w:color w:val="1F1F1F"/>
          <w:sz w:val="20"/>
          <w:szCs w:val="20"/>
          <w:bdr w:val="none" w:sz="0" w:space="0" w:color="auto" w:frame="1"/>
        </w:rPr>
        <w:t xml:space="preserve">(4), e433. </w:t>
      </w:r>
    </w:p>
    <w:p w14:paraId="2D178BA2"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7417F200" w14:textId="1B01BF60"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Kalita, P., Dey, P., &amp; Begum, S. (2023). A quality improvement study on breast feeding within first hour of caesarean delivery in a tertiary care centre. </w:t>
      </w:r>
      <w:r w:rsidRPr="00906951">
        <w:rPr>
          <w:rStyle w:val="citation-78"/>
          <w:rFonts w:ascii="Arial" w:hAnsi="Arial" w:cs="Arial"/>
          <w:i/>
          <w:iCs/>
          <w:color w:val="1F1F1F"/>
          <w:sz w:val="20"/>
          <w:szCs w:val="20"/>
          <w:bdr w:val="none" w:sz="0" w:space="0" w:color="auto" w:frame="1"/>
        </w:rPr>
        <w:t>New Indian Journal of OBGYN</w:t>
      </w:r>
      <w:r w:rsidRPr="00906951">
        <w:rPr>
          <w:rStyle w:val="citation-78"/>
          <w:rFonts w:ascii="Arial" w:hAnsi="Arial" w:cs="Arial"/>
          <w:color w:val="1F1F1F"/>
          <w:sz w:val="20"/>
          <w:szCs w:val="20"/>
          <w:bdr w:val="none" w:sz="0" w:space="0" w:color="auto" w:frame="1"/>
        </w:rPr>
        <w:t xml:space="preserve">, </w:t>
      </w:r>
      <w:r w:rsidRPr="00906951">
        <w:rPr>
          <w:rStyle w:val="citation-78"/>
          <w:rFonts w:ascii="Arial" w:hAnsi="Arial" w:cs="Arial"/>
          <w:i/>
          <w:iCs/>
          <w:color w:val="1F1F1F"/>
          <w:sz w:val="20"/>
          <w:szCs w:val="20"/>
          <w:bdr w:val="none" w:sz="0" w:space="0" w:color="auto" w:frame="1"/>
        </w:rPr>
        <w:t>10</w:t>
      </w:r>
      <w:r w:rsidRPr="00906951">
        <w:rPr>
          <w:rStyle w:val="citation-78"/>
          <w:rFonts w:ascii="Arial" w:hAnsi="Arial" w:cs="Arial"/>
          <w:color w:val="1F1F1F"/>
          <w:sz w:val="20"/>
          <w:szCs w:val="20"/>
          <w:bdr w:val="none" w:sz="0" w:space="0" w:color="auto" w:frame="1"/>
        </w:rPr>
        <w:t xml:space="preserve">, 142–148. </w:t>
      </w:r>
    </w:p>
    <w:p w14:paraId="4541B2FA"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55ABD5E5" w14:textId="34E1608C"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Stany, D., Smitha, M. V., John, J., &amp; Mohanty, P. K. (2023). Impact of a quality improvement program: Early initiation of breastfeeding after cesarean section in a tertiary care hospital, in Eastern India. </w:t>
      </w:r>
      <w:r w:rsidRPr="00906951">
        <w:rPr>
          <w:rStyle w:val="citation-77"/>
          <w:rFonts w:ascii="Arial" w:hAnsi="Arial" w:cs="Arial"/>
          <w:i/>
          <w:iCs/>
          <w:color w:val="1F1F1F"/>
          <w:sz w:val="20"/>
          <w:szCs w:val="20"/>
          <w:bdr w:val="none" w:sz="0" w:space="0" w:color="auto" w:frame="1"/>
        </w:rPr>
        <w:t>Medical Journal Armed Forces India</w:t>
      </w:r>
      <w:r w:rsidRPr="00906951">
        <w:rPr>
          <w:rStyle w:val="citation-77"/>
          <w:rFonts w:ascii="Arial" w:hAnsi="Arial" w:cs="Arial"/>
          <w:color w:val="1F1F1F"/>
          <w:sz w:val="20"/>
          <w:szCs w:val="20"/>
          <w:bdr w:val="none" w:sz="0" w:space="0" w:color="auto" w:frame="1"/>
        </w:rPr>
        <w:t xml:space="preserve">, </w:t>
      </w:r>
      <w:r w:rsidRPr="00906951">
        <w:rPr>
          <w:rStyle w:val="citation-77"/>
          <w:rFonts w:ascii="Arial" w:hAnsi="Arial" w:cs="Arial"/>
          <w:i/>
          <w:iCs/>
          <w:color w:val="1F1F1F"/>
          <w:sz w:val="20"/>
          <w:szCs w:val="20"/>
          <w:bdr w:val="none" w:sz="0" w:space="0" w:color="auto" w:frame="1"/>
        </w:rPr>
        <w:t>79</w:t>
      </w:r>
      <w:r w:rsidRPr="00906951">
        <w:rPr>
          <w:rStyle w:val="citation-77"/>
          <w:rFonts w:ascii="Arial" w:hAnsi="Arial" w:cs="Arial"/>
          <w:color w:val="1F1F1F"/>
          <w:sz w:val="20"/>
          <w:szCs w:val="20"/>
          <w:bdr w:val="none" w:sz="0" w:space="0" w:color="auto" w:frame="1"/>
        </w:rPr>
        <w:t xml:space="preserve">(3), 309–315. </w:t>
      </w:r>
    </w:p>
    <w:p w14:paraId="50612FE6"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3C39A19C" w14:textId="1FDF30D5"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Anil, H., Patel, S., Pujara, R., Patel, D., &amp; Nimbalkar, S. (2023). Improving early initiation of breastfeeding in newborns delivered at a tertiary care hospital: A quality improvement study. </w:t>
      </w:r>
      <w:r w:rsidRPr="00906951">
        <w:rPr>
          <w:rStyle w:val="citation-76"/>
          <w:rFonts w:ascii="Arial" w:hAnsi="Arial" w:cs="Arial"/>
          <w:i/>
          <w:iCs/>
          <w:color w:val="1F1F1F"/>
          <w:sz w:val="20"/>
          <w:szCs w:val="20"/>
          <w:bdr w:val="none" w:sz="0" w:space="0" w:color="auto" w:frame="1"/>
        </w:rPr>
        <w:t>Journal of Neonatology</w:t>
      </w:r>
      <w:r w:rsidRPr="00906951">
        <w:rPr>
          <w:rStyle w:val="citation-76"/>
          <w:rFonts w:ascii="Arial" w:hAnsi="Arial" w:cs="Arial"/>
          <w:color w:val="1F1F1F"/>
          <w:sz w:val="20"/>
          <w:szCs w:val="20"/>
          <w:bdr w:val="none" w:sz="0" w:space="0" w:color="auto" w:frame="1"/>
        </w:rPr>
        <w:t xml:space="preserve">, </w:t>
      </w:r>
      <w:r w:rsidRPr="00906951">
        <w:rPr>
          <w:rStyle w:val="citation-76"/>
          <w:rFonts w:ascii="Arial" w:hAnsi="Arial" w:cs="Arial"/>
          <w:i/>
          <w:iCs/>
          <w:color w:val="1F1F1F"/>
          <w:sz w:val="20"/>
          <w:szCs w:val="20"/>
          <w:bdr w:val="none" w:sz="0" w:space="0" w:color="auto" w:frame="1"/>
        </w:rPr>
        <w:t>38</w:t>
      </w:r>
      <w:r w:rsidRPr="00906951">
        <w:rPr>
          <w:rStyle w:val="citation-76"/>
          <w:rFonts w:ascii="Arial" w:hAnsi="Arial" w:cs="Arial"/>
          <w:color w:val="1F1F1F"/>
          <w:sz w:val="20"/>
          <w:szCs w:val="20"/>
          <w:bdr w:val="none" w:sz="0" w:space="0" w:color="auto" w:frame="1"/>
        </w:rPr>
        <w:t xml:space="preserve">(1), 7–14. </w:t>
      </w:r>
    </w:p>
    <w:p w14:paraId="6A730A8F"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09F9BB56" w14:textId="1D37382E"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Osman, R., Katigula, I., Charles, R., Ayubu, A., Mkakilwa, P., Abdallah, Y., ... &amp; Manji, K. P. (2024). Improving early initiation and exclusive breastfeeding practice through PDSA framework: The experience at a private hospital in Tanzania. </w:t>
      </w:r>
      <w:r w:rsidRPr="00906951">
        <w:rPr>
          <w:rStyle w:val="citation-75"/>
          <w:rFonts w:ascii="Arial" w:hAnsi="Arial" w:cs="Arial"/>
          <w:i/>
          <w:iCs/>
          <w:color w:val="1F1F1F"/>
          <w:sz w:val="20"/>
          <w:szCs w:val="20"/>
          <w:bdr w:val="none" w:sz="0" w:space="0" w:color="auto" w:frame="1"/>
        </w:rPr>
        <w:t>BMJ Open Quality</w:t>
      </w:r>
      <w:r w:rsidRPr="00906951">
        <w:rPr>
          <w:rStyle w:val="citation-75"/>
          <w:rFonts w:ascii="Arial" w:hAnsi="Arial" w:cs="Arial"/>
          <w:color w:val="1F1F1F"/>
          <w:sz w:val="20"/>
          <w:szCs w:val="20"/>
          <w:bdr w:val="none" w:sz="0" w:space="0" w:color="auto" w:frame="1"/>
        </w:rPr>
        <w:t xml:space="preserve">, </w:t>
      </w:r>
      <w:r w:rsidRPr="00906951">
        <w:rPr>
          <w:rStyle w:val="citation-75"/>
          <w:rFonts w:ascii="Arial" w:hAnsi="Arial" w:cs="Arial"/>
          <w:i/>
          <w:iCs/>
          <w:color w:val="1F1F1F"/>
          <w:sz w:val="20"/>
          <w:szCs w:val="20"/>
          <w:bdr w:val="none" w:sz="0" w:space="0" w:color="auto" w:frame="1"/>
        </w:rPr>
        <w:t>13</w:t>
      </w:r>
      <w:r w:rsidRPr="00906951">
        <w:rPr>
          <w:rStyle w:val="citation-75"/>
          <w:rFonts w:ascii="Arial" w:hAnsi="Arial" w:cs="Arial"/>
          <w:color w:val="1F1F1F"/>
          <w:sz w:val="20"/>
          <w:szCs w:val="20"/>
          <w:bdr w:val="none" w:sz="0" w:space="0" w:color="auto" w:frame="1"/>
        </w:rPr>
        <w:t xml:space="preserve">(4), e002893. </w:t>
      </w:r>
    </w:p>
    <w:p w14:paraId="70DB8DE4"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4C9487AA" w14:textId="4597EFE9"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Naik, V., &amp; Cardoso, P. (2025). Increase in number of healthy newborns breastfed within one hour of life after using quality improvement cycle at tertiary care centre in Goa. </w:t>
      </w:r>
      <w:r w:rsidRPr="00906951">
        <w:rPr>
          <w:rStyle w:val="citation-74"/>
          <w:rFonts w:ascii="Arial" w:hAnsi="Arial" w:cs="Arial"/>
          <w:i/>
          <w:iCs/>
          <w:color w:val="1F1F1F"/>
          <w:sz w:val="20"/>
          <w:szCs w:val="20"/>
          <w:bdr w:val="none" w:sz="0" w:space="0" w:color="auto" w:frame="1"/>
        </w:rPr>
        <w:t>International Journal of Reproduction, Contraception, Obstetrics and Gynecology</w:t>
      </w:r>
      <w:r w:rsidRPr="00906951">
        <w:rPr>
          <w:rStyle w:val="citation-74"/>
          <w:rFonts w:ascii="Arial" w:hAnsi="Arial" w:cs="Arial"/>
          <w:color w:val="1F1F1F"/>
          <w:sz w:val="20"/>
          <w:szCs w:val="20"/>
          <w:bdr w:val="none" w:sz="0" w:space="0" w:color="auto" w:frame="1"/>
        </w:rPr>
        <w:t xml:space="preserve">, </w:t>
      </w:r>
      <w:r w:rsidRPr="00906951">
        <w:rPr>
          <w:rStyle w:val="citation-74"/>
          <w:rFonts w:ascii="Arial" w:hAnsi="Arial" w:cs="Arial"/>
          <w:i/>
          <w:iCs/>
          <w:color w:val="1F1F1F"/>
          <w:sz w:val="20"/>
          <w:szCs w:val="20"/>
          <w:bdr w:val="none" w:sz="0" w:space="0" w:color="auto" w:frame="1"/>
        </w:rPr>
        <w:t>14</w:t>
      </w:r>
      <w:r w:rsidRPr="00906951">
        <w:rPr>
          <w:rStyle w:val="citation-74"/>
          <w:rFonts w:ascii="Arial" w:hAnsi="Arial" w:cs="Arial"/>
          <w:color w:val="1F1F1F"/>
          <w:sz w:val="20"/>
          <w:szCs w:val="20"/>
          <w:bdr w:val="none" w:sz="0" w:space="0" w:color="auto" w:frame="1"/>
        </w:rPr>
        <w:t xml:space="preserve">, 566–570. </w:t>
      </w:r>
    </w:p>
    <w:p w14:paraId="76A2B66F"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79257226" w14:textId="4AECB9DA"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Knudsen, S. V., Laursen, H. V. B., Johnsen, S. P., Østergaard, L., Kjær, M., &amp; Ebdrup, A. Z. (2019). Can quality improvement improve the quality of care? A systematic review of </w:t>
      </w:r>
      <w:r w:rsidRPr="00906951">
        <w:rPr>
          <w:rFonts w:ascii="Arial" w:hAnsi="Arial" w:cs="Arial"/>
          <w:color w:val="1F1F1F"/>
          <w:sz w:val="20"/>
          <w:szCs w:val="20"/>
          <w:bdr w:val="none" w:sz="0" w:space="0" w:color="auto" w:frame="1"/>
        </w:rPr>
        <w:lastRenderedPageBreak/>
        <w:t xml:space="preserve">reported effects and methodological rigor in plan-do-study-act projects. </w:t>
      </w:r>
      <w:r w:rsidRPr="00906951">
        <w:rPr>
          <w:rStyle w:val="citation-73"/>
          <w:rFonts w:ascii="Arial" w:hAnsi="Arial" w:cs="Arial"/>
          <w:i/>
          <w:iCs/>
          <w:color w:val="1F1F1F"/>
          <w:sz w:val="20"/>
          <w:szCs w:val="20"/>
          <w:bdr w:val="none" w:sz="0" w:space="0" w:color="auto" w:frame="1"/>
        </w:rPr>
        <w:t>BMC Health Services Research</w:t>
      </w:r>
      <w:r w:rsidRPr="00906951">
        <w:rPr>
          <w:rStyle w:val="citation-73"/>
          <w:rFonts w:ascii="Arial" w:hAnsi="Arial" w:cs="Arial"/>
          <w:color w:val="1F1F1F"/>
          <w:sz w:val="20"/>
          <w:szCs w:val="20"/>
          <w:bdr w:val="none" w:sz="0" w:space="0" w:color="auto" w:frame="1"/>
        </w:rPr>
        <w:t xml:space="preserve">, </w:t>
      </w:r>
      <w:r w:rsidRPr="00906951">
        <w:rPr>
          <w:rStyle w:val="citation-73"/>
          <w:rFonts w:ascii="Arial" w:hAnsi="Arial" w:cs="Arial"/>
          <w:i/>
          <w:iCs/>
          <w:color w:val="1F1F1F"/>
          <w:sz w:val="20"/>
          <w:szCs w:val="20"/>
          <w:bdr w:val="none" w:sz="0" w:space="0" w:color="auto" w:frame="1"/>
        </w:rPr>
        <w:t>19</w:t>
      </w:r>
      <w:r w:rsidRPr="00906951">
        <w:rPr>
          <w:rStyle w:val="citation-73"/>
          <w:rFonts w:ascii="Arial" w:hAnsi="Arial" w:cs="Arial"/>
          <w:color w:val="1F1F1F"/>
          <w:sz w:val="20"/>
          <w:szCs w:val="20"/>
          <w:bdr w:val="none" w:sz="0" w:space="0" w:color="auto" w:frame="1"/>
        </w:rPr>
        <w:t xml:space="preserve">(1), 683. </w:t>
      </w:r>
    </w:p>
    <w:p w14:paraId="2B87A0D8"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2C992380" w14:textId="6D8BE972"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Hill, J. E., Stephani, A. M., Sapple, P., &amp; Zwarenstein, M. (2020). The effectiveness of continuous quality improvement for developing professional practice and improving health care outcomes: A systematic review. </w:t>
      </w:r>
      <w:r w:rsidRPr="00906951">
        <w:rPr>
          <w:rStyle w:val="citation-72"/>
          <w:rFonts w:ascii="Arial" w:hAnsi="Arial" w:cs="Arial"/>
          <w:i/>
          <w:iCs/>
          <w:color w:val="1F1F1F"/>
          <w:sz w:val="20"/>
          <w:szCs w:val="20"/>
          <w:bdr w:val="none" w:sz="0" w:space="0" w:color="auto" w:frame="1"/>
        </w:rPr>
        <w:t>Implementation Science</w:t>
      </w:r>
      <w:r w:rsidRPr="00906951">
        <w:rPr>
          <w:rStyle w:val="citation-72"/>
          <w:rFonts w:ascii="Arial" w:hAnsi="Arial" w:cs="Arial"/>
          <w:color w:val="1F1F1F"/>
          <w:sz w:val="20"/>
          <w:szCs w:val="20"/>
          <w:bdr w:val="none" w:sz="0" w:space="0" w:color="auto" w:frame="1"/>
        </w:rPr>
        <w:t xml:space="preserve">, </w:t>
      </w:r>
      <w:r w:rsidRPr="00906951">
        <w:rPr>
          <w:rStyle w:val="citation-72"/>
          <w:rFonts w:ascii="Arial" w:hAnsi="Arial" w:cs="Arial"/>
          <w:i/>
          <w:iCs/>
          <w:color w:val="1F1F1F"/>
          <w:sz w:val="20"/>
          <w:szCs w:val="20"/>
          <w:bdr w:val="none" w:sz="0" w:space="0" w:color="auto" w:frame="1"/>
        </w:rPr>
        <w:t>15</w:t>
      </w:r>
      <w:r w:rsidRPr="00906951">
        <w:rPr>
          <w:rStyle w:val="citation-72"/>
          <w:rFonts w:ascii="Arial" w:hAnsi="Arial" w:cs="Arial"/>
          <w:color w:val="1F1F1F"/>
          <w:sz w:val="20"/>
          <w:szCs w:val="20"/>
          <w:bdr w:val="none" w:sz="0" w:space="0" w:color="auto" w:frame="1"/>
        </w:rPr>
        <w:t xml:space="preserve">(1), 23. </w:t>
      </w:r>
    </w:p>
    <w:p w14:paraId="3A97DB27"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09F3BD8B" w14:textId="67A83220"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Our World in Data. (2025). </w:t>
      </w:r>
      <w:r w:rsidRPr="00906951">
        <w:rPr>
          <w:rFonts w:ascii="Arial" w:hAnsi="Arial" w:cs="Arial"/>
          <w:i/>
          <w:iCs/>
          <w:color w:val="1F1F1F"/>
          <w:sz w:val="20"/>
          <w:szCs w:val="20"/>
          <w:bdr w:val="none" w:sz="0" w:space="0" w:color="auto" w:frame="1"/>
        </w:rPr>
        <w:t>Mean age at childbearing</w:t>
      </w:r>
      <w:r w:rsidRPr="00906951">
        <w:rPr>
          <w:rFonts w:ascii="Arial" w:hAnsi="Arial" w:cs="Arial"/>
          <w:color w:val="1F1F1F"/>
          <w:sz w:val="20"/>
          <w:szCs w:val="20"/>
          <w:bdr w:val="none" w:sz="0" w:space="0" w:color="auto" w:frame="1"/>
        </w:rPr>
        <w:t xml:space="preserve"> [Dataset]. Human Fertility Database; </w:t>
      </w:r>
      <w:r w:rsidRPr="00906951">
        <w:rPr>
          <w:rStyle w:val="citation-71"/>
          <w:rFonts w:ascii="Arial" w:hAnsi="Arial" w:cs="Arial"/>
          <w:color w:val="1F1F1F"/>
          <w:sz w:val="20"/>
          <w:szCs w:val="20"/>
          <w:bdr w:val="none" w:sz="0" w:space="0" w:color="auto" w:frame="1"/>
        </w:rPr>
        <w:t xml:space="preserve">United Nations World Population Prospects. </w:t>
      </w:r>
      <w:hyperlink r:id="rId17" w:tgtFrame="_blank" w:history="1">
        <w:r w:rsidRPr="00906951">
          <w:rPr>
            <w:rStyle w:val="Hyperlink"/>
            <w:rFonts w:ascii="Arial" w:hAnsi="Arial" w:cs="Arial"/>
            <w:color w:val="0B57D0"/>
            <w:sz w:val="20"/>
            <w:szCs w:val="20"/>
            <w:bdr w:val="none" w:sz="0" w:space="0" w:color="auto" w:frame="1"/>
          </w:rPr>
          <w:t>https://archive.ourworldindata.org/20250909-093708/grapher/period-average-age-of-mothers.html</w:t>
        </w:r>
      </w:hyperlink>
      <w:r w:rsidRPr="00906951">
        <w:rPr>
          <w:rFonts w:ascii="Arial" w:hAnsi="Arial" w:cs="Arial"/>
          <w:color w:val="1F1F1F"/>
          <w:sz w:val="20"/>
          <w:szCs w:val="20"/>
        </w:rPr>
        <w:t xml:space="preserve"> </w:t>
      </w:r>
    </w:p>
    <w:p w14:paraId="75844082"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66BB4161" w14:textId="341A7195" w:rsidR="00D666A9" w:rsidRPr="00906951" w:rsidRDefault="00D666A9" w:rsidP="006458D9">
      <w:pPr>
        <w:pStyle w:val="NormalWeb"/>
        <w:spacing w:before="0" w:beforeAutospacing="0" w:after="0" w:afterAutospacing="0" w:line="360" w:lineRule="auto"/>
        <w:rPr>
          <w:rStyle w:val="citation-70"/>
          <w:rFonts w:ascii="Arial" w:hAnsi="Arial" w:cs="Arial"/>
          <w:color w:val="1F1F1F"/>
          <w:sz w:val="20"/>
          <w:szCs w:val="20"/>
        </w:rPr>
      </w:pPr>
      <w:r w:rsidRPr="00906951">
        <w:rPr>
          <w:rFonts w:ascii="Arial" w:hAnsi="Arial" w:cs="Arial"/>
          <w:color w:val="1F1F1F"/>
          <w:sz w:val="20"/>
          <w:szCs w:val="20"/>
          <w:bdr w:val="none" w:sz="0" w:space="0" w:color="auto" w:frame="1"/>
        </w:rPr>
        <w:t xml:space="preserve">Molina-García, L., Hidalgo-Ruiz, M., Cocera-Ruíz, E. M., Conde-Puertas, E., &amp; Delgado-Rodríguez, M. (2019). The delay of motherhood: Reasons, determinants, time used to achieve pregnancy, and maternal anxiety level. </w:t>
      </w:r>
      <w:r w:rsidRPr="00906951">
        <w:rPr>
          <w:rStyle w:val="citation-70"/>
          <w:rFonts w:ascii="Arial" w:hAnsi="Arial" w:cs="Arial"/>
          <w:i/>
          <w:iCs/>
          <w:color w:val="1F1F1F"/>
          <w:sz w:val="20"/>
          <w:szCs w:val="20"/>
          <w:bdr w:val="none" w:sz="0" w:space="0" w:color="auto" w:frame="1"/>
        </w:rPr>
        <w:t>PLoS One</w:t>
      </w:r>
      <w:r w:rsidRPr="00906951">
        <w:rPr>
          <w:rStyle w:val="citation-70"/>
          <w:rFonts w:ascii="Arial" w:hAnsi="Arial" w:cs="Arial"/>
          <w:color w:val="1F1F1F"/>
          <w:sz w:val="20"/>
          <w:szCs w:val="20"/>
          <w:bdr w:val="none" w:sz="0" w:space="0" w:color="auto" w:frame="1"/>
        </w:rPr>
        <w:t xml:space="preserve">, </w:t>
      </w:r>
      <w:r w:rsidRPr="00906951">
        <w:rPr>
          <w:rStyle w:val="citation-70"/>
          <w:rFonts w:ascii="Arial" w:hAnsi="Arial" w:cs="Arial"/>
          <w:i/>
          <w:iCs/>
          <w:color w:val="1F1F1F"/>
          <w:sz w:val="20"/>
          <w:szCs w:val="20"/>
          <w:bdr w:val="none" w:sz="0" w:space="0" w:color="auto" w:frame="1"/>
        </w:rPr>
        <w:t>14</w:t>
      </w:r>
      <w:r w:rsidRPr="00906951">
        <w:rPr>
          <w:rStyle w:val="citation-70"/>
          <w:rFonts w:ascii="Arial" w:hAnsi="Arial" w:cs="Arial"/>
          <w:color w:val="1F1F1F"/>
          <w:sz w:val="20"/>
          <w:szCs w:val="20"/>
          <w:bdr w:val="none" w:sz="0" w:space="0" w:color="auto" w:frame="1"/>
        </w:rPr>
        <w:t xml:space="preserve">(12), e0227063. </w:t>
      </w:r>
    </w:p>
    <w:p w14:paraId="64C2F32A" w14:textId="77777777" w:rsidR="006458D9" w:rsidRDefault="006458D9" w:rsidP="006458D9">
      <w:pPr>
        <w:pStyle w:val="NormalWeb"/>
        <w:spacing w:before="0" w:beforeAutospacing="0" w:after="0" w:afterAutospacing="0" w:line="360" w:lineRule="auto"/>
        <w:rPr>
          <w:rFonts w:ascii="Arial" w:hAnsi="Arial" w:cs="Arial"/>
          <w:color w:val="212121"/>
          <w:sz w:val="20"/>
          <w:szCs w:val="20"/>
          <w:shd w:val="clear" w:color="auto" w:fill="FFFFFF"/>
        </w:rPr>
      </w:pPr>
    </w:p>
    <w:p w14:paraId="38C815CF" w14:textId="53650022"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212121"/>
          <w:sz w:val="20"/>
          <w:szCs w:val="20"/>
          <w:shd w:val="clear" w:color="auto" w:fill="FFFFFF"/>
        </w:rPr>
        <w:t>Li, H., Nawsherwan, Fan, C., Mubarik, S., Nabi, G., &amp; Ping, Y. X. (2022).</w:t>
      </w:r>
      <w:r w:rsidRPr="00906951">
        <w:rPr>
          <w:rFonts w:ascii="Arial" w:hAnsi="Arial" w:cs="Arial"/>
          <w:color w:val="1F1F1F"/>
          <w:sz w:val="20"/>
          <w:szCs w:val="20"/>
          <w:bdr w:val="none" w:sz="0" w:space="0" w:color="auto" w:frame="1"/>
        </w:rPr>
        <w:t xml:space="preserve"> The trend in delayed childbearing and its potential consequences on pregnancy outcomes: A single center 9-years retrospective cohort study in Hubei, China. </w:t>
      </w:r>
      <w:r w:rsidRPr="00906951">
        <w:rPr>
          <w:rStyle w:val="citation-69"/>
          <w:rFonts w:ascii="Arial" w:hAnsi="Arial" w:cs="Arial"/>
          <w:i/>
          <w:iCs/>
          <w:color w:val="1F1F1F"/>
          <w:sz w:val="20"/>
          <w:szCs w:val="20"/>
          <w:bdr w:val="none" w:sz="0" w:space="0" w:color="auto" w:frame="1"/>
        </w:rPr>
        <w:t>BMC Pregnancy and Childbirth</w:t>
      </w:r>
      <w:r w:rsidRPr="00906951">
        <w:rPr>
          <w:rStyle w:val="citation-69"/>
          <w:rFonts w:ascii="Arial" w:hAnsi="Arial" w:cs="Arial"/>
          <w:color w:val="1F1F1F"/>
          <w:sz w:val="20"/>
          <w:szCs w:val="20"/>
          <w:bdr w:val="none" w:sz="0" w:space="0" w:color="auto" w:frame="1"/>
        </w:rPr>
        <w:t xml:space="preserve">, </w:t>
      </w:r>
      <w:r w:rsidRPr="00906951">
        <w:rPr>
          <w:rStyle w:val="citation-69"/>
          <w:rFonts w:ascii="Arial" w:hAnsi="Arial" w:cs="Arial"/>
          <w:i/>
          <w:iCs/>
          <w:color w:val="1F1F1F"/>
          <w:sz w:val="20"/>
          <w:szCs w:val="20"/>
          <w:bdr w:val="none" w:sz="0" w:space="0" w:color="auto" w:frame="1"/>
        </w:rPr>
        <w:t>22</w:t>
      </w:r>
      <w:r w:rsidRPr="00906951">
        <w:rPr>
          <w:rStyle w:val="citation-69"/>
          <w:rFonts w:ascii="Arial" w:hAnsi="Arial" w:cs="Arial"/>
          <w:color w:val="1F1F1F"/>
          <w:sz w:val="20"/>
          <w:szCs w:val="20"/>
          <w:bdr w:val="none" w:sz="0" w:space="0" w:color="auto" w:frame="1"/>
        </w:rPr>
        <w:t xml:space="preserve">(1), 514. </w:t>
      </w:r>
    </w:p>
    <w:p w14:paraId="622ABDB1"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7FE9D1B0" w14:textId="77777777" w:rsidR="006458D9"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Alibhai, K. M., Ziegler, B. R., Meddings, L., Ager, A., Maalim, A., Johnson, K., et al. (2022). Factors impacting antenatal care utilization: A systematic review of 37 fragile and conflict-affected situations. </w:t>
      </w:r>
      <w:r w:rsidRPr="00906951">
        <w:rPr>
          <w:rStyle w:val="citation-68"/>
          <w:rFonts w:ascii="Arial" w:hAnsi="Arial" w:cs="Arial"/>
          <w:i/>
          <w:iCs/>
          <w:color w:val="1F1F1F"/>
          <w:sz w:val="20"/>
          <w:szCs w:val="20"/>
          <w:bdr w:val="none" w:sz="0" w:space="0" w:color="auto" w:frame="1"/>
        </w:rPr>
        <w:t>Conflict and Health</w:t>
      </w:r>
      <w:r w:rsidRPr="00906951">
        <w:rPr>
          <w:rStyle w:val="citation-68"/>
          <w:rFonts w:ascii="Arial" w:hAnsi="Arial" w:cs="Arial"/>
          <w:color w:val="1F1F1F"/>
          <w:sz w:val="20"/>
          <w:szCs w:val="20"/>
          <w:bdr w:val="none" w:sz="0" w:space="0" w:color="auto" w:frame="1"/>
        </w:rPr>
        <w:t xml:space="preserve">, </w:t>
      </w:r>
      <w:r w:rsidRPr="00906951">
        <w:rPr>
          <w:rStyle w:val="citation-68"/>
          <w:rFonts w:ascii="Arial" w:hAnsi="Arial" w:cs="Arial"/>
          <w:i/>
          <w:iCs/>
          <w:color w:val="1F1F1F"/>
          <w:sz w:val="20"/>
          <w:szCs w:val="20"/>
          <w:bdr w:val="none" w:sz="0" w:space="0" w:color="auto" w:frame="1"/>
        </w:rPr>
        <w:t>16</w:t>
      </w:r>
      <w:r w:rsidRPr="00906951">
        <w:rPr>
          <w:rStyle w:val="citation-68"/>
          <w:rFonts w:ascii="Arial" w:hAnsi="Arial" w:cs="Arial"/>
          <w:color w:val="1F1F1F"/>
          <w:sz w:val="20"/>
          <w:szCs w:val="20"/>
          <w:bdr w:val="none" w:sz="0" w:space="0" w:color="auto" w:frame="1"/>
        </w:rPr>
        <w:t xml:space="preserve">(1), 33. </w:t>
      </w:r>
    </w:p>
    <w:p w14:paraId="0EFF0242" w14:textId="77777777" w:rsidR="006458D9" w:rsidRDefault="006458D9" w:rsidP="006458D9">
      <w:pPr>
        <w:pStyle w:val="NormalWeb"/>
        <w:spacing w:before="0" w:beforeAutospacing="0" w:after="0" w:afterAutospacing="0" w:line="360" w:lineRule="auto"/>
        <w:rPr>
          <w:rFonts w:ascii="Arial" w:hAnsi="Arial" w:cs="Arial"/>
          <w:color w:val="1F1F1F"/>
          <w:sz w:val="20"/>
          <w:szCs w:val="20"/>
        </w:rPr>
      </w:pPr>
    </w:p>
    <w:p w14:paraId="719B54DE" w14:textId="61337AE8"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Lateef, M. A., Kuupiel, D., Mchunu, G. G., &amp; Pillay, J. D. (2024). Utilization of antenatal care and skilled birth delivery services in Sub-Saharan Africa: A systematic scoping review. </w:t>
      </w:r>
      <w:r w:rsidRPr="00906951">
        <w:rPr>
          <w:rStyle w:val="citation-67"/>
          <w:rFonts w:ascii="Arial" w:hAnsi="Arial" w:cs="Arial"/>
          <w:i/>
          <w:iCs/>
          <w:color w:val="1F1F1F"/>
          <w:sz w:val="20"/>
          <w:szCs w:val="20"/>
          <w:bdr w:val="none" w:sz="0" w:space="0" w:color="auto" w:frame="1"/>
        </w:rPr>
        <w:t>International Journal of Environmental Research and Public Health</w:t>
      </w:r>
      <w:r w:rsidRPr="00906951">
        <w:rPr>
          <w:rStyle w:val="citation-67"/>
          <w:rFonts w:ascii="Arial" w:hAnsi="Arial" w:cs="Arial"/>
          <w:color w:val="1F1F1F"/>
          <w:sz w:val="20"/>
          <w:szCs w:val="20"/>
          <w:bdr w:val="none" w:sz="0" w:space="0" w:color="auto" w:frame="1"/>
        </w:rPr>
        <w:t xml:space="preserve">, </w:t>
      </w:r>
      <w:r w:rsidRPr="00906951">
        <w:rPr>
          <w:rStyle w:val="citation-67"/>
          <w:rFonts w:ascii="Arial" w:hAnsi="Arial" w:cs="Arial"/>
          <w:i/>
          <w:iCs/>
          <w:color w:val="1F1F1F"/>
          <w:sz w:val="20"/>
          <w:szCs w:val="20"/>
          <w:bdr w:val="none" w:sz="0" w:space="0" w:color="auto" w:frame="1"/>
        </w:rPr>
        <w:t>21</w:t>
      </w:r>
      <w:r w:rsidRPr="00906951">
        <w:rPr>
          <w:rStyle w:val="citation-67"/>
          <w:rFonts w:ascii="Arial" w:hAnsi="Arial" w:cs="Arial"/>
          <w:color w:val="1F1F1F"/>
          <w:sz w:val="20"/>
          <w:szCs w:val="20"/>
          <w:bdr w:val="none" w:sz="0" w:space="0" w:color="auto" w:frame="1"/>
        </w:rPr>
        <w:t xml:space="preserve">(4), 440. </w:t>
      </w:r>
    </w:p>
    <w:p w14:paraId="3BD71FCC"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6F13B6DE" w14:textId="13FBBEE5"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Angolile, C. M., Max, B. L., Mushemba, J., &amp; Mashauri, H. L. (2023). Global increased cesarean section rates and public health implications: A call to action. </w:t>
      </w:r>
      <w:r w:rsidRPr="00906951">
        <w:rPr>
          <w:rStyle w:val="citation-66"/>
          <w:rFonts w:ascii="Arial" w:hAnsi="Arial" w:cs="Arial"/>
          <w:i/>
          <w:iCs/>
          <w:color w:val="1F1F1F"/>
          <w:sz w:val="20"/>
          <w:szCs w:val="20"/>
          <w:bdr w:val="none" w:sz="0" w:space="0" w:color="auto" w:frame="1"/>
        </w:rPr>
        <w:t>Health Science Reports</w:t>
      </w:r>
      <w:r w:rsidRPr="00906951">
        <w:rPr>
          <w:rStyle w:val="citation-66"/>
          <w:rFonts w:ascii="Arial" w:hAnsi="Arial" w:cs="Arial"/>
          <w:color w:val="1F1F1F"/>
          <w:sz w:val="20"/>
          <w:szCs w:val="20"/>
          <w:bdr w:val="none" w:sz="0" w:space="0" w:color="auto" w:frame="1"/>
        </w:rPr>
        <w:t xml:space="preserve">, </w:t>
      </w:r>
      <w:r w:rsidRPr="00906951">
        <w:rPr>
          <w:rStyle w:val="citation-66"/>
          <w:rFonts w:ascii="Arial" w:hAnsi="Arial" w:cs="Arial"/>
          <w:i/>
          <w:iCs/>
          <w:color w:val="1F1F1F"/>
          <w:sz w:val="20"/>
          <w:szCs w:val="20"/>
          <w:bdr w:val="none" w:sz="0" w:space="0" w:color="auto" w:frame="1"/>
        </w:rPr>
        <w:t>6</w:t>
      </w:r>
      <w:r w:rsidRPr="00906951">
        <w:rPr>
          <w:rStyle w:val="citation-66"/>
          <w:rFonts w:ascii="Arial" w:hAnsi="Arial" w:cs="Arial"/>
          <w:color w:val="1F1F1F"/>
          <w:sz w:val="20"/>
          <w:szCs w:val="20"/>
          <w:bdr w:val="none" w:sz="0" w:space="0" w:color="auto" w:frame="1"/>
        </w:rPr>
        <w:t xml:space="preserve">(5), e1274. </w:t>
      </w:r>
    </w:p>
    <w:p w14:paraId="6F78DA2D"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625B43FB" w14:textId="0ED07DDA"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Osayande, I., Ogunyemi, O., Gwacham-Anisiobi, U., Adeyemo, T., Lawal, A., Awolola, O., et al. (2023). Prevalence, indications, and complications of caesarean section in health facilities across Nigeria: A systematic review and meta-analysis. </w:t>
      </w:r>
      <w:r w:rsidRPr="00906951">
        <w:rPr>
          <w:rStyle w:val="citation-65"/>
          <w:rFonts w:ascii="Arial" w:hAnsi="Arial" w:cs="Arial"/>
          <w:i/>
          <w:iCs/>
          <w:color w:val="1F1F1F"/>
          <w:sz w:val="20"/>
          <w:szCs w:val="20"/>
          <w:bdr w:val="none" w:sz="0" w:space="0" w:color="auto" w:frame="1"/>
        </w:rPr>
        <w:t>Reproductive Health</w:t>
      </w:r>
      <w:r w:rsidRPr="00906951">
        <w:rPr>
          <w:rStyle w:val="citation-65"/>
          <w:rFonts w:ascii="Arial" w:hAnsi="Arial" w:cs="Arial"/>
          <w:color w:val="1F1F1F"/>
          <w:sz w:val="20"/>
          <w:szCs w:val="20"/>
          <w:bdr w:val="none" w:sz="0" w:space="0" w:color="auto" w:frame="1"/>
        </w:rPr>
        <w:t xml:space="preserve">, </w:t>
      </w:r>
      <w:r w:rsidRPr="00906951">
        <w:rPr>
          <w:rStyle w:val="citation-65"/>
          <w:rFonts w:ascii="Arial" w:hAnsi="Arial" w:cs="Arial"/>
          <w:i/>
          <w:iCs/>
          <w:color w:val="1F1F1F"/>
          <w:sz w:val="20"/>
          <w:szCs w:val="20"/>
          <w:bdr w:val="none" w:sz="0" w:space="0" w:color="auto" w:frame="1"/>
        </w:rPr>
        <w:t>20</w:t>
      </w:r>
      <w:r w:rsidRPr="00906951">
        <w:rPr>
          <w:rStyle w:val="citation-65"/>
          <w:rFonts w:ascii="Arial" w:hAnsi="Arial" w:cs="Arial"/>
          <w:color w:val="1F1F1F"/>
          <w:sz w:val="20"/>
          <w:szCs w:val="20"/>
          <w:bdr w:val="none" w:sz="0" w:space="0" w:color="auto" w:frame="1"/>
        </w:rPr>
        <w:t xml:space="preserve">(1), 81. </w:t>
      </w:r>
    </w:p>
    <w:p w14:paraId="73626AAA"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624BCC39" w14:textId="5D85DC54"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lastRenderedPageBreak/>
        <w:t xml:space="preserve">Boatin, A. A., Schlotheuber, A., Betran, A. P., Moller, A. B., Barros, A. J. D., Boerma, T., et al. (2018). Within country inequalities in caesarean section rates: Observational study of 72 low- and middle-income countries. </w:t>
      </w:r>
      <w:r w:rsidRPr="00906951">
        <w:rPr>
          <w:rStyle w:val="citation-64"/>
          <w:rFonts w:ascii="Arial" w:hAnsi="Arial" w:cs="Arial"/>
          <w:i/>
          <w:iCs/>
          <w:color w:val="1F1F1F"/>
          <w:sz w:val="20"/>
          <w:szCs w:val="20"/>
          <w:bdr w:val="none" w:sz="0" w:space="0" w:color="auto" w:frame="1"/>
        </w:rPr>
        <w:t>BMJ</w:t>
      </w:r>
      <w:r w:rsidRPr="00906951">
        <w:rPr>
          <w:rStyle w:val="citation-64"/>
          <w:rFonts w:ascii="Arial" w:hAnsi="Arial" w:cs="Arial"/>
          <w:color w:val="1F1F1F"/>
          <w:sz w:val="20"/>
          <w:szCs w:val="20"/>
          <w:bdr w:val="none" w:sz="0" w:space="0" w:color="auto" w:frame="1"/>
        </w:rPr>
        <w:t xml:space="preserve">, </w:t>
      </w:r>
      <w:r w:rsidRPr="00906951">
        <w:rPr>
          <w:rStyle w:val="citation-64"/>
          <w:rFonts w:ascii="Arial" w:hAnsi="Arial" w:cs="Arial"/>
          <w:i/>
          <w:iCs/>
          <w:color w:val="1F1F1F"/>
          <w:sz w:val="20"/>
          <w:szCs w:val="20"/>
          <w:bdr w:val="none" w:sz="0" w:space="0" w:color="auto" w:frame="1"/>
        </w:rPr>
        <w:t>360</w:t>
      </w:r>
      <w:r w:rsidRPr="00906951">
        <w:rPr>
          <w:rStyle w:val="citation-64"/>
          <w:rFonts w:ascii="Arial" w:hAnsi="Arial" w:cs="Arial"/>
          <w:color w:val="1F1F1F"/>
          <w:sz w:val="20"/>
          <w:szCs w:val="20"/>
          <w:bdr w:val="none" w:sz="0" w:space="0" w:color="auto" w:frame="1"/>
        </w:rPr>
        <w:t xml:space="preserve">, k55. </w:t>
      </w:r>
    </w:p>
    <w:p w14:paraId="3492F0D2"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10E690F5" w14:textId="0EB4439F"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Eke, C., Odetunde, O., Uwaezuoke, S., Muoneke, V., Onyire, N., Ekwochi, U., et al. (2019). Determinants of breast-feeding initiation time among newborns delivered in a tertiary baby friendly health facility in Enugu, Nigeria. </w:t>
      </w:r>
      <w:r w:rsidRPr="00906951">
        <w:rPr>
          <w:rStyle w:val="citation-63"/>
          <w:rFonts w:ascii="Arial" w:hAnsi="Arial" w:cs="Arial"/>
          <w:i/>
          <w:iCs/>
          <w:color w:val="1F1F1F"/>
          <w:sz w:val="20"/>
          <w:szCs w:val="20"/>
          <w:bdr w:val="none" w:sz="0" w:space="0" w:color="auto" w:frame="1"/>
        </w:rPr>
        <w:t>Open Journal of Pediatrics</w:t>
      </w:r>
      <w:r w:rsidRPr="00906951">
        <w:rPr>
          <w:rStyle w:val="citation-63"/>
          <w:rFonts w:ascii="Arial" w:hAnsi="Arial" w:cs="Arial"/>
          <w:color w:val="1F1F1F"/>
          <w:sz w:val="20"/>
          <w:szCs w:val="20"/>
          <w:bdr w:val="none" w:sz="0" w:space="0" w:color="auto" w:frame="1"/>
        </w:rPr>
        <w:t xml:space="preserve">, </w:t>
      </w:r>
      <w:r w:rsidRPr="00906951">
        <w:rPr>
          <w:rStyle w:val="citation-63"/>
          <w:rFonts w:ascii="Arial" w:hAnsi="Arial" w:cs="Arial"/>
          <w:i/>
          <w:iCs/>
          <w:color w:val="1F1F1F"/>
          <w:sz w:val="20"/>
          <w:szCs w:val="20"/>
          <w:bdr w:val="none" w:sz="0" w:space="0" w:color="auto" w:frame="1"/>
        </w:rPr>
        <w:t>9</w:t>
      </w:r>
      <w:r w:rsidRPr="00906951">
        <w:rPr>
          <w:rStyle w:val="citation-63"/>
          <w:rFonts w:ascii="Arial" w:hAnsi="Arial" w:cs="Arial"/>
          <w:color w:val="1F1F1F"/>
          <w:sz w:val="20"/>
          <w:szCs w:val="20"/>
          <w:bdr w:val="none" w:sz="0" w:space="0" w:color="auto" w:frame="1"/>
        </w:rPr>
        <w:t xml:space="preserve">(1), 47–61. </w:t>
      </w:r>
    </w:p>
    <w:p w14:paraId="31ED2322"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7853D035" w14:textId="00BEC736"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Ukpabi, I. K., Ugochukwu, E. F., Onubogu, C. U., Ekwochi, U., Manyike, C. P., &amp; Anisiobi, U. G. (2021). Early infant feeding practices among mothers of Southeast Nigeria. </w:t>
      </w:r>
      <w:r w:rsidRPr="00906951">
        <w:rPr>
          <w:rStyle w:val="citation-62"/>
          <w:rFonts w:ascii="Arial" w:hAnsi="Arial" w:cs="Arial"/>
          <w:i/>
          <w:iCs/>
          <w:color w:val="1F1F1F"/>
          <w:sz w:val="20"/>
          <w:szCs w:val="20"/>
          <w:bdr w:val="none" w:sz="0" w:space="0" w:color="auto" w:frame="1"/>
        </w:rPr>
        <w:t>European Journal of Clinical and Biomedical Sciences</w:t>
      </w:r>
      <w:r w:rsidRPr="00906951">
        <w:rPr>
          <w:rStyle w:val="citation-62"/>
          <w:rFonts w:ascii="Arial" w:hAnsi="Arial" w:cs="Arial"/>
          <w:color w:val="1F1F1F"/>
          <w:sz w:val="20"/>
          <w:szCs w:val="20"/>
          <w:bdr w:val="none" w:sz="0" w:space="0" w:color="auto" w:frame="1"/>
        </w:rPr>
        <w:t xml:space="preserve">, </w:t>
      </w:r>
      <w:r w:rsidRPr="00906951">
        <w:rPr>
          <w:rStyle w:val="citation-62"/>
          <w:rFonts w:ascii="Arial" w:hAnsi="Arial" w:cs="Arial"/>
          <w:i/>
          <w:iCs/>
          <w:color w:val="1F1F1F"/>
          <w:sz w:val="20"/>
          <w:szCs w:val="20"/>
          <w:bdr w:val="none" w:sz="0" w:space="0" w:color="auto" w:frame="1"/>
        </w:rPr>
        <w:t>7</w:t>
      </w:r>
      <w:r w:rsidRPr="00906951">
        <w:rPr>
          <w:rStyle w:val="citation-62"/>
          <w:rFonts w:ascii="Arial" w:hAnsi="Arial" w:cs="Arial"/>
          <w:color w:val="1F1F1F"/>
          <w:sz w:val="20"/>
          <w:szCs w:val="20"/>
          <w:bdr w:val="none" w:sz="0" w:space="0" w:color="auto" w:frame="1"/>
        </w:rPr>
        <w:t xml:space="preserve">(4), 65–71. </w:t>
      </w:r>
    </w:p>
    <w:p w14:paraId="117747C4"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42676CDA" w14:textId="6E7B7653"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Olapeju, B., Bride, M., Wamala, M., Atobrah, D., Lee, E. H., &amp; Hendrickson, Z. M. (2025). Antenatal care and breastfeeding practices in Sub-Saharan Africa: An analysis of demographic and health surveys. </w:t>
      </w:r>
      <w:r w:rsidRPr="00906951">
        <w:rPr>
          <w:rStyle w:val="citation-61"/>
          <w:rFonts w:ascii="Arial" w:hAnsi="Arial" w:cs="Arial"/>
          <w:i/>
          <w:iCs/>
          <w:color w:val="1F1F1F"/>
          <w:sz w:val="20"/>
          <w:szCs w:val="20"/>
          <w:bdr w:val="none" w:sz="0" w:space="0" w:color="auto" w:frame="1"/>
        </w:rPr>
        <w:t>BMC Pregnancy and Childbirth</w:t>
      </w:r>
      <w:r w:rsidRPr="00906951">
        <w:rPr>
          <w:rStyle w:val="citation-61"/>
          <w:rFonts w:ascii="Arial" w:hAnsi="Arial" w:cs="Arial"/>
          <w:color w:val="1F1F1F"/>
          <w:sz w:val="20"/>
          <w:szCs w:val="20"/>
          <w:bdr w:val="none" w:sz="0" w:space="0" w:color="auto" w:frame="1"/>
        </w:rPr>
        <w:t xml:space="preserve">, </w:t>
      </w:r>
      <w:r w:rsidRPr="00906951">
        <w:rPr>
          <w:rStyle w:val="citation-61"/>
          <w:rFonts w:ascii="Arial" w:hAnsi="Arial" w:cs="Arial"/>
          <w:i/>
          <w:iCs/>
          <w:color w:val="1F1F1F"/>
          <w:sz w:val="20"/>
          <w:szCs w:val="20"/>
          <w:bdr w:val="none" w:sz="0" w:space="0" w:color="auto" w:frame="1"/>
        </w:rPr>
        <w:t>25</w:t>
      </w:r>
      <w:r w:rsidRPr="00906951">
        <w:rPr>
          <w:rStyle w:val="citation-61"/>
          <w:rFonts w:ascii="Arial" w:hAnsi="Arial" w:cs="Arial"/>
          <w:color w:val="1F1F1F"/>
          <w:sz w:val="20"/>
          <w:szCs w:val="20"/>
          <w:bdr w:val="none" w:sz="0" w:space="0" w:color="auto" w:frame="1"/>
        </w:rPr>
        <w:t xml:space="preserve">(1), 77. </w:t>
      </w:r>
    </w:p>
    <w:p w14:paraId="36D16AB0"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14C7BABE" w14:textId="32AD20D5"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Girish, K. L., Katare, N., &amp; Gupta, M. (2020). Improving the rate of early initiation of breastfeeding in a busy government hospital of Central India–A quality improvem</w:t>
      </w:r>
      <w:r w:rsidRPr="00906951">
        <w:rPr>
          <w:rStyle w:val="citation-60"/>
          <w:rFonts w:ascii="Arial" w:hAnsi="Arial" w:cs="Arial"/>
          <w:color w:val="1F1F1F"/>
          <w:sz w:val="20"/>
          <w:szCs w:val="20"/>
          <w:bdr w:val="none" w:sz="0" w:space="0" w:color="auto" w:frame="1"/>
        </w:rPr>
        <w:t xml:space="preserve">ent study. </w:t>
      </w:r>
      <w:r w:rsidRPr="00906951">
        <w:rPr>
          <w:rStyle w:val="citation-58"/>
          <w:rFonts w:ascii="Arial" w:hAnsi="Arial" w:cs="Arial"/>
          <w:i/>
          <w:iCs/>
          <w:color w:val="1F1F1F"/>
          <w:sz w:val="20"/>
          <w:szCs w:val="20"/>
          <w:bdr w:val="none" w:sz="0" w:space="0" w:color="auto" w:frame="1"/>
        </w:rPr>
        <w:t>International Journal of Health and Clinical Research</w:t>
      </w:r>
      <w:r w:rsidRPr="00906951">
        <w:rPr>
          <w:rStyle w:val="citation-58"/>
          <w:rFonts w:ascii="Arial" w:hAnsi="Arial" w:cs="Arial"/>
          <w:color w:val="1F1F1F"/>
          <w:sz w:val="20"/>
          <w:szCs w:val="20"/>
          <w:bdr w:val="none" w:sz="0" w:space="0" w:color="auto" w:frame="1"/>
        </w:rPr>
        <w:t xml:space="preserve">, </w:t>
      </w:r>
      <w:r w:rsidRPr="00906951">
        <w:rPr>
          <w:rStyle w:val="citation-58"/>
          <w:rFonts w:ascii="Arial" w:hAnsi="Arial" w:cs="Arial"/>
          <w:i/>
          <w:iCs/>
          <w:color w:val="1F1F1F"/>
          <w:sz w:val="20"/>
          <w:szCs w:val="20"/>
          <w:bdr w:val="none" w:sz="0" w:space="0" w:color="auto" w:frame="1"/>
        </w:rPr>
        <w:t>3</w:t>
      </w:r>
      <w:r w:rsidRPr="00906951">
        <w:rPr>
          <w:rStyle w:val="citation-58"/>
          <w:rFonts w:ascii="Arial" w:hAnsi="Arial" w:cs="Arial"/>
          <w:color w:val="1F1F1F"/>
          <w:sz w:val="20"/>
          <w:szCs w:val="20"/>
          <w:bdr w:val="none" w:sz="0" w:space="0" w:color="auto" w:frame="1"/>
        </w:rPr>
        <w:t xml:space="preserve">(6), 157–165. </w:t>
      </w:r>
    </w:p>
    <w:p w14:paraId="31736687" w14:textId="77777777" w:rsidR="006458D9" w:rsidRDefault="006458D9" w:rsidP="006458D9">
      <w:pPr>
        <w:pStyle w:val="NormalWeb"/>
        <w:spacing w:before="0" w:beforeAutospacing="0" w:after="0" w:afterAutospacing="0" w:line="360" w:lineRule="auto"/>
        <w:rPr>
          <w:rStyle w:val="citation-57"/>
          <w:rFonts w:ascii="Arial" w:hAnsi="Arial" w:cs="Arial"/>
          <w:color w:val="1F1F1F"/>
          <w:sz w:val="20"/>
          <w:szCs w:val="20"/>
          <w:bdr w:val="none" w:sz="0" w:space="0" w:color="auto" w:frame="1"/>
        </w:rPr>
      </w:pPr>
    </w:p>
    <w:p w14:paraId="4D53D2CE" w14:textId="397DFD83"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Style w:val="citation-57"/>
          <w:rFonts w:ascii="Arial" w:hAnsi="Arial" w:cs="Arial"/>
          <w:color w:val="1F1F1F"/>
          <w:sz w:val="20"/>
          <w:szCs w:val="20"/>
          <w:bdr w:val="none" w:sz="0" w:space="0" w:color="auto" w:frame="1"/>
        </w:rPr>
        <w:t>Sako, S., Gilano, G., Tekabe, B., &amp; Abebe, S. (2022). Determinants of early initiation of breas</w:t>
      </w:r>
      <w:r w:rsidRPr="00906951">
        <w:rPr>
          <w:rFonts w:ascii="Arial" w:hAnsi="Arial" w:cs="Arial"/>
          <w:color w:val="1F1F1F"/>
          <w:sz w:val="20"/>
          <w:szCs w:val="20"/>
          <w:bdr w:val="none" w:sz="0" w:space="0" w:color="auto" w:frame="1"/>
        </w:rPr>
        <w:t xml:space="preserve">t feeding among mothers of children aged less than 24 months in Ethiopia: A community-based cross-sectional study. </w:t>
      </w:r>
      <w:r w:rsidRPr="00906951">
        <w:rPr>
          <w:rStyle w:val="citation-56"/>
          <w:rFonts w:ascii="Arial" w:hAnsi="Arial" w:cs="Arial"/>
          <w:i/>
          <w:iCs/>
          <w:color w:val="1F1F1F"/>
          <w:sz w:val="20"/>
          <w:szCs w:val="20"/>
          <w:bdr w:val="none" w:sz="0" w:space="0" w:color="auto" w:frame="1"/>
        </w:rPr>
        <w:t>BMJ Open</w:t>
      </w:r>
      <w:r w:rsidRPr="00906951">
        <w:rPr>
          <w:rStyle w:val="citation-56"/>
          <w:rFonts w:ascii="Arial" w:hAnsi="Arial" w:cs="Arial"/>
          <w:color w:val="1F1F1F"/>
          <w:sz w:val="20"/>
          <w:szCs w:val="20"/>
          <w:bdr w:val="none" w:sz="0" w:space="0" w:color="auto" w:frame="1"/>
        </w:rPr>
        <w:t xml:space="preserve">, </w:t>
      </w:r>
      <w:r w:rsidRPr="00906951">
        <w:rPr>
          <w:rStyle w:val="citation-56"/>
          <w:rFonts w:ascii="Arial" w:hAnsi="Arial" w:cs="Arial"/>
          <w:i/>
          <w:iCs/>
          <w:color w:val="1F1F1F"/>
          <w:sz w:val="20"/>
          <w:szCs w:val="20"/>
          <w:bdr w:val="none" w:sz="0" w:space="0" w:color="auto" w:frame="1"/>
        </w:rPr>
        <w:t>12</w:t>
      </w:r>
      <w:r w:rsidRPr="00906951">
        <w:rPr>
          <w:rStyle w:val="citation-56"/>
          <w:rFonts w:ascii="Arial" w:hAnsi="Arial" w:cs="Arial"/>
          <w:color w:val="1F1F1F"/>
          <w:sz w:val="20"/>
          <w:szCs w:val="20"/>
          <w:bdr w:val="none" w:sz="0" w:space="0" w:color="auto" w:frame="1"/>
        </w:rPr>
        <w:t xml:space="preserve">(10), e062905. </w:t>
      </w:r>
    </w:p>
    <w:p w14:paraId="66BF1A45"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23CB0320" w14:textId="51C752C4"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Sharma, M., Anand, A., Goswami, I., Rai, P. K., Shukla, A., &amp; Kumar, R. (2023). Factors associated with delayed initiation and non-exclusive breastfeeding among children in India: Evidence from national family health survey 2019-21. </w:t>
      </w:r>
      <w:r w:rsidRPr="00906951">
        <w:rPr>
          <w:rStyle w:val="citation-55"/>
          <w:rFonts w:ascii="Arial" w:hAnsi="Arial" w:cs="Arial"/>
          <w:i/>
          <w:iCs/>
          <w:color w:val="1F1F1F"/>
          <w:sz w:val="20"/>
          <w:szCs w:val="20"/>
          <w:bdr w:val="none" w:sz="0" w:space="0" w:color="auto" w:frame="1"/>
        </w:rPr>
        <w:t>International Breastfeeding Journal</w:t>
      </w:r>
      <w:r w:rsidRPr="00906951">
        <w:rPr>
          <w:rStyle w:val="citation-55"/>
          <w:rFonts w:ascii="Arial" w:hAnsi="Arial" w:cs="Arial"/>
          <w:color w:val="1F1F1F"/>
          <w:sz w:val="20"/>
          <w:szCs w:val="20"/>
          <w:bdr w:val="none" w:sz="0" w:space="0" w:color="auto" w:frame="1"/>
        </w:rPr>
        <w:t xml:space="preserve">, </w:t>
      </w:r>
      <w:r w:rsidRPr="00906951">
        <w:rPr>
          <w:rStyle w:val="citation-55"/>
          <w:rFonts w:ascii="Arial" w:hAnsi="Arial" w:cs="Arial"/>
          <w:i/>
          <w:iCs/>
          <w:color w:val="1F1F1F"/>
          <w:sz w:val="20"/>
          <w:szCs w:val="20"/>
          <w:bdr w:val="none" w:sz="0" w:space="0" w:color="auto" w:frame="1"/>
        </w:rPr>
        <w:t>18</w:t>
      </w:r>
      <w:r w:rsidRPr="00906951">
        <w:rPr>
          <w:rStyle w:val="citation-55"/>
          <w:rFonts w:ascii="Arial" w:hAnsi="Arial" w:cs="Arial"/>
          <w:color w:val="1F1F1F"/>
          <w:sz w:val="20"/>
          <w:szCs w:val="20"/>
          <w:bdr w:val="none" w:sz="0" w:space="0" w:color="auto" w:frame="1"/>
        </w:rPr>
        <w:t xml:space="preserve">(1), 28. </w:t>
      </w:r>
    </w:p>
    <w:p w14:paraId="03DFDA59"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3E43B7BE" w14:textId="2A226094"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Teshale, A. B., &amp; Tesema, G. A. (2021). Timely initiation of breastfeeding and associated factors among mothers having children less than two years of age in sub-Saharan Africa: A multilevel analysis using recent Demographic and Health Surveys data. </w:t>
      </w:r>
      <w:r w:rsidRPr="00906951">
        <w:rPr>
          <w:rStyle w:val="citation-54"/>
          <w:rFonts w:ascii="Arial" w:hAnsi="Arial" w:cs="Arial"/>
          <w:i/>
          <w:iCs/>
          <w:color w:val="1F1F1F"/>
          <w:sz w:val="20"/>
          <w:szCs w:val="20"/>
          <w:bdr w:val="none" w:sz="0" w:space="0" w:color="auto" w:frame="1"/>
        </w:rPr>
        <w:t>PLoS One</w:t>
      </w:r>
      <w:r w:rsidRPr="00906951">
        <w:rPr>
          <w:rStyle w:val="citation-54"/>
          <w:rFonts w:ascii="Arial" w:hAnsi="Arial" w:cs="Arial"/>
          <w:color w:val="1F1F1F"/>
          <w:sz w:val="20"/>
          <w:szCs w:val="20"/>
          <w:bdr w:val="none" w:sz="0" w:space="0" w:color="auto" w:frame="1"/>
        </w:rPr>
        <w:t xml:space="preserve">, </w:t>
      </w:r>
      <w:r w:rsidRPr="00906951">
        <w:rPr>
          <w:rStyle w:val="citation-54"/>
          <w:rFonts w:ascii="Arial" w:hAnsi="Arial" w:cs="Arial"/>
          <w:i/>
          <w:iCs/>
          <w:color w:val="1F1F1F"/>
          <w:sz w:val="20"/>
          <w:szCs w:val="20"/>
          <w:bdr w:val="none" w:sz="0" w:space="0" w:color="auto" w:frame="1"/>
        </w:rPr>
        <w:t>16</w:t>
      </w:r>
      <w:r w:rsidRPr="00906951">
        <w:rPr>
          <w:rStyle w:val="citation-54"/>
          <w:rFonts w:ascii="Arial" w:hAnsi="Arial" w:cs="Arial"/>
          <w:color w:val="1F1F1F"/>
          <w:sz w:val="20"/>
          <w:szCs w:val="20"/>
          <w:bdr w:val="none" w:sz="0" w:space="0" w:color="auto" w:frame="1"/>
        </w:rPr>
        <w:t xml:space="preserve">(3), e0248976. </w:t>
      </w:r>
    </w:p>
    <w:p w14:paraId="3E15D535"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46ECDB0D" w14:textId="496EE361"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lastRenderedPageBreak/>
        <w:t xml:space="preserve">Gemeda, N. D., Chekole, F. A., Balcha, W. F., &amp; Gessesse, N. A. (2022). </w:t>
      </w:r>
      <w:r w:rsidRPr="00906951">
        <w:rPr>
          <w:rStyle w:val="citation-53"/>
          <w:rFonts w:ascii="Arial" w:hAnsi="Arial" w:cs="Arial"/>
          <w:color w:val="1F1F1F"/>
          <w:sz w:val="20"/>
          <w:szCs w:val="20"/>
          <w:bdr w:val="none" w:sz="0" w:space="0" w:color="auto" w:frame="1"/>
        </w:rPr>
        <w:t xml:space="preserve">Timely initiation of breastfeeding and its associated factors at the public health facilities of Dire Dawa city, Eastern Ethiopia, 2021. </w:t>
      </w:r>
      <w:r w:rsidRPr="00906951">
        <w:rPr>
          <w:rStyle w:val="citation-53"/>
          <w:rFonts w:ascii="Arial" w:hAnsi="Arial" w:cs="Arial"/>
          <w:i/>
          <w:iCs/>
          <w:color w:val="1F1F1F"/>
          <w:sz w:val="20"/>
          <w:szCs w:val="20"/>
          <w:bdr w:val="none" w:sz="0" w:space="0" w:color="auto" w:frame="1"/>
        </w:rPr>
        <w:t>BioMed Research International</w:t>
      </w:r>
      <w:r w:rsidRPr="00906951">
        <w:rPr>
          <w:rStyle w:val="citation-53"/>
          <w:rFonts w:ascii="Arial" w:hAnsi="Arial" w:cs="Arial"/>
          <w:color w:val="1F1F1F"/>
          <w:sz w:val="20"/>
          <w:szCs w:val="20"/>
          <w:bdr w:val="none" w:sz="0" w:space="0" w:color="auto" w:frame="1"/>
        </w:rPr>
        <w:t xml:space="preserve">, </w:t>
      </w:r>
      <w:r w:rsidRPr="00906951">
        <w:rPr>
          <w:rStyle w:val="citation-53"/>
          <w:rFonts w:ascii="Arial" w:hAnsi="Arial" w:cs="Arial"/>
          <w:i/>
          <w:iCs/>
          <w:color w:val="1F1F1F"/>
          <w:sz w:val="20"/>
          <w:szCs w:val="20"/>
          <w:bdr w:val="none" w:sz="0" w:space="0" w:color="auto" w:frame="1"/>
        </w:rPr>
        <w:t>2022</w:t>
      </w:r>
      <w:r w:rsidRPr="00906951">
        <w:rPr>
          <w:rStyle w:val="citation-53"/>
          <w:rFonts w:ascii="Arial" w:hAnsi="Arial" w:cs="Arial"/>
          <w:color w:val="1F1F1F"/>
          <w:sz w:val="20"/>
          <w:szCs w:val="20"/>
          <w:bdr w:val="none" w:sz="0" w:space="0" w:color="auto" w:frame="1"/>
        </w:rPr>
        <w:t xml:space="preserve">, 2974396. </w:t>
      </w:r>
    </w:p>
    <w:p w14:paraId="11DD2A81"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079C5233" w14:textId="0A58F5DF"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Berde, A. S., &amp; Yalcin, S. S. (2016). Determinants of early initiation of breastfeeding in Nigeria: A population-based study using the 2013 demographic and health survey data. </w:t>
      </w:r>
      <w:r w:rsidRPr="00906951">
        <w:rPr>
          <w:rStyle w:val="citation-52"/>
          <w:rFonts w:ascii="Arial" w:hAnsi="Arial" w:cs="Arial"/>
          <w:i/>
          <w:iCs/>
          <w:color w:val="1F1F1F"/>
          <w:sz w:val="20"/>
          <w:szCs w:val="20"/>
          <w:bdr w:val="none" w:sz="0" w:space="0" w:color="auto" w:frame="1"/>
        </w:rPr>
        <w:t>BMC Pregnancy and Childbirth</w:t>
      </w:r>
      <w:r w:rsidRPr="00906951">
        <w:rPr>
          <w:rStyle w:val="citation-52"/>
          <w:rFonts w:ascii="Arial" w:hAnsi="Arial" w:cs="Arial"/>
          <w:color w:val="1F1F1F"/>
          <w:sz w:val="20"/>
          <w:szCs w:val="20"/>
          <w:bdr w:val="none" w:sz="0" w:space="0" w:color="auto" w:frame="1"/>
        </w:rPr>
        <w:t xml:space="preserve">, </w:t>
      </w:r>
      <w:r w:rsidRPr="00906951">
        <w:rPr>
          <w:rStyle w:val="citation-52"/>
          <w:rFonts w:ascii="Arial" w:hAnsi="Arial" w:cs="Arial"/>
          <w:i/>
          <w:iCs/>
          <w:color w:val="1F1F1F"/>
          <w:sz w:val="20"/>
          <w:szCs w:val="20"/>
          <w:bdr w:val="none" w:sz="0" w:space="0" w:color="auto" w:frame="1"/>
        </w:rPr>
        <w:t>16</w:t>
      </w:r>
      <w:r w:rsidRPr="00906951">
        <w:rPr>
          <w:rStyle w:val="citation-52"/>
          <w:rFonts w:ascii="Arial" w:hAnsi="Arial" w:cs="Arial"/>
          <w:color w:val="1F1F1F"/>
          <w:sz w:val="20"/>
          <w:szCs w:val="20"/>
          <w:bdr w:val="none" w:sz="0" w:space="0" w:color="auto" w:frame="1"/>
        </w:rPr>
        <w:t xml:space="preserve">(1), 32. </w:t>
      </w:r>
    </w:p>
    <w:p w14:paraId="5EB18CEF"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130A2527" w14:textId="548A74D9"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Kebede, S. D., Forster, E. M., Agmas, K., Aytenew, T. M., &amp; Creedy, D. K. (2025). Prevalence and contributing factors of early initiation of breastfeeding (EIBF) in Ethiopia: A systematic review and meta-analysis. </w:t>
      </w:r>
      <w:r w:rsidRPr="00906951">
        <w:rPr>
          <w:rStyle w:val="citation-51"/>
          <w:rFonts w:ascii="Arial" w:hAnsi="Arial" w:cs="Arial"/>
          <w:i/>
          <w:iCs/>
          <w:color w:val="1F1F1F"/>
          <w:sz w:val="20"/>
          <w:szCs w:val="20"/>
          <w:bdr w:val="none" w:sz="0" w:space="0" w:color="auto" w:frame="1"/>
        </w:rPr>
        <w:t>BMC Public Health</w:t>
      </w:r>
      <w:r w:rsidRPr="00906951">
        <w:rPr>
          <w:rStyle w:val="citation-51"/>
          <w:rFonts w:ascii="Arial" w:hAnsi="Arial" w:cs="Arial"/>
          <w:color w:val="1F1F1F"/>
          <w:sz w:val="20"/>
          <w:szCs w:val="20"/>
          <w:bdr w:val="none" w:sz="0" w:space="0" w:color="auto" w:frame="1"/>
        </w:rPr>
        <w:t xml:space="preserve">, </w:t>
      </w:r>
      <w:r w:rsidRPr="00906951">
        <w:rPr>
          <w:rStyle w:val="citation-51"/>
          <w:rFonts w:ascii="Arial" w:hAnsi="Arial" w:cs="Arial"/>
          <w:i/>
          <w:iCs/>
          <w:color w:val="1F1F1F"/>
          <w:sz w:val="20"/>
          <w:szCs w:val="20"/>
          <w:bdr w:val="none" w:sz="0" w:space="0" w:color="auto" w:frame="1"/>
        </w:rPr>
        <w:t>25</w:t>
      </w:r>
      <w:r w:rsidRPr="00906951">
        <w:rPr>
          <w:rStyle w:val="citation-51"/>
          <w:rFonts w:ascii="Arial" w:hAnsi="Arial" w:cs="Arial"/>
          <w:color w:val="1F1F1F"/>
          <w:sz w:val="20"/>
          <w:szCs w:val="20"/>
          <w:bdr w:val="none" w:sz="0" w:space="0" w:color="auto" w:frame="1"/>
        </w:rPr>
        <w:t xml:space="preserve">(1). </w:t>
      </w:r>
    </w:p>
    <w:p w14:paraId="07400C9B" w14:textId="77777777" w:rsidR="00D666A9" w:rsidRPr="00906951" w:rsidRDefault="00D666A9" w:rsidP="00D666A9">
      <w:pPr>
        <w:spacing w:line="360" w:lineRule="auto"/>
        <w:rPr>
          <w:rFonts w:ascii="Arial" w:hAnsi="Arial" w:cs="Arial"/>
        </w:rPr>
      </w:pPr>
    </w:p>
    <w:p w14:paraId="51B42C6E" w14:textId="40CF3B7C" w:rsidR="00C07B23" w:rsidRDefault="00B40F41" w:rsidP="006D796B">
      <w:pPr>
        <w:pStyle w:val="ReferHead"/>
        <w:spacing w:after="0" w:line="480" w:lineRule="auto"/>
        <w:jc w:val="both"/>
        <w:rPr>
          <w:rFonts w:ascii="Arial" w:hAnsi="Arial" w:cs="Arial"/>
          <w:b w:val="0"/>
          <w:caps w:val="0"/>
          <w:sz w:val="20"/>
        </w:rPr>
      </w:pPr>
      <w:r>
        <w:rPr>
          <w:rFonts w:ascii="Arial" w:hAnsi="Arial" w:cs="Arial"/>
          <w:b w:val="0"/>
          <w:caps w:val="0"/>
          <w:sz w:val="20"/>
        </w:rPr>
        <w:t xml:space="preserve"> </w:t>
      </w:r>
    </w:p>
    <w:p w14:paraId="2F3744AD" w14:textId="1DA09C52" w:rsidR="00C07B23" w:rsidRPr="00D62A0A" w:rsidRDefault="00C07B23" w:rsidP="00D62A0A">
      <w:pPr>
        <w:pStyle w:val="Body"/>
        <w:spacing w:after="0"/>
        <w:rPr>
          <w:lang w:val="en-GB"/>
        </w:rPr>
        <w:sectPr w:rsidR="00C07B23" w:rsidRPr="00D62A0A" w:rsidSect="00237C67">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76527570" w14:textId="77777777" w:rsidR="00C07B23" w:rsidRDefault="00C07B23">
      <w:pPr>
        <w:pStyle w:val="Appendix"/>
        <w:spacing w:after="0"/>
        <w:jc w:val="both"/>
        <w:rPr>
          <w:rFonts w:ascii="Arial" w:hAnsi="Arial" w:cs="Arial"/>
          <w:b w:val="0"/>
        </w:rPr>
      </w:pPr>
    </w:p>
    <w:sectPr w:rsidR="00C07B23" w:rsidSect="00237C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173CA" w14:textId="77777777" w:rsidR="006C5BC4" w:rsidRDefault="006C5BC4">
      <w:r>
        <w:separator/>
      </w:r>
    </w:p>
  </w:endnote>
  <w:endnote w:type="continuationSeparator" w:id="0">
    <w:p w14:paraId="7541E228" w14:textId="77777777" w:rsidR="006C5BC4" w:rsidRDefault="006C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C99C4" w14:textId="77777777" w:rsidR="00237C67" w:rsidRDefault="00237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8FFDA" w14:textId="77777777" w:rsidR="00237C67" w:rsidRDefault="00237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CCF4" w14:textId="07EE770B" w:rsidR="00C07B23" w:rsidRPr="00C52E29" w:rsidRDefault="00C07B23" w:rsidP="00C52E2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36D6" w14:textId="77777777" w:rsidR="00C07B23" w:rsidRDefault="00C07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0970E" w14:textId="77777777" w:rsidR="006C5BC4" w:rsidRDefault="006C5BC4">
      <w:r>
        <w:separator/>
      </w:r>
    </w:p>
  </w:footnote>
  <w:footnote w:type="continuationSeparator" w:id="0">
    <w:p w14:paraId="66745DD3" w14:textId="77777777" w:rsidR="006C5BC4" w:rsidRDefault="006C5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F6119" w14:textId="132FA027" w:rsidR="00237C67" w:rsidRDefault="00237C67">
    <w:pPr>
      <w:pStyle w:val="Header"/>
    </w:pPr>
    <w:r>
      <w:rPr>
        <w:noProof/>
      </w:rPr>
      <w:pict w14:anchorId="5FAD3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717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C8727" w14:textId="1993A4F2" w:rsidR="00237C67" w:rsidRDefault="00237C67">
    <w:pPr>
      <w:pStyle w:val="Header"/>
    </w:pPr>
    <w:r>
      <w:rPr>
        <w:noProof/>
      </w:rPr>
      <w:pict w14:anchorId="707A2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717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DF895" w14:textId="57578F96" w:rsidR="00C07B23" w:rsidRDefault="00237C67">
    <w:pPr>
      <w:ind w:left="2160"/>
      <w:jc w:val="center"/>
      <w:rPr>
        <w:rFonts w:ascii="Times New Roman" w:eastAsia="Calibri" w:hAnsi="Times New Roman"/>
        <w:i/>
        <w:sz w:val="18"/>
        <w:szCs w:val="22"/>
      </w:rPr>
    </w:pPr>
    <w:r>
      <w:rPr>
        <w:noProof/>
      </w:rPr>
      <w:pict w14:anchorId="537F5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717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1F63897" w14:textId="77777777" w:rsidR="00C07B23" w:rsidRDefault="009256A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DE5F3DA" w14:textId="77777777" w:rsidR="00C07B23" w:rsidRDefault="009256AD">
    <w:pPr>
      <w:jc w:val="center"/>
      <w:rPr>
        <w:rFonts w:ascii="Times New Roman" w:eastAsia="Calibri" w:hAnsi="Times New Roman"/>
        <w:i/>
        <w:sz w:val="18"/>
        <w:szCs w:val="22"/>
      </w:rPr>
    </w:pPr>
    <w:r>
      <w:rPr>
        <w:rFonts w:ascii="Times New Roman" w:eastAsia="Calibri" w:hAnsi="Times New Roman"/>
        <w:i/>
        <w:sz w:val="18"/>
        <w:szCs w:val="22"/>
      </w:rPr>
      <w:t>.</w:t>
    </w:r>
  </w:p>
  <w:p w14:paraId="39C8BF13" w14:textId="77777777" w:rsidR="00C07B23" w:rsidRDefault="009256A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556FD50" w14:textId="77777777" w:rsidR="00C07B23" w:rsidRDefault="009256A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540D5DB" w14:textId="77777777" w:rsidR="00C07B23" w:rsidRDefault="009256A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590CB3" w14:textId="77777777" w:rsidR="00C07B23" w:rsidRDefault="009256A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BB4C" w14:textId="5884810F" w:rsidR="00237C67" w:rsidRDefault="00237C67">
    <w:pPr>
      <w:pStyle w:val="Header"/>
    </w:pPr>
    <w:r>
      <w:rPr>
        <w:noProof/>
      </w:rPr>
      <w:pict w14:anchorId="03E08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717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54374" w14:textId="1D6FB974" w:rsidR="00237C67" w:rsidRDefault="00237C67">
    <w:pPr>
      <w:pStyle w:val="Header"/>
    </w:pPr>
    <w:r>
      <w:rPr>
        <w:noProof/>
      </w:rPr>
      <w:pict w14:anchorId="5E988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717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AAB60" w14:textId="65AC701C" w:rsidR="00237C67" w:rsidRDefault="00237C67">
    <w:pPr>
      <w:pStyle w:val="Header"/>
    </w:pPr>
    <w:r>
      <w:rPr>
        <w:noProof/>
      </w:rPr>
      <w:pict w14:anchorId="67273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717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40E4F"/>
    <w:multiLevelType w:val="multilevel"/>
    <w:tmpl w:val="19C0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7528C"/>
    <w:rsid w:val="000A47FA"/>
    <w:rsid w:val="000A4E99"/>
    <w:rsid w:val="000A65D3"/>
    <w:rsid w:val="000B1E33"/>
    <w:rsid w:val="000D689F"/>
    <w:rsid w:val="000E7B7B"/>
    <w:rsid w:val="000E7D62"/>
    <w:rsid w:val="00103357"/>
    <w:rsid w:val="00123C9F"/>
    <w:rsid w:val="00126190"/>
    <w:rsid w:val="00130F17"/>
    <w:rsid w:val="001320BF"/>
    <w:rsid w:val="00152F6A"/>
    <w:rsid w:val="00163BC4"/>
    <w:rsid w:val="00165096"/>
    <w:rsid w:val="001766DB"/>
    <w:rsid w:val="00191062"/>
    <w:rsid w:val="00192B72"/>
    <w:rsid w:val="001A29D8"/>
    <w:rsid w:val="001A5CAA"/>
    <w:rsid w:val="001B0427"/>
    <w:rsid w:val="001D3A51"/>
    <w:rsid w:val="001E10D2"/>
    <w:rsid w:val="001E25B4"/>
    <w:rsid w:val="001E44FE"/>
    <w:rsid w:val="001E691B"/>
    <w:rsid w:val="00200595"/>
    <w:rsid w:val="00204835"/>
    <w:rsid w:val="00231920"/>
    <w:rsid w:val="0023195C"/>
    <w:rsid w:val="00237C67"/>
    <w:rsid w:val="0024282C"/>
    <w:rsid w:val="002460DC"/>
    <w:rsid w:val="00250985"/>
    <w:rsid w:val="002556F6"/>
    <w:rsid w:val="00283105"/>
    <w:rsid w:val="00284C4C"/>
    <w:rsid w:val="00287E68"/>
    <w:rsid w:val="00296529"/>
    <w:rsid w:val="00296F2F"/>
    <w:rsid w:val="002B27FB"/>
    <w:rsid w:val="002B685A"/>
    <w:rsid w:val="002C359C"/>
    <w:rsid w:val="002C57D2"/>
    <w:rsid w:val="002E0D56"/>
    <w:rsid w:val="00315186"/>
    <w:rsid w:val="0033343E"/>
    <w:rsid w:val="003512C2"/>
    <w:rsid w:val="00371FB6"/>
    <w:rsid w:val="003763C1"/>
    <w:rsid w:val="00376BBE"/>
    <w:rsid w:val="0039224F"/>
    <w:rsid w:val="003A43A4"/>
    <w:rsid w:val="003A6089"/>
    <w:rsid w:val="003A7E18"/>
    <w:rsid w:val="003C4C86"/>
    <w:rsid w:val="003C6258"/>
    <w:rsid w:val="003E2904"/>
    <w:rsid w:val="003F7A18"/>
    <w:rsid w:val="00401332"/>
    <w:rsid w:val="00401927"/>
    <w:rsid w:val="0041027F"/>
    <w:rsid w:val="00412475"/>
    <w:rsid w:val="00423789"/>
    <w:rsid w:val="00440F43"/>
    <w:rsid w:val="00441B6F"/>
    <w:rsid w:val="00446221"/>
    <w:rsid w:val="00450E62"/>
    <w:rsid w:val="004539DB"/>
    <w:rsid w:val="00471A80"/>
    <w:rsid w:val="00477F0C"/>
    <w:rsid w:val="004B72B5"/>
    <w:rsid w:val="004D305E"/>
    <w:rsid w:val="004D4277"/>
    <w:rsid w:val="004E401D"/>
    <w:rsid w:val="005004F7"/>
    <w:rsid w:val="005023AE"/>
    <w:rsid w:val="00502516"/>
    <w:rsid w:val="00505F06"/>
    <w:rsid w:val="00506828"/>
    <w:rsid w:val="0053056E"/>
    <w:rsid w:val="005509D9"/>
    <w:rsid w:val="00554FDA"/>
    <w:rsid w:val="005579AD"/>
    <w:rsid w:val="005C784C"/>
    <w:rsid w:val="005D17F6"/>
    <w:rsid w:val="005D47B0"/>
    <w:rsid w:val="005D68D6"/>
    <w:rsid w:val="005E5539"/>
    <w:rsid w:val="00602BF5"/>
    <w:rsid w:val="00617FDD"/>
    <w:rsid w:val="00633614"/>
    <w:rsid w:val="00633F68"/>
    <w:rsid w:val="00636EB2"/>
    <w:rsid w:val="006375B8"/>
    <w:rsid w:val="006458D9"/>
    <w:rsid w:val="00660E56"/>
    <w:rsid w:val="0066510A"/>
    <w:rsid w:val="00673F9F"/>
    <w:rsid w:val="0067445D"/>
    <w:rsid w:val="00686953"/>
    <w:rsid w:val="00687DEA"/>
    <w:rsid w:val="00687E67"/>
    <w:rsid w:val="006967F7"/>
    <w:rsid w:val="006A250C"/>
    <w:rsid w:val="006B21D3"/>
    <w:rsid w:val="006B57D0"/>
    <w:rsid w:val="006C5BC4"/>
    <w:rsid w:val="006D30FF"/>
    <w:rsid w:val="006D6940"/>
    <w:rsid w:val="006D796B"/>
    <w:rsid w:val="006F11EC"/>
    <w:rsid w:val="0070082C"/>
    <w:rsid w:val="007369E6"/>
    <w:rsid w:val="00737D0E"/>
    <w:rsid w:val="00746E59"/>
    <w:rsid w:val="00754C9A"/>
    <w:rsid w:val="0075599A"/>
    <w:rsid w:val="00761D52"/>
    <w:rsid w:val="0077749E"/>
    <w:rsid w:val="00782D8D"/>
    <w:rsid w:val="00790ADA"/>
    <w:rsid w:val="007A3763"/>
    <w:rsid w:val="007D2288"/>
    <w:rsid w:val="007E0061"/>
    <w:rsid w:val="007E088F"/>
    <w:rsid w:val="007F7B32"/>
    <w:rsid w:val="00804BC2"/>
    <w:rsid w:val="0081431A"/>
    <w:rsid w:val="00817E73"/>
    <w:rsid w:val="00822E98"/>
    <w:rsid w:val="0082756B"/>
    <w:rsid w:val="0083216F"/>
    <w:rsid w:val="00860000"/>
    <w:rsid w:val="00863BD3"/>
    <w:rsid w:val="008641ED"/>
    <w:rsid w:val="00866D66"/>
    <w:rsid w:val="008671C6"/>
    <w:rsid w:val="00875803"/>
    <w:rsid w:val="008A5B7E"/>
    <w:rsid w:val="008A6F31"/>
    <w:rsid w:val="008B1DE6"/>
    <w:rsid w:val="008B459E"/>
    <w:rsid w:val="008E13AE"/>
    <w:rsid w:val="008E1506"/>
    <w:rsid w:val="008E710C"/>
    <w:rsid w:val="008F69D6"/>
    <w:rsid w:val="00902823"/>
    <w:rsid w:val="00903408"/>
    <w:rsid w:val="00915CA6"/>
    <w:rsid w:val="00921C5C"/>
    <w:rsid w:val="009256AD"/>
    <w:rsid w:val="00927834"/>
    <w:rsid w:val="009500A6"/>
    <w:rsid w:val="00956DAB"/>
    <w:rsid w:val="00957C18"/>
    <w:rsid w:val="009659BA"/>
    <w:rsid w:val="0097609D"/>
    <w:rsid w:val="00983040"/>
    <w:rsid w:val="009A054A"/>
    <w:rsid w:val="009B3FB9"/>
    <w:rsid w:val="009C2465"/>
    <w:rsid w:val="009D35A0"/>
    <w:rsid w:val="009D7EB7"/>
    <w:rsid w:val="009E048A"/>
    <w:rsid w:val="009E08E9"/>
    <w:rsid w:val="009E3DB9"/>
    <w:rsid w:val="009E6E35"/>
    <w:rsid w:val="009F0EDA"/>
    <w:rsid w:val="009F13C2"/>
    <w:rsid w:val="00A03B96"/>
    <w:rsid w:val="00A05B19"/>
    <w:rsid w:val="00A1134E"/>
    <w:rsid w:val="00A13069"/>
    <w:rsid w:val="00A24E7E"/>
    <w:rsid w:val="00A258C3"/>
    <w:rsid w:val="00A347C0"/>
    <w:rsid w:val="00A51431"/>
    <w:rsid w:val="00A539AD"/>
    <w:rsid w:val="00A91D29"/>
    <w:rsid w:val="00A94063"/>
    <w:rsid w:val="00AA6219"/>
    <w:rsid w:val="00AA74E0"/>
    <w:rsid w:val="00AB703F"/>
    <w:rsid w:val="00AC2CA2"/>
    <w:rsid w:val="00AC6BB8"/>
    <w:rsid w:val="00AE008F"/>
    <w:rsid w:val="00B01FCD"/>
    <w:rsid w:val="00B10951"/>
    <w:rsid w:val="00B1776C"/>
    <w:rsid w:val="00B30AA3"/>
    <w:rsid w:val="00B40F41"/>
    <w:rsid w:val="00B52583"/>
    <w:rsid w:val="00B52896"/>
    <w:rsid w:val="00B670BA"/>
    <w:rsid w:val="00B77BA6"/>
    <w:rsid w:val="00B95236"/>
    <w:rsid w:val="00B96BD9"/>
    <w:rsid w:val="00BA1B01"/>
    <w:rsid w:val="00BA2641"/>
    <w:rsid w:val="00BB37AA"/>
    <w:rsid w:val="00BC53A0"/>
    <w:rsid w:val="00BE62AD"/>
    <w:rsid w:val="00BF121F"/>
    <w:rsid w:val="00BF1F80"/>
    <w:rsid w:val="00C07B23"/>
    <w:rsid w:val="00C1248D"/>
    <w:rsid w:val="00C166EF"/>
    <w:rsid w:val="00C17EB0"/>
    <w:rsid w:val="00C27F5F"/>
    <w:rsid w:val="00C30A0F"/>
    <w:rsid w:val="00C37E61"/>
    <w:rsid w:val="00C46771"/>
    <w:rsid w:val="00C52E29"/>
    <w:rsid w:val="00C70F1B"/>
    <w:rsid w:val="00C71A47"/>
    <w:rsid w:val="00C7464C"/>
    <w:rsid w:val="00C85588"/>
    <w:rsid w:val="00CB2274"/>
    <w:rsid w:val="00CB5783"/>
    <w:rsid w:val="00CC48C1"/>
    <w:rsid w:val="00CD6755"/>
    <w:rsid w:val="00CD6856"/>
    <w:rsid w:val="00CE0089"/>
    <w:rsid w:val="00CE1FF7"/>
    <w:rsid w:val="00CE793C"/>
    <w:rsid w:val="00CF193C"/>
    <w:rsid w:val="00D173F1"/>
    <w:rsid w:val="00D320C4"/>
    <w:rsid w:val="00D62A0A"/>
    <w:rsid w:val="00D666A9"/>
    <w:rsid w:val="00D74CB0"/>
    <w:rsid w:val="00D8062B"/>
    <w:rsid w:val="00D8295D"/>
    <w:rsid w:val="00DA3115"/>
    <w:rsid w:val="00DC2A65"/>
    <w:rsid w:val="00DD03C9"/>
    <w:rsid w:val="00DE15F0"/>
    <w:rsid w:val="00DE5663"/>
    <w:rsid w:val="00DE78AA"/>
    <w:rsid w:val="00E053D0"/>
    <w:rsid w:val="00E15994"/>
    <w:rsid w:val="00E3114E"/>
    <w:rsid w:val="00E31A70"/>
    <w:rsid w:val="00E35B02"/>
    <w:rsid w:val="00E65425"/>
    <w:rsid w:val="00E66496"/>
    <w:rsid w:val="00E66B35"/>
    <w:rsid w:val="00E66E10"/>
    <w:rsid w:val="00E769F6"/>
    <w:rsid w:val="00E8407C"/>
    <w:rsid w:val="00E84F3C"/>
    <w:rsid w:val="00EA012C"/>
    <w:rsid w:val="00EA3698"/>
    <w:rsid w:val="00EC6A55"/>
    <w:rsid w:val="00ED0288"/>
    <w:rsid w:val="00ED5067"/>
    <w:rsid w:val="00EE52CB"/>
    <w:rsid w:val="00EF581D"/>
    <w:rsid w:val="00EF7FD8"/>
    <w:rsid w:val="00F03979"/>
    <w:rsid w:val="00F06F59"/>
    <w:rsid w:val="00F1454B"/>
    <w:rsid w:val="00F17988"/>
    <w:rsid w:val="00F469F0"/>
    <w:rsid w:val="00F53273"/>
    <w:rsid w:val="00F54223"/>
    <w:rsid w:val="00F755E4"/>
    <w:rsid w:val="00F77D02"/>
    <w:rsid w:val="00F91A68"/>
    <w:rsid w:val="00FB3A86"/>
    <w:rsid w:val="00FD36C8"/>
    <w:rsid w:val="00FE622F"/>
    <w:rsid w:val="50536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53DFB29"/>
  <w15:docId w15:val="{8FF7A5E7-4F6A-4BDA-B11D-87FD96B1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A4E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rsid w:val="0016509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table" w:customStyle="1" w:styleId="TableGrid1">
    <w:name w:val="Table Grid1"/>
    <w:basedOn w:val="TableNormal"/>
    <w:uiPriority w:val="59"/>
    <w:qFormat/>
    <w:rsid w:val="00DA311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2756B"/>
    <w:rPr>
      <w:b/>
      <w:bCs/>
    </w:rPr>
  </w:style>
  <w:style w:type="paragraph" w:styleId="NormalWeb">
    <w:name w:val="Normal (Web)"/>
    <w:basedOn w:val="Normal"/>
    <w:uiPriority w:val="99"/>
    <w:semiHidden/>
    <w:unhideWhenUsed/>
    <w:rsid w:val="00D666A9"/>
    <w:pPr>
      <w:spacing w:before="100" w:beforeAutospacing="1" w:after="100" w:afterAutospacing="1"/>
    </w:pPr>
    <w:rPr>
      <w:rFonts w:ascii="Times New Roman" w:hAnsi="Times New Roman"/>
      <w:sz w:val="24"/>
      <w:szCs w:val="24"/>
    </w:rPr>
  </w:style>
  <w:style w:type="character" w:customStyle="1" w:styleId="citation-99">
    <w:name w:val="citation-99"/>
    <w:basedOn w:val="DefaultParagraphFont"/>
    <w:rsid w:val="00D666A9"/>
  </w:style>
  <w:style w:type="character" w:customStyle="1" w:styleId="citation-98">
    <w:name w:val="citation-98"/>
    <w:basedOn w:val="DefaultParagraphFont"/>
    <w:rsid w:val="00D666A9"/>
  </w:style>
  <w:style w:type="character" w:customStyle="1" w:styleId="citation-97">
    <w:name w:val="citation-97"/>
    <w:basedOn w:val="DefaultParagraphFont"/>
    <w:rsid w:val="00D666A9"/>
  </w:style>
  <w:style w:type="character" w:customStyle="1" w:styleId="citation-96">
    <w:name w:val="citation-96"/>
    <w:basedOn w:val="DefaultParagraphFont"/>
    <w:rsid w:val="00D666A9"/>
  </w:style>
  <w:style w:type="character" w:customStyle="1" w:styleId="citation-95">
    <w:name w:val="citation-95"/>
    <w:basedOn w:val="DefaultParagraphFont"/>
    <w:rsid w:val="00D666A9"/>
  </w:style>
  <w:style w:type="character" w:customStyle="1" w:styleId="citation-94">
    <w:name w:val="citation-94"/>
    <w:basedOn w:val="DefaultParagraphFont"/>
    <w:rsid w:val="00D666A9"/>
  </w:style>
  <w:style w:type="character" w:customStyle="1" w:styleId="citation-93">
    <w:name w:val="citation-93"/>
    <w:basedOn w:val="DefaultParagraphFont"/>
    <w:rsid w:val="00D666A9"/>
  </w:style>
  <w:style w:type="character" w:customStyle="1" w:styleId="citation-92">
    <w:name w:val="citation-92"/>
    <w:basedOn w:val="DefaultParagraphFont"/>
    <w:rsid w:val="00D666A9"/>
  </w:style>
  <w:style w:type="character" w:customStyle="1" w:styleId="citation-91">
    <w:name w:val="citation-91"/>
    <w:basedOn w:val="DefaultParagraphFont"/>
    <w:rsid w:val="00D666A9"/>
  </w:style>
  <w:style w:type="character" w:customStyle="1" w:styleId="citation-90">
    <w:name w:val="citation-90"/>
    <w:basedOn w:val="DefaultParagraphFont"/>
    <w:rsid w:val="00D666A9"/>
  </w:style>
  <w:style w:type="character" w:customStyle="1" w:styleId="citation-89">
    <w:name w:val="citation-89"/>
    <w:basedOn w:val="DefaultParagraphFont"/>
    <w:rsid w:val="00D666A9"/>
  </w:style>
  <w:style w:type="character" w:customStyle="1" w:styleId="citation-88">
    <w:name w:val="citation-88"/>
    <w:basedOn w:val="DefaultParagraphFont"/>
    <w:rsid w:val="00D666A9"/>
  </w:style>
  <w:style w:type="character" w:customStyle="1" w:styleId="citation-87">
    <w:name w:val="citation-87"/>
    <w:basedOn w:val="DefaultParagraphFont"/>
    <w:rsid w:val="00D666A9"/>
  </w:style>
  <w:style w:type="character" w:customStyle="1" w:styleId="citation-86">
    <w:name w:val="citation-86"/>
    <w:basedOn w:val="DefaultParagraphFont"/>
    <w:rsid w:val="00D666A9"/>
  </w:style>
  <w:style w:type="character" w:customStyle="1" w:styleId="citation-85">
    <w:name w:val="citation-85"/>
    <w:basedOn w:val="DefaultParagraphFont"/>
    <w:rsid w:val="00D666A9"/>
  </w:style>
  <w:style w:type="character" w:customStyle="1" w:styleId="citation-84">
    <w:name w:val="citation-84"/>
    <w:basedOn w:val="DefaultParagraphFont"/>
    <w:rsid w:val="00D666A9"/>
  </w:style>
  <w:style w:type="character" w:customStyle="1" w:styleId="citation-83">
    <w:name w:val="citation-83"/>
    <w:basedOn w:val="DefaultParagraphFont"/>
    <w:rsid w:val="00D666A9"/>
  </w:style>
  <w:style w:type="character" w:customStyle="1" w:styleId="citation-82">
    <w:name w:val="citation-82"/>
    <w:basedOn w:val="DefaultParagraphFont"/>
    <w:rsid w:val="00D666A9"/>
  </w:style>
  <w:style w:type="character" w:customStyle="1" w:styleId="citation-81">
    <w:name w:val="citation-81"/>
    <w:basedOn w:val="DefaultParagraphFont"/>
    <w:rsid w:val="00D666A9"/>
  </w:style>
  <w:style w:type="character" w:customStyle="1" w:styleId="citation-80">
    <w:name w:val="citation-80"/>
    <w:basedOn w:val="DefaultParagraphFont"/>
    <w:rsid w:val="00D666A9"/>
  </w:style>
  <w:style w:type="character" w:customStyle="1" w:styleId="citation-79">
    <w:name w:val="citation-79"/>
    <w:basedOn w:val="DefaultParagraphFont"/>
    <w:rsid w:val="00D666A9"/>
  </w:style>
  <w:style w:type="character" w:customStyle="1" w:styleId="citation-78">
    <w:name w:val="citation-78"/>
    <w:basedOn w:val="DefaultParagraphFont"/>
    <w:rsid w:val="00D666A9"/>
  </w:style>
  <w:style w:type="character" w:customStyle="1" w:styleId="citation-77">
    <w:name w:val="citation-77"/>
    <w:basedOn w:val="DefaultParagraphFont"/>
    <w:rsid w:val="00D666A9"/>
  </w:style>
  <w:style w:type="character" w:customStyle="1" w:styleId="citation-76">
    <w:name w:val="citation-76"/>
    <w:basedOn w:val="DefaultParagraphFont"/>
    <w:rsid w:val="00D666A9"/>
  </w:style>
  <w:style w:type="character" w:customStyle="1" w:styleId="citation-75">
    <w:name w:val="citation-75"/>
    <w:basedOn w:val="DefaultParagraphFont"/>
    <w:rsid w:val="00D666A9"/>
  </w:style>
  <w:style w:type="character" w:customStyle="1" w:styleId="citation-74">
    <w:name w:val="citation-74"/>
    <w:basedOn w:val="DefaultParagraphFont"/>
    <w:rsid w:val="00D666A9"/>
  </w:style>
  <w:style w:type="character" w:customStyle="1" w:styleId="citation-73">
    <w:name w:val="citation-73"/>
    <w:basedOn w:val="DefaultParagraphFont"/>
    <w:rsid w:val="00D666A9"/>
  </w:style>
  <w:style w:type="character" w:customStyle="1" w:styleId="citation-72">
    <w:name w:val="citation-72"/>
    <w:basedOn w:val="DefaultParagraphFont"/>
    <w:rsid w:val="00D666A9"/>
  </w:style>
  <w:style w:type="character" w:customStyle="1" w:styleId="citation-71">
    <w:name w:val="citation-71"/>
    <w:basedOn w:val="DefaultParagraphFont"/>
    <w:rsid w:val="00D666A9"/>
  </w:style>
  <w:style w:type="character" w:customStyle="1" w:styleId="citation-70">
    <w:name w:val="citation-70"/>
    <w:basedOn w:val="DefaultParagraphFont"/>
    <w:rsid w:val="00D666A9"/>
  </w:style>
  <w:style w:type="character" w:customStyle="1" w:styleId="citation-69">
    <w:name w:val="citation-69"/>
    <w:basedOn w:val="DefaultParagraphFont"/>
    <w:rsid w:val="00D666A9"/>
  </w:style>
  <w:style w:type="character" w:customStyle="1" w:styleId="citation-68">
    <w:name w:val="citation-68"/>
    <w:basedOn w:val="DefaultParagraphFont"/>
    <w:rsid w:val="00D666A9"/>
  </w:style>
  <w:style w:type="character" w:customStyle="1" w:styleId="citation-67">
    <w:name w:val="citation-67"/>
    <w:basedOn w:val="DefaultParagraphFont"/>
    <w:rsid w:val="00D666A9"/>
  </w:style>
  <w:style w:type="character" w:customStyle="1" w:styleId="citation-66">
    <w:name w:val="citation-66"/>
    <w:basedOn w:val="DefaultParagraphFont"/>
    <w:rsid w:val="00D666A9"/>
  </w:style>
  <w:style w:type="character" w:customStyle="1" w:styleId="citation-65">
    <w:name w:val="citation-65"/>
    <w:basedOn w:val="DefaultParagraphFont"/>
    <w:rsid w:val="00D666A9"/>
  </w:style>
  <w:style w:type="character" w:customStyle="1" w:styleId="citation-64">
    <w:name w:val="citation-64"/>
    <w:basedOn w:val="DefaultParagraphFont"/>
    <w:rsid w:val="00D666A9"/>
  </w:style>
  <w:style w:type="character" w:customStyle="1" w:styleId="citation-63">
    <w:name w:val="citation-63"/>
    <w:basedOn w:val="DefaultParagraphFont"/>
    <w:rsid w:val="00D666A9"/>
  </w:style>
  <w:style w:type="character" w:customStyle="1" w:styleId="citation-62">
    <w:name w:val="citation-62"/>
    <w:basedOn w:val="DefaultParagraphFont"/>
    <w:rsid w:val="00D666A9"/>
  </w:style>
  <w:style w:type="character" w:customStyle="1" w:styleId="citation-61">
    <w:name w:val="citation-61"/>
    <w:basedOn w:val="DefaultParagraphFont"/>
    <w:rsid w:val="00D666A9"/>
  </w:style>
  <w:style w:type="character" w:customStyle="1" w:styleId="citation-60">
    <w:name w:val="citation-60"/>
    <w:basedOn w:val="DefaultParagraphFont"/>
    <w:rsid w:val="00D666A9"/>
  </w:style>
  <w:style w:type="character" w:customStyle="1" w:styleId="citation-58">
    <w:name w:val="citation-58"/>
    <w:basedOn w:val="DefaultParagraphFont"/>
    <w:rsid w:val="00D666A9"/>
  </w:style>
  <w:style w:type="character" w:customStyle="1" w:styleId="citation-57">
    <w:name w:val="citation-57"/>
    <w:basedOn w:val="DefaultParagraphFont"/>
    <w:rsid w:val="00D666A9"/>
  </w:style>
  <w:style w:type="character" w:customStyle="1" w:styleId="citation-56">
    <w:name w:val="citation-56"/>
    <w:basedOn w:val="DefaultParagraphFont"/>
    <w:rsid w:val="00D666A9"/>
  </w:style>
  <w:style w:type="character" w:customStyle="1" w:styleId="citation-55">
    <w:name w:val="citation-55"/>
    <w:basedOn w:val="DefaultParagraphFont"/>
    <w:rsid w:val="00D666A9"/>
  </w:style>
  <w:style w:type="character" w:customStyle="1" w:styleId="citation-54">
    <w:name w:val="citation-54"/>
    <w:basedOn w:val="DefaultParagraphFont"/>
    <w:rsid w:val="00D666A9"/>
  </w:style>
  <w:style w:type="character" w:customStyle="1" w:styleId="citation-53">
    <w:name w:val="citation-53"/>
    <w:basedOn w:val="DefaultParagraphFont"/>
    <w:rsid w:val="00D666A9"/>
  </w:style>
  <w:style w:type="character" w:customStyle="1" w:styleId="citation-52">
    <w:name w:val="citation-52"/>
    <w:basedOn w:val="DefaultParagraphFont"/>
    <w:rsid w:val="00D666A9"/>
  </w:style>
  <w:style w:type="character" w:customStyle="1" w:styleId="citation-51">
    <w:name w:val="citation-51"/>
    <w:basedOn w:val="DefaultParagraphFont"/>
    <w:rsid w:val="00D666A9"/>
  </w:style>
  <w:style w:type="character" w:customStyle="1" w:styleId="Heading3Char">
    <w:name w:val="Heading 3 Char"/>
    <w:basedOn w:val="DefaultParagraphFont"/>
    <w:link w:val="Heading3"/>
    <w:semiHidden/>
    <w:rsid w:val="000A4E99"/>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0A4E99"/>
  </w:style>
  <w:style w:type="character" w:styleId="UnresolvedMention">
    <w:name w:val="Unresolved Mention"/>
    <w:basedOn w:val="DefaultParagraphFont"/>
    <w:uiPriority w:val="99"/>
    <w:semiHidden/>
    <w:unhideWhenUsed/>
    <w:rsid w:val="000A4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5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archive.ourworldindata.org/20250909-093708/grapher/period-average-age-of-mothers.html" TargetMode="External"/><Relationship Id="rId2" Type="http://schemas.openxmlformats.org/officeDocument/2006/relationships/customXml" Target="../customXml/item2.xml"/><Relationship Id="rId16" Type="http://schemas.openxmlformats.org/officeDocument/2006/relationships/hyperlink" Target="https://iris.who.int/bitstream/handle/10665/340706/9789240018389-eng.pdf?sequence=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ata.unicef.org/topic/nutrition/breastfeeding/"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D0FDB8-D9C8-41A7-BF10-033A0747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751</TotalTime>
  <Pages>23</Pages>
  <Words>5426</Words>
  <Characters>30931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14</cp:revision>
  <cp:lastPrinted>1999-07-06T11:00:00Z</cp:lastPrinted>
  <dcterms:created xsi:type="dcterms:W3CDTF">2014-10-25T14:34:00Z</dcterms:created>
  <dcterms:modified xsi:type="dcterms:W3CDTF">2026-05-11T12:18:00Z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13E4CC562CE345D79C2B97A005F35FB8_13</vt:lpwstr>
  </property>
</Properties>
</file>