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3C492" w14:textId="77777777" w:rsidR="00416634" w:rsidRDefault="00416634" w:rsidP="00416634">
      <w:pPr>
        <w:spacing w:line="360" w:lineRule="auto"/>
        <w:jc w:val="center"/>
        <w:rPr>
          <w:rFonts w:ascii="Garamond" w:hAnsi="Garamond"/>
          <w:b/>
          <w:bCs/>
          <w:color w:val="FF0000"/>
          <w:lang w:val="en-GB"/>
        </w:rPr>
      </w:pPr>
      <w:r w:rsidRPr="0085336A">
        <w:rPr>
          <w:rFonts w:ascii="Garamond" w:hAnsi="Garamond"/>
          <w:b/>
          <w:bCs/>
          <w:color w:val="FF0000"/>
          <w:lang w:val="en-GB"/>
        </w:rPr>
        <w:t>ORIGINAL RESEARCH ARTICLE</w:t>
      </w:r>
    </w:p>
    <w:p w14:paraId="5B017163" w14:textId="77777777" w:rsidR="00416634" w:rsidRDefault="00416634" w:rsidP="008F0633">
      <w:pPr>
        <w:spacing w:line="360" w:lineRule="auto"/>
        <w:jc w:val="center"/>
        <w:rPr>
          <w:rFonts w:ascii="Garamond" w:hAnsi="Garamond"/>
          <w:b/>
          <w:bCs/>
          <w:color w:val="002060"/>
          <w:sz w:val="28"/>
          <w:szCs w:val="28"/>
        </w:rPr>
      </w:pPr>
    </w:p>
    <w:p w14:paraId="27277CA6" w14:textId="4918E476" w:rsidR="008F0633" w:rsidRPr="00230F8F" w:rsidRDefault="008F0633" w:rsidP="008F0633">
      <w:pPr>
        <w:spacing w:line="360" w:lineRule="auto"/>
        <w:jc w:val="center"/>
        <w:rPr>
          <w:rFonts w:ascii="Garamond" w:hAnsi="Garamond"/>
          <w:b/>
          <w:bCs/>
          <w:color w:val="002060"/>
          <w:sz w:val="28"/>
          <w:szCs w:val="28"/>
        </w:rPr>
      </w:pPr>
      <w:r w:rsidRPr="00230F8F">
        <w:rPr>
          <w:rFonts w:ascii="Garamond" w:hAnsi="Garamond"/>
          <w:b/>
          <w:bCs/>
          <w:color w:val="002060"/>
          <w:sz w:val="28"/>
          <w:szCs w:val="28"/>
        </w:rPr>
        <w:t>From Classroom to Community: India’s Plurilingualism in a Sociolinguistic Perspective</w:t>
      </w:r>
    </w:p>
    <w:p w14:paraId="30E5B4C3" w14:textId="77777777" w:rsidR="008F0633" w:rsidRPr="00230F8F" w:rsidRDefault="008F0633" w:rsidP="008F0633">
      <w:pPr>
        <w:jc w:val="center"/>
        <w:rPr>
          <w:rFonts w:ascii="Garamond" w:hAnsi="Garamond"/>
          <w:b/>
          <w:color w:val="002060"/>
          <w:sz w:val="20"/>
          <w:szCs w:val="20"/>
        </w:rPr>
      </w:pPr>
    </w:p>
    <w:p w14:paraId="3B174672" w14:textId="306559F8" w:rsidR="008F0633" w:rsidRDefault="008F0633" w:rsidP="008F0633">
      <w:pPr>
        <w:spacing w:line="360" w:lineRule="auto"/>
        <w:jc w:val="center"/>
        <w:rPr>
          <w:rFonts w:ascii="Garamond" w:hAnsi="Garamond"/>
          <w:b/>
          <w:bCs/>
          <w:color w:val="FF0000"/>
          <w:lang w:val="en-GB"/>
        </w:rPr>
      </w:pPr>
    </w:p>
    <w:p w14:paraId="3B395CE8" w14:textId="77777777" w:rsidR="002C28D7" w:rsidRDefault="002C28D7" w:rsidP="008F0633">
      <w:pPr>
        <w:spacing w:line="360" w:lineRule="auto"/>
        <w:jc w:val="center"/>
        <w:rPr>
          <w:rFonts w:ascii="Garamond" w:hAnsi="Garamond"/>
          <w:b/>
          <w:bCs/>
          <w:color w:val="FF0000"/>
          <w:lang w:val="en-GB"/>
        </w:rPr>
      </w:pPr>
      <w:bookmarkStart w:id="0" w:name="_GoBack"/>
      <w:bookmarkEnd w:id="0"/>
    </w:p>
    <w:p w14:paraId="35E2A716" w14:textId="77777777" w:rsidR="008F0633" w:rsidRPr="00616E04" w:rsidRDefault="008F0633" w:rsidP="008F0633">
      <w:pPr>
        <w:spacing w:line="360" w:lineRule="auto"/>
        <w:rPr>
          <w:rFonts w:ascii="Garamond" w:hAnsi="Garamond"/>
          <w:b/>
          <w:bCs/>
          <w:lang w:val="en-GB"/>
        </w:rPr>
      </w:pPr>
      <w:r w:rsidRPr="00616E04">
        <w:rPr>
          <w:rFonts w:ascii="Garamond" w:hAnsi="Garamond"/>
          <w:b/>
          <w:bCs/>
          <w:lang w:val="en-GB"/>
        </w:rPr>
        <w:t>Abstract</w:t>
      </w:r>
    </w:p>
    <w:p w14:paraId="5330C55E" w14:textId="77777777" w:rsidR="008F0633" w:rsidRDefault="00F833E9" w:rsidP="008F0633">
      <w:pPr>
        <w:spacing w:line="360" w:lineRule="auto"/>
        <w:rPr>
          <w:rFonts w:ascii="Garamond" w:hAnsi="Garamond"/>
          <w:color w:val="002060"/>
          <w:lang w:val="en-GB"/>
        </w:rPr>
      </w:pPr>
      <w:r w:rsidRPr="00F833E9">
        <w:rPr>
          <w:rFonts w:ascii="Garamond" w:hAnsi="Garamond"/>
          <w:color w:val="002060"/>
          <w:lang w:val="en-GB"/>
        </w:rPr>
        <w:t xml:space="preserve">The linguistic interactions of the people of India </w:t>
      </w:r>
      <w:r>
        <w:rPr>
          <w:rFonts w:ascii="Garamond" w:hAnsi="Garamond"/>
          <w:color w:val="002060"/>
          <w:lang w:val="en-GB"/>
        </w:rPr>
        <w:t>are</w:t>
      </w:r>
      <w:r w:rsidRPr="00F833E9">
        <w:rPr>
          <w:rFonts w:ascii="Garamond" w:hAnsi="Garamond"/>
          <w:color w:val="002060"/>
          <w:lang w:val="en-GB"/>
        </w:rPr>
        <w:t xml:space="preserve"> an intermingling of various languages, dialects, and social groups and in that way, it</w:t>
      </w:r>
      <w:r>
        <w:rPr>
          <w:rFonts w:ascii="Garamond" w:hAnsi="Garamond"/>
          <w:color w:val="002060"/>
          <w:lang w:val="en-GB"/>
        </w:rPr>
        <w:t xml:space="preserve"> </w:t>
      </w:r>
      <w:r w:rsidRPr="00F833E9">
        <w:rPr>
          <w:rFonts w:ascii="Garamond" w:hAnsi="Garamond"/>
          <w:color w:val="002060"/>
          <w:lang w:val="en-GB"/>
        </w:rPr>
        <w:t xml:space="preserve">presents a very complex picture of language use. The </w:t>
      </w:r>
      <w:r>
        <w:rPr>
          <w:rFonts w:ascii="Garamond" w:hAnsi="Garamond"/>
          <w:color w:val="002060"/>
          <w:lang w:val="en-GB"/>
        </w:rPr>
        <w:t>study</w:t>
      </w:r>
      <w:r w:rsidRPr="00F833E9">
        <w:rPr>
          <w:rFonts w:ascii="Garamond" w:hAnsi="Garamond"/>
          <w:color w:val="002060"/>
          <w:lang w:val="en-GB"/>
        </w:rPr>
        <w:t xml:space="preserve"> explores the social, educational and policy aspects of multilingualism in a series of geographically diverse studies through an analysis of language use, patterns</w:t>
      </w:r>
      <w:r>
        <w:rPr>
          <w:rFonts w:ascii="Garamond" w:hAnsi="Garamond"/>
          <w:color w:val="002060"/>
          <w:lang w:val="en-GB"/>
        </w:rPr>
        <w:t xml:space="preserve"> </w:t>
      </w:r>
      <w:r w:rsidRPr="00F833E9">
        <w:rPr>
          <w:rFonts w:ascii="Garamond" w:hAnsi="Garamond"/>
          <w:color w:val="002060"/>
          <w:lang w:val="en-GB"/>
        </w:rPr>
        <w:t>of code switching and identity. Using a mixed-methods design, quantitative surveys (n= 400) and qualitative interviews (n=40) explored how people use multiple languages in the home, work, educational and digital contexts. Results</w:t>
      </w:r>
      <w:r>
        <w:rPr>
          <w:rFonts w:ascii="Garamond" w:hAnsi="Garamond"/>
          <w:color w:val="002060"/>
          <w:lang w:val="en-GB"/>
        </w:rPr>
        <w:t xml:space="preserve"> </w:t>
      </w:r>
      <w:r w:rsidRPr="00F833E9">
        <w:rPr>
          <w:rFonts w:ascii="Garamond" w:hAnsi="Garamond"/>
          <w:color w:val="002060"/>
          <w:lang w:val="en-GB"/>
        </w:rPr>
        <w:t>reveal speakers’ choices of language within the interplay of social stratification, education and regional culture and runways and social media-based videos, extend hybrid linguistic practices. They associate plurilingual competence with social ascent and identity of the self, but problems</w:t>
      </w:r>
      <w:r>
        <w:rPr>
          <w:rFonts w:ascii="Garamond" w:hAnsi="Garamond"/>
          <w:color w:val="002060"/>
          <w:lang w:val="en-GB"/>
        </w:rPr>
        <w:t xml:space="preserve"> </w:t>
      </w:r>
      <w:r w:rsidRPr="00F833E9">
        <w:rPr>
          <w:rFonts w:ascii="Garamond" w:hAnsi="Garamond"/>
          <w:color w:val="002060"/>
          <w:lang w:val="en-GB"/>
        </w:rPr>
        <w:t>in translating the policy and equal access to language resources seem to exist. The research advances sociolinguistic theory through the articulation of specific domain-related patterns</w:t>
      </w:r>
      <w:r>
        <w:rPr>
          <w:rFonts w:ascii="Garamond" w:hAnsi="Garamond"/>
          <w:color w:val="002060"/>
          <w:lang w:val="en-GB"/>
        </w:rPr>
        <w:t xml:space="preserve"> </w:t>
      </w:r>
      <w:r w:rsidRPr="00F833E9">
        <w:rPr>
          <w:rFonts w:ascii="Garamond" w:hAnsi="Garamond"/>
          <w:color w:val="002060"/>
          <w:lang w:val="en-GB"/>
        </w:rPr>
        <w:t>of language use, identity constructions and policy outcomes and provides implications for multilingual education and language maintenance.</w:t>
      </w:r>
    </w:p>
    <w:p w14:paraId="111080D7" w14:textId="77777777" w:rsidR="00A04A86" w:rsidRPr="00A04A86" w:rsidRDefault="00A04A86" w:rsidP="00A04A86">
      <w:pPr>
        <w:spacing w:line="360" w:lineRule="auto"/>
        <w:rPr>
          <w:rFonts w:ascii="Garamond" w:hAnsi="Garamond"/>
          <w:color w:val="002060"/>
          <w:lang w:val="en-GB"/>
        </w:rPr>
      </w:pPr>
      <w:r w:rsidRPr="00A04A86">
        <w:rPr>
          <w:rFonts w:ascii="Garamond" w:hAnsi="Garamond"/>
          <w:b/>
          <w:bCs/>
          <w:color w:val="002060"/>
          <w:lang w:val="en-GB"/>
        </w:rPr>
        <w:t>Keywords</w:t>
      </w:r>
      <w:r w:rsidRPr="00A04A86">
        <w:rPr>
          <w:rFonts w:ascii="Garamond" w:hAnsi="Garamond"/>
          <w:color w:val="002060"/>
          <w:lang w:val="en-GB"/>
        </w:rPr>
        <w:t>: linguistic diversity, code-switching, social identity, digital communication, educational policy, language hierarchy, regional languages</w:t>
      </w:r>
    </w:p>
    <w:p w14:paraId="412B7BD7" w14:textId="77777777" w:rsidR="00A04A86" w:rsidRPr="00BA0BDA" w:rsidRDefault="00A04A86" w:rsidP="00A04A86">
      <w:pPr>
        <w:spacing w:line="360" w:lineRule="auto"/>
        <w:rPr>
          <w:rFonts w:ascii="Garamond" w:hAnsi="Garamond"/>
          <w:b/>
          <w:bCs/>
          <w:color w:val="002060"/>
          <w:lang w:val="en-GB"/>
        </w:rPr>
      </w:pPr>
      <w:r w:rsidRPr="00BA0BDA">
        <w:rPr>
          <w:rFonts w:ascii="Garamond" w:hAnsi="Garamond"/>
          <w:b/>
          <w:bCs/>
          <w:color w:val="002060"/>
          <w:lang w:val="en-GB"/>
        </w:rPr>
        <w:t>1 Introduction</w:t>
      </w:r>
    </w:p>
    <w:p w14:paraId="3C3AC8BD" w14:textId="77777777" w:rsidR="00F833E9" w:rsidRDefault="00A04A86" w:rsidP="008F0633">
      <w:pPr>
        <w:spacing w:line="360" w:lineRule="auto"/>
        <w:rPr>
          <w:rFonts w:ascii="Garamond" w:hAnsi="Garamond"/>
          <w:color w:val="002060"/>
          <w:lang w:val="en-GB"/>
        </w:rPr>
      </w:pPr>
      <w:r w:rsidRPr="00A04A86">
        <w:rPr>
          <w:rFonts w:ascii="Garamond" w:hAnsi="Garamond"/>
          <w:color w:val="002060"/>
          <w:lang w:val="en-GB"/>
        </w:rPr>
        <w:t>India is considered to be one of</w:t>
      </w:r>
      <w:r>
        <w:rPr>
          <w:rFonts w:ascii="Garamond" w:hAnsi="Garamond"/>
          <w:color w:val="002060"/>
          <w:lang w:val="en-GB"/>
        </w:rPr>
        <w:t xml:space="preserve"> </w:t>
      </w:r>
      <w:r w:rsidRPr="00A04A86">
        <w:rPr>
          <w:rFonts w:ascii="Garamond" w:hAnsi="Garamond"/>
          <w:color w:val="002060"/>
          <w:lang w:val="en-GB"/>
        </w:rPr>
        <w:t>the most linguistically diverse countries in the world and has more than 22 scheduled languages and hundreds of regional and tribal languages (</w:t>
      </w:r>
      <w:r w:rsidRPr="00A04A86">
        <w:rPr>
          <w:rFonts w:ascii="Garamond" w:hAnsi="Garamond"/>
          <w:i/>
          <w:iCs/>
          <w:color w:val="002060"/>
          <w:lang w:val="en-GB"/>
        </w:rPr>
        <w:t>Census of India</w:t>
      </w:r>
      <w:r w:rsidRPr="00A04A86">
        <w:rPr>
          <w:rFonts w:ascii="Garamond" w:hAnsi="Garamond"/>
          <w:color w:val="002060"/>
          <w:lang w:val="en-GB"/>
        </w:rPr>
        <w:t>, 2011). This is further complicated by the fact that English is used as a</w:t>
      </w:r>
      <w:r>
        <w:rPr>
          <w:rFonts w:ascii="Garamond" w:hAnsi="Garamond"/>
          <w:color w:val="002060"/>
          <w:lang w:val="en-GB"/>
        </w:rPr>
        <w:t xml:space="preserve"> </w:t>
      </w:r>
      <w:r w:rsidRPr="00A04A86">
        <w:rPr>
          <w:rFonts w:ascii="Garamond" w:hAnsi="Garamond"/>
          <w:color w:val="002060"/>
          <w:lang w:val="en-GB"/>
        </w:rPr>
        <w:t>lingua franca and crosses regional linguistic boundaries in education, administration and business. This has made India a plurilingual society where people are usually multilingual</w:t>
      </w:r>
      <w:r>
        <w:rPr>
          <w:rFonts w:ascii="Garamond" w:hAnsi="Garamond"/>
          <w:color w:val="002060"/>
          <w:lang w:val="en-GB"/>
        </w:rPr>
        <w:t xml:space="preserve"> </w:t>
      </w:r>
      <w:r w:rsidRPr="00A04A86">
        <w:rPr>
          <w:rFonts w:ascii="Garamond" w:hAnsi="Garamond"/>
          <w:color w:val="002060"/>
          <w:lang w:val="en-GB"/>
        </w:rPr>
        <w:t>and use their languages with great flexibility. To make sense of this linguistic situation, a sociolinguistic lens is</w:t>
      </w:r>
      <w:r>
        <w:rPr>
          <w:rFonts w:ascii="Garamond" w:hAnsi="Garamond"/>
          <w:color w:val="002060"/>
          <w:lang w:val="en-GB"/>
        </w:rPr>
        <w:t xml:space="preserve"> </w:t>
      </w:r>
      <w:r w:rsidRPr="00A04A86">
        <w:rPr>
          <w:rFonts w:ascii="Garamond" w:hAnsi="Garamond"/>
          <w:color w:val="002060"/>
          <w:lang w:val="en-GB"/>
        </w:rPr>
        <w:t>needed, which looks at how social variables such as class, region, education, gender, occupation influence language use.</w:t>
      </w:r>
    </w:p>
    <w:p w14:paraId="3633C823" w14:textId="77777777" w:rsidR="00A04A86" w:rsidRDefault="00A04A86" w:rsidP="008F0633">
      <w:pPr>
        <w:spacing w:line="360" w:lineRule="auto"/>
        <w:rPr>
          <w:rFonts w:ascii="Garamond" w:hAnsi="Garamond"/>
          <w:color w:val="002060"/>
          <w:lang w:val="en-GB"/>
        </w:rPr>
      </w:pPr>
      <w:r>
        <w:rPr>
          <w:rFonts w:ascii="Garamond" w:hAnsi="Garamond"/>
          <w:color w:val="002060"/>
          <w:lang w:val="en-GB"/>
        </w:rPr>
        <w:t xml:space="preserve">     </w:t>
      </w:r>
      <w:r w:rsidRPr="00A04A86">
        <w:rPr>
          <w:rFonts w:ascii="Garamond" w:hAnsi="Garamond"/>
          <w:color w:val="002060"/>
          <w:lang w:val="en-GB"/>
        </w:rPr>
        <w:t>The country’s multilingualism is historically based and</w:t>
      </w:r>
      <w:r>
        <w:rPr>
          <w:rFonts w:ascii="Garamond" w:hAnsi="Garamond"/>
          <w:color w:val="002060"/>
          <w:lang w:val="en-GB"/>
        </w:rPr>
        <w:t xml:space="preserve"> </w:t>
      </w:r>
      <w:r w:rsidRPr="00A04A86">
        <w:rPr>
          <w:rFonts w:ascii="Garamond" w:hAnsi="Garamond"/>
          <w:color w:val="002060"/>
          <w:lang w:val="en-GB"/>
        </w:rPr>
        <w:t>the result of long waves of migration, trade, colonisation and cultural interaction. Hindi, English and the regional</w:t>
      </w:r>
      <w:r>
        <w:rPr>
          <w:rFonts w:ascii="Garamond" w:hAnsi="Garamond"/>
          <w:color w:val="002060"/>
          <w:lang w:val="en-GB"/>
        </w:rPr>
        <w:t xml:space="preserve"> </w:t>
      </w:r>
      <w:r w:rsidRPr="00A04A86">
        <w:rPr>
          <w:rFonts w:ascii="Garamond" w:hAnsi="Garamond"/>
          <w:color w:val="002060"/>
          <w:lang w:val="en-GB"/>
        </w:rPr>
        <w:t>languages have co-</w:t>
      </w:r>
      <w:r w:rsidRPr="00A04A86">
        <w:rPr>
          <w:rFonts w:ascii="Garamond" w:hAnsi="Garamond"/>
          <w:color w:val="002060"/>
          <w:lang w:val="en-GB"/>
        </w:rPr>
        <w:lastRenderedPageBreak/>
        <w:t>existed in complex hierarchies, shaping identity, social mobility and inter-group communication. Further, urbanisation and digital media have further facilitated language contact, resulting in ubiquitous code-switching and hybrid linguistic forms (Raman, 2020b). Nevertheless, hierarchies of language tend to subordinate certain regional and tribal languages, and thus raise questions of whether and how abused languages can be maintained, and of</w:t>
      </w:r>
      <w:r>
        <w:rPr>
          <w:rFonts w:ascii="Garamond" w:hAnsi="Garamond"/>
          <w:color w:val="002060"/>
          <w:lang w:val="en-GB"/>
        </w:rPr>
        <w:t xml:space="preserve"> </w:t>
      </w:r>
      <w:r w:rsidRPr="00A04A86">
        <w:rPr>
          <w:rFonts w:ascii="Garamond" w:hAnsi="Garamond"/>
          <w:color w:val="002060"/>
          <w:lang w:val="en-GB"/>
        </w:rPr>
        <w:t>what maintenance means for social justice and integration.</w:t>
      </w:r>
    </w:p>
    <w:p w14:paraId="7B91B982" w14:textId="77777777" w:rsidR="00A04A86" w:rsidRDefault="00A04A86" w:rsidP="008F0633">
      <w:pPr>
        <w:spacing w:line="360" w:lineRule="auto"/>
        <w:rPr>
          <w:rFonts w:ascii="Garamond" w:hAnsi="Garamond"/>
          <w:color w:val="002060"/>
          <w:lang w:val="en-GB"/>
        </w:rPr>
      </w:pPr>
      <w:r>
        <w:rPr>
          <w:rFonts w:ascii="Garamond" w:hAnsi="Garamond"/>
          <w:color w:val="002060"/>
          <w:lang w:val="en-GB"/>
        </w:rPr>
        <w:t xml:space="preserve">     </w:t>
      </w:r>
      <w:r w:rsidR="0044407E" w:rsidRPr="0044407E">
        <w:rPr>
          <w:rFonts w:ascii="Garamond" w:hAnsi="Garamond"/>
          <w:color w:val="002060"/>
          <w:lang w:val="en-GB"/>
        </w:rPr>
        <w:t xml:space="preserve">In India, plurilingualism does not simply mean knowing two or more languages, it also implies the use of different languages in different domains of social life. For </w:t>
      </w:r>
      <w:r w:rsidR="0044407E">
        <w:rPr>
          <w:rFonts w:ascii="Garamond" w:hAnsi="Garamond"/>
          <w:color w:val="002060"/>
          <w:lang w:val="en-GB"/>
        </w:rPr>
        <w:t>example</w:t>
      </w:r>
      <w:r w:rsidR="0044407E" w:rsidRPr="0044407E">
        <w:rPr>
          <w:rFonts w:ascii="Garamond" w:hAnsi="Garamond"/>
          <w:color w:val="002060"/>
          <w:lang w:val="en-GB"/>
        </w:rPr>
        <w:t>, a learner of Tamil might need</w:t>
      </w:r>
      <w:r w:rsidR="0044407E">
        <w:rPr>
          <w:rFonts w:ascii="Garamond" w:hAnsi="Garamond"/>
          <w:color w:val="002060"/>
          <w:lang w:val="en-GB"/>
        </w:rPr>
        <w:t xml:space="preserve"> </w:t>
      </w:r>
      <w:r w:rsidR="0044407E" w:rsidRPr="0044407E">
        <w:rPr>
          <w:rFonts w:ascii="Garamond" w:hAnsi="Garamond"/>
          <w:color w:val="002060"/>
          <w:lang w:val="en-GB"/>
        </w:rPr>
        <w:t>to use Tamil at home, Hindi when travelling across states, and English in higher education or in virtual spaces. To analyse such patterns</w:t>
      </w:r>
      <w:r w:rsidR="0044407E">
        <w:rPr>
          <w:rFonts w:ascii="Garamond" w:hAnsi="Garamond"/>
          <w:color w:val="002060"/>
          <w:lang w:val="en-GB"/>
        </w:rPr>
        <w:t>,</w:t>
      </w:r>
      <w:r w:rsidR="0044407E" w:rsidRPr="0044407E">
        <w:rPr>
          <w:rFonts w:ascii="Garamond" w:hAnsi="Garamond"/>
          <w:color w:val="002060"/>
          <w:lang w:val="en-GB"/>
        </w:rPr>
        <w:t xml:space="preserve"> one has to examine not only what language users know and the choices they make, but also their complexity and the structures and policies of the society</w:t>
      </w:r>
      <w:r w:rsidR="0044407E">
        <w:rPr>
          <w:rFonts w:ascii="Garamond" w:hAnsi="Garamond"/>
          <w:color w:val="002060"/>
          <w:lang w:val="en-GB"/>
        </w:rPr>
        <w:t xml:space="preserve"> </w:t>
      </w:r>
      <w:r w:rsidR="0044407E" w:rsidRPr="0044407E">
        <w:rPr>
          <w:rFonts w:ascii="Garamond" w:hAnsi="Garamond"/>
          <w:color w:val="002060"/>
          <w:lang w:val="en-GB"/>
        </w:rPr>
        <w:t>in which they are embedded.</w:t>
      </w:r>
    </w:p>
    <w:p w14:paraId="2086A56B" w14:textId="77777777" w:rsidR="00C06CBE" w:rsidRPr="00C06CBE" w:rsidRDefault="00C06CBE" w:rsidP="00C06CBE">
      <w:pPr>
        <w:spacing w:line="360" w:lineRule="auto"/>
        <w:rPr>
          <w:rFonts w:ascii="Garamond" w:hAnsi="Garamond"/>
          <w:b/>
          <w:bCs/>
          <w:color w:val="002060"/>
          <w:lang w:val="en-GB"/>
        </w:rPr>
      </w:pPr>
      <w:r w:rsidRPr="00C06CBE">
        <w:rPr>
          <w:rFonts w:ascii="Garamond" w:hAnsi="Garamond"/>
          <w:b/>
          <w:bCs/>
          <w:color w:val="002060"/>
          <w:lang w:val="en-GB"/>
        </w:rPr>
        <w:t>1.2 Relevance of the Study</w:t>
      </w:r>
    </w:p>
    <w:p w14:paraId="6884B0A4" w14:textId="77777777" w:rsidR="00C06CBE" w:rsidRPr="00C06CBE" w:rsidRDefault="00C06CBE" w:rsidP="00C06CBE">
      <w:pPr>
        <w:spacing w:line="360" w:lineRule="auto"/>
        <w:rPr>
          <w:rFonts w:ascii="Garamond" w:hAnsi="Garamond"/>
          <w:color w:val="002060"/>
          <w:lang w:val="en-GB"/>
        </w:rPr>
      </w:pPr>
      <w:r w:rsidRPr="00C06CBE">
        <w:rPr>
          <w:rFonts w:ascii="Garamond" w:hAnsi="Garamond"/>
          <w:color w:val="002060"/>
          <w:lang w:val="en-GB"/>
        </w:rPr>
        <w:t>The analysis of plurilingualism in the Indian context has far-reaching consequences:</w:t>
      </w:r>
    </w:p>
    <w:p w14:paraId="45797B50" w14:textId="77777777" w:rsidR="00C06CBE" w:rsidRDefault="00C06CBE" w:rsidP="00C06CBE">
      <w:pPr>
        <w:pStyle w:val="ListParagraph"/>
        <w:numPr>
          <w:ilvl w:val="0"/>
          <w:numId w:val="1"/>
        </w:numPr>
        <w:spacing w:line="360" w:lineRule="auto"/>
        <w:rPr>
          <w:rFonts w:ascii="Garamond" w:hAnsi="Garamond"/>
          <w:color w:val="002060"/>
          <w:lang w:val="en-GB"/>
        </w:rPr>
      </w:pPr>
      <w:r w:rsidRPr="00C06CBE">
        <w:rPr>
          <w:rFonts w:ascii="Garamond" w:hAnsi="Garamond"/>
          <w:color w:val="002060"/>
          <w:lang w:val="en-GB"/>
        </w:rPr>
        <w:t>Knowledge of how languages are learn</w:t>
      </w:r>
      <w:r>
        <w:rPr>
          <w:rFonts w:ascii="Garamond" w:hAnsi="Garamond"/>
          <w:color w:val="002060"/>
          <w:lang w:val="en-GB"/>
        </w:rPr>
        <w:t>t</w:t>
      </w:r>
      <w:r w:rsidRPr="00C06CBE">
        <w:rPr>
          <w:rFonts w:ascii="Garamond" w:hAnsi="Garamond"/>
          <w:color w:val="002060"/>
          <w:lang w:val="en-GB"/>
        </w:rPr>
        <w:t xml:space="preserve"> and used in the context of the acquisition of multiple</w:t>
      </w:r>
      <w:r>
        <w:rPr>
          <w:rFonts w:ascii="Garamond" w:hAnsi="Garamond"/>
          <w:color w:val="002060"/>
          <w:lang w:val="en-GB"/>
        </w:rPr>
        <w:t xml:space="preserve"> </w:t>
      </w:r>
      <w:r w:rsidRPr="00C06CBE">
        <w:rPr>
          <w:rFonts w:ascii="Garamond" w:hAnsi="Garamond"/>
          <w:color w:val="002060"/>
          <w:lang w:val="en-GB"/>
        </w:rPr>
        <w:t>languages is relevant for the design of curricula and for the development of instruction for multiple languages (Kachru, 2005).</w:t>
      </w:r>
    </w:p>
    <w:p w14:paraId="607C8FF1" w14:textId="77777777" w:rsidR="00C06CBE" w:rsidRDefault="00C06CBE" w:rsidP="00C06CBE">
      <w:pPr>
        <w:pStyle w:val="ListParagraph"/>
        <w:numPr>
          <w:ilvl w:val="0"/>
          <w:numId w:val="1"/>
        </w:numPr>
        <w:spacing w:line="360" w:lineRule="auto"/>
        <w:rPr>
          <w:rFonts w:ascii="Garamond" w:hAnsi="Garamond"/>
          <w:color w:val="002060"/>
          <w:lang w:val="en-GB"/>
        </w:rPr>
      </w:pPr>
      <w:r w:rsidRPr="00C06CBE">
        <w:rPr>
          <w:rFonts w:ascii="Garamond" w:hAnsi="Garamond"/>
          <w:color w:val="002060"/>
          <w:lang w:val="en-GB"/>
        </w:rPr>
        <w:t>Analysing language practices is instrumental in redressing social inequalities engendered by linguistic hierarchies.</w:t>
      </w:r>
    </w:p>
    <w:p w14:paraId="25AAEF43" w14:textId="77777777" w:rsidR="00C06CBE" w:rsidRDefault="00C06CBE" w:rsidP="00C06CBE">
      <w:pPr>
        <w:pStyle w:val="ListParagraph"/>
        <w:numPr>
          <w:ilvl w:val="0"/>
          <w:numId w:val="1"/>
        </w:numPr>
        <w:spacing w:line="360" w:lineRule="auto"/>
        <w:rPr>
          <w:rFonts w:ascii="Garamond" w:hAnsi="Garamond"/>
          <w:color w:val="002060"/>
          <w:lang w:val="en-GB"/>
        </w:rPr>
      </w:pPr>
      <w:r w:rsidRPr="00C06CBE">
        <w:rPr>
          <w:rFonts w:ascii="Garamond" w:hAnsi="Garamond"/>
          <w:color w:val="002060"/>
          <w:lang w:val="en-GB"/>
        </w:rPr>
        <w:t>The study of</w:t>
      </w:r>
      <w:r>
        <w:rPr>
          <w:rFonts w:ascii="Garamond" w:hAnsi="Garamond"/>
          <w:color w:val="002060"/>
          <w:lang w:val="en-GB"/>
        </w:rPr>
        <w:t xml:space="preserve"> </w:t>
      </w:r>
      <w:r w:rsidRPr="00C06CBE">
        <w:rPr>
          <w:rFonts w:ascii="Garamond" w:hAnsi="Garamond"/>
          <w:color w:val="002060"/>
          <w:lang w:val="en-GB"/>
        </w:rPr>
        <w:t>language use enables safeguarding the regional and tribal languages and fostering inter-cultural communication.</w:t>
      </w:r>
    </w:p>
    <w:p w14:paraId="29A9A798" w14:textId="77777777" w:rsidR="00C06CBE" w:rsidRDefault="00C06CBE" w:rsidP="00C06CBE">
      <w:pPr>
        <w:pStyle w:val="ListParagraph"/>
        <w:numPr>
          <w:ilvl w:val="0"/>
          <w:numId w:val="1"/>
        </w:numPr>
        <w:spacing w:line="360" w:lineRule="auto"/>
        <w:rPr>
          <w:rFonts w:ascii="Garamond" w:hAnsi="Garamond"/>
          <w:color w:val="002060"/>
          <w:lang w:val="en-GB"/>
        </w:rPr>
      </w:pPr>
      <w:r w:rsidRPr="00C06CBE">
        <w:rPr>
          <w:rFonts w:ascii="Garamond" w:hAnsi="Garamond"/>
          <w:color w:val="002060"/>
          <w:lang w:val="en-GB"/>
        </w:rPr>
        <w:t>Sociolinguistic research can assist</w:t>
      </w:r>
      <w:r>
        <w:rPr>
          <w:rFonts w:ascii="Garamond" w:hAnsi="Garamond"/>
          <w:color w:val="002060"/>
          <w:lang w:val="en-GB"/>
        </w:rPr>
        <w:t xml:space="preserve"> </w:t>
      </w:r>
      <w:r w:rsidRPr="00C06CBE">
        <w:rPr>
          <w:rFonts w:ascii="Garamond" w:hAnsi="Garamond"/>
          <w:color w:val="002060"/>
          <w:lang w:val="en-GB"/>
        </w:rPr>
        <w:t>in framing people-friendly language policies in the sphere of governance, media and education.</w:t>
      </w:r>
    </w:p>
    <w:p w14:paraId="6C8F4C48" w14:textId="77777777" w:rsidR="00164F04" w:rsidRDefault="00164F04" w:rsidP="00164F04">
      <w:pPr>
        <w:spacing w:line="360" w:lineRule="auto"/>
        <w:rPr>
          <w:rFonts w:ascii="Garamond" w:hAnsi="Garamond"/>
          <w:b/>
          <w:bCs/>
          <w:color w:val="002060"/>
          <w:lang w:val="en-GB"/>
        </w:rPr>
      </w:pPr>
      <w:r w:rsidRPr="00164F04">
        <w:rPr>
          <w:rFonts w:ascii="Garamond" w:hAnsi="Garamond"/>
          <w:b/>
          <w:bCs/>
          <w:color w:val="002060"/>
          <w:lang w:val="en-GB"/>
        </w:rPr>
        <w:t>1.3 Key Concepts and Definitions</w:t>
      </w:r>
    </w:p>
    <w:p w14:paraId="506E4CBB" w14:textId="77777777" w:rsidR="00087E00" w:rsidRPr="00087E00" w:rsidRDefault="00087E00" w:rsidP="00087E00">
      <w:pPr>
        <w:spacing w:line="360" w:lineRule="auto"/>
        <w:rPr>
          <w:rFonts w:ascii="Garamond" w:hAnsi="Garamond"/>
          <w:color w:val="002060"/>
          <w:lang w:val="en-GB"/>
        </w:rPr>
      </w:pPr>
      <w:r w:rsidRPr="00087E00">
        <w:rPr>
          <w:rFonts w:ascii="Garamond" w:hAnsi="Garamond"/>
          <w:color w:val="002060"/>
          <w:lang w:val="en-GB"/>
        </w:rPr>
        <w:t xml:space="preserve">To situate the discussion of India’s </w:t>
      </w:r>
      <w:proofErr w:type="spellStart"/>
      <w:r w:rsidRPr="00087E00">
        <w:rPr>
          <w:rFonts w:ascii="Garamond" w:hAnsi="Garamond"/>
          <w:color w:val="002060"/>
          <w:lang w:val="en-GB"/>
        </w:rPr>
        <w:t>plurilinguality</w:t>
      </w:r>
      <w:proofErr w:type="spellEnd"/>
      <w:r w:rsidRPr="00087E00">
        <w:rPr>
          <w:rFonts w:ascii="Garamond" w:hAnsi="Garamond"/>
          <w:color w:val="002060"/>
          <w:lang w:val="en-GB"/>
        </w:rPr>
        <w:t>, a few important sociolinguistic terms on which this study</w:t>
      </w:r>
      <w:r>
        <w:rPr>
          <w:rFonts w:ascii="Garamond" w:hAnsi="Garamond"/>
          <w:color w:val="002060"/>
          <w:lang w:val="en-GB"/>
        </w:rPr>
        <w:t xml:space="preserve"> </w:t>
      </w:r>
      <w:r w:rsidRPr="00087E00">
        <w:rPr>
          <w:rFonts w:ascii="Garamond" w:hAnsi="Garamond"/>
          <w:color w:val="002060"/>
          <w:lang w:val="en-GB"/>
        </w:rPr>
        <w:t>rests need to be explained: multilingualism, plurilingualism, diglossia, code switching and language ecology.</w:t>
      </w:r>
    </w:p>
    <w:p w14:paraId="32829566" w14:textId="77777777" w:rsidR="00087E00" w:rsidRDefault="00087E00" w:rsidP="00087E00">
      <w:pPr>
        <w:pStyle w:val="ListParagraph"/>
        <w:numPr>
          <w:ilvl w:val="0"/>
          <w:numId w:val="3"/>
        </w:numPr>
        <w:spacing w:line="360" w:lineRule="auto"/>
        <w:rPr>
          <w:rFonts w:ascii="Garamond" w:hAnsi="Garamond"/>
          <w:color w:val="002060"/>
          <w:lang w:val="en-GB"/>
        </w:rPr>
      </w:pPr>
      <w:r w:rsidRPr="00087E00">
        <w:rPr>
          <w:rFonts w:ascii="Garamond" w:hAnsi="Garamond"/>
          <w:color w:val="002060"/>
          <w:lang w:val="en-GB"/>
        </w:rPr>
        <w:t>Multilingualism denotes</w:t>
      </w:r>
      <w:r>
        <w:rPr>
          <w:rFonts w:ascii="Garamond" w:hAnsi="Garamond"/>
          <w:color w:val="002060"/>
          <w:lang w:val="en-GB"/>
        </w:rPr>
        <w:t xml:space="preserve"> </w:t>
      </w:r>
      <w:r w:rsidRPr="00087E00">
        <w:rPr>
          <w:rFonts w:ascii="Garamond" w:hAnsi="Garamond"/>
          <w:color w:val="002060"/>
          <w:lang w:val="en-GB"/>
        </w:rPr>
        <w:t>the capacity of an individual or a community to communicate in more than a language.</w:t>
      </w:r>
    </w:p>
    <w:p w14:paraId="56AA405F" w14:textId="77777777" w:rsidR="00087E00" w:rsidRDefault="00087E00" w:rsidP="00087E00">
      <w:pPr>
        <w:pStyle w:val="ListParagraph"/>
        <w:numPr>
          <w:ilvl w:val="0"/>
          <w:numId w:val="3"/>
        </w:numPr>
        <w:spacing w:line="360" w:lineRule="auto"/>
        <w:rPr>
          <w:rFonts w:ascii="Garamond" w:hAnsi="Garamond"/>
          <w:color w:val="002060"/>
          <w:lang w:val="en-GB"/>
        </w:rPr>
      </w:pPr>
      <w:r w:rsidRPr="00087E00">
        <w:rPr>
          <w:rFonts w:ascii="Garamond" w:hAnsi="Garamond"/>
          <w:color w:val="002060"/>
          <w:lang w:val="en-GB"/>
        </w:rPr>
        <w:t>Plurilingualism is a concept developed by the</w:t>
      </w:r>
      <w:r>
        <w:rPr>
          <w:rFonts w:ascii="Garamond" w:hAnsi="Garamond"/>
          <w:color w:val="002060"/>
          <w:lang w:val="en-GB"/>
        </w:rPr>
        <w:t xml:space="preserve"> </w:t>
      </w:r>
      <w:r w:rsidRPr="00087E00">
        <w:rPr>
          <w:rFonts w:ascii="Garamond" w:hAnsi="Garamond"/>
          <w:color w:val="002060"/>
          <w:lang w:val="en-GB"/>
        </w:rPr>
        <w:t>Council of Europe (2001), which stresses the end of integrated, flexible language competence in social and professional contexts. Contrary to</w:t>
      </w:r>
      <w:r>
        <w:rPr>
          <w:rFonts w:ascii="Garamond" w:hAnsi="Garamond"/>
          <w:color w:val="002060"/>
          <w:lang w:val="en-GB"/>
        </w:rPr>
        <w:t xml:space="preserve"> </w:t>
      </w:r>
      <w:r w:rsidRPr="00087E00">
        <w:rPr>
          <w:rFonts w:ascii="Garamond" w:hAnsi="Garamond"/>
          <w:color w:val="002060"/>
          <w:lang w:val="en-GB"/>
        </w:rPr>
        <w:t>multilingualism as an idealised separation of languages, it is based on the interactional and strategic exploitation of diverse languages.</w:t>
      </w:r>
    </w:p>
    <w:p w14:paraId="5C745FF1" w14:textId="77777777" w:rsidR="00087E00" w:rsidRDefault="00087E00" w:rsidP="00087E00">
      <w:pPr>
        <w:pStyle w:val="ListParagraph"/>
        <w:numPr>
          <w:ilvl w:val="0"/>
          <w:numId w:val="3"/>
        </w:numPr>
        <w:spacing w:line="360" w:lineRule="auto"/>
        <w:rPr>
          <w:rFonts w:ascii="Garamond" w:hAnsi="Garamond"/>
          <w:color w:val="002060"/>
          <w:lang w:val="en-GB"/>
        </w:rPr>
      </w:pPr>
      <w:r w:rsidRPr="00087E00">
        <w:rPr>
          <w:rFonts w:ascii="Garamond" w:hAnsi="Garamond"/>
          <w:color w:val="002060"/>
          <w:lang w:val="en-GB"/>
        </w:rPr>
        <w:lastRenderedPageBreak/>
        <w:t>Diglossia is defined as two co-existing languages or dialects that are used for different social purposes (Ferguson, 1959).</w:t>
      </w:r>
    </w:p>
    <w:p w14:paraId="77917BCF" w14:textId="77777777" w:rsidR="00087E00" w:rsidRDefault="00087E00" w:rsidP="00087E00">
      <w:pPr>
        <w:pStyle w:val="ListParagraph"/>
        <w:numPr>
          <w:ilvl w:val="0"/>
          <w:numId w:val="3"/>
        </w:numPr>
        <w:spacing w:line="360" w:lineRule="auto"/>
        <w:rPr>
          <w:rFonts w:ascii="Garamond" w:hAnsi="Garamond"/>
          <w:color w:val="002060"/>
          <w:lang w:val="en-GB"/>
        </w:rPr>
      </w:pPr>
      <w:r w:rsidRPr="00087E00">
        <w:rPr>
          <w:rFonts w:ascii="Garamond" w:hAnsi="Garamond"/>
          <w:color w:val="002060"/>
          <w:lang w:val="en-GB"/>
        </w:rPr>
        <w:t>Code-switching refers to the alternation between two or more languages</w:t>
      </w:r>
      <w:r>
        <w:rPr>
          <w:rFonts w:ascii="Garamond" w:hAnsi="Garamond"/>
          <w:color w:val="002060"/>
          <w:lang w:val="en-GB"/>
        </w:rPr>
        <w:t xml:space="preserve"> </w:t>
      </w:r>
      <w:r w:rsidRPr="00087E00">
        <w:rPr>
          <w:rFonts w:ascii="Garamond" w:hAnsi="Garamond"/>
          <w:color w:val="002060"/>
          <w:lang w:val="en-GB"/>
        </w:rPr>
        <w:t>in the same conversation, social identity, and situational appropriateness (</w:t>
      </w:r>
      <w:proofErr w:type="spellStart"/>
      <w:r w:rsidRPr="00087E00">
        <w:rPr>
          <w:rFonts w:ascii="Garamond" w:hAnsi="Garamond"/>
          <w:color w:val="002060"/>
          <w:lang w:val="en-GB"/>
        </w:rPr>
        <w:t>Blom</w:t>
      </w:r>
      <w:proofErr w:type="spellEnd"/>
      <w:r w:rsidRPr="00087E00">
        <w:rPr>
          <w:rFonts w:ascii="Garamond" w:hAnsi="Garamond"/>
          <w:color w:val="002060"/>
          <w:lang w:val="en-GB"/>
        </w:rPr>
        <w:t xml:space="preserve"> &amp; </w:t>
      </w:r>
      <w:proofErr w:type="spellStart"/>
      <w:r w:rsidRPr="00087E00">
        <w:rPr>
          <w:rFonts w:ascii="Garamond" w:hAnsi="Garamond"/>
          <w:color w:val="002060"/>
          <w:lang w:val="en-GB"/>
        </w:rPr>
        <w:t>Gumperz</w:t>
      </w:r>
      <w:proofErr w:type="spellEnd"/>
      <w:r w:rsidRPr="00087E00">
        <w:rPr>
          <w:rFonts w:ascii="Garamond" w:hAnsi="Garamond"/>
          <w:color w:val="002060"/>
          <w:lang w:val="en-GB"/>
        </w:rPr>
        <w:t>, 1972).</w:t>
      </w:r>
    </w:p>
    <w:p w14:paraId="2347BD8B" w14:textId="77777777" w:rsidR="00164F04" w:rsidRDefault="00087E00" w:rsidP="00087E00">
      <w:pPr>
        <w:pStyle w:val="ListParagraph"/>
        <w:numPr>
          <w:ilvl w:val="0"/>
          <w:numId w:val="3"/>
        </w:numPr>
        <w:spacing w:line="360" w:lineRule="auto"/>
        <w:rPr>
          <w:rFonts w:ascii="Garamond" w:hAnsi="Garamond"/>
          <w:color w:val="002060"/>
          <w:lang w:val="en-GB"/>
        </w:rPr>
      </w:pPr>
      <w:r w:rsidRPr="00087E00">
        <w:rPr>
          <w:rFonts w:ascii="Garamond" w:hAnsi="Garamond"/>
          <w:color w:val="002060"/>
          <w:lang w:val="en-GB"/>
        </w:rPr>
        <w:t>Language Ecology also refers to</w:t>
      </w:r>
      <w:r>
        <w:rPr>
          <w:rFonts w:ascii="Garamond" w:hAnsi="Garamond"/>
          <w:color w:val="002060"/>
          <w:lang w:val="en-GB"/>
        </w:rPr>
        <w:t xml:space="preserve"> </w:t>
      </w:r>
      <w:r w:rsidRPr="00087E00">
        <w:rPr>
          <w:rFonts w:ascii="Garamond" w:hAnsi="Garamond"/>
          <w:color w:val="002060"/>
          <w:lang w:val="en-GB"/>
        </w:rPr>
        <w:t>a conceptual model for viewing the relations among languages and the social, cultural, and physical environments wherein languages are used (Haugen, 1972).</w:t>
      </w:r>
    </w:p>
    <w:p w14:paraId="123F5564" w14:textId="77777777" w:rsidR="001E33C1" w:rsidRDefault="001E33C1" w:rsidP="001E33C1">
      <w:pPr>
        <w:spacing w:line="360" w:lineRule="auto"/>
        <w:rPr>
          <w:rFonts w:ascii="Garamond" w:hAnsi="Garamond"/>
          <w:b/>
          <w:bCs/>
          <w:color w:val="002060"/>
          <w:lang w:val="en-GB"/>
        </w:rPr>
      </w:pPr>
      <w:r w:rsidRPr="001E33C1">
        <w:rPr>
          <w:rFonts w:ascii="Garamond" w:hAnsi="Garamond"/>
          <w:b/>
          <w:bCs/>
          <w:color w:val="002060"/>
          <w:lang w:val="en-GB"/>
        </w:rPr>
        <w:t>1.4 Problem Statement</w:t>
      </w:r>
    </w:p>
    <w:p w14:paraId="22BB9347" w14:textId="77777777" w:rsidR="001E33C1" w:rsidRDefault="00AE62F9" w:rsidP="001E33C1">
      <w:pPr>
        <w:spacing w:line="360" w:lineRule="auto"/>
        <w:rPr>
          <w:rFonts w:ascii="Garamond" w:hAnsi="Garamond"/>
          <w:color w:val="002060"/>
          <w:lang w:val="en-GB"/>
        </w:rPr>
      </w:pPr>
      <w:r w:rsidRPr="00AE62F9">
        <w:rPr>
          <w:rFonts w:ascii="Garamond" w:hAnsi="Garamond"/>
          <w:color w:val="002060"/>
          <w:lang w:val="en-GB"/>
        </w:rPr>
        <w:t>Although there is an abundance of research on multilingualism in India, studies focusing on the social and educational functioning of plurilingualism in different states are scarce, especially such as examining the relations between English, Hindi and regional languages in</w:t>
      </w:r>
      <w:r>
        <w:rPr>
          <w:rFonts w:ascii="Garamond" w:hAnsi="Garamond"/>
          <w:color w:val="002060"/>
          <w:lang w:val="en-GB"/>
        </w:rPr>
        <w:t xml:space="preserve"> </w:t>
      </w:r>
      <w:r w:rsidRPr="00AE62F9">
        <w:rPr>
          <w:rFonts w:ascii="Garamond" w:hAnsi="Garamond"/>
          <w:color w:val="002060"/>
          <w:lang w:val="en-GB"/>
        </w:rPr>
        <w:t>identity formation, communication and access to privileges.</w:t>
      </w:r>
    </w:p>
    <w:p w14:paraId="110DDC3E" w14:textId="77777777" w:rsidR="006747D1" w:rsidRDefault="006747D1" w:rsidP="006747D1">
      <w:pPr>
        <w:spacing w:line="360" w:lineRule="auto"/>
        <w:rPr>
          <w:rFonts w:ascii="Garamond" w:hAnsi="Garamond"/>
          <w:b/>
          <w:bCs/>
          <w:color w:val="002060"/>
          <w:lang w:val="en-GB"/>
        </w:rPr>
      </w:pPr>
      <w:r w:rsidRPr="006747D1">
        <w:rPr>
          <w:rFonts w:ascii="Garamond" w:hAnsi="Garamond"/>
          <w:b/>
          <w:bCs/>
          <w:color w:val="002060"/>
          <w:lang w:val="en-GB"/>
        </w:rPr>
        <w:t>1.5 Purpose of the Study</w:t>
      </w:r>
    </w:p>
    <w:p w14:paraId="5BC6FB02" w14:textId="77777777" w:rsidR="006747D1" w:rsidRDefault="006747D1" w:rsidP="006747D1">
      <w:pPr>
        <w:spacing w:line="360" w:lineRule="auto"/>
        <w:rPr>
          <w:rFonts w:ascii="Garamond" w:hAnsi="Garamond"/>
          <w:color w:val="002060"/>
          <w:lang w:val="en-GB"/>
        </w:rPr>
      </w:pPr>
      <w:r w:rsidRPr="006747D1">
        <w:rPr>
          <w:rFonts w:ascii="Garamond" w:hAnsi="Garamond"/>
          <w:color w:val="002060"/>
          <w:lang w:val="en-GB"/>
        </w:rPr>
        <w:t xml:space="preserve">The purpose of this </w:t>
      </w:r>
      <w:r>
        <w:rPr>
          <w:rFonts w:ascii="Garamond" w:hAnsi="Garamond"/>
          <w:color w:val="002060"/>
          <w:lang w:val="en-GB"/>
        </w:rPr>
        <w:t>study</w:t>
      </w:r>
      <w:r w:rsidRPr="006747D1">
        <w:rPr>
          <w:rFonts w:ascii="Garamond" w:hAnsi="Garamond"/>
          <w:color w:val="002060"/>
          <w:lang w:val="en-GB"/>
        </w:rPr>
        <w:t xml:space="preserve"> is to explore some sociolinguistic aspects of plurilingual India and investigate how people manage their language options</w:t>
      </w:r>
      <w:r>
        <w:rPr>
          <w:rFonts w:ascii="Garamond" w:hAnsi="Garamond"/>
          <w:color w:val="002060"/>
          <w:lang w:val="en-GB"/>
        </w:rPr>
        <w:t xml:space="preserve"> </w:t>
      </w:r>
      <w:r w:rsidRPr="006747D1">
        <w:rPr>
          <w:rFonts w:ascii="Garamond" w:hAnsi="Garamond"/>
          <w:color w:val="002060"/>
          <w:lang w:val="en-GB"/>
        </w:rPr>
        <w:t>in daily life, the determinants of language choice, and the potential consequences for education, identity, and language policy.</w:t>
      </w:r>
    </w:p>
    <w:p w14:paraId="7B985650" w14:textId="77777777" w:rsidR="00007895" w:rsidRDefault="00007895" w:rsidP="00007895">
      <w:pPr>
        <w:spacing w:line="360" w:lineRule="auto"/>
        <w:rPr>
          <w:rFonts w:ascii="Garamond" w:hAnsi="Garamond"/>
          <w:b/>
          <w:bCs/>
          <w:color w:val="002060"/>
          <w:lang w:val="en-GB"/>
        </w:rPr>
      </w:pPr>
      <w:r w:rsidRPr="00007895">
        <w:rPr>
          <w:rFonts w:ascii="Garamond" w:hAnsi="Garamond"/>
          <w:b/>
          <w:bCs/>
          <w:color w:val="002060"/>
          <w:lang w:val="en-GB"/>
        </w:rPr>
        <w:t>1.6 Review of Related Literature</w:t>
      </w:r>
    </w:p>
    <w:p w14:paraId="1E342C0F" w14:textId="77777777" w:rsidR="00007895" w:rsidRDefault="002B1BDF" w:rsidP="00007895">
      <w:pPr>
        <w:spacing w:line="360" w:lineRule="auto"/>
        <w:rPr>
          <w:rFonts w:ascii="Garamond" w:hAnsi="Garamond"/>
          <w:color w:val="002060"/>
          <w:lang w:val="en-GB"/>
        </w:rPr>
      </w:pPr>
      <w:r>
        <w:rPr>
          <w:rFonts w:ascii="Garamond" w:hAnsi="Garamond"/>
          <w:color w:val="002060"/>
          <w:lang w:val="en-GB"/>
        </w:rPr>
        <w:t>T</w:t>
      </w:r>
      <w:r w:rsidRPr="002B1BDF">
        <w:rPr>
          <w:rFonts w:ascii="Garamond" w:hAnsi="Garamond"/>
          <w:color w:val="002060"/>
          <w:lang w:val="en-GB"/>
        </w:rPr>
        <w:t>he linguistic diversity of</w:t>
      </w:r>
      <w:r>
        <w:rPr>
          <w:rFonts w:ascii="Garamond" w:hAnsi="Garamond"/>
          <w:color w:val="002060"/>
          <w:lang w:val="en-GB"/>
        </w:rPr>
        <w:t xml:space="preserve"> </w:t>
      </w:r>
      <w:r w:rsidRPr="002B1BDF">
        <w:rPr>
          <w:rFonts w:ascii="Garamond" w:hAnsi="Garamond"/>
          <w:color w:val="002060"/>
          <w:lang w:val="en-GB"/>
        </w:rPr>
        <w:t>India has been known for ages with the number of 122 major languages and 1,599 other languages listed in the Census of India (2011). In the past, multilingualism was</w:t>
      </w:r>
      <w:r>
        <w:rPr>
          <w:rFonts w:ascii="Garamond" w:hAnsi="Garamond"/>
          <w:color w:val="002060"/>
          <w:lang w:val="en-GB"/>
        </w:rPr>
        <w:t xml:space="preserve"> </w:t>
      </w:r>
      <w:r w:rsidRPr="002B1BDF">
        <w:rPr>
          <w:rFonts w:ascii="Garamond" w:hAnsi="Garamond"/>
          <w:color w:val="002060"/>
          <w:lang w:val="en-GB"/>
        </w:rPr>
        <w:t>a cultural asset and a problem of social politics. Indian multilingualism is highly functional and domain-based (Annamalai 2001, Kachru 2005) with languages arranged in a hierarchy system: Sanskrit, English and Hindi are considered as “high” languages in “high” domains such as education, administration and religion while regional, tribal languages were used at the level of everyday, local life. Fishman’s (1991) theory of language maintenance further explains the enduring vitality of some regional languages such as Tamil, Telugu, and Marathi, which effortlessly synergize local and broader community networks, while the vitality of smaller tribal languages continue</w:t>
      </w:r>
      <w:r>
        <w:rPr>
          <w:rFonts w:ascii="Garamond" w:hAnsi="Garamond"/>
          <w:color w:val="002060"/>
          <w:lang w:val="en-GB"/>
        </w:rPr>
        <w:t>s</w:t>
      </w:r>
      <w:r w:rsidRPr="002B1BDF">
        <w:rPr>
          <w:rFonts w:ascii="Garamond" w:hAnsi="Garamond"/>
          <w:color w:val="002060"/>
          <w:lang w:val="en-GB"/>
        </w:rPr>
        <w:t xml:space="preserve"> to wane.</w:t>
      </w:r>
    </w:p>
    <w:p w14:paraId="528AEBA1" w14:textId="77777777" w:rsidR="002B1BDF" w:rsidRDefault="002B1BDF" w:rsidP="00007895">
      <w:pPr>
        <w:spacing w:line="360" w:lineRule="auto"/>
        <w:rPr>
          <w:rFonts w:ascii="Garamond" w:hAnsi="Garamond"/>
          <w:color w:val="002060"/>
          <w:lang w:val="en-GB"/>
        </w:rPr>
      </w:pPr>
      <w:r>
        <w:rPr>
          <w:rFonts w:ascii="Garamond" w:hAnsi="Garamond"/>
          <w:color w:val="002060"/>
          <w:lang w:val="en-GB"/>
        </w:rPr>
        <w:t xml:space="preserve">     </w:t>
      </w:r>
      <w:r w:rsidR="0054284F" w:rsidRPr="0054284F">
        <w:rPr>
          <w:rFonts w:ascii="Garamond" w:hAnsi="Garamond"/>
          <w:color w:val="002060"/>
          <w:lang w:val="en-GB"/>
        </w:rPr>
        <w:t xml:space="preserve">Sociolinguistic models have played a pivotal role in conceptualizing India’s linguistic diversity. Fishman’s (1972) domain analysis, Ferguson’s (1959) diglossia and </w:t>
      </w:r>
      <w:proofErr w:type="spellStart"/>
      <w:r w:rsidR="0054284F" w:rsidRPr="0054284F">
        <w:rPr>
          <w:rFonts w:ascii="Garamond" w:hAnsi="Garamond"/>
          <w:color w:val="002060"/>
          <w:lang w:val="en-GB"/>
        </w:rPr>
        <w:t>Blom</w:t>
      </w:r>
      <w:proofErr w:type="spellEnd"/>
      <w:r w:rsidR="0054284F" w:rsidRPr="0054284F">
        <w:rPr>
          <w:rFonts w:ascii="Garamond" w:hAnsi="Garamond"/>
          <w:color w:val="002060"/>
          <w:lang w:val="en-GB"/>
        </w:rPr>
        <w:t xml:space="preserve"> and </w:t>
      </w:r>
      <w:proofErr w:type="spellStart"/>
      <w:r w:rsidR="0054284F" w:rsidRPr="0054284F">
        <w:rPr>
          <w:rFonts w:ascii="Garamond" w:hAnsi="Garamond"/>
          <w:color w:val="002060"/>
          <w:lang w:val="en-GB"/>
        </w:rPr>
        <w:t>Gumperz</w:t>
      </w:r>
      <w:proofErr w:type="spellEnd"/>
      <w:r w:rsidR="0054284F" w:rsidRPr="0054284F">
        <w:rPr>
          <w:rFonts w:ascii="Garamond" w:hAnsi="Garamond"/>
          <w:color w:val="002060"/>
          <w:lang w:val="en-GB"/>
        </w:rPr>
        <w:t>’ (1972) code switching are the classic sociolinguistic theories which</w:t>
      </w:r>
      <w:r w:rsidR="0054284F">
        <w:rPr>
          <w:rFonts w:ascii="Garamond" w:hAnsi="Garamond"/>
          <w:color w:val="002060"/>
          <w:lang w:val="en-GB"/>
        </w:rPr>
        <w:t xml:space="preserve"> </w:t>
      </w:r>
      <w:r w:rsidR="0054284F" w:rsidRPr="0054284F">
        <w:rPr>
          <w:rFonts w:ascii="Garamond" w:hAnsi="Garamond"/>
          <w:color w:val="002060"/>
          <w:lang w:val="en-GB"/>
        </w:rPr>
        <w:t>have been used to study how Indian speakers use language in situation. English is increasingly predominant in urban education and professional life while regional languages flourish in cultural and home domains (Mohanty, 2010a). Haugen’s (1972) ecology model</w:t>
      </w:r>
      <w:r w:rsidR="0054284F">
        <w:rPr>
          <w:rFonts w:ascii="Garamond" w:hAnsi="Garamond"/>
          <w:color w:val="002060"/>
          <w:lang w:val="en-GB"/>
        </w:rPr>
        <w:t xml:space="preserve"> </w:t>
      </w:r>
      <w:r w:rsidR="0054284F" w:rsidRPr="0054284F">
        <w:rPr>
          <w:rFonts w:ascii="Garamond" w:hAnsi="Garamond"/>
          <w:color w:val="002060"/>
          <w:lang w:val="en-GB"/>
        </w:rPr>
        <w:t xml:space="preserve">also draws attention to the interrelation of languages within transforming socio-political ecologies, especially as English-medium moves (Raman, </w:t>
      </w:r>
      <w:r w:rsidR="0054284F" w:rsidRPr="0054284F">
        <w:rPr>
          <w:rFonts w:ascii="Garamond" w:hAnsi="Garamond"/>
          <w:color w:val="002060"/>
          <w:lang w:val="en-GB"/>
        </w:rPr>
        <w:lastRenderedPageBreak/>
        <w:t xml:space="preserve">2020a). Code-switching and hybrid forms such as Hinglish or </w:t>
      </w:r>
      <w:proofErr w:type="spellStart"/>
      <w:r w:rsidR="0054284F" w:rsidRPr="0054284F">
        <w:rPr>
          <w:rFonts w:ascii="Garamond" w:hAnsi="Garamond"/>
          <w:color w:val="002060"/>
          <w:lang w:val="en-GB"/>
        </w:rPr>
        <w:t>Taminglish</w:t>
      </w:r>
      <w:proofErr w:type="spellEnd"/>
      <w:r w:rsidR="0054284F" w:rsidRPr="0054284F">
        <w:rPr>
          <w:rFonts w:ascii="Garamond" w:hAnsi="Garamond"/>
          <w:color w:val="002060"/>
          <w:lang w:val="en-GB"/>
        </w:rPr>
        <w:t xml:space="preserve"> are a few manifestations of how multilingual Indians</w:t>
      </w:r>
      <w:r w:rsidR="0054284F">
        <w:rPr>
          <w:rFonts w:ascii="Garamond" w:hAnsi="Garamond"/>
          <w:color w:val="002060"/>
          <w:lang w:val="en-GB"/>
        </w:rPr>
        <w:t xml:space="preserve"> </w:t>
      </w:r>
      <w:r w:rsidR="0054284F" w:rsidRPr="0054284F">
        <w:rPr>
          <w:rFonts w:ascii="Garamond" w:hAnsi="Garamond"/>
          <w:color w:val="002060"/>
          <w:lang w:val="en-GB"/>
        </w:rPr>
        <w:t>articulate identity, mobility, and cultural preservation (Mehrotra R., 2018; Raman, 2020b).</w:t>
      </w:r>
    </w:p>
    <w:p w14:paraId="367E5176" w14:textId="77777777" w:rsidR="00E656D0" w:rsidRDefault="00E656D0" w:rsidP="00007895">
      <w:pPr>
        <w:spacing w:line="360" w:lineRule="auto"/>
        <w:rPr>
          <w:rFonts w:ascii="Garamond" w:hAnsi="Garamond"/>
          <w:color w:val="002060"/>
          <w:lang w:val="en-GB"/>
        </w:rPr>
      </w:pPr>
      <w:r>
        <w:rPr>
          <w:rFonts w:ascii="Garamond" w:hAnsi="Garamond"/>
          <w:color w:val="002060"/>
          <w:lang w:val="en-GB"/>
        </w:rPr>
        <w:t xml:space="preserve">     </w:t>
      </w:r>
      <w:r w:rsidRPr="00E656D0">
        <w:rPr>
          <w:rFonts w:ascii="Garamond" w:hAnsi="Garamond"/>
          <w:color w:val="002060"/>
          <w:lang w:val="en-GB"/>
        </w:rPr>
        <w:t>The language and identity in Indian plurilingualism are the two sides</w:t>
      </w:r>
      <w:r>
        <w:rPr>
          <w:rFonts w:ascii="Garamond" w:hAnsi="Garamond"/>
          <w:color w:val="002060"/>
          <w:lang w:val="en-GB"/>
        </w:rPr>
        <w:t xml:space="preserve"> </w:t>
      </w:r>
      <w:r w:rsidRPr="00E656D0">
        <w:rPr>
          <w:rFonts w:ascii="Garamond" w:hAnsi="Garamond"/>
          <w:color w:val="002060"/>
          <w:lang w:val="en-GB"/>
        </w:rPr>
        <w:t>of a coin. Studies show that city youth tend to speak English-Hindi or English-regional language code-switching to construct their identity as cosmopolitan subjects, whereas rural</w:t>
      </w:r>
      <w:r>
        <w:rPr>
          <w:rFonts w:ascii="Garamond" w:hAnsi="Garamond"/>
          <w:color w:val="002060"/>
          <w:lang w:val="en-GB"/>
        </w:rPr>
        <w:t xml:space="preserve"> </w:t>
      </w:r>
      <w:r w:rsidRPr="00E656D0">
        <w:rPr>
          <w:rFonts w:ascii="Garamond" w:hAnsi="Garamond"/>
          <w:color w:val="002060"/>
          <w:lang w:val="en-GB"/>
        </w:rPr>
        <w:t>populations overwhelmingly speak regional languages with English as aspirational (Annamalai, 2001; Mehrotra S., 2018; Raman, 2020b). Thus</w:t>
      </w:r>
      <w:r>
        <w:rPr>
          <w:rFonts w:ascii="Garamond" w:hAnsi="Garamond"/>
          <w:color w:val="002060"/>
          <w:lang w:val="en-GB"/>
        </w:rPr>
        <w:t>,</w:t>
      </w:r>
      <w:r w:rsidRPr="00E656D0">
        <w:rPr>
          <w:rFonts w:ascii="Garamond" w:hAnsi="Garamond"/>
          <w:color w:val="002060"/>
          <w:lang w:val="en-GB"/>
        </w:rPr>
        <w:t xml:space="preserve"> plurilingual competence is not only functional but also a resource which can be used in the negotiation of one’s</w:t>
      </w:r>
      <w:r>
        <w:rPr>
          <w:rFonts w:ascii="Garamond" w:hAnsi="Garamond"/>
          <w:color w:val="002060"/>
          <w:lang w:val="en-GB"/>
        </w:rPr>
        <w:t xml:space="preserve"> </w:t>
      </w:r>
      <w:r w:rsidRPr="00E656D0">
        <w:rPr>
          <w:rFonts w:ascii="Garamond" w:hAnsi="Garamond"/>
          <w:color w:val="002060"/>
          <w:lang w:val="en-GB"/>
        </w:rPr>
        <w:t>identities and in gaining access to new opportunities.</w:t>
      </w:r>
    </w:p>
    <w:p w14:paraId="2707EAC5" w14:textId="77777777" w:rsidR="00E656D0" w:rsidRDefault="00E656D0" w:rsidP="00007895">
      <w:pPr>
        <w:spacing w:line="360" w:lineRule="auto"/>
        <w:rPr>
          <w:rFonts w:ascii="Garamond" w:hAnsi="Garamond"/>
          <w:color w:val="002060"/>
          <w:lang w:val="en-GB"/>
        </w:rPr>
      </w:pPr>
      <w:r>
        <w:rPr>
          <w:rFonts w:ascii="Garamond" w:hAnsi="Garamond"/>
          <w:color w:val="002060"/>
          <w:lang w:val="en-GB"/>
        </w:rPr>
        <w:t xml:space="preserve">     </w:t>
      </w:r>
      <w:r w:rsidRPr="00E656D0">
        <w:rPr>
          <w:rFonts w:ascii="Garamond" w:hAnsi="Garamond"/>
          <w:color w:val="002060"/>
          <w:lang w:val="en-GB"/>
        </w:rPr>
        <w:t>In India,</w:t>
      </w:r>
      <w:r w:rsidR="0052043F">
        <w:rPr>
          <w:rFonts w:ascii="Garamond" w:hAnsi="Garamond"/>
          <w:color w:val="002060"/>
          <w:lang w:val="en-GB"/>
        </w:rPr>
        <w:t xml:space="preserve"> </w:t>
      </w:r>
      <w:r w:rsidRPr="00E656D0">
        <w:rPr>
          <w:rFonts w:ascii="Garamond" w:hAnsi="Garamond"/>
          <w:color w:val="002060"/>
          <w:lang w:val="en-GB"/>
        </w:rPr>
        <w:t>the debates over multilingualism have revolved a great deal around issues of language and tent debate has revolved around</w:t>
      </w:r>
      <w:r w:rsidR="0052043F">
        <w:rPr>
          <w:rFonts w:ascii="Garamond" w:hAnsi="Garamond"/>
          <w:color w:val="002060"/>
          <w:lang w:val="en-GB"/>
        </w:rPr>
        <w:t xml:space="preserve"> </w:t>
      </w:r>
      <w:r w:rsidRPr="00E656D0">
        <w:rPr>
          <w:rFonts w:ascii="Garamond" w:hAnsi="Garamond"/>
          <w:color w:val="002060"/>
          <w:lang w:val="en-GB"/>
        </w:rPr>
        <w:t>language policy and education. The Three-Language Formula (MHRD, 1968) was designed to address national and regional concerns but has</w:t>
      </w:r>
      <w:r w:rsidR="0052043F">
        <w:rPr>
          <w:rFonts w:ascii="Garamond" w:hAnsi="Garamond"/>
          <w:color w:val="002060"/>
          <w:lang w:val="en-GB"/>
        </w:rPr>
        <w:t xml:space="preserve"> </w:t>
      </w:r>
      <w:r w:rsidRPr="00E656D0">
        <w:rPr>
          <w:rFonts w:ascii="Garamond" w:hAnsi="Garamond"/>
          <w:color w:val="002060"/>
          <w:lang w:val="en-GB"/>
        </w:rPr>
        <w:t>at times resulted in reinforcing English</w:t>
      </w:r>
      <w:r w:rsidR="0052043F">
        <w:rPr>
          <w:rFonts w:ascii="Garamond" w:hAnsi="Garamond"/>
          <w:color w:val="002060"/>
          <w:lang w:val="en-GB"/>
        </w:rPr>
        <w:t>’</w:t>
      </w:r>
      <w:r w:rsidRPr="00E656D0">
        <w:rPr>
          <w:rFonts w:ascii="Garamond" w:hAnsi="Garamond"/>
          <w:color w:val="002060"/>
          <w:lang w:val="en-GB"/>
        </w:rPr>
        <w:t>s superiority (Mohanty, 2010b; Prasad, 2016). More recently, the National Education Policy 2020 has prioritized</w:t>
      </w:r>
      <w:r w:rsidR="0052043F">
        <w:rPr>
          <w:rFonts w:ascii="Garamond" w:hAnsi="Garamond"/>
          <w:color w:val="002060"/>
          <w:lang w:val="en-GB"/>
        </w:rPr>
        <w:t xml:space="preserve"> </w:t>
      </w:r>
      <w:r w:rsidRPr="00E656D0">
        <w:rPr>
          <w:rFonts w:ascii="Garamond" w:hAnsi="Garamond"/>
          <w:color w:val="002060"/>
          <w:lang w:val="en-GB"/>
        </w:rPr>
        <w:t>mother-tongue instruction in the early years and a flexible three-language model (Anderson, 2021).</w:t>
      </w:r>
      <w:r w:rsidR="0052043F">
        <w:rPr>
          <w:rFonts w:ascii="Garamond" w:hAnsi="Garamond"/>
          <w:color w:val="002060"/>
          <w:lang w:val="en-GB"/>
        </w:rPr>
        <w:t xml:space="preserve"> </w:t>
      </w:r>
      <w:r w:rsidRPr="00E656D0">
        <w:rPr>
          <w:rFonts w:ascii="Garamond" w:hAnsi="Garamond"/>
          <w:color w:val="002060"/>
          <w:lang w:val="en-GB"/>
        </w:rPr>
        <w:t>However, scholars point to the enduring gap between policy rhetoric and classroom practice precipitated by inadequate teacher training, lack of materials, and inconsistent implementation at the state level (Anderson, 2021; Mohanty, 2021). Though frameworks for operation have been given by some, anxieties remain that unless political will</w:t>
      </w:r>
      <w:r w:rsidR="0052043F">
        <w:rPr>
          <w:rFonts w:ascii="Garamond" w:hAnsi="Garamond"/>
          <w:color w:val="002060"/>
          <w:lang w:val="en-GB"/>
        </w:rPr>
        <w:t xml:space="preserve"> </w:t>
      </w:r>
      <w:r w:rsidRPr="00E656D0">
        <w:rPr>
          <w:rFonts w:ascii="Garamond" w:hAnsi="Garamond"/>
          <w:color w:val="002060"/>
          <w:lang w:val="en-GB"/>
        </w:rPr>
        <w:t>and sufficient resources are provided to NEP, NEP might serve to reproduce hierarchies that privilege English (Anderson, 2021).</w:t>
      </w:r>
    </w:p>
    <w:p w14:paraId="75C6454E" w14:textId="77777777" w:rsidR="0052043F" w:rsidRDefault="0052043F" w:rsidP="00007895">
      <w:pPr>
        <w:spacing w:line="360" w:lineRule="auto"/>
        <w:rPr>
          <w:rFonts w:ascii="Garamond" w:hAnsi="Garamond"/>
          <w:color w:val="002060"/>
          <w:lang w:val="en-GB"/>
        </w:rPr>
      </w:pPr>
      <w:r>
        <w:rPr>
          <w:rFonts w:ascii="Garamond" w:hAnsi="Garamond"/>
          <w:color w:val="002060"/>
          <w:lang w:val="en-GB"/>
        </w:rPr>
        <w:t xml:space="preserve">     </w:t>
      </w:r>
      <w:r w:rsidRPr="0052043F">
        <w:rPr>
          <w:rFonts w:ascii="Garamond" w:hAnsi="Garamond"/>
          <w:color w:val="002060"/>
          <w:lang w:val="en-GB"/>
        </w:rPr>
        <w:t xml:space="preserve">Among the tensions set out in the research on </w:t>
      </w:r>
      <w:proofErr w:type="spellStart"/>
      <w:r w:rsidRPr="0052043F">
        <w:rPr>
          <w:rFonts w:ascii="Garamond" w:hAnsi="Garamond"/>
          <w:color w:val="002060"/>
          <w:lang w:val="en-GB"/>
        </w:rPr>
        <w:t>schoolscapes</w:t>
      </w:r>
      <w:proofErr w:type="spellEnd"/>
      <w:r w:rsidRPr="0052043F">
        <w:rPr>
          <w:rFonts w:ascii="Garamond" w:hAnsi="Garamond"/>
          <w:color w:val="002060"/>
          <w:lang w:val="en-GB"/>
        </w:rPr>
        <w:t xml:space="preserve"> and</w:t>
      </w:r>
      <w:r>
        <w:rPr>
          <w:rFonts w:ascii="Garamond" w:hAnsi="Garamond"/>
          <w:color w:val="002060"/>
          <w:lang w:val="en-GB"/>
        </w:rPr>
        <w:t xml:space="preserve"> </w:t>
      </w:r>
      <w:r w:rsidRPr="0052043F">
        <w:rPr>
          <w:rFonts w:ascii="Garamond" w:hAnsi="Garamond"/>
          <w:color w:val="002060"/>
          <w:lang w:val="en-GB"/>
        </w:rPr>
        <w:t>classroom activities are the following. Studies from</w:t>
      </w:r>
      <w:r>
        <w:rPr>
          <w:rFonts w:ascii="Garamond" w:hAnsi="Garamond"/>
          <w:color w:val="002060"/>
          <w:lang w:val="en-GB"/>
        </w:rPr>
        <w:t xml:space="preserve"> </w:t>
      </w:r>
      <w:r w:rsidRPr="0052043F">
        <w:rPr>
          <w:rFonts w:ascii="Garamond" w:hAnsi="Garamond"/>
          <w:color w:val="002060"/>
          <w:lang w:val="en-GB"/>
        </w:rPr>
        <w:t xml:space="preserve">states like West Bengal record the disjuncture between the multilingual rhetoric and its realities where English-medium students continue to be disproportionately advantaged (Chakraborty &amp; Nag, 2022). Translanguaging as pedagogy capitalizes on learners’ home repertoires; project work in Telangana, for </w:t>
      </w:r>
      <w:r>
        <w:rPr>
          <w:rFonts w:ascii="Garamond" w:hAnsi="Garamond"/>
          <w:color w:val="002060"/>
          <w:lang w:val="en-GB"/>
        </w:rPr>
        <w:t>example</w:t>
      </w:r>
      <w:r w:rsidRPr="0052043F">
        <w:rPr>
          <w:rFonts w:ascii="Garamond" w:hAnsi="Garamond"/>
          <w:color w:val="002060"/>
          <w:lang w:val="en-GB"/>
        </w:rPr>
        <w:t>, posits translanguaging as a means of fostering understanding</w:t>
      </w:r>
      <w:r>
        <w:rPr>
          <w:rFonts w:ascii="Garamond" w:hAnsi="Garamond"/>
          <w:color w:val="002060"/>
          <w:lang w:val="en-GB"/>
        </w:rPr>
        <w:t xml:space="preserve"> </w:t>
      </w:r>
      <w:r w:rsidRPr="0052043F">
        <w:rPr>
          <w:rFonts w:ascii="Garamond" w:hAnsi="Garamond"/>
          <w:color w:val="002060"/>
          <w:lang w:val="en-GB"/>
        </w:rPr>
        <w:t>and participation among learners of non-English backgrounds (</w:t>
      </w:r>
      <w:proofErr w:type="spellStart"/>
      <w:r w:rsidRPr="0052043F">
        <w:rPr>
          <w:rFonts w:ascii="Garamond" w:hAnsi="Garamond"/>
          <w:color w:val="002060"/>
          <w:lang w:val="en-GB"/>
        </w:rPr>
        <w:t>Jhingran</w:t>
      </w:r>
      <w:proofErr w:type="spellEnd"/>
      <w:r w:rsidRPr="0052043F">
        <w:rPr>
          <w:rFonts w:ascii="Garamond" w:hAnsi="Garamond"/>
          <w:color w:val="002060"/>
          <w:lang w:val="en-GB"/>
        </w:rPr>
        <w:t>, 2020). Yet, scholars warn that translanguaging is not maintainable without structural changes in curriculum, teacher education, and</w:t>
      </w:r>
      <w:r w:rsidR="00FA1DAF">
        <w:rPr>
          <w:rFonts w:ascii="Garamond" w:hAnsi="Garamond"/>
          <w:color w:val="002060"/>
          <w:lang w:val="en-GB"/>
        </w:rPr>
        <w:t xml:space="preserve"> </w:t>
      </w:r>
      <w:r w:rsidRPr="0052043F">
        <w:rPr>
          <w:rFonts w:ascii="Garamond" w:hAnsi="Garamond"/>
          <w:color w:val="002060"/>
          <w:lang w:val="en-GB"/>
        </w:rPr>
        <w:t>evaluation (Garcia &amp; Lin, 2017; Mohanty, 2021).</w:t>
      </w:r>
    </w:p>
    <w:p w14:paraId="525DB4F3" w14:textId="77777777" w:rsidR="00FA1DAF" w:rsidRDefault="00FA1DAF" w:rsidP="00007895">
      <w:pPr>
        <w:spacing w:line="360" w:lineRule="auto"/>
        <w:rPr>
          <w:rFonts w:ascii="Garamond" w:hAnsi="Garamond"/>
          <w:color w:val="002060"/>
          <w:lang w:val="en-GB"/>
        </w:rPr>
      </w:pPr>
      <w:r>
        <w:rPr>
          <w:rFonts w:ascii="Garamond" w:hAnsi="Garamond"/>
          <w:color w:val="002060"/>
          <w:lang w:val="en-GB"/>
        </w:rPr>
        <w:t xml:space="preserve">     </w:t>
      </w:r>
      <w:r w:rsidR="0060003A" w:rsidRPr="0060003A">
        <w:rPr>
          <w:rFonts w:ascii="Garamond" w:hAnsi="Garamond"/>
          <w:color w:val="002060"/>
          <w:lang w:val="en-GB"/>
        </w:rPr>
        <w:t>In addition to classrooms, digital communication also serve</w:t>
      </w:r>
      <w:r w:rsidR="0060003A">
        <w:rPr>
          <w:rFonts w:ascii="Garamond" w:hAnsi="Garamond"/>
          <w:color w:val="002060"/>
          <w:lang w:val="en-GB"/>
        </w:rPr>
        <w:t>s</w:t>
      </w:r>
      <w:r w:rsidR="0060003A" w:rsidRPr="0060003A">
        <w:rPr>
          <w:rFonts w:ascii="Garamond" w:hAnsi="Garamond"/>
          <w:color w:val="002060"/>
          <w:lang w:val="en-GB"/>
        </w:rPr>
        <w:t xml:space="preserve"> as</w:t>
      </w:r>
      <w:r w:rsidR="0060003A">
        <w:rPr>
          <w:rFonts w:ascii="Garamond" w:hAnsi="Garamond"/>
          <w:color w:val="002060"/>
          <w:lang w:val="en-GB"/>
        </w:rPr>
        <w:t xml:space="preserve"> </w:t>
      </w:r>
      <w:r w:rsidR="0060003A" w:rsidRPr="0060003A">
        <w:rPr>
          <w:rFonts w:ascii="Garamond" w:hAnsi="Garamond"/>
          <w:color w:val="002060"/>
          <w:lang w:val="en-GB"/>
        </w:rPr>
        <w:t>a major site of plurilingual practice. Studies on Indian social media demonstrate how users code-switch across scripts and codes to construct identities, create humour,</w:t>
      </w:r>
      <w:r w:rsidR="0060003A">
        <w:rPr>
          <w:rFonts w:ascii="Garamond" w:hAnsi="Garamond"/>
          <w:color w:val="002060"/>
          <w:lang w:val="en-GB"/>
        </w:rPr>
        <w:t xml:space="preserve"> </w:t>
      </w:r>
      <w:r w:rsidR="0060003A" w:rsidRPr="0060003A">
        <w:rPr>
          <w:rFonts w:ascii="Garamond" w:hAnsi="Garamond"/>
          <w:color w:val="002060"/>
          <w:lang w:val="en-GB"/>
        </w:rPr>
        <w:t>and achieve pragmatic economy (Paolillo, 2019). Hybrid registers, such as Hinglish, thrive online, but</w:t>
      </w:r>
      <w:r w:rsidR="0060003A">
        <w:rPr>
          <w:rFonts w:ascii="Garamond" w:hAnsi="Garamond"/>
          <w:color w:val="002060"/>
          <w:lang w:val="en-GB"/>
        </w:rPr>
        <w:t xml:space="preserve"> </w:t>
      </w:r>
      <w:r w:rsidR="0060003A" w:rsidRPr="0060003A">
        <w:rPr>
          <w:rFonts w:ascii="Garamond" w:hAnsi="Garamond"/>
          <w:color w:val="002060"/>
          <w:lang w:val="en-GB"/>
        </w:rPr>
        <w:t xml:space="preserve">the affordances of platforms, algorithmic visibility and monetization predominantly foreground English’s prestige (Raman, 2020b; Kumar, 2021). This leads to questions of linguistic justice in digital spaces while at the same time </w:t>
      </w:r>
      <w:r w:rsidR="0060003A" w:rsidRPr="0060003A">
        <w:rPr>
          <w:rFonts w:ascii="Garamond" w:hAnsi="Garamond"/>
          <w:color w:val="002060"/>
          <w:lang w:val="en-GB"/>
        </w:rPr>
        <w:lastRenderedPageBreak/>
        <w:t>regional languages have become more visible through digital publishing and content production (Sailaja, 2022).</w:t>
      </w:r>
    </w:p>
    <w:p w14:paraId="6FF3B29B" w14:textId="77777777" w:rsidR="0060003A" w:rsidRDefault="0060003A" w:rsidP="00007895">
      <w:pPr>
        <w:spacing w:line="360" w:lineRule="auto"/>
        <w:rPr>
          <w:rFonts w:ascii="Garamond" w:hAnsi="Garamond"/>
          <w:color w:val="002060"/>
          <w:lang w:val="en-GB"/>
        </w:rPr>
      </w:pPr>
      <w:r>
        <w:rPr>
          <w:rFonts w:ascii="Garamond" w:hAnsi="Garamond"/>
          <w:color w:val="002060"/>
          <w:lang w:val="en-GB"/>
        </w:rPr>
        <w:t xml:space="preserve">     </w:t>
      </w:r>
      <w:r w:rsidR="004C17C3" w:rsidRPr="004C17C3">
        <w:rPr>
          <w:rFonts w:ascii="Garamond" w:hAnsi="Garamond"/>
          <w:color w:val="002060"/>
          <w:lang w:val="en-GB"/>
        </w:rPr>
        <w:t>Multilingual publishing and knowledge infrastructures also mirror both chances and disparities. Regional-language scholarship has flourished, but obstacles like inadequate</w:t>
      </w:r>
      <w:r w:rsidR="004C17C3">
        <w:rPr>
          <w:rFonts w:ascii="Garamond" w:hAnsi="Garamond"/>
          <w:color w:val="002060"/>
          <w:lang w:val="en-GB"/>
        </w:rPr>
        <w:t xml:space="preserve"> </w:t>
      </w:r>
      <w:r w:rsidR="004C17C3" w:rsidRPr="004C17C3">
        <w:rPr>
          <w:rFonts w:ascii="Garamond" w:hAnsi="Garamond"/>
          <w:color w:val="002060"/>
          <w:lang w:val="en-GB"/>
        </w:rPr>
        <w:t>indexing, discoverability, and funding remain (Niranjana, 2020). Scholars contend that institutional support for translation, open-access platforms, and fair publishing policies are needed to make</w:t>
      </w:r>
      <w:r w:rsidR="004C17C3">
        <w:rPr>
          <w:rFonts w:ascii="Garamond" w:hAnsi="Garamond"/>
          <w:color w:val="002060"/>
          <w:lang w:val="en-GB"/>
        </w:rPr>
        <w:t xml:space="preserve"> </w:t>
      </w:r>
      <w:r w:rsidR="004C17C3" w:rsidRPr="004C17C3">
        <w:rPr>
          <w:rFonts w:ascii="Garamond" w:hAnsi="Garamond"/>
          <w:color w:val="002060"/>
          <w:lang w:val="en-GB"/>
        </w:rPr>
        <w:t>the production of knowledge truly plurilingual (Sridhar, 2021).</w:t>
      </w:r>
    </w:p>
    <w:p w14:paraId="7317C676" w14:textId="77777777" w:rsidR="004C17C3" w:rsidRDefault="004C17C3" w:rsidP="00007895">
      <w:pPr>
        <w:spacing w:line="360" w:lineRule="auto"/>
        <w:rPr>
          <w:rFonts w:ascii="Garamond" w:hAnsi="Garamond"/>
          <w:color w:val="002060"/>
          <w:lang w:val="en-GB"/>
        </w:rPr>
      </w:pPr>
      <w:r>
        <w:rPr>
          <w:rFonts w:ascii="Garamond" w:hAnsi="Garamond"/>
          <w:color w:val="002060"/>
          <w:lang w:val="en-GB"/>
        </w:rPr>
        <w:t xml:space="preserve">     </w:t>
      </w:r>
      <w:r w:rsidR="007E0C2E" w:rsidRPr="007E0C2E">
        <w:rPr>
          <w:rFonts w:ascii="Garamond" w:hAnsi="Garamond"/>
          <w:color w:val="002060"/>
          <w:lang w:val="en-GB"/>
        </w:rPr>
        <w:t>Recent developments in quantitative research have begun to quantify cognitive and educational gains in mother-tongue based education. Experimental interventions at the primary level of education demonstrate computable gains in reading</w:t>
      </w:r>
      <w:r w:rsidR="007E0C2E">
        <w:rPr>
          <w:rFonts w:ascii="Garamond" w:hAnsi="Garamond"/>
          <w:color w:val="002060"/>
          <w:lang w:val="en-GB"/>
        </w:rPr>
        <w:t xml:space="preserve"> </w:t>
      </w:r>
      <w:r w:rsidR="007E0C2E" w:rsidRPr="007E0C2E">
        <w:rPr>
          <w:rFonts w:ascii="Garamond" w:hAnsi="Garamond"/>
          <w:color w:val="002060"/>
          <w:lang w:val="en-GB"/>
        </w:rPr>
        <w:t>comprehension, when early schooling is provided in home languages of learners (Heugh, 2020; Bialystok, 2021). However, it is still difficult to scale up these initiatives due to political and infrastructural constraints.</w:t>
      </w:r>
    </w:p>
    <w:p w14:paraId="72259B45" w14:textId="77777777" w:rsidR="007E0C2E" w:rsidRDefault="007E0C2E" w:rsidP="00007895">
      <w:pPr>
        <w:spacing w:line="360" w:lineRule="auto"/>
        <w:rPr>
          <w:rFonts w:ascii="Garamond" w:hAnsi="Garamond"/>
          <w:color w:val="002060"/>
          <w:lang w:val="en-GB"/>
        </w:rPr>
      </w:pPr>
      <w:r>
        <w:rPr>
          <w:rFonts w:ascii="Garamond" w:hAnsi="Garamond"/>
          <w:color w:val="002060"/>
          <w:lang w:val="en-GB"/>
        </w:rPr>
        <w:t xml:space="preserve">     </w:t>
      </w:r>
      <w:r w:rsidR="00751473" w:rsidRPr="00751473">
        <w:rPr>
          <w:rFonts w:ascii="Garamond" w:hAnsi="Garamond"/>
          <w:color w:val="002060"/>
          <w:lang w:val="en-GB"/>
        </w:rPr>
        <w:t>The National Education Policy (NEP)</w:t>
      </w:r>
      <w:r w:rsidR="00751473">
        <w:rPr>
          <w:rFonts w:ascii="Garamond" w:hAnsi="Garamond"/>
          <w:color w:val="002060"/>
          <w:lang w:val="en-GB"/>
        </w:rPr>
        <w:t xml:space="preserve"> </w:t>
      </w:r>
      <w:r w:rsidR="00751473" w:rsidRPr="00751473">
        <w:rPr>
          <w:rFonts w:ascii="Garamond" w:hAnsi="Garamond"/>
          <w:color w:val="002060"/>
          <w:lang w:val="en-GB"/>
        </w:rPr>
        <w:t>2020 has attracted intense research interest on account of its multilingual agendas, advancing mother-tongue medium of instruction and a flexible three- language formula. Academics including Mahapatra and Anderson (2022) claim that the NEP has potential to be pro-multilingual education, but there are challenges around its implementation notably in the areas of teacher preparation, curricular support and varying commitment levels among the states. Detract</w:t>
      </w:r>
      <w:r w:rsidR="00751473">
        <w:rPr>
          <w:rFonts w:ascii="Garamond" w:hAnsi="Garamond"/>
          <w:color w:val="002060"/>
          <w:lang w:val="en-GB"/>
        </w:rPr>
        <w:t>ors</w:t>
      </w:r>
      <w:r w:rsidR="00751473" w:rsidRPr="00751473">
        <w:rPr>
          <w:rFonts w:ascii="Garamond" w:hAnsi="Garamond"/>
          <w:color w:val="002060"/>
          <w:lang w:val="en-GB"/>
        </w:rPr>
        <w:t xml:space="preserve"> also warn that the scheme will strengthen English superiority and weaken regional languages unless sufficient resources are dedicated to its implementation (Singh, 2025).</w:t>
      </w:r>
    </w:p>
    <w:p w14:paraId="27C29064" w14:textId="77777777" w:rsidR="00CF548B" w:rsidRDefault="00CF548B" w:rsidP="00007895">
      <w:pPr>
        <w:spacing w:line="360" w:lineRule="auto"/>
        <w:rPr>
          <w:rFonts w:ascii="Garamond" w:hAnsi="Garamond"/>
          <w:color w:val="002060"/>
          <w:lang w:val="en-GB"/>
        </w:rPr>
      </w:pPr>
      <w:r>
        <w:rPr>
          <w:rFonts w:ascii="Garamond" w:hAnsi="Garamond"/>
          <w:color w:val="002060"/>
          <w:lang w:val="en-GB"/>
        </w:rPr>
        <w:t xml:space="preserve">     </w:t>
      </w:r>
      <w:r w:rsidR="00E66872" w:rsidRPr="00E66872">
        <w:rPr>
          <w:rFonts w:ascii="Garamond" w:hAnsi="Garamond"/>
          <w:color w:val="002060"/>
          <w:lang w:val="en-GB"/>
        </w:rPr>
        <w:t>Alongside these debates, empirical research on</w:t>
      </w:r>
      <w:r w:rsidR="00E66872">
        <w:rPr>
          <w:rFonts w:ascii="Garamond" w:hAnsi="Garamond"/>
          <w:color w:val="002060"/>
          <w:lang w:val="en-GB"/>
        </w:rPr>
        <w:t xml:space="preserve"> </w:t>
      </w:r>
      <w:r w:rsidR="00E66872" w:rsidRPr="00E66872">
        <w:rPr>
          <w:rFonts w:ascii="Garamond" w:hAnsi="Garamond"/>
          <w:color w:val="002060"/>
          <w:lang w:val="en-GB"/>
        </w:rPr>
        <w:t>language-in-education policies and practices has become increasingly complex. Research on “</w:t>
      </w:r>
      <w:proofErr w:type="spellStart"/>
      <w:r w:rsidR="00E66872" w:rsidRPr="00E66872">
        <w:rPr>
          <w:rFonts w:ascii="Garamond" w:hAnsi="Garamond"/>
          <w:color w:val="002060"/>
          <w:lang w:val="en-GB"/>
        </w:rPr>
        <w:t>schoolscapes</w:t>
      </w:r>
      <w:proofErr w:type="spellEnd"/>
      <w:r w:rsidR="00E66872" w:rsidRPr="00E66872">
        <w:rPr>
          <w:rFonts w:ascii="Garamond" w:hAnsi="Garamond"/>
          <w:color w:val="002060"/>
          <w:lang w:val="en-GB"/>
        </w:rPr>
        <w:t>” (</w:t>
      </w:r>
      <w:proofErr w:type="spellStart"/>
      <w:r w:rsidR="00E66872" w:rsidRPr="00E66872">
        <w:rPr>
          <w:rFonts w:ascii="Garamond" w:hAnsi="Garamond"/>
          <w:color w:val="002060"/>
          <w:lang w:val="en-GB"/>
        </w:rPr>
        <w:t>Bisai</w:t>
      </w:r>
      <w:proofErr w:type="spellEnd"/>
      <w:r w:rsidR="00E66872" w:rsidRPr="00E66872">
        <w:rPr>
          <w:rFonts w:ascii="Garamond" w:hAnsi="Garamond"/>
          <w:color w:val="002060"/>
          <w:lang w:val="en-GB"/>
        </w:rPr>
        <w:t>, 2022) illustrates that visibility of language on signage, textbooks, and teaching methodologies can shape how learners become literate. Studies from West Bengal and elsewhere underscore the incongruence between official formulations of multilingualism and the</w:t>
      </w:r>
      <w:r w:rsidR="00E66872">
        <w:rPr>
          <w:rFonts w:ascii="Garamond" w:hAnsi="Garamond"/>
          <w:color w:val="002060"/>
          <w:lang w:val="en-GB"/>
        </w:rPr>
        <w:t xml:space="preserve"> </w:t>
      </w:r>
      <w:r w:rsidR="00E66872" w:rsidRPr="00E66872">
        <w:rPr>
          <w:rFonts w:ascii="Garamond" w:hAnsi="Garamond"/>
          <w:color w:val="002060"/>
          <w:lang w:val="en-GB"/>
        </w:rPr>
        <w:t>hegemony of English in the classroom. Translanguaging methodologies have been advanced as a solution,</w:t>
      </w:r>
      <w:r w:rsidR="00E66872">
        <w:rPr>
          <w:rFonts w:ascii="Garamond" w:hAnsi="Garamond"/>
          <w:color w:val="002060"/>
          <w:lang w:val="en-GB"/>
        </w:rPr>
        <w:t xml:space="preserve"> </w:t>
      </w:r>
      <w:r w:rsidR="00E66872" w:rsidRPr="00E66872">
        <w:rPr>
          <w:rFonts w:ascii="Garamond" w:hAnsi="Garamond"/>
          <w:color w:val="002060"/>
          <w:lang w:val="en-GB"/>
        </w:rPr>
        <w:t>particularly for students from low socio-economic backgrounds, but they highlight the need for systemic support, teacher training, and reform in assessment for their proper adoption (Antony, 2024).</w:t>
      </w:r>
    </w:p>
    <w:p w14:paraId="6E2A1C93" w14:textId="77777777" w:rsidR="00E66872" w:rsidRDefault="00E66872" w:rsidP="00007895">
      <w:pPr>
        <w:spacing w:line="360" w:lineRule="auto"/>
        <w:rPr>
          <w:rFonts w:ascii="Garamond" w:hAnsi="Garamond"/>
          <w:color w:val="002060"/>
          <w:lang w:val="en-GB"/>
        </w:rPr>
      </w:pPr>
      <w:r>
        <w:rPr>
          <w:rFonts w:ascii="Garamond" w:hAnsi="Garamond"/>
          <w:color w:val="002060"/>
          <w:lang w:val="en-GB"/>
        </w:rPr>
        <w:t xml:space="preserve">     </w:t>
      </w:r>
      <w:r w:rsidRPr="00E66872">
        <w:rPr>
          <w:rFonts w:ascii="Garamond" w:hAnsi="Garamond"/>
          <w:color w:val="002060"/>
          <w:lang w:val="en-GB"/>
        </w:rPr>
        <w:t>Digital communication has also become a platform for</w:t>
      </w:r>
      <w:r>
        <w:rPr>
          <w:rFonts w:ascii="Garamond" w:hAnsi="Garamond"/>
          <w:color w:val="002060"/>
          <w:lang w:val="en-GB"/>
        </w:rPr>
        <w:t xml:space="preserve"> </w:t>
      </w:r>
      <w:r w:rsidRPr="00E66872">
        <w:rPr>
          <w:rFonts w:ascii="Garamond" w:hAnsi="Garamond"/>
          <w:color w:val="002060"/>
          <w:lang w:val="en-GB"/>
        </w:rPr>
        <w:t>the observation of plurilingual practices. Indian users on social media</w:t>
      </w:r>
      <w:r>
        <w:rPr>
          <w:rFonts w:ascii="Garamond" w:hAnsi="Garamond"/>
          <w:color w:val="002060"/>
          <w:lang w:val="en-GB"/>
        </w:rPr>
        <w:t xml:space="preserve"> </w:t>
      </w:r>
      <w:r w:rsidRPr="00E66872">
        <w:rPr>
          <w:rFonts w:ascii="Garamond" w:hAnsi="Garamond"/>
          <w:color w:val="002060"/>
          <w:lang w:val="en-GB"/>
        </w:rPr>
        <w:t>sites also make use of various hybrid registers such</w:t>
      </w:r>
      <w:r>
        <w:rPr>
          <w:rFonts w:ascii="Garamond" w:hAnsi="Garamond"/>
          <w:color w:val="002060"/>
          <w:lang w:val="en-GB"/>
        </w:rPr>
        <w:t xml:space="preserve"> </w:t>
      </w:r>
      <w:r w:rsidRPr="00E66872">
        <w:rPr>
          <w:rFonts w:ascii="Garamond" w:hAnsi="Garamond"/>
          <w:color w:val="002060"/>
          <w:lang w:val="en-GB"/>
        </w:rPr>
        <w:t xml:space="preserve">as Hinglish or </w:t>
      </w:r>
      <w:proofErr w:type="spellStart"/>
      <w:r w:rsidRPr="00E66872">
        <w:rPr>
          <w:rFonts w:ascii="Garamond" w:hAnsi="Garamond"/>
          <w:color w:val="002060"/>
          <w:lang w:val="en-GB"/>
        </w:rPr>
        <w:t>Taminglish</w:t>
      </w:r>
      <w:proofErr w:type="spellEnd"/>
      <w:r w:rsidRPr="00E66872">
        <w:rPr>
          <w:rFonts w:ascii="Garamond" w:hAnsi="Garamond"/>
          <w:color w:val="002060"/>
          <w:lang w:val="en-GB"/>
        </w:rPr>
        <w:t xml:space="preserve"> to assert identity, humour, and cognitive efficiency (Raman, 2020b). Scholars maintain that although English’s visibility and prestige is</w:t>
      </w:r>
      <w:r>
        <w:rPr>
          <w:rFonts w:ascii="Garamond" w:hAnsi="Garamond"/>
          <w:color w:val="002060"/>
          <w:lang w:val="en-GB"/>
        </w:rPr>
        <w:t xml:space="preserve"> </w:t>
      </w:r>
      <w:r w:rsidRPr="00E66872">
        <w:rPr>
          <w:rFonts w:ascii="Garamond" w:hAnsi="Garamond"/>
          <w:color w:val="002060"/>
          <w:lang w:val="en-GB"/>
        </w:rPr>
        <w:t>an effect of online platforms, these platforms also generate capacities for local languages to thrive shaped by platform affordances, algorithmic visibility, and economic provisioning for content creation (</w:t>
      </w:r>
      <w:proofErr w:type="spellStart"/>
      <w:r w:rsidRPr="00E66872">
        <w:rPr>
          <w:rFonts w:ascii="Garamond" w:hAnsi="Garamond"/>
          <w:color w:val="002060"/>
          <w:lang w:val="en-GB"/>
        </w:rPr>
        <w:t>Dovchin</w:t>
      </w:r>
      <w:proofErr w:type="spellEnd"/>
      <w:r w:rsidRPr="00E66872">
        <w:rPr>
          <w:rFonts w:ascii="Garamond" w:hAnsi="Garamond"/>
          <w:color w:val="002060"/>
          <w:lang w:val="en-GB"/>
        </w:rPr>
        <w:t xml:space="preserve">, </w:t>
      </w:r>
      <w:r w:rsidRPr="00E66872">
        <w:rPr>
          <w:rFonts w:ascii="Garamond" w:hAnsi="Garamond"/>
          <w:color w:val="002060"/>
          <w:lang w:val="en-GB"/>
        </w:rPr>
        <w:lastRenderedPageBreak/>
        <w:t xml:space="preserve">2020; </w:t>
      </w:r>
      <w:proofErr w:type="spellStart"/>
      <w:r w:rsidRPr="00E66872">
        <w:rPr>
          <w:rFonts w:ascii="Garamond" w:hAnsi="Garamond"/>
          <w:color w:val="002060"/>
          <w:lang w:val="en-GB"/>
        </w:rPr>
        <w:t>Català-Oltra</w:t>
      </w:r>
      <w:proofErr w:type="spellEnd"/>
      <w:r w:rsidRPr="00E66872">
        <w:rPr>
          <w:rFonts w:ascii="Garamond" w:hAnsi="Garamond"/>
          <w:color w:val="002060"/>
          <w:lang w:val="en-GB"/>
        </w:rPr>
        <w:t>, 2023). This body</w:t>
      </w:r>
      <w:r>
        <w:rPr>
          <w:rFonts w:ascii="Garamond" w:hAnsi="Garamond"/>
          <w:color w:val="002060"/>
          <w:lang w:val="en-GB"/>
        </w:rPr>
        <w:t xml:space="preserve"> </w:t>
      </w:r>
      <w:r w:rsidRPr="00E66872">
        <w:rPr>
          <w:rFonts w:ascii="Garamond" w:hAnsi="Garamond"/>
          <w:color w:val="002060"/>
          <w:lang w:val="en-GB"/>
        </w:rPr>
        <w:t>of work illustrates that schools must find ways to value and integrate the multilingual, multimodal, and translingual digital repertoires of learners in the pedagogy of the classroom.</w:t>
      </w:r>
    </w:p>
    <w:p w14:paraId="609721D8" w14:textId="77777777" w:rsidR="00E66872" w:rsidRDefault="00E66872" w:rsidP="00007895">
      <w:pPr>
        <w:spacing w:line="360" w:lineRule="auto"/>
        <w:rPr>
          <w:rFonts w:ascii="Garamond" w:hAnsi="Garamond"/>
          <w:color w:val="002060"/>
          <w:lang w:val="en-GB"/>
        </w:rPr>
      </w:pPr>
      <w:r>
        <w:rPr>
          <w:rFonts w:ascii="Garamond" w:hAnsi="Garamond"/>
          <w:color w:val="002060"/>
          <w:lang w:val="en-GB"/>
        </w:rPr>
        <w:t xml:space="preserve">     </w:t>
      </w:r>
      <w:r w:rsidRPr="00E66872">
        <w:rPr>
          <w:rFonts w:ascii="Garamond" w:hAnsi="Garamond"/>
          <w:color w:val="002060"/>
          <w:lang w:val="en-GB"/>
        </w:rPr>
        <w:t xml:space="preserve">Meanwhile, pedagogical investigations of translanguaging and multiliteracy have shifted from descriptive accounts to interventionist studies. For </w:t>
      </w:r>
      <w:r>
        <w:rPr>
          <w:rFonts w:ascii="Garamond" w:hAnsi="Garamond"/>
          <w:color w:val="002060"/>
          <w:lang w:val="en-GB"/>
        </w:rPr>
        <w:t xml:space="preserve">example, </w:t>
      </w:r>
      <w:r w:rsidRPr="00E66872">
        <w:rPr>
          <w:rFonts w:ascii="Garamond" w:hAnsi="Garamond"/>
          <w:color w:val="002060"/>
          <w:lang w:val="en-GB"/>
        </w:rPr>
        <w:t>Antony (2024) demonstrates how translanguaging facilitates understanding and engagement of learners</w:t>
      </w:r>
      <w:r>
        <w:rPr>
          <w:rFonts w:ascii="Garamond" w:hAnsi="Garamond"/>
          <w:color w:val="002060"/>
          <w:lang w:val="en-GB"/>
        </w:rPr>
        <w:t xml:space="preserve"> </w:t>
      </w:r>
      <w:r w:rsidRPr="00E66872">
        <w:rPr>
          <w:rFonts w:ascii="Garamond" w:hAnsi="Garamond"/>
          <w:color w:val="002060"/>
          <w:lang w:val="en-GB"/>
        </w:rPr>
        <w:t>in Telangana, who are considered as ‘English deprived</w:t>
      </w:r>
      <w:r>
        <w:rPr>
          <w:rFonts w:ascii="Garamond" w:hAnsi="Garamond"/>
          <w:color w:val="002060"/>
          <w:lang w:val="en-GB"/>
        </w:rPr>
        <w:t>.</w:t>
      </w:r>
      <w:r w:rsidRPr="00E66872">
        <w:rPr>
          <w:rFonts w:ascii="Garamond" w:hAnsi="Garamond"/>
          <w:color w:val="002060"/>
          <w:lang w:val="en-GB"/>
        </w:rPr>
        <w:t>’ However, such studies also warn against seeing translanguaging as a magic bullet; its successful uptake depends on systemic curriculum and institutional</w:t>
      </w:r>
      <w:r>
        <w:rPr>
          <w:rFonts w:ascii="Garamond" w:hAnsi="Garamond"/>
          <w:color w:val="002060"/>
          <w:lang w:val="en-GB"/>
        </w:rPr>
        <w:t xml:space="preserve"> </w:t>
      </w:r>
      <w:r w:rsidRPr="00E66872">
        <w:rPr>
          <w:rFonts w:ascii="Garamond" w:hAnsi="Garamond"/>
          <w:color w:val="002060"/>
          <w:lang w:val="en-GB"/>
        </w:rPr>
        <w:t>support rather than on the creativity of individual teachers.</w:t>
      </w:r>
    </w:p>
    <w:p w14:paraId="20FA51C8" w14:textId="77777777" w:rsidR="00E66872" w:rsidRDefault="00E66872" w:rsidP="00007895">
      <w:pPr>
        <w:spacing w:line="360" w:lineRule="auto"/>
        <w:rPr>
          <w:rFonts w:ascii="Garamond" w:hAnsi="Garamond"/>
          <w:color w:val="002060"/>
          <w:lang w:val="en-GB"/>
        </w:rPr>
      </w:pPr>
      <w:r>
        <w:rPr>
          <w:rFonts w:ascii="Garamond" w:hAnsi="Garamond"/>
          <w:color w:val="002060"/>
          <w:lang w:val="en-GB"/>
        </w:rPr>
        <w:t xml:space="preserve">     </w:t>
      </w:r>
      <w:r w:rsidRPr="00E66872">
        <w:rPr>
          <w:rFonts w:ascii="Garamond" w:hAnsi="Garamond"/>
          <w:color w:val="002060"/>
          <w:lang w:val="en-GB"/>
        </w:rPr>
        <w:t>Finally, queries to do with the representation of languages in public discourse and scholarly publishing have</w:t>
      </w:r>
      <w:r>
        <w:rPr>
          <w:rFonts w:ascii="Garamond" w:hAnsi="Garamond"/>
          <w:color w:val="002060"/>
          <w:lang w:val="en-GB"/>
        </w:rPr>
        <w:t xml:space="preserve"> </w:t>
      </w:r>
      <w:r w:rsidRPr="00E66872">
        <w:rPr>
          <w:rFonts w:ascii="Garamond" w:hAnsi="Garamond"/>
          <w:color w:val="002060"/>
          <w:lang w:val="en-GB"/>
        </w:rPr>
        <w:t>been addressed in media ecology and multilingual publishing studies. There is a clear expansion in regional language publishing and knowledge infrastructures but roads</w:t>
      </w:r>
      <w:r>
        <w:rPr>
          <w:rFonts w:ascii="Garamond" w:hAnsi="Garamond"/>
          <w:color w:val="002060"/>
          <w:lang w:val="en-GB"/>
        </w:rPr>
        <w:t xml:space="preserve"> </w:t>
      </w:r>
      <w:r w:rsidRPr="00E66872">
        <w:rPr>
          <w:rFonts w:ascii="Garamond" w:hAnsi="Garamond"/>
          <w:color w:val="002060"/>
          <w:lang w:val="en-GB"/>
        </w:rPr>
        <w:t>to sustaining equitable circulation are blocked by under-resourcing, minimal cross-linguistic indexing, and fragile institutional support (Chowdhary, 2024). These results</w:t>
      </w:r>
      <w:r>
        <w:rPr>
          <w:rFonts w:ascii="Garamond" w:hAnsi="Garamond"/>
          <w:color w:val="002060"/>
          <w:lang w:val="en-GB"/>
        </w:rPr>
        <w:t xml:space="preserve"> </w:t>
      </w:r>
      <w:r w:rsidRPr="00E66872">
        <w:rPr>
          <w:rFonts w:ascii="Garamond" w:hAnsi="Garamond"/>
          <w:color w:val="002060"/>
          <w:lang w:val="en-GB"/>
        </w:rPr>
        <w:t>suggest that structural inequities persist, even in environments that are seemingly conducive to linguistic pluralism.</w:t>
      </w:r>
    </w:p>
    <w:p w14:paraId="3E20383A" w14:textId="77777777" w:rsidR="00E66872" w:rsidRDefault="00E66872" w:rsidP="00E66872">
      <w:pPr>
        <w:spacing w:line="360" w:lineRule="auto"/>
        <w:rPr>
          <w:rFonts w:ascii="Garamond" w:hAnsi="Garamond"/>
          <w:b/>
          <w:bCs/>
          <w:color w:val="002060"/>
          <w:lang w:val="en-GB"/>
        </w:rPr>
      </w:pPr>
      <w:r w:rsidRPr="00E66872">
        <w:rPr>
          <w:rFonts w:ascii="Garamond" w:hAnsi="Garamond"/>
          <w:b/>
          <w:bCs/>
          <w:color w:val="002060"/>
          <w:lang w:val="en-GB"/>
        </w:rPr>
        <w:t>1.7 Knowledge Gap Identified</w:t>
      </w:r>
    </w:p>
    <w:p w14:paraId="7519E95A" w14:textId="77777777" w:rsidR="00E66872" w:rsidRDefault="00121869" w:rsidP="00E66872">
      <w:pPr>
        <w:spacing w:line="360" w:lineRule="auto"/>
        <w:rPr>
          <w:rFonts w:ascii="Garamond" w:hAnsi="Garamond"/>
          <w:color w:val="002060"/>
          <w:lang w:val="en-GB"/>
        </w:rPr>
      </w:pPr>
      <w:r w:rsidRPr="00121869">
        <w:rPr>
          <w:rFonts w:ascii="Garamond" w:hAnsi="Garamond"/>
          <w:color w:val="002060"/>
          <w:lang w:val="en-GB"/>
        </w:rPr>
        <w:t>But</w:t>
      </w:r>
      <w:r>
        <w:rPr>
          <w:rFonts w:ascii="Garamond" w:hAnsi="Garamond"/>
          <w:color w:val="002060"/>
          <w:lang w:val="en-GB"/>
        </w:rPr>
        <w:t xml:space="preserve"> </w:t>
      </w:r>
      <w:r w:rsidRPr="00121869">
        <w:rPr>
          <w:rFonts w:ascii="Garamond" w:hAnsi="Garamond"/>
          <w:color w:val="002060"/>
          <w:lang w:val="en-GB"/>
        </w:rPr>
        <w:t>even so, gaps remain in the literature. Comparative and longitudinal research at the level of India’s states is limited, and there are not many large-scale data to follow how repertoires change across generations or</w:t>
      </w:r>
      <w:r>
        <w:rPr>
          <w:rFonts w:ascii="Garamond" w:hAnsi="Garamond"/>
          <w:color w:val="002060"/>
          <w:lang w:val="en-GB"/>
        </w:rPr>
        <w:t xml:space="preserve"> </w:t>
      </w:r>
      <w:r w:rsidRPr="00121869">
        <w:rPr>
          <w:rFonts w:ascii="Garamond" w:hAnsi="Garamond"/>
          <w:color w:val="002060"/>
          <w:lang w:val="en-GB"/>
        </w:rPr>
        <w:t>digital platforms (Mohanty, 2021). A more systematic policy pilot and translanguaging intervention impact evaluation would be welcomed, along with</w:t>
      </w:r>
      <w:r>
        <w:rPr>
          <w:rFonts w:ascii="Garamond" w:hAnsi="Garamond"/>
          <w:color w:val="002060"/>
          <w:lang w:val="en-GB"/>
        </w:rPr>
        <w:t xml:space="preserve"> </w:t>
      </w:r>
      <w:r w:rsidRPr="00121869">
        <w:rPr>
          <w:rFonts w:ascii="Garamond" w:hAnsi="Garamond"/>
          <w:color w:val="002060"/>
          <w:lang w:val="en-GB"/>
        </w:rPr>
        <w:t>collaborative efforts across the disciplines of sociolinguistics, education technology and digital humanities. Filling these gaps would enable the field to move beyond descriptive and normative engagements towards informed, contextually appropriate strategies for</w:t>
      </w:r>
      <w:r>
        <w:rPr>
          <w:rFonts w:ascii="Garamond" w:hAnsi="Garamond"/>
          <w:color w:val="002060"/>
          <w:lang w:val="en-GB"/>
        </w:rPr>
        <w:t xml:space="preserve"> </w:t>
      </w:r>
      <w:r w:rsidRPr="00121869">
        <w:rPr>
          <w:rFonts w:ascii="Garamond" w:hAnsi="Garamond"/>
          <w:color w:val="002060"/>
          <w:lang w:val="en-GB"/>
        </w:rPr>
        <w:t>the plurilingual futures of India.</w:t>
      </w:r>
    </w:p>
    <w:p w14:paraId="7E1A0B31" w14:textId="77777777" w:rsidR="00121869" w:rsidRPr="00103A05" w:rsidRDefault="00103A05" w:rsidP="00E66872">
      <w:pPr>
        <w:spacing w:line="360" w:lineRule="auto"/>
        <w:rPr>
          <w:rFonts w:ascii="Garamond" w:hAnsi="Garamond"/>
          <w:b/>
          <w:bCs/>
          <w:color w:val="002060"/>
          <w:lang w:val="en-GB"/>
        </w:rPr>
      </w:pPr>
      <w:r w:rsidRPr="00103A05">
        <w:rPr>
          <w:rFonts w:ascii="Garamond" w:hAnsi="Garamond"/>
          <w:b/>
          <w:bCs/>
          <w:color w:val="002060"/>
          <w:lang w:val="en-GB"/>
        </w:rPr>
        <w:t>2 Method</w:t>
      </w:r>
    </w:p>
    <w:p w14:paraId="482C4D69" w14:textId="77777777" w:rsidR="00103A05" w:rsidRDefault="00103A05" w:rsidP="00E66872">
      <w:pPr>
        <w:spacing w:line="360" w:lineRule="auto"/>
        <w:rPr>
          <w:rFonts w:ascii="Garamond" w:hAnsi="Garamond"/>
          <w:color w:val="002060"/>
          <w:lang w:val="en-GB"/>
        </w:rPr>
      </w:pPr>
      <w:r w:rsidRPr="00103A05">
        <w:rPr>
          <w:rFonts w:ascii="Garamond" w:hAnsi="Garamond"/>
          <w:color w:val="002060"/>
          <w:lang w:val="en-GB"/>
        </w:rPr>
        <w:t>The method followed in</w:t>
      </w:r>
      <w:r>
        <w:rPr>
          <w:rFonts w:ascii="Garamond" w:hAnsi="Garamond"/>
          <w:color w:val="002060"/>
          <w:lang w:val="en-GB"/>
        </w:rPr>
        <w:t xml:space="preserve"> </w:t>
      </w:r>
      <w:r w:rsidRPr="00103A05">
        <w:rPr>
          <w:rFonts w:ascii="Garamond" w:hAnsi="Garamond"/>
          <w:color w:val="002060"/>
          <w:lang w:val="en-GB"/>
        </w:rPr>
        <w:t>the present research was developed that best served to study the sociolinguistic situation of plurilingual India in terms of language use, the construction of identity, and the role of education and policy in shaping language practices. Considering the challenge presented by the complex multilingual collage of the Indian subcontinent, the study adopted a mixed-method strategy to explore the topic in both superficial as well as profound level. This strategy mixed the systematic representativeness of quantitative surveys with the rich narratives of qualitative interviews and observations. Such triangulation, to the extent possible, allowed for a more comprehensive capture of statistical and sociocultural meanings of plurilingualism.</w:t>
      </w:r>
    </w:p>
    <w:p w14:paraId="66A2A3A9" w14:textId="77777777" w:rsidR="00103A05" w:rsidRPr="00103A05" w:rsidRDefault="00103A05" w:rsidP="00103A05">
      <w:pPr>
        <w:spacing w:line="360" w:lineRule="auto"/>
        <w:rPr>
          <w:rFonts w:ascii="Garamond" w:hAnsi="Garamond"/>
          <w:b/>
          <w:bCs/>
          <w:color w:val="002060"/>
          <w:lang w:val="en-GB"/>
        </w:rPr>
      </w:pPr>
      <w:r w:rsidRPr="00103A05">
        <w:rPr>
          <w:rFonts w:ascii="Garamond" w:hAnsi="Garamond"/>
          <w:b/>
          <w:bCs/>
          <w:color w:val="002060"/>
          <w:lang w:val="en-GB"/>
        </w:rPr>
        <w:lastRenderedPageBreak/>
        <w:t>2.1 Methodological Framework</w:t>
      </w:r>
    </w:p>
    <w:p w14:paraId="086D8787" w14:textId="77777777" w:rsidR="00103A05" w:rsidRDefault="00DB776C" w:rsidP="00E66872">
      <w:pPr>
        <w:spacing w:line="360" w:lineRule="auto"/>
        <w:rPr>
          <w:rFonts w:ascii="Garamond" w:hAnsi="Garamond"/>
          <w:color w:val="002060"/>
          <w:lang w:val="en-GB"/>
        </w:rPr>
      </w:pPr>
      <w:r w:rsidRPr="00DB776C">
        <w:rPr>
          <w:rFonts w:ascii="Garamond" w:hAnsi="Garamond"/>
          <w:color w:val="002060"/>
          <w:lang w:val="en-GB"/>
        </w:rPr>
        <w:t>The research was built on</w:t>
      </w:r>
      <w:r>
        <w:rPr>
          <w:rFonts w:ascii="Garamond" w:hAnsi="Garamond"/>
          <w:color w:val="002060"/>
          <w:lang w:val="en-GB"/>
        </w:rPr>
        <w:t xml:space="preserve"> </w:t>
      </w:r>
      <w:r w:rsidRPr="00DB776C">
        <w:rPr>
          <w:rFonts w:ascii="Garamond" w:hAnsi="Garamond"/>
          <w:color w:val="002060"/>
          <w:lang w:val="en-GB"/>
        </w:rPr>
        <w:t>a sociolinguistic foundation informed by classical and contemporary multilingualism, code-switching and language ecology theories. Fishman’s (1972) concept of language domains was used as</w:t>
      </w:r>
      <w:r>
        <w:rPr>
          <w:rFonts w:ascii="Garamond" w:hAnsi="Garamond"/>
          <w:color w:val="002060"/>
          <w:lang w:val="en-GB"/>
        </w:rPr>
        <w:t xml:space="preserve"> </w:t>
      </w:r>
      <w:r w:rsidRPr="00DB776C">
        <w:rPr>
          <w:rFonts w:ascii="Garamond" w:hAnsi="Garamond"/>
          <w:color w:val="002060"/>
          <w:lang w:val="en-GB"/>
        </w:rPr>
        <w:t xml:space="preserve">a tool to examine how people use language in the home as well as in the domains of education, work, and social life. Further, </w:t>
      </w:r>
      <w:proofErr w:type="spellStart"/>
      <w:r w:rsidRPr="00DB776C">
        <w:rPr>
          <w:rFonts w:ascii="Garamond" w:hAnsi="Garamond"/>
          <w:color w:val="002060"/>
          <w:lang w:val="en-GB"/>
        </w:rPr>
        <w:t>Blom</w:t>
      </w:r>
      <w:proofErr w:type="spellEnd"/>
      <w:r w:rsidRPr="00DB776C">
        <w:rPr>
          <w:rFonts w:ascii="Garamond" w:hAnsi="Garamond"/>
          <w:color w:val="002060"/>
          <w:lang w:val="en-GB"/>
        </w:rPr>
        <w:t xml:space="preserve"> and </w:t>
      </w:r>
      <w:proofErr w:type="spellStart"/>
      <w:r w:rsidRPr="00DB776C">
        <w:rPr>
          <w:rFonts w:ascii="Garamond" w:hAnsi="Garamond"/>
          <w:color w:val="002060"/>
          <w:lang w:val="en-GB"/>
        </w:rPr>
        <w:t>gumperz</w:t>
      </w:r>
      <w:proofErr w:type="spellEnd"/>
      <w:r w:rsidRPr="00DB776C">
        <w:rPr>
          <w:rFonts w:ascii="Garamond" w:hAnsi="Garamond"/>
          <w:color w:val="002060"/>
          <w:lang w:val="en-GB"/>
        </w:rPr>
        <w:t>’ s (1972) code swapping theory grounded</w:t>
      </w:r>
      <w:r>
        <w:rPr>
          <w:rFonts w:ascii="Garamond" w:hAnsi="Garamond"/>
          <w:color w:val="002060"/>
          <w:lang w:val="en-GB"/>
        </w:rPr>
        <w:t xml:space="preserve"> </w:t>
      </w:r>
      <w:r w:rsidRPr="00DB776C">
        <w:rPr>
          <w:rFonts w:ascii="Garamond" w:hAnsi="Garamond"/>
          <w:color w:val="002060"/>
          <w:lang w:val="en-GB"/>
        </w:rPr>
        <w:t>in the framework of interactional sociolinguistics was applied to investigate multilingual discourse and to scrutinize the social motives encompassed in such acts. Haugen’s (1972) model of language ecology,</w:t>
      </w:r>
      <w:r>
        <w:rPr>
          <w:rFonts w:ascii="Garamond" w:hAnsi="Garamond"/>
          <w:color w:val="002060"/>
          <w:lang w:val="en-GB"/>
        </w:rPr>
        <w:t xml:space="preserve"> </w:t>
      </w:r>
      <w:r w:rsidRPr="00DB776C">
        <w:rPr>
          <w:rFonts w:ascii="Garamond" w:hAnsi="Garamond"/>
          <w:color w:val="002060"/>
          <w:lang w:val="en-GB"/>
        </w:rPr>
        <w:t>was</w:t>
      </w:r>
      <w:r>
        <w:rPr>
          <w:rFonts w:ascii="Garamond" w:hAnsi="Garamond"/>
          <w:color w:val="002060"/>
          <w:lang w:val="en-GB"/>
        </w:rPr>
        <w:t xml:space="preserve"> </w:t>
      </w:r>
      <w:r w:rsidRPr="00DB776C">
        <w:rPr>
          <w:rFonts w:ascii="Garamond" w:hAnsi="Garamond"/>
          <w:color w:val="002060"/>
          <w:lang w:val="en-GB"/>
        </w:rPr>
        <w:t>also utilized to guide the study in conceptualizing the dynamic between languages and the larger social context, and included consideration of educational and policy environments. Cumulatively</w:t>
      </w:r>
      <w:r>
        <w:rPr>
          <w:rFonts w:ascii="Garamond" w:hAnsi="Garamond"/>
          <w:color w:val="002060"/>
          <w:lang w:val="en-GB"/>
        </w:rPr>
        <w:t>,</w:t>
      </w:r>
      <w:r w:rsidRPr="00DB776C">
        <w:rPr>
          <w:rFonts w:ascii="Garamond" w:hAnsi="Garamond"/>
          <w:color w:val="002060"/>
          <w:lang w:val="en-GB"/>
        </w:rPr>
        <w:t xml:space="preserve"> this gave a methodology to ensure the study did not solely focus on the structural distribution of the language use but</w:t>
      </w:r>
      <w:r>
        <w:rPr>
          <w:rFonts w:ascii="Garamond" w:hAnsi="Garamond"/>
          <w:color w:val="002060"/>
          <w:lang w:val="en-GB"/>
        </w:rPr>
        <w:t xml:space="preserve"> </w:t>
      </w:r>
      <w:r w:rsidRPr="00DB776C">
        <w:rPr>
          <w:rFonts w:ascii="Garamond" w:hAnsi="Garamond"/>
          <w:color w:val="002060"/>
          <w:lang w:val="en-GB"/>
        </w:rPr>
        <w:t>also on the social drivers of language choice.</w:t>
      </w:r>
    </w:p>
    <w:p w14:paraId="6CF5068E" w14:textId="77777777" w:rsidR="001D4B6E" w:rsidRPr="001D4B6E" w:rsidRDefault="001D4B6E" w:rsidP="001D4B6E">
      <w:pPr>
        <w:spacing w:line="360" w:lineRule="auto"/>
        <w:rPr>
          <w:rFonts w:ascii="Garamond" w:hAnsi="Garamond"/>
          <w:b/>
          <w:bCs/>
          <w:color w:val="002060"/>
          <w:lang w:val="en-GB"/>
        </w:rPr>
      </w:pPr>
      <w:r w:rsidRPr="001D4B6E">
        <w:rPr>
          <w:rFonts w:ascii="Garamond" w:hAnsi="Garamond"/>
          <w:b/>
          <w:bCs/>
          <w:color w:val="002060"/>
          <w:lang w:val="en-GB"/>
        </w:rPr>
        <w:t>2.2 Research Design</w:t>
      </w:r>
    </w:p>
    <w:p w14:paraId="0F095E7D" w14:textId="77777777" w:rsidR="00DB776C" w:rsidRDefault="001D4B6E" w:rsidP="00E66872">
      <w:pPr>
        <w:spacing w:line="360" w:lineRule="auto"/>
        <w:rPr>
          <w:rFonts w:ascii="Garamond" w:hAnsi="Garamond"/>
          <w:color w:val="002060"/>
          <w:lang w:val="en-GB"/>
        </w:rPr>
      </w:pPr>
      <w:r w:rsidRPr="001D4B6E">
        <w:rPr>
          <w:rFonts w:ascii="Garamond" w:hAnsi="Garamond"/>
          <w:color w:val="002060"/>
          <w:lang w:val="en-GB"/>
        </w:rPr>
        <w:t>In order to do justice to the multiple dimensions of plurilingual practices in India, a mixed-method research design was employed. The quantitative part was conducted through the use of a structured questionnaire, with the intent of recording the language use patterns, proficiency levels, and attitudes towards the languages of the</w:t>
      </w:r>
      <w:r>
        <w:rPr>
          <w:rFonts w:ascii="Garamond" w:hAnsi="Garamond"/>
          <w:color w:val="002060"/>
          <w:lang w:val="en-GB"/>
        </w:rPr>
        <w:t xml:space="preserve"> </w:t>
      </w:r>
      <w:r w:rsidRPr="001D4B6E">
        <w:rPr>
          <w:rFonts w:ascii="Garamond" w:hAnsi="Garamond"/>
          <w:color w:val="002060"/>
          <w:lang w:val="en-GB"/>
        </w:rPr>
        <w:t>participants. The tool contained Likert items and multiple-choice questions in addition to sociodemographic information</w:t>
      </w:r>
      <w:r>
        <w:rPr>
          <w:rFonts w:ascii="Garamond" w:hAnsi="Garamond"/>
          <w:color w:val="002060"/>
          <w:lang w:val="en-GB"/>
        </w:rPr>
        <w:t xml:space="preserve"> </w:t>
      </w:r>
      <w:r w:rsidRPr="001D4B6E">
        <w:rPr>
          <w:rFonts w:ascii="Garamond" w:hAnsi="Garamond"/>
          <w:color w:val="002060"/>
          <w:lang w:val="en-GB"/>
        </w:rPr>
        <w:t>to enable statistical analysis of trends amongst different groups. The survey was administered via the</w:t>
      </w:r>
      <w:r>
        <w:rPr>
          <w:rFonts w:ascii="Garamond" w:hAnsi="Garamond"/>
          <w:color w:val="002060"/>
          <w:lang w:val="en-GB"/>
        </w:rPr>
        <w:t xml:space="preserve"> </w:t>
      </w:r>
      <w:r w:rsidRPr="001D4B6E">
        <w:rPr>
          <w:rFonts w:ascii="Garamond" w:hAnsi="Garamond"/>
          <w:color w:val="002060"/>
          <w:lang w:val="en-GB"/>
        </w:rPr>
        <w:t>internet by means of Google Forms, enabling the reach out to a geographically scattered sample as well as the convenience in collecting data.</w:t>
      </w:r>
    </w:p>
    <w:p w14:paraId="757AA046" w14:textId="77777777" w:rsidR="001D4B6E" w:rsidRDefault="001D4B6E" w:rsidP="00E66872">
      <w:pPr>
        <w:spacing w:line="360" w:lineRule="auto"/>
        <w:rPr>
          <w:rFonts w:ascii="Garamond" w:hAnsi="Garamond"/>
          <w:color w:val="002060"/>
          <w:lang w:val="en-GB"/>
        </w:rPr>
      </w:pPr>
      <w:r>
        <w:rPr>
          <w:rFonts w:ascii="Garamond" w:hAnsi="Garamond"/>
          <w:color w:val="002060"/>
          <w:lang w:val="en-GB"/>
        </w:rPr>
        <w:t xml:space="preserve">     </w:t>
      </w:r>
      <w:r w:rsidR="00C341C6" w:rsidRPr="00C341C6">
        <w:rPr>
          <w:rFonts w:ascii="Garamond" w:hAnsi="Garamond"/>
          <w:color w:val="002060"/>
          <w:lang w:val="en-GB"/>
        </w:rPr>
        <w:t>To supplement the quantitative strand, the qualitative component consisted of semi-structured interviews as well</w:t>
      </w:r>
      <w:r w:rsidR="00C341C6">
        <w:rPr>
          <w:rFonts w:ascii="Garamond" w:hAnsi="Garamond"/>
          <w:color w:val="002060"/>
          <w:lang w:val="en-GB"/>
        </w:rPr>
        <w:t xml:space="preserve"> </w:t>
      </w:r>
      <w:r w:rsidR="00C341C6" w:rsidRPr="00C341C6">
        <w:rPr>
          <w:rFonts w:ascii="Garamond" w:hAnsi="Garamond"/>
          <w:color w:val="002060"/>
          <w:lang w:val="en-GB"/>
        </w:rPr>
        <w:t>as direct observations. Interviews facilitated further probing of individuals</w:t>
      </w:r>
      <w:r w:rsidR="00C341C6">
        <w:rPr>
          <w:rFonts w:ascii="Garamond" w:hAnsi="Garamond"/>
          <w:color w:val="002060"/>
          <w:lang w:val="en-GB"/>
        </w:rPr>
        <w:t>’</w:t>
      </w:r>
      <w:r w:rsidR="00C341C6" w:rsidRPr="00C341C6">
        <w:rPr>
          <w:rFonts w:ascii="Garamond" w:hAnsi="Garamond"/>
          <w:color w:val="002060"/>
          <w:lang w:val="en-GB"/>
        </w:rPr>
        <w:t xml:space="preserve"> experiences, attitudes, and negotiations of identity in multilingual spaces. To triangulate the survey results, field observations were carried out in schools and communities</w:t>
      </w:r>
      <w:r w:rsidR="00C341C6">
        <w:rPr>
          <w:rFonts w:ascii="Garamond" w:hAnsi="Garamond"/>
          <w:color w:val="002060"/>
          <w:lang w:val="en-GB"/>
        </w:rPr>
        <w:t xml:space="preserve"> </w:t>
      </w:r>
      <w:r w:rsidR="00C341C6" w:rsidRPr="00C341C6">
        <w:rPr>
          <w:rFonts w:ascii="Garamond" w:hAnsi="Garamond"/>
          <w:color w:val="002060"/>
          <w:lang w:val="en-GB"/>
        </w:rPr>
        <w:t>to witness and hear language-in-use. The use of this mixed methods approach allowed a full investigation of plurilingualism as the quantitative data illustrated general patterns and the qualitative data provided insights</w:t>
      </w:r>
      <w:r w:rsidR="00C341C6">
        <w:rPr>
          <w:rFonts w:ascii="Garamond" w:hAnsi="Garamond"/>
          <w:color w:val="002060"/>
          <w:lang w:val="en-GB"/>
        </w:rPr>
        <w:t xml:space="preserve"> </w:t>
      </w:r>
      <w:r w:rsidR="00C341C6" w:rsidRPr="00C341C6">
        <w:rPr>
          <w:rFonts w:ascii="Garamond" w:hAnsi="Garamond"/>
          <w:color w:val="002060"/>
          <w:lang w:val="en-GB"/>
        </w:rPr>
        <w:t>into experiences.</w:t>
      </w:r>
    </w:p>
    <w:p w14:paraId="7C63867A" w14:textId="77777777" w:rsidR="00C341C6" w:rsidRPr="00C341C6" w:rsidRDefault="00C341C6" w:rsidP="00C341C6">
      <w:pPr>
        <w:spacing w:line="360" w:lineRule="auto"/>
        <w:rPr>
          <w:rFonts w:ascii="Garamond" w:hAnsi="Garamond"/>
          <w:b/>
          <w:bCs/>
          <w:color w:val="002060"/>
          <w:lang w:val="en-GB"/>
        </w:rPr>
      </w:pPr>
      <w:r w:rsidRPr="00C341C6">
        <w:rPr>
          <w:rFonts w:ascii="Garamond" w:hAnsi="Garamond"/>
          <w:b/>
          <w:bCs/>
          <w:color w:val="002060"/>
          <w:lang w:val="en-GB"/>
        </w:rPr>
        <w:t>2.3 Participants</w:t>
      </w:r>
    </w:p>
    <w:p w14:paraId="112AE9A3" w14:textId="77777777" w:rsidR="00C341C6" w:rsidRDefault="00C341C6" w:rsidP="00C341C6">
      <w:pPr>
        <w:spacing w:line="360" w:lineRule="auto"/>
        <w:rPr>
          <w:rFonts w:ascii="Garamond" w:hAnsi="Garamond"/>
          <w:color w:val="002060"/>
          <w:lang w:val="en-GB"/>
        </w:rPr>
      </w:pPr>
      <w:r w:rsidRPr="00C341C6">
        <w:rPr>
          <w:rFonts w:ascii="Garamond" w:hAnsi="Garamond"/>
          <w:color w:val="002060"/>
          <w:lang w:val="en-GB"/>
        </w:rPr>
        <w:t>The study consisted of 400 respondents that were selected from five states of India equivalent to the northern, southern, eastern, western, and central regions.</w:t>
      </w:r>
      <w:r>
        <w:rPr>
          <w:rFonts w:ascii="Garamond" w:hAnsi="Garamond"/>
          <w:color w:val="002060"/>
          <w:lang w:val="en-GB"/>
        </w:rPr>
        <w:t xml:space="preserve"> </w:t>
      </w:r>
      <w:r w:rsidRPr="00C341C6">
        <w:rPr>
          <w:rFonts w:ascii="Garamond" w:hAnsi="Garamond"/>
          <w:color w:val="002060"/>
          <w:lang w:val="en-GB"/>
        </w:rPr>
        <w:t>This geographical variation was meant to capture</w:t>
      </w:r>
      <w:r>
        <w:rPr>
          <w:rFonts w:ascii="Garamond" w:hAnsi="Garamond"/>
          <w:color w:val="002060"/>
          <w:lang w:val="en-GB"/>
        </w:rPr>
        <w:t xml:space="preserve"> </w:t>
      </w:r>
      <w:r w:rsidRPr="00C341C6">
        <w:rPr>
          <w:rFonts w:ascii="Garamond" w:hAnsi="Garamond"/>
          <w:color w:val="002060"/>
          <w:lang w:val="en-GB"/>
        </w:rPr>
        <w:t>the diversity of the Indian linguistic ecology. The</w:t>
      </w:r>
      <w:r>
        <w:rPr>
          <w:rFonts w:ascii="Garamond" w:hAnsi="Garamond"/>
          <w:color w:val="002060"/>
          <w:lang w:val="en-GB"/>
        </w:rPr>
        <w:t xml:space="preserve"> </w:t>
      </w:r>
      <w:r w:rsidRPr="00C341C6">
        <w:rPr>
          <w:rFonts w:ascii="Garamond" w:hAnsi="Garamond"/>
          <w:color w:val="002060"/>
          <w:lang w:val="en-GB"/>
        </w:rPr>
        <w:t xml:space="preserve">age of the participants was between 15 to 50 years and were students, professionals and homemakers and they represented various stages of life and different roles in society. Participants had to be functionally proficient </w:t>
      </w:r>
      <w:r w:rsidRPr="00C341C6">
        <w:rPr>
          <w:rFonts w:ascii="Garamond" w:hAnsi="Garamond"/>
          <w:color w:val="002060"/>
          <w:lang w:val="en-GB"/>
        </w:rPr>
        <w:lastRenderedPageBreak/>
        <w:t>in at least two languages to be included,</w:t>
      </w:r>
      <w:r>
        <w:rPr>
          <w:rFonts w:ascii="Garamond" w:hAnsi="Garamond"/>
          <w:color w:val="002060"/>
          <w:lang w:val="en-GB"/>
        </w:rPr>
        <w:t xml:space="preserve"> </w:t>
      </w:r>
      <w:r w:rsidRPr="00C341C6">
        <w:rPr>
          <w:rFonts w:ascii="Garamond" w:hAnsi="Garamond"/>
          <w:color w:val="002060"/>
          <w:lang w:val="en-GB"/>
        </w:rPr>
        <w:t>thus allowing the focus of the study on people with active multilingual practices. A stratified random sampling procedure was used</w:t>
      </w:r>
      <w:r>
        <w:rPr>
          <w:rFonts w:ascii="Garamond" w:hAnsi="Garamond"/>
          <w:color w:val="002060"/>
          <w:lang w:val="en-GB"/>
        </w:rPr>
        <w:t xml:space="preserve"> </w:t>
      </w:r>
      <w:r w:rsidRPr="00C341C6">
        <w:rPr>
          <w:rFonts w:ascii="Garamond" w:hAnsi="Garamond"/>
          <w:color w:val="002060"/>
          <w:lang w:val="en-GB"/>
        </w:rPr>
        <w:t>to obtain a gender, urban–rural and education balanced sample. The final sample was close to half male and half female and contained a balance</w:t>
      </w:r>
      <w:r>
        <w:rPr>
          <w:rFonts w:ascii="Garamond" w:hAnsi="Garamond"/>
          <w:color w:val="002060"/>
          <w:lang w:val="en-GB"/>
        </w:rPr>
        <w:t xml:space="preserve"> </w:t>
      </w:r>
      <w:r w:rsidRPr="00C341C6">
        <w:rPr>
          <w:rFonts w:ascii="Garamond" w:hAnsi="Garamond"/>
          <w:color w:val="002060"/>
          <w:lang w:val="en-GB"/>
        </w:rPr>
        <w:t>of rural and urban dwellers to capture a diversity of views.</w:t>
      </w:r>
    </w:p>
    <w:p w14:paraId="3651DAAC" w14:textId="77777777" w:rsidR="00221F64" w:rsidRPr="00221F64" w:rsidRDefault="00221F64" w:rsidP="00221F64">
      <w:pPr>
        <w:spacing w:line="360" w:lineRule="auto"/>
        <w:rPr>
          <w:rFonts w:ascii="Garamond" w:hAnsi="Garamond"/>
          <w:b/>
          <w:bCs/>
          <w:color w:val="002060"/>
          <w:lang w:val="en-GB"/>
        </w:rPr>
      </w:pPr>
      <w:r w:rsidRPr="00221F64">
        <w:rPr>
          <w:rFonts w:ascii="Garamond" w:hAnsi="Garamond"/>
          <w:b/>
          <w:bCs/>
          <w:color w:val="002060"/>
          <w:lang w:val="en-GB"/>
        </w:rPr>
        <w:t>2.4 Data Collection Procedures</w:t>
      </w:r>
    </w:p>
    <w:p w14:paraId="7D3EC4C2" w14:textId="77777777" w:rsidR="00C341C6" w:rsidRDefault="00221F64" w:rsidP="00C341C6">
      <w:pPr>
        <w:spacing w:line="360" w:lineRule="auto"/>
        <w:rPr>
          <w:rFonts w:ascii="Garamond" w:hAnsi="Garamond"/>
          <w:color w:val="002060"/>
          <w:lang w:val="en-GB"/>
        </w:rPr>
      </w:pPr>
      <w:r w:rsidRPr="00221F64">
        <w:rPr>
          <w:rFonts w:ascii="Garamond" w:hAnsi="Garamond"/>
          <w:color w:val="002060"/>
          <w:lang w:val="en-GB"/>
        </w:rPr>
        <w:t>Data collection took place in</w:t>
      </w:r>
      <w:r>
        <w:rPr>
          <w:rFonts w:ascii="Garamond" w:hAnsi="Garamond"/>
          <w:color w:val="002060"/>
          <w:lang w:val="en-GB"/>
        </w:rPr>
        <w:t xml:space="preserve"> </w:t>
      </w:r>
      <w:r w:rsidRPr="00221F64">
        <w:rPr>
          <w:rFonts w:ascii="Garamond" w:hAnsi="Garamond"/>
          <w:color w:val="002060"/>
          <w:lang w:val="en-GB"/>
        </w:rPr>
        <w:t>three waves. Following this, the questionnaire was sent out electronically, and</w:t>
      </w:r>
      <w:r>
        <w:rPr>
          <w:rFonts w:ascii="Garamond" w:hAnsi="Garamond"/>
          <w:color w:val="002060"/>
          <w:lang w:val="en-GB"/>
        </w:rPr>
        <w:t xml:space="preserve"> </w:t>
      </w:r>
      <w:r w:rsidRPr="00221F64">
        <w:rPr>
          <w:rFonts w:ascii="Garamond" w:hAnsi="Garamond"/>
          <w:color w:val="002060"/>
          <w:lang w:val="en-GB"/>
        </w:rPr>
        <w:t>reminders to increase response rates were issued. Responses were collected over a period of eight weeks during</w:t>
      </w:r>
      <w:r>
        <w:rPr>
          <w:rFonts w:ascii="Garamond" w:hAnsi="Garamond"/>
          <w:color w:val="002060"/>
          <w:lang w:val="en-GB"/>
        </w:rPr>
        <w:t xml:space="preserve"> </w:t>
      </w:r>
      <w:r w:rsidR="00A2131F">
        <w:rPr>
          <w:rFonts w:ascii="Garamond" w:hAnsi="Garamond"/>
          <w:color w:val="002060"/>
          <w:lang w:val="en-GB"/>
        </w:rPr>
        <w:t>November</w:t>
      </w:r>
      <w:r w:rsidRPr="00221F64">
        <w:rPr>
          <w:rFonts w:ascii="Garamond" w:hAnsi="Garamond"/>
          <w:color w:val="002060"/>
          <w:lang w:val="en-GB"/>
        </w:rPr>
        <w:t xml:space="preserve"> and </w:t>
      </w:r>
      <w:r w:rsidR="00A2131F">
        <w:rPr>
          <w:rFonts w:ascii="Garamond" w:hAnsi="Garamond"/>
          <w:color w:val="002060"/>
          <w:lang w:val="en-GB"/>
        </w:rPr>
        <w:t>December</w:t>
      </w:r>
      <w:r w:rsidRPr="00221F64">
        <w:rPr>
          <w:rFonts w:ascii="Garamond" w:hAnsi="Garamond"/>
          <w:color w:val="002060"/>
          <w:lang w:val="en-GB"/>
        </w:rPr>
        <w:t xml:space="preserve"> 2025. Second, a subsample of 40 survey participants was purposively selected for in</w:t>
      </w:r>
      <w:r w:rsidRPr="00221F64">
        <w:rPr>
          <w:rFonts w:ascii="Cambria Math" w:hAnsi="Cambria Math" w:cs="Cambria Math"/>
          <w:color w:val="002060"/>
          <w:lang w:val="en-GB"/>
        </w:rPr>
        <w:t>‐</w:t>
      </w:r>
      <w:r w:rsidRPr="00221F64">
        <w:rPr>
          <w:rFonts w:ascii="Garamond" w:hAnsi="Garamond"/>
          <w:color w:val="002060"/>
          <w:lang w:val="en-GB"/>
        </w:rPr>
        <w:t>depth semi</w:t>
      </w:r>
      <w:r w:rsidRPr="00221F64">
        <w:rPr>
          <w:rFonts w:ascii="Cambria Math" w:hAnsi="Cambria Math" w:cs="Cambria Math"/>
          <w:color w:val="002060"/>
          <w:lang w:val="en-GB"/>
        </w:rPr>
        <w:t>‐</w:t>
      </w:r>
      <w:r w:rsidRPr="00221F64">
        <w:rPr>
          <w:rFonts w:ascii="Garamond" w:hAnsi="Garamond"/>
          <w:color w:val="002060"/>
          <w:lang w:val="en-GB"/>
        </w:rPr>
        <w:t>structured interviews, based on age, gender, region</w:t>
      </w:r>
      <w:r>
        <w:rPr>
          <w:rFonts w:ascii="Garamond" w:hAnsi="Garamond"/>
          <w:color w:val="002060"/>
          <w:lang w:val="en-GB"/>
        </w:rPr>
        <w:t xml:space="preserve"> </w:t>
      </w:r>
      <w:r w:rsidRPr="00221F64">
        <w:rPr>
          <w:rFonts w:ascii="Garamond" w:hAnsi="Garamond"/>
          <w:color w:val="002060"/>
          <w:lang w:val="en-GB"/>
        </w:rPr>
        <w:t>and linguistic repertoire. Each interview lasted 30-45 minutes and</w:t>
      </w:r>
      <w:r>
        <w:rPr>
          <w:rFonts w:ascii="Garamond" w:hAnsi="Garamond"/>
          <w:color w:val="002060"/>
          <w:lang w:val="en-GB"/>
        </w:rPr>
        <w:t xml:space="preserve"> </w:t>
      </w:r>
      <w:r w:rsidRPr="00221F64">
        <w:rPr>
          <w:rFonts w:ascii="Garamond" w:hAnsi="Garamond"/>
          <w:color w:val="002060"/>
          <w:lang w:val="en-GB"/>
        </w:rPr>
        <w:t>was audiotaped with informed consent. Observational data were also gathered in</w:t>
      </w:r>
      <w:r>
        <w:rPr>
          <w:rFonts w:ascii="Garamond" w:hAnsi="Garamond"/>
          <w:color w:val="002060"/>
          <w:lang w:val="en-GB"/>
        </w:rPr>
        <w:t xml:space="preserve"> </w:t>
      </w:r>
      <w:r w:rsidRPr="00221F64">
        <w:rPr>
          <w:rFonts w:ascii="Garamond" w:hAnsi="Garamond"/>
          <w:color w:val="002060"/>
          <w:lang w:val="en-GB"/>
        </w:rPr>
        <w:t>schools, universities and community meetings. These ethnographic</w:t>
      </w:r>
      <w:r>
        <w:rPr>
          <w:rFonts w:ascii="Garamond" w:hAnsi="Garamond"/>
          <w:color w:val="002060"/>
          <w:lang w:val="en-GB"/>
        </w:rPr>
        <w:t xml:space="preserve"> </w:t>
      </w:r>
      <w:r w:rsidRPr="00221F64">
        <w:rPr>
          <w:rFonts w:ascii="Garamond" w:hAnsi="Garamond"/>
          <w:color w:val="002060"/>
          <w:lang w:val="en-GB"/>
        </w:rPr>
        <w:t>studies gave direct access to the ways plurilingual practices were enacted in situated interaction and provided a useful complement to self-reported behaviours.</w:t>
      </w:r>
    </w:p>
    <w:p w14:paraId="6C0F433B" w14:textId="77777777" w:rsidR="00405479" w:rsidRPr="00405479" w:rsidRDefault="00405479" w:rsidP="00405479">
      <w:pPr>
        <w:spacing w:line="360" w:lineRule="auto"/>
        <w:rPr>
          <w:rFonts w:ascii="Garamond" w:hAnsi="Garamond"/>
          <w:b/>
          <w:bCs/>
          <w:color w:val="002060"/>
          <w:lang w:val="en-GB"/>
        </w:rPr>
      </w:pPr>
      <w:r w:rsidRPr="00405479">
        <w:rPr>
          <w:rFonts w:ascii="Garamond" w:hAnsi="Garamond"/>
          <w:b/>
          <w:bCs/>
          <w:color w:val="002060"/>
          <w:lang w:val="en-GB"/>
        </w:rPr>
        <w:t>2.5 Instruments</w:t>
      </w:r>
    </w:p>
    <w:p w14:paraId="209318E9" w14:textId="77777777" w:rsidR="00221F64" w:rsidRDefault="00405479" w:rsidP="00C341C6">
      <w:pPr>
        <w:spacing w:line="360" w:lineRule="auto"/>
        <w:rPr>
          <w:rFonts w:ascii="Garamond" w:hAnsi="Garamond"/>
          <w:color w:val="002060"/>
          <w:lang w:val="en-GB"/>
        </w:rPr>
      </w:pPr>
      <w:r w:rsidRPr="00405479">
        <w:rPr>
          <w:rFonts w:ascii="Garamond" w:hAnsi="Garamond"/>
          <w:color w:val="002060"/>
          <w:lang w:val="en-GB"/>
        </w:rPr>
        <w:t>Three instruments were used in the research. The questionnaire consisted of several areas, including sociodemographic data, language use frequency</w:t>
      </w:r>
      <w:r>
        <w:rPr>
          <w:rFonts w:ascii="Garamond" w:hAnsi="Garamond"/>
          <w:color w:val="002060"/>
          <w:lang w:val="en-GB"/>
        </w:rPr>
        <w:t xml:space="preserve"> </w:t>
      </w:r>
      <w:r w:rsidRPr="00405479">
        <w:rPr>
          <w:rFonts w:ascii="Garamond" w:hAnsi="Garamond"/>
          <w:color w:val="002060"/>
          <w:lang w:val="en-GB"/>
        </w:rPr>
        <w:t>by domains, code-switching, attitudes towards the language policy and English-medium education, and self-rated plurilingual competence. The interview protocol was constructed to provide information about individuals’ personal experiences of multilingualism, their management of social</w:t>
      </w:r>
      <w:r>
        <w:rPr>
          <w:rFonts w:ascii="Garamond" w:hAnsi="Garamond"/>
          <w:color w:val="002060"/>
          <w:lang w:val="en-GB"/>
        </w:rPr>
        <w:t xml:space="preserve"> </w:t>
      </w:r>
      <w:r w:rsidRPr="00405479">
        <w:rPr>
          <w:rFonts w:ascii="Garamond" w:hAnsi="Garamond"/>
          <w:color w:val="002060"/>
          <w:lang w:val="en-GB"/>
        </w:rPr>
        <w:t>identity and group membership, their attitudes to language policies, and the benefits and constraints of plurilingualism in their daily lives. The observation checklist was guided by the languages employed in the class activities, workplaces and community areas, including code-switching or mixed language types, and non-verbal behaviours frequently associated with linguistic preference or identity</w:t>
      </w:r>
      <w:r>
        <w:rPr>
          <w:rFonts w:ascii="Garamond" w:hAnsi="Garamond"/>
          <w:color w:val="002060"/>
          <w:lang w:val="en-GB"/>
        </w:rPr>
        <w:t xml:space="preserve"> </w:t>
      </w:r>
      <w:r w:rsidRPr="00405479">
        <w:rPr>
          <w:rFonts w:ascii="Garamond" w:hAnsi="Garamond"/>
          <w:color w:val="002060"/>
          <w:lang w:val="en-GB"/>
        </w:rPr>
        <w:t>opposition. Together, these instruments provided complementary views that contributed to data</w:t>
      </w:r>
      <w:r>
        <w:rPr>
          <w:rFonts w:ascii="Garamond" w:hAnsi="Garamond"/>
          <w:color w:val="002060"/>
          <w:lang w:val="en-GB"/>
        </w:rPr>
        <w:t xml:space="preserve"> </w:t>
      </w:r>
      <w:r w:rsidRPr="00405479">
        <w:rPr>
          <w:rFonts w:ascii="Garamond" w:hAnsi="Garamond"/>
          <w:color w:val="002060"/>
          <w:lang w:val="en-GB"/>
        </w:rPr>
        <w:t>trustworthiness and richness.</w:t>
      </w:r>
    </w:p>
    <w:p w14:paraId="462F5A77" w14:textId="77777777" w:rsidR="003A28B4" w:rsidRPr="003A28B4" w:rsidRDefault="003A28B4" w:rsidP="003A28B4">
      <w:pPr>
        <w:spacing w:line="360" w:lineRule="auto"/>
        <w:rPr>
          <w:rFonts w:ascii="Garamond" w:hAnsi="Garamond"/>
          <w:b/>
          <w:bCs/>
          <w:color w:val="002060"/>
          <w:lang w:val="en-GB"/>
        </w:rPr>
      </w:pPr>
      <w:r>
        <w:rPr>
          <w:rFonts w:ascii="Garamond" w:hAnsi="Garamond"/>
          <w:b/>
          <w:bCs/>
          <w:color w:val="002060"/>
          <w:lang w:val="en-GB"/>
        </w:rPr>
        <w:t>2</w:t>
      </w:r>
      <w:r w:rsidRPr="003A28B4">
        <w:rPr>
          <w:rFonts w:ascii="Garamond" w:hAnsi="Garamond"/>
          <w:b/>
          <w:bCs/>
          <w:color w:val="002060"/>
          <w:lang w:val="en-GB"/>
        </w:rPr>
        <w:t>.</w:t>
      </w:r>
      <w:r>
        <w:rPr>
          <w:rFonts w:ascii="Garamond" w:hAnsi="Garamond"/>
          <w:b/>
          <w:bCs/>
          <w:color w:val="002060"/>
          <w:lang w:val="en-GB"/>
        </w:rPr>
        <w:t>6</w:t>
      </w:r>
      <w:r w:rsidRPr="003A28B4">
        <w:rPr>
          <w:rFonts w:ascii="Garamond" w:hAnsi="Garamond"/>
          <w:b/>
          <w:bCs/>
          <w:color w:val="002060"/>
          <w:lang w:val="en-GB"/>
        </w:rPr>
        <w:t xml:space="preserve"> Research Questions</w:t>
      </w:r>
    </w:p>
    <w:p w14:paraId="21AE6D6F" w14:textId="77777777" w:rsidR="003A28B4" w:rsidRPr="003A28B4" w:rsidRDefault="003A28B4" w:rsidP="003A28B4">
      <w:pPr>
        <w:spacing w:line="360" w:lineRule="auto"/>
        <w:rPr>
          <w:rFonts w:ascii="Garamond" w:hAnsi="Garamond"/>
          <w:color w:val="002060"/>
          <w:lang w:val="en-GB"/>
        </w:rPr>
      </w:pPr>
      <w:r w:rsidRPr="003A28B4">
        <w:rPr>
          <w:rFonts w:ascii="Garamond" w:hAnsi="Garamond"/>
          <w:color w:val="002060"/>
          <w:lang w:val="en-GB"/>
        </w:rPr>
        <w:t>In order to explore India</w:t>
      </w:r>
      <w:r>
        <w:rPr>
          <w:rFonts w:ascii="Garamond" w:hAnsi="Garamond"/>
          <w:color w:val="002060"/>
          <w:lang w:val="en-GB"/>
        </w:rPr>
        <w:t>’</w:t>
      </w:r>
      <w:r w:rsidRPr="003A28B4">
        <w:rPr>
          <w:rFonts w:ascii="Garamond" w:hAnsi="Garamond"/>
          <w:color w:val="002060"/>
          <w:lang w:val="en-GB"/>
        </w:rPr>
        <w:t>s plurilingual sociolinguistic perspectives in a systematic manner,</w:t>
      </w:r>
      <w:r>
        <w:rPr>
          <w:rFonts w:ascii="Garamond" w:hAnsi="Garamond"/>
          <w:color w:val="002060"/>
          <w:lang w:val="en-GB"/>
        </w:rPr>
        <w:t xml:space="preserve"> </w:t>
      </w:r>
      <w:r w:rsidRPr="003A28B4">
        <w:rPr>
          <w:rFonts w:ascii="Garamond" w:hAnsi="Garamond"/>
          <w:color w:val="002060"/>
          <w:lang w:val="en-GB"/>
        </w:rPr>
        <w:t>the study is guided by the following research questions concerning linguistic practices, identity, policy impact and the wider implications of plurilingualism:</w:t>
      </w:r>
    </w:p>
    <w:p w14:paraId="3BA90BDF" w14:textId="77777777" w:rsidR="003A28B4" w:rsidRDefault="003A28B4" w:rsidP="003A28B4">
      <w:pPr>
        <w:pStyle w:val="ListParagraph"/>
        <w:numPr>
          <w:ilvl w:val="0"/>
          <w:numId w:val="5"/>
        </w:numPr>
        <w:spacing w:line="360" w:lineRule="auto"/>
        <w:rPr>
          <w:rFonts w:ascii="Garamond" w:hAnsi="Garamond"/>
          <w:color w:val="002060"/>
          <w:lang w:val="en-GB"/>
        </w:rPr>
      </w:pPr>
      <w:r w:rsidRPr="003A28B4">
        <w:rPr>
          <w:rFonts w:ascii="Garamond" w:hAnsi="Garamond"/>
          <w:color w:val="002060"/>
          <w:lang w:val="en-GB"/>
        </w:rPr>
        <w:t>How do Indians in their day-to-day life</w:t>
      </w:r>
      <w:r>
        <w:rPr>
          <w:rFonts w:ascii="Garamond" w:hAnsi="Garamond"/>
          <w:color w:val="002060"/>
          <w:lang w:val="en-GB"/>
        </w:rPr>
        <w:t xml:space="preserve"> </w:t>
      </w:r>
      <w:r w:rsidRPr="003A28B4">
        <w:rPr>
          <w:rFonts w:ascii="Garamond" w:hAnsi="Garamond"/>
          <w:color w:val="002060"/>
          <w:lang w:val="en-GB"/>
        </w:rPr>
        <w:t>and at work use multiple languages?</w:t>
      </w:r>
    </w:p>
    <w:p w14:paraId="5F394DF7" w14:textId="77777777" w:rsidR="003A28B4" w:rsidRDefault="003A28B4" w:rsidP="003A28B4">
      <w:pPr>
        <w:pStyle w:val="ListParagraph"/>
        <w:numPr>
          <w:ilvl w:val="0"/>
          <w:numId w:val="5"/>
        </w:numPr>
        <w:spacing w:line="360" w:lineRule="auto"/>
        <w:rPr>
          <w:rFonts w:ascii="Garamond" w:hAnsi="Garamond"/>
          <w:color w:val="002060"/>
          <w:lang w:val="en-GB"/>
        </w:rPr>
      </w:pPr>
      <w:r w:rsidRPr="003A28B4">
        <w:rPr>
          <w:rFonts w:ascii="Garamond" w:hAnsi="Garamond"/>
          <w:color w:val="002060"/>
          <w:lang w:val="en-GB"/>
        </w:rPr>
        <w:t>Which sociolinguistic factors are at play in language choice and language identity?</w:t>
      </w:r>
    </w:p>
    <w:p w14:paraId="3470E269" w14:textId="77777777" w:rsidR="003A28B4" w:rsidRDefault="003A28B4" w:rsidP="003A28B4">
      <w:pPr>
        <w:pStyle w:val="ListParagraph"/>
        <w:numPr>
          <w:ilvl w:val="0"/>
          <w:numId w:val="5"/>
        </w:numPr>
        <w:spacing w:line="360" w:lineRule="auto"/>
        <w:rPr>
          <w:rFonts w:ascii="Garamond" w:hAnsi="Garamond"/>
          <w:color w:val="002060"/>
          <w:lang w:val="en-GB"/>
        </w:rPr>
      </w:pPr>
      <w:r w:rsidRPr="003A28B4">
        <w:rPr>
          <w:rFonts w:ascii="Garamond" w:hAnsi="Garamond"/>
          <w:color w:val="002060"/>
          <w:lang w:val="en-GB"/>
        </w:rPr>
        <w:t>What impact do</w:t>
      </w:r>
      <w:r>
        <w:rPr>
          <w:rFonts w:ascii="Garamond" w:hAnsi="Garamond"/>
          <w:color w:val="002060"/>
          <w:lang w:val="en-GB"/>
        </w:rPr>
        <w:t xml:space="preserve"> </w:t>
      </w:r>
      <w:r w:rsidRPr="003A28B4">
        <w:rPr>
          <w:rFonts w:ascii="Garamond" w:hAnsi="Garamond"/>
          <w:color w:val="002060"/>
          <w:lang w:val="en-GB"/>
        </w:rPr>
        <w:t>education and governmental policy have on plurilingualism?</w:t>
      </w:r>
    </w:p>
    <w:p w14:paraId="69AA9C46" w14:textId="77777777" w:rsidR="00E66872" w:rsidRDefault="003A28B4" w:rsidP="003A28B4">
      <w:pPr>
        <w:pStyle w:val="ListParagraph"/>
        <w:numPr>
          <w:ilvl w:val="0"/>
          <w:numId w:val="5"/>
        </w:numPr>
        <w:spacing w:line="360" w:lineRule="auto"/>
        <w:rPr>
          <w:rFonts w:ascii="Garamond" w:hAnsi="Garamond"/>
          <w:color w:val="002060"/>
          <w:lang w:val="en-GB"/>
        </w:rPr>
      </w:pPr>
      <w:r w:rsidRPr="003A28B4">
        <w:rPr>
          <w:rFonts w:ascii="Garamond" w:hAnsi="Garamond"/>
          <w:color w:val="002060"/>
          <w:lang w:val="en-GB"/>
        </w:rPr>
        <w:t>What challenges and opportunities</w:t>
      </w:r>
      <w:r>
        <w:rPr>
          <w:rFonts w:ascii="Garamond" w:hAnsi="Garamond"/>
          <w:color w:val="002060"/>
          <w:lang w:val="en-GB"/>
        </w:rPr>
        <w:t xml:space="preserve"> </w:t>
      </w:r>
      <w:r w:rsidRPr="003A28B4">
        <w:rPr>
          <w:rFonts w:ascii="Garamond" w:hAnsi="Garamond"/>
          <w:color w:val="002060"/>
          <w:lang w:val="en-GB"/>
        </w:rPr>
        <w:t>arise from India</w:t>
      </w:r>
      <w:r>
        <w:rPr>
          <w:rFonts w:ascii="Garamond" w:hAnsi="Garamond"/>
          <w:color w:val="002060"/>
          <w:lang w:val="en-GB"/>
        </w:rPr>
        <w:t>’</w:t>
      </w:r>
      <w:r w:rsidRPr="003A28B4">
        <w:rPr>
          <w:rFonts w:ascii="Garamond" w:hAnsi="Garamond"/>
          <w:color w:val="002060"/>
          <w:lang w:val="en-GB"/>
        </w:rPr>
        <w:t>s plurilingual situation?</w:t>
      </w:r>
    </w:p>
    <w:p w14:paraId="513A2A3B" w14:textId="77777777" w:rsidR="000F36BF" w:rsidRPr="000F36BF" w:rsidRDefault="000F36BF" w:rsidP="000F36BF">
      <w:pPr>
        <w:spacing w:line="360" w:lineRule="auto"/>
        <w:rPr>
          <w:rFonts w:ascii="Garamond" w:hAnsi="Garamond"/>
          <w:b/>
          <w:bCs/>
          <w:color w:val="002060"/>
          <w:lang w:val="en-GB"/>
        </w:rPr>
      </w:pPr>
      <w:r w:rsidRPr="000F36BF">
        <w:rPr>
          <w:rFonts w:ascii="Garamond" w:hAnsi="Garamond"/>
          <w:b/>
          <w:bCs/>
          <w:color w:val="002060"/>
          <w:lang w:val="en-GB"/>
        </w:rPr>
        <w:lastRenderedPageBreak/>
        <w:t>2.7 Hypotheses</w:t>
      </w:r>
    </w:p>
    <w:p w14:paraId="3F72FC7D" w14:textId="77777777" w:rsidR="000F36BF" w:rsidRPr="000F36BF" w:rsidRDefault="000F36BF" w:rsidP="000F36BF">
      <w:pPr>
        <w:spacing w:line="360" w:lineRule="auto"/>
        <w:rPr>
          <w:rFonts w:ascii="Garamond" w:hAnsi="Garamond"/>
          <w:color w:val="002060"/>
          <w:lang w:val="en-GB"/>
        </w:rPr>
      </w:pPr>
      <w:r w:rsidRPr="000F36BF">
        <w:rPr>
          <w:rFonts w:ascii="Garamond" w:hAnsi="Garamond"/>
          <w:color w:val="002060"/>
          <w:lang w:val="en-GB"/>
        </w:rPr>
        <w:t xml:space="preserve">To shape the </w:t>
      </w:r>
      <w:r>
        <w:rPr>
          <w:rFonts w:ascii="Garamond" w:hAnsi="Garamond"/>
          <w:color w:val="002060"/>
          <w:lang w:val="en-GB"/>
        </w:rPr>
        <w:t>e</w:t>
      </w:r>
      <w:r w:rsidRPr="000F36BF">
        <w:rPr>
          <w:rFonts w:ascii="Garamond" w:hAnsi="Garamond"/>
          <w:color w:val="002060"/>
          <w:lang w:val="en-GB"/>
        </w:rPr>
        <w:t>nquiry, the following hypotheses were formulated focusing on the sociolinguistic aspects of language use, identity and education in the plurilingual context of India.</w:t>
      </w:r>
    </w:p>
    <w:p w14:paraId="394D2632" w14:textId="77777777" w:rsidR="000F36BF" w:rsidRPr="000F36BF" w:rsidRDefault="000F36BF" w:rsidP="000F36BF">
      <w:pPr>
        <w:spacing w:line="360" w:lineRule="auto"/>
        <w:rPr>
          <w:rFonts w:ascii="Garamond" w:hAnsi="Garamond"/>
          <w:color w:val="002060"/>
          <w:lang w:val="en-GB"/>
        </w:rPr>
      </w:pPr>
      <w:r w:rsidRPr="000F36BF">
        <w:rPr>
          <w:rFonts w:ascii="Garamond" w:hAnsi="Garamond"/>
          <w:b/>
          <w:bCs/>
          <w:color w:val="002060"/>
          <w:lang w:val="en-GB"/>
        </w:rPr>
        <w:t>H1</w:t>
      </w:r>
      <w:r w:rsidRPr="000F36BF">
        <w:rPr>
          <w:rFonts w:ascii="Garamond" w:hAnsi="Garamond"/>
          <w:color w:val="002060"/>
          <w:lang w:val="en-GB"/>
        </w:rPr>
        <w:t>: Language usage in India is domain specific, such that while informal use share dominance by regional languages, formal and educational use are dominated by English and Hindi.</w:t>
      </w:r>
    </w:p>
    <w:p w14:paraId="5FBF1D62" w14:textId="77777777" w:rsidR="000F36BF" w:rsidRPr="000F36BF" w:rsidRDefault="000F36BF" w:rsidP="000F36BF">
      <w:pPr>
        <w:spacing w:line="360" w:lineRule="auto"/>
        <w:rPr>
          <w:rFonts w:ascii="Garamond" w:hAnsi="Garamond"/>
          <w:color w:val="002060"/>
          <w:lang w:val="en-GB"/>
        </w:rPr>
      </w:pPr>
      <w:r w:rsidRPr="000F36BF">
        <w:rPr>
          <w:rFonts w:ascii="Garamond" w:hAnsi="Garamond"/>
          <w:b/>
          <w:bCs/>
          <w:color w:val="002060"/>
          <w:lang w:val="en-GB"/>
        </w:rPr>
        <w:t>H2</w:t>
      </w:r>
      <w:r w:rsidRPr="000F36BF">
        <w:rPr>
          <w:rFonts w:ascii="Garamond" w:hAnsi="Garamond"/>
          <w:color w:val="002060"/>
          <w:lang w:val="en-GB"/>
        </w:rPr>
        <w:t>: Code-switching is not a mark of linguistic</w:t>
      </w:r>
      <w:r>
        <w:rPr>
          <w:rFonts w:ascii="Garamond" w:hAnsi="Garamond"/>
          <w:color w:val="002060"/>
          <w:lang w:val="en-GB"/>
        </w:rPr>
        <w:t xml:space="preserve"> </w:t>
      </w:r>
      <w:r w:rsidRPr="000F36BF">
        <w:rPr>
          <w:rFonts w:ascii="Garamond" w:hAnsi="Garamond"/>
          <w:color w:val="002060"/>
          <w:lang w:val="en-GB"/>
        </w:rPr>
        <w:t>inadequacy but a socially and politically loaded linguistic practice with which speakers renegotiate their identities and social positions.</w:t>
      </w:r>
    </w:p>
    <w:p w14:paraId="41D734E8" w14:textId="77777777" w:rsidR="000F36BF" w:rsidRPr="000F36BF" w:rsidRDefault="000F36BF" w:rsidP="000F36BF">
      <w:pPr>
        <w:spacing w:line="360" w:lineRule="auto"/>
        <w:rPr>
          <w:rFonts w:ascii="Garamond" w:hAnsi="Garamond"/>
          <w:color w:val="002060"/>
          <w:lang w:val="en-GB"/>
        </w:rPr>
      </w:pPr>
      <w:r w:rsidRPr="000F36BF">
        <w:rPr>
          <w:rFonts w:ascii="Garamond" w:hAnsi="Garamond"/>
          <w:b/>
          <w:bCs/>
          <w:color w:val="002060"/>
          <w:lang w:val="en-GB"/>
        </w:rPr>
        <w:t>H3</w:t>
      </w:r>
      <w:r w:rsidRPr="000F36BF">
        <w:rPr>
          <w:rFonts w:ascii="Garamond" w:hAnsi="Garamond"/>
          <w:color w:val="002060"/>
          <w:lang w:val="en-GB"/>
        </w:rPr>
        <w:t>: Proficiency</w:t>
      </w:r>
      <w:r>
        <w:rPr>
          <w:rFonts w:ascii="Garamond" w:hAnsi="Garamond"/>
          <w:color w:val="002060"/>
          <w:lang w:val="en-GB"/>
        </w:rPr>
        <w:t xml:space="preserve"> </w:t>
      </w:r>
      <w:r w:rsidRPr="000F36BF">
        <w:rPr>
          <w:rFonts w:ascii="Garamond" w:hAnsi="Garamond"/>
          <w:color w:val="002060"/>
          <w:lang w:val="en-GB"/>
        </w:rPr>
        <w:t xml:space="preserve">in multiple languages in Indian context provides better opportunities of </w:t>
      </w:r>
      <w:r>
        <w:rPr>
          <w:rFonts w:ascii="Garamond" w:hAnsi="Garamond"/>
          <w:color w:val="002060"/>
          <w:lang w:val="en-GB"/>
        </w:rPr>
        <w:t>s</w:t>
      </w:r>
      <w:r w:rsidRPr="000F36BF">
        <w:rPr>
          <w:rFonts w:ascii="Garamond" w:hAnsi="Garamond"/>
          <w:color w:val="002060"/>
          <w:lang w:val="en-GB"/>
        </w:rPr>
        <w:t>ocial advancement and re-culturation within the Indian society.</w:t>
      </w:r>
    </w:p>
    <w:p w14:paraId="78158F3B" w14:textId="77777777" w:rsidR="000F36BF" w:rsidRPr="000F36BF" w:rsidRDefault="000F36BF" w:rsidP="000F36BF">
      <w:pPr>
        <w:spacing w:line="360" w:lineRule="auto"/>
        <w:rPr>
          <w:rFonts w:ascii="Garamond" w:hAnsi="Garamond"/>
          <w:color w:val="002060"/>
          <w:lang w:val="en-GB"/>
        </w:rPr>
      </w:pPr>
      <w:r w:rsidRPr="000F36BF">
        <w:rPr>
          <w:rFonts w:ascii="Garamond" w:hAnsi="Garamond"/>
          <w:b/>
          <w:bCs/>
          <w:color w:val="002060"/>
          <w:lang w:val="en-GB"/>
        </w:rPr>
        <w:t>H4</w:t>
      </w:r>
      <w:r w:rsidRPr="000F36BF">
        <w:rPr>
          <w:rFonts w:ascii="Garamond" w:hAnsi="Garamond"/>
          <w:color w:val="002060"/>
          <w:lang w:val="en-GB"/>
        </w:rPr>
        <w:t>: Implementation of language policy in India is riddled with</w:t>
      </w:r>
      <w:r>
        <w:rPr>
          <w:rFonts w:ascii="Garamond" w:hAnsi="Garamond"/>
          <w:color w:val="002060"/>
          <w:lang w:val="en-GB"/>
        </w:rPr>
        <w:t xml:space="preserve"> </w:t>
      </w:r>
      <w:r w:rsidRPr="000F36BF">
        <w:rPr>
          <w:rFonts w:ascii="Garamond" w:hAnsi="Garamond"/>
          <w:color w:val="002060"/>
          <w:lang w:val="en-GB"/>
        </w:rPr>
        <w:t>policy-practice dichotomies especially in rural, resource poor settings.</w:t>
      </w:r>
    </w:p>
    <w:p w14:paraId="6E24BA4D" w14:textId="77777777" w:rsidR="00705A03" w:rsidRDefault="00705A03" w:rsidP="00705A03">
      <w:pPr>
        <w:spacing w:line="360" w:lineRule="auto"/>
        <w:rPr>
          <w:rFonts w:ascii="Garamond" w:hAnsi="Garamond"/>
          <w:b/>
          <w:bCs/>
          <w:color w:val="002060"/>
          <w:lang w:val="en-GB"/>
        </w:rPr>
      </w:pPr>
      <w:r w:rsidRPr="00705A03">
        <w:rPr>
          <w:rFonts w:ascii="Garamond" w:hAnsi="Garamond"/>
          <w:b/>
          <w:bCs/>
          <w:color w:val="002060"/>
          <w:lang w:val="en-GB"/>
        </w:rPr>
        <w:t>2.</w:t>
      </w:r>
      <w:r w:rsidR="000F36BF">
        <w:rPr>
          <w:rFonts w:ascii="Garamond" w:hAnsi="Garamond"/>
          <w:b/>
          <w:bCs/>
          <w:color w:val="002060"/>
          <w:lang w:val="en-GB"/>
        </w:rPr>
        <w:t>8</w:t>
      </w:r>
      <w:r w:rsidRPr="00705A03">
        <w:rPr>
          <w:rFonts w:ascii="Garamond" w:hAnsi="Garamond"/>
          <w:b/>
          <w:bCs/>
          <w:color w:val="002060"/>
          <w:lang w:val="en-GB"/>
        </w:rPr>
        <w:t xml:space="preserve"> Delimitations of the Study</w:t>
      </w:r>
    </w:p>
    <w:p w14:paraId="120BFD28" w14:textId="77777777" w:rsidR="00705A03" w:rsidRDefault="00705A03" w:rsidP="00705A03">
      <w:pPr>
        <w:spacing w:line="360" w:lineRule="auto"/>
        <w:rPr>
          <w:rFonts w:ascii="Garamond" w:hAnsi="Garamond"/>
          <w:color w:val="002060"/>
          <w:lang w:val="en-GB"/>
        </w:rPr>
      </w:pPr>
      <w:r w:rsidRPr="00705A03">
        <w:rPr>
          <w:rFonts w:ascii="Garamond" w:hAnsi="Garamond"/>
          <w:color w:val="002060"/>
          <w:lang w:val="en-GB"/>
        </w:rPr>
        <w:t>Several boundaries were recognized. First, the research was confined to five states that were selected on the basis of regional and linguistic diversity; this may affect the extent to which the findings can be generalized to the whole country. Second, the sample tended to be somewhat urban-centred since the survey was conducted mainly via online distribution, which may have led to the exclusion of persons with limited access</w:t>
      </w:r>
      <w:r>
        <w:rPr>
          <w:rFonts w:ascii="Garamond" w:hAnsi="Garamond"/>
          <w:color w:val="002060"/>
          <w:lang w:val="en-GB"/>
        </w:rPr>
        <w:t xml:space="preserve"> </w:t>
      </w:r>
      <w:r w:rsidRPr="00705A03">
        <w:rPr>
          <w:rFonts w:ascii="Garamond" w:hAnsi="Garamond"/>
          <w:color w:val="002060"/>
          <w:lang w:val="en-GB"/>
        </w:rPr>
        <w:t>to the Internet. Third, the scope is also limited in that it considers only functional plurilingualism in present-day India, rather than dealing extensively with processes of language acquisition or with historical genesi</w:t>
      </w:r>
      <w:r>
        <w:rPr>
          <w:rFonts w:ascii="Garamond" w:hAnsi="Garamond"/>
          <w:color w:val="002060"/>
          <w:lang w:val="en-GB"/>
        </w:rPr>
        <w:t xml:space="preserve">s </w:t>
      </w:r>
      <w:r w:rsidRPr="00705A03">
        <w:rPr>
          <w:rFonts w:ascii="Garamond" w:hAnsi="Garamond"/>
          <w:color w:val="002060"/>
          <w:lang w:val="en-GB"/>
        </w:rPr>
        <w:t>of language contact. Finally, the research was conducted over a time span of two months, thus providing a cross-sectional as opposed to a</w:t>
      </w:r>
      <w:r>
        <w:rPr>
          <w:rFonts w:ascii="Garamond" w:hAnsi="Garamond"/>
          <w:color w:val="002060"/>
          <w:lang w:val="en-GB"/>
        </w:rPr>
        <w:t xml:space="preserve"> </w:t>
      </w:r>
      <w:r w:rsidRPr="00705A03">
        <w:rPr>
          <w:rFonts w:ascii="Garamond" w:hAnsi="Garamond"/>
          <w:color w:val="002060"/>
          <w:lang w:val="en-GB"/>
        </w:rPr>
        <w:t>longitudinal view of plurilingualism.</w:t>
      </w:r>
    </w:p>
    <w:p w14:paraId="70FBB1A2" w14:textId="77777777" w:rsidR="009807B9" w:rsidRDefault="009807B9" w:rsidP="009807B9">
      <w:pPr>
        <w:spacing w:line="360" w:lineRule="auto"/>
        <w:rPr>
          <w:rFonts w:ascii="Garamond" w:hAnsi="Garamond"/>
          <w:b/>
          <w:bCs/>
          <w:color w:val="002060"/>
          <w:lang w:val="en-GB"/>
        </w:rPr>
      </w:pPr>
      <w:r w:rsidRPr="009807B9">
        <w:rPr>
          <w:rFonts w:ascii="Garamond" w:hAnsi="Garamond"/>
          <w:b/>
          <w:bCs/>
          <w:color w:val="002060"/>
          <w:lang w:val="en-GB"/>
        </w:rPr>
        <w:t>2.</w:t>
      </w:r>
      <w:r w:rsidR="000F36BF">
        <w:rPr>
          <w:rFonts w:ascii="Garamond" w:hAnsi="Garamond"/>
          <w:b/>
          <w:bCs/>
          <w:color w:val="002060"/>
          <w:lang w:val="en-GB"/>
        </w:rPr>
        <w:t>9</w:t>
      </w:r>
      <w:r w:rsidRPr="009807B9">
        <w:rPr>
          <w:rFonts w:ascii="Garamond" w:hAnsi="Garamond"/>
          <w:b/>
          <w:bCs/>
          <w:color w:val="002060"/>
          <w:lang w:val="en-GB"/>
        </w:rPr>
        <w:t xml:space="preserve"> Scope of the Study</w:t>
      </w:r>
    </w:p>
    <w:p w14:paraId="02DA8659" w14:textId="77777777" w:rsidR="009807B9" w:rsidRDefault="00A2131F" w:rsidP="009807B9">
      <w:pPr>
        <w:spacing w:line="360" w:lineRule="auto"/>
        <w:rPr>
          <w:rFonts w:ascii="Garamond" w:hAnsi="Garamond"/>
          <w:color w:val="002060"/>
          <w:lang w:val="en-GB"/>
        </w:rPr>
      </w:pPr>
      <w:r w:rsidRPr="00A2131F">
        <w:rPr>
          <w:rFonts w:ascii="Garamond" w:hAnsi="Garamond"/>
          <w:color w:val="002060"/>
          <w:lang w:val="en-GB"/>
        </w:rPr>
        <w:t>Nonetheless, the study was ambitious in scope. It aimed to identify patterns of language use within domains, to assess the contribution of language choices to identity construction, and to reveal</w:t>
      </w:r>
      <w:r>
        <w:rPr>
          <w:rFonts w:ascii="Garamond" w:hAnsi="Garamond"/>
          <w:color w:val="002060"/>
          <w:lang w:val="en-GB"/>
        </w:rPr>
        <w:t xml:space="preserve"> </w:t>
      </w:r>
      <w:r w:rsidRPr="00A2131F">
        <w:rPr>
          <w:rFonts w:ascii="Garamond" w:hAnsi="Garamond"/>
          <w:color w:val="002060"/>
          <w:lang w:val="en-GB"/>
        </w:rPr>
        <w:t>the social motivations for linguistic practices. The study also assessed the influence of education and policy on the development of plurilingual competence</w:t>
      </w:r>
      <w:r>
        <w:rPr>
          <w:rFonts w:ascii="Garamond" w:hAnsi="Garamond"/>
          <w:color w:val="002060"/>
          <w:lang w:val="en-GB"/>
        </w:rPr>
        <w:t xml:space="preserve"> </w:t>
      </w:r>
      <w:r w:rsidRPr="00A2131F">
        <w:rPr>
          <w:rFonts w:ascii="Garamond" w:hAnsi="Garamond"/>
          <w:color w:val="002060"/>
          <w:lang w:val="en-GB"/>
        </w:rPr>
        <w:t>and made suggestions for multilingual education and language maintenance. Theoretically, the research advances sociolinguistic scholarship by illustrating the possibilities of employing mixed methods approaches to investigate</w:t>
      </w:r>
      <w:r>
        <w:rPr>
          <w:rFonts w:ascii="Garamond" w:hAnsi="Garamond"/>
          <w:color w:val="002060"/>
          <w:lang w:val="en-GB"/>
        </w:rPr>
        <w:t xml:space="preserve"> </w:t>
      </w:r>
      <w:r w:rsidRPr="00A2131F">
        <w:rPr>
          <w:rFonts w:ascii="Garamond" w:hAnsi="Garamond"/>
          <w:color w:val="002060"/>
          <w:lang w:val="en-GB"/>
        </w:rPr>
        <w:t>the fluid environments of plurilingual settings, especially in the context of India</w:t>
      </w:r>
      <w:r>
        <w:rPr>
          <w:rFonts w:ascii="Garamond" w:hAnsi="Garamond"/>
          <w:color w:val="002060"/>
          <w:lang w:val="en-GB"/>
        </w:rPr>
        <w:t>’</w:t>
      </w:r>
      <w:r w:rsidRPr="00A2131F">
        <w:rPr>
          <w:rFonts w:ascii="Garamond" w:hAnsi="Garamond"/>
          <w:color w:val="002060"/>
          <w:lang w:val="en-GB"/>
        </w:rPr>
        <w:t>s multifaceted linguistic milieu.</w:t>
      </w:r>
    </w:p>
    <w:p w14:paraId="1460A66D" w14:textId="77777777" w:rsidR="00B44E10" w:rsidRPr="00B44E10" w:rsidRDefault="00B44E10" w:rsidP="00B44E10">
      <w:pPr>
        <w:spacing w:line="360" w:lineRule="auto"/>
        <w:rPr>
          <w:rFonts w:ascii="Garamond" w:hAnsi="Garamond"/>
          <w:b/>
          <w:bCs/>
          <w:color w:val="002060"/>
          <w:lang w:val="en-GB"/>
        </w:rPr>
      </w:pPr>
      <w:r w:rsidRPr="00B44E10">
        <w:rPr>
          <w:rFonts w:ascii="Garamond" w:hAnsi="Garamond"/>
          <w:b/>
          <w:bCs/>
          <w:color w:val="002060"/>
          <w:lang w:val="en-GB"/>
        </w:rPr>
        <w:t xml:space="preserve">3 Results </w:t>
      </w:r>
    </w:p>
    <w:p w14:paraId="5ADD6FE0" w14:textId="77777777" w:rsidR="00A2131F" w:rsidRDefault="00B81872" w:rsidP="009807B9">
      <w:pPr>
        <w:spacing w:line="360" w:lineRule="auto"/>
        <w:rPr>
          <w:rFonts w:ascii="Garamond" w:hAnsi="Garamond"/>
          <w:color w:val="002060"/>
          <w:lang w:val="en-GB"/>
        </w:rPr>
      </w:pPr>
      <w:r w:rsidRPr="00B81872">
        <w:rPr>
          <w:rFonts w:ascii="Garamond" w:hAnsi="Garamond"/>
          <w:color w:val="002060"/>
          <w:lang w:val="en-GB"/>
        </w:rPr>
        <w:t>The following reports the results of the questionnaire (n = 400), interviews (n = 40), and observation, and is structured around the</w:t>
      </w:r>
      <w:r>
        <w:rPr>
          <w:rFonts w:ascii="Garamond" w:hAnsi="Garamond"/>
          <w:color w:val="002060"/>
          <w:lang w:val="en-GB"/>
        </w:rPr>
        <w:t xml:space="preserve"> </w:t>
      </w:r>
      <w:r w:rsidRPr="00B81872">
        <w:rPr>
          <w:rFonts w:ascii="Garamond" w:hAnsi="Garamond"/>
          <w:color w:val="002060"/>
          <w:lang w:val="en-GB"/>
        </w:rPr>
        <w:t xml:space="preserve">following key domains: patterns of language use, </w:t>
      </w:r>
      <w:r w:rsidRPr="00B81872">
        <w:rPr>
          <w:rFonts w:ascii="Garamond" w:hAnsi="Garamond"/>
          <w:color w:val="002060"/>
          <w:lang w:val="en-GB"/>
        </w:rPr>
        <w:lastRenderedPageBreak/>
        <w:t>practices of code-switching, attitudes and perceptions, media/digital communication, and educational/policy implications.</w:t>
      </w:r>
    </w:p>
    <w:p w14:paraId="7C19D1C4" w14:textId="77777777" w:rsidR="00F00FC9" w:rsidRPr="00F00FC9" w:rsidRDefault="00F00FC9" w:rsidP="00F00FC9">
      <w:pPr>
        <w:spacing w:line="360" w:lineRule="auto"/>
        <w:rPr>
          <w:rFonts w:ascii="Garamond" w:hAnsi="Garamond"/>
          <w:b/>
          <w:bCs/>
          <w:color w:val="002060"/>
          <w:lang w:val="en-GB"/>
        </w:rPr>
      </w:pPr>
      <w:r w:rsidRPr="00F00FC9">
        <w:rPr>
          <w:rFonts w:ascii="Garamond" w:hAnsi="Garamond"/>
          <w:b/>
          <w:bCs/>
          <w:color w:val="002060"/>
          <w:lang w:val="en-GB"/>
        </w:rPr>
        <w:t>Table 1: Participants Demographics</w:t>
      </w:r>
    </w:p>
    <w:tbl>
      <w:tblPr>
        <w:tblStyle w:val="TableGrid"/>
        <w:tblW w:w="0" w:type="auto"/>
        <w:tblLook w:val="04A0" w:firstRow="1" w:lastRow="0" w:firstColumn="1" w:lastColumn="0" w:noHBand="0" w:noVBand="1"/>
      </w:tblPr>
      <w:tblGrid>
        <w:gridCol w:w="2312"/>
        <w:gridCol w:w="1831"/>
        <w:gridCol w:w="1519"/>
      </w:tblGrid>
      <w:tr w:rsidR="00F00FC9" w:rsidRPr="00F00FC9" w14:paraId="0782B7CD" w14:textId="77777777" w:rsidTr="00905527">
        <w:tc>
          <w:tcPr>
            <w:tcW w:w="0" w:type="auto"/>
          </w:tcPr>
          <w:p w14:paraId="059153E7" w14:textId="77777777" w:rsidR="00F00FC9" w:rsidRPr="00F00FC9" w:rsidRDefault="00F00FC9" w:rsidP="00905527">
            <w:pPr>
              <w:rPr>
                <w:rFonts w:ascii="Garamond" w:hAnsi="Garamond"/>
                <w:b/>
                <w:bCs/>
                <w:color w:val="002060"/>
                <w:sz w:val="20"/>
                <w:szCs w:val="20"/>
                <w:lang w:val="en-GB"/>
              </w:rPr>
            </w:pPr>
            <w:r w:rsidRPr="00F00FC9">
              <w:rPr>
                <w:rFonts w:ascii="Garamond" w:hAnsi="Garamond"/>
                <w:b/>
                <w:bCs/>
                <w:color w:val="002060"/>
                <w:sz w:val="20"/>
                <w:szCs w:val="20"/>
                <w:lang w:val="en-GB"/>
              </w:rPr>
              <w:t>Demographic</w:t>
            </w:r>
          </w:p>
        </w:tc>
        <w:tc>
          <w:tcPr>
            <w:tcW w:w="0" w:type="auto"/>
          </w:tcPr>
          <w:p w14:paraId="334C7699" w14:textId="77777777" w:rsidR="00F00FC9" w:rsidRPr="00F00FC9" w:rsidRDefault="00F00FC9" w:rsidP="00905527">
            <w:pPr>
              <w:rPr>
                <w:rFonts w:ascii="Garamond" w:hAnsi="Garamond"/>
                <w:b/>
                <w:bCs/>
                <w:color w:val="002060"/>
                <w:sz w:val="20"/>
                <w:szCs w:val="20"/>
                <w:lang w:val="en-GB"/>
              </w:rPr>
            </w:pPr>
            <w:r w:rsidRPr="00F00FC9">
              <w:rPr>
                <w:rFonts w:ascii="Garamond" w:hAnsi="Garamond"/>
                <w:b/>
                <w:bCs/>
                <w:color w:val="002060"/>
                <w:sz w:val="20"/>
                <w:szCs w:val="20"/>
                <w:lang w:val="en-GB"/>
              </w:rPr>
              <w:t>Frequency (n=400)</w:t>
            </w:r>
          </w:p>
        </w:tc>
        <w:tc>
          <w:tcPr>
            <w:tcW w:w="0" w:type="auto"/>
          </w:tcPr>
          <w:p w14:paraId="176E8F78" w14:textId="77777777" w:rsidR="00F00FC9" w:rsidRPr="00F00FC9" w:rsidRDefault="00F00FC9" w:rsidP="00905527">
            <w:pPr>
              <w:rPr>
                <w:rFonts w:ascii="Garamond" w:hAnsi="Garamond"/>
                <w:b/>
                <w:bCs/>
                <w:color w:val="002060"/>
                <w:sz w:val="20"/>
                <w:szCs w:val="20"/>
                <w:lang w:val="en-GB"/>
              </w:rPr>
            </w:pPr>
            <w:r w:rsidRPr="00F00FC9">
              <w:rPr>
                <w:rFonts w:ascii="Garamond" w:hAnsi="Garamond"/>
                <w:b/>
                <w:bCs/>
                <w:color w:val="002060"/>
                <w:sz w:val="20"/>
                <w:szCs w:val="20"/>
                <w:lang w:val="en-GB"/>
              </w:rPr>
              <w:t>Percentage (%)</w:t>
            </w:r>
          </w:p>
        </w:tc>
      </w:tr>
      <w:tr w:rsidR="00F00FC9" w:rsidRPr="00F00FC9" w14:paraId="33A150C1" w14:textId="77777777" w:rsidTr="00905527">
        <w:tc>
          <w:tcPr>
            <w:tcW w:w="0" w:type="auto"/>
          </w:tcPr>
          <w:p w14:paraId="3CD1F8B5" w14:textId="77777777" w:rsidR="00F00FC9" w:rsidRPr="00F00FC9" w:rsidRDefault="00F00FC9" w:rsidP="00905527">
            <w:pPr>
              <w:rPr>
                <w:rFonts w:ascii="Garamond" w:hAnsi="Garamond"/>
                <w:b/>
                <w:bCs/>
                <w:color w:val="002060"/>
                <w:sz w:val="20"/>
                <w:szCs w:val="20"/>
                <w:lang w:val="en-GB"/>
              </w:rPr>
            </w:pPr>
            <w:r w:rsidRPr="00F00FC9">
              <w:rPr>
                <w:rFonts w:ascii="Garamond" w:hAnsi="Garamond"/>
                <w:b/>
                <w:bCs/>
                <w:color w:val="002060"/>
                <w:sz w:val="20"/>
                <w:szCs w:val="20"/>
                <w:lang w:val="en-GB"/>
              </w:rPr>
              <w:t>Gender</w:t>
            </w:r>
          </w:p>
        </w:tc>
        <w:tc>
          <w:tcPr>
            <w:tcW w:w="0" w:type="auto"/>
            <w:gridSpan w:val="2"/>
          </w:tcPr>
          <w:p w14:paraId="5E3F0B4C" w14:textId="77777777" w:rsidR="00F00FC9" w:rsidRPr="00F00FC9" w:rsidRDefault="00F00FC9" w:rsidP="00905527">
            <w:pPr>
              <w:rPr>
                <w:rFonts w:ascii="Garamond" w:hAnsi="Garamond"/>
                <w:color w:val="002060"/>
                <w:sz w:val="20"/>
                <w:szCs w:val="20"/>
                <w:lang w:val="en-GB"/>
              </w:rPr>
            </w:pPr>
          </w:p>
        </w:tc>
      </w:tr>
      <w:tr w:rsidR="00F00FC9" w:rsidRPr="00F00FC9" w14:paraId="3A6CEAA8" w14:textId="77777777" w:rsidTr="00905527">
        <w:tc>
          <w:tcPr>
            <w:tcW w:w="0" w:type="auto"/>
          </w:tcPr>
          <w:p w14:paraId="4EA3D667"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Male</w:t>
            </w:r>
          </w:p>
        </w:tc>
        <w:tc>
          <w:tcPr>
            <w:tcW w:w="0" w:type="auto"/>
          </w:tcPr>
          <w:p w14:paraId="7E650288"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200</w:t>
            </w:r>
          </w:p>
        </w:tc>
        <w:tc>
          <w:tcPr>
            <w:tcW w:w="0" w:type="auto"/>
          </w:tcPr>
          <w:p w14:paraId="041F28CD"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50</w:t>
            </w:r>
          </w:p>
        </w:tc>
      </w:tr>
      <w:tr w:rsidR="00F00FC9" w:rsidRPr="00F00FC9" w14:paraId="3368CB47" w14:textId="77777777" w:rsidTr="00905527">
        <w:tc>
          <w:tcPr>
            <w:tcW w:w="0" w:type="auto"/>
          </w:tcPr>
          <w:p w14:paraId="7F7312FB"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Female</w:t>
            </w:r>
          </w:p>
        </w:tc>
        <w:tc>
          <w:tcPr>
            <w:tcW w:w="0" w:type="auto"/>
          </w:tcPr>
          <w:p w14:paraId="7CAC3339"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190</w:t>
            </w:r>
          </w:p>
        </w:tc>
        <w:tc>
          <w:tcPr>
            <w:tcW w:w="0" w:type="auto"/>
          </w:tcPr>
          <w:p w14:paraId="7535FE46"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47.5</w:t>
            </w:r>
          </w:p>
        </w:tc>
      </w:tr>
      <w:tr w:rsidR="00F00FC9" w:rsidRPr="00F00FC9" w14:paraId="5C3453CB" w14:textId="77777777" w:rsidTr="00905527">
        <w:tc>
          <w:tcPr>
            <w:tcW w:w="0" w:type="auto"/>
          </w:tcPr>
          <w:p w14:paraId="564B2268"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Other</w:t>
            </w:r>
          </w:p>
        </w:tc>
        <w:tc>
          <w:tcPr>
            <w:tcW w:w="0" w:type="auto"/>
          </w:tcPr>
          <w:p w14:paraId="1B73D1CA"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10</w:t>
            </w:r>
          </w:p>
        </w:tc>
        <w:tc>
          <w:tcPr>
            <w:tcW w:w="0" w:type="auto"/>
          </w:tcPr>
          <w:p w14:paraId="4543FC56"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2.5</w:t>
            </w:r>
          </w:p>
        </w:tc>
      </w:tr>
      <w:tr w:rsidR="00F00FC9" w:rsidRPr="00F00FC9" w14:paraId="0C3ADE02" w14:textId="77777777" w:rsidTr="00905527">
        <w:tc>
          <w:tcPr>
            <w:tcW w:w="0" w:type="auto"/>
          </w:tcPr>
          <w:p w14:paraId="5E7F89CE" w14:textId="77777777" w:rsidR="00F00FC9" w:rsidRPr="00F00FC9" w:rsidRDefault="00F00FC9" w:rsidP="00905527">
            <w:pPr>
              <w:rPr>
                <w:rFonts w:ascii="Garamond" w:hAnsi="Garamond"/>
                <w:b/>
                <w:bCs/>
                <w:color w:val="002060"/>
                <w:sz w:val="20"/>
                <w:szCs w:val="20"/>
                <w:lang w:val="en-GB"/>
              </w:rPr>
            </w:pPr>
            <w:r w:rsidRPr="00F00FC9">
              <w:rPr>
                <w:rFonts w:ascii="Garamond" w:hAnsi="Garamond"/>
                <w:b/>
                <w:bCs/>
                <w:color w:val="002060"/>
                <w:sz w:val="20"/>
                <w:szCs w:val="20"/>
                <w:lang w:val="en-GB"/>
              </w:rPr>
              <w:t>Urban/Rural</w:t>
            </w:r>
          </w:p>
        </w:tc>
        <w:tc>
          <w:tcPr>
            <w:tcW w:w="0" w:type="auto"/>
            <w:gridSpan w:val="2"/>
          </w:tcPr>
          <w:p w14:paraId="5DD695BA" w14:textId="77777777" w:rsidR="00F00FC9" w:rsidRPr="00F00FC9" w:rsidRDefault="00F00FC9" w:rsidP="00905527">
            <w:pPr>
              <w:rPr>
                <w:rFonts w:ascii="Garamond" w:hAnsi="Garamond"/>
                <w:color w:val="002060"/>
                <w:sz w:val="20"/>
                <w:szCs w:val="20"/>
                <w:lang w:val="en-GB"/>
              </w:rPr>
            </w:pPr>
          </w:p>
        </w:tc>
      </w:tr>
      <w:tr w:rsidR="00F00FC9" w:rsidRPr="00F00FC9" w14:paraId="62093F21" w14:textId="77777777" w:rsidTr="00905527">
        <w:tc>
          <w:tcPr>
            <w:tcW w:w="0" w:type="auto"/>
          </w:tcPr>
          <w:p w14:paraId="4963B99C"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Urban</w:t>
            </w:r>
          </w:p>
        </w:tc>
        <w:tc>
          <w:tcPr>
            <w:tcW w:w="0" w:type="auto"/>
          </w:tcPr>
          <w:p w14:paraId="11D46912"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220</w:t>
            </w:r>
          </w:p>
        </w:tc>
        <w:tc>
          <w:tcPr>
            <w:tcW w:w="0" w:type="auto"/>
          </w:tcPr>
          <w:p w14:paraId="1CCF9163"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55</w:t>
            </w:r>
          </w:p>
        </w:tc>
      </w:tr>
      <w:tr w:rsidR="00F00FC9" w:rsidRPr="00F00FC9" w14:paraId="7E42CEC0" w14:textId="77777777" w:rsidTr="00905527">
        <w:tc>
          <w:tcPr>
            <w:tcW w:w="0" w:type="auto"/>
          </w:tcPr>
          <w:p w14:paraId="17C7CFB9"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Rural</w:t>
            </w:r>
          </w:p>
        </w:tc>
        <w:tc>
          <w:tcPr>
            <w:tcW w:w="0" w:type="auto"/>
          </w:tcPr>
          <w:p w14:paraId="6778B3E9"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180</w:t>
            </w:r>
          </w:p>
        </w:tc>
        <w:tc>
          <w:tcPr>
            <w:tcW w:w="0" w:type="auto"/>
          </w:tcPr>
          <w:p w14:paraId="1C9AEB55"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45</w:t>
            </w:r>
          </w:p>
        </w:tc>
      </w:tr>
      <w:tr w:rsidR="00F00FC9" w:rsidRPr="00F00FC9" w14:paraId="111E9E80" w14:textId="77777777" w:rsidTr="00905527">
        <w:tc>
          <w:tcPr>
            <w:tcW w:w="0" w:type="auto"/>
          </w:tcPr>
          <w:p w14:paraId="6402A8C3" w14:textId="77777777" w:rsidR="00F00FC9" w:rsidRPr="00F00FC9" w:rsidRDefault="00F00FC9" w:rsidP="00905527">
            <w:pPr>
              <w:rPr>
                <w:rFonts w:ascii="Garamond" w:hAnsi="Garamond"/>
                <w:b/>
                <w:bCs/>
                <w:color w:val="002060"/>
                <w:sz w:val="20"/>
                <w:szCs w:val="20"/>
                <w:lang w:val="en-GB"/>
              </w:rPr>
            </w:pPr>
            <w:r w:rsidRPr="00F00FC9">
              <w:rPr>
                <w:rFonts w:ascii="Garamond" w:hAnsi="Garamond"/>
                <w:b/>
                <w:bCs/>
                <w:color w:val="002060"/>
                <w:sz w:val="20"/>
                <w:szCs w:val="20"/>
                <w:lang w:val="en-GB"/>
              </w:rPr>
              <w:t>Education Level</w:t>
            </w:r>
          </w:p>
        </w:tc>
        <w:tc>
          <w:tcPr>
            <w:tcW w:w="0" w:type="auto"/>
            <w:gridSpan w:val="2"/>
          </w:tcPr>
          <w:p w14:paraId="55113B59" w14:textId="77777777" w:rsidR="00F00FC9" w:rsidRPr="00F00FC9" w:rsidRDefault="00F00FC9" w:rsidP="00905527">
            <w:pPr>
              <w:rPr>
                <w:rFonts w:ascii="Garamond" w:hAnsi="Garamond"/>
                <w:color w:val="002060"/>
                <w:sz w:val="20"/>
                <w:szCs w:val="20"/>
                <w:lang w:val="en-GB"/>
              </w:rPr>
            </w:pPr>
          </w:p>
        </w:tc>
      </w:tr>
      <w:tr w:rsidR="00F00FC9" w:rsidRPr="00F00FC9" w14:paraId="4C37634C" w14:textId="77777777" w:rsidTr="00905527">
        <w:tc>
          <w:tcPr>
            <w:tcW w:w="0" w:type="auto"/>
          </w:tcPr>
          <w:p w14:paraId="5EB34DD2"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School</w:t>
            </w:r>
          </w:p>
        </w:tc>
        <w:tc>
          <w:tcPr>
            <w:tcW w:w="0" w:type="auto"/>
          </w:tcPr>
          <w:p w14:paraId="1FBD4968"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80</w:t>
            </w:r>
          </w:p>
        </w:tc>
        <w:tc>
          <w:tcPr>
            <w:tcW w:w="0" w:type="auto"/>
          </w:tcPr>
          <w:p w14:paraId="3BB5E5A3"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w:t>
            </w:r>
          </w:p>
        </w:tc>
      </w:tr>
      <w:tr w:rsidR="00F00FC9" w:rsidRPr="00F00FC9" w14:paraId="57A1EAEA" w14:textId="77777777" w:rsidTr="00905527">
        <w:tc>
          <w:tcPr>
            <w:tcW w:w="0" w:type="auto"/>
          </w:tcPr>
          <w:p w14:paraId="03E94696"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Undergraduate</w:t>
            </w:r>
          </w:p>
        </w:tc>
        <w:tc>
          <w:tcPr>
            <w:tcW w:w="0" w:type="auto"/>
          </w:tcPr>
          <w:p w14:paraId="27459227"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180</w:t>
            </w:r>
          </w:p>
        </w:tc>
        <w:tc>
          <w:tcPr>
            <w:tcW w:w="0" w:type="auto"/>
          </w:tcPr>
          <w:p w14:paraId="3304BBB5"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45</w:t>
            </w:r>
          </w:p>
        </w:tc>
      </w:tr>
      <w:tr w:rsidR="00F00FC9" w:rsidRPr="00F00FC9" w14:paraId="3C926F3B" w14:textId="77777777" w:rsidTr="00905527">
        <w:tc>
          <w:tcPr>
            <w:tcW w:w="0" w:type="auto"/>
          </w:tcPr>
          <w:p w14:paraId="79BDFCE1"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Postgraduate</w:t>
            </w:r>
          </w:p>
        </w:tc>
        <w:tc>
          <w:tcPr>
            <w:tcW w:w="0" w:type="auto"/>
          </w:tcPr>
          <w:p w14:paraId="089B36D5"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120</w:t>
            </w:r>
          </w:p>
        </w:tc>
        <w:tc>
          <w:tcPr>
            <w:tcW w:w="0" w:type="auto"/>
          </w:tcPr>
          <w:p w14:paraId="45933CDB"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30</w:t>
            </w:r>
          </w:p>
        </w:tc>
      </w:tr>
      <w:tr w:rsidR="00F00FC9" w:rsidRPr="00F00FC9" w14:paraId="5F361FC0" w14:textId="77777777" w:rsidTr="00905527">
        <w:tc>
          <w:tcPr>
            <w:tcW w:w="0" w:type="auto"/>
          </w:tcPr>
          <w:p w14:paraId="58C203D2"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Other</w:t>
            </w:r>
          </w:p>
        </w:tc>
        <w:tc>
          <w:tcPr>
            <w:tcW w:w="0" w:type="auto"/>
          </w:tcPr>
          <w:p w14:paraId="261983E1"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w:t>
            </w:r>
          </w:p>
        </w:tc>
        <w:tc>
          <w:tcPr>
            <w:tcW w:w="0" w:type="auto"/>
          </w:tcPr>
          <w:p w14:paraId="3BE51A7E"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5</w:t>
            </w:r>
          </w:p>
        </w:tc>
      </w:tr>
      <w:tr w:rsidR="00F00FC9" w:rsidRPr="00F00FC9" w14:paraId="181FD228" w14:textId="77777777" w:rsidTr="00905527">
        <w:tc>
          <w:tcPr>
            <w:tcW w:w="0" w:type="auto"/>
          </w:tcPr>
          <w:p w14:paraId="3A6CE9A2" w14:textId="77777777" w:rsidR="00F00FC9" w:rsidRPr="00F00FC9" w:rsidRDefault="00F00FC9" w:rsidP="00905527">
            <w:pPr>
              <w:rPr>
                <w:rFonts w:ascii="Garamond" w:hAnsi="Garamond"/>
                <w:b/>
                <w:bCs/>
                <w:color w:val="002060"/>
                <w:sz w:val="20"/>
                <w:szCs w:val="20"/>
                <w:lang w:val="en-GB"/>
              </w:rPr>
            </w:pPr>
            <w:r w:rsidRPr="00F00FC9">
              <w:rPr>
                <w:rFonts w:ascii="Garamond" w:hAnsi="Garamond"/>
                <w:b/>
                <w:bCs/>
                <w:color w:val="002060"/>
                <w:sz w:val="20"/>
                <w:szCs w:val="20"/>
                <w:lang w:val="en-GB"/>
              </w:rPr>
              <w:t>Regional Representation</w:t>
            </w:r>
          </w:p>
        </w:tc>
        <w:tc>
          <w:tcPr>
            <w:tcW w:w="0" w:type="auto"/>
            <w:gridSpan w:val="2"/>
          </w:tcPr>
          <w:p w14:paraId="7F4BC05E" w14:textId="77777777" w:rsidR="00F00FC9" w:rsidRPr="00F00FC9" w:rsidRDefault="00F00FC9" w:rsidP="00905527">
            <w:pPr>
              <w:rPr>
                <w:rFonts w:ascii="Garamond" w:hAnsi="Garamond"/>
                <w:color w:val="002060"/>
                <w:sz w:val="20"/>
                <w:szCs w:val="20"/>
                <w:lang w:val="en-GB"/>
              </w:rPr>
            </w:pPr>
          </w:p>
        </w:tc>
      </w:tr>
      <w:tr w:rsidR="00F00FC9" w:rsidRPr="00F00FC9" w14:paraId="19EDB7B7" w14:textId="77777777" w:rsidTr="00905527">
        <w:tc>
          <w:tcPr>
            <w:tcW w:w="0" w:type="auto"/>
          </w:tcPr>
          <w:p w14:paraId="17CE13B0"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North</w:t>
            </w:r>
          </w:p>
        </w:tc>
        <w:tc>
          <w:tcPr>
            <w:tcW w:w="0" w:type="auto"/>
          </w:tcPr>
          <w:p w14:paraId="57D60188"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80</w:t>
            </w:r>
          </w:p>
        </w:tc>
        <w:tc>
          <w:tcPr>
            <w:tcW w:w="0" w:type="auto"/>
          </w:tcPr>
          <w:p w14:paraId="480599E5"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w:t>
            </w:r>
          </w:p>
        </w:tc>
      </w:tr>
      <w:tr w:rsidR="00F00FC9" w:rsidRPr="00F00FC9" w14:paraId="58F3EB45" w14:textId="77777777" w:rsidTr="00905527">
        <w:tc>
          <w:tcPr>
            <w:tcW w:w="0" w:type="auto"/>
          </w:tcPr>
          <w:p w14:paraId="4FADB2EF"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South</w:t>
            </w:r>
          </w:p>
        </w:tc>
        <w:tc>
          <w:tcPr>
            <w:tcW w:w="0" w:type="auto"/>
          </w:tcPr>
          <w:p w14:paraId="55B6514A"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80</w:t>
            </w:r>
          </w:p>
        </w:tc>
        <w:tc>
          <w:tcPr>
            <w:tcW w:w="0" w:type="auto"/>
          </w:tcPr>
          <w:p w14:paraId="4E597540"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w:t>
            </w:r>
          </w:p>
        </w:tc>
      </w:tr>
      <w:tr w:rsidR="00F00FC9" w:rsidRPr="00F00FC9" w14:paraId="0117A5E7" w14:textId="77777777" w:rsidTr="00905527">
        <w:tc>
          <w:tcPr>
            <w:tcW w:w="0" w:type="auto"/>
          </w:tcPr>
          <w:p w14:paraId="209599CC"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 xml:space="preserve">East </w:t>
            </w:r>
          </w:p>
        </w:tc>
        <w:tc>
          <w:tcPr>
            <w:tcW w:w="0" w:type="auto"/>
          </w:tcPr>
          <w:p w14:paraId="2639F7E2"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80</w:t>
            </w:r>
          </w:p>
        </w:tc>
        <w:tc>
          <w:tcPr>
            <w:tcW w:w="0" w:type="auto"/>
          </w:tcPr>
          <w:p w14:paraId="18E76B9A"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w:t>
            </w:r>
          </w:p>
        </w:tc>
      </w:tr>
      <w:tr w:rsidR="00F00FC9" w:rsidRPr="00F00FC9" w14:paraId="7F6BE277" w14:textId="77777777" w:rsidTr="00905527">
        <w:tc>
          <w:tcPr>
            <w:tcW w:w="0" w:type="auto"/>
          </w:tcPr>
          <w:p w14:paraId="03442FD1"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West</w:t>
            </w:r>
          </w:p>
        </w:tc>
        <w:tc>
          <w:tcPr>
            <w:tcW w:w="0" w:type="auto"/>
          </w:tcPr>
          <w:p w14:paraId="69EB0E6F"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80</w:t>
            </w:r>
          </w:p>
        </w:tc>
        <w:tc>
          <w:tcPr>
            <w:tcW w:w="0" w:type="auto"/>
          </w:tcPr>
          <w:p w14:paraId="7995B5C9"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w:t>
            </w:r>
          </w:p>
        </w:tc>
      </w:tr>
      <w:tr w:rsidR="00F00FC9" w:rsidRPr="00F00FC9" w14:paraId="42A94365" w14:textId="77777777" w:rsidTr="00905527">
        <w:tc>
          <w:tcPr>
            <w:tcW w:w="0" w:type="auto"/>
          </w:tcPr>
          <w:p w14:paraId="68DBF892"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Central</w:t>
            </w:r>
          </w:p>
        </w:tc>
        <w:tc>
          <w:tcPr>
            <w:tcW w:w="0" w:type="auto"/>
          </w:tcPr>
          <w:p w14:paraId="59DBF74B"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80</w:t>
            </w:r>
          </w:p>
        </w:tc>
        <w:tc>
          <w:tcPr>
            <w:tcW w:w="0" w:type="auto"/>
          </w:tcPr>
          <w:p w14:paraId="66AAD48E"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w:t>
            </w:r>
          </w:p>
        </w:tc>
      </w:tr>
    </w:tbl>
    <w:p w14:paraId="728B6489" w14:textId="77777777" w:rsidR="00B81872" w:rsidRDefault="00F9032A" w:rsidP="009807B9">
      <w:pPr>
        <w:spacing w:line="360" w:lineRule="auto"/>
        <w:rPr>
          <w:rFonts w:ascii="Garamond" w:hAnsi="Garamond"/>
          <w:color w:val="002060"/>
          <w:lang w:val="en-GB"/>
        </w:rPr>
      </w:pPr>
      <w:r w:rsidRPr="00F9032A">
        <w:rPr>
          <w:rFonts w:ascii="Garamond" w:hAnsi="Garamond"/>
          <w:color w:val="002060"/>
          <w:lang w:val="en-GB"/>
        </w:rPr>
        <w:t>The sample is balanced in terms of gender, urban-rural background, education and regions, and thus provides a representative view of plurilingual practices.</w:t>
      </w:r>
    </w:p>
    <w:p w14:paraId="689CDCB8" w14:textId="77777777" w:rsidR="00F9032A" w:rsidRPr="00F9032A" w:rsidRDefault="00F9032A" w:rsidP="00F9032A">
      <w:pPr>
        <w:spacing w:line="360" w:lineRule="auto"/>
        <w:rPr>
          <w:rFonts w:ascii="Garamond" w:hAnsi="Garamond"/>
          <w:b/>
          <w:bCs/>
          <w:color w:val="002060"/>
          <w:lang w:val="en-GB"/>
        </w:rPr>
      </w:pPr>
      <w:r w:rsidRPr="00F9032A">
        <w:rPr>
          <w:rFonts w:ascii="Garamond" w:hAnsi="Garamond"/>
          <w:b/>
          <w:bCs/>
          <w:color w:val="002060"/>
          <w:lang w:val="en-GB"/>
        </w:rPr>
        <w:t>3.1 Patterns of Language Use</w:t>
      </w:r>
    </w:p>
    <w:p w14:paraId="64CC6FE9" w14:textId="77777777" w:rsidR="00F9032A" w:rsidRPr="00F9032A" w:rsidRDefault="00F9032A" w:rsidP="00F9032A">
      <w:pPr>
        <w:spacing w:line="360" w:lineRule="auto"/>
        <w:rPr>
          <w:rFonts w:ascii="Garamond" w:hAnsi="Garamond"/>
          <w:b/>
          <w:bCs/>
          <w:color w:val="002060"/>
          <w:lang w:val="en-GB"/>
        </w:rPr>
      </w:pPr>
      <w:r w:rsidRPr="00F9032A">
        <w:rPr>
          <w:rFonts w:ascii="Garamond" w:hAnsi="Garamond"/>
          <w:b/>
          <w:bCs/>
          <w:color w:val="002060"/>
          <w:lang w:val="en-GB"/>
        </w:rPr>
        <w:t>Table 2: Frequency of Language Use across Domains (Mean Scores)</w:t>
      </w:r>
    </w:p>
    <w:p w14:paraId="11EE1B28" w14:textId="77777777" w:rsidR="00F9032A" w:rsidRPr="00F9032A" w:rsidRDefault="00F9032A" w:rsidP="00F9032A">
      <w:pPr>
        <w:pBdr>
          <w:bottom w:val="single" w:sz="6" w:space="1" w:color="auto"/>
        </w:pBdr>
        <w:spacing w:line="360" w:lineRule="auto"/>
        <w:rPr>
          <w:rFonts w:ascii="Garamond" w:hAnsi="Garamond"/>
          <w:b/>
          <w:bCs/>
          <w:color w:val="002060"/>
          <w:sz w:val="20"/>
          <w:szCs w:val="20"/>
          <w:lang w:val="en-GB"/>
        </w:rPr>
      </w:pPr>
      <w:r w:rsidRPr="00F9032A">
        <w:rPr>
          <w:rFonts w:ascii="Garamond" w:hAnsi="Garamond"/>
          <w:b/>
          <w:bCs/>
          <w:color w:val="002060"/>
          <w:sz w:val="20"/>
          <w:szCs w:val="20"/>
          <w:lang w:val="en-GB"/>
        </w:rPr>
        <w:t>Language/Domain</w:t>
      </w:r>
      <w:r w:rsidRPr="00F9032A">
        <w:rPr>
          <w:rFonts w:ascii="Garamond" w:hAnsi="Garamond"/>
          <w:b/>
          <w:bCs/>
          <w:color w:val="002060"/>
          <w:sz w:val="20"/>
          <w:szCs w:val="20"/>
          <w:lang w:val="en-GB"/>
        </w:rPr>
        <w:tab/>
        <w:t>Home</w:t>
      </w:r>
      <w:r w:rsidRPr="00F9032A">
        <w:rPr>
          <w:rFonts w:ascii="Garamond" w:hAnsi="Garamond"/>
          <w:b/>
          <w:bCs/>
          <w:color w:val="002060"/>
          <w:sz w:val="20"/>
          <w:szCs w:val="20"/>
          <w:lang w:val="en-GB"/>
        </w:rPr>
        <w:tab/>
        <w:t>Education</w:t>
      </w:r>
      <w:r w:rsidRPr="00F9032A">
        <w:rPr>
          <w:rFonts w:ascii="Garamond" w:hAnsi="Garamond"/>
          <w:b/>
          <w:bCs/>
          <w:color w:val="002060"/>
          <w:sz w:val="20"/>
          <w:szCs w:val="20"/>
          <w:lang w:val="en-GB"/>
        </w:rPr>
        <w:tab/>
        <w:t>Workplace</w:t>
      </w:r>
      <w:r w:rsidRPr="00F9032A">
        <w:rPr>
          <w:rFonts w:ascii="Garamond" w:hAnsi="Garamond"/>
          <w:b/>
          <w:bCs/>
          <w:color w:val="002060"/>
          <w:sz w:val="20"/>
          <w:szCs w:val="20"/>
          <w:lang w:val="en-GB"/>
        </w:rPr>
        <w:tab/>
        <w:t>Social Media</w:t>
      </w:r>
      <w:r w:rsidRPr="00F9032A">
        <w:rPr>
          <w:rFonts w:ascii="Garamond" w:hAnsi="Garamond"/>
          <w:b/>
          <w:bCs/>
          <w:color w:val="002060"/>
          <w:sz w:val="20"/>
          <w:szCs w:val="20"/>
          <w:lang w:val="en-GB"/>
        </w:rPr>
        <w:tab/>
        <w:t>Community</w:t>
      </w:r>
    </w:p>
    <w:p w14:paraId="76949B61" w14:textId="77777777" w:rsidR="00F9032A" w:rsidRPr="00F9032A" w:rsidRDefault="00F9032A" w:rsidP="00F9032A">
      <w:pPr>
        <w:spacing w:line="360" w:lineRule="auto"/>
        <w:rPr>
          <w:rFonts w:ascii="Garamond" w:hAnsi="Garamond"/>
          <w:color w:val="002060"/>
          <w:sz w:val="20"/>
          <w:szCs w:val="20"/>
          <w:lang w:val="en-GB"/>
        </w:rPr>
      </w:pPr>
      <w:r w:rsidRPr="00F9032A">
        <w:rPr>
          <w:rFonts w:ascii="Garamond" w:hAnsi="Garamond"/>
          <w:color w:val="002060"/>
          <w:sz w:val="20"/>
          <w:szCs w:val="20"/>
          <w:lang w:val="en-GB"/>
        </w:rPr>
        <w:t>Regional Language</w:t>
      </w:r>
      <w:r w:rsidRPr="00F9032A">
        <w:rPr>
          <w:rFonts w:ascii="Garamond" w:hAnsi="Garamond"/>
          <w:color w:val="002060"/>
          <w:sz w:val="20"/>
          <w:szCs w:val="20"/>
          <w:lang w:val="en-GB"/>
        </w:rPr>
        <w:tab/>
        <w:t>4.5</w:t>
      </w:r>
      <w:r w:rsidRPr="00F9032A">
        <w:rPr>
          <w:rFonts w:ascii="Garamond" w:hAnsi="Garamond"/>
          <w:color w:val="002060"/>
          <w:sz w:val="20"/>
          <w:szCs w:val="20"/>
          <w:lang w:val="en-GB"/>
        </w:rPr>
        <w:tab/>
        <w:t>3.2</w:t>
      </w:r>
      <w:r w:rsidRPr="00F9032A">
        <w:rPr>
          <w:rFonts w:ascii="Garamond" w:hAnsi="Garamond"/>
          <w:color w:val="002060"/>
          <w:sz w:val="20"/>
          <w:szCs w:val="20"/>
          <w:lang w:val="en-GB"/>
        </w:rPr>
        <w:tab/>
      </w:r>
      <w:r w:rsidRPr="00F9032A">
        <w:rPr>
          <w:rFonts w:ascii="Garamond" w:hAnsi="Garamond"/>
          <w:color w:val="002060"/>
          <w:sz w:val="20"/>
          <w:szCs w:val="20"/>
          <w:lang w:val="en-GB"/>
        </w:rPr>
        <w:tab/>
        <w:t>3.0</w:t>
      </w:r>
      <w:r w:rsidRPr="00F9032A">
        <w:rPr>
          <w:rFonts w:ascii="Garamond" w:hAnsi="Garamond"/>
          <w:color w:val="002060"/>
          <w:sz w:val="20"/>
          <w:szCs w:val="20"/>
          <w:lang w:val="en-GB"/>
        </w:rPr>
        <w:tab/>
      </w:r>
      <w:r w:rsidRPr="00F9032A">
        <w:rPr>
          <w:rFonts w:ascii="Garamond" w:hAnsi="Garamond"/>
          <w:color w:val="002060"/>
          <w:sz w:val="20"/>
          <w:szCs w:val="20"/>
          <w:lang w:val="en-GB"/>
        </w:rPr>
        <w:tab/>
        <w:t>3.1</w:t>
      </w:r>
      <w:r w:rsidRPr="00F9032A">
        <w:rPr>
          <w:rFonts w:ascii="Garamond" w:hAnsi="Garamond"/>
          <w:color w:val="002060"/>
          <w:sz w:val="20"/>
          <w:szCs w:val="20"/>
          <w:lang w:val="en-GB"/>
        </w:rPr>
        <w:tab/>
      </w:r>
      <w:r w:rsidRPr="00F9032A">
        <w:rPr>
          <w:rFonts w:ascii="Garamond" w:hAnsi="Garamond"/>
          <w:color w:val="002060"/>
          <w:sz w:val="20"/>
          <w:szCs w:val="20"/>
          <w:lang w:val="en-GB"/>
        </w:rPr>
        <w:tab/>
        <w:t>4.2</w:t>
      </w:r>
      <w:r w:rsidRPr="00F9032A">
        <w:rPr>
          <w:rFonts w:ascii="Garamond" w:hAnsi="Garamond"/>
          <w:color w:val="002060"/>
          <w:sz w:val="20"/>
          <w:szCs w:val="20"/>
          <w:lang w:val="en-GB"/>
        </w:rPr>
        <w:tab/>
      </w:r>
      <w:r w:rsidRPr="00F9032A">
        <w:rPr>
          <w:rFonts w:ascii="Garamond" w:hAnsi="Garamond"/>
          <w:color w:val="002060"/>
          <w:sz w:val="20"/>
          <w:szCs w:val="20"/>
          <w:lang w:val="en-GB"/>
        </w:rPr>
        <w:tab/>
      </w:r>
    </w:p>
    <w:p w14:paraId="3E19CDE0" w14:textId="77777777" w:rsidR="00F9032A" w:rsidRPr="00F9032A" w:rsidRDefault="00F9032A" w:rsidP="00F9032A">
      <w:pPr>
        <w:spacing w:line="360" w:lineRule="auto"/>
        <w:rPr>
          <w:rFonts w:ascii="Garamond" w:hAnsi="Garamond"/>
          <w:color w:val="002060"/>
          <w:sz w:val="20"/>
          <w:szCs w:val="20"/>
          <w:lang w:val="en-GB"/>
        </w:rPr>
      </w:pPr>
      <w:r w:rsidRPr="00F9032A">
        <w:rPr>
          <w:rFonts w:ascii="Garamond" w:hAnsi="Garamond"/>
          <w:color w:val="002060"/>
          <w:sz w:val="20"/>
          <w:szCs w:val="20"/>
          <w:lang w:val="en-GB"/>
        </w:rPr>
        <w:t>Hindi</w:t>
      </w:r>
      <w:r w:rsidRPr="00F9032A">
        <w:rPr>
          <w:rFonts w:ascii="Garamond" w:hAnsi="Garamond"/>
          <w:color w:val="002060"/>
          <w:sz w:val="20"/>
          <w:szCs w:val="20"/>
          <w:lang w:val="en-GB"/>
        </w:rPr>
        <w:tab/>
      </w:r>
      <w:r w:rsidRPr="00F9032A">
        <w:rPr>
          <w:rFonts w:ascii="Garamond" w:hAnsi="Garamond"/>
          <w:color w:val="002060"/>
          <w:sz w:val="20"/>
          <w:szCs w:val="20"/>
          <w:lang w:val="en-GB"/>
        </w:rPr>
        <w:tab/>
      </w:r>
      <w:r w:rsidRPr="00F9032A">
        <w:rPr>
          <w:rFonts w:ascii="Garamond" w:hAnsi="Garamond"/>
          <w:color w:val="002060"/>
          <w:sz w:val="20"/>
          <w:szCs w:val="20"/>
          <w:lang w:val="en-GB"/>
        </w:rPr>
        <w:tab/>
        <w:t>2.8</w:t>
      </w:r>
      <w:r w:rsidRPr="00F9032A">
        <w:rPr>
          <w:rFonts w:ascii="Garamond" w:hAnsi="Garamond"/>
          <w:color w:val="002060"/>
          <w:sz w:val="20"/>
          <w:szCs w:val="20"/>
          <w:lang w:val="en-GB"/>
        </w:rPr>
        <w:tab/>
        <w:t>3.5</w:t>
      </w:r>
      <w:r w:rsidRPr="00F9032A">
        <w:rPr>
          <w:rFonts w:ascii="Garamond" w:hAnsi="Garamond"/>
          <w:color w:val="002060"/>
          <w:sz w:val="20"/>
          <w:szCs w:val="20"/>
          <w:lang w:val="en-GB"/>
        </w:rPr>
        <w:tab/>
      </w:r>
      <w:r w:rsidRPr="00F9032A">
        <w:rPr>
          <w:rFonts w:ascii="Garamond" w:hAnsi="Garamond"/>
          <w:color w:val="002060"/>
          <w:sz w:val="20"/>
          <w:szCs w:val="20"/>
          <w:lang w:val="en-GB"/>
        </w:rPr>
        <w:tab/>
        <w:t>3.8</w:t>
      </w:r>
      <w:r w:rsidRPr="00F9032A">
        <w:rPr>
          <w:rFonts w:ascii="Garamond" w:hAnsi="Garamond"/>
          <w:color w:val="002060"/>
          <w:sz w:val="20"/>
          <w:szCs w:val="20"/>
          <w:lang w:val="en-GB"/>
        </w:rPr>
        <w:tab/>
      </w:r>
      <w:r w:rsidRPr="00F9032A">
        <w:rPr>
          <w:rFonts w:ascii="Garamond" w:hAnsi="Garamond"/>
          <w:color w:val="002060"/>
          <w:sz w:val="20"/>
          <w:szCs w:val="20"/>
          <w:lang w:val="en-GB"/>
        </w:rPr>
        <w:tab/>
        <w:t>3.6</w:t>
      </w:r>
      <w:r w:rsidRPr="00F9032A">
        <w:rPr>
          <w:rFonts w:ascii="Garamond" w:hAnsi="Garamond"/>
          <w:color w:val="002060"/>
          <w:sz w:val="20"/>
          <w:szCs w:val="20"/>
          <w:lang w:val="en-GB"/>
        </w:rPr>
        <w:tab/>
      </w:r>
      <w:r w:rsidRPr="00F9032A">
        <w:rPr>
          <w:rFonts w:ascii="Garamond" w:hAnsi="Garamond"/>
          <w:color w:val="002060"/>
          <w:sz w:val="20"/>
          <w:szCs w:val="20"/>
          <w:lang w:val="en-GB"/>
        </w:rPr>
        <w:tab/>
        <w:t>3.5</w:t>
      </w:r>
    </w:p>
    <w:p w14:paraId="7EFBEB1B" w14:textId="77777777" w:rsidR="00F9032A" w:rsidRPr="00F9032A" w:rsidRDefault="00F9032A" w:rsidP="00F9032A">
      <w:pPr>
        <w:spacing w:line="360" w:lineRule="auto"/>
        <w:rPr>
          <w:rFonts w:ascii="Garamond" w:hAnsi="Garamond"/>
          <w:color w:val="002060"/>
          <w:sz w:val="20"/>
          <w:szCs w:val="20"/>
          <w:lang w:val="en-GB"/>
        </w:rPr>
      </w:pPr>
      <w:r w:rsidRPr="00F9032A">
        <w:rPr>
          <w:rFonts w:ascii="Garamond" w:hAnsi="Garamond"/>
          <w:color w:val="002060"/>
          <w:sz w:val="20"/>
          <w:szCs w:val="20"/>
          <w:lang w:val="en-GB"/>
        </w:rPr>
        <w:t>English</w:t>
      </w:r>
      <w:r w:rsidRPr="00F9032A">
        <w:rPr>
          <w:rFonts w:ascii="Garamond" w:hAnsi="Garamond"/>
          <w:color w:val="002060"/>
          <w:sz w:val="20"/>
          <w:szCs w:val="20"/>
          <w:lang w:val="en-GB"/>
        </w:rPr>
        <w:tab/>
      </w:r>
      <w:r w:rsidRPr="00F9032A">
        <w:rPr>
          <w:rFonts w:ascii="Garamond" w:hAnsi="Garamond"/>
          <w:color w:val="002060"/>
          <w:sz w:val="20"/>
          <w:szCs w:val="20"/>
          <w:lang w:val="en-GB"/>
        </w:rPr>
        <w:tab/>
      </w:r>
      <w:r w:rsidRPr="00F9032A">
        <w:rPr>
          <w:rFonts w:ascii="Garamond" w:hAnsi="Garamond"/>
          <w:color w:val="002060"/>
          <w:sz w:val="20"/>
          <w:szCs w:val="20"/>
          <w:lang w:val="en-GB"/>
        </w:rPr>
        <w:tab/>
        <w:t>2.0</w:t>
      </w:r>
      <w:r w:rsidRPr="00F9032A">
        <w:rPr>
          <w:rFonts w:ascii="Garamond" w:hAnsi="Garamond"/>
          <w:color w:val="002060"/>
          <w:sz w:val="20"/>
          <w:szCs w:val="20"/>
          <w:lang w:val="en-GB"/>
        </w:rPr>
        <w:tab/>
        <w:t>4.2</w:t>
      </w:r>
      <w:r w:rsidRPr="00F9032A">
        <w:rPr>
          <w:rFonts w:ascii="Garamond" w:hAnsi="Garamond"/>
          <w:color w:val="002060"/>
          <w:sz w:val="20"/>
          <w:szCs w:val="20"/>
          <w:lang w:val="en-GB"/>
        </w:rPr>
        <w:tab/>
      </w:r>
      <w:r w:rsidRPr="00F9032A">
        <w:rPr>
          <w:rFonts w:ascii="Garamond" w:hAnsi="Garamond"/>
          <w:color w:val="002060"/>
          <w:sz w:val="20"/>
          <w:szCs w:val="20"/>
          <w:lang w:val="en-GB"/>
        </w:rPr>
        <w:tab/>
        <w:t>4.5</w:t>
      </w:r>
      <w:r w:rsidRPr="00F9032A">
        <w:rPr>
          <w:rFonts w:ascii="Garamond" w:hAnsi="Garamond"/>
          <w:color w:val="002060"/>
          <w:sz w:val="20"/>
          <w:szCs w:val="20"/>
          <w:lang w:val="en-GB"/>
        </w:rPr>
        <w:tab/>
      </w:r>
      <w:r w:rsidRPr="00F9032A">
        <w:rPr>
          <w:rFonts w:ascii="Garamond" w:hAnsi="Garamond"/>
          <w:color w:val="002060"/>
          <w:sz w:val="20"/>
          <w:szCs w:val="20"/>
          <w:lang w:val="en-GB"/>
        </w:rPr>
        <w:tab/>
        <w:t>4.3</w:t>
      </w:r>
      <w:r w:rsidRPr="00F9032A">
        <w:rPr>
          <w:rFonts w:ascii="Garamond" w:hAnsi="Garamond"/>
          <w:color w:val="002060"/>
          <w:sz w:val="20"/>
          <w:szCs w:val="20"/>
          <w:lang w:val="en-GB"/>
        </w:rPr>
        <w:tab/>
      </w:r>
      <w:r w:rsidRPr="00F9032A">
        <w:rPr>
          <w:rFonts w:ascii="Garamond" w:hAnsi="Garamond"/>
          <w:color w:val="002060"/>
          <w:sz w:val="20"/>
          <w:szCs w:val="20"/>
          <w:lang w:val="en-GB"/>
        </w:rPr>
        <w:tab/>
        <w:t>2.5</w:t>
      </w:r>
    </w:p>
    <w:p w14:paraId="217757C2" w14:textId="77777777" w:rsidR="00F9032A" w:rsidRDefault="00F9032A" w:rsidP="009807B9">
      <w:pPr>
        <w:spacing w:line="360" w:lineRule="auto"/>
        <w:rPr>
          <w:rFonts w:ascii="Garamond" w:hAnsi="Garamond"/>
          <w:color w:val="002060"/>
          <w:lang w:val="en-GB"/>
        </w:rPr>
      </w:pPr>
      <w:r w:rsidRPr="00F9032A">
        <w:rPr>
          <w:rFonts w:ascii="Garamond" w:hAnsi="Garamond"/>
          <w:color w:val="002060"/>
          <w:lang w:val="en-GB"/>
        </w:rPr>
        <w:t xml:space="preserve">Languages of the region dominate home and neighbourhood life, which we can see in Table </w:t>
      </w:r>
      <w:r>
        <w:rPr>
          <w:rFonts w:ascii="Garamond" w:hAnsi="Garamond"/>
          <w:color w:val="002060"/>
          <w:lang w:val="en-GB"/>
        </w:rPr>
        <w:t>2</w:t>
      </w:r>
      <w:r w:rsidRPr="00F9032A">
        <w:rPr>
          <w:rFonts w:ascii="Garamond" w:hAnsi="Garamond"/>
          <w:color w:val="002060"/>
          <w:lang w:val="en-GB"/>
        </w:rPr>
        <w:t>. English is</w:t>
      </w:r>
      <w:r>
        <w:rPr>
          <w:rFonts w:ascii="Garamond" w:hAnsi="Garamond"/>
          <w:color w:val="002060"/>
          <w:lang w:val="en-GB"/>
        </w:rPr>
        <w:t xml:space="preserve"> </w:t>
      </w:r>
      <w:r w:rsidRPr="00F9032A">
        <w:rPr>
          <w:rFonts w:ascii="Garamond" w:hAnsi="Garamond"/>
          <w:color w:val="002060"/>
          <w:lang w:val="en-GB"/>
        </w:rPr>
        <w:t>the language of choice in the fields of education and profession. Hindi acts as a bridge in inter-regional and social media conversations.</w:t>
      </w:r>
    </w:p>
    <w:p w14:paraId="7A6E6525" w14:textId="77777777" w:rsidR="00B05D9F" w:rsidRPr="00B05D9F" w:rsidRDefault="00B05D9F" w:rsidP="00B05D9F">
      <w:pPr>
        <w:spacing w:line="360" w:lineRule="auto"/>
        <w:rPr>
          <w:rFonts w:ascii="Garamond" w:hAnsi="Garamond"/>
          <w:b/>
          <w:bCs/>
          <w:color w:val="002060"/>
          <w:lang w:val="en-GB"/>
        </w:rPr>
      </w:pPr>
      <w:r w:rsidRPr="00B05D9F">
        <w:rPr>
          <w:rFonts w:ascii="Garamond" w:hAnsi="Garamond"/>
          <w:b/>
          <w:bCs/>
          <w:color w:val="002060"/>
          <w:lang w:val="en-GB"/>
        </w:rPr>
        <w:t xml:space="preserve">3.2 Code-Switching Practices </w:t>
      </w:r>
    </w:p>
    <w:p w14:paraId="782B3B11" w14:textId="77777777" w:rsidR="00B05D9F" w:rsidRPr="00B05D9F" w:rsidRDefault="00B05D9F" w:rsidP="00B05D9F">
      <w:pPr>
        <w:spacing w:line="360" w:lineRule="auto"/>
        <w:rPr>
          <w:rFonts w:ascii="Garamond" w:hAnsi="Garamond"/>
          <w:b/>
          <w:bCs/>
          <w:color w:val="002060"/>
          <w:lang w:val="en-GB"/>
        </w:rPr>
      </w:pPr>
      <w:r w:rsidRPr="00B05D9F">
        <w:rPr>
          <w:rFonts w:ascii="Garamond" w:hAnsi="Garamond"/>
          <w:b/>
          <w:bCs/>
          <w:color w:val="002060"/>
          <w:lang w:val="en-GB"/>
        </w:rPr>
        <w:t>Table 3: Frequency of Code-Switching in Daily Communication</w:t>
      </w:r>
    </w:p>
    <w:p w14:paraId="2D85FA7B" w14:textId="77777777" w:rsidR="00B05D9F" w:rsidRPr="00B05D9F" w:rsidRDefault="00B05D9F" w:rsidP="00B05D9F">
      <w:pPr>
        <w:pBdr>
          <w:bottom w:val="single" w:sz="6" w:space="1" w:color="auto"/>
        </w:pBdr>
        <w:spacing w:line="360" w:lineRule="auto"/>
        <w:rPr>
          <w:rFonts w:ascii="Garamond" w:hAnsi="Garamond"/>
          <w:b/>
          <w:bCs/>
          <w:color w:val="002060"/>
          <w:sz w:val="20"/>
          <w:szCs w:val="20"/>
          <w:lang w:val="en-GB"/>
        </w:rPr>
      </w:pPr>
      <w:r w:rsidRPr="00B05D9F">
        <w:rPr>
          <w:rFonts w:ascii="Garamond" w:hAnsi="Garamond"/>
          <w:b/>
          <w:bCs/>
          <w:color w:val="002060"/>
          <w:sz w:val="20"/>
          <w:szCs w:val="20"/>
          <w:lang w:val="en-GB"/>
        </w:rPr>
        <w:t>Frequency</w:t>
      </w:r>
      <w:r w:rsidRPr="00B05D9F">
        <w:rPr>
          <w:rFonts w:ascii="Garamond" w:hAnsi="Garamond"/>
          <w:b/>
          <w:bCs/>
          <w:color w:val="002060"/>
          <w:sz w:val="20"/>
          <w:szCs w:val="20"/>
          <w:lang w:val="en-GB"/>
        </w:rPr>
        <w:tab/>
      </w:r>
      <w:r w:rsidRPr="00B05D9F">
        <w:rPr>
          <w:rFonts w:ascii="Garamond" w:hAnsi="Garamond"/>
          <w:b/>
          <w:bCs/>
          <w:color w:val="002060"/>
          <w:sz w:val="20"/>
          <w:szCs w:val="20"/>
          <w:lang w:val="en-GB"/>
        </w:rPr>
        <w:tab/>
        <w:t>Number of Participants</w:t>
      </w:r>
      <w:r w:rsidRPr="00B05D9F">
        <w:rPr>
          <w:rFonts w:ascii="Garamond" w:hAnsi="Garamond"/>
          <w:b/>
          <w:bCs/>
          <w:color w:val="002060"/>
          <w:sz w:val="20"/>
          <w:szCs w:val="20"/>
          <w:lang w:val="en-GB"/>
        </w:rPr>
        <w:tab/>
        <w:t>Percentage</w:t>
      </w:r>
    </w:p>
    <w:p w14:paraId="07E70B8A" w14:textId="77777777" w:rsidR="00B05D9F" w:rsidRPr="00B05D9F" w:rsidRDefault="00B05D9F" w:rsidP="00B05D9F">
      <w:pPr>
        <w:spacing w:line="360" w:lineRule="auto"/>
        <w:rPr>
          <w:rFonts w:ascii="Garamond" w:hAnsi="Garamond"/>
          <w:color w:val="002060"/>
          <w:sz w:val="20"/>
          <w:szCs w:val="20"/>
          <w:lang w:val="en-GB"/>
        </w:rPr>
      </w:pPr>
      <w:r w:rsidRPr="00B05D9F">
        <w:rPr>
          <w:rFonts w:ascii="Garamond" w:hAnsi="Garamond"/>
          <w:color w:val="002060"/>
          <w:sz w:val="20"/>
          <w:szCs w:val="20"/>
          <w:lang w:val="en-GB"/>
        </w:rPr>
        <w:t>Never</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20</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5</w:t>
      </w:r>
    </w:p>
    <w:p w14:paraId="45B27237" w14:textId="77777777" w:rsidR="00B05D9F" w:rsidRPr="00B05D9F" w:rsidRDefault="00B05D9F" w:rsidP="00B05D9F">
      <w:pPr>
        <w:spacing w:line="360" w:lineRule="auto"/>
        <w:rPr>
          <w:rFonts w:ascii="Garamond" w:hAnsi="Garamond"/>
          <w:color w:val="002060"/>
          <w:sz w:val="20"/>
          <w:szCs w:val="20"/>
          <w:lang w:val="en-GB"/>
        </w:rPr>
      </w:pPr>
      <w:r w:rsidRPr="00B05D9F">
        <w:rPr>
          <w:rFonts w:ascii="Garamond" w:hAnsi="Garamond"/>
          <w:color w:val="002060"/>
          <w:sz w:val="20"/>
          <w:szCs w:val="20"/>
          <w:lang w:val="en-GB"/>
        </w:rPr>
        <w:t>Rarely</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40</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10</w:t>
      </w:r>
    </w:p>
    <w:p w14:paraId="69D493F3" w14:textId="77777777" w:rsidR="00B05D9F" w:rsidRPr="00B05D9F" w:rsidRDefault="00B05D9F" w:rsidP="00B05D9F">
      <w:pPr>
        <w:spacing w:line="360" w:lineRule="auto"/>
        <w:rPr>
          <w:rFonts w:ascii="Garamond" w:hAnsi="Garamond"/>
          <w:color w:val="002060"/>
          <w:sz w:val="20"/>
          <w:szCs w:val="20"/>
          <w:lang w:val="en-GB"/>
        </w:rPr>
      </w:pPr>
      <w:r w:rsidRPr="00B05D9F">
        <w:rPr>
          <w:rFonts w:ascii="Garamond" w:hAnsi="Garamond"/>
          <w:color w:val="002060"/>
          <w:sz w:val="20"/>
          <w:szCs w:val="20"/>
          <w:lang w:val="en-GB"/>
        </w:rPr>
        <w:t>Sometimes</w:t>
      </w:r>
      <w:r w:rsidRPr="00B05D9F">
        <w:rPr>
          <w:rFonts w:ascii="Garamond" w:hAnsi="Garamond"/>
          <w:color w:val="002060"/>
          <w:sz w:val="20"/>
          <w:szCs w:val="20"/>
          <w:lang w:val="en-GB"/>
        </w:rPr>
        <w:tab/>
      </w:r>
      <w:r w:rsidRPr="00B05D9F">
        <w:rPr>
          <w:rFonts w:ascii="Garamond" w:hAnsi="Garamond"/>
          <w:color w:val="002060"/>
          <w:sz w:val="20"/>
          <w:szCs w:val="20"/>
          <w:lang w:val="en-GB"/>
        </w:rPr>
        <w:tab/>
        <w:t>120</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30</w:t>
      </w:r>
    </w:p>
    <w:p w14:paraId="1B3CC7AB" w14:textId="77777777" w:rsidR="00B05D9F" w:rsidRPr="00B05D9F" w:rsidRDefault="00B05D9F" w:rsidP="00B05D9F">
      <w:pPr>
        <w:spacing w:line="360" w:lineRule="auto"/>
        <w:rPr>
          <w:rFonts w:ascii="Garamond" w:hAnsi="Garamond"/>
          <w:color w:val="002060"/>
          <w:sz w:val="20"/>
          <w:szCs w:val="20"/>
          <w:lang w:val="en-GB"/>
        </w:rPr>
      </w:pPr>
      <w:r w:rsidRPr="00B05D9F">
        <w:rPr>
          <w:rFonts w:ascii="Garamond" w:hAnsi="Garamond"/>
          <w:color w:val="002060"/>
          <w:sz w:val="20"/>
          <w:szCs w:val="20"/>
          <w:lang w:val="en-GB"/>
        </w:rPr>
        <w:t>Often</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160</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40</w:t>
      </w:r>
    </w:p>
    <w:p w14:paraId="05C49E4D" w14:textId="77777777" w:rsidR="00B05D9F" w:rsidRPr="00B05D9F" w:rsidRDefault="00B05D9F" w:rsidP="00B05D9F">
      <w:pPr>
        <w:spacing w:line="360" w:lineRule="auto"/>
        <w:rPr>
          <w:rFonts w:ascii="Garamond" w:hAnsi="Garamond"/>
          <w:color w:val="002060"/>
          <w:sz w:val="20"/>
          <w:szCs w:val="20"/>
          <w:lang w:val="en-GB"/>
        </w:rPr>
      </w:pPr>
      <w:r w:rsidRPr="00B05D9F">
        <w:rPr>
          <w:rFonts w:ascii="Garamond" w:hAnsi="Garamond"/>
          <w:color w:val="002060"/>
          <w:sz w:val="20"/>
          <w:szCs w:val="20"/>
          <w:lang w:val="en-GB"/>
        </w:rPr>
        <w:t>Always</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60</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15</w:t>
      </w:r>
    </w:p>
    <w:p w14:paraId="62F9A5C5" w14:textId="77777777" w:rsidR="00F9032A" w:rsidRDefault="003748ED" w:rsidP="009807B9">
      <w:pPr>
        <w:spacing w:line="360" w:lineRule="auto"/>
        <w:rPr>
          <w:rFonts w:ascii="Garamond" w:hAnsi="Garamond"/>
          <w:color w:val="002060"/>
          <w:lang w:val="en-GB"/>
        </w:rPr>
      </w:pPr>
      <w:r w:rsidRPr="003748ED">
        <w:rPr>
          <w:rFonts w:ascii="Garamond" w:hAnsi="Garamond"/>
          <w:color w:val="002060"/>
          <w:lang w:val="en-GB"/>
        </w:rPr>
        <w:t>A great majority (85%) of the respondents code-switch at least</w:t>
      </w:r>
      <w:r>
        <w:rPr>
          <w:rFonts w:ascii="Garamond" w:hAnsi="Garamond"/>
          <w:color w:val="002060"/>
          <w:lang w:val="en-GB"/>
        </w:rPr>
        <w:t xml:space="preserve"> </w:t>
      </w:r>
      <w:r w:rsidRPr="003748ED">
        <w:rPr>
          <w:rFonts w:ascii="Garamond" w:hAnsi="Garamond"/>
          <w:color w:val="002060"/>
          <w:lang w:val="en-GB"/>
        </w:rPr>
        <w:t>from time to time and point out plurilingual adaptation in a number of social situations. The interview excerpts are as follows: Respondent report that they</w:t>
      </w:r>
      <w:r>
        <w:rPr>
          <w:rFonts w:ascii="Garamond" w:hAnsi="Garamond"/>
          <w:color w:val="002060"/>
          <w:lang w:val="en-GB"/>
        </w:rPr>
        <w:t xml:space="preserve"> </w:t>
      </w:r>
      <w:r w:rsidRPr="003748ED">
        <w:rPr>
          <w:rFonts w:ascii="Garamond" w:hAnsi="Garamond"/>
          <w:color w:val="002060"/>
          <w:lang w:val="en-GB"/>
        </w:rPr>
        <w:t xml:space="preserve">commonly code switch in their daily lives in the class room, work </w:t>
      </w:r>
      <w:r w:rsidRPr="003748ED">
        <w:rPr>
          <w:rFonts w:ascii="Garamond" w:hAnsi="Garamond"/>
          <w:color w:val="002060"/>
          <w:lang w:val="en-GB"/>
        </w:rPr>
        <w:lastRenderedPageBreak/>
        <w:t>place, and in cyberspace. Code-switching frequently serves as a site of identity negotiation, when English is used to indicate education or professional</w:t>
      </w:r>
      <w:r>
        <w:rPr>
          <w:rFonts w:ascii="Garamond" w:hAnsi="Garamond"/>
          <w:color w:val="002060"/>
          <w:lang w:val="en-GB"/>
        </w:rPr>
        <w:t xml:space="preserve"> </w:t>
      </w:r>
      <w:r w:rsidRPr="003748ED">
        <w:rPr>
          <w:rFonts w:ascii="Garamond" w:hAnsi="Garamond"/>
          <w:color w:val="002060"/>
          <w:lang w:val="en-GB"/>
        </w:rPr>
        <w:t>competence, and when regional languages function as markers of solidarity or cultural identity.</w:t>
      </w:r>
    </w:p>
    <w:p w14:paraId="1E596071" w14:textId="77777777" w:rsidR="00137203" w:rsidRPr="00137203" w:rsidRDefault="00137203" w:rsidP="00137203">
      <w:pPr>
        <w:spacing w:line="360" w:lineRule="auto"/>
        <w:rPr>
          <w:rFonts w:ascii="Garamond" w:hAnsi="Garamond"/>
          <w:b/>
          <w:bCs/>
          <w:color w:val="002060"/>
          <w:lang w:val="en-GB"/>
        </w:rPr>
      </w:pPr>
      <w:r w:rsidRPr="00137203">
        <w:rPr>
          <w:rFonts w:ascii="Garamond" w:hAnsi="Garamond"/>
          <w:b/>
          <w:bCs/>
          <w:color w:val="002060"/>
          <w:lang w:val="en-GB"/>
        </w:rPr>
        <w:t>3.3 Attitudes and Perceptions toward Multilingualism</w:t>
      </w:r>
    </w:p>
    <w:p w14:paraId="65D59BC6" w14:textId="77777777" w:rsidR="00137203" w:rsidRPr="00137203" w:rsidRDefault="00137203" w:rsidP="00137203">
      <w:pPr>
        <w:spacing w:line="360" w:lineRule="auto"/>
        <w:rPr>
          <w:rFonts w:ascii="Garamond" w:hAnsi="Garamond"/>
          <w:b/>
          <w:bCs/>
          <w:color w:val="002060"/>
          <w:lang w:val="en-GB"/>
        </w:rPr>
      </w:pPr>
      <w:r w:rsidRPr="00137203">
        <w:rPr>
          <w:rFonts w:ascii="Garamond" w:hAnsi="Garamond"/>
          <w:b/>
          <w:bCs/>
          <w:color w:val="002060"/>
          <w:lang w:val="en-GB"/>
        </w:rPr>
        <w:t>Table 4: Attitudes toward Language Importance (Mean Scores 1-5)</w:t>
      </w:r>
    </w:p>
    <w:p w14:paraId="4EC5FB22" w14:textId="77777777" w:rsidR="00137203" w:rsidRPr="00137203" w:rsidRDefault="00137203" w:rsidP="00137203">
      <w:pPr>
        <w:pBdr>
          <w:bottom w:val="single" w:sz="6" w:space="1" w:color="auto"/>
        </w:pBdr>
        <w:spacing w:line="360" w:lineRule="auto"/>
        <w:rPr>
          <w:rFonts w:ascii="Garamond" w:hAnsi="Garamond"/>
          <w:b/>
          <w:bCs/>
          <w:color w:val="002060"/>
          <w:sz w:val="20"/>
          <w:szCs w:val="20"/>
          <w:lang w:val="en-GB"/>
        </w:rPr>
      </w:pPr>
      <w:r w:rsidRPr="00137203">
        <w:rPr>
          <w:rFonts w:ascii="Garamond" w:hAnsi="Garamond"/>
          <w:b/>
          <w:bCs/>
          <w:color w:val="002060"/>
          <w:sz w:val="20"/>
          <w:szCs w:val="20"/>
          <w:lang w:val="en-GB"/>
        </w:rPr>
        <w:t>Statement</w:t>
      </w:r>
      <w:r w:rsidRPr="00137203">
        <w:rPr>
          <w:rFonts w:ascii="Garamond" w:hAnsi="Garamond"/>
          <w:b/>
          <w:bCs/>
          <w:color w:val="002060"/>
          <w:sz w:val="20"/>
          <w:szCs w:val="20"/>
          <w:lang w:val="en-GB"/>
        </w:rPr>
        <w:tab/>
      </w:r>
      <w:r w:rsidRPr="00137203">
        <w:rPr>
          <w:rFonts w:ascii="Garamond" w:hAnsi="Garamond"/>
          <w:b/>
          <w:bCs/>
          <w:color w:val="002060"/>
          <w:sz w:val="20"/>
          <w:szCs w:val="20"/>
          <w:lang w:val="en-GB"/>
        </w:rPr>
        <w:tab/>
      </w:r>
      <w:r w:rsidRPr="00137203">
        <w:rPr>
          <w:rFonts w:ascii="Garamond" w:hAnsi="Garamond"/>
          <w:b/>
          <w:bCs/>
          <w:color w:val="002060"/>
          <w:sz w:val="20"/>
          <w:szCs w:val="20"/>
          <w:lang w:val="en-GB"/>
        </w:rPr>
        <w:tab/>
      </w:r>
      <w:r w:rsidRPr="00137203">
        <w:rPr>
          <w:rFonts w:ascii="Garamond" w:hAnsi="Garamond"/>
          <w:b/>
          <w:bCs/>
          <w:color w:val="002060"/>
          <w:sz w:val="20"/>
          <w:szCs w:val="20"/>
          <w:lang w:val="en-GB"/>
        </w:rPr>
        <w:tab/>
      </w:r>
      <w:r w:rsidRPr="00137203">
        <w:rPr>
          <w:rFonts w:ascii="Garamond" w:hAnsi="Garamond"/>
          <w:b/>
          <w:bCs/>
          <w:color w:val="002060"/>
          <w:sz w:val="20"/>
          <w:szCs w:val="20"/>
          <w:lang w:val="en-GB"/>
        </w:rPr>
        <w:tab/>
      </w:r>
      <w:r w:rsidRPr="00137203">
        <w:rPr>
          <w:rFonts w:ascii="Garamond" w:hAnsi="Garamond"/>
          <w:b/>
          <w:bCs/>
          <w:color w:val="002060"/>
          <w:sz w:val="20"/>
          <w:szCs w:val="20"/>
          <w:lang w:val="en-GB"/>
        </w:rPr>
        <w:tab/>
      </w:r>
      <w:r w:rsidRPr="00137203">
        <w:rPr>
          <w:rFonts w:ascii="Garamond" w:hAnsi="Garamond"/>
          <w:b/>
          <w:bCs/>
          <w:color w:val="002060"/>
          <w:sz w:val="20"/>
          <w:szCs w:val="20"/>
          <w:lang w:val="en-GB"/>
        </w:rPr>
        <w:tab/>
        <w:t xml:space="preserve">Mean </w:t>
      </w:r>
    </w:p>
    <w:p w14:paraId="1C401907" w14:textId="77777777" w:rsidR="00137203" w:rsidRPr="00137203" w:rsidRDefault="00137203" w:rsidP="00137203">
      <w:pPr>
        <w:spacing w:line="360" w:lineRule="auto"/>
        <w:rPr>
          <w:rFonts w:ascii="Garamond" w:hAnsi="Garamond"/>
          <w:color w:val="002060"/>
          <w:sz w:val="20"/>
          <w:szCs w:val="20"/>
          <w:lang w:val="en-GB"/>
        </w:rPr>
      </w:pPr>
      <w:r w:rsidRPr="00137203">
        <w:rPr>
          <w:rFonts w:ascii="Garamond" w:hAnsi="Garamond"/>
          <w:color w:val="002060"/>
          <w:sz w:val="20"/>
          <w:szCs w:val="20"/>
          <w:lang w:val="en-GB"/>
        </w:rPr>
        <w:t>Knowing multiple languages is important for social mobility</w:t>
      </w:r>
      <w:r w:rsidRPr="00137203">
        <w:rPr>
          <w:rFonts w:ascii="Garamond" w:hAnsi="Garamond"/>
          <w:color w:val="002060"/>
          <w:sz w:val="20"/>
          <w:szCs w:val="20"/>
          <w:lang w:val="en-GB"/>
        </w:rPr>
        <w:tab/>
      </w:r>
      <w:r w:rsidRPr="00137203">
        <w:rPr>
          <w:rFonts w:ascii="Garamond" w:hAnsi="Garamond"/>
          <w:color w:val="002060"/>
          <w:sz w:val="20"/>
          <w:szCs w:val="20"/>
          <w:lang w:val="en-GB"/>
        </w:rPr>
        <w:tab/>
        <w:t>4.5</w:t>
      </w:r>
    </w:p>
    <w:p w14:paraId="620CD491" w14:textId="77777777" w:rsidR="00137203" w:rsidRPr="00137203" w:rsidRDefault="00137203" w:rsidP="00137203">
      <w:pPr>
        <w:spacing w:line="360" w:lineRule="auto"/>
        <w:rPr>
          <w:rFonts w:ascii="Garamond" w:hAnsi="Garamond"/>
          <w:color w:val="002060"/>
          <w:sz w:val="20"/>
          <w:szCs w:val="20"/>
          <w:lang w:val="en-GB"/>
        </w:rPr>
      </w:pPr>
      <w:r w:rsidRPr="00137203">
        <w:rPr>
          <w:rFonts w:ascii="Garamond" w:hAnsi="Garamond"/>
          <w:color w:val="002060"/>
          <w:sz w:val="20"/>
          <w:szCs w:val="20"/>
          <w:lang w:val="en-GB"/>
        </w:rPr>
        <w:t>English is necessary for success in India today</w:t>
      </w:r>
      <w:r w:rsidRPr="00137203">
        <w:rPr>
          <w:rFonts w:ascii="Garamond" w:hAnsi="Garamond"/>
          <w:color w:val="002060"/>
          <w:sz w:val="20"/>
          <w:szCs w:val="20"/>
          <w:lang w:val="en-GB"/>
        </w:rPr>
        <w:tab/>
      </w:r>
      <w:r w:rsidRPr="00137203">
        <w:rPr>
          <w:rFonts w:ascii="Garamond" w:hAnsi="Garamond"/>
          <w:color w:val="002060"/>
          <w:sz w:val="20"/>
          <w:szCs w:val="20"/>
          <w:lang w:val="en-GB"/>
        </w:rPr>
        <w:tab/>
      </w:r>
      <w:r w:rsidRPr="00137203">
        <w:rPr>
          <w:rFonts w:ascii="Garamond" w:hAnsi="Garamond"/>
          <w:color w:val="002060"/>
          <w:sz w:val="20"/>
          <w:szCs w:val="20"/>
          <w:lang w:val="en-GB"/>
        </w:rPr>
        <w:tab/>
      </w:r>
      <w:r w:rsidRPr="00137203">
        <w:rPr>
          <w:rFonts w:ascii="Garamond" w:hAnsi="Garamond"/>
          <w:color w:val="002060"/>
          <w:sz w:val="20"/>
          <w:szCs w:val="20"/>
          <w:lang w:val="en-GB"/>
        </w:rPr>
        <w:tab/>
        <w:t>4.6</w:t>
      </w:r>
    </w:p>
    <w:p w14:paraId="2143B344" w14:textId="77777777" w:rsidR="00137203" w:rsidRPr="00137203" w:rsidRDefault="00137203" w:rsidP="00137203">
      <w:pPr>
        <w:spacing w:line="360" w:lineRule="auto"/>
        <w:rPr>
          <w:rFonts w:ascii="Garamond" w:hAnsi="Garamond"/>
          <w:color w:val="002060"/>
          <w:sz w:val="20"/>
          <w:szCs w:val="20"/>
          <w:lang w:val="en-GB"/>
        </w:rPr>
      </w:pPr>
      <w:r w:rsidRPr="00137203">
        <w:rPr>
          <w:rFonts w:ascii="Garamond" w:hAnsi="Garamond"/>
          <w:color w:val="002060"/>
          <w:sz w:val="20"/>
          <w:szCs w:val="20"/>
          <w:lang w:val="en-GB"/>
        </w:rPr>
        <w:t>Regional languages should be prioritised in education</w:t>
      </w:r>
      <w:r w:rsidRPr="00137203">
        <w:rPr>
          <w:rFonts w:ascii="Garamond" w:hAnsi="Garamond"/>
          <w:color w:val="002060"/>
          <w:sz w:val="20"/>
          <w:szCs w:val="20"/>
          <w:lang w:val="en-GB"/>
        </w:rPr>
        <w:tab/>
      </w:r>
      <w:r w:rsidRPr="00137203">
        <w:rPr>
          <w:rFonts w:ascii="Garamond" w:hAnsi="Garamond"/>
          <w:color w:val="002060"/>
          <w:sz w:val="20"/>
          <w:szCs w:val="20"/>
          <w:lang w:val="en-GB"/>
        </w:rPr>
        <w:tab/>
      </w:r>
      <w:r w:rsidRPr="00137203">
        <w:rPr>
          <w:rFonts w:ascii="Garamond" w:hAnsi="Garamond"/>
          <w:color w:val="002060"/>
          <w:sz w:val="20"/>
          <w:szCs w:val="20"/>
          <w:lang w:val="en-GB"/>
        </w:rPr>
        <w:tab/>
        <w:t>4.0</w:t>
      </w:r>
    </w:p>
    <w:p w14:paraId="3D410375" w14:textId="77777777" w:rsidR="00137203" w:rsidRPr="00137203" w:rsidRDefault="00137203" w:rsidP="00137203">
      <w:pPr>
        <w:spacing w:line="360" w:lineRule="auto"/>
        <w:rPr>
          <w:rFonts w:ascii="Garamond" w:hAnsi="Garamond"/>
          <w:color w:val="002060"/>
          <w:sz w:val="20"/>
          <w:szCs w:val="20"/>
          <w:lang w:val="en-GB"/>
        </w:rPr>
      </w:pPr>
      <w:r w:rsidRPr="00137203">
        <w:rPr>
          <w:rFonts w:ascii="Garamond" w:hAnsi="Garamond"/>
          <w:color w:val="002060"/>
          <w:sz w:val="20"/>
          <w:szCs w:val="20"/>
          <w:lang w:val="en-GB"/>
        </w:rPr>
        <w:t>Using multiple languages strengthens identity</w:t>
      </w:r>
      <w:r w:rsidRPr="00137203">
        <w:rPr>
          <w:rFonts w:ascii="Garamond" w:hAnsi="Garamond"/>
          <w:color w:val="002060"/>
          <w:sz w:val="20"/>
          <w:szCs w:val="20"/>
          <w:lang w:val="en-GB"/>
        </w:rPr>
        <w:tab/>
      </w:r>
      <w:r w:rsidRPr="00137203">
        <w:rPr>
          <w:rFonts w:ascii="Garamond" w:hAnsi="Garamond"/>
          <w:color w:val="002060"/>
          <w:sz w:val="20"/>
          <w:szCs w:val="20"/>
          <w:lang w:val="en-GB"/>
        </w:rPr>
        <w:tab/>
      </w:r>
      <w:r w:rsidRPr="00137203">
        <w:rPr>
          <w:rFonts w:ascii="Garamond" w:hAnsi="Garamond"/>
          <w:color w:val="002060"/>
          <w:sz w:val="20"/>
          <w:szCs w:val="20"/>
          <w:lang w:val="en-GB"/>
        </w:rPr>
        <w:tab/>
      </w:r>
      <w:r w:rsidRPr="00137203">
        <w:rPr>
          <w:rFonts w:ascii="Garamond" w:hAnsi="Garamond"/>
          <w:color w:val="002060"/>
          <w:sz w:val="20"/>
          <w:szCs w:val="20"/>
          <w:lang w:val="en-GB"/>
        </w:rPr>
        <w:tab/>
        <w:t>4.3</w:t>
      </w:r>
    </w:p>
    <w:p w14:paraId="022E6B7C" w14:textId="77777777" w:rsidR="00137203" w:rsidRPr="00137203" w:rsidRDefault="00137203" w:rsidP="00137203">
      <w:pPr>
        <w:spacing w:line="360" w:lineRule="auto"/>
        <w:rPr>
          <w:rFonts w:ascii="Garamond" w:hAnsi="Garamond"/>
          <w:color w:val="002060"/>
          <w:sz w:val="20"/>
          <w:szCs w:val="20"/>
          <w:lang w:val="en-GB"/>
        </w:rPr>
      </w:pPr>
      <w:r w:rsidRPr="00137203">
        <w:rPr>
          <w:rFonts w:ascii="Garamond" w:hAnsi="Garamond"/>
          <w:color w:val="002060"/>
          <w:sz w:val="20"/>
          <w:szCs w:val="20"/>
          <w:lang w:val="en-GB"/>
        </w:rPr>
        <w:t xml:space="preserve">Code-switching is a natural part of communication </w:t>
      </w:r>
      <w:r w:rsidRPr="00137203">
        <w:rPr>
          <w:rFonts w:ascii="Garamond" w:hAnsi="Garamond"/>
          <w:color w:val="002060"/>
          <w:sz w:val="20"/>
          <w:szCs w:val="20"/>
          <w:lang w:val="en-GB"/>
        </w:rPr>
        <w:tab/>
      </w:r>
      <w:r w:rsidRPr="00137203">
        <w:rPr>
          <w:rFonts w:ascii="Garamond" w:hAnsi="Garamond"/>
          <w:color w:val="002060"/>
          <w:sz w:val="20"/>
          <w:szCs w:val="20"/>
          <w:lang w:val="en-GB"/>
        </w:rPr>
        <w:tab/>
      </w:r>
      <w:r w:rsidRPr="00137203">
        <w:rPr>
          <w:rFonts w:ascii="Garamond" w:hAnsi="Garamond"/>
          <w:color w:val="002060"/>
          <w:sz w:val="20"/>
          <w:szCs w:val="20"/>
          <w:lang w:val="en-GB"/>
        </w:rPr>
        <w:tab/>
        <w:t>4.2</w:t>
      </w:r>
    </w:p>
    <w:p w14:paraId="49DE2E91" w14:textId="77777777" w:rsidR="00137203" w:rsidRPr="00137203" w:rsidRDefault="00137203" w:rsidP="00137203">
      <w:pPr>
        <w:spacing w:line="360" w:lineRule="auto"/>
        <w:rPr>
          <w:rFonts w:ascii="Garamond" w:hAnsi="Garamond"/>
          <w:color w:val="002060"/>
          <w:lang w:val="en-GB"/>
        </w:rPr>
      </w:pPr>
      <w:r w:rsidRPr="00137203">
        <w:rPr>
          <w:rFonts w:ascii="Garamond" w:hAnsi="Garamond"/>
          <w:color w:val="002060"/>
          <w:lang w:val="en-GB"/>
        </w:rPr>
        <w:t>Both English for success and</w:t>
      </w:r>
      <w:r>
        <w:rPr>
          <w:rFonts w:ascii="Garamond" w:hAnsi="Garamond"/>
          <w:color w:val="002060"/>
          <w:lang w:val="en-GB"/>
        </w:rPr>
        <w:t xml:space="preserve"> </w:t>
      </w:r>
      <w:r w:rsidRPr="00137203">
        <w:rPr>
          <w:rFonts w:ascii="Garamond" w:hAnsi="Garamond"/>
          <w:color w:val="002060"/>
          <w:lang w:val="en-GB"/>
        </w:rPr>
        <w:t>regional languages for identity was valued by the participants. Code-switching is prevalent</w:t>
      </w:r>
      <w:r>
        <w:rPr>
          <w:rFonts w:ascii="Garamond" w:hAnsi="Garamond"/>
          <w:color w:val="002060"/>
          <w:lang w:val="en-GB"/>
        </w:rPr>
        <w:t xml:space="preserve"> </w:t>
      </w:r>
      <w:r w:rsidRPr="00137203">
        <w:rPr>
          <w:rFonts w:ascii="Garamond" w:hAnsi="Garamond"/>
          <w:color w:val="002060"/>
          <w:lang w:val="en-GB"/>
        </w:rPr>
        <w:t>and socially permissible. The following are the excerpts of the interviews:</w:t>
      </w:r>
    </w:p>
    <w:p w14:paraId="6BAD4532" w14:textId="77777777" w:rsidR="00137203" w:rsidRDefault="00137203" w:rsidP="00137203">
      <w:pPr>
        <w:pStyle w:val="ListParagraph"/>
        <w:numPr>
          <w:ilvl w:val="0"/>
          <w:numId w:val="6"/>
        </w:numPr>
        <w:spacing w:line="360" w:lineRule="auto"/>
        <w:rPr>
          <w:rFonts w:ascii="Garamond" w:hAnsi="Garamond"/>
          <w:color w:val="002060"/>
          <w:lang w:val="en-GB"/>
        </w:rPr>
      </w:pPr>
      <w:r>
        <w:rPr>
          <w:rFonts w:ascii="Garamond" w:hAnsi="Garamond"/>
          <w:color w:val="002060"/>
          <w:lang w:val="en-GB"/>
        </w:rPr>
        <w:t>“</w:t>
      </w:r>
      <w:r w:rsidRPr="00137203">
        <w:rPr>
          <w:rFonts w:ascii="Garamond" w:hAnsi="Garamond"/>
          <w:color w:val="002060"/>
          <w:lang w:val="en-GB"/>
        </w:rPr>
        <w:t>I speak Tamil at home, English at work and Hindi, when I travel outside my state. It has its each language purpose.</w:t>
      </w:r>
      <w:r>
        <w:rPr>
          <w:rFonts w:ascii="Garamond" w:hAnsi="Garamond"/>
          <w:color w:val="002060"/>
          <w:lang w:val="en-GB"/>
        </w:rPr>
        <w:t xml:space="preserve">” </w:t>
      </w:r>
      <w:r w:rsidRPr="00137203">
        <w:rPr>
          <w:rFonts w:ascii="Garamond" w:hAnsi="Garamond"/>
          <w:color w:val="002060"/>
          <w:lang w:val="en-GB"/>
        </w:rPr>
        <w:t>South India participant</w:t>
      </w:r>
    </w:p>
    <w:p w14:paraId="71447BCF" w14:textId="77777777" w:rsidR="003748ED" w:rsidRDefault="00137203" w:rsidP="00137203">
      <w:pPr>
        <w:pStyle w:val="ListParagraph"/>
        <w:numPr>
          <w:ilvl w:val="0"/>
          <w:numId w:val="6"/>
        </w:numPr>
        <w:spacing w:line="360" w:lineRule="auto"/>
        <w:rPr>
          <w:rFonts w:ascii="Garamond" w:hAnsi="Garamond"/>
          <w:color w:val="002060"/>
          <w:lang w:val="en-GB"/>
        </w:rPr>
      </w:pPr>
      <w:r>
        <w:rPr>
          <w:rFonts w:ascii="Garamond" w:hAnsi="Garamond"/>
          <w:color w:val="002060"/>
          <w:lang w:val="en-GB"/>
        </w:rPr>
        <w:t>“</w:t>
      </w:r>
      <w:r w:rsidRPr="00137203">
        <w:rPr>
          <w:rFonts w:ascii="Garamond" w:hAnsi="Garamond"/>
          <w:color w:val="002060"/>
          <w:lang w:val="en-GB"/>
        </w:rPr>
        <w:t>Speaking English on the Internet makes me sound modern, but with friends, I always revert to Hindi or my mother tongue.</w:t>
      </w:r>
      <w:r>
        <w:rPr>
          <w:rFonts w:ascii="Garamond" w:hAnsi="Garamond"/>
          <w:color w:val="002060"/>
          <w:lang w:val="en-GB"/>
        </w:rPr>
        <w:t>”</w:t>
      </w:r>
      <w:r w:rsidRPr="00137203">
        <w:rPr>
          <w:rFonts w:ascii="Garamond" w:hAnsi="Garamond"/>
          <w:color w:val="002060"/>
          <w:lang w:val="en-GB"/>
        </w:rPr>
        <w:t xml:space="preserve"> North India participant.</w:t>
      </w:r>
    </w:p>
    <w:p w14:paraId="6B4E9CB9" w14:textId="77777777" w:rsidR="00DB6148" w:rsidRPr="00DB6148" w:rsidRDefault="00DB6148" w:rsidP="00DB6148">
      <w:pPr>
        <w:spacing w:line="360" w:lineRule="auto"/>
        <w:rPr>
          <w:rFonts w:ascii="Garamond" w:hAnsi="Garamond"/>
          <w:b/>
          <w:bCs/>
          <w:color w:val="002060"/>
          <w:lang w:val="en-GB"/>
        </w:rPr>
      </w:pPr>
      <w:r w:rsidRPr="00DB6148">
        <w:rPr>
          <w:rFonts w:ascii="Garamond" w:hAnsi="Garamond"/>
          <w:b/>
          <w:bCs/>
          <w:color w:val="002060"/>
          <w:lang w:val="en-GB"/>
        </w:rPr>
        <w:t>3.4 Media and Digital Communication</w:t>
      </w:r>
    </w:p>
    <w:p w14:paraId="41DF4E08" w14:textId="77777777" w:rsidR="00DB6148" w:rsidRPr="00DB6148" w:rsidRDefault="00DB6148" w:rsidP="00DB6148">
      <w:pPr>
        <w:spacing w:line="360" w:lineRule="auto"/>
        <w:rPr>
          <w:rFonts w:ascii="Garamond" w:hAnsi="Garamond"/>
          <w:color w:val="002060"/>
          <w:lang w:val="en-GB"/>
        </w:rPr>
      </w:pPr>
      <w:r w:rsidRPr="00DB6148">
        <w:rPr>
          <w:rFonts w:ascii="Garamond" w:hAnsi="Garamond"/>
          <w:color w:val="002060"/>
          <w:lang w:val="en-GB"/>
        </w:rPr>
        <w:t>Digital communication nurtures</w:t>
      </w:r>
      <w:r>
        <w:rPr>
          <w:rFonts w:ascii="Garamond" w:hAnsi="Garamond"/>
          <w:color w:val="002060"/>
          <w:lang w:val="en-GB"/>
        </w:rPr>
        <w:t xml:space="preserve"> </w:t>
      </w:r>
      <w:r w:rsidRPr="00DB6148">
        <w:rPr>
          <w:rFonts w:ascii="Garamond" w:hAnsi="Garamond"/>
          <w:color w:val="002060"/>
          <w:lang w:val="en-GB"/>
        </w:rPr>
        <w:t>hybrid language use where users code-switch across languages depending on audience and context.</w:t>
      </w:r>
    </w:p>
    <w:p w14:paraId="2EC1673E" w14:textId="77777777" w:rsidR="00DB6148" w:rsidRPr="00DB6148" w:rsidRDefault="00DB6148" w:rsidP="00DB6148">
      <w:pPr>
        <w:spacing w:line="360" w:lineRule="auto"/>
        <w:rPr>
          <w:rFonts w:ascii="Garamond" w:hAnsi="Garamond"/>
          <w:b/>
          <w:bCs/>
          <w:color w:val="002060"/>
          <w:lang w:val="en-GB"/>
        </w:rPr>
      </w:pPr>
      <w:r w:rsidRPr="00DB6148">
        <w:rPr>
          <w:rFonts w:ascii="Garamond" w:hAnsi="Garamond"/>
          <w:b/>
          <w:bCs/>
          <w:color w:val="002060"/>
          <w:lang w:val="en-GB"/>
        </w:rPr>
        <w:t>Table 5: Language Usage on Social-media</w:t>
      </w:r>
    </w:p>
    <w:p w14:paraId="4CA2834C" w14:textId="77777777" w:rsidR="00DB6148" w:rsidRPr="00DB6148" w:rsidRDefault="00DB6148" w:rsidP="00DB6148">
      <w:pPr>
        <w:pBdr>
          <w:bottom w:val="single" w:sz="6" w:space="1" w:color="auto"/>
        </w:pBdr>
        <w:spacing w:line="360" w:lineRule="auto"/>
        <w:rPr>
          <w:rFonts w:ascii="Garamond" w:hAnsi="Garamond"/>
          <w:b/>
          <w:bCs/>
          <w:color w:val="002060"/>
          <w:sz w:val="20"/>
          <w:szCs w:val="20"/>
          <w:lang w:val="en-GB"/>
        </w:rPr>
      </w:pPr>
      <w:r w:rsidRPr="00DB6148">
        <w:rPr>
          <w:rFonts w:ascii="Garamond" w:hAnsi="Garamond"/>
          <w:b/>
          <w:bCs/>
          <w:color w:val="002060"/>
          <w:sz w:val="20"/>
          <w:szCs w:val="20"/>
          <w:lang w:val="en-GB"/>
        </w:rPr>
        <w:t>Language Used</w:t>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t>Frequency (%)</w:t>
      </w:r>
    </w:p>
    <w:p w14:paraId="1193E948"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English</w:t>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t>55</w:t>
      </w:r>
    </w:p>
    <w:p w14:paraId="72692D7E"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Hindi</w:t>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t>25</w:t>
      </w:r>
    </w:p>
    <w:p w14:paraId="48033FC5"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Regional Language</w:t>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t>15</w:t>
      </w:r>
    </w:p>
    <w:p w14:paraId="3FB2524A"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Mixed (Hybrid)</w:t>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t>5</w:t>
      </w:r>
    </w:p>
    <w:p w14:paraId="370BC609" w14:textId="77777777" w:rsidR="00DB6148" w:rsidRPr="00DB6148" w:rsidRDefault="00DB6148" w:rsidP="00DB6148">
      <w:pPr>
        <w:spacing w:line="360" w:lineRule="auto"/>
        <w:rPr>
          <w:rFonts w:ascii="Garamond" w:hAnsi="Garamond"/>
          <w:b/>
          <w:bCs/>
          <w:color w:val="002060"/>
          <w:lang w:val="en-GB"/>
        </w:rPr>
      </w:pPr>
      <w:r w:rsidRPr="00DB6148">
        <w:rPr>
          <w:rFonts w:ascii="Garamond" w:hAnsi="Garamond"/>
          <w:b/>
          <w:bCs/>
          <w:color w:val="002060"/>
          <w:lang w:val="en-GB"/>
        </w:rPr>
        <w:t>3.5 Educational and Policy Implications</w:t>
      </w:r>
    </w:p>
    <w:p w14:paraId="59B92959" w14:textId="77777777" w:rsidR="00DB6148" w:rsidRPr="00DB6148" w:rsidRDefault="00DB6148" w:rsidP="00DB6148">
      <w:pPr>
        <w:spacing w:line="360" w:lineRule="auto"/>
        <w:rPr>
          <w:rFonts w:ascii="Garamond" w:hAnsi="Garamond"/>
          <w:color w:val="002060"/>
          <w:lang w:val="en-GB"/>
        </w:rPr>
      </w:pPr>
      <w:r w:rsidRPr="00DB6148">
        <w:rPr>
          <w:rFonts w:ascii="Garamond" w:hAnsi="Garamond"/>
          <w:color w:val="002060"/>
          <w:lang w:val="en-GB"/>
        </w:rPr>
        <w:t>English is considered necessary for career development</w:t>
      </w:r>
      <w:r>
        <w:rPr>
          <w:rFonts w:ascii="Garamond" w:hAnsi="Garamond"/>
          <w:color w:val="002060"/>
          <w:lang w:val="en-GB"/>
        </w:rPr>
        <w:t xml:space="preserve"> </w:t>
      </w:r>
      <w:r w:rsidRPr="00DB6148">
        <w:rPr>
          <w:rFonts w:ascii="Garamond" w:hAnsi="Garamond"/>
          <w:color w:val="002060"/>
          <w:lang w:val="en-GB"/>
        </w:rPr>
        <w:t>and promotion. Participants support multilingual education but consider political support</w:t>
      </w:r>
      <w:r>
        <w:rPr>
          <w:rFonts w:ascii="Garamond" w:hAnsi="Garamond"/>
          <w:color w:val="002060"/>
          <w:lang w:val="en-GB"/>
        </w:rPr>
        <w:t xml:space="preserve"> </w:t>
      </w:r>
      <w:r w:rsidRPr="00DB6148">
        <w:rPr>
          <w:rFonts w:ascii="Garamond" w:hAnsi="Garamond"/>
          <w:color w:val="002060"/>
          <w:lang w:val="en-GB"/>
        </w:rPr>
        <w:t>to be insufficient. The interviews also show that rural respondents reported difficulties in obtaining quality English instruction. Conversely, urban respondents were aware of the positive aspects of English-medium education although they stressed the importance of preserving the regional languages.</w:t>
      </w:r>
    </w:p>
    <w:p w14:paraId="2F74329F" w14:textId="77777777" w:rsidR="00DB6148" w:rsidRPr="00DB6148" w:rsidRDefault="00DB6148" w:rsidP="00DB6148">
      <w:pPr>
        <w:spacing w:line="360" w:lineRule="auto"/>
        <w:rPr>
          <w:rFonts w:ascii="Garamond" w:hAnsi="Garamond"/>
          <w:b/>
          <w:bCs/>
          <w:color w:val="002060"/>
          <w:lang w:val="en-GB"/>
        </w:rPr>
      </w:pPr>
      <w:r w:rsidRPr="00DB6148">
        <w:rPr>
          <w:rFonts w:ascii="Garamond" w:hAnsi="Garamond"/>
          <w:b/>
          <w:bCs/>
          <w:color w:val="002060"/>
          <w:lang w:val="en-GB"/>
        </w:rPr>
        <w:t>Table 6: Attitudes toward Language Education and Policy (Mean Scores 1-5)</w:t>
      </w:r>
    </w:p>
    <w:p w14:paraId="17C6B7D5" w14:textId="77777777" w:rsidR="00DB6148" w:rsidRPr="00DB6148" w:rsidRDefault="00DB6148" w:rsidP="00DB6148">
      <w:pPr>
        <w:pBdr>
          <w:bottom w:val="single" w:sz="6" w:space="1" w:color="auto"/>
        </w:pBdr>
        <w:spacing w:line="360" w:lineRule="auto"/>
        <w:rPr>
          <w:rFonts w:ascii="Garamond" w:hAnsi="Garamond"/>
          <w:b/>
          <w:bCs/>
          <w:color w:val="002060"/>
          <w:sz w:val="20"/>
          <w:szCs w:val="20"/>
          <w:lang w:val="en-GB"/>
        </w:rPr>
      </w:pPr>
      <w:r w:rsidRPr="00DB6148">
        <w:rPr>
          <w:rFonts w:ascii="Garamond" w:hAnsi="Garamond"/>
          <w:b/>
          <w:bCs/>
          <w:color w:val="002060"/>
          <w:sz w:val="20"/>
          <w:szCs w:val="20"/>
          <w:lang w:val="en-GB"/>
        </w:rPr>
        <w:t>Statement</w:t>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t>Mean</w:t>
      </w:r>
    </w:p>
    <w:p w14:paraId="3D873774"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Schools should teach at least three languages</w:t>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t>4.2</w:t>
      </w:r>
    </w:p>
    <w:p w14:paraId="07672527"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lastRenderedPageBreak/>
        <w:t>English-medium education improves career opportunities</w:t>
      </w:r>
      <w:r w:rsidRPr="00DB6148">
        <w:rPr>
          <w:rFonts w:ascii="Garamond" w:hAnsi="Garamond"/>
          <w:color w:val="002060"/>
          <w:sz w:val="20"/>
          <w:szCs w:val="20"/>
          <w:lang w:val="en-GB"/>
        </w:rPr>
        <w:tab/>
      </w:r>
      <w:r w:rsidRPr="00DB6148">
        <w:rPr>
          <w:rFonts w:ascii="Garamond" w:hAnsi="Garamond"/>
          <w:color w:val="002060"/>
          <w:sz w:val="20"/>
          <w:szCs w:val="20"/>
          <w:lang w:val="en-GB"/>
        </w:rPr>
        <w:tab/>
        <w:t>4.5</w:t>
      </w:r>
    </w:p>
    <w:p w14:paraId="1B08EBA3"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Language policies affect daily language choices</w:t>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t>4.1</w:t>
      </w:r>
    </w:p>
    <w:p w14:paraId="404494F8"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Government initiatives support multilingualism effectively</w:t>
      </w:r>
      <w:r w:rsidRPr="00DB6148">
        <w:rPr>
          <w:rFonts w:ascii="Garamond" w:hAnsi="Garamond"/>
          <w:color w:val="002060"/>
          <w:sz w:val="20"/>
          <w:szCs w:val="20"/>
          <w:lang w:val="en-GB"/>
        </w:rPr>
        <w:tab/>
      </w:r>
      <w:r w:rsidRPr="00DB6148">
        <w:rPr>
          <w:rFonts w:ascii="Garamond" w:hAnsi="Garamond"/>
          <w:color w:val="002060"/>
          <w:sz w:val="20"/>
          <w:szCs w:val="20"/>
          <w:lang w:val="en-GB"/>
        </w:rPr>
        <w:tab/>
        <w:t>3.6</w:t>
      </w:r>
    </w:p>
    <w:p w14:paraId="2213D63F" w14:textId="77777777" w:rsidR="00137203" w:rsidRDefault="00787D74" w:rsidP="00137203">
      <w:pPr>
        <w:spacing w:line="360" w:lineRule="auto"/>
        <w:rPr>
          <w:rFonts w:ascii="Garamond" w:hAnsi="Garamond"/>
          <w:color w:val="002060"/>
          <w:lang w:val="en-GB"/>
        </w:rPr>
      </w:pPr>
      <w:r>
        <w:rPr>
          <w:rFonts w:ascii="Garamond" w:hAnsi="Garamond"/>
          <w:color w:val="002060"/>
          <w:lang w:val="en-GB"/>
        </w:rPr>
        <w:t xml:space="preserve">     </w:t>
      </w:r>
      <w:r w:rsidRPr="00787D74">
        <w:rPr>
          <w:rFonts w:ascii="Garamond" w:hAnsi="Garamond"/>
          <w:color w:val="002060"/>
          <w:lang w:val="en-GB"/>
        </w:rPr>
        <w:t xml:space="preserve">As such, </w:t>
      </w:r>
      <w:r>
        <w:rPr>
          <w:rFonts w:ascii="Garamond" w:hAnsi="Garamond"/>
          <w:color w:val="002060"/>
          <w:lang w:val="en-GB"/>
        </w:rPr>
        <w:t>it can be concluded</w:t>
      </w:r>
      <w:r w:rsidRPr="00787D74">
        <w:rPr>
          <w:rFonts w:ascii="Garamond" w:hAnsi="Garamond"/>
          <w:color w:val="002060"/>
          <w:lang w:val="en-GB"/>
        </w:rPr>
        <w:t xml:space="preserve"> that regional languages dominate the private and community spheres, professional and educational spheres</w:t>
      </w:r>
      <w:r>
        <w:rPr>
          <w:rFonts w:ascii="Garamond" w:hAnsi="Garamond"/>
          <w:color w:val="002060"/>
          <w:lang w:val="en-GB"/>
        </w:rPr>
        <w:t xml:space="preserve"> </w:t>
      </w:r>
      <w:r w:rsidRPr="00787D74">
        <w:rPr>
          <w:rFonts w:ascii="Garamond" w:hAnsi="Garamond"/>
          <w:color w:val="002060"/>
          <w:lang w:val="en-GB"/>
        </w:rPr>
        <w:t>are dominated by English, and cross-regional communication is facilitated by Hindi. Two, code-switching is prevalent in all domains and is a channel of social negotiation and an expression of identity. Three, participants see multilingualism as a key</w:t>
      </w:r>
      <w:r>
        <w:rPr>
          <w:rFonts w:ascii="Garamond" w:hAnsi="Garamond"/>
          <w:color w:val="002060"/>
          <w:lang w:val="en-GB"/>
        </w:rPr>
        <w:t xml:space="preserve"> </w:t>
      </w:r>
      <w:r w:rsidRPr="00787D74">
        <w:rPr>
          <w:rFonts w:ascii="Garamond" w:hAnsi="Garamond"/>
          <w:color w:val="002060"/>
          <w:lang w:val="en-GB"/>
        </w:rPr>
        <w:t>competence for social mobility and identity management. Four, social media promotes linguistic hybridity. Finally, English is the language for better career prospect in which participants are in favour of multilingual education but they also identify the gaps in</w:t>
      </w:r>
      <w:r w:rsidRPr="00787D74">
        <w:rPr>
          <w:rFonts w:ascii="Times New Roman" w:hAnsi="Times New Roman" w:cs="Times New Roman"/>
          <w:color w:val="002060"/>
          <w:lang w:val="en-GB"/>
        </w:rPr>
        <w:t> </w:t>
      </w:r>
      <w:r w:rsidRPr="00787D74">
        <w:rPr>
          <w:rFonts w:ascii="Garamond" w:hAnsi="Garamond"/>
          <w:color w:val="002060"/>
          <w:lang w:val="en-GB"/>
        </w:rPr>
        <w:t>its policy realization.</w:t>
      </w:r>
    </w:p>
    <w:p w14:paraId="6E0EF4CB" w14:textId="77777777" w:rsidR="00C04168" w:rsidRPr="00C04168" w:rsidRDefault="00C04168" w:rsidP="00C04168">
      <w:pPr>
        <w:spacing w:line="360" w:lineRule="auto"/>
        <w:rPr>
          <w:rFonts w:ascii="Garamond" w:hAnsi="Garamond"/>
          <w:b/>
          <w:bCs/>
          <w:color w:val="002060"/>
          <w:lang w:val="en-GB"/>
        </w:rPr>
      </w:pPr>
      <w:r w:rsidRPr="00C04168">
        <w:rPr>
          <w:rFonts w:ascii="Garamond" w:hAnsi="Garamond"/>
          <w:b/>
          <w:bCs/>
          <w:color w:val="002060"/>
          <w:lang w:val="en-GB"/>
        </w:rPr>
        <w:t>4 Analysis</w:t>
      </w:r>
    </w:p>
    <w:p w14:paraId="4ED1FBA4" w14:textId="77777777" w:rsidR="00787D74" w:rsidRDefault="006A27BF" w:rsidP="00137203">
      <w:pPr>
        <w:spacing w:line="360" w:lineRule="auto"/>
        <w:rPr>
          <w:rFonts w:ascii="Garamond" w:hAnsi="Garamond"/>
          <w:color w:val="002060"/>
          <w:lang w:val="en-GB"/>
        </w:rPr>
      </w:pPr>
      <w:r w:rsidRPr="006A27BF">
        <w:rPr>
          <w:rFonts w:ascii="Garamond" w:hAnsi="Garamond"/>
          <w:color w:val="002060"/>
          <w:lang w:val="en-GB"/>
        </w:rPr>
        <w:t>The study is an investigation of sociolinguistic features of a plurilingual India, with an emphasis on language usage, code-switching, language attitudes, media consumption, and educational</w:t>
      </w:r>
      <w:r>
        <w:rPr>
          <w:rFonts w:ascii="Garamond" w:hAnsi="Garamond"/>
          <w:color w:val="002060"/>
          <w:lang w:val="en-GB"/>
        </w:rPr>
        <w:t xml:space="preserve"> </w:t>
      </w:r>
      <w:r w:rsidRPr="006A27BF">
        <w:rPr>
          <w:rFonts w:ascii="Garamond" w:hAnsi="Garamond"/>
          <w:color w:val="002060"/>
          <w:lang w:val="en-GB"/>
        </w:rPr>
        <w:t>and policy ramifications. This part analyses the results from the</w:t>
      </w:r>
      <w:r>
        <w:rPr>
          <w:rFonts w:ascii="Garamond" w:hAnsi="Garamond"/>
          <w:color w:val="002060"/>
          <w:lang w:val="en-GB"/>
        </w:rPr>
        <w:t xml:space="preserve"> </w:t>
      </w:r>
      <w:r w:rsidRPr="006A27BF">
        <w:rPr>
          <w:rFonts w:ascii="Garamond" w:hAnsi="Garamond"/>
          <w:color w:val="002060"/>
          <w:lang w:val="en-GB"/>
        </w:rPr>
        <w:t>questionnaires, interviews and observations with regard to the research questions.</w:t>
      </w:r>
    </w:p>
    <w:p w14:paraId="68AFB1FF" w14:textId="77777777" w:rsidR="006A27BF" w:rsidRDefault="006A27BF" w:rsidP="00137203">
      <w:pPr>
        <w:spacing w:line="360" w:lineRule="auto"/>
        <w:rPr>
          <w:rFonts w:ascii="Garamond" w:hAnsi="Garamond"/>
          <w:color w:val="002060"/>
          <w:lang w:val="en-GB"/>
        </w:rPr>
      </w:pPr>
      <w:r>
        <w:rPr>
          <w:rFonts w:ascii="Garamond" w:hAnsi="Garamond"/>
          <w:color w:val="002060"/>
          <w:lang w:val="en-GB"/>
        </w:rPr>
        <w:t xml:space="preserve">     </w:t>
      </w:r>
      <w:r w:rsidRPr="006A27BF">
        <w:rPr>
          <w:rFonts w:ascii="Garamond" w:hAnsi="Garamond"/>
          <w:color w:val="002060"/>
          <w:lang w:val="en-GB"/>
        </w:rPr>
        <w:t>The findings suggest a pronounced domain-based language dispersion, in</w:t>
      </w:r>
      <w:r>
        <w:rPr>
          <w:rFonts w:ascii="Garamond" w:hAnsi="Garamond"/>
          <w:color w:val="002060"/>
          <w:lang w:val="en-GB"/>
        </w:rPr>
        <w:t xml:space="preserve"> </w:t>
      </w:r>
      <w:r w:rsidRPr="006A27BF">
        <w:rPr>
          <w:rFonts w:ascii="Garamond" w:hAnsi="Garamond"/>
          <w:color w:val="002060"/>
          <w:lang w:val="en-GB"/>
        </w:rPr>
        <w:t>line with Fishman’s (1972b) concept of language domains. Regional languages have a strong presence in the home and community (</w:t>
      </w:r>
      <w:r w:rsidR="001D156B">
        <w:rPr>
          <w:rFonts w:ascii="Garamond" w:hAnsi="Garamond"/>
          <w:color w:val="002060"/>
          <w:lang w:val="en-GB"/>
        </w:rPr>
        <w:t>M</w:t>
      </w:r>
      <w:r>
        <w:rPr>
          <w:rFonts w:ascii="Garamond" w:hAnsi="Garamond"/>
          <w:color w:val="002060"/>
          <w:lang w:val="en-GB"/>
        </w:rPr>
        <w:t xml:space="preserve"> </w:t>
      </w:r>
      <w:r w:rsidRPr="006A27BF">
        <w:rPr>
          <w:rFonts w:ascii="Garamond" w:hAnsi="Garamond"/>
          <w:color w:val="002060"/>
          <w:lang w:val="en-GB"/>
        </w:rPr>
        <w:t xml:space="preserve">in home use = 4.5; </w:t>
      </w:r>
      <w:r w:rsidR="001D156B">
        <w:rPr>
          <w:rFonts w:ascii="Garamond" w:hAnsi="Garamond"/>
          <w:color w:val="002060"/>
          <w:lang w:val="en-GB"/>
        </w:rPr>
        <w:t>M</w:t>
      </w:r>
      <w:r w:rsidRPr="006A27BF">
        <w:rPr>
          <w:rFonts w:ascii="Garamond" w:hAnsi="Garamond"/>
          <w:color w:val="002060"/>
          <w:lang w:val="en-GB"/>
        </w:rPr>
        <w:t xml:space="preserve"> in community use = 4.2) spheres and as holders of identity and culture. English is also the language of choice in education</w:t>
      </w:r>
      <w:r>
        <w:rPr>
          <w:rFonts w:ascii="Garamond" w:hAnsi="Garamond"/>
          <w:color w:val="002060"/>
          <w:lang w:val="en-GB"/>
        </w:rPr>
        <w:t xml:space="preserve"> </w:t>
      </w:r>
      <w:r w:rsidRPr="006A27BF">
        <w:rPr>
          <w:rFonts w:ascii="Garamond" w:hAnsi="Garamond"/>
          <w:color w:val="002060"/>
          <w:lang w:val="en-GB"/>
        </w:rPr>
        <w:t>and work life (</w:t>
      </w:r>
      <w:r w:rsidR="001D156B">
        <w:rPr>
          <w:rFonts w:ascii="Garamond" w:hAnsi="Garamond"/>
          <w:color w:val="002060"/>
          <w:lang w:val="en-GB"/>
        </w:rPr>
        <w:t>M=</w:t>
      </w:r>
      <w:r w:rsidRPr="006A27BF">
        <w:rPr>
          <w:rFonts w:ascii="Garamond" w:hAnsi="Garamond"/>
          <w:color w:val="002060"/>
          <w:lang w:val="en-GB"/>
        </w:rPr>
        <w:t>4.2 in education, 4.5 at work), pointing to the instrumental regard for that language as the key for gaining access to upward social mobility and professional success. Hindi has emerged as a bridging</w:t>
      </w:r>
      <w:r>
        <w:rPr>
          <w:rFonts w:ascii="Garamond" w:hAnsi="Garamond"/>
          <w:color w:val="002060"/>
          <w:lang w:val="en-GB"/>
        </w:rPr>
        <w:t xml:space="preserve"> </w:t>
      </w:r>
      <w:r w:rsidRPr="006A27BF">
        <w:rPr>
          <w:rFonts w:ascii="Garamond" w:hAnsi="Garamond"/>
          <w:color w:val="002060"/>
          <w:lang w:val="en-GB"/>
        </w:rPr>
        <w:t>language in inter-regional and mass communication (</w:t>
      </w:r>
      <w:r w:rsidR="001D156B">
        <w:rPr>
          <w:rFonts w:ascii="Garamond" w:hAnsi="Garamond"/>
          <w:color w:val="002060"/>
          <w:lang w:val="en-GB"/>
        </w:rPr>
        <w:t>M=</w:t>
      </w:r>
      <w:r w:rsidRPr="006A27BF">
        <w:rPr>
          <w:rFonts w:ascii="Garamond" w:hAnsi="Garamond"/>
          <w:color w:val="002060"/>
          <w:lang w:val="en-GB"/>
        </w:rPr>
        <w:t>3.5–3.8) and is</w:t>
      </w:r>
      <w:r>
        <w:rPr>
          <w:rFonts w:ascii="Garamond" w:hAnsi="Garamond"/>
          <w:color w:val="002060"/>
          <w:lang w:val="en-GB"/>
        </w:rPr>
        <w:t>,</w:t>
      </w:r>
      <w:r w:rsidRPr="006A27BF">
        <w:rPr>
          <w:rFonts w:ascii="Garamond" w:hAnsi="Garamond"/>
          <w:color w:val="002060"/>
          <w:lang w:val="en-GB"/>
        </w:rPr>
        <w:t xml:space="preserve"> therefore</w:t>
      </w:r>
      <w:r>
        <w:rPr>
          <w:rFonts w:ascii="Garamond" w:hAnsi="Garamond"/>
          <w:color w:val="002060"/>
          <w:lang w:val="en-GB"/>
        </w:rPr>
        <w:t>,</w:t>
      </w:r>
      <w:r w:rsidRPr="006A27BF">
        <w:rPr>
          <w:rFonts w:ascii="Garamond" w:hAnsi="Garamond"/>
          <w:color w:val="002060"/>
          <w:lang w:val="en-GB"/>
        </w:rPr>
        <w:t xml:space="preserve"> shaped as the national lingua franca.</w:t>
      </w:r>
    </w:p>
    <w:p w14:paraId="374C614C" w14:textId="77777777" w:rsidR="006A27BF" w:rsidRDefault="006A27BF" w:rsidP="00137203">
      <w:pPr>
        <w:spacing w:line="360" w:lineRule="auto"/>
        <w:rPr>
          <w:rFonts w:ascii="Garamond" w:hAnsi="Garamond"/>
          <w:color w:val="002060"/>
          <w:lang w:val="en-GB"/>
        </w:rPr>
      </w:pPr>
      <w:r>
        <w:rPr>
          <w:rFonts w:ascii="Garamond" w:hAnsi="Garamond"/>
          <w:color w:val="002060"/>
          <w:lang w:val="en-GB"/>
        </w:rPr>
        <w:t xml:space="preserve">     </w:t>
      </w:r>
      <w:r w:rsidRPr="006A27BF">
        <w:rPr>
          <w:rFonts w:ascii="Garamond" w:hAnsi="Garamond"/>
          <w:color w:val="002060"/>
          <w:lang w:val="en-GB"/>
        </w:rPr>
        <w:t>These patterns reflect functional multilingualism, in which language choice</w:t>
      </w:r>
      <w:r>
        <w:rPr>
          <w:rFonts w:ascii="Garamond" w:hAnsi="Garamond"/>
          <w:color w:val="002060"/>
          <w:lang w:val="en-GB"/>
        </w:rPr>
        <w:t xml:space="preserve"> </w:t>
      </w:r>
      <w:r w:rsidRPr="006A27BF">
        <w:rPr>
          <w:rFonts w:ascii="Garamond" w:hAnsi="Garamond"/>
          <w:color w:val="002060"/>
          <w:lang w:val="en-GB"/>
        </w:rPr>
        <w:t>is purposeful and socially motivated. People use languages when and where they need to under diverse situational and social circumstances and display plurilingual competences rather than single language knowledge. The hierarchical participation of these languages reflects a deep-rooted sociolinguistic stratification, in</w:t>
      </w:r>
      <w:r>
        <w:rPr>
          <w:rFonts w:ascii="Garamond" w:hAnsi="Garamond"/>
          <w:color w:val="002060"/>
          <w:lang w:val="en-GB"/>
        </w:rPr>
        <w:t xml:space="preserve"> </w:t>
      </w:r>
      <w:r w:rsidRPr="006A27BF">
        <w:rPr>
          <w:rFonts w:ascii="Garamond" w:hAnsi="Garamond"/>
          <w:color w:val="002060"/>
          <w:lang w:val="en-GB"/>
        </w:rPr>
        <w:t>which English occupies the place of prestige and access to upward social mobility, the regional languages are related with cultural identity, and Hindi is used as a pan-Indian lingua franca. As</w:t>
      </w:r>
      <w:r>
        <w:rPr>
          <w:rFonts w:ascii="Garamond" w:hAnsi="Garamond"/>
          <w:color w:val="002060"/>
          <w:lang w:val="en-GB"/>
        </w:rPr>
        <w:t xml:space="preserve"> </w:t>
      </w:r>
      <w:r w:rsidRPr="006A27BF">
        <w:rPr>
          <w:rFonts w:ascii="Garamond" w:hAnsi="Garamond"/>
          <w:color w:val="002060"/>
          <w:lang w:val="en-GB"/>
        </w:rPr>
        <w:t>a South Indian participant notes, “I speak Tamil at home, English at work, and Hindi when I travel out of my state. Each has its</w:t>
      </w:r>
      <w:r>
        <w:rPr>
          <w:rFonts w:ascii="Garamond" w:hAnsi="Garamond"/>
          <w:color w:val="002060"/>
          <w:lang w:val="en-GB"/>
        </w:rPr>
        <w:t xml:space="preserve"> purpose</w:t>
      </w:r>
      <w:r w:rsidRPr="006A27BF">
        <w:rPr>
          <w:rFonts w:ascii="Garamond" w:hAnsi="Garamond"/>
          <w:color w:val="002060"/>
          <w:lang w:val="en-GB"/>
        </w:rPr>
        <w:t>.” This echoes the survey results and indicates identification with languages according to social</w:t>
      </w:r>
      <w:r>
        <w:rPr>
          <w:rFonts w:ascii="Garamond" w:hAnsi="Garamond"/>
          <w:color w:val="002060"/>
          <w:lang w:val="en-GB"/>
        </w:rPr>
        <w:t xml:space="preserve"> </w:t>
      </w:r>
      <w:r w:rsidRPr="006A27BF">
        <w:rPr>
          <w:rFonts w:ascii="Garamond" w:hAnsi="Garamond"/>
          <w:color w:val="002060"/>
          <w:lang w:val="en-GB"/>
        </w:rPr>
        <w:t>use.</w:t>
      </w:r>
    </w:p>
    <w:p w14:paraId="083D7C66" w14:textId="77777777" w:rsidR="006A27BF" w:rsidRDefault="006A27BF" w:rsidP="00137203">
      <w:pPr>
        <w:spacing w:line="360" w:lineRule="auto"/>
        <w:rPr>
          <w:rFonts w:ascii="Garamond" w:hAnsi="Garamond"/>
          <w:color w:val="002060"/>
          <w:lang w:val="en-GB"/>
        </w:rPr>
      </w:pPr>
      <w:r>
        <w:rPr>
          <w:rFonts w:ascii="Garamond" w:hAnsi="Garamond"/>
          <w:color w:val="002060"/>
          <w:lang w:val="en-GB"/>
        </w:rPr>
        <w:t xml:space="preserve">     </w:t>
      </w:r>
      <w:r w:rsidR="00BF3EA6" w:rsidRPr="00BF3EA6">
        <w:rPr>
          <w:rFonts w:ascii="Garamond" w:hAnsi="Garamond"/>
          <w:color w:val="002060"/>
          <w:lang w:val="en-GB"/>
        </w:rPr>
        <w:t>85% of</w:t>
      </w:r>
      <w:r w:rsidR="00BF3EA6">
        <w:rPr>
          <w:rFonts w:ascii="Garamond" w:hAnsi="Garamond"/>
          <w:color w:val="002060"/>
          <w:lang w:val="en-GB"/>
        </w:rPr>
        <w:t xml:space="preserve"> </w:t>
      </w:r>
      <w:r w:rsidR="00BF3EA6" w:rsidRPr="00BF3EA6">
        <w:rPr>
          <w:rFonts w:ascii="Garamond" w:hAnsi="Garamond"/>
          <w:color w:val="002060"/>
          <w:lang w:val="en-GB"/>
        </w:rPr>
        <w:t xml:space="preserve">respondents reported code-switching at least </w:t>
      </w:r>
      <w:r w:rsidR="00BF3EA6">
        <w:rPr>
          <w:rFonts w:ascii="Garamond" w:hAnsi="Garamond"/>
          <w:color w:val="002060"/>
          <w:lang w:val="en-GB"/>
        </w:rPr>
        <w:t>“</w:t>
      </w:r>
      <w:r w:rsidR="00BF3EA6" w:rsidRPr="00BF3EA6">
        <w:rPr>
          <w:rFonts w:ascii="Garamond" w:hAnsi="Garamond"/>
          <w:color w:val="002060"/>
          <w:lang w:val="en-GB"/>
        </w:rPr>
        <w:t>sometimes</w:t>
      </w:r>
      <w:r w:rsidR="00BF3EA6">
        <w:rPr>
          <w:rFonts w:ascii="Garamond" w:hAnsi="Garamond"/>
          <w:color w:val="002060"/>
          <w:lang w:val="en-GB"/>
        </w:rPr>
        <w:t>”</w:t>
      </w:r>
      <w:r w:rsidR="00BF3EA6" w:rsidRPr="00BF3EA6">
        <w:rPr>
          <w:rFonts w:ascii="Garamond" w:hAnsi="Garamond"/>
          <w:color w:val="002060"/>
          <w:lang w:val="en-GB"/>
        </w:rPr>
        <w:t xml:space="preserve"> and 55% </w:t>
      </w:r>
      <w:r w:rsidR="00BF3EA6">
        <w:rPr>
          <w:rFonts w:ascii="Garamond" w:hAnsi="Garamond"/>
          <w:color w:val="002060"/>
          <w:lang w:val="en-GB"/>
        </w:rPr>
        <w:t>“</w:t>
      </w:r>
      <w:r w:rsidR="00BF3EA6" w:rsidRPr="00BF3EA6">
        <w:rPr>
          <w:rFonts w:ascii="Garamond" w:hAnsi="Garamond"/>
          <w:color w:val="002060"/>
          <w:lang w:val="en-GB"/>
        </w:rPr>
        <w:t>often</w:t>
      </w:r>
      <w:r w:rsidR="00BF3EA6">
        <w:rPr>
          <w:rFonts w:ascii="Garamond" w:hAnsi="Garamond"/>
          <w:color w:val="002060"/>
          <w:lang w:val="en-GB"/>
        </w:rPr>
        <w:t>”</w:t>
      </w:r>
      <w:r w:rsidR="00BF3EA6" w:rsidRPr="00BF3EA6">
        <w:rPr>
          <w:rFonts w:ascii="Garamond" w:hAnsi="Garamond"/>
          <w:color w:val="002060"/>
          <w:lang w:val="en-GB"/>
        </w:rPr>
        <w:t xml:space="preserve"> or </w:t>
      </w:r>
      <w:r w:rsidR="00BF3EA6">
        <w:rPr>
          <w:rFonts w:ascii="Garamond" w:hAnsi="Garamond"/>
          <w:color w:val="002060"/>
          <w:lang w:val="en-GB"/>
        </w:rPr>
        <w:t>“</w:t>
      </w:r>
      <w:r w:rsidR="00BF3EA6" w:rsidRPr="00BF3EA6">
        <w:rPr>
          <w:rFonts w:ascii="Garamond" w:hAnsi="Garamond"/>
          <w:color w:val="002060"/>
          <w:lang w:val="en-GB"/>
        </w:rPr>
        <w:t>always.</w:t>
      </w:r>
      <w:r w:rsidR="00BF3EA6">
        <w:rPr>
          <w:rFonts w:ascii="Garamond" w:hAnsi="Garamond"/>
          <w:color w:val="002060"/>
          <w:lang w:val="en-GB"/>
        </w:rPr>
        <w:t>”</w:t>
      </w:r>
      <w:r w:rsidR="00BF3EA6" w:rsidRPr="00BF3EA6">
        <w:rPr>
          <w:rFonts w:ascii="Garamond" w:hAnsi="Garamond"/>
          <w:color w:val="002060"/>
          <w:lang w:val="en-GB"/>
        </w:rPr>
        <w:t xml:space="preserve"> Data from</w:t>
      </w:r>
      <w:r w:rsidR="00BF3EA6">
        <w:rPr>
          <w:rFonts w:ascii="Garamond" w:hAnsi="Garamond"/>
          <w:color w:val="002060"/>
          <w:lang w:val="en-GB"/>
        </w:rPr>
        <w:t xml:space="preserve"> </w:t>
      </w:r>
      <w:r w:rsidR="00BF3EA6" w:rsidRPr="00BF3EA6">
        <w:rPr>
          <w:rFonts w:ascii="Garamond" w:hAnsi="Garamond"/>
          <w:color w:val="002060"/>
          <w:lang w:val="en-GB"/>
        </w:rPr>
        <w:t xml:space="preserve">interviews indicate that code-switching is both normative and strategically </w:t>
      </w:r>
      <w:r w:rsidR="00BF3EA6" w:rsidRPr="00BF3EA6">
        <w:rPr>
          <w:rFonts w:ascii="Garamond" w:hAnsi="Garamond"/>
          <w:color w:val="002060"/>
          <w:lang w:val="en-GB"/>
        </w:rPr>
        <w:lastRenderedPageBreak/>
        <w:t>motivated, and it fulfils signals of identity, pragmatic efficiency, and situation-related needs. For </w:t>
      </w:r>
      <w:r w:rsidR="00BF3EA6">
        <w:rPr>
          <w:rFonts w:ascii="Garamond" w:hAnsi="Garamond"/>
          <w:color w:val="002060"/>
          <w:lang w:val="en-GB"/>
        </w:rPr>
        <w:t>example</w:t>
      </w:r>
      <w:r w:rsidR="00BF3EA6" w:rsidRPr="00BF3EA6">
        <w:rPr>
          <w:rFonts w:ascii="Garamond" w:hAnsi="Garamond"/>
          <w:color w:val="002060"/>
          <w:lang w:val="en-GB"/>
        </w:rPr>
        <w:t>, they switch to English to represent formal competence or modernity whereas to regional languages to express intimacy or solidarity. This is</w:t>
      </w:r>
      <w:r w:rsidR="00BF3EA6">
        <w:rPr>
          <w:rFonts w:ascii="Garamond" w:hAnsi="Garamond"/>
          <w:color w:val="002060"/>
          <w:lang w:val="en-GB"/>
        </w:rPr>
        <w:t xml:space="preserve"> </w:t>
      </w:r>
      <w:r w:rsidR="00BF3EA6" w:rsidRPr="00BF3EA6">
        <w:rPr>
          <w:rFonts w:ascii="Garamond" w:hAnsi="Garamond"/>
          <w:color w:val="002060"/>
          <w:lang w:val="en-GB"/>
        </w:rPr>
        <w:t xml:space="preserve">in line with </w:t>
      </w:r>
      <w:proofErr w:type="spellStart"/>
      <w:r w:rsidR="00BF3EA6" w:rsidRPr="00BF3EA6">
        <w:rPr>
          <w:rFonts w:ascii="Garamond" w:hAnsi="Garamond"/>
          <w:color w:val="002060"/>
          <w:lang w:val="en-GB"/>
        </w:rPr>
        <w:t>Blom</w:t>
      </w:r>
      <w:proofErr w:type="spellEnd"/>
      <w:r w:rsidR="00BF3EA6" w:rsidRPr="00BF3EA6">
        <w:rPr>
          <w:rFonts w:ascii="Garamond" w:hAnsi="Garamond"/>
          <w:color w:val="002060"/>
          <w:lang w:val="en-GB"/>
        </w:rPr>
        <w:t xml:space="preserve"> and </w:t>
      </w:r>
      <w:proofErr w:type="spellStart"/>
      <w:r w:rsidR="00BF3EA6" w:rsidRPr="00BF3EA6">
        <w:rPr>
          <w:rFonts w:ascii="Garamond" w:hAnsi="Garamond"/>
          <w:color w:val="002060"/>
          <w:lang w:val="en-GB"/>
        </w:rPr>
        <w:t>Gumperz’s</w:t>
      </w:r>
      <w:proofErr w:type="spellEnd"/>
      <w:r w:rsidR="00BF3EA6" w:rsidRPr="00BF3EA6">
        <w:rPr>
          <w:rFonts w:ascii="Garamond" w:hAnsi="Garamond"/>
          <w:color w:val="002060"/>
          <w:lang w:val="en-GB"/>
        </w:rPr>
        <w:t xml:space="preserve"> (1972) while/during code-switching is considered to be socially and functionally motivated. In urban and digital media</w:t>
      </w:r>
      <w:r w:rsidR="00BF3EA6">
        <w:rPr>
          <w:rFonts w:ascii="Garamond" w:hAnsi="Garamond"/>
          <w:color w:val="002060"/>
          <w:lang w:val="en-GB"/>
        </w:rPr>
        <w:t xml:space="preserve"> </w:t>
      </w:r>
      <w:r w:rsidR="00BF3EA6" w:rsidRPr="00BF3EA6">
        <w:rPr>
          <w:rFonts w:ascii="Garamond" w:hAnsi="Garamond"/>
          <w:color w:val="002060"/>
          <w:lang w:val="en-GB"/>
        </w:rPr>
        <w:t>spaces, code-switching also becomes a means of performing hybrid identity and responding to the fluid nature of plurilingual practice. The prevalence of code-switching in</w:t>
      </w:r>
      <w:r w:rsidR="00BF3EA6">
        <w:rPr>
          <w:rFonts w:ascii="Garamond" w:hAnsi="Garamond"/>
          <w:color w:val="002060"/>
          <w:lang w:val="en-GB"/>
        </w:rPr>
        <w:t xml:space="preserve"> </w:t>
      </w:r>
      <w:r w:rsidR="00BF3EA6" w:rsidRPr="00BF3EA6">
        <w:rPr>
          <w:rFonts w:ascii="Garamond" w:hAnsi="Garamond"/>
          <w:color w:val="002060"/>
          <w:lang w:val="en-GB"/>
        </w:rPr>
        <w:t>Indian contexts suggests that plurilingual Indians are proficient linguistic strategists who skilfully traverse linguistic hierarchies to forge social and professional relationships.</w:t>
      </w:r>
    </w:p>
    <w:p w14:paraId="39DA1C16" w14:textId="77777777" w:rsidR="00BF3EA6" w:rsidRDefault="00BF3EA6" w:rsidP="00137203">
      <w:pPr>
        <w:spacing w:line="360" w:lineRule="auto"/>
        <w:rPr>
          <w:rFonts w:ascii="Garamond" w:hAnsi="Garamond"/>
          <w:color w:val="002060"/>
          <w:lang w:val="en-GB"/>
        </w:rPr>
      </w:pPr>
      <w:r>
        <w:rPr>
          <w:rFonts w:ascii="Garamond" w:hAnsi="Garamond"/>
          <w:color w:val="002060"/>
          <w:lang w:val="en-GB"/>
        </w:rPr>
        <w:t xml:space="preserve">     </w:t>
      </w:r>
      <w:r w:rsidR="00875AEF" w:rsidRPr="00875AEF">
        <w:rPr>
          <w:rFonts w:ascii="Garamond" w:hAnsi="Garamond"/>
          <w:color w:val="002060"/>
          <w:lang w:val="en-GB"/>
        </w:rPr>
        <w:t>The results show that respondents tend to strongly agree that multilingualism is key to social mobility (</w:t>
      </w:r>
      <w:r w:rsidR="001D156B">
        <w:rPr>
          <w:rFonts w:ascii="Garamond" w:hAnsi="Garamond"/>
          <w:color w:val="002060"/>
          <w:lang w:val="en-GB"/>
        </w:rPr>
        <w:t>M=</w:t>
      </w:r>
      <w:r w:rsidR="00875AEF" w:rsidRPr="00875AEF">
        <w:rPr>
          <w:rFonts w:ascii="Garamond" w:hAnsi="Garamond"/>
          <w:color w:val="002060"/>
          <w:lang w:val="en-GB"/>
        </w:rPr>
        <w:t>4.5), and that speaking more than one language reinforces one’s identity (</w:t>
      </w:r>
      <w:r w:rsidR="001D156B">
        <w:rPr>
          <w:rFonts w:ascii="Garamond" w:hAnsi="Garamond"/>
          <w:color w:val="002060"/>
          <w:lang w:val="en-GB"/>
        </w:rPr>
        <w:t>M=</w:t>
      </w:r>
      <w:r w:rsidR="00875AEF" w:rsidRPr="00875AEF">
        <w:rPr>
          <w:rFonts w:ascii="Garamond" w:hAnsi="Garamond"/>
          <w:color w:val="002060"/>
          <w:lang w:val="en-GB"/>
        </w:rPr>
        <w:t>4.3). There is also a view that English is a necessity to get ahead (</w:t>
      </w:r>
      <w:r w:rsidR="001D156B">
        <w:rPr>
          <w:rFonts w:ascii="Garamond" w:hAnsi="Garamond"/>
          <w:color w:val="002060"/>
          <w:lang w:val="en-GB"/>
        </w:rPr>
        <w:t>M=</w:t>
      </w:r>
      <w:r w:rsidR="00875AEF" w:rsidRPr="00875AEF">
        <w:rPr>
          <w:rFonts w:ascii="Garamond" w:hAnsi="Garamond"/>
          <w:color w:val="002060"/>
          <w:lang w:val="en-GB"/>
        </w:rPr>
        <w:t>4.6) while the regional languages are important markers of identity and social cohesion (</w:t>
      </w:r>
      <w:r w:rsidR="001D156B">
        <w:rPr>
          <w:rFonts w:ascii="Garamond" w:hAnsi="Garamond"/>
          <w:color w:val="002060"/>
          <w:lang w:val="en-GB"/>
        </w:rPr>
        <w:t>M=</w:t>
      </w:r>
      <w:r w:rsidR="00875AEF" w:rsidRPr="00875AEF">
        <w:rPr>
          <w:rFonts w:ascii="Garamond" w:hAnsi="Garamond"/>
          <w:color w:val="002060"/>
          <w:lang w:val="en-GB"/>
        </w:rPr>
        <w:t>4.0). These results indicate</w:t>
      </w:r>
      <w:r w:rsidR="00875AEF">
        <w:rPr>
          <w:rFonts w:ascii="Garamond" w:hAnsi="Garamond"/>
          <w:color w:val="002060"/>
          <w:lang w:val="en-GB"/>
        </w:rPr>
        <w:t xml:space="preserve"> </w:t>
      </w:r>
      <w:r w:rsidR="00875AEF" w:rsidRPr="00875AEF">
        <w:rPr>
          <w:rFonts w:ascii="Garamond" w:hAnsi="Garamond"/>
          <w:color w:val="002060"/>
          <w:lang w:val="en-GB"/>
        </w:rPr>
        <w:t>that plurilingual individuals dynamically mediate between instrumental and symbolic language use motives. The tactical use of English also mirrors the socio-economic situation, wherein English serves as a gatekeeper</w:t>
      </w:r>
      <w:r w:rsidR="00875AEF">
        <w:rPr>
          <w:rFonts w:ascii="Garamond" w:hAnsi="Garamond"/>
          <w:color w:val="002060"/>
          <w:lang w:val="en-GB"/>
        </w:rPr>
        <w:t xml:space="preserve"> </w:t>
      </w:r>
      <w:r w:rsidR="00875AEF" w:rsidRPr="00875AEF">
        <w:rPr>
          <w:rFonts w:ascii="Garamond" w:hAnsi="Garamond"/>
          <w:color w:val="002060"/>
          <w:lang w:val="en-GB"/>
        </w:rPr>
        <w:t xml:space="preserve">to education, jobs and relations with the global world. </w:t>
      </w:r>
      <w:r w:rsidR="00875AEF">
        <w:rPr>
          <w:rFonts w:ascii="Garamond" w:hAnsi="Garamond"/>
          <w:color w:val="002060"/>
          <w:lang w:val="en-GB"/>
        </w:rPr>
        <w:t>At the same time</w:t>
      </w:r>
      <w:r w:rsidR="00875AEF" w:rsidRPr="00875AEF">
        <w:rPr>
          <w:rFonts w:ascii="Garamond" w:hAnsi="Garamond"/>
          <w:color w:val="002060"/>
          <w:lang w:val="en-GB"/>
        </w:rPr>
        <w:t>, support for regional languages also signals enduring cultural-emotional ties and is said to</w:t>
      </w:r>
      <w:r w:rsidR="00875AEF">
        <w:rPr>
          <w:rFonts w:ascii="Garamond" w:hAnsi="Garamond"/>
          <w:color w:val="002060"/>
          <w:lang w:val="en-GB"/>
        </w:rPr>
        <w:t xml:space="preserve"> </w:t>
      </w:r>
      <w:r w:rsidR="00875AEF" w:rsidRPr="00875AEF">
        <w:rPr>
          <w:rFonts w:ascii="Garamond" w:hAnsi="Garamond"/>
          <w:color w:val="002060"/>
          <w:lang w:val="en-GB"/>
        </w:rPr>
        <w:t xml:space="preserve">corroborate Mohanty’s (2006) contention that there is a “multilingualism of the </w:t>
      </w:r>
      <w:proofErr w:type="spellStart"/>
      <w:r w:rsidR="00875AEF" w:rsidRPr="00875AEF">
        <w:rPr>
          <w:rFonts w:ascii="Garamond" w:hAnsi="Garamond"/>
          <w:color w:val="002060"/>
          <w:lang w:val="en-GB"/>
        </w:rPr>
        <w:t>unequals</w:t>
      </w:r>
      <w:proofErr w:type="spellEnd"/>
      <w:r w:rsidR="00875AEF" w:rsidRPr="00875AEF">
        <w:rPr>
          <w:rFonts w:ascii="Garamond" w:hAnsi="Garamond"/>
          <w:color w:val="002060"/>
          <w:lang w:val="en-GB"/>
        </w:rPr>
        <w:t>” in India. A North Indian participant says: “I sound modern if I use English online, but when I am with friends I speak in Hindi or my mother tongue.” This highlights the dual nature</w:t>
      </w:r>
      <w:r w:rsidR="00875AEF">
        <w:rPr>
          <w:rFonts w:ascii="Garamond" w:hAnsi="Garamond"/>
          <w:color w:val="002060"/>
          <w:lang w:val="en-GB"/>
        </w:rPr>
        <w:t xml:space="preserve"> </w:t>
      </w:r>
      <w:r w:rsidR="00875AEF" w:rsidRPr="00875AEF">
        <w:rPr>
          <w:rFonts w:ascii="Garamond" w:hAnsi="Garamond"/>
          <w:color w:val="002060"/>
          <w:lang w:val="en-GB"/>
        </w:rPr>
        <w:t>(identity and functional) in language use.</w:t>
      </w:r>
    </w:p>
    <w:p w14:paraId="7F745952" w14:textId="77777777" w:rsidR="00875AEF" w:rsidRDefault="00875AEF" w:rsidP="00137203">
      <w:pPr>
        <w:spacing w:line="360" w:lineRule="auto"/>
        <w:rPr>
          <w:rFonts w:ascii="Garamond" w:hAnsi="Garamond"/>
          <w:color w:val="002060"/>
          <w:lang w:val="en-GB"/>
        </w:rPr>
      </w:pPr>
      <w:r>
        <w:rPr>
          <w:rFonts w:ascii="Garamond" w:hAnsi="Garamond"/>
          <w:color w:val="002060"/>
          <w:lang w:val="en-GB"/>
        </w:rPr>
        <w:t xml:space="preserve">     </w:t>
      </w:r>
      <w:r w:rsidR="00C97319" w:rsidRPr="00C97319">
        <w:rPr>
          <w:rFonts w:ascii="Garamond" w:hAnsi="Garamond"/>
          <w:color w:val="002060"/>
          <w:lang w:val="en-GB"/>
        </w:rPr>
        <w:t>The survey shows that</w:t>
      </w:r>
      <w:r w:rsidR="00C97319">
        <w:rPr>
          <w:rFonts w:ascii="Garamond" w:hAnsi="Garamond"/>
          <w:color w:val="002060"/>
          <w:lang w:val="en-GB"/>
        </w:rPr>
        <w:t xml:space="preserve"> </w:t>
      </w:r>
      <w:r w:rsidR="00C97319" w:rsidRPr="00C97319">
        <w:rPr>
          <w:rFonts w:ascii="Garamond" w:hAnsi="Garamond"/>
          <w:color w:val="002060"/>
          <w:lang w:val="en-GB"/>
        </w:rPr>
        <w:t>English was the most popular language on online platforms (55%), followed by Hindi (25%) and other regional languages (15%), with 5% on account of using the two or more languages. Thus, digital media both sustains English hegemony and fosters code-mixing and informal linguistic innovation. Digital</w:t>
      </w:r>
      <w:r w:rsidR="00C97319">
        <w:rPr>
          <w:rFonts w:ascii="Garamond" w:hAnsi="Garamond"/>
          <w:color w:val="002060"/>
          <w:lang w:val="en-GB"/>
        </w:rPr>
        <w:t xml:space="preserve"> </w:t>
      </w:r>
      <w:r w:rsidR="00C97319" w:rsidRPr="00C97319">
        <w:rPr>
          <w:rFonts w:ascii="Garamond" w:hAnsi="Garamond"/>
          <w:color w:val="002060"/>
          <w:lang w:val="en-GB"/>
        </w:rPr>
        <w:t>media platforms are new sites of language use wherein plurilingual users creatively mediate among multiple languages. Pragmatism and identity are cited as articulations of hybridity and with reference to language, identity described in terms of a social ecology in Haugen (1972) with</w:t>
      </w:r>
      <w:r w:rsidR="00C97319">
        <w:rPr>
          <w:rFonts w:ascii="Garamond" w:hAnsi="Garamond"/>
          <w:color w:val="002060"/>
          <w:lang w:val="en-GB"/>
        </w:rPr>
        <w:t xml:space="preserve"> </w:t>
      </w:r>
      <w:r w:rsidR="00C97319" w:rsidRPr="00C97319">
        <w:rPr>
          <w:rFonts w:ascii="Garamond" w:hAnsi="Garamond"/>
          <w:color w:val="002060"/>
          <w:lang w:val="en-GB"/>
        </w:rPr>
        <w:t>languages competing and cooperating in interaction in the social and technological environment.</w:t>
      </w:r>
    </w:p>
    <w:p w14:paraId="2D939D1F" w14:textId="77777777" w:rsidR="001D156B" w:rsidRDefault="001D156B" w:rsidP="00137203">
      <w:pPr>
        <w:spacing w:line="360" w:lineRule="auto"/>
        <w:rPr>
          <w:rFonts w:ascii="Garamond" w:hAnsi="Garamond"/>
          <w:color w:val="002060"/>
          <w:lang w:val="en-GB"/>
        </w:rPr>
      </w:pPr>
      <w:r>
        <w:rPr>
          <w:rFonts w:ascii="Garamond" w:hAnsi="Garamond"/>
          <w:color w:val="002060"/>
          <w:lang w:val="en-GB"/>
        </w:rPr>
        <w:t xml:space="preserve">     </w:t>
      </w:r>
      <w:r w:rsidRPr="001D156B">
        <w:rPr>
          <w:rFonts w:ascii="Garamond" w:hAnsi="Garamond"/>
          <w:color w:val="002060"/>
          <w:lang w:val="en-GB"/>
        </w:rPr>
        <w:t>They highly valued multilingual education (M=4.2) and they considered English-medium education as</w:t>
      </w:r>
      <w:r>
        <w:rPr>
          <w:rFonts w:ascii="Garamond" w:hAnsi="Garamond"/>
          <w:color w:val="002060"/>
          <w:lang w:val="en-GB"/>
        </w:rPr>
        <w:t xml:space="preserve"> </w:t>
      </w:r>
      <w:r w:rsidRPr="001D156B">
        <w:rPr>
          <w:rFonts w:ascii="Garamond" w:hAnsi="Garamond"/>
          <w:color w:val="002060"/>
          <w:lang w:val="en-GB"/>
        </w:rPr>
        <w:t>very important for future career (M=4.5). Nevertheless, the promotion of multilingual</w:t>
      </w:r>
      <w:r>
        <w:rPr>
          <w:rFonts w:ascii="Garamond" w:hAnsi="Garamond"/>
          <w:color w:val="002060"/>
          <w:lang w:val="en-GB"/>
        </w:rPr>
        <w:t xml:space="preserve"> </w:t>
      </w:r>
      <w:r w:rsidRPr="001D156B">
        <w:rPr>
          <w:rFonts w:ascii="Garamond" w:hAnsi="Garamond"/>
          <w:color w:val="002060"/>
          <w:lang w:val="en-GB"/>
        </w:rPr>
        <w:t>language policy by the government was evaluated as mild (M=3.6), showing a gap between policy and implementation. Rural respondents expressed a lack of access to quality education in English and urban ones stressed</w:t>
      </w:r>
      <w:r>
        <w:rPr>
          <w:rFonts w:ascii="Garamond" w:hAnsi="Garamond"/>
          <w:color w:val="002060"/>
          <w:lang w:val="en-GB"/>
        </w:rPr>
        <w:t xml:space="preserve"> </w:t>
      </w:r>
      <w:r w:rsidRPr="001D156B">
        <w:rPr>
          <w:rFonts w:ascii="Garamond" w:hAnsi="Garamond"/>
          <w:color w:val="002060"/>
          <w:lang w:val="en-GB"/>
        </w:rPr>
        <w:t>the necessity of conserving regional languages in addition to English. The findings indicate that part of educational policies such as the Three-</w:t>
      </w:r>
      <w:r w:rsidRPr="001D156B">
        <w:rPr>
          <w:rFonts w:ascii="Garamond" w:hAnsi="Garamond"/>
          <w:color w:val="002060"/>
          <w:lang w:val="en-GB"/>
        </w:rPr>
        <w:lastRenderedPageBreak/>
        <w:t>Language Formula are</w:t>
      </w:r>
      <w:r>
        <w:rPr>
          <w:rFonts w:ascii="Garamond" w:hAnsi="Garamond"/>
          <w:color w:val="002060"/>
          <w:lang w:val="en-GB"/>
        </w:rPr>
        <w:t xml:space="preserve"> </w:t>
      </w:r>
      <w:r w:rsidRPr="001D156B">
        <w:rPr>
          <w:rFonts w:ascii="Garamond" w:hAnsi="Garamond"/>
          <w:color w:val="002060"/>
          <w:lang w:val="en-GB"/>
        </w:rPr>
        <w:t>effective, they uphold plurilingualism in theory, but their realisation in practice is far from uniform. English continues to hold sway because of its</w:t>
      </w:r>
      <w:r>
        <w:rPr>
          <w:rFonts w:ascii="Garamond" w:hAnsi="Garamond"/>
          <w:color w:val="002060"/>
          <w:lang w:val="en-GB"/>
        </w:rPr>
        <w:t xml:space="preserve"> </w:t>
      </w:r>
      <w:r w:rsidRPr="001D156B">
        <w:rPr>
          <w:rFonts w:ascii="Garamond" w:hAnsi="Garamond"/>
          <w:color w:val="002060"/>
          <w:lang w:val="en-GB"/>
        </w:rPr>
        <w:t>economic benefits, which is consistent with the sociolinguistic literature focused on language hierarchies in India (Kachru, 2005; Prasad, 2016). Policy gaps may compound inequities, especially among rural populations and the socio-economically</w:t>
      </w:r>
      <w:r>
        <w:rPr>
          <w:rFonts w:ascii="Garamond" w:hAnsi="Garamond"/>
          <w:color w:val="002060"/>
          <w:lang w:val="en-GB"/>
        </w:rPr>
        <w:t xml:space="preserve"> </w:t>
      </w:r>
      <w:r w:rsidRPr="001D156B">
        <w:rPr>
          <w:rFonts w:ascii="Garamond" w:hAnsi="Garamond"/>
          <w:color w:val="002060"/>
          <w:lang w:val="en-GB"/>
        </w:rPr>
        <w:t>poor.</w:t>
      </w:r>
    </w:p>
    <w:p w14:paraId="12FF6B55" w14:textId="77777777" w:rsidR="001D156B" w:rsidRDefault="001D156B" w:rsidP="00137203">
      <w:pPr>
        <w:spacing w:line="360" w:lineRule="auto"/>
        <w:rPr>
          <w:rFonts w:ascii="Garamond" w:hAnsi="Garamond"/>
          <w:color w:val="002060"/>
          <w:lang w:val="en-GB"/>
        </w:rPr>
      </w:pPr>
      <w:r>
        <w:rPr>
          <w:rFonts w:ascii="Garamond" w:hAnsi="Garamond"/>
          <w:color w:val="002060"/>
          <w:lang w:val="en-GB"/>
        </w:rPr>
        <w:t xml:space="preserve">     </w:t>
      </w:r>
      <w:r w:rsidR="007D1841" w:rsidRPr="007D1841">
        <w:rPr>
          <w:rFonts w:ascii="Garamond" w:hAnsi="Garamond"/>
          <w:color w:val="002060"/>
          <w:lang w:val="en-GB"/>
        </w:rPr>
        <w:t>Through the triangulation of survey data, interviews, and observations, a number of key insights can be obtained. Plurilingual competence is a structural knowledge (understanding languages) and a functional competence (strategic use of languages in different domains). Social, educational, and economic factors influence language choice. Code-switching is normative to reflect identity negotiation and functional necessity. Policy frameworks and educational systems influence but do not govern plurilingual practices.</w:t>
      </w:r>
    </w:p>
    <w:p w14:paraId="6BC550C7" w14:textId="77777777" w:rsidR="007D1841" w:rsidRDefault="007D1841" w:rsidP="00137203">
      <w:pPr>
        <w:spacing w:line="360" w:lineRule="auto"/>
        <w:rPr>
          <w:rFonts w:ascii="Garamond" w:hAnsi="Garamond"/>
          <w:color w:val="002060"/>
          <w:lang w:val="en-GB"/>
        </w:rPr>
      </w:pPr>
      <w:r>
        <w:rPr>
          <w:rFonts w:ascii="Garamond" w:hAnsi="Garamond"/>
          <w:color w:val="002060"/>
          <w:lang w:val="en-GB"/>
        </w:rPr>
        <w:t xml:space="preserve">     </w:t>
      </w:r>
      <w:r w:rsidR="00CF1EEE" w:rsidRPr="00CF1EEE">
        <w:rPr>
          <w:rFonts w:ascii="Garamond" w:hAnsi="Garamond"/>
          <w:color w:val="002060"/>
          <w:lang w:val="en-GB"/>
        </w:rPr>
        <w:t>Taken together, these results provide an answer to the</w:t>
      </w:r>
      <w:r w:rsidR="00CF1EEE">
        <w:rPr>
          <w:rFonts w:ascii="Garamond" w:hAnsi="Garamond"/>
          <w:color w:val="002060"/>
          <w:lang w:val="en-GB"/>
        </w:rPr>
        <w:t xml:space="preserve"> </w:t>
      </w:r>
      <w:r w:rsidR="00CF1EEE" w:rsidRPr="00CF1EEE">
        <w:rPr>
          <w:rFonts w:ascii="Garamond" w:hAnsi="Garamond"/>
          <w:color w:val="002060"/>
          <w:lang w:val="en-GB"/>
        </w:rPr>
        <w:t>research questions. Indians use languages functionally at home, in education, at work and in the media. Language choice is influenced by social status, level of education, urban-rural location and community norms. The dominance of English is a reflection of the priorities in</w:t>
      </w:r>
      <w:r w:rsidR="00CF1EEE">
        <w:rPr>
          <w:rFonts w:ascii="Garamond" w:hAnsi="Garamond"/>
          <w:color w:val="002060"/>
          <w:lang w:val="en-GB"/>
        </w:rPr>
        <w:t xml:space="preserve"> </w:t>
      </w:r>
      <w:r w:rsidR="00CF1EEE" w:rsidRPr="00CF1EEE">
        <w:rPr>
          <w:rFonts w:ascii="Garamond" w:hAnsi="Garamond"/>
          <w:color w:val="002060"/>
          <w:lang w:val="en-GB"/>
        </w:rPr>
        <w:t>education, and the usefulness while the regional languages continue to be used in the home and in the community. In the end, code-switching and digital communication add a layer of malleability to</w:t>
      </w:r>
      <w:r w:rsidR="00CF1EEE">
        <w:rPr>
          <w:rFonts w:ascii="Garamond" w:hAnsi="Garamond"/>
          <w:color w:val="002060"/>
          <w:lang w:val="en-GB"/>
        </w:rPr>
        <w:t xml:space="preserve"> </w:t>
      </w:r>
      <w:r w:rsidR="00CF1EEE" w:rsidRPr="00CF1EEE">
        <w:rPr>
          <w:rFonts w:ascii="Garamond" w:hAnsi="Garamond"/>
          <w:color w:val="002060"/>
          <w:lang w:val="en-GB"/>
        </w:rPr>
        <w:t>the mix, but policy vacuums and differential opportunities for education mean not everyone is on equal footing.</w:t>
      </w:r>
    </w:p>
    <w:p w14:paraId="0BB8C547" w14:textId="77777777" w:rsidR="00CF1EEE" w:rsidRDefault="00CF1EEE" w:rsidP="00137203">
      <w:pPr>
        <w:spacing w:line="360" w:lineRule="auto"/>
        <w:rPr>
          <w:rFonts w:ascii="Garamond" w:hAnsi="Garamond"/>
          <w:color w:val="002060"/>
          <w:lang w:val="en-GB"/>
        </w:rPr>
      </w:pPr>
      <w:r>
        <w:rPr>
          <w:rFonts w:ascii="Garamond" w:hAnsi="Garamond"/>
          <w:color w:val="002060"/>
          <w:lang w:val="en-GB"/>
        </w:rPr>
        <w:t xml:space="preserve">     </w:t>
      </w:r>
      <w:r w:rsidR="002813E8" w:rsidRPr="002813E8">
        <w:rPr>
          <w:rFonts w:ascii="Garamond" w:hAnsi="Garamond"/>
          <w:color w:val="002060"/>
          <w:lang w:val="en-GB"/>
        </w:rPr>
        <w:t xml:space="preserve">The results are </w:t>
      </w:r>
      <w:r w:rsidR="002813E8">
        <w:rPr>
          <w:rFonts w:ascii="Garamond" w:hAnsi="Garamond"/>
          <w:color w:val="002060"/>
          <w:lang w:val="en-GB"/>
        </w:rPr>
        <w:t xml:space="preserve">also </w:t>
      </w:r>
      <w:r w:rsidR="002813E8" w:rsidRPr="002813E8">
        <w:rPr>
          <w:rFonts w:ascii="Garamond" w:hAnsi="Garamond"/>
          <w:color w:val="002060"/>
          <w:lang w:val="en-GB"/>
        </w:rPr>
        <w:t>consistent with and contribute to sociolinguistic</w:t>
      </w:r>
      <w:r w:rsidR="002813E8">
        <w:rPr>
          <w:rFonts w:ascii="Garamond" w:hAnsi="Garamond"/>
          <w:color w:val="002060"/>
          <w:lang w:val="en-GB"/>
        </w:rPr>
        <w:t xml:space="preserve"> </w:t>
      </w:r>
      <w:r w:rsidR="002813E8" w:rsidRPr="002813E8">
        <w:rPr>
          <w:rFonts w:ascii="Garamond" w:hAnsi="Garamond"/>
          <w:color w:val="002060"/>
          <w:lang w:val="en-GB"/>
        </w:rPr>
        <w:t>postulates. Fishman’s domains of language use provide an accurate representation of functional substrate of languages in</w:t>
      </w:r>
      <w:r w:rsidR="002813E8">
        <w:rPr>
          <w:rFonts w:ascii="Garamond" w:hAnsi="Garamond"/>
          <w:color w:val="002060"/>
          <w:lang w:val="en-GB"/>
        </w:rPr>
        <w:t xml:space="preserve"> </w:t>
      </w:r>
      <w:r w:rsidR="002813E8" w:rsidRPr="002813E8">
        <w:rPr>
          <w:rFonts w:ascii="Garamond" w:hAnsi="Garamond"/>
          <w:color w:val="002060"/>
          <w:lang w:val="en-GB"/>
        </w:rPr>
        <w:t xml:space="preserve">the Indian situation. </w:t>
      </w:r>
      <w:proofErr w:type="spellStart"/>
      <w:r w:rsidR="002813E8" w:rsidRPr="002813E8">
        <w:rPr>
          <w:rFonts w:ascii="Garamond" w:hAnsi="Garamond"/>
          <w:color w:val="002060"/>
          <w:lang w:val="en-GB"/>
        </w:rPr>
        <w:t>Blom</w:t>
      </w:r>
      <w:proofErr w:type="spellEnd"/>
      <w:r w:rsidR="002813E8" w:rsidRPr="002813E8">
        <w:rPr>
          <w:rFonts w:ascii="Garamond" w:hAnsi="Garamond"/>
          <w:color w:val="002060"/>
          <w:lang w:val="en-GB"/>
        </w:rPr>
        <w:t xml:space="preserve"> and </w:t>
      </w:r>
      <w:proofErr w:type="spellStart"/>
      <w:r w:rsidR="002813E8" w:rsidRPr="002813E8">
        <w:rPr>
          <w:rFonts w:ascii="Garamond" w:hAnsi="Garamond"/>
          <w:color w:val="002060"/>
          <w:lang w:val="en-GB"/>
        </w:rPr>
        <w:t>Gumperz’s</w:t>
      </w:r>
      <w:proofErr w:type="spellEnd"/>
      <w:r w:rsidR="002813E8" w:rsidRPr="002813E8">
        <w:rPr>
          <w:rFonts w:ascii="Garamond" w:hAnsi="Garamond"/>
          <w:color w:val="002060"/>
          <w:lang w:val="en-GB"/>
        </w:rPr>
        <w:t xml:space="preserve"> (1986) interactional sociolinguistics captures the social meaning of code switching and also has</w:t>
      </w:r>
      <w:r w:rsidR="002813E8">
        <w:rPr>
          <w:rFonts w:ascii="Garamond" w:hAnsi="Garamond"/>
          <w:color w:val="002060"/>
          <w:lang w:val="en-GB"/>
        </w:rPr>
        <w:t xml:space="preserve"> </w:t>
      </w:r>
      <w:r w:rsidR="002813E8" w:rsidRPr="002813E8">
        <w:rPr>
          <w:rFonts w:ascii="Garamond" w:hAnsi="Garamond"/>
          <w:color w:val="002060"/>
          <w:lang w:val="en-GB"/>
        </w:rPr>
        <w:t>identity functions. Haugen’s (1972) language ecology model situates the relationship between languages, policies and new (digital)</w:t>
      </w:r>
      <w:r w:rsidR="002813E8">
        <w:rPr>
          <w:rFonts w:ascii="Garamond" w:hAnsi="Garamond"/>
          <w:color w:val="002060"/>
          <w:lang w:val="en-GB"/>
        </w:rPr>
        <w:t xml:space="preserve"> </w:t>
      </w:r>
      <w:r w:rsidR="002813E8" w:rsidRPr="002813E8">
        <w:rPr>
          <w:rFonts w:ascii="Garamond" w:hAnsi="Garamond"/>
          <w:color w:val="002060"/>
          <w:lang w:val="en-GB"/>
        </w:rPr>
        <w:t>arenas. Taken</w:t>
      </w:r>
      <w:r w:rsidR="002813E8">
        <w:rPr>
          <w:rFonts w:ascii="Garamond" w:hAnsi="Garamond"/>
          <w:color w:val="002060"/>
          <w:lang w:val="en-GB"/>
        </w:rPr>
        <w:t xml:space="preserve"> </w:t>
      </w:r>
      <w:r w:rsidR="002813E8" w:rsidRPr="002813E8">
        <w:rPr>
          <w:rFonts w:ascii="Garamond" w:hAnsi="Garamond"/>
          <w:color w:val="002060"/>
          <w:lang w:val="en-GB"/>
        </w:rPr>
        <w:t>together these theoretical perspectives provide insight into the dynamics of plurilingual India and highlight the socially situated, strategically motivated and context contingent nature of language practices.</w:t>
      </w:r>
    </w:p>
    <w:p w14:paraId="4A74E652" w14:textId="77777777" w:rsidR="00C77CAA" w:rsidRPr="00C77CAA" w:rsidRDefault="00C77CAA" w:rsidP="00C77CAA">
      <w:pPr>
        <w:spacing w:line="360" w:lineRule="auto"/>
        <w:rPr>
          <w:rFonts w:ascii="Garamond" w:hAnsi="Garamond"/>
          <w:b/>
          <w:bCs/>
          <w:color w:val="002060"/>
          <w:lang w:val="en-GB"/>
        </w:rPr>
      </w:pPr>
      <w:r w:rsidRPr="00C77CAA">
        <w:rPr>
          <w:rFonts w:ascii="Garamond" w:hAnsi="Garamond"/>
          <w:b/>
          <w:bCs/>
          <w:color w:val="002060"/>
          <w:lang w:val="en-GB"/>
        </w:rPr>
        <w:t>5 Discussion</w:t>
      </w:r>
    </w:p>
    <w:p w14:paraId="01B4B41B" w14:textId="77777777" w:rsidR="002813E8" w:rsidRDefault="00BF28B1" w:rsidP="00137203">
      <w:pPr>
        <w:spacing w:line="360" w:lineRule="auto"/>
        <w:rPr>
          <w:rFonts w:ascii="Garamond" w:hAnsi="Garamond"/>
          <w:color w:val="002060"/>
          <w:lang w:val="en-GB"/>
        </w:rPr>
      </w:pPr>
      <w:r w:rsidRPr="00BF28B1">
        <w:rPr>
          <w:rFonts w:ascii="Garamond" w:hAnsi="Garamond"/>
          <w:color w:val="002060"/>
          <w:lang w:val="en-GB"/>
        </w:rPr>
        <w:t>The present study was an attempt to explore the sociolinguistic point of view of plurilingual India in its normal use of language, tendencies in code-switching, identity construction, and effects of education</w:t>
      </w:r>
      <w:r>
        <w:rPr>
          <w:rFonts w:ascii="Garamond" w:hAnsi="Garamond"/>
          <w:color w:val="002060"/>
          <w:lang w:val="en-GB"/>
        </w:rPr>
        <w:t xml:space="preserve"> </w:t>
      </w:r>
      <w:r w:rsidRPr="00BF28B1">
        <w:rPr>
          <w:rFonts w:ascii="Garamond" w:hAnsi="Garamond"/>
          <w:color w:val="002060"/>
          <w:lang w:val="en-GB"/>
        </w:rPr>
        <w:t xml:space="preserve">and language policy in multilingual proficiency. This part of the </w:t>
      </w:r>
      <w:r>
        <w:rPr>
          <w:rFonts w:ascii="Garamond" w:hAnsi="Garamond"/>
          <w:color w:val="002060"/>
          <w:lang w:val="en-GB"/>
        </w:rPr>
        <w:t>article</w:t>
      </w:r>
      <w:r w:rsidRPr="00BF28B1">
        <w:rPr>
          <w:rFonts w:ascii="Garamond" w:hAnsi="Garamond"/>
          <w:color w:val="002060"/>
          <w:lang w:val="en-GB"/>
        </w:rPr>
        <w:t xml:space="preserve"> discusses the findings in the light of the aims of the study</w:t>
      </w:r>
      <w:r>
        <w:rPr>
          <w:rFonts w:ascii="Garamond" w:hAnsi="Garamond"/>
          <w:color w:val="002060"/>
          <w:lang w:val="en-GB"/>
        </w:rPr>
        <w:t xml:space="preserve"> </w:t>
      </w:r>
      <w:r w:rsidRPr="00BF28B1">
        <w:rPr>
          <w:rFonts w:ascii="Garamond" w:hAnsi="Garamond"/>
          <w:color w:val="002060"/>
          <w:lang w:val="en-GB"/>
        </w:rPr>
        <w:t>and relates them to sociolinguistic research in general.</w:t>
      </w:r>
    </w:p>
    <w:p w14:paraId="0C6E1AE5" w14:textId="77777777" w:rsidR="00BF28B1" w:rsidRDefault="00BF28B1" w:rsidP="00137203">
      <w:pPr>
        <w:spacing w:line="360" w:lineRule="auto"/>
        <w:rPr>
          <w:rFonts w:ascii="Garamond" w:hAnsi="Garamond"/>
          <w:color w:val="002060"/>
          <w:lang w:val="en-GB"/>
        </w:rPr>
      </w:pPr>
      <w:r>
        <w:rPr>
          <w:rFonts w:ascii="Garamond" w:hAnsi="Garamond"/>
          <w:color w:val="002060"/>
          <w:lang w:val="en-GB"/>
        </w:rPr>
        <w:t xml:space="preserve">     </w:t>
      </w:r>
      <w:r w:rsidR="009B2F6E" w:rsidRPr="009B2F6E">
        <w:rPr>
          <w:rFonts w:ascii="Garamond" w:hAnsi="Garamond"/>
          <w:color w:val="002060"/>
          <w:lang w:val="en-GB"/>
        </w:rPr>
        <w:t>The results of the study indicate a clear language distribution among domains,</w:t>
      </w:r>
      <w:r w:rsidR="009B2F6E">
        <w:rPr>
          <w:rFonts w:ascii="Garamond" w:hAnsi="Garamond"/>
          <w:color w:val="002060"/>
          <w:lang w:val="en-GB"/>
        </w:rPr>
        <w:t xml:space="preserve"> </w:t>
      </w:r>
      <w:r w:rsidR="009B2F6E" w:rsidRPr="009B2F6E">
        <w:rPr>
          <w:rFonts w:ascii="Garamond" w:hAnsi="Garamond"/>
          <w:color w:val="002060"/>
          <w:lang w:val="en-GB"/>
        </w:rPr>
        <w:t>along the lines of Fishman’s (1972) language domains. Regional languages are used in</w:t>
      </w:r>
      <w:r w:rsidR="009B2F6E">
        <w:rPr>
          <w:rFonts w:ascii="Garamond" w:hAnsi="Garamond"/>
          <w:color w:val="002060"/>
          <w:lang w:val="en-GB"/>
        </w:rPr>
        <w:t xml:space="preserve"> </w:t>
      </w:r>
      <w:r w:rsidR="009B2F6E" w:rsidRPr="009B2F6E">
        <w:rPr>
          <w:rFonts w:ascii="Garamond" w:hAnsi="Garamond"/>
          <w:color w:val="002060"/>
          <w:lang w:val="en-GB"/>
        </w:rPr>
        <w:t xml:space="preserve">the home and community, </w:t>
      </w:r>
      <w:r w:rsidR="009B2F6E" w:rsidRPr="009B2F6E">
        <w:rPr>
          <w:rFonts w:ascii="Garamond" w:hAnsi="Garamond"/>
          <w:color w:val="002060"/>
          <w:lang w:val="en-GB"/>
        </w:rPr>
        <w:lastRenderedPageBreak/>
        <w:t>English in education and the workplace and Hindi as a link language for inter-regional communication. This particular positioning highlights the</w:t>
      </w:r>
      <w:r w:rsidR="009B2F6E">
        <w:rPr>
          <w:rFonts w:ascii="Garamond" w:hAnsi="Garamond"/>
          <w:color w:val="002060"/>
          <w:lang w:val="en-GB"/>
        </w:rPr>
        <w:t xml:space="preserve"> </w:t>
      </w:r>
      <w:r w:rsidR="009B2F6E" w:rsidRPr="009B2F6E">
        <w:rPr>
          <w:rFonts w:ascii="Garamond" w:hAnsi="Garamond"/>
          <w:color w:val="002060"/>
          <w:lang w:val="en-GB"/>
        </w:rPr>
        <w:t>strategic linguistic social context and modes of communication in social life. That there is so much English in</w:t>
      </w:r>
      <w:r w:rsidR="009B2F6E">
        <w:rPr>
          <w:rFonts w:ascii="Garamond" w:hAnsi="Garamond"/>
          <w:color w:val="002060"/>
          <w:lang w:val="en-GB"/>
        </w:rPr>
        <w:t xml:space="preserve"> </w:t>
      </w:r>
      <w:r w:rsidR="009B2F6E" w:rsidRPr="009B2F6E">
        <w:rPr>
          <w:rFonts w:ascii="Garamond" w:hAnsi="Garamond"/>
          <w:color w:val="002060"/>
          <w:lang w:val="en-GB"/>
        </w:rPr>
        <w:t>the formal sphere is because that is where it is most useful, and it is a ticket to educational and occupational advancement. On the other hand, regional language use in family and community life emphasizes the application of those</w:t>
      </w:r>
      <w:r w:rsidR="009B2F6E">
        <w:rPr>
          <w:rFonts w:ascii="Garamond" w:hAnsi="Garamond"/>
          <w:color w:val="002060"/>
          <w:lang w:val="en-GB"/>
        </w:rPr>
        <w:t xml:space="preserve"> </w:t>
      </w:r>
      <w:r w:rsidR="009B2F6E" w:rsidRPr="009B2F6E">
        <w:rPr>
          <w:rFonts w:ascii="Garamond" w:hAnsi="Garamond"/>
          <w:color w:val="002060"/>
          <w:lang w:val="en-GB"/>
        </w:rPr>
        <w:t>languages in cultural identity and social solidarity. The fact that Hindi is a lingua franca also helps in fostering communication among different linguistic groups and national integration.</w:t>
      </w:r>
    </w:p>
    <w:p w14:paraId="770A87AD" w14:textId="77777777" w:rsidR="009B2F6E" w:rsidRDefault="009B2F6E" w:rsidP="00137203">
      <w:pPr>
        <w:spacing w:line="360" w:lineRule="auto"/>
        <w:rPr>
          <w:rFonts w:ascii="Garamond" w:hAnsi="Garamond"/>
          <w:color w:val="002060"/>
          <w:lang w:val="en-GB"/>
        </w:rPr>
      </w:pPr>
      <w:r>
        <w:rPr>
          <w:rFonts w:ascii="Garamond" w:hAnsi="Garamond"/>
          <w:color w:val="002060"/>
          <w:lang w:val="en-GB"/>
        </w:rPr>
        <w:t xml:space="preserve">     </w:t>
      </w:r>
      <w:r w:rsidR="001528E9" w:rsidRPr="001528E9">
        <w:rPr>
          <w:rFonts w:ascii="Garamond" w:hAnsi="Garamond"/>
          <w:color w:val="002060"/>
          <w:lang w:val="en-GB"/>
        </w:rPr>
        <w:t>Code-switching became a common practice, 85% of</w:t>
      </w:r>
      <w:r w:rsidR="001528E9">
        <w:rPr>
          <w:rFonts w:ascii="Garamond" w:hAnsi="Garamond"/>
          <w:color w:val="002060"/>
          <w:lang w:val="en-GB"/>
        </w:rPr>
        <w:t xml:space="preserve"> </w:t>
      </w:r>
      <w:r w:rsidR="001528E9" w:rsidRPr="001528E9">
        <w:rPr>
          <w:rFonts w:ascii="Garamond" w:hAnsi="Garamond"/>
          <w:color w:val="002060"/>
          <w:lang w:val="en-GB"/>
        </w:rPr>
        <w:t xml:space="preserve">respondents did so at least from time to time. It is consistent with earlier research (e.g., Blom &amp; </w:t>
      </w:r>
      <w:proofErr w:type="spellStart"/>
      <w:r w:rsidR="001528E9" w:rsidRPr="001528E9">
        <w:rPr>
          <w:rFonts w:ascii="Garamond" w:hAnsi="Garamond"/>
          <w:color w:val="002060"/>
          <w:lang w:val="en-GB"/>
        </w:rPr>
        <w:t>Gumperz</w:t>
      </w:r>
      <w:proofErr w:type="spellEnd"/>
      <w:r w:rsidR="001528E9" w:rsidRPr="001528E9">
        <w:rPr>
          <w:rFonts w:ascii="Garamond" w:hAnsi="Garamond"/>
          <w:color w:val="002060"/>
          <w:lang w:val="en-GB"/>
        </w:rPr>
        <w:t>, 1972) considering code-switching a social behaviour. In India, code-switching performs</w:t>
      </w:r>
      <w:r w:rsidR="001528E9">
        <w:rPr>
          <w:rFonts w:ascii="Garamond" w:hAnsi="Garamond"/>
          <w:color w:val="002060"/>
          <w:lang w:val="en-GB"/>
        </w:rPr>
        <w:t xml:space="preserve"> </w:t>
      </w:r>
      <w:r w:rsidR="001528E9" w:rsidRPr="001528E9">
        <w:rPr>
          <w:rFonts w:ascii="Garamond" w:hAnsi="Garamond"/>
          <w:color w:val="002060"/>
          <w:lang w:val="en-GB"/>
        </w:rPr>
        <w:t>a range of functions, including identity construction, pragmatic efficiency, and interpersonal social scaling. Strategic English in code-switched production is sometimes a sign of modernity and professionalism, but regional language(s) within these can convey a sense of closeness and solidarity. This double-sided role stems from the intricate relationship among language, identity and power/social stratification in the multilingual scenario in India.</w:t>
      </w:r>
    </w:p>
    <w:p w14:paraId="6A03E96D" w14:textId="77777777" w:rsidR="001528E9" w:rsidRDefault="001528E9" w:rsidP="00137203">
      <w:pPr>
        <w:spacing w:line="360" w:lineRule="auto"/>
        <w:rPr>
          <w:rFonts w:ascii="Garamond" w:hAnsi="Garamond"/>
          <w:color w:val="002060"/>
          <w:lang w:val="en-GB"/>
        </w:rPr>
      </w:pPr>
      <w:r>
        <w:rPr>
          <w:rFonts w:ascii="Garamond" w:hAnsi="Garamond"/>
          <w:color w:val="002060"/>
          <w:lang w:val="en-GB"/>
        </w:rPr>
        <w:t xml:space="preserve">     </w:t>
      </w:r>
      <w:r w:rsidRPr="001528E9">
        <w:rPr>
          <w:rFonts w:ascii="Garamond" w:hAnsi="Garamond"/>
          <w:color w:val="002060"/>
          <w:lang w:val="en-GB"/>
        </w:rPr>
        <w:t>Support for multilingualism was evident among the participants, with 90% believing that it promotes social mobility and reinforces identity. This supports the work of Mohanty (2010b), who argues</w:t>
      </w:r>
      <w:r>
        <w:rPr>
          <w:rFonts w:ascii="Garamond" w:hAnsi="Garamond"/>
          <w:color w:val="002060"/>
          <w:lang w:val="en-GB"/>
        </w:rPr>
        <w:t xml:space="preserve"> </w:t>
      </w:r>
      <w:r w:rsidRPr="001528E9">
        <w:rPr>
          <w:rFonts w:ascii="Garamond" w:hAnsi="Garamond"/>
          <w:color w:val="002060"/>
          <w:lang w:val="en-GB"/>
        </w:rPr>
        <w:t>that multilingualism in India is at once a resource and an indicator of class. Positive attitudes towards English were a reflection of the utility associated with the opportunities this language offered access at global level while those expressed towards the local languages included cultural and sentimental aspects. To this end, the two opposing positions can be seen as a composite, creating a sophisticated position on language, where speakers acknowledge</w:t>
      </w:r>
      <w:r>
        <w:rPr>
          <w:rFonts w:ascii="Garamond" w:hAnsi="Garamond"/>
          <w:color w:val="002060"/>
          <w:lang w:val="en-GB"/>
        </w:rPr>
        <w:t xml:space="preserve"> </w:t>
      </w:r>
      <w:r w:rsidRPr="001528E9">
        <w:rPr>
          <w:rFonts w:ascii="Garamond" w:hAnsi="Garamond"/>
          <w:color w:val="002060"/>
          <w:lang w:val="en-GB"/>
        </w:rPr>
        <w:t xml:space="preserve">the utility of English while they do not devalue their mother tongues. This is in keeping with the idea of the “multilingualism of the </w:t>
      </w:r>
      <w:proofErr w:type="spellStart"/>
      <w:r w:rsidRPr="001528E9">
        <w:rPr>
          <w:rFonts w:ascii="Garamond" w:hAnsi="Garamond"/>
          <w:color w:val="002060"/>
          <w:lang w:val="en-GB"/>
        </w:rPr>
        <w:t>unequals</w:t>
      </w:r>
      <w:proofErr w:type="spellEnd"/>
      <w:r w:rsidRPr="001528E9">
        <w:rPr>
          <w:rFonts w:ascii="Garamond" w:hAnsi="Garamond"/>
          <w:color w:val="002060"/>
          <w:lang w:val="en-GB"/>
        </w:rPr>
        <w:t>” in which languages are hierarchically ordered but are nonetheless intertwined in a</w:t>
      </w:r>
      <w:r>
        <w:rPr>
          <w:rFonts w:ascii="Garamond" w:hAnsi="Garamond"/>
          <w:color w:val="002060"/>
          <w:lang w:val="en-GB"/>
        </w:rPr>
        <w:t xml:space="preserve"> </w:t>
      </w:r>
      <w:r w:rsidRPr="001528E9">
        <w:rPr>
          <w:rFonts w:ascii="Garamond" w:hAnsi="Garamond"/>
          <w:color w:val="002060"/>
          <w:lang w:val="en-GB"/>
        </w:rPr>
        <w:t>relationship of dependence.</w:t>
      </w:r>
    </w:p>
    <w:p w14:paraId="331EF9C1" w14:textId="77777777" w:rsidR="001528E9" w:rsidRDefault="001528E9" w:rsidP="00137203">
      <w:pPr>
        <w:spacing w:line="360" w:lineRule="auto"/>
        <w:rPr>
          <w:rFonts w:ascii="Garamond" w:hAnsi="Garamond"/>
          <w:color w:val="002060"/>
          <w:lang w:val="en-GB"/>
        </w:rPr>
      </w:pPr>
      <w:r>
        <w:rPr>
          <w:rFonts w:ascii="Garamond" w:hAnsi="Garamond"/>
          <w:color w:val="002060"/>
          <w:lang w:val="en-GB"/>
        </w:rPr>
        <w:t xml:space="preserve">     </w:t>
      </w:r>
      <w:r w:rsidR="009D4A8E" w:rsidRPr="009D4A8E">
        <w:rPr>
          <w:rFonts w:ascii="Garamond" w:hAnsi="Garamond"/>
          <w:color w:val="002060"/>
          <w:lang w:val="en-GB"/>
        </w:rPr>
        <w:t>The research revealed that 55% of users communicate mainly in English on digital platforms, followed by Hindi at 25% and regional languages at 15%. The rest 5% are mixing</w:t>
      </w:r>
      <w:r w:rsidR="009D4A8E">
        <w:rPr>
          <w:rFonts w:ascii="Garamond" w:hAnsi="Garamond"/>
          <w:color w:val="002060"/>
          <w:lang w:val="en-GB"/>
        </w:rPr>
        <w:t xml:space="preserve"> </w:t>
      </w:r>
      <w:r w:rsidR="009D4A8E" w:rsidRPr="009D4A8E">
        <w:rPr>
          <w:rFonts w:ascii="Garamond" w:hAnsi="Garamond"/>
          <w:color w:val="002060"/>
          <w:lang w:val="en-GB"/>
        </w:rPr>
        <w:t>forms of communications. This trend reflects the hegemonic status of English in digital media on a global scale, whereas it also indicates the innovative capacity of Indian speakers to generate new linguistic articulations in the form of hybrid languages. The</w:t>
      </w:r>
      <w:r w:rsidR="009D4A8E">
        <w:rPr>
          <w:rFonts w:ascii="Garamond" w:hAnsi="Garamond"/>
          <w:color w:val="002060"/>
          <w:lang w:val="en-GB"/>
        </w:rPr>
        <w:t xml:space="preserve"> </w:t>
      </w:r>
      <w:r w:rsidR="009D4A8E" w:rsidRPr="009D4A8E">
        <w:rPr>
          <w:rFonts w:ascii="Garamond" w:hAnsi="Garamond"/>
          <w:color w:val="002060"/>
          <w:lang w:val="en-GB"/>
        </w:rPr>
        <w:t xml:space="preserve">adoption of code-mixed languages such as Hinglish and </w:t>
      </w:r>
      <w:proofErr w:type="spellStart"/>
      <w:r w:rsidR="009D4A8E" w:rsidRPr="009D4A8E">
        <w:rPr>
          <w:rFonts w:ascii="Garamond" w:hAnsi="Garamond"/>
          <w:color w:val="002060"/>
          <w:lang w:val="en-GB"/>
        </w:rPr>
        <w:t>Taminglish</w:t>
      </w:r>
      <w:proofErr w:type="spellEnd"/>
      <w:r w:rsidR="009D4A8E" w:rsidRPr="009D4A8E">
        <w:rPr>
          <w:rFonts w:ascii="Garamond" w:hAnsi="Garamond"/>
          <w:color w:val="002060"/>
          <w:lang w:val="en-GB"/>
        </w:rPr>
        <w:t xml:space="preserve"> in digital communication is one of many manifestations of how speakers creatively navigate linguistic borders. Such hybrid articulations act as identity markers </w:t>
      </w:r>
      <w:r w:rsidR="009D4A8E" w:rsidRPr="009D4A8E">
        <w:rPr>
          <w:rFonts w:ascii="Garamond" w:hAnsi="Garamond"/>
          <w:color w:val="002060"/>
          <w:lang w:val="en-GB"/>
        </w:rPr>
        <w:lastRenderedPageBreak/>
        <w:t>and individuals use</w:t>
      </w:r>
      <w:r w:rsidR="009D4A8E">
        <w:rPr>
          <w:rFonts w:ascii="Garamond" w:hAnsi="Garamond"/>
          <w:color w:val="002060"/>
          <w:lang w:val="en-GB"/>
        </w:rPr>
        <w:t xml:space="preserve"> </w:t>
      </w:r>
      <w:r w:rsidR="009D4A8E" w:rsidRPr="009D4A8E">
        <w:rPr>
          <w:rFonts w:ascii="Garamond" w:hAnsi="Garamond"/>
          <w:color w:val="002060"/>
          <w:lang w:val="en-GB"/>
        </w:rPr>
        <w:t>them to culturally express themselves even while participating in global digital platforms.</w:t>
      </w:r>
    </w:p>
    <w:p w14:paraId="46601DF4" w14:textId="77777777" w:rsidR="009D4A8E" w:rsidRDefault="009D4A8E" w:rsidP="0093170C">
      <w:pPr>
        <w:spacing w:line="360" w:lineRule="auto"/>
        <w:rPr>
          <w:rFonts w:ascii="Garamond" w:hAnsi="Garamond"/>
          <w:color w:val="002060"/>
          <w:lang w:val="en-GB"/>
        </w:rPr>
      </w:pPr>
      <w:r>
        <w:rPr>
          <w:rFonts w:ascii="Garamond" w:hAnsi="Garamond"/>
          <w:color w:val="002060"/>
          <w:lang w:val="en-GB"/>
        </w:rPr>
        <w:t xml:space="preserve">     </w:t>
      </w:r>
      <w:r w:rsidR="0093170C" w:rsidRPr="0093170C">
        <w:rPr>
          <w:rFonts w:ascii="Garamond" w:hAnsi="Garamond"/>
          <w:color w:val="002060"/>
          <w:lang w:val="en-GB"/>
        </w:rPr>
        <w:t>The significance of multilingual education was rated as very high by the respondents (M=4.2) and they also strongly agreed that English-medium education was essential in securing a good job (M=4.5). Yet, they rated the level of institutional support for multilingualism from the state as moderate (M=3.6). This illustrates a disconnect between the letter of the law and how it is enacted.</w:t>
      </w:r>
      <w:r w:rsidR="0093170C">
        <w:rPr>
          <w:rFonts w:ascii="Garamond" w:hAnsi="Garamond"/>
          <w:color w:val="002060"/>
          <w:lang w:val="en-GB"/>
        </w:rPr>
        <w:t xml:space="preserve"> </w:t>
      </w:r>
      <w:r w:rsidR="0093170C" w:rsidRPr="0093170C">
        <w:rPr>
          <w:rFonts w:ascii="Garamond" w:hAnsi="Garamond"/>
          <w:color w:val="002060"/>
          <w:lang w:val="en-GB"/>
        </w:rPr>
        <w:t>The National Education Policy 2020 focuses on mother-tongue-based multilingual education and recommends that regional languages be used as the medium of instruction at least till Grade 5, and preferably till Grade 8. Although the policy seeks to enhance linguistic diversity and inclusivity, its realization depends on</w:t>
      </w:r>
      <w:r w:rsidR="0093170C">
        <w:rPr>
          <w:rFonts w:ascii="Garamond" w:hAnsi="Garamond"/>
          <w:color w:val="002060"/>
          <w:lang w:val="en-GB"/>
        </w:rPr>
        <w:t xml:space="preserve"> </w:t>
      </w:r>
      <w:r w:rsidR="0093170C" w:rsidRPr="0093170C">
        <w:rPr>
          <w:rFonts w:ascii="Garamond" w:hAnsi="Garamond"/>
          <w:color w:val="002060"/>
          <w:lang w:val="en-GB"/>
        </w:rPr>
        <w:t xml:space="preserve">how well it is implemented </w:t>
      </w:r>
      <w:r w:rsidR="0093170C">
        <w:rPr>
          <w:rFonts w:ascii="Garamond" w:hAnsi="Garamond"/>
          <w:color w:val="002060"/>
          <w:lang w:val="en-GB"/>
        </w:rPr>
        <w:t xml:space="preserve">in terms of </w:t>
      </w:r>
      <w:r w:rsidR="0093170C" w:rsidRPr="0093170C">
        <w:rPr>
          <w:rFonts w:ascii="Garamond" w:hAnsi="Garamond"/>
          <w:color w:val="002060"/>
          <w:lang w:val="en-GB"/>
        </w:rPr>
        <w:t>teacher training, resources, adaptation to local context (Sastry &amp; Ghosh, 2023).</w:t>
      </w:r>
    </w:p>
    <w:p w14:paraId="706A065C" w14:textId="77777777" w:rsidR="001A2D73" w:rsidRDefault="001A2D73" w:rsidP="0093170C">
      <w:pPr>
        <w:spacing w:line="360" w:lineRule="auto"/>
        <w:rPr>
          <w:rFonts w:ascii="Garamond" w:hAnsi="Garamond"/>
          <w:color w:val="002060"/>
          <w:lang w:val="en-GB"/>
        </w:rPr>
      </w:pPr>
      <w:r>
        <w:rPr>
          <w:rFonts w:ascii="Garamond" w:hAnsi="Garamond"/>
          <w:color w:val="002060"/>
          <w:lang w:val="en-GB"/>
        </w:rPr>
        <w:t xml:space="preserve">     </w:t>
      </w:r>
      <w:r w:rsidRPr="001A2D73">
        <w:rPr>
          <w:rFonts w:ascii="Garamond" w:hAnsi="Garamond"/>
          <w:color w:val="002060"/>
          <w:lang w:val="en-GB"/>
        </w:rPr>
        <w:t>The</w:t>
      </w:r>
      <w:r>
        <w:rPr>
          <w:rFonts w:ascii="Garamond" w:hAnsi="Garamond"/>
          <w:color w:val="002060"/>
          <w:lang w:val="en-GB"/>
        </w:rPr>
        <w:t xml:space="preserve"> </w:t>
      </w:r>
      <w:r w:rsidRPr="001A2D73">
        <w:rPr>
          <w:rFonts w:ascii="Garamond" w:hAnsi="Garamond"/>
          <w:color w:val="002060"/>
          <w:lang w:val="en-GB"/>
        </w:rPr>
        <w:t>research reveals that there are multiple challenges within the Indian plurilingual context, such as disparities in access to quality education, the marginalization of specific regional and tribal languages, and the predominance of English in the spaces of education and employment. These problems amplify</w:t>
      </w:r>
      <w:r>
        <w:rPr>
          <w:rFonts w:ascii="Garamond" w:hAnsi="Garamond"/>
          <w:color w:val="002060"/>
          <w:lang w:val="en-GB"/>
        </w:rPr>
        <w:t xml:space="preserve"> </w:t>
      </w:r>
      <w:r w:rsidRPr="001A2D73">
        <w:rPr>
          <w:rFonts w:ascii="Garamond" w:hAnsi="Garamond"/>
          <w:color w:val="002060"/>
          <w:lang w:val="en-GB"/>
        </w:rPr>
        <w:t>social inequalities and obstruct the full potential benefits of multilingualism. However, the study also points to avenues for the exploitation of plurilingualism</w:t>
      </w:r>
      <w:r>
        <w:rPr>
          <w:rFonts w:ascii="Garamond" w:hAnsi="Garamond"/>
          <w:color w:val="002060"/>
          <w:lang w:val="en-GB"/>
        </w:rPr>
        <w:t xml:space="preserve"> </w:t>
      </w:r>
      <w:r w:rsidRPr="001A2D73">
        <w:rPr>
          <w:rFonts w:ascii="Garamond" w:hAnsi="Garamond"/>
          <w:color w:val="002060"/>
          <w:lang w:val="en-GB"/>
        </w:rPr>
        <w:t>in terms of cognitive flexibility, intercultural communication, social cohesion, among</w:t>
      </w:r>
      <w:r>
        <w:rPr>
          <w:rFonts w:ascii="Garamond" w:hAnsi="Garamond"/>
          <w:color w:val="002060"/>
          <w:lang w:val="en-GB"/>
        </w:rPr>
        <w:t xml:space="preserve"> </w:t>
      </w:r>
      <w:r w:rsidRPr="001A2D73">
        <w:rPr>
          <w:rFonts w:ascii="Garamond" w:hAnsi="Garamond"/>
          <w:color w:val="002060"/>
          <w:lang w:val="en-GB"/>
        </w:rPr>
        <w:t>others. On account of appreciating linguistic complexities, India can gain from the pros of multilingualism in solving the social problems</w:t>
      </w:r>
      <w:r>
        <w:rPr>
          <w:rFonts w:ascii="Garamond" w:hAnsi="Garamond"/>
          <w:color w:val="002060"/>
          <w:lang w:val="en-GB"/>
        </w:rPr>
        <w:t xml:space="preserve"> </w:t>
      </w:r>
      <w:r w:rsidRPr="001A2D73">
        <w:rPr>
          <w:rFonts w:ascii="Garamond" w:hAnsi="Garamond"/>
          <w:color w:val="002060"/>
          <w:lang w:val="en-GB"/>
        </w:rPr>
        <w:t>and developing inclusively.</w:t>
      </w:r>
    </w:p>
    <w:p w14:paraId="2E82E6C4" w14:textId="77777777" w:rsidR="001A2D73" w:rsidRDefault="001A2D73" w:rsidP="0093170C">
      <w:pPr>
        <w:spacing w:line="360" w:lineRule="auto"/>
        <w:rPr>
          <w:rFonts w:ascii="Garamond" w:hAnsi="Garamond"/>
          <w:color w:val="002060"/>
          <w:lang w:val="en-GB"/>
        </w:rPr>
      </w:pPr>
      <w:r>
        <w:rPr>
          <w:rFonts w:ascii="Garamond" w:hAnsi="Garamond"/>
          <w:color w:val="002060"/>
          <w:lang w:val="en-GB"/>
        </w:rPr>
        <w:t xml:space="preserve">     </w:t>
      </w:r>
      <w:r w:rsidR="00EA5257" w:rsidRPr="00EA5257">
        <w:rPr>
          <w:rFonts w:ascii="Garamond" w:hAnsi="Garamond"/>
          <w:color w:val="002060"/>
          <w:lang w:val="en-GB"/>
        </w:rPr>
        <w:t xml:space="preserve">The results modify the existing sociolinguistic matrix through demonstrating the interplay between the local and global levels of language use in India. Fishman (1972) domain model of language use offers an insightful perspective to analysing distribution and domains of languages, at the same time it is observed that </w:t>
      </w:r>
      <w:proofErr w:type="spellStart"/>
      <w:r w:rsidR="00EA5257" w:rsidRPr="00EA5257">
        <w:rPr>
          <w:rFonts w:ascii="Garamond" w:hAnsi="Garamond"/>
          <w:color w:val="002060"/>
          <w:lang w:val="en-GB"/>
        </w:rPr>
        <w:t>Blom</w:t>
      </w:r>
      <w:proofErr w:type="spellEnd"/>
      <w:r w:rsidR="00EA5257" w:rsidRPr="00EA5257">
        <w:rPr>
          <w:rFonts w:ascii="Garamond" w:hAnsi="Garamond"/>
          <w:color w:val="002060"/>
          <w:lang w:val="en-GB"/>
        </w:rPr>
        <w:t xml:space="preserve"> and </w:t>
      </w:r>
      <w:proofErr w:type="spellStart"/>
      <w:r w:rsidR="00EA5257" w:rsidRPr="00EA5257">
        <w:rPr>
          <w:rFonts w:ascii="Garamond" w:hAnsi="Garamond"/>
          <w:color w:val="002060"/>
          <w:lang w:val="en-GB"/>
        </w:rPr>
        <w:t>Gumperz’s</w:t>
      </w:r>
      <w:proofErr w:type="spellEnd"/>
      <w:r w:rsidR="00EA5257" w:rsidRPr="00EA5257">
        <w:rPr>
          <w:rFonts w:ascii="Garamond" w:hAnsi="Garamond"/>
          <w:color w:val="002060"/>
          <w:lang w:val="en-GB"/>
        </w:rPr>
        <w:t xml:space="preserve"> (1972) notion of code switching as a social </w:t>
      </w:r>
      <w:proofErr w:type="spellStart"/>
      <w:r w:rsidR="00EA5257" w:rsidRPr="00EA5257">
        <w:rPr>
          <w:rFonts w:ascii="Garamond" w:hAnsi="Garamond"/>
          <w:color w:val="002060"/>
          <w:lang w:val="en-GB"/>
        </w:rPr>
        <w:t>behavior</w:t>
      </w:r>
      <w:proofErr w:type="spellEnd"/>
      <w:r w:rsidR="00EA5257" w:rsidRPr="00EA5257">
        <w:rPr>
          <w:rFonts w:ascii="Garamond" w:hAnsi="Garamond"/>
          <w:color w:val="002060"/>
          <w:lang w:val="en-GB"/>
        </w:rPr>
        <w:t xml:space="preserve"> is validated in India. Further, the</w:t>
      </w:r>
      <w:r w:rsidR="00EA5257">
        <w:rPr>
          <w:rFonts w:ascii="Garamond" w:hAnsi="Garamond"/>
          <w:color w:val="002060"/>
          <w:lang w:val="en-GB"/>
        </w:rPr>
        <w:t xml:space="preserve"> study</w:t>
      </w:r>
      <w:r w:rsidR="00EA5257" w:rsidRPr="00EA5257">
        <w:rPr>
          <w:rFonts w:ascii="Garamond" w:hAnsi="Garamond"/>
          <w:color w:val="002060"/>
          <w:lang w:val="en-GB"/>
        </w:rPr>
        <w:t xml:space="preserve"> adds to the study of its kind of “multilingualism of the </w:t>
      </w:r>
      <w:proofErr w:type="spellStart"/>
      <w:r w:rsidR="00EA5257" w:rsidRPr="00EA5257">
        <w:rPr>
          <w:rFonts w:ascii="Garamond" w:hAnsi="Garamond"/>
          <w:color w:val="002060"/>
          <w:lang w:val="en-GB"/>
        </w:rPr>
        <w:t>unequals</w:t>
      </w:r>
      <w:proofErr w:type="spellEnd"/>
      <w:r w:rsidR="00EA5257" w:rsidRPr="00EA5257">
        <w:rPr>
          <w:rFonts w:ascii="Garamond" w:hAnsi="Garamond"/>
          <w:color w:val="002060"/>
          <w:lang w:val="en-GB"/>
        </w:rPr>
        <w:t>,” (Mohanty, 2010a) by pointing out the hierarchical and yet symbiotic relations that exist between languages in India. The presence of English, regional languages and Hindi is a manifestation of the complex sociolinguistic scenario and a call for policies to acknowledge and respond to the same.</w:t>
      </w:r>
    </w:p>
    <w:p w14:paraId="6EDBC40B" w14:textId="77777777" w:rsidR="00E10992" w:rsidRPr="00E10992" w:rsidRDefault="00E10992" w:rsidP="00E10992">
      <w:pPr>
        <w:spacing w:line="360" w:lineRule="auto"/>
        <w:rPr>
          <w:rFonts w:ascii="Garamond" w:hAnsi="Garamond"/>
          <w:b/>
          <w:bCs/>
          <w:color w:val="002060"/>
          <w:lang w:val="en-GB"/>
        </w:rPr>
      </w:pPr>
      <w:r w:rsidRPr="00E10992">
        <w:rPr>
          <w:rFonts w:ascii="Garamond" w:hAnsi="Garamond"/>
          <w:b/>
          <w:bCs/>
          <w:color w:val="002060"/>
          <w:lang w:val="en-GB"/>
        </w:rPr>
        <w:t>5.1 Research Questions Revisited</w:t>
      </w:r>
    </w:p>
    <w:p w14:paraId="7FFCC7D6" w14:textId="77777777" w:rsidR="0093170C" w:rsidRDefault="004F527C" w:rsidP="0093170C">
      <w:pPr>
        <w:spacing w:line="360" w:lineRule="auto"/>
        <w:rPr>
          <w:rFonts w:ascii="Garamond" w:hAnsi="Garamond"/>
          <w:color w:val="002060"/>
          <w:lang w:val="en-GB"/>
        </w:rPr>
      </w:pPr>
      <w:r w:rsidRPr="004F527C">
        <w:rPr>
          <w:rFonts w:ascii="Garamond" w:hAnsi="Garamond"/>
          <w:b/>
          <w:bCs/>
          <w:color w:val="002060"/>
          <w:lang w:val="en-GB"/>
        </w:rPr>
        <w:t>RQ1</w:t>
      </w:r>
      <w:r>
        <w:rPr>
          <w:rFonts w:ascii="Garamond" w:hAnsi="Garamond"/>
          <w:color w:val="002060"/>
          <w:lang w:val="en-GB"/>
        </w:rPr>
        <w:t xml:space="preserve">: </w:t>
      </w:r>
      <w:r w:rsidRPr="004F527C">
        <w:rPr>
          <w:rFonts w:ascii="Garamond" w:hAnsi="Garamond"/>
          <w:color w:val="002060"/>
          <w:lang w:val="en-GB"/>
        </w:rPr>
        <w:t>The findings show that the Indians speak from a fluid repertoire of languages,</w:t>
      </w:r>
      <w:r>
        <w:rPr>
          <w:rFonts w:ascii="Garamond" w:hAnsi="Garamond"/>
          <w:color w:val="002060"/>
          <w:lang w:val="en-GB"/>
        </w:rPr>
        <w:t xml:space="preserve"> </w:t>
      </w:r>
      <w:r w:rsidRPr="004F527C">
        <w:rPr>
          <w:rFonts w:ascii="Garamond" w:hAnsi="Garamond"/>
          <w:color w:val="002060"/>
          <w:lang w:val="en-GB"/>
        </w:rPr>
        <w:t>which is dependent on the context. Home and</w:t>
      </w:r>
      <w:r>
        <w:rPr>
          <w:rFonts w:ascii="Garamond" w:hAnsi="Garamond"/>
          <w:color w:val="002060"/>
          <w:lang w:val="en-GB"/>
        </w:rPr>
        <w:t xml:space="preserve"> </w:t>
      </w:r>
      <w:r w:rsidRPr="004F527C">
        <w:rPr>
          <w:rFonts w:ascii="Garamond" w:hAnsi="Garamond"/>
          <w:color w:val="002060"/>
          <w:lang w:val="en-GB"/>
        </w:rPr>
        <w:t>community contacts are in</w:t>
      </w:r>
      <w:r>
        <w:rPr>
          <w:rFonts w:ascii="Garamond" w:hAnsi="Garamond"/>
          <w:color w:val="002060"/>
          <w:lang w:val="en-GB"/>
        </w:rPr>
        <w:t xml:space="preserve"> </w:t>
      </w:r>
      <w:r w:rsidRPr="004F527C">
        <w:rPr>
          <w:rFonts w:ascii="Garamond" w:hAnsi="Garamond"/>
          <w:color w:val="002060"/>
          <w:lang w:val="en-GB"/>
        </w:rPr>
        <w:t>regional languages, English is the medium in education and occupation, and Hindi is frequently used as a lingua franca for communication between speakers of different languages. This is in accordance with</w:t>
      </w:r>
      <w:r>
        <w:rPr>
          <w:rFonts w:ascii="Garamond" w:hAnsi="Garamond"/>
          <w:color w:val="002060"/>
          <w:lang w:val="en-GB"/>
        </w:rPr>
        <w:t xml:space="preserve"> </w:t>
      </w:r>
      <w:r w:rsidRPr="004F527C">
        <w:rPr>
          <w:rFonts w:ascii="Garamond" w:hAnsi="Garamond"/>
          <w:color w:val="002060"/>
          <w:lang w:val="en-GB"/>
        </w:rPr>
        <w:t xml:space="preserve">Fishman’s (1972) domain model of language use, where language choice is viewed as being orderly related </w:t>
      </w:r>
      <w:r w:rsidRPr="004F527C">
        <w:rPr>
          <w:rFonts w:ascii="Garamond" w:hAnsi="Garamond"/>
          <w:color w:val="002060"/>
          <w:lang w:val="en-GB"/>
        </w:rPr>
        <w:lastRenderedPageBreak/>
        <w:t xml:space="preserve">to situational factors. Code-switching is also prevalent among the participants (85%), which illustrates how speakers strategically alternate languages to address different interlocutors and situational exigencies, corroborating earlier findings regarding the social functions of </w:t>
      </w:r>
      <w:r>
        <w:rPr>
          <w:rFonts w:ascii="Garamond" w:hAnsi="Garamond"/>
          <w:color w:val="002060"/>
          <w:lang w:val="en-GB"/>
        </w:rPr>
        <w:t>code-switching</w:t>
      </w:r>
      <w:r w:rsidRPr="004F527C">
        <w:rPr>
          <w:rFonts w:ascii="Garamond" w:hAnsi="Garamond"/>
          <w:color w:val="002060"/>
          <w:lang w:val="en-GB"/>
        </w:rPr>
        <w:t xml:space="preserve"> by </w:t>
      </w:r>
      <w:proofErr w:type="spellStart"/>
      <w:r w:rsidRPr="004F527C">
        <w:rPr>
          <w:rFonts w:ascii="Garamond" w:hAnsi="Garamond"/>
          <w:color w:val="002060"/>
          <w:lang w:val="en-GB"/>
        </w:rPr>
        <w:t>Blom</w:t>
      </w:r>
      <w:proofErr w:type="spellEnd"/>
      <w:r w:rsidRPr="004F527C">
        <w:rPr>
          <w:rFonts w:ascii="Garamond" w:hAnsi="Garamond"/>
          <w:color w:val="002060"/>
          <w:lang w:val="en-GB"/>
        </w:rPr>
        <w:t xml:space="preserve"> and </w:t>
      </w:r>
      <w:proofErr w:type="spellStart"/>
      <w:r w:rsidRPr="004F527C">
        <w:rPr>
          <w:rFonts w:ascii="Garamond" w:hAnsi="Garamond"/>
          <w:color w:val="002060"/>
          <w:lang w:val="en-GB"/>
        </w:rPr>
        <w:t>Gumperz</w:t>
      </w:r>
      <w:proofErr w:type="spellEnd"/>
      <w:r w:rsidRPr="004F527C">
        <w:rPr>
          <w:rFonts w:ascii="Garamond" w:hAnsi="Garamond"/>
          <w:color w:val="002060"/>
          <w:lang w:val="en-GB"/>
        </w:rPr>
        <w:t xml:space="preserve"> (1972).</w:t>
      </w:r>
    </w:p>
    <w:p w14:paraId="1F8B6809" w14:textId="77777777" w:rsidR="004F527C" w:rsidRDefault="004F527C" w:rsidP="0093170C">
      <w:pPr>
        <w:spacing w:line="360" w:lineRule="auto"/>
        <w:rPr>
          <w:rFonts w:ascii="Garamond" w:hAnsi="Garamond"/>
          <w:color w:val="002060"/>
          <w:lang w:val="en-GB"/>
        </w:rPr>
      </w:pPr>
      <w:r w:rsidRPr="004F527C">
        <w:rPr>
          <w:rFonts w:ascii="Garamond" w:hAnsi="Garamond"/>
          <w:b/>
          <w:bCs/>
          <w:color w:val="002060"/>
          <w:lang w:val="en-GB"/>
        </w:rPr>
        <w:t>RQ2</w:t>
      </w:r>
      <w:r>
        <w:rPr>
          <w:rFonts w:ascii="Garamond" w:hAnsi="Garamond"/>
          <w:color w:val="002060"/>
          <w:lang w:val="en-GB"/>
        </w:rPr>
        <w:t xml:space="preserve">: </w:t>
      </w:r>
      <w:r w:rsidRPr="004F527C">
        <w:rPr>
          <w:rFonts w:ascii="Garamond" w:hAnsi="Garamond"/>
          <w:color w:val="002060"/>
          <w:lang w:val="en-GB"/>
        </w:rPr>
        <w:t>The languages used in India are shaped</w:t>
      </w:r>
      <w:r>
        <w:rPr>
          <w:rFonts w:ascii="Garamond" w:hAnsi="Garamond"/>
          <w:color w:val="002060"/>
          <w:lang w:val="en-GB"/>
        </w:rPr>
        <w:t xml:space="preserve"> </w:t>
      </w:r>
      <w:r w:rsidRPr="004F527C">
        <w:rPr>
          <w:rFonts w:ascii="Garamond" w:hAnsi="Garamond"/>
          <w:color w:val="002060"/>
          <w:lang w:val="en-GB"/>
        </w:rPr>
        <w:t>by many sociolinguistic factors such as education, urbanization, age and prestige. Participants indicated that they switched to English for modernity or professional competence while regional language was tied to cultural identity and community. More frequent code-switching was observed among urban youth, who also more frequently used hybrid forms in digital communication, confirming Raman’s (2020b) findings on online multilingual practices. These findings underline the dynamics between language, social identity</w:t>
      </w:r>
      <w:r>
        <w:rPr>
          <w:rFonts w:ascii="Garamond" w:hAnsi="Garamond"/>
          <w:color w:val="002060"/>
          <w:lang w:val="en-GB"/>
        </w:rPr>
        <w:t xml:space="preserve"> </w:t>
      </w:r>
      <w:r w:rsidRPr="004F527C">
        <w:rPr>
          <w:rFonts w:ascii="Garamond" w:hAnsi="Garamond"/>
          <w:color w:val="002060"/>
          <w:lang w:val="en-GB"/>
        </w:rPr>
        <w:t>and social mobility in a plurilingual India.</w:t>
      </w:r>
    </w:p>
    <w:p w14:paraId="4222EE85" w14:textId="77777777" w:rsidR="004F527C" w:rsidRDefault="004F527C" w:rsidP="0093170C">
      <w:pPr>
        <w:spacing w:line="360" w:lineRule="auto"/>
        <w:rPr>
          <w:rFonts w:ascii="Garamond" w:hAnsi="Garamond"/>
          <w:color w:val="002060"/>
          <w:lang w:val="en-GB"/>
        </w:rPr>
      </w:pPr>
      <w:r w:rsidRPr="00CB3E6F">
        <w:rPr>
          <w:rFonts w:ascii="Garamond" w:hAnsi="Garamond"/>
          <w:b/>
          <w:bCs/>
          <w:color w:val="002060"/>
          <w:lang w:val="en-GB"/>
        </w:rPr>
        <w:t>RQ3</w:t>
      </w:r>
      <w:r>
        <w:rPr>
          <w:rFonts w:ascii="Garamond" w:hAnsi="Garamond"/>
          <w:color w:val="002060"/>
          <w:lang w:val="en-GB"/>
        </w:rPr>
        <w:t xml:space="preserve">: </w:t>
      </w:r>
      <w:r w:rsidR="00CB3E6F" w:rsidRPr="00CB3E6F">
        <w:rPr>
          <w:rFonts w:ascii="Garamond" w:hAnsi="Garamond"/>
          <w:color w:val="002060"/>
          <w:lang w:val="en-GB"/>
        </w:rPr>
        <w:t>The findings of surveys and interviews suggested that educational institutions</w:t>
      </w:r>
      <w:r w:rsidR="00CB3E6F">
        <w:rPr>
          <w:rFonts w:ascii="Garamond" w:hAnsi="Garamond"/>
          <w:color w:val="002060"/>
          <w:lang w:val="en-GB"/>
        </w:rPr>
        <w:t xml:space="preserve"> </w:t>
      </w:r>
      <w:r w:rsidR="00CB3E6F" w:rsidRPr="00CB3E6F">
        <w:rPr>
          <w:rFonts w:ascii="Garamond" w:hAnsi="Garamond"/>
          <w:color w:val="002060"/>
          <w:lang w:val="en-GB"/>
        </w:rPr>
        <w:t>and policies have a strong impact on language use. English is now regarded as</w:t>
      </w:r>
      <w:r w:rsidR="00CB3E6F">
        <w:rPr>
          <w:rFonts w:ascii="Garamond" w:hAnsi="Garamond"/>
          <w:color w:val="002060"/>
          <w:lang w:val="en-GB"/>
        </w:rPr>
        <w:t xml:space="preserve"> </w:t>
      </w:r>
      <w:r w:rsidR="00CB3E6F" w:rsidRPr="00CB3E6F">
        <w:rPr>
          <w:rFonts w:ascii="Garamond" w:hAnsi="Garamond"/>
          <w:color w:val="002060"/>
          <w:lang w:val="en-GB"/>
        </w:rPr>
        <w:t>a necessity for job opportunities, due to its privileged place in the education system and in the professional world. While expressing their overall support for the Three-Language Formula, participants were critical of the lack</w:t>
      </w:r>
      <w:r w:rsidR="00CB3E6F">
        <w:rPr>
          <w:rFonts w:ascii="Garamond" w:hAnsi="Garamond"/>
          <w:color w:val="002060"/>
          <w:lang w:val="en-GB"/>
        </w:rPr>
        <w:t xml:space="preserve"> </w:t>
      </w:r>
      <w:r w:rsidR="00CB3E6F" w:rsidRPr="00CB3E6F">
        <w:rPr>
          <w:rFonts w:ascii="Garamond" w:hAnsi="Garamond"/>
          <w:color w:val="002060"/>
          <w:lang w:val="en-GB"/>
        </w:rPr>
        <w:t>of enforcement, especially in rural areas. The findings imply that language policies can shape, but not concretely determine language practices, and this resonates with Mohanty’s (2010b) assertion that in</w:t>
      </w:r>
      <w:r w:rsidR="00CB3E6F">
        <w:rPr>
          <w:rFonts w:ascii="Garamond" w:hAnsi="Garamond"/>
          <w:color w:val="002060"/>
          <w:lang w:val="en-GB"/>
        </w:rPr>
        <w:t xml:space="preserve"> </w:t>
      </w:r>
      <w:r w:rsidR="00CB3E6F" w:rsidRPr="00CB3E6F">
        <w:rPr>
          <w:rFonts w:ascii="Garamond" w:hAnsi="Garamond"/>
          <w:color w:val="002060"/>
          <w:lang w:val="en-GB"/>
        </w:rPr>
        <w:t>a country as complex as India, multilingualism is always a matter of negotiation between policy discourses and social discourses.</w:t>
      </w:r>
    </w:p>
    <w:p w14:paraId="51254892" w14:textId="77777777" w:rsidR="00CB3E6F" w:rsidRDefault="00CB3E6F" w:rsidP="0093170C">
      <w:pPr>
        <w:spacing w:line="360" w:lineRule="auto"/>
        <w:rPr>
          <w:rFonts w:ascii="Garamond" w:hAnsi="Garamond"/>
          <w:color w:val="002060"/>
          <w:lang w:val="en-GB"/>
        </w:rPr>
      </w:pPr>
      <w:r w:rsidRPr="00CB3E6F">
        <w:rPr>
          <w:rFonts w:ascii="Garamond" w:hAnsi="Garamond"/>
          <w:b/>
          <w:bCs/>
          <w:color w:val="002060"/>
          <w:lang w:val="en-GB"/>
        </w:rPr>
        <w:t>RQ4</w:t>
      </w:r>
      <w:r>
        <w:rPr>
          <w:rFonts w:ascii="Garamond" w:hAnsi="Garamond"/>
          <w:color w:val="002060"/>
          <w:lang w:val="en-GB"/>
        </w:rPr>
        <w:t xml:space="preserve">: </w:t>
      </w:r>
      <w:r w:rsidRPr="00CB3E6F">
        <w:rPr>
          <w:rFonts w:ascii="Garamond" w:hAnsi="Garamond"/>
          <w:color w:val="002060"/>
          <w:lang w:val="en-GB"/>
        </w:rPr>
        <w:t>Challenges include disparities in access to English language education, the marginalization of</w:t>
      </w:r>
      <w:r>
        <w:rPr>
          <w:rFonts w:ascii="Garamond" w:hAnsi="Garamond"/>
          <w:color w:val="002060"/>
          <w:lang w:val="en-GB"/>
        </w:rPr>
        <w:t xml:space="preserve"> </w:t>
      </w:r>
      <w:r w:rsidRPr="00CB3E6F">
        <w:rPr>
          <w:rFonts w:ascii="Garamond" w:hAnsi="Garamond"/>
          <w:color w:val="002060"/>
          <w:lang w:val="en-GB"/>
        </w:rPr>
        <w:t>some regional and tribal languages, and social stigma related to language hierarchies. Benefits include greater cognitive flexibility, access to larger social and professional networks, and the capacity to situate oneself in different social identities. Digital</w:t>
      </w:r>
      <w:r>
        <w:rPr>
          <w:rFonts w:ascii="Garamond" w:hAnsi="Garamond"/>
          <w:color w:val="002060"/>
          <w:lang w:val="en-GB"/>
        </w:rPr>
        <w:t xml:space="preserve"> </w:t>
      </w:r>
      <w:r w:rsidRPr="00CB3E6F">
        <w:rPr>
          <w:rFonts w:ascii="Garamond" w:hAnsi="Garamond"/>
          <w:color w:val="002060"/>
          <w:lang w:val="en-GB"/>
        </w:rPr>
        <w:t>media encourages new kinds of hybrid language use that extend the range of expression, but also complicate standardization and policy enforcemen</w:t>
      </w:r>
      <w:r>
        <w:rPr>
          <w:rFonts w:ascii="Garamond" w:hAnsi="Garamond"/>
          <w:color w:val="002060"/>
          <w:lang w:val="en-GB"/>
        </w:rPr>
        <w:t xml:space="preserve">t. </w:t>
      </w:r>
    </w:p>
    <w:p w14:paraId="1E5DE43B" w14:textId="77777777" w:rsidR="00CB3E6F" w:rsidRPr="00CB3E6F" w:rsidRDefault="00CB3E6F" w:rsidP="00CB3E6F">
      <w:pPr>
        <w:spacing w:line="360" w:lineRule="auto"/>
        <w:rPr>
          <w:rFonts w:ascii="Garamond" w:hAnsi="Garamond"/>
          <w:b/>
          <w:bCs/>
          <w:color w:val="002060"/>
          <w:lang w:val="en-GB"/>
        </w:rPr>
      </w:pPr>
      <w:r w:rsidRPr="00CB3E6F">
        <w:rPr>
          <w:rFonts w:ascii="Garamond" w:hAnsi="Garamond"/>
          <w:b/>
          <w:bCs/>
          <w:color w:val="002060"/>
          <w:lang w:val="en-GB"/>
        </w:rPr>
        <w:t>5.2 Validation of Hypotheses</w:t>
      </w:r>
    </w:p>
    <w:p w14:paraId="13096116" w14:textId="77777777" w:rsidR="00D64BE3" w:rsidRPr="00D64BE3" w:rsidRDefault="00D64BE3" w:rsidP="00D64BE3">
      <w:pPr>
        <w:spacing w:line="360" w:lineRule="auto"/>
        <w:rPr>
          <w:rFonts w:ascii="Garamond" w:hAnsi="Garamond"/>
          <w:color w:val="002060"/>
          <w:lang w:val="en-GB"/>
        </w:rPr>
      </w:pPr>
      <w:r w:rsidRPr="00D64BE3">
        <w:rPr>
          <w:rFonts w:ascii="Garamond" w:hAnsi="Garamond"/>
          <w:color w:val="002060"/>
          <w:lang w:val="en-GB"/>
        </w:rPr>
        <w:t>This section confirms the hypotheses of the study by utilizing survey data, interviews, and qualitative analysis of language patterns in use, code-switching, career, and policy implementation:</w:t>
      </w:r>
    </w:p>
    <w:p w14:paraId="69DE3E90" w14:textId="77777777" w:rsidR="00D64BE3" w:rsidRPr="00D64BE3" w:rsidRDefault="00D64BE3" w:rsidP="00D64BE3">
      <w:pPr>
        <w:spacing w:line="360" w:lineRule="auto"/>
        <w:rPr>
          <w:rFonts w:ascii="Garamond" w:hAnsi="Garamond"/>
          <w:color w:val="002060"/>
          <w:lang w:val="en-GB"/>
        </w:rPr>
      </w:pPr>
      <w:r w:rsidRPr="00D64BE3">
        <w:rPr>
          <w:rFonts w:ascii="Garamond" w:hAnsi="Garamond"/>
          <w:b/>
          <w:bCs/>
          <w:color w:val="002060"/>
          <w:lang w:val="en-GB"/>
        </w:rPr>
        <w:t>H1</w:t>
      </w:r>
      <w:r w:rsidRPr="00D64BE3">
        <w:rPr>
          <w:rFonts w:ascii="Garamond" w:hAnsi="Garamond"/>
          <w:color w:val="002060"/>
          <w:lang w:val="en-GB"/>
        </w:rPr>
        <w:t>: This was confirmed by the survey and interviews, which indicated that respondents use regional languages in the home and in community contexts, while English/Hindi are languages of the workplace, school and increasingly of digital platforms.</w:t>
      </w:r>
    </w:p>
    <w:p w14:paraId="0E1315A6" w14:textId="77777777" w:rsidR="00D64BE3" w:rsidRPr="00D64BE3" w:rsidRDefault="00D64BE3" w:rsidP="00D64BE3">
      <w:pPr>
        <w:spacing w:line="360" w:lineRule="auto"/>
        <w:rPr>
          <w:rFonts w:ascii="Garamond" w:hAnsi="Garamond"/>
          <w:color w:val="002060"/>
          <w:lang w:val="en-GB"/>
        </w:rPr>
      </w:pPr>
      <w:r w:rsidRPr="00D64BE3">
        <w:rPr>
          <w:rFonts w:ascii="Garamond" w:hAnsi="Garamond"/>
          <w:b/>
          <w:bCs/>
          <w:color w:val="002060"/>
          <w:lang w:val="en-GB"/>
        </w:rPr>
        <w:lastRenderedPageBreak/>
        <w:t>H2</w:t>
      </w:r>
      <w:r w:rsidRPr="00D64BE3">
        <w:rPr>
          <w:rFonts w:ascii="Garamond" w:hAnsi="Garamond"/>
          <w:color w:val="002060"/>
          <w:lang w:val="en-GB"/>
        </w:rPr>
        <w:t>: The qualitative analysis of responses indicated that participants considered code-switching a sign</w:t>
      </w:r>
      <w:r>
        <w:rPr>
          <w:rFonts w:ascii="Garamond" w:hAnsi="Garamond"/>
          <w:color w:val="002060"/>
          <w:lang w:val="en-GB"/>
        </w:rPr>
        <w:t xml:space="preserve"> </w:t>
      </w:r>
      <w:r w:rsidRPr="00D64BE3">
        <w:rPr>
          <w:rFonts w:ascii="Garamond" w:hAnsi="Garamond"/>
          <w:color w:val="002060"/>
          <w:lang w:val="en-GB"/>
        </w:rPr>
        <w:t>of education, modernity, or solidarity, thus reiterating its instrumental function as a sociolinguistic strategy.</w:t>
      </w:r>
    </w:p>
    <w:p w14:paraId="0D323409" w14:textId="77777777" w:rsidR="00D64BE3" w:rsidRPr="00D64BE3" w:rsidRDefault="00D64BE3" w:rsidP="00D64BE3">
      <w:pPr>
        <w:spacing w:line="360" w:lineRule="auto"/>
        <w:rPr>
          <w:rFonts w:ascii="Garamond" w:hAnsi="Garamond"/>
          <w:color w:val="002060"/>
          <w:lang w:val="en-GB"/>
        </w:rPr>
      </w:pPr>
      <w:r w:rsidRPr="00D64BE3">
        <w:rPr>
          <w:rFonts w:ascii="Garamond" w:hAnsi="Garamond"/>
          <w:b/>
          <w:bCs/>
          <w:color w:val="002060"/>
          <w:lang w:val="en-GB"/>
        </w:rPr>
        <w:t>H3</w:t>
      </w:r>
      <w:r w:rsidRPr="00D64BE3">
        <w:rPr>
          <w:rFonts w:ascii="Garamond" w:hAnsi="Garamond"/>
          <w:color w:val="002060"/>
          <w:lang w:val="en-GB"/>
        </w:rPr>
        <w:t>: The study revealed that fluency</w:t>
      </w:r>
      <w:r>
        <w:rPr>
          <w:rFonts w:ascii="Garamond" w:hAnsi="Garamond"/>
          <w:color w:val="002060"/>
          <w:lang w:val="en-GB"/>
        </w:rPr>
        <w:t xml:space="preserve"> </w:t>
      </w:r>
      <w:r w:rsidRPr="00D64BE3">
        <w:rPr>
          <w:rFonts w:ascii="Garamond" w:hAnsi="Garamond"/>
          <w:color w:val="002060"/>
          <w:lang w:val="en-GB"/>
        </w:rPr>
        <w:t>in English and Hindi along with regional languages open door to better career and wide social circles, proving thesis.</w:t>
      </w:r>
    </w:p>
    <w:p w14:paraId="5A02EF9F" w14:textId="77777777" w:rsidR="00CB3E6F" w:rsidRDefault="00D64BE3" w:rsidP="00D64BE3">
      <w:pPr>
        <w:spacing w:line="360" w:lineRule="auto"/>
        <w:rPr>
          <w:rFonts w:ascii="Garamond" w:hAnsi="Garamond"/>
          <w:color w:val="002060"/>
          <w:lang w:val="en-GB"/>
        </w:rPr>
      </w:pPr>
      <w:r w:rsidRPr="00D64BE3">
        <w:rPr>
          <w:rFonts w:ascii="Garamond" w:hAnsi="Garamond"/>
          <w:b/>
          <w:bCs/>
          <w:color w:val="002060"/>
          <w:lang w:val="en-GB"/>
        </w:rPr>
        <w:t>H4</w:t>
      </w:r>
      <w:r w:rsidRPr="00D64BE3">
        <w:rPr>
          <w:rFonts w:ascii="Garamond" w:hAnsi="Garamond"/>
          <w:color w:val="002060"/>
          <w:lang w:val="en-GB"/>
        </w:rPr>
        <w:t>: Rural participants indicated</w:t>
      </w:r>
      <w:r>
        <w:rPr>
          <w:rFonts w:ascii="Garamond" w:hAnsi="Garamond"/>
          <w:color w:val="002060"/>
          <w:lang w:val="en-GB"/>
        </w:rPr>
        <w:t xml:space="preserve"> </w:t>
      </w:r>
      <w:r w:rsidRPr="00D64BE3">
        <w:rPr>
          <w:rFonts w:ascii="Garamond" w:hAnsi="Garamond"/>
          <w:color w:val="002060"/>
          <w:lang w:val="en-GB"/>
        </w:rPr>
        <w:t>they had minimal access to multilingual materials, and teachers mentioned difficulties in advancing the NEP’s multilingual articulation, thus somewhat validating the prediction.</w:t>
      </w:r>
    </w:p>
    <w:p w14:paraId="3DAF8300" w14:textId="77777777" w:rsidR="00135539" w:rsidRPr="00135539" w:rsidRDefault="00135539" w:rsidP="00135539">
      <w:pPr>
        <w:spacing w:line="360" w:lineRule="auto"/>
        <w:rPr>
          <w:rFonts w:ascii="Garamond" w:hAnsi="Garamond"/>
          <w:b/>
          <w:bCs/>
          <w:color w:val="002060"/>
          <w:lang w:val="en-GB"/>
        </w:rPr>
      </w:pPr>
      <w:r w:rsidRPr="00135539">
        <w:rPr>
          <w:rFonts w:ascii="Garamond" w:hAnsi="Garamond"/>
          <w:b/>
          <w:bCs/>
          <w:color w:val="002060"/>
          <w:lang w:val="en-GB"/>
        </w:rPr>
        <w:t>5.3 Major Findings of the Study</w:t>
      </w:r>
    </w:p>
    <w:p w14:paraId="1141617B" w14:textId="77777777" w:rsidR="00135539" w:rsidRPr="00135539" w:rsidRDefault="00135539" w:rsidP="00135539">
      <w:pPr>
        <w:spacing w:line="360" w:lineRule="auto"/>
        <w:rPr>
          <w:rFonts w:ascii="Garamond" w:hAnsi="Garamond"/>
          <w:color w:val="002060"/>
          <w:lang w:val="en-GB"/>
        </w:rPr>
      </w:pPr>
      <w:r w:rsidRPr="00135539">
        <w:rPr>
          <w:rFonts w:ascii="Garamond" w:hAnsi="Garamond"/>
          <w:color w:val="002060"/>
          <w:lang w:val="en-GB"/>
        </w:rPr>
        <w:t>This research provides a few important windows into linguistic bargaining among India’s plurilingual subjects and brings to light the space-sharing of language, education and upward mobility of social status in India.</w:t>
      </w:r>
    </w:p>
    <w:p w14:paraId="1445744B" w14:textId="77777777" w:rsidR="00135539" w:rsidRDefault="00135539" w:rsidP="00135539">
      <w:pPr>
        <w:pStyle w:val="ListParagraph"/>
        <w:numPr>
          <w:ilvl w:val="0"/>
          <w:numId w:val="8"/>
        </w:numPr>
        <w:spacing w:line="360" w:lineRule="auto"/>
        <w:rPr>
          <w:rFonts w:ascii="Garamond" w:hAnsi="Garamond"/>
          <w:color w:val="002060"/>
          <w:lang w:val="en-GB"/>
        </w:rPr>
      </w:pPr>
      <w:r w:rsidRPr="00135539">
        <w:rPr>
          <w:rFonts w:ascii="Garamond" w:hAnsi="Garamond"/>
          <w:color w:val="002060"/>
          <w:lang w:val="en-GB"/>
        </w:rPr>
        <w:t>Regional languages are still most widely used in the household and at the local community level, English tends to be used in official settings and Hindi as a</w:t>
      </w:r>
      <w:r>
        <w:rPr>
          <w:rFonts w:ascii="Garamond" w:hAnsi="Garamond"/>
          <w:color w:val="002060"/>
          <w:lang w:val="en-GB"/>
        </w:rPr>
        <w:t xml:space="preserve"> </w:t>
      </w:r>
      <w:r w:rsidRPr="00135539">
        <w:rPr>
          <w:rFonts w:ascii="Garamond" w:hAnsi="Garamond"/>
          <w:color w:val="002060"/>
          <w:lang w:val="en-GB"/>
        </w:rPr>
        <w:t>link language. This</w:t>
      </w:r>
      <w:r>
        <w:rPr>
          <w:rFonts w:ascii="Garamond" w:hAnsi="Garamond"/>
          <w:color w:val="002060"/>
          <w:lang w:val="en-GB"/>
        </w:rPr>
        <w:t xml:space="preserve"> </w:t>
      </w:r>
      <w:r w:rsidRPr="00135539">
        <w:rPr>
          <w:rFonts w:ascii="Garamond" w:hAnsi="Garamond"/>
          <w:color w:val="002060"/>
          <w:lang w:val="en-GB"/>
        </w:rPr>
        <w:t>points to the functional distribution of languages in a plurilingual India.</w:t>
      </w:r>
    </w:p>
    <w:p w14:paraId="478B1519" w14:textId="77777777" w:rsidR="00135539" w:rsidRDefault="00135539" w:rsidP="00135539">
      <w:pPr>
        <w:pStyle w:val="ListParagraph"/>
        <w:numPr>
          <w:ilvl w:val="0"/>
          <w:numId w:val="8"/>
        </w:numPr>
        <w:spacing w:line="360" w:lineRule="auto"/>
        <w:rPr>
          <w:rFonts w:ascii="Garamond" w:hAnsi="Garamond"/>
          <w:color w:val="002060"/>
          <w:lang w:val="en-GB"/>
        </w:rPr>
      </w:pPr>
      <w:r w:rsidRPr="00135539">
        <w:rPr>
          <w:rFonts w:ascii="Garamond" w:hAnsi="Garamond"/>
          <w:color w:val="002060"/>
          <w:lang w:val="en-GB"/>
        </w:rPr>
        <w:t xml:space="preserve">Extensiveness of code-switching also signals strategic language negotiation, identity construction, and social signalling. Pluri-lingual speakers also creatively negotiate hybrid forms as are Hinglish and </w:t>
      </w:r>
      <w:proofErr w:type="spellStart"/>
      <w:r w:rsidRPr="00135539">
        <w:rPr>
          <w:rFonts w:ascii="Garamond" w:hAnsi="Garamond"/>
          <w:color w:val="002060"/>
          <w:lang w:val="en-GB"/>
        </w:rPr>
        <w:t>Taminglish</w:t>
      </w:r>
      <w:proofErr w:type="spellEnd"/>
      <w:r w:rsidRPr="00135539">
        <w:rPr>
          <w:rFonts w:ascii="Garamond" w:hAnsi="Garamond"/>
          <w:color w:val="002060"/>
          <w:lang w:val="en-GB"/>
        </w:rPr>
        <w:t>.</w:t>
      </w:r>
    </w:p>
    <w:p w14:paraId="3DB52E3C" w14:textId="77777777" w:rsidR="00135539" w:rsidRDefault="00135539" w:rsidP="00135539">
      <w:pPr>
        <w:pStyle w:val="ListParagraph"/>
        <w:numPr>
          <w:ilvl w:val="0"/>
          <w:numId w:val="8"/>
        </w:numPr>
        <w:spacing w:line="360" w:lineRule="auto"/>
        <w:rPr>
          <w:rFonts w:ascii="Garamond" w:hAnsi="Garamond"/>
          <w:color w:val="002060"/>
          <w:lang w:val="en-GB"/>
        </w:rPr>
      </w:pPr>
      <w:r w:rsidRPr="00135539">
        <w:rPr>
          <w:rFonts w:ascii="Garamond" w:hAnsi="Garamond"/>
          <w:color w:val="002060"/>
          <w:lang w:val="en-GB"/>
        </w:rPr>
        <w:t>Patterns of language usage are associated with patterns</w:t>
      </w:r>
      <w:r>
        <w:rPr>
          <w:rFonts w:ascii="Garamond" w:hAnsi="Garamond"/>
          <w:color w:val="002060"/>
          <w:lang w:val="en-GB"/>
        </w:rPr>
        <w:t xml:space="preserve"> </w:t>
      </w:r>
      <w:r w:rsidRPr="00135539">
        <w:rPr>
          <w:rFonts w:ascii="Garamond" w:hAnsi="Garamond"/>
          <w:color w:val="002060"/>
          <w:lang w:val="en-GB"/>
        </w:rPr>
        <w:t>of urban-rural residence, education, and occupation and indicate that class-based social stratification has a powerful influence on linguistic behaviour.</w:t>
      </w:r>
    </w:p>
    <w:p w14:paraId="6ABB7894" w14:textId="77777777" w:rsidR="00135539" w:rsidRDefault="00135539" w:rsidP="00135539">
      <w:pPr>
        <w:pStyle w:val="ListParagraph"/>
        <w:numPr>
          <w:ilvl w:val="0"/>
          <w:numId w:val="8"/>
        </w:numPr>
        <w:spacing w:line="360" w:lineRule="auto"/>
        <w:rPr>
          <w:rFonts w:ascii="Garamond" w:hAnsi="Garamond"/>
          <w:color w:val="002060"/>
          <w:lang w:val="en-GB"/>
        </w:rPr>
      </w:pPr>
      <w:r w:rsidRPr="00135539">
        <w:rPr>
          <w:rFonts w:ascii="Garamond" w:hAnsi="Garamond"/>
          <w:color w:val="002060"/>
          <w:lang w:val="en-GB"/>
        </w:rPr>
        <w:t>English is considered as an essential instrument for upward social mobility and the regional languages</w:t>
      </w:r>
      <w:r>
        <w:rPr>
          <w:rFonts w:ascii="Garamond" w:hAnsi="Garamond"/>
          <w:color w:val="002060"/>
          <w:lang w:val="en-GB"/>
        </w:rPr>
        <w:t xml:space="preserve"> </w:t>
      </w:r>
      <w:r w:rsidRPr="00135539">
        <w:rPr>
          <w:rFonts w:ascii="Garamond" w:hAnsi="Garamond"/>
          <w:color w:val="002060"/>
          <w:lang w:val="en-GB"/>
        </w:rPr>
        <w:t>are perceived as repository of culture and as a means to express sense of self.</w:t>
      </w:r>
    </w:p>
    <w:p w14:paraId="350DBC3A" w14:textId="77777777" w:rsidR="00135539" w:rsidRDefault="00135539" w:rsidP="00135539">
      <w:pPr>
        <w:pStyle w:val="ListParagraph"/>
        <w:numPr>
          <w:ilvl w:val="0"/>
          <w:numId w:val="8"/>
        </w:numPr>
        <w:spacing w:line="360" w:lineRule="auto"/>
        <w:rPr>
          <w:rFonts w:ascii="Garamond" w:hAnsi="Garamond"/>
          <w:color w:val="002060"/>
          <w:lang w:val="en-GB"/>
        </w:rPr>
      </w:pPr>
      <w:r w:rsidRPr="00135539">
        <w:rPr>
          <w:rFonts w:ascii="Garamond" w:hAnsi="Garamond"/>
          <w:color w:val="002060"/>
          <w:lang w:val="en-GB"/>
        </w:rPr>
        <w:t>The practices of hybrid language are enhanced by the social media and they create an explosive development of</w:t>
      </w:r>
      <w:r>
        <w:rPr>
          <w:rFonts w:ascii="Garamond" w:hAnsi="Garamond"/>
          <w:color w:val="002060"/>
          <w:lang w:val="en-GB"/>
        </w:rPr>
        <w:t xml:space="preserve"> </w:t>
      </w:r>
      <w:r w:rsidRPr="00135539">
        <w:rPr>
          <w:rFonts w:ascii="Garamond" w:hAnsi="Garamond"/>
          <w:color w:val="002060"/>
          <w:lang w:val="en-GB"/>
        </w:rPr>
        <w:t>such informal language or code-switching between friends in life.</w:t>
      </w:r>
    </w:p>
    <w:p w14:paraId="6AFADD93" w14:textId="77777777" w:rsidR="00C97319" w:rsidRDefault="00135539" w:rsidP="00135539">
      <w:pPr>
        <w:pStyle w:val="ListParagraph"/>
        <w:numPr>
          <w:ilvl w:val="0"/>
          <w:numId w:val="8"/>
        </w:numPr>
        <w:spacing w:line="360" w:lineRule="auto"/>
        <w:rPr>
          <w:rFonts w:ascii="Garamond" w:hAnsi="Garamond"/>
          <w:color w:val="002060"/>
          <w:lang w:val="en-GB"/>
        </w:rPr>
      </w:pPr>
      <w:r w:rsidRPr="00135539">
        <w:rPr>
          <w:rFonts w:ascii="Garamond" w:hAnsi="Garamond"/>
          <w:color w:val="002060"/>
          <w:lang w:val="en-GB"/>
        </w:rPr>
        <w:t>Participants recognize the significance of multilingual education and policies, but they describe</w:t>
      </w:r>
      <w:r>
        <w:rPr>
          <w:rFonts w:ascii="Garamond" w:hAnsi="Garamond"/>
          <w:color w:val="002060"/>
          <w:lang w:val="en-GB"/>
        </w:rPr>
        <w:t xml:space="preserve"> </w:t>
      </w:r>
      <w:r w:rsidRPr="00135539">
        <w:rPr>
          <w:rFonts w:ascii="Garamond" w:hAnsi="Garamond"/>
          <w:color w:val="002060"/>
          <w:lang w:val="en-GB"/>
        </w:rPr>
        <w:t>uneven support and accessibility, especially in rural locations.</w:t>
      </w:r>
    </w:p>
    <w:p w14:paraId="35134ECF" w14:textId="77777777" w:rsidR="00DF6D98" w:rsidRPr="00DF6D98" w:rsidRDefault="00DF6D98" w:rsidP="00DF6D98">
      <w:pPr>
        <w:spacing w:line="360" w:lineRule="auto"/>
        <w:rPr>
          <w:rFonts w:ascii="Garamond" w:hAnsi="Garamond"/>
          <w:b/>
          <w:bCs/>
          <w:color w:val="002060"/>
          <w:lang w:val="en-GB"/>
        </w:rPr>
      </w:pPr>
      <w:r w:rsidRPr="00DF6D98">
        <w:rPr>
          <w:rFonts w:ascii="Garamond" w:hAnsi="Garamond"/>
          <w:b/>
          <w:bCs/>
          <w:color w:val="002060"/>
          <w:lang w:val="en-GB"/>
        </w:rPr>
        <w:t>5.4 Limitations of the Study</w:t>
      </w:r>
    </w:p>
    <w:p w14:paraId="40C31F29" w14:textId="77777777" w:rsidR="00DF6D98" w:rsidRPr="00DF6D98" w:rsidRDefault="00DF6D98" w:rsidP="00DF6D98">
      <w:pPr>
        <w:spacing w:line="360" w:lineRule="auto"/>
        <w:rPr>
          <w:rFonts w:ascii="Garamond" w:hAnsi="Garamond"/>
          <w:color w:val="002060"/>
          <w:lang w:val="en-GB"/>
        </w:rPr>
      </w:pPr>
      <w:r w:rsidRPr="00DF6D98">
        <w:rPr>
          <w:rFonts w:ascii="Garamond" w:hAnsi="Garamond"/>
          <w:color w:val="002060"/>
          <w:lang w:val="en-GB"/>
        </w:rPr>
        <w:t>Nevertheless, the findings</w:t>
      </w:r>
      <w:r>
        <w:rPr>
          <w:rFonts w:ascii="Garamond" w:hAnsi="Garamond"/>
          <w:color w:val="002060"/>
          <w:lang w:val="en-GB"/>
        </w:rPr>
        <w:t xml:space="preserve"> </w:t>
      </w:r>
      <w:r w:rsidRPr="00DF6D98">
        <w:rPr>
          <w:rFonts w:ascii="Garamond" w:hAnsi="Garamond"/>
          <w:color w:val="002060"/>
          <w:lang w:val="en-GB"/>
        </w:rPr>
        <w:t>of the present study need to be interpreted within the context of its limitations.</w:t>
      </w:r>
    </w:p>
    <w:p w14:paraId="188F3812" w14:textId="77777777" w:rsidR="00DF6D98" w:rsidRDefault="00DF6D98" w:rsidP="00DF6D98">
      <w:pPr>
        <w:pStyle w:val="ListParagraph"/>
        <w:numPr>
          <w:ilvl w:val="0"/>
          <w:numId w:val="10"/>
        </w:numPr>
        <w:spacing w:line="360" w:lineRule="auto"/>
        <w:rPr>
          <w:rFonts w:ascii="Garamond" w:hAnsi="Garamond"/>
          <w:color w:val="002060"/>
          <w:lang w:val="en-GB"/>
        </w:rPr>
      </w:pPr>
      <w:r w:rsidRPr="00DF6D98">
        <w:rPr>
          <w:rFonts w:ascii="Garamond" w:hAnsi="Garamond"/>
          <w:color w:val="002060"/>
          <w:lang w:val="en-GB"/>
        </w:rPr>
        <w:t>The study was confined to five states, which</w:t>
      </w:r>
      <w:r>
        <w:rPr>
          <w:rFonts w:ascii="Garamond" w:hAnsi="Garamond"/>
          <w:color w:val="002060"/>
          <w:lang w:val="en-GB"/>
        </w:rPr>
        <w:t xml:space="preserve">, </w:t>
      </w:r>
      <w:r w:rsidRPr="00DF6D98">
        <w:rPr>
          <w:rFonts w:ascii="Garamond" w:hAnsi="Garamond"/>
          <w:color w:val="002060"/>
          <w:lang w:val="en-GB"/>
        </w:rPr>
        <w:t>although they are located in different parts of the country, might not be truly representative of the nation's linguistic landscape.</w:t>
      </w:r>
    </w:p>
    <w:p w14:paraId="4966CBA7" w14:textId="77777777" w:rsidR="00DF6D98" w:rsidRDefault="00DF6D98" w:rsidP="00DF6D98">
      <w:pPr>
        <w:pStyle w:val="ListParagraph"/>
        <w:numPr>
          <w:ilvl w:val="0"/>
          <w:numId w:val="10"/>
        </w:numPr>
        <w:spacing w:line="360" w:lineRule="auto"/>
        <w:rPr>
          <w:rFonts w:ascii="Garamond" w:hAnsi="Garamond"/>
          <w:color w:val="002060"/>
          <w:lang w:val="en-GB"/>
        </w:rPr>
      </w:pPr>
      <w:r w:rsidRPr="00DF6D98">
        <w:rPr>
          <w:rFonts w:ascii="Garamond" w:hAnsi="Garamond"/>
          <w:color w:val="002060"/>
          <w:lang w:val="en-GB"/>
        </w:rPr>
        <w:lastRenderedPageBreak/>
        <w:t>Respondents in</w:t>
      </w:r>
      <w:r>
        <w:rPr>
          <w:rFonts w:ascii="Garamond" w:hAnsi="Garamond"/>
          <w:color w:val="002060"/>
          <w:lang w:val="en-GB"/>
        </w:rPr>
        <w:t xml:space="preserve"> </w:t>
      </w:r>
      <w:r w:rsidRPr="00DF6D98">
        <w:rPr>
          <w:rFonts w:ascii="Garamond" w:hAnsi="Garamond"/>
          <w:color w:val="002060"/>
          <w:lang w:val="en-GB"/>
        </w:rPr>
        <w:t>the survey and interview might have been affected by social desirability bias and recall bias, thus their answers might not reflect the true language use.</w:t>
      </w:r>
    </w:p>
    <w:p w14:paraId="079F9997" w14:textId="77777777" w:rsidR="00DF6D98" w:rsidRDefault="00DF6D98" w:rsidP="00DF6D98">
      <w:pPr>
        <w:pStyle w:val="ListParagraph"/>
        <w:numPr>
          <w:ilvl w:val="0"/>
          <w:numId w:val="10"/>
        </w:numPr>
        <w:spacing w:line="360" w:lineRule="auto"/>
        <w:rPr>
          <w:rFonts w:ascii="Garamond" w:hAnsi="Garamond"/>
          <w:color w:val="002060"/>
          <w:lang w:val="en-GB"/>
        </w:rPr>
      </w:pPr>
      <w:r w:rsidRPr="00DF6D98">
        <w:rPr>
          <w:rFonts w:ascii="Garamond" w:hAnsi="Garamond"/>
          <w:color w:val="002060"/>
          <w:lang w:val="en-GB"/>
        </w:rPr>
        <w:t>While the investigation provides a snapshot of plurilingualism</w:t>
      </w:r>
      <w:r>
        <w:rPr>
          <w:rFonts w:ascii="Garamond" w:hAnsi="Garamond"/>
          <w:color w:val="002060"/>
          <w:lang w:val="en-GB"/>
        </w:rPr>
        <w:t xml:space="preserve"> </w:t>
      </w:r>
      <w:r w:rsidRPr="00DF6D98">
        <w:rPr>
          <w:rFonts w:ascii="Garamond" w:hAnsi="Garamond"/>
          <w:color w:val="002060"/>
          <w:lang w:val="en-GB"/>
        </w:rPr>
        <w:t>in practice, it does not consider language use over time or changes in language use from one generation to the next.</w:t>
      </w:r>
    </w:p>
    <w:p w14:paraId="10D3FA1E" w14:textId="77777777" w:rsidR="00DF6D98" w:rsidRDefault="00DF6D98" w:rsidP="00DF6D98">
      <w:pPr>
        <w:pStyle w:val="ListParagraph"/>
        <w:numPr>
          <w:ilvl w:val="0"/>
          <w:numId w:val="10"/>
        </w:numPr>
        <w:spacing w:line="360" w:lineRule="auto"/>
        <w:rPr>
          <w:rFonts w:ascii="Garamond" w:hAnsi="Garamond"/>
          <w:color w:val="002060"/>
          <w:lang w:val="en-GB"/>
        </w:rPr>
      </w:pPr>
      <w:r w:rsidRPr="00DF6D98">
        <w:rPr>
          <w:rFonts w:ascii="Garamond" w:hAnsi="Garamond"/>
          <w:color w:val="002060"/>
          <w:lang w:val="en-GB"/>
        </w:rPr>
        <w:t>Internet-based surveys could not represent people in rural or</w:t>
      </w:r>
      <w:r>
        <w:rPr>
          <w:rFonts w:ascii="Garamond" w:hAnsi="Garamond"/>
          <w:color w:val="002060"/>
          <w:lang w:val="en-GB"/>
        </w:rPr>
        <w:t xml:space="preserve"> </w:t>
      </w:r>
      <w:r w:rsidRPr="00DF6D98">
        <w:rPr>
          <w:rFonts w:ascii="Garamond" w:hAnsi="Garamond"/>
          <w:color w:val="002060"/>
          <w:lang w:val="en-GB"/>
        </w:rPr>
        <w:t>remote areas with limited internet access.</w:t>
      </w:r>
    </w:p>
    <w:p w14:paraId="2F2F1695" w14:textId="77777777" w:rsidR="00135539" w:rsidRDefault="00DF6D98" w:rsidP="00DF6D98">
      <w:pPr>
        <w:pStyle w:val="ListParagraph"/>
        <w:numPr>
          <w:ilvl w:val="0"/>
          <w:numId w:val="10"/>
        </w:numPr>
        <w:spacing w:line="360" w:lineRule="auto"/>
        <w:rPr>
          <w:rFonts w:ascii="Garamond" w:hAnsi="Garamond"/>
          <w:color w:val="002060"/>
          <w:lang w:val="en-GB"/>
        </w:rPr>
      </w:pPr>
      <w:r w:rsidRPr="00DF6D98">
        <w:rPr>
          <w:rFonts w:ascii="Garamond" w:hAnsi="Garamond"/>
          <w:color w:val="002060"/>
          <w:lang w:val="en-GB"/>
        </w:rPr>
        <w:t>The research focuses on everyday language use and identity negotiation, so historical and cognitive dimensions of multilingualism remain</w:t>
      </w:r>
      <w:r>
        <w:rPr>
          <w:rFonts w:ascii="Garamond" w:hAnsi="Garamond"/>
          <w:color w:val="002060"/>
          <w:lang w:val="en-GB"/>
        </w:rPr>
        <w:t xml:space="preserve"> </w:t>
      </w:r>
      <w:r w:rsidRPr="00DF6D98">
        <w:rPr>
          <w:rFonts w:ascii="Garamond" w:hAnsi="Garamond"/>
          <w:color w:val="002060"/>
          <w:lang w:val="en-GB"/>
        </w:rPr>
        <w:t>understudied.</w:t>
      </w:r>
    </w:p>
    <w:p w14:paraId="3C82291F" w14:textId="77777777" w:rsidR="003C3A2F" w:rsidRPr="003C3A2F" w:rsidRDefault="003C3A2F" w:rsidP="003C3A2F">
      <w:pPr>
        <w:spacing w:line="360" w:lineRule="auto"/>
        <w:rPr>
          <w:rFonts w:ascii="Garamond" w:hAnsi="Garamond"/>
          <w:b/>
          <w:bCs/>
          <w:color w:val="002060"/>
          <w:lang w:val="en-GB"/>
        </w:rPr>
      </w:pPr>
      <w:r w:rsidRPr="003C3A2F">
        <w:rPr>
          <w:rFonts w:ascii="Garamond" w:hAnsi="Garamond"/>
          <w:b/>
          <w:bCs/>
          <w:color w:val="002060"/>
          <w:lang w:val="en-GB"/>
        </w:rPr>
        <w:t>5.5 Scope for Further Research</w:t>
      </w:r>
    </w:p>
    <w:p w14:paraId="68705FAE" w14:textId="77777777" w:rsidR="003C3A2F" w:rsidRPr="003C3A2F" w:rsidRDefault="003C3A2F" w:rsidP="003C3A2F">
      <w:pPr>
        <w:spacing w:line="360" w:lineRule="auto"/>
        <w:rPr>
          <w:rFonts w:ascii="Garamond" w:hAnsi="Garamond"/>
          <w:color w:val="002060"/>
          <w:lang w:val="en-GB"/>
        </w:rPr>
      </w:pPr>
      <w:r w:rsidRPr="003C3A2F">
        <w:rPr>
          <w:rFonts w:ascii="Garamond" w:hAnsi="Garamond"/>
          <w:color w:val="002060"/>
          <w:lang w:val="en-GB"/>
        </w:rPr>
        <w:t>The plurilingual nature of India’s sociolinguistic situation presents itself as a potential ground for more research in yet-to-be researched contexts and emergent/interim digital communication spaces. The scope of the research may be expanded in the following ways:</w:t>
      </w:r>
    </w:p>
    <w:p w14:paraId="3A1372C0" w14:textId="77777777" w:rsidR="003C3A2F" w:rsidRDefault="003C3A2F" w:rsidP="003C3A2F">
      <w:pPr>
        <w:pStyle w:val="ListParagraph"/>
        <w:numPr>
          <w:ilvl w:val="0"/>
          <w:numId w:val="11"/>
        </w:numPr>
        <w:spacing w:line="360" w:lineRule="auto"/>
        <w:rPr>
          <w:rFonts w:ascii="Garamond" w:hAnsi="Garamond"/>
          <w:color w:val="002060"/>
          <w:lang w:val="en-GB"/>
        </w:rPr>
      </w:pPr>
      <w:r>
        <w:rPr>
          <w:rFonts w:ascii="Garamond" w:hAnsi="Garamond"/>
          <w:color w:val="002060"/>
          <w:lang w:val="en-GB"/>
        </w:rPr>
        <w:t>C</w:t>
      </w:r>
      <w:r w:rsidRPr="003C3A2F">
        <w:rPr>
          <w:rFonts w:ascii="Garamond" w:hAnsi="Garamond"/>
          <w:color w:val="002060"/>
          <w:lang w:val="en-GB"/>
        </w:rPr>
        <w:t>arrying out longitudinal and pan-India research to observe plurilingual practices across time and space.</w:t>
      </w:r>
    </w:p>
    <w:p w14:paraId="1725EFBE" w14:textId="77777777" w:rsidR="003C3A2F" w:rsidRDefault="003C3A2F" w:rsidP="003C3A2F">
      <w:pPr>
        <w:pStyle w:val="ListParagraph"/>
        <w:numPr>
          <w:ilvl w:val="0"/>
          <w:numId w:val="11"/>
        </w:numPr>
        <w:spacing w:line="360" w:lineRule="auto"/>
        <w:rPr>
          <w:rFonts w:ascii="Garamond" w:hAnsi="Garamond"/>
          <w:color w:val="002060"/>
          <w:lang w:val="en-GB"/>
        </w:rPr>
      </w:pPr>
      <w:r w:rsidRPr="003C3A2F">
        <w:rPr>
          <w:rFonts w:ascii="Garamond" w:hAnsi="Garamond"/>
          <w:color w:val="002060"/>
          <w:lang w:val="en-GB"/>
        </w:rPr>
        <w:t xml:space="preserve">An </w:t>
      </w:r>
      <w:r>
        <w:rPr>
          <w:rFonts w:ascii="Garamond" w:hAnsi="Garamond"/>
          <w:color w:val="002060"/>
          <w:lang w:val="en-GB"/>
        </w:rPr>
        <w:t>E</w:t>
      </w:r>
      <w:r w:rsidRPr="003C3A2F">
        <w:rPr>
          <w:rFonts w:ascii="Garamond" w:hAnsi="Garamond"/>
          <w:color w:val="002060"/>
          <w:lang w:val="en-GB"/>
        </w:rPr>
        <w:t>nquiry into tribal or endangered languages and their rate of maintenance or loss in plurilingual situations.</w:t>
      </w:r>
    </w:p>
    <w:p w14:paraId="256B0426" w14:textId="77777777" w:rsidR="003C3A2F" w:rsidRDefault="003C3A2F" w:rsidP="003C3A2F">
      <w:pPr>
        <w:pStyle w:val="ListParagraph"/>
        <w:numPr>
          <w:ilvl w:val="0"/>
          <w:numId w:val="11"/>
        </w:numPr>
        <w:spacing w:line="360" w:lineRule="auto"/>
        <w:rPr>
          <w:rFonts w:ascii="Garamond" w:hAnsi="Garamond"/>
          <w:color w:val="002060"/>
          <w:lang w:val="en-GB"/>
        </w:rPr>
      </w:pPr>
      <w:r>
        <w:rPr>
          <w:rFonts w:ascii="Garamond" w:hAnsi="Garamond"/>
          <w:color w:val="002060"/>
          <w:lang w:val="en-GB"/>
        </w:rPr>
        <w:t>Examining</w:t>
      </w:r>
      <w:r w:rsidRPr="003C3A2F">
        <w:rPr>
          <w:rFonts w:ascii="Garamond" w:hAnsi="Garamond"/>
          <w:color w:val="002060"/>
          <w:lang w:val="en-GB"/>
        </w:rPr>
        <w:t xml:space="preserve"> the cognitive and educational consequences of plurilingualism, including indicators such as learning output and creativity.</w:t>
      </w:r>
    </w:p>
    <w:p w14:paraId="158ADB28" w14:textId="77777777" w:rsidR="003C3A2F" w:rsidRDefault="003C3A2F" w:rsidP="003C3A2F">
      <w:pPr>
        <w:pStyle w:val="ListParagraph"/>
        <w:numPr>
          <w:ilvl w:val="0"/>
          <w:numId w:val="11"/>
        </w:numPr>
        <w:spacing w:line="360" w:lineRule="auto"/>
        <w:rPr>
          <w:rFonts w:ascii="Garamond" w:hAnsi="Garamond"/>
          <w:color w:val="002060"/>
          <w:lang w:val="en-GB"/>
        </w:rPr>
      </w:pPr>
      <w:r w:rsidRPr="003C3A2F">
        <w:rPr>
          <w:rFonts w:ascii="Garamond" w:hAnsi="Garamond"/>
          <w:color w:val="002060"/>
          <w:lang w:val="en-GB"/>
        </w:rPr>
        <w:t>Analysing the influence of digital media and social networks on the development and hybridisation of languages.</w:t>
      </w:r>
    </w:p>
    <w:p w14:paraId="0B064D99" w14:textId="77777777" w:rsidR="00DF6D98" w:rsidRDefault="003C3A2F" w:rsidP="003C3A2F">
      <w:pPr>
        <w:pStyle w:val="ListParagraph"/>
        <w:numPr>
          <w:ilvl w:val="0"/>
          <w:numId w:val="11"/>
        </w:numPr>
        <w:spacing w:line="360" w:lineRule="auto"/>
        <w:rPr>
          <w:rFonts w:ascii="Garamond" w:hAnsi="Garamond"/>
          <w:color w:val="002060"/>
          <w:lang w:val="en-GB"/>
        </w:rPr>
      </w:pPr>
      <w:r w:rsidRPr="003C3A2F">
        <w:rPr>
          <w:rFonts w:ascii="Garamond" w:hAnsi="Garamond"/>
          <w:color w:val="002060"/>
          <w:lang w:val="en-GB"/>
        </w:rPr>
        <w:t>A</w:t>
      </w:r>
      <w:r>
        <w:rPr>
          <w:rFonts w:ascii="Garamond" w:hAnsi="Garamond"/>
          <w:color w:val="002060"/>
          <w:lang w:val="en-GB"/>
        </w:rPr>
        <w:t>ssessing</w:t>
      </w:r>
      <w:r w:rsidRPr="003C3A2F">
        <w:rPr>
          <w:rFonts w:ascii="Garamond" w:hAnsi="Garamond"/>
          <w:color w:val="002060"/>
          <w:lang w:val="en-GB"/>
        </w:rPr>
        <w:t xml:space="preserve"> the extent to which policies are effective at ushering in socially just multilingual education, especially in rural and other marginalised areas.</w:t>
      </w:r>
    </w:p>
    <w:p w14:paraId="0BDBA5AD" w14:textId="77777777" w:rsidR="00CD4AC6" w:rsidRPr="00CD4AC6" w:rsidRDefault="00CD4AC6" w:rsidP="00CD4AC6">
      <w:pPr>
        <w:spacing w:line="360" w:lineRule="auto"/>
        <w:rPr>
          <w:rFonts w:ascii="Garamond" w:hAnsi="Garamond"/>
          <w:b/>
          <w:bCs/>
          <w:color w:val="002060"/>
          <w:lang w:val="en-GB"/>
        </w:rPr>
      </w:pPr>
      <w:r w:rsidRPr="00CD4AC6">
        <w:rPr>
          <w:rFonts w:ascii="Garamond" w:hAnsi="Garamond"/>
          <w:b/>
          <w:bCs/>
          <w:color w:val="002060"/>
          <w:lang w:val="en-GB"/>
        </w:rPr>
        <w:t>5.6 Suggestions and Recommendations</w:t>
      </w:r>
    </w:p>
    <w:p w14:paraId="046F8F14" w14:textId="77777777" w:rsidR="00230F8F" w:rsidRPr="00230F8F" w:rsidRDefault="00230F8F" w:rsidP="00230F8F">
      <w:pPr>
        <w:spacing w:line="360" w:lineRule="auto"/>
        <w:rPr>
          <w:rFonts w:ascii="Garamond" w:hAnsi="Garamond"/>
          <w:color w:val="002060"/>
          <w:lang w:val="en-GB"/>
        </w:rPr>
      </w:pPr>
      <w:r w:rsidRPr="00230F8F">
        <w:rPr>
          <w:rFonts w:ascii="Garamond" w:hAnsi="Garamond"/>
          <w:color w:val="002060"/>
          <w:lang w:val="en-GB"/>
        </w:rPr>
        <w:t>On the basis of the results, actionable recommendations could be made for the</w:t>
      </w:r>
      <w:r>
        <w:rPr>
          <w:rFonts w:ascii="Garamond" w:hAnsi="Garamond"/>
          <w:color w:val="002060"/>
          <w:lang w:val="en-GB"/>
        </w:rPr>
        <w:t xml:space="preserve"> </w:t>
      </w:r>
      <w:r w:rsidRPr="00230F8F">
        <w:rPr>
          <w:rFonts w:ascii="Garamond" w:hAnsi="Garamond"/>
          <w:color w:val="002060"/>
          <w:lang w:val="en-GB"/>
        </w:rPr>
        <w:t>policymakers, educators, and researchers who want to foster inclusive multilingual practices in the Indian context.</w:t>
      </w:r>
    </w:p>
    <w:p w14:paraId="46D0B2B4" w14:textId="77777777" w:rsidR="00230F8F" w:rsidRDefault="00230F8F" w:rsidP="00230F8F">
      <w:pPr>
        <w:pStyle w:val="ListParagraph"/>
        <w:numPr>
          <w:ilvl w:val="0"/>
          <w:numId w:val="12"/>
        </w:numPr>
        <w:spacing w:line="360" w:lineRule="auto"/>
        <w:rPr>
          <w:rFonts w:ascii="Garamond" w:hAnsi="Garamond"/>
          <w:color w:val="002060"/>
          <w:lang w:val="en-GB"/>
        </w:rPr>
      </w:pPr>
      <w:r w:rsidRPr="00230F8F">
        <w:rPr>
          <w:rFonts w:ascii="Garamond" w:hAnsi="Garamond"/>
          <w:color w:val="002060"/>
          <w:lang w:val="en-GB"/>
        </w:rPr>
        <w:t>The multilinguistic policy should</w:t>
      </w:r>
      <w:r>
        <w:rPr>
          <w:rFonts w:ascii="Garamond" w:hAnsi="Garamond"/>
          <w:color w:val="002060"/>
          <w:lang w:val="en-GB"/>
        </w:rPr>
        <w:t xml:space="preserve"> </w:t>
      </w:r>
      <w:r w:rsidRPr="00230F8F">
        <w:rPr>
          <w:rFonts w:ascii="Garamond" w:hAnsi="Garamond"/>
          <w:color w:val="002060"/>
          <w:lang w:val="en-GB"/>
        </w:rPr>
        <w:t>be implemented fully to provide equal opportunity for learning English without devaluing the regional and the tribal languages.</w:t>
      </w:r>
    </w:p>
    <w:p w14:paraId="4F648552" w14:textId="77777777" w:rsidR="00230F8F" w:rsidRDefault="00230F8F" w:rsidP="00230F8F">
      <w:pPr>
        <w:pStyle w:val="ListParagraph"/>
        <w:numPr>
          <w:ilvl w:val="0"/>
          <w:numId w:val="12"/>
        </w:numPr>
        <w:spacing w:line="360" w:lineRule="auto"/>
        <w:rPr>
          <w:rFonts w:ascii="Garamond" w:hAnsi="Garamond"/>
          <w:color w:val="002060"/>
          <w:lang w:val="en-GB"/>
        </w:rPr>
      </w:pPr>
      <w:r w:rsidRPr="00230F8F">
        <w:rPr>
          <w:rFonts w:ascii="Garamond" w:hAnsi="Garamond"/>
          <w:color w:val="002060"/>
          <w:lang w:val="en-GB"/>
        </w:rPr>
        <w:t>Promotion of matters in curricula</w:t>
      </w:r>
      <w:r>
        <w:rPr>
          <w:rFonts w:ascii="Garamond" w:hAnsi="Garamond"/>
          <w:color w:val="002060"/>
          <w:lang w:val="en-GB"/>
        </w:rPr>
        <w:t xml:space="preserve"> </w:t>
      </w:r>
      <w:r w:rsidRPr="00230F8F">
        <w:rPr>
          <w:rFonts w:ascii="Garamond" w:hAnsi="Garamond"/>
          <w:color w:val="002060"/>
          <w:lang w:val="en-GB"/>
        </w:rPr>
        <w:t>that are multilingual in nature by developing plurilingual competence and avoiding a position of linguistic privilege.</w:t>
      </w:r>
    </w:p>
    <w:p w14:paraId="5E5B8423" w14:textId="77777777" w:rsidR="00230F8F" w:rsidRDefault="00230F8F" w:rsidP="00230F8F">
      <w:pPr>
        <w:pStyle w:val="ListParagraph"/>
        <w:numPr>
          <w:ilvl w:val="0"/>
          <w:numId w:val="12"/>
        </w:numPr>
        <w:spacing w:line="360" w:lineRule="auto"/>
        <w:rPr>
          <w:rFonts w:ascii="Garamond" w:hAnsi="Garamond"/>
          <w:color w:val="002060"/>
          <w:lang w:val="en-GB"/>
        </w:rPr>
      </w:pPr>
      <w:r w:rsidRPr="00230F8F">
        <w:rPr>
          <w:rFonts w:ascii="Garamond" w:hAnsi="Garamond"/>
          <w:color w:val="002060"/>
          <w:lang w:val="en-GB"/>
        </w:rPr>
        <w:t>Development of digital literacy for multilingual communication and hybrid</w:t>
      </w:r>
      <w:r>
        <w:rPr>
          <w:rFonts w:ascii="Garamond" w:hAnsi="Garamond"/>
          <w:color w:val="002060"/>
          <w:lang w:val="en-GB"/>
        </w:rPr>
        <w:t xml:space="preserve"> </w:t>
      </w:r>
      <w:r w:rsidRPr="00230F8F">
        <w:rPr>
          <w:rFonts w:ascii="Garamond" w:hAnsi="Garamond"/>
          <w:color w:val="002060"/>
          <w:lang w:val="en-GB"/>
        </w:rPr>
        <w:t>language culture.</w:t>
      </w:r>
    </w:p>
    <w:p w14:paraId="77E91B63" w14:textId="77777777" w:rsidR="00230F8F" w:rsidRDefault="00230F8F" w:rsidP="00230F8F">
      <w:pPr>
        <w:pStyle w:val="ListParagraph"/>
        <w:numPr>
          <w:ilvl w:val="0"/>
          <w:numId w:val="12"/>
        </w:numPr>
        <w:spacing w:line="360" w:lineRule="auto"/>
        <w:rPr>
          <w:rFonts w:ascii="Garamond" w:hAnsi="Garamond"/>
          <w:color w:val="002060"/>
          <w:lang w:val="en-GB"/>
        </w:rPr>
      </w:pPr>
      <w:r w:rsidRPr="00230F8F">
        <w:rPr>
          <w:rFonts w:ascii="Garamond" w:hAnsi="Garamond"/>
          <w:color w:val="002060"/>
          <w:lang w:val="en-GB"/>
        </w:rPr>
        <w:lastRenderedPageBreak/>
        <w:t xml:space="preserve">Training teachers to identify </w:t>
      </w:r>
      <w:proofErr w:type="spellStart"/>
      <w:r w:rsidRPr="00230F8F">
        <w:rPr>
          <w:rFonts w:ascii="Garamond" w:hAnsi="Garamond"/>
          <w:color w:val="002060"/>
          <w:lang w:val="en-GB"/>
        </w:rPr>
        <w:t>pluranguagism</w:t>
      </w:r>
      <w:proofErr w:type="spellEnd"/>
      <w:r w:rsidRPr="00230F8F">
        <w:rPr>
          <w:rFonts w:ascii="Garamond" w:hAnsi="Garamond"/>
          <w:color w:val="002060"/>
          <w:lang w:val="en-GB"/>
        </w:rPr>
        <w:t xml:space="preserve"> as a resource and</w:t>
      </w:r>
      <w:r>
        <w:rPr>
          <w:rFonts w:ascii="Garamond" w:hAnsi="Garamond"/>
          <w:color w:val="002060"/>
          <w:lang w:val="en-GB"/>
        </w:rPr>
        <w:t xml:space="preserve"> </w:t>
      </w:r>
      <w:r w:rsidRPr="00230F8F">
        <w:rPr>
          <w:rFonts w:ascii="Garamond" w:hAnsi="Garamond"/>
          <w:color w:val="002060"/>
          <w:lang w:val="en-GB"/>
        </w:rPr>
        <w:t>not as an obstacle in classrooms.</w:t>
      </w:r>
    </w:p>
    <w:p w14:paraId="44CC9BA7" w14:textId="77777777" w:rsidR="00230F8F" w:rsidRDefault="00230F8F" w:rsidP="00230F8F">
      <w:pPr>
        <w:pStyle w:val="ListParagraph"/>
        <w:numPr>
          <w:ilvl w:val="0"/>
          <w:numId w:val="12"/>
        </w:numPr>
        <w:spacing w:line="360" w:lineRule="auto"/>
        <w:rPr>
          <w:rFonts w:ascii="Garamond" w:hAnsi="Garamond"/>
          <w:color w:val="002060"/>
          <w:lang w:val="en-GB"/>
        </w:rPr>
      </w:pPr>
      <w:r>
        <w:rPr>
          <w:rFonts w:ascii="Garamond" w:hAnsi="Garamond"/>
          <w:color w:val="002060"/>
          <w:lang w:val="en-GB"/>
        </w:rPr>
        <w:t xml:space="preserve">Extending support to </w:t>
      </w:r>
      <w:r w:rsidRPr="00230F8F">
        <w:rPr>
          <w:rFonts w:ascii="Garamond" w:hAnsi="Garamond"/>
          <w:color w:val="002060"/>
          <w:lang w:val="en-GB"/>
        </w:rPr>
        <w:t>local campaigns that</w:t>
      </w:r>
      <w:r>
        <w:rPr>
          <w:rFonts w:ascii="Garamond" w:hAnsi="Garamond"/>
          <w:color w:val="002060"/>
          <w:lang w:val="en-GB"/>
        </w:rPr>
        <w:t xml:space="preserve"> </w:t>
      </w:r>
      <w:r w:rsidRPr="00230F8F">
        <w:rPr>
          <w:rFonts w:ascii="Garamond" w:hAnsi="Garamond"/>
          <w:color w:val="002060"/>
          <w:lang w:val="en-GB"/>
        </w:rPr>
        <w:t>valorise regional languages and foster intergenerational transfer.</w:t>
      </w:r>
    </w:p>
    <w:p w14:paraId="787C24B7" w14:textId="77777777" w:rsidR="003C3A2F" w:rsidRDefault="00230F8F" w:rsidP="00230F8F">
      <w:pPr>
        <w:pStyle w:val="ListParagraph"/>
        <w:numPr>
          <w:ilvl w:val="0"/>
          <w:numId w:val="12"/>
        </w:numPr>
        <w:spacing w:line="360" w:lineRule="auto"/>
        <w:rPr>
          <w:rFonts w:ascii="Garamond" w:hAnsi="Garamond"/>
          <w:color w:val="002060"/>
          <w:lang w:val="en-GB"/>
        </w:rPr>
      </w:pPr>
      <w:r w:rsidRPr="00230F8F">
        <w:rPr>
          <w:rFonts w:ascii="Garamond" w:hAnsi="Garamond"/>
          <w:color w:val="002060"/>
          <w:lang w:val="en-GB"/>
        </w:rPr>
        <w:t>Advancement of sociolinguistic-education-policy</w:t>
      </w:r>
      <w:r>
        <w:rPr>
          <w:rFonts w:ascii="Garamond" w:hAnsi="Garamond"/>
          <w:color w:val="002060"/>
          <w:lang w:val="en-GB"/>
        </w:rPr>
        <w:t xml:space="preserve"> </w:t>
      </w:r>
      <w:r w:rsidRPr="00230F8F">
        <w:rPr>
          <w:rFonts w:ascii="Garamond" w:hAnsi="Garamond"/>
          <w:color w:val="002060"/>
          <w:lang w:val="en-GB"/>
        </w:rPr>
        <w:t>cross-disciplinary research for informing evidence-based practices.</w:t>
      </w:r>
    </w:p>
    <w:p w14:paraId="4D997285" w14:textId="77777777" w:rsidR="00230F8F" w:rsidRPr="00230F8F" w:rsidRDefault="00230F8F" w:rsidP="00230F8F">
      <w:pPr>
        <w:spacing w:line="360" w:lineRule="auto"/>
        <w:rPr>
          <w:rFonts w:ascii="Garamond" w:hAnsi="Garamond"/>
          <w:b/>
          <w:bCs/>
          <w:color w:val="002060"/>
          <w:lang w:val="en-GB"/>
        </w:rPr>
      </w:pPr>
      <w:r w:rsidRPr="00230F8F">
        <w:rPr>
          <w:rFonts w:ascii="Garamond" w:hAnsi="Garamond"/>
          <w:b/>
          <w:bCs/>
          <w:color w:val="002060"/>
          <w:lang w:val="en-GB"/>
        </w:rPr>
        <w:t>6 Conclusions</w:t>
      </w:r>
    </w:p>
    <w:p w14:paraId="12CB43D7" w14:textId="77777777" w:rsidR="00230F8F" w:rsidRDefault="00230F8F" w:rsidP="00230F8F">
      <w:pPr>
        <w:spacing w:line="360" w:lineRule="auto"/>
        <w:rPr>
          <w:rFonts w:ascii="Garamond" w:hAnsi="Garamond"/>
          <w:color w:val="002060"/>
          <w:lang w:val="en-GB"/>
        </w:rPr>
      </w:pPr>
      <w:r w:rsidRPr="00230F8F">
        <w:rPr>
          <w:rFonts w:ascii="Garamond" w:hAnsi="Garamond"/>
          <w:color w:val="002060"/>
          <w:lang w:val="en-GB"/>
        </w:rPr>
        <w:t>The evidence presented</w:t>
      </w:r>
      <w:r>
        <w:rPr>
          <w:rFonts w:ascii="Garamond" w:hAnsi="Garamond"/>
          <w:color w:val="002060"/>
          <w:lang w:val="en-GB"/>
        </w:rPr>
        <w:t xml:space="preserve"> </w:t>
      </w:r>
      <w:r w:rsidRPr="00230F8F">
        <w:rPr>
          <w:rFonts w:ascii="Garamond" w:hAnsi="Garamond"/>
          <w:color w:val="002060"/>
          <w:lang w:val="en-GB"/>
        </w:rPr>
        <w:t>here calls for a more sceptical reconsideration of India’s vaunted plurilingualism: instead of a smoothly functioning linguistic repertoire, it functions as a layered system in which mobility is dependent on an unequal possession of linguistic capital. The continuation of domain-based language use</w:t>
      </w:r>
      <w:r>
        <w:rPr>
          <w:rFonts w:ascii="Garamond" w:hAnsi="Garamond"/>
          <w:color w:val="002060"/>
          <w:lang w:val="en-GB"/>
        </w:rPr>
        <w:t>—</w:t>
      </w:r>
      <w:r w:rsidRPr="00230F8F">
        <w:rPr>
          <w:rFonts w:ascii="Garamond" w:hAnsi="Garamond"/>
          <w:color w:val="002060"/>
          <w:lang w:val="en-GB"/>
        </w:rPr>
        <w:t>regional languages for intimacy, Hindi for circulation and English for ascendancy</w:t>
      </w:r>
      <w:r>
        <w:rPr>
          <w:rFonts w:ascii="Garamond" w:hAnsi="Garamond"/>
          <w:color w:val="002060"/>
          <w:lang w:val="en-GB"/>
        </w:rPr>
        <w:t>—</w:t>
      </w:r>
      <w:r w:rsidRPr="00230F8F">
        <w:rPr>
          <w:rFonts w:ascii="Garamond" w:hAnsi="Garamond"/>
          <w:color w:val="002060"/>
          <w:lang w:val="en-GB"/>
        </w:rPr>
        <w:t>signals not only functional differentiation but a persistent hierarchy that turns language proficiencies into social privilege. Code-switching</w:t>
      </w:r>
      <w:r>
        <w:rPr>
          <w:rFonts w:ascii="Garamond" w:hAnsi="Garamond"/>
          <w:color w:val="002060"/>
          <w:lang w:val="en-GB"/>
        </w:rPr>
        <w:t xml:space="preserve"> </w:t>
      </w:r>
      <w:r w:rsidRPr="00230F8F">
        <w:rPr>
          <w:rFonts w:ascii="Garamond" w:hAnsi="Garamond"/>
          <w:color w:val="002060"/>
          <w:lang w:val="en-GB"/>
        </w:rPr>
        <w:t>which is always seen as creative hybridity, is here understood as a compensatory mechanism, through which speakers negotiate structural constraints rather than overcoming them. Importantly, the results lay bare the constraints of policy</w:t>
      </w:r>
      <w:r>
        <w:rPr>
          <w:rFonts w:ascii="Garamond" w:hAnsi="Garamond"/>
          <w:color w:val="002060"/>
          <w:lang w:val="en-GB"/>
        </w:rPr>
        <w:t xml:space="preserve"> </w:t>
      </w:r>
      <w:r w:rsidRPr="00230F8F">
        <w:rPr>
          <w:rFonts w:ascii="Garamond" w:hAnsi="Garamond"/>
          <w:color w:val="002060"/>
          <w:lang w:val="en-GB"/>
        </w:rPr>
        <w:t>talk: they are salvos for the multilingual imagination, for example, formulations such as the Three-Language Formula and NEP 2020, but are still mediated by lopsided infrastructures, pedagogic frailty, and deeply entrenched ideologies that privilege English. Digital spaces, rather than democratizing linguistic expression, replicate this asymmetry within a framing of hybridity as visibility and value continue to be</w:t>
      </w:r>
      <w:r>
        <w:rPr>
          <w:rFonts w:ascii="Garamond" w:hAnsi="Garamond"/>
          <w:color w:val="002060"/>
          <w:lang w:val="en-GB"/>
        </w:rPr>
        <w:t xml:space="preserve"> </w:t>
      </w:r>
      <w:r w:rsidRPr="00230F8F">
        <w:rPr>
          <w:rFonts w:ascii="Garamond" w:hAnsi="Garamond"/>
          <w:color w:val="002060"/>
          <w:lang w:val="en-GB"/>
        </w:rPr>
        <w:t>algorithmically slanted in favour of English. Hence, India</w:t>
      </w:r>
      <w:r>
        <w:rPr>
          <w:rFonts w:ascii="Garamond" w:hAnsi="Garamond"/>
          <w:color w:val="002060"/>
          <w:lang w:val="en-GB"/>
        </w:rPr>
        <w:t>’</w:t>
      </w:r>
      <w:r w:rsidRPr="00230F8F">
        <w:rPr>
          <w:rFonts w:ascii="Garamond" w:hAnsi="Garamond"/>
          <w:color w:val="002060"/>
          <w:lang w:val="en-GB"/>
        </w:rPr>
        <w:t>s plurilingualism needs to be seen not as a stabilized but as a continually contested</w:t>
      </w:r>
      <w:r>
        <w:rPr>
          <w:rFonts w:ascii="Garamond" w:hAnsi="Garamond"/>
          <w:color w:val="002060"/>
          <w:lang w:val="en-GB"/>
        </w:rPr>
        <w:t xml:space="preserve"> </w:t>
      </w:r>
      <w:r w:rsidRPr="00230F8F">
        <w:rPr>
          <w:rFonts w:ascii="Garamond" w:hAnsi="Garamond"/>
          <w:color w:val="002060"/>
          <w:lang w:val="en-GB"/>
        </w:rPr>
        <w:t>stance mediated by power, access, and failed institutions. So</w:t>
      </w:r>
      <w:r>
        <w:rPr>
          <w:rFonts w:ascii="Garamond" w:hAnsi="Garamond"/>
          <w:color w:val="002060"/>
          <w:lang w:val="en-GB"/>
        </w:rPr>
        <w:t>,</w:t>
      </w:r>
      <w:r w:rsidRPr="00230F8F">
        <w:rPr>
          <w:rFonts w:ascii="Garamond" w:hAnsi="Garamond"/>
          <w:color w:val="002060"/>
          <w:lang w:val="en-GB"/>
        </w:rPr>
        <w:t xml:space="preserve"> any meaningful intervention needs to go beyond symbolic affirmation of diversity and towards</w:t>
      </w:r>
      <w:r>
        <w:rPr>
          <w:rFonts w:ascii="Garamond" w:hAnsi="Garamond"/>
          <w:color w:val="002060"/>
          <w:lang w:val="en-GB"/>
        </w:rPr>
        <w:t xml:space="preserve"> </w:t>
      </w:r>
      <w:r w:rsidRPr="00230F8F">
        <w:rPr>
          <w:rFonts w:ascii="Garamond" w:hAnsi="Garamond"/>
          <w:color w:val="002060"/>
          <w:lang w:val="en-GB"/>
        </w:rPr>
        <w:t>redistributive interventions</w:t>
      </w:r>
      <w:r>
        <w:rPr>
          <w:rFonts w:ascii="Garamond" w:hAnsi="Garamond"/>
          <w:color w:val="002060"/>
          <w:lang w:val="en-GB"/>
        </w:rPr>
        <w:t>—</w:t>
      </w:r>
      <w:r w:rsidRPr="00230F8F">
        <w:rPr>
          <w:rFonts w:ascii="Garamond" w:hAnsi="Garamond"/>
          <w:color w:val="002060"/>
          <w:lang w:val="en-GB"/>
        </w:rPr>
        <w:t>material, pedagogical, and technological</w:t>
      </w:r>
      <w:r>
        <w:rPr>
          <w:rFonts w:ascii="Garamond" w:hAnsi="Garamond"/>
          <w:color w:val="002060"/>
          <w:lang w:val="en-GB"/>
        </w:rPr>
        <w:t>—</w:t>
      </w:r>
      <w:r w:rsidRPr="00230F8F">
        <w:rPr>
          <w:rFonts w:ascii="Garamond" w:hAnsi="Garamond"/>
          <w:color w:val="002060"/>
          <w:lang w:val="en-GB"/>
        </w:rPr>
        <w:t>that can recalibrate the terms on which languages</w:t>
      </w:r>
      <w:r>
        <w:rPr>
          <w:rFonts w:ascii="Garamond" w:hAnsi="Garamond"/>
          <w:color w:val="002060"/>
          <w:lang w:val="en-GB"/>
        </w:rPr>
        <w:t xml:space="preserve"> </w:t>
      </w:r>
      <w:r w:rsidRPr="00230F8F">
        <w:rPr>
          <w:rFonts w:ascii="Garamond" w:hAnsi="Garamond"/>
          <w:color w:val="002060"/>
          <w:lang w:val="en-GB"/>
        </w:rPr>
        <w:t>coexist and speakers can play.</w:t>
      </w:r>
    </w:p>
    <w:p w14:paraId="1AF65BAF" w14:textId="77777777" w:rsidR="008A563A" w:rsidRPr="008A563A" w:rsidRDefault="008A563A" w:rsidP="008A563A">
      <w:pPr>
        <w:spacing w:line="360" w:lineRule="auto"/>
        <w:rPr>
          <w:rFonts w:ascii="Garamond" w:hAnsi="Garamond"/>
          <w:b/>
          <w:bCs/>
          <w:color w:val="002060"/>
          <w:lang w:val="en-GB"/>
        </w:rPr>
      </w:pPr>
      <w:r w:rsidRPr="008A563A">
        <w:rPr>
          <w:rFonts w:ascii="Garamond" w:hAnsi="Garamond"/>
          <w:b/>
          <w:bCs/>
          <w:color w:val="002060"/>
          <w:lang w:val="en-GB"/>
        </w:rPr>
        <w:t xml:space="preserve">7 References </w:t>
      </w:r>
    </w:p>
    <w:p w14:paraId="78281479"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Anderson, J. (2021). </w:t>
      </w:r>
      <w:r w:rsidRPr="008A563A">
        <w:rPr>
          <w:rFonts w:ascii="Garamond" w:hAnsi="Garamond"/>
          <w:i/>
          <w:iCs/>
          <w:color w:val="002060"/>
          <w:lang w:val="en-GB"/>
        </w:rPr>
        <w:t>Multilingual education in India: Policy and practice after NEP 2020</w:t>
      </w:r>
      <w:r w:rsidRPr="008A563A">
        <w:rPr>
          <w:rFonts w:ascii="Garamond" w:hAnsi="Garamond"/>
          <w:color w:val="002060"/>
          <w:lang w:val="en-GB"/>
        </w:rPr>
        <w:t xml:space="preserve">. Retrieved from </w:t>
      </w:r>
      <w:hyperlink r:id="rId7" w:history="1">
        <w:r w:rsidRPr="008A563A">
          <w:rPr>
            <w:rStyle w:val="Hyperlink"/>
            <w:rFonts w:ascii="Garamond" w:hAnsi="Garamond"/>
            <w:color w:val="002060"/>
            <w:lang w:val="en-GB"/>
          </w:rPr>
          <w:t>https://www.jasonanderson.org.uk</w:t>
        </w:r>
      </w:hyperlink>
      <w:r w:rsidRPr="008A563A">
        <w:rPr>
          <w:rFonts w:ascii="Garamond" w:hAnsi="Garamond"/>
          <w:color w:val="002060"/>
          <w:lang w:val="en-GB"/>
        </w:rPr>
        <w:t xml:space="preserve"> </w:t>
      </w:r>
    </w:p>
    <w:p w14:paraId="34A6663C"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Annamalai, E. (2001). </w:t>
      </w:r>
      <w:r w:rsidRPr="008A563A">
        <w:rPr>
          <w:rFonts w:ascii="Garamond" w:hAnsi="Garamond"/>
          <w:i/>
          <w:iCs/>
          <w:color w:val="002060"/>
          <w:lang w:val="en-GB"/>
        </w:rPr>
        <w:t>Managing multilingualism in India: Political and linguistic manifestations</w:t>
      </w:r>
      <w:r w:rsidRPr="008A563A">
        <w:rPr>
          <w:rFonts w:ascii="Garamond" w:hAnsi="Garamond"/>
          <w:color w:val="002060"/>
          <w:lang w:val="en-GB"/>
        </w:rPr>
        <w:t>. Sage.</w:t>
      </w:r>
    </w:p>
    <w:p w14:paraId="6EACE46F"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Antony, S. (2024). Examining students’ perspectives on pedagogical translanguaging in the multilingual classroom context. </w:t>
      </w:r>
      <w:r w:rsidRPr="008A563A">
        <w:rPr>
          <w:rFonts w:ascii="Garamond" w:hAnsi="Garamond"/>
          <w:i/>
          <w:iCs/>
          <w:color w:val="002060"/>
          <w:lang w:val="en-GB"/>
        </w:rPr>
        <w:t>IAFOR Journal of Education: Language Learning in Education</w:t>
      </w:r>
      <w:r w:rsidRPr="008A563A">
        <w:rPr>
          <w:rFonts w:ascii="Garamond" w:hAnsi="Garamond"/>
          <w:color w:val="002060"/>
          <w:lang w:val="en-GB"/>
        </w:rPr>
        <w:t>, 12(1), 199–216.</w:t>
      </w:r>
    </w:p>
    <w:p w14:paraId="79C471F4"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lastRenderedPageBreak/>
        <w:t xml:space="preserve">Bialystok, E. (2021). Bilingualism and education: Cognitive and academic outcomes. </w:t>
      </w:r>
      <w:r w:rsidRPr="008A563A">
        <w:rPr>
          <w:rFonts w:ascii="Garamond" w:hAnsi="Garamond"/>
          <w:i/>
          <w:iCs/>
          <w:color w:val="002060"/>
          <w:lang w:val="en-GB"/>
        </w:rPr>
        <w:t>Wiley Interdisciplinary Reviews: Cognitive Science</w:t>
      </w:r>
      <w:r w:rsidRPr="008A563A">
        <w:rPr>
          <w:rFonts w:ascii="Garamond" w:hAnsi="Garamond"/>
          <w:color w:val="002060"/>
          <w:lang w:val="en-GB"/>
        </w:rPr>
        <w:t xml:space="preserve">, 12(3), e1549. </w:t>
      </w:r>
      <w:hyperlink r:id="rId8" w:history="1">
        <w:r w:rsidRPr="008A563A">
          <w:rPr>
            <w:rStyle w:val="Hyperlink"/>
            <w:rFonts w:ascii="Garamond" w:hAnsi="Garamond"/>
            <w:color w:val="002060"/>
            <w:lang w:val="en-GB"/>
          </w:rPr>
          <w:t>https://doi.org/10.1002/wcs.1549</w:t>
        </w:r>
      </w:hyperlink>
      <w:r w:rsidRPr="008A563A">
        <w:rPr>
          <w:rFonts w:ascii="Garamond" w:hAnsi="Garamond"/>
          <w:color w:val="002060"/>
          <w:lang w:val="en-GB"/>
        </w:rPr>
        <w:t xml:space="preserve"> </w:t>
      </w:r>
    </w:p>
    <w:p w14:paraId="005492C2" w14:textId="77777777" w:rsidR="008A563A" w:rsidRPr="008A563A" w:rsidRDefault="008A563A" w:rsidP="008A563A">
      <w:pPr>
        <w:pStyle w:val="ListParagraph"/>
        <w:numPr>
          <w:ilvl w:val="0"/>
          <w:numId w:val="13"/>
        </w:numPr>
        <w:spacing w:line="360" w:lineRule="auto"/>
        <w:rPr>
          <w:rFonts w:ascii="Garamond" w:hAnsi="Garamond"/>
          <w:color w:val="002060"/>
          <w:lang w:val="en-GB"/>
        </w:rPr>
      </w:pPr>
      <w:proofErr w:type="spellStart"/>
      <w:r w:rsidRPr="008A563A">
        <w:rPr>
          <w:rFonts w:ascii="Garamond" w:hAnsi="Garamond"/>
          <w:color w:val="002060"/>
          <w:lang w:val="en-GB"/>
        </w:rPr>
        <w:t>Bisai</w:t>
      </w:r>
      <w:proofErr w:type="spellEnd"/>
      <w:r w:rsidRPr="008A563A">
        <w:rPr>
          <w:rFonts w:ascii="Garamond" w:hAnsi="Garamond"/>
          <w:color w:val="002060"/>
          <w:lang w:val="en-GB"/>
        </w:rPr>
        <w:t xml:space="preserve">, S. (2022). Language visibility in multilingual schools: An empirical study of </w:t>
      </w:r>
      <w:proofErr w:type="spellStart"/>
      <w:r w:rsidRPr="008A563A">
        <w:rPr>
          <w:rFonts w:ascii="Garamond" w:hAnsi="Garamond"/>
          <w:color w:val="002060"/>
          <w:lang w:val="en-GB"/>
        </w:rPr>
        <w:t>schoolscapes</w:t>
      </w:r>
      <w:proofErr w:type="spellEnd"/>
      <w:r w:rsidRPr="008A563A">
        <w:rPr>
          <w:rFonts w:ascii="Garamond" w:hAnsi="Garamond"/>
          <w:color w:val="002060"/>
          <w:lang w:val="en-GB"/>
        </w:rPr>
        <w:t xml:space="preserve"> in West Bengal. </w:t>
      </w:r>
      <w:r w:rsidRPr="008A563A">
        <w:rPr>
          <w:rFonts w:ascii="Garamond" w:hAnsi="Garamond"/>
          <w:i/>
          <w:iCs/>
          <w:color w:val="002060"/>
          <w:lang w:val="en-GB"/>
        </w:rPr>
        <w:t>International Journal of Educational Development</w:t>
      </w:r>
      <w:r w:rsidRPr="008A563A">
        <w:rPr>
          <w:rFonts w:ascii="Garamond" w:hAnsi="Garamond"/>
          <w:color w:val="002060"/>
          <w:lang w:val="en-GB"/>
        </w:rPr>
        <w:t xml:space="preserve">, 92, 102567. </w:t>
      </w:r>
      <w:hyperlink r:id="rId9" w:history="1">
        <w:r w:rsidRPr="008A563A">
          <w:rPr>
            <w:rStyle w:val="Hyperlink"/>
            <w:rFonts w:ascii="Garamond" w:hAnsi="Garamond"/>
            <w:color w:val="002060"/>
            <w:lang w:val="en-GB"/>
          </w:rPr>
          <w:t>https://doi.org/10.1016/j.ijedudev.2022.102567</w:t>
        </w:r>
      </w:hyperlink>
      <w:r w:rsidRPr="008A563A">
        <w:rPr>
          <w:rFonts w:ascii="Garamond" w:hAnsi="Garamond"/>
          <w:color w:val="002060"/>
          <w:lang w:val="en-GB"/>
        </w:rPr>
        <w:t xml:space="preserve"> </w:t>
      </w:r>
    </w:p>
    <w:p w14:paraId="478ECC5B"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Blom, J. P., &amp; </w:t>
      </w:r>
      <w:proofErr w:type="spellStart"/>
      <w:r w:rsidRPr="008A563A">
        <w:rPr>
          <w:rFonts w:ascii="Garamond" w:hAnsi="Garamond"/>
          <w:color w:val="002060"/>
          <w:lang w:val="en-GB"/>
        </w:rPr>
        <w:t>Gumperz</w:t>
      </w:r>
      <w:proofErr w:type="spellEnd"/>
      <w:r w:rsidRPr="008A563A">
        <w:rPr>
          <w:rFonts w:ascii="Garamond" w:hAnsi="Garamond"/>
          <w:color w:val="002060"/>
          <w:lang w:val="en-GB"/>
        </w:rPr>
        <w:t xml:space="preserve">, J. J. (1972). Social meaning in linguistic structure: Code-switching in Norway. In J. </w:t>
      </w:r>
      <w:proofErr w:type="spellStart"/>
      <w:r w:rsidRPr="008A563A">
        <w:rPr>
          <w:rFonts w:ascii="Garamond" w:hAnsi="Garamond"/>
          <w:color w:val="002060"/>
          <w:lang w:val="en-GB"/>
        </w:rPr>
        <w:t>Gumperz</w:t>
      </w:r>
      <w:proofErr w:type="spellEnd"/>
      <w:r w:rsidRPr="008A563A">
        <w:rPr>
          <w:rFonts w:ascii="Garamond" w:hAnsi="Garamond"/>
          <w:color w:val="002060"/>
          <w:lang w:val="en-GB"/>
        </w:rPr>
        <w:t xml:space="preserve"> &amp; D. Hymes (Eds.), </w:t>
      </w:r>
      <w:r w:rsidRPr="008A563A">
        <w:rPr>
          <w:rFonts w:ascii="Garamond" w:hAnsi="Garamond"/>
          <w:i/>
          <w:iCs/>
          <w:color w:val="002060"/>
          <w:lang w:val="en-GB"/>
        </w:rPr>
        <w:t>Directions in sociolinguistics</w:t>
      </w:r>
      <w:r w:rsidRPr="008A563A">
        <w:rPr>
          <w:rFonts w:ascii="Garamond" w:hAnsi="Garamond"/>
          <w:color w:val="002060"/>
          <w:lang w:val="en-GB"/>
        </w:rPr>
        <w:t xml:space="preserve"> (pp. 407–434). Holt, Rinehart, and Winston.</w:t>
      </w:r>
    </w:p>
    <w:p w14:paraId="4C429B85" w14:textId="77777777" w:rsidR="008A563A" w:rsidRPr="008A563A" w:rsidRDefault="008A563A" w:rsidP="008A563A">
      <w:pPr>
        <w:pStyle w:val="ListParagraph"/>
        <w:numPr>
          <w:ilvl w:val="0"/>
          <w:numId w:val="13"/>
        </w:numPr>
        <w:spacing w:line="360" w:lineRule="auto"/>
        <w:rPr>
          <w:rFonts w:ascii="Garamond" w:hAnsi="Garamond"/>
          <w:color w:val="002060"/>
          <w:lang w:val="en-GB"/>
        </w:rPr>
      </w:pPr>
      <w:proofErr w:type="spellStart"/>
      <w:r w:rsidRPr="008A563A">
        <w:rPr>
          <w:rFonts w:ascii="Garamond" w:hAnsi="Garamond"/>
          <w:color w:val="002060"/>
          <w:lang w:val="en-GB"/>
        </w:rPr>
        <w:t>Català-Oltra</w:t>
      </w:r>
      <w:proofErr w:type="spellEnd"/>
      <w:r w:rsidRPr="008A563A">
        <w:rPr>
          <w:rFonts w:ascii="Garamond" w:hAnsi="Garamond"/>
          <w:color w:val="002060"/>
          <w:lang w:val="en-GB"/>
        </w:rPr>
        <w:t xml:space="preserve">, L., Martínez-Gras, R., &amp; </w:t>
      </w:r>
      <w:proofErr w:type="spellStart"/>
      <w:r w:rsidRPr="008A563A">
        <w:rPr>
          <w:rFonts w:ascii="Garamond" w:hAnsi="Garamond"/>
          <w:color w:val="002060"/>
          <w:lang w:val="en-GB"/>
        </w:rPr>
        <w:t>Penalva-Verdú</w:t>
      </w:r>
      <w:proofErr w:type="spellEnd"/>
      <w:r w:rsidRPr="008A563A">
        <w:rPr>
          <w:rFonts w:ascii="Garamond" w:hAnsi="Garamond"/>
          <w:color w:val="002060"/>
          <w:lang w:val="en-GB"/>
        </w:rPr>
        <w:t xml:space="preserve">, C. (2022, November). The use of languages in digital communication at European universities in multilingual settings. </w:t>
      </w:r>
      <w:r w:rsidRPr="008A563A">
        <w:rPr>
          <w:rFonts w:ascii="Garamond" w:hAnsi="Garamond"/>
          <w:i/>
          <w:iCs/>
          <w:color w:val="002060"/>
          <w:lang w:val="en-GB"/>
        </w:rPr>
        <w:t>International Journal of Society, Culture &amp; Language</w:t>
      </w:r>
      <w:r w:rsidRPr="008A563A">
        <w:rPr>
          <w:rFonts w:ascii="Garamond" w:hAnsi="Garamond"/>
          <w:color w:val="002060"/>
          <w:lang w:val="en-GB"/>
        </w:rPr>
        <w:t xml:space="preserve">, 1-15. </w:t>
      </w:r>
      <w:hyperlink r:id="rId10" w:history="1">
        <w:r w:rsidRPr="008A563A">
          <w:rPr>
            <w:rStyle w:val="Hyperlink"/>
            <w:rFonts w:ascii="Garamond" w:hAnsi="Garamond"/>
            <w:color w:val="002060"/>
            <w:lang w:val="en-GB"/>
          </w:rPr>
          <w:t>https://doi.org/10.22034/ijscl.2022.563470.2794</w:t>
        </w:r>
      </w:hyperlink>
      <w:r w:rsidRPr="008A563A">
        <w:rPr>
          <w:rFonts w:ascii="Garamond" w:hAnsi="Garamond"/>
          <w:color w:val="002060"/>
          <w:lang w:val="en-GB"/>
        </w:rPr>
        <w:t xml:space="preserve"> </w:t>
      </w:r>
    </w:p>
    <w:p w14:paraId="32552B16"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Census of India. (2011). </w:t>
      </w:r>
      <w:r w:rsidRPr="008A563A">
        <w:rPr>
          <w:rFonts w:ascii="Garamond" w:hAnsi="Garamond"/>
          <w:i/>
          <w:iCs/>
          <w:color w:val="002060"/>
          <w:lang w:val="en-GB"/>
        </w:rPr>
        <w:t>Language census data</w:t>
      </w:r>
      <w:r w:rsidRPr="008A563A">
        <w:rPr>
          <w:rFonts w:ascii="Garamond" w:hAnsi="Garamond"/>
          <w:color w:val="002060"/>
          <w:lang w:val="en-GB"/>
        </w:rPr>
        <w:t>. Government of India.</w:t>
      </w:r>
    </w:p>
    <w:p w14:paraId="0862C8CE"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Chakraborty, T., &amp; Nag, S. (2022). Multilingual practices in </w:t>
      </w:r>
      <w:proofErr w:type="spellStart"/>
      <w:r w:rsidRPr="008A563A">
        <w:rPr>
          <w:rFonts w:ascii="Garamond" w:hAnsi="Garamond"/>
          <w:color w:val="002060"/>
          <w:lang w:val="en-GB"/>
        </w:rPr>
        <w:t>schoolscapes</w:t>
      </w:r>
      <w:proofErr w:type="spellEnd"/>
      <w:r w:rsidRPr="008A563A">
        <w:rPr>
          <w:rFonts w:ascii="Garamond" w:hAnsi="Garamond"/>
          <w:color w:val="002060"/>
          <w:lang w:val="en-GB"/>
        </w:rPr>
        <w:t xml:space="preserve">: A study from West Bengal. </w:t>
      </w:r>
      <w:r w:rsidRPr="008A563A">
        <w:rPr>
          <w:rFonts w:ascii="Garamond" w:hAnsi="Garamond"/>
          <w:i/>
          <w:iCs/>
          <w:color w:val="002060"/>
          <w:lang w:val="en-GB"/>
        </w:rPr>
        <w:t>International Journal of Multilingualism</w:t>
      </w:r>
      <w:r w:rsidRPr="008A563A">
        <w:rPr>
          <w:rFonts w:ascii="Garamond" w:hAnsi="Garamond"/>
          <w:color w:val="002060"/>
          <w:lang w:val="en-GB"/>
        </w:rPr>
        <w:t xml:space="preserve">, 19(3), 321–340. </w:t>
      </w:r>
      <w:hyperlink r:id="rId11" w:history="1">
        <w:r w:rsidRPr="008A563A">
          <w:rPr>
            <w:rStyle w:val="Hyperlink"/>
            <w:rFonts w:ascii="Garamond" w:hAnsi="Garamond"/>
            <w:color w:val="002060"/>
            <w:lang w:val="en-GB"/>
          </w:rPr>
          <w:t>https://doi.org/10.1080/14790718.2021.1936021</w:t>
        </w:r>
      </w:hyperlink>
      <w:r w:rsidRPr="008A563A">
        <w:rPr>
          <w:rFonts w:ascii="Garamond" w:hAnsi="Garamond"/>
          <w:color w:val="002060"/>
          <w:lang w:val="en-GB"/>
        </w:rPr>
        <w:t xml:space="preserve"> </w:t>
      </w:r>
    </w:p>
    <w:p w14:paraId="50BE4A32"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Chowdhary, R. (2024). Shifting paradigms of multilingual publishing and scholarship in India. </w:t>
      </w:r>
      <w:r w:rsidRPr="008A563A">
        <w:rPr>
          <w:rFonts w:ascii="Garamond" w:hAnsi="Garamond"/>
          <w:i/>
          <w:iCs/>
          <w:color w:val="002060"/>
          <w:lang w:val="en-GB"/>
        </w:rPr>
        <w:t>Journal of Electronic Publishing</w:t>
      </w:r>
      <w:r w:rsidRPr="008A563A">
        <w:rPr>
          <w:rFonts w:ascii="Garamond" w:hAnsi="Garamond"/>
          <w:color w:val="002060"/>
          <w:lang w:val="en-GB"/>
        </w:rPr>
        <w:t xml:space="preserve">, 27(1). </w:t>
      </w:r>
      <w:hyperlink r:id="rId12" w:history="1">
        <w:r w:rsidRPr="008A563A">
          <w:rPr>
            <w:rStyle w:val="Hyperlink"/>
            <w:rFonts w:ascii="Garamond" w:hAnsi="Garamond"/>
            <w:color w:val="002060"/>
            <w:lang w:val="en-GB"/>
          </w:rPr>
          <w:t>https://doi.org/10.3998/jep.5592</w:t>
        </w:r>
      </w:hyperlink>
      <w:r w:rsidRPr="008A563A">
        <w:rPr>
          <w:rFonts w:ascii="Garamond" w:hAnsi="Garamond"/>
          <w:color w:val="002060"/>
          <w:lang w:val="en-GB"/>
        </w:rPr>
        <w:t xml:space="preserve"> </w:t>
      </w:r>
    </w:p>
    <w:p w14:paraId="2F314552"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Council of Europe. (2001). </w:t>
      </w:r>
      <w:r w:rsidRPr="008A563A">
        <w:rPr>
          <w:rFonts w:ascii="Garamond" w:hAnsi="Garamond"/>
          <w:i/>
          <w:iCs/>
          <w:color w:val="002060"/>
          <w:lang w:val="en-GB"/>
        </w:rPr>
        <w:t>Common European framework of reference for languages: Learning, teaching, assessment</w:t>
      </w:r>
      <w:r w:rsidRPr="008A563A">
        <w:rPr>
          <w:rFonts w:ascii="Garamond" w:hAnsi="Garamond"/>
          <w:color w:val="002060"/>
          <w:lang w:val="en-GB"/>
        </w:rPr>
        <w:t xml:space="preserve">. Cambridge University Press. </w:t>
      </w:r>
    </w:p>
    <w:p w14:paraId="103D1683" w14:textId="77777777" w:rsidR="008A563A" w:rsidRPr="008A563A" w:rsidRDefault="008A563A" w:rsidP="008A563A">
      <w:pPr>
        <w:pStyle w:val="ListParagraph"/>
        <w:numPr>
          <w:ilvl w:val="0"/>
          <w:numId w:val="13"/>
        </w:numPr>
        <w:spacing w:line="360" w:lineRule="auto"/>
        <w:rPr>
          <w:rFonts w:ascii="Garamond" w:hAnsi="Garamond"/>
          <w:color w:val="002060"/>
          <w:lang w:val="en-GB"/>
        </w:rPr>
      </w:pPr>
      <w:proofErr w:type="spellStart"/>
      <w:r w:rsidRPr="008A563A">
        <w:rPr>
          <w:rFonts w:ascii="Garamond" w:hAnsi="Garamond"/>
          <w:color w:val="002060"/>
          <w:lang w:val="en-GB"/>
        </w:rPr>
        <w:t>Dovchin</w:t>
      </w:r>
      <w:proofErr w:type="spellEnd"/>
      <w:r w:rsidRPr="008A563A">
        <w:rPr>
          <w:rFonts w:ascii="Garamond" w:hAnsi="Garamond"/>
          <w:color w:val="002060"/>
          <w:lang w:val="en-GB"/>
        </w:rPr>
        <w:t xml:space="preserve">, S. (Ed.). (2020). </w:t>
      </w:r>
      <w:r w:rsidRPr="008A563A">
        <w:rPr>
          <w:rFonts w:ascii="Garamond" w:hAnsi="Garamond"/>
          <w:i/>
          <w:iCs/>
          <w:color w:val="002060"/>
          <w:lang w:val="en-GB"/>
        </w:rPr>
        <w:t>Digital communication, linguistic diversity and education</w:t>
      </w:r>
      <w:r w:rsidRPr="008A563A">
        <w:rPr>
          <w:rFonts w:ascii="Garamond" w:hAnsi="Garamond"/>
          <w:color w:val="002060"/>
          <w:lang w:val="en-GB"/>
        </w:rPr>
        <w:t>. Routledge.</w:t>
      </w:r>
    </w:p>
    <w:p w14:paraId="12954A27"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Ferguson, C. A. (1959). Diglossia. </w:t>
      </w:r>
      <w:r w:rsidRPr="008A563A">
        <w:rPr>
          <w:rFonts w:ascii="Garamond" w:hAnsi="Garamond"/>
          <w:i/>
          <w:iCs/>
          <w:color w:val="002060"/>
          <w:lang w:val="en-GB"/>
        </w:rPr>
        <w:t>Word</w:t>
      </w:r>
      <w:r w:rsidRPr="008A563A">
        <w:rPr>
          <w:rFonts w:ascii="Garamond" w:hAnsi="Garamond"/>
          <w:color w:val="002060"/>
          <w:lang w:val="en-GB"/>
        </w:rPr>
        <w:t xml:space="preserve">, 15(2), 325–340. </w:t>
      </w:r>
      <w:hyperlink r:id="rId13" w:history="1">
        <w:r w:rsidRPr="008A563A">
          <w:rPr>
            <w:rStyle w:val="Hyperlink"/>
            <w:rFonts w:ascii="Garamond" w:hAnsi="Garamond"/>
            <w:color w:val="002060"/>
            <w:lang w:val="en-GB"/>
          </w:rPr>
          <w:t>https://doi.org/10.1080/00437956.1959.11659702</w:t>
        </w:r>
      </w:hyperlink>
      <w:r w:rsidRPr="008A563A">
        <w:rPr>
          <w:rFonts w:ascii="Garamond" w:hAnsi="Garamond"/>
          <w:color w:val="002060"/>
          <w:lang w:val="en-GB"/>
        </w:rPr>
        <w:t xml:space="preserve"> </w:t>
      </w:r>
    </w:p>
    <w:p w14:paraId="044A743E"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Fishman, J. A. (1991). </w:t>
      </w:r>
      <w:r w:rsidRPr="008A563A">
        <w:rPr>
          <w:rFonts w:ascii="Garamond" w:hAnsi="Garamond"/>
          <w:i/>
          <w:iCs/>
          <w:color w:val="002060"/>
          <w:lang w:val="en-GB"/>
        </w:rPr>
        <w:t>Reversing language shift: Theoretical and empirical foundations of assistance to threatened languages</w:t>
      </w:r>
      <w:r w:rsidRPr="008A563A">
        <w:rPr>
          <w:rFonts w:ascii="Garamond" w:hAnsi="Garamond"/>
          <w:color w:val="002060"/>
          <w:lang w:val="en-GB"/>
        </w:rPr>
        <w:t>. Multilingual Matters.</w:t>
      </w:r>
    </w:p>
    <w:p w14:paraId="375A193C"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Fishman, J. A. (1972a). </w:t>
      </w:r>
      <w:r w:rsidRPr="008A563A">
        <w:rPr>
          <w:rFonts w:ascii="Garamond" w:hAnsi="Garamond"/>
          <w:i/>
          <w:iCs/>
          <w:color w:val="002060"/>
          <w:lang w:val="en-GB"/>
        </w:rPr>
        <w:t>The sociology of language: An interdisciplinary social science approach to language in society</w:t>
      </w:r>
      <w:r w:rsidRPr="008A563A">
        <w:rPr>
          <w:rFonts w:ascii="Garamond" w:hAnsi="Garamond"/>
          <w:color w:val="002060"/>
          <w:lang w:val="en-GB"/>
        </w:rPr>
        <w:t>. Newbury House.</w:t>
      </w:r>
    </w:p>
    <w:p w14:paraId="1686DACE"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Fishman, J. A. (1972b). </w:t>
      </w:r>
      <w:r w:rsidRPr="008A563A">
        <w:rPr>
          <w:rFonts w:ascii="Garamond" w:hAnsi="Garamond"/>
          <w:i/>
          <w:iCs/>
          <w:color w:val="002060"/>
          <w:lang w:val="en-GB"/>
        </w:rPr>
        <w:t>Language in sociocultural change</w:t>
      </w:r>
      <w:r w:rsidRPr="008A563A">
        <w:rPr>
          <w:rFonts w:ascii="Garamond" w:hAnsi="Garamond"/>
          <w:color w:val="002060"/>
          <w:lang w:val="en-GB"/>
        </w:rPr>
        <w:t>. Stanford University Press.</w:t>
      </w:r>
    </w:p>
    <w:p w14:paraId="4E84D9AA"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Garcia, O., &amp; Lin, A. M. Y. (2017). Translanguaging in bilingual education. In O. Garcia, A. Lin, &amp; S. May (Eds.), </w:t>
      </w:r>
      <w:r w:rsidRPr="008A563A">
        <w:rPr>
          <w:rFonts w:ascii="Garamond" w:hAnsi="Garamond"/>
          <w:i/>
          <w:iCs/>
          <w:color w:val="002060"/>
          <w:lang w:val="en-GB"/>
        </w:rPr>
        <w:t>Bilingual and multilingual education</w:t>
      </w:r>
      <w:r w:rsidRPr="008A563A">
        <w:rPr>
          <w:rFonts w:ascii="Garamond" w:hAnsi="Garamond"/>
          <w:color w:val="002060"/>
          <w:lang w:val="en-GB"/>
        </w:rPr>
        <w:t xml:space="preserve"> (pp. 117–130). Springer.</w:t>
      </w:r>
    </w:p>
    <w:p w14:paraId="599F3DE0" w14:textId="77777777" w:rsidR="008A563A" w:rsidRPr="008A563A" w:rsidRDefault="008A563A" w:rsidP="008A563A">
      <w:pPr>
        <w:pStyle w:val="ListParagraph"/>
        <w:numPr>
          <w:ilvl w:val="0"/>
          <w:numId w:val="13"/>
        </w:numPr>
        <w:spacing w:line="360" w:lineRule="auto"/>
        <w:rPr>
          <w:rFonts w:ascii="Garamond" w:hAnsi="Garamond"/>
          <w:color w:val="002060"/>
          <w:lang w:val="en-GB"/>
        </w:rPr>
      </w:pPr>
      <w:proofErr w:type="spellStart"/>
      <w:r w:rsidRPr="008A563A">
        <w:rPr>
          <w:rFonts w:ascii="Garamond" w:hAnsi="Garamond"/>
          <w:color w:val="002060"/>
          <w:lang w:val="en-GB"/>
        </w:rPr>
        <w:t>Gumperz</w:t>
      </w:r>
      <w:proofErr w:type="spellEnd"/>
      <w:r w:rsidRPr="008A563A">
        <w:rPr>
          <w:rFonts w:ascii="Garamond" w:hAnsi="Garamond"/>
          <w:color w:val="002060"/>
          <w:lang w:val="en-GB"/>
        </w:rPr>
        <w:t xml:space="preserve">, J. J. (1977). The sociolinguistic significance of conversational code-switching. </w:t>
      </w:r>
      <w:r w:rsidRPr="008A563A">
        <w:rPr>
          <w:rFonts w:ascii="Garamond" w:hAnsi="Garamond"/>
          <w:i/>
          <w:iCs/>
          <w:color w:val="002060"/>
          <w:lang w:val="en-GB"/>
        </w:rPr>
        <w:t>Papers in Linguistics</w:t>
      </w:r>
      <w:r w:rsidRPr="008A563A">
        <w:rPr>
          <w:rFonts w:ascii="Garamond" w:hAnsi="Garamond"/>
          <w:color w:val="002060"/>
          <w:lang w:val="en-GB"/>
        </w:rPr>
        <w:t xml:space="preserve">, 10(1), 1–38. </w:t>
      </w:r>
      <w:hyperlink r:id="rId14" w:history="1">
        <w:r w:rsidRPr="008A563A">
          <w:rPr>
            <w:rStyle w:val="Hyperlink"/>
            <w:rFonts w:ascii="Garamond" w:hAnsi="Garamond"/>
            <w:color w:val="002060"/>
            <w:lang w:val="en-GB"/>
          </w:rPr>
          <w:t>https://doi.org/10.1080/08351817709389467</w:t>
        </w:r>
      </w:hyperlink>
      <w:r w:rsidRPr="008A563A">
        <w:rPr>
          <w:rFonts w:ascii="Garamond" w:hAnsi="Garamond"/>
          <w:color w:val="002060"/>
          <w:lang w:val="en-GB"/>
        </w:rPr>
        <w:t xml:space="preserve"> </w:t>
      </w:r>
    </w:p>
    <w:p w14:paraId="4D15A286"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Haugen, E. (1972). </w:t>
      </w:r>
      <w:r w:rsidRPr="008A563A">
        <w:rPr>
          <w:rFonts w:ascii="Garamond" w:hAnsi="Garamond"/>
          <w:i/>
          <w:iCs/>
          <w:color w:val="002060"/>
          <w:lang w:val="en-GB"/>
        </w:rPr>
        <w:t>The ecology of language</w:t>
      </w:r>
      <w:r w:rsidRPr="008A563A">
        <w:rPr>
          <w:rFonts w:ascii="Garamond" w:hAnsi="Garamond"/>
          <w:color w:val="002060"/>
          <w:lang w:val="en-GB"/>
        </w:rPr>
        <w:t>. Stanford University Press.</w:t>
      </w:r>
    </w:p>
    <w:p w14:paraId="5208DAF3"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lastRenderedPageBreak/>
        <w:t xml:space="preserve">Heugh, K. (2020). The multilingual edge of education in India: Evidence from MT-based learning outcomes. </w:t>
      </w:r>
      <w:r w:rsidRPr="008A563A">
        <w:rPr>
          <w:rFonts w:ascii="Garamond" w:hAnsi="Garamond"/>
          <w:i/>
          <w:iCs/>
          <w:color w:val="002060"/>
          <w:lang w:val="en-GB"/>
        </w:rPr>
        <w:t>International Review of Education</w:t>
      </w:r>
      <w:r w:rsidRPr="008A563A">
        <w:rPr>
          <w:rFonts w:ascii="Garamond" w:hAnsi="Garamond"/>
          <w:color w:val="002060"/>
          <w:lang w:val="en-GB"/>
        </w:rPr>
        <w:t xml:space="preserve">, 66(5), 679–702. </w:t>
      </w:r>
      <w:hyperlink r:id="rId15" w:history="1">
        <w:r w:rsidRPr="008A563A">
          <w:rPr>
            <w:rStyle w:val="Hyperlink"/>
            <w:rFonts w:ascii="Garamond" w:hAnsi="Garamond"/>
            <w:color w:val="002060"/>
            <w:lang w:val="en-GB"/>
          </w:rPr>
          <w:t>https://doi.org/10.1007/s11159-020-09844-y</w:t>
        </w:r>
      </w:hyperlink>
      <w:r w:rsidRPr="008A563A">
        <w:rPr>
          <w:rFonts w:ascii="Garamond" w:hAnsi="Garamond"/>
          <w:color w:val="002060"/>
          <w:lang w:val="en-GB"/>
        </w:rPr>
        <w:t xml:space="preserve"> </w:t>
      </w:r>
    </w:p>
    <w:p w14:paraId="38C4882D" w14:textId="77777777" w:rsidR="008A563A" w:rsidRPr="008A563A" w:rsidRDefault="008A563A" w:rsidP="008A563A">
      <w:pPr>
        <w:pStyle w:val="ListParagraph"/>
        <w:numPr>
          <w:ilvl w:val="0"/>
          <w:numId w:val="13"/>
        </w:numPr>
        <w:spacing w:line="360" w:lineRule="auto"/>
        <w:rPr>
          <w:rFonts w:ascii="Garamond" w:hAnsi="Garamond"/>
          <w:color w:val="002060"/>
          <w:lang w:val="en-GB"/>
        </w:rPr>
      </w:pPr>
      <w:proofErr w:type="spellStart"/>
      <w:r w:rsidRPr="008A563A">
        <w:rPr>
          <w:rFonts w:ascii="Garamond" w:hAnsi="Garamond"/>
          <w:color w:val="002060"/>
          <w:lang w:val="en-GB"/>
        </w:rPr>
        <w:t>Jhingran</w:t>
      </w:r>
      <w:proofErr w:type="spellEnd"/>
      <w:r w:rsidRPr="008A563A">
        <w:rPr>
          <w:rFonts w:ascii="Garamond" w:hAnsi="Garamond"/>
          <w:color w:val="002060"/>
          <w:lang w:val="en-GB"/>
        </w:rPr>
        <w:t xml:space="preserve">, D. (2020). Translanguaging in multilingual classrooms: A pilot study from Telangana. </w:t>
      </w:r>
      <w:r w:rsidRPr="008A563A">
        <w:rPr>
          <w:rFonts w:ascii="Garamond" w:hAnsi="Garamond"/>
          <w:i/>
          <w:iCs/>
          <w:color w:val="002060"/>
          <w:lang w:val="en-GB"/>
        </w:rPr>
        <w:t>Language and Education</w:t>
      </w:r>
      <w:r w:rsidRPr="008A563A">
        <w:rPr>
          <w:rFonts w:ascii="Garamond" w:hAnsi="Garamond"/>
          <w:color w:val="002060"/>
          <w:lang w:val="en-GB"/>
        </w:rPr>
        <w:t xml:space="preserve">, 34(5), 415–430. </w:t>
      </w:r>
      <w:hyperlink r:id="rId16" w:history="1">
        <w:r w:rsidRPr="008A563A">
          <w:rPr>
            <w:rStyle w:val="Hyperlink"/>
            <w:rFonts w:ascii="Garamond" w:hAnsi="Garamond"/>
            <w:color w:val="002060"/>
            <w:lang w:val="en-GB"/>
          </w:rPr>
          <w:t>https://doi.org/10.1080/09500782.2020.1716209</w:t>
        </w:r>
      </w:hyperlink>
      <w:r w:rsidRPr="008A563A">
        <w:rPr>
          <w:rFonts w:ascii="Garamond" w:hAnsi="Garamond"/>
          <w:color w:val="002060"/>
          <w:lang w:val="en-GB"/>
        </w:rPr>
        <w:t xml:space="preserve"> </w:t>
      </w:r>
    </w:p>
    <w:p w14:paraId="66A8EF67"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Kachru, B. B. (2005). </w:t>
      </w:r>
      <w:r w:rsidRPr="008A563A">
        <w:rPr>
          <w:rFonts w:ascii="Garamond" w:hAnsi="Garamond"/>
          <w:i/>
          <w:iCs/>
          <w:color w:val="002060"/>
          <w:lang w:val="en-GB"/>
        </w:rPr>
        <w:t xml:space="preserve">Asian </w:t>
      </w:r>
      <w:proofErr w:type="spellStart"/>
      <w:r w:rsidRPr="008A563A">
        <w:rPr>
          <w:rFonts w:ascii="Garamond" w:hAnsi="Garamond"/>
          <w:i/>
          <w:iCs/>
          <w:color w:val="002060"/>
          <w:lang w:val="en-GB"/>
        </w:rPr>
        <w:t>Englishes</w:t>
      </w:r>
      <w:proofErr w:type="spellEnd"/>
      <w:r w:rsidRPr="008A563A">
        <w:rPr>
          <w:rFonts w:ascii="Garamond" w:hAnsi="Garamond"/>
          <w:i/>
          <w:iCs/>
          <w:color w:val="002060"/>
          <w:lang w:val="en-GB"/>
        </w:rPr>
        <w:t>: Beyond the canon</w:t>
      </w:r>
      <w:r w:rsidRPr="008A563A">
        <w:rPr>
          <w:rFonts w:ascii="Garamond" w:hAnsi="Garamond"/>
          <w:color w:val="002060"/>
          <w:lang w:val="en-GB"/>
        </w:rPr>
        <w:t>. Hong Kong University Press.</w:t>
      </w:r>
    </w:p>
    <w:p w14:paraId="79F52013"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Kumar, A. (2021). Digital multilingualism in India: Practices and inequalities. </w:t>
      </w:r>
      <w:r w:rsidRPr="008A563A">
        <w:rPr>
          <w:rFonts w:ascii="Garamond" w:hAnsi="Garamond"/>
          <w:i/>
          <w:iCs/>
          <w:color w:val="002060"/>
          <w:lang w:val="en-GB"/>
        </w:rPr>
        <w:t>Journal of Language and Politics</w:t>
      </w:r>
      <w:r w:rsidRPr="008A563A">
        <w:rPr>
          <w:rFonts w:ascii="Garamond" w:hAnsi="Garamond"/>
          <w:color w:val="002060"/>
          <w:lang w:val="en-GB"/>
        </w:rPr>
        <w:t xml:space="preserve">, 20(4), 512–529. </w:t>
      </w:r>
      <w:hyperlink r:id="rId17" w:history="1">
        <w:r w:rsidRPr="008A563A">
          <w:rPr>
            <w:rStyle w:val="Hyperlink"/>
            <w:rFonts w:ascii="Garamond" w:hAnsi="Garamond"/>
            <w:color w:val="002060"/>
            <w:lang w:val="en-GB"/>
          </w:rPr>
          <w:t>https://doi.org/10.1075/jlp.20089.kum</w:t>
        </w:r>
      </w:hyperlink>
      <w:r w:rsidRPr="008A563A">
        <w:rPr>
          <w:rFonts w:ascii="Garamond" w:hAnsi="Garamond"/>
          <w:color w:val="002060"/>
          <w:lang w:val="en-GB"/>
        </w:rPr>
        <w:t xml:space="preserve"> </w:t>
      </w:r>
    </w:p>
    <w:p w14:paraId="4BDC7B0D"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Mahapatra, S. K., &amp; Anderson, J. (2022). Languages for learning: A framework for implementing India’s multilingual language-in-education policy. </w:t>
      </w:r>
      <w:r w:rsidRPr="008A563A">
        <w:rPr>
          <w:rFonts w:ascii="Garamond" w:hAnsi="Garamond"/>
          <w:i/>
          <w:iCs/>
          <w:color w:val="002060"/>
          <w:lang w:val="en-GB"/>
        </w:rPr>
        <w:t>Language Policy</w:t>
      </w:r>
      <w:r w:rsidRPr="008A563A">
        <w:rPr>
          <w:rFonts w:ascii="Garamond" w:hAnsi="Garamond"/>
          <w:color w:val="002060"/>
          <w:lang w:val="en-GB"/>
        </w:rPr>
        <w:t xml:space="preserve">, 21(4), 567–589. </w:t>
      </w:r>
      <w:hyperlink r:id="rId18" w:history="1">
        <w:r w:rsidRPr="008A563A">
          <w:rPr>
            <w:rStyle w:val="Hyperlink"/>
            <w:rFonts w:ascii="Garamond" w:hAnsi="Garamond"/>
            <w:color w:val="002060"/>
            <w:lang w:val="en-GB"/>
          </w:rPr>
          <w:t>https://doi.org/10.1007/s10993-022-09582-0</w:t>
        </w:r>
      </w:hyperlink>
      <w:r w:rsidRPr="008A563A">
        <w:rPr>
          <w:rFonts w:ascii="Garamond" w:hAnsi="Garamond"/>
          <w:color w:val="002060"/>
          <w:lang w:val="en-GB"/>
        </w:rPr>
        <w:t xml:space="preserve"> </w:t>
      </w:r>
    </w:p>
    <w:p w14:paraId="64698F31"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Mehrotra, S. (2018). Urban youth and code-switching practices in India. </w:t>
      </w:r>
      <w:r w:rsidRPr="008A563A">
        <w:rPr>
          <w:rFonts w:ascii="Garamond" w:hAnsi="Garamond"/>
          <w:i/>
          <w:iCs/>
          <w:color w:val="002060"/>
          <w:lang w:val="en-GB"/>
        </w:rPr>
        <w:t>Journal of Sociolinguistics</w:t>
      </w:r>
      <w:r w:rsidRPr="008A563A">
        <w:rPr>
          <w:rFonts w:ascii="Garamond" w:hAnsi="Garamond"/>
          <w:color w:val="002060"/>
          <w:lang w:val="en-GB"/>
        </w:rPr>
        <w:t xml:space="preserve">, 22(3), 334–356. </w:t>
      </w:r>
      <w:hyperlink r:id="rId19" w:history="1">
        <w:r w:rsidRPr="008A563A">
          <w:rPr>
            <w:rStyle w:val="Hyperlink"/>
            <w:rFonts w:ascii="Garamond" w:hAnsi="Garamond"/>
            <w:color w:val="002060"/>
            <w:lang w:val="en-GB"/>
          </w:rPr>
          <w:t>https://doi.org/10.1111/josl.12345</w:t>
        </w:r>
      </w:hyperlink>
      <w:r w:rsidRPr="008A563A">
        <w:rPr>
          <w:rFonts w:ascii="Garamond" w:hAnsi="Garamond"/>
          <w:color w:val="002060"/>
          <w:lang w:val="en-GB"/>
        </w:rPr>
        <w:t xml:space="preserve"> </w:t>
      </w:r>
    </w:p>
    <w:p w14:paraId="40A7331A"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Mehrotra, R. R. (2018). </w:t>
      </w:r>
      <w:r w:rsidRPr="008A563A">
        <w:rPr>
          <w:rFonts w:ascii="Garamond" w:hAnsi="Garamond"/>
          <w:i/>
          <w:iCs/>
          <w:color w:val="002060"/>
          <w:lang w:val="en-GB"/>
        </w:rPr>
        <w:t>Sociolinguistics in India</w:t>
      </w:r>
      <w:r w:rsidRPr="008A563A">
        <w:rPr>
          <w:rFonts w:ascii="Garamond" w:hAnsi="Garamond"/>
          <w:color w:val="002060"/>
          <w:lang w:val="en-GB"/>
        </w:rPr>
        <w:t xml:space="preserve">. Orient </w:t>
      </w:r>
      <w:proofErr w:type="spellStart"/>
      <w:r w:rsidRPr="008A563A">
        <w:rPr>
          <w:rFonts w:ascii="Garamond" w:hAnsi="Garamond"/>
          <w:color w:val="002060"/>
          <w:lang w:val="en-GB"/>
        </w:rPr>
        <w:t>BlackSwan</w:t>
      </w:r>
      <w:proofErr w:type="spellEnd"/>
      <w:r w:rsidRPr="008A563A">
        <w:rPr>
          <w:rFonts w:ascii="Garamond" w:hAnsi="Garamond"/>
          <w:color w:val="002060"/>
          <w:lang w:val="en-GB"/>
        </w:rPr>
        <w:t>.</w:t>
      </w:r>
    </w:p>
    <w:p w14:paraId="6960404A"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Ministry of Human Resource Development (MHRD). (1968). </w:t>
      </w:r>
      <w:r w:rsidRPr="008A563A">
        <w:rPr>
          <w:rFonts w:ascii="Garamond" w:hAnsi="Garamond"/>
          <w:i/>
          <w:iCs/>
          <w:color w:val="002060"/>
          <w:lang w:val="en-GB"/>
        </w:rPr>
        <w:t>National Policy on Education, 1968</w:t>
      </w:r>
      <w:r w:rsidRPr="008A563A">
        <w:rPr>
          <w:rFonts w:ascii="Garamond" w:hAnsi="Garamond"/>
          <w:color w:val="002060"/>
          <w:lang w:val="en-GB"/>
        </w:rPr>
        <w:t>. Government of India.</w:t>
      </w:r>
    </w:p>
    <w:p w14:paraId="2C8F3A8A"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Mohanty, A. K. (2010a). </w:t>
      </w:r>
      <w:r w:rsidRPr="008A563A">
        <w:rPr>
          <w:rFonts w:ascii="Garamond" w:hAnsi="Garamond"/>
          <w:i/>
          <w:iCs/>
          <w:color w:val="002060"/>
          <w:lang w:val="en-GB"/>
        </w:rPr>
        <w:t xml:space="preserve">Multilingualism of the </w:t>
      </w:r>
      <w:proofErr w:type="spellStart"/>
      <w:r w:rsidRPr="008A563A">
        <w:rPr>
          <w:rFonts w:ascii="Garamond" w:hAnsi="Garamond"/>
          <w:i/>
          <w:iCs/>
          <w:color w:val="002060"/>
          <w:lang w:val="en-GB"/>
        </w:rPr>
        <w:t>unequals</w:t>
      </w:r>
      <w:proofErr w:type="spellEnd"/>
      <w:r w:rsidRPr="008A563A">
        <w:rPr>
          <w:rFonts w:ascii="Garamond" w:hAnsi="Garamond"/>
          <w:i/>
          <w:iCs/>
          <w:color w:val="002060"/>
          <w:lang w:val="en-GB"/>
        </w:rPr>
        <w:t>: Sociolinguistics of English in India</w:t>
      </w:r>
      <w:r w:rsidRPr="008A563A">
        <w:rPr>
          <w:rFonts w:ascii="Garamond" w:hAnsi="Garamond"/>
          <w:color w:val="002060"/>
          <w:lang w:val="en-GB"/>
        </w:rPr>
        <w:t xml:space="preserve">. Orient </w:t>
      </w:r>
      <w:proofErr w:type="spellStart"/>
      <w:r w:rsidRPr="008A563A">
        <w:rPr>
          <w:rFonts w:ascii="Garamond" w:hAnsi="Garamond"/>
          <w:color w:val="002060"/>
          <w:lang w:val="en-GB"/>
        </w:rPr>
        <w:t>BlackSwan</w:t>
      </w:r>
      <w:proofErr w:type="spellEnd"/>
      <w:r w:rsidRPr="008A563A">
        <w:rPr>
          <w:rFonts w:ascii="Garamond" w:hAnsi="Garamond"/>
          <w:color w:val="002060"/>
          <w:lang w:val="en-GB"/>
        </w:rPr>
        <w:t xml:space="preserve">. </w:t>
      </w:r>
    </w:p>
    <w:p w14:paraId="0DC589F1"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Mohanty, A. K. (2010b). </w:t>
      </w:r>
      <w:r w:rsidRPr="008A563A">
        <w:rPr>
          <w:rFonts w:ascii="Garamond" w:hAnsi="Garamond"/>
          <w:i/>
          <w:iCs/>
          <w:color w:val="002060"/>
          <w:lang w:val="en-GB"/>
        </w:rPr>
        <w:t>Languages, inequality and marginalization: Mother tongue education for tribal children in India</w:t>
      </w:r>
      <w:r w:rsidRPr="008A563A">
        <w:rPr>
          <w:rFonts w:ascii="Garamond" w:hAnsi="Garamond"/>
          <w:color w:val="002060"/>
          <w:lang w:val="en-GB"/>
        </w:rPr>
        <w:t>. UNICEF.</w:t>
      </w:r>
    </w:p>
    <w:p w14:paraId="6E4992CD"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Mohanty, A. K. (2006). Multilingualism of the </w:t>
      </w:r>
      <w:proofErr w:type="spellStart"/>
      <w:r w:rsidRPr="008A563A">
        <w:rPr>
          <w:rFonts w:ascii="Garamond" w:hAnsi="Garamond"/>
          <w:color w:val="002060"/>
          <w:lang w:val="en-GB"/>
        </w:rPr>
        <w:t>unequals</w:t>
      </w:r>
      <w:proofErr w:type="spellEnd"/>
      <w:r w:rsidRPr="008A563A">
        <w:rPr>
          <w:rFonts w:ascii="Garamond" w:hAnsi="Garamond"/>
          <w:color w:val="002060"/>
          <w:lang w:val="en-GB"/>
        </w:rPr>
        <w:t xml:space="preserve"> and predicaments of education in India: Mother tongue or other tongue? In O. García, T. </w:t>
      </w:r>
      <w:proofErr w:type="spellStart"/>
      <w:r w:rsidRPr="008A563A">
        <w:rPr>
          <w:rFonts w:ascii="Garamond" w:hAnsi="Garamond"/>
          <w:color w:val="002060"/>
          <w:lang w:val="en-GB"/>
        </w:rPr>
        <w:t>Skutnabb</w:t>
      </w:r>
      <w:proofErr w:type="spellEnd"/>
      <w:r w:rsidRPr="008A563A">
        <w:rPr>
          <w:rFonts w:ascii="Garamond" w:hAnsi="Garamond"/>
          <w:color w:val="002060"/>
          <w:lang w:val="en-GB"/>
        </w:rPr>
        <w:t xml:space="preserve">-Kangas, &amp; M. E. Torres-Guzmán (Eds.), </w:t>
      </w:r>
      <w:r w:rsidRPr="008A563A">
        <w:rPr>
          <w:rFonts w:ascii="Garamond" w:hAnsi="Garamond"/>
          <w:i/>
          <w:iCs/>
          <w:color w:val="002060"/>
          <w:lang w:val="en-GB"/>
        </w:rPr>
        <w:t>Imagining multilingual schools: Languages in education and glocalization</w:t>
      </w:r>
      <w:r w:rsidRPr="008A563A">
        <w:rPr>
          <w:rFonts w:ascii="Garamond" w:hAnsi="Garamond"/>
          <w:color w:val="002060"/>
          <w:lang w:val="en-GB"/>
        </w:rPr>
        <w:t xml:space="preserve"> (pp. 262–283). Multilingual Matters.</w:t>
      </w:r>
    </w:p>
    <w:p w14:paraId="1791C1C7"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Mohanty, A. K. (2021). Multilingual education in India: Problems and prospects. </w:t>
      </w:r>
      <w:r w:rsidRPr="008A563A">
        <w:rPr>
          <w:rFonts w:ascii="Garamond" w:hAnsi="Garamond"/>
          <w:i/>
          <w:iCs/>
          <w:color w:val="002060"/>
          <w:lang w:val="en-GB"/>
        </w:rPr>
        <w:t>International Journal of the Sociology of Language</w:t>
      </w:r>
      <w:r w:rsidRPr="008A563A">
        <w:rPr>
          <w:rFonts w:ascii="Garamond" w:hAnsi="Garamond"/>
          <w:color w:val="002060"/>
          <w:lang w:val="en-GB"/>
        </w:rPr>
        <w:t xml:space="preserve">, 2021(272), 35–56. </w:t>
      </w:r>
      <w:hyperlink r:id="rId20" w:history="1">
        <w:r w:rsidRPr="008A563A">
          <w:rPr>
            <w:rStyle w:val="Hyperlink"/>
            <w:rFonts w:ascii="Garamond" w:hAnsi="Garamond"/>
            <w:color w:val="002060"/>
            <w:lang w:val="en-GB"/>
          </w:rPr>
          <w:t>https://doi.org/10.1515/ijsl-2020-0069</w:t>
        </w:r>
      </w:hyperlink>
      <w:r w:rsidRPr="008A563A">
        <w:rPr>
          <w:rFonts w:ascii="Garamond" w:hAnsi="Garamond"/>
          <w:color w:val="002060"/>
          <w:lang w:val="en-GB"/>
        </w:rPr>
        <w:t xml:space="preserve"> </w:t>
      </w:r>
    </w:p>
    <w:p w14:paraId="4DC3BA25"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Niranjana, T. (2020). Language, knowledge, and power: Publishing in Indian languages. </w:t>
      </w:r>
      <w:r w:rsidRPr="008A563A">
        <w:rPr>
          <w:rFonts w:ascii="Garamond" w:hAnsi="Garamond"/>
          <w:i/>
          <w:iCs/>
          <w:color w:val="002060"/>
          <w:lang w:val="en-GB"/>
        </w:rPr>
        <w:t>South Asia: Journal of South Asian Studies</w:t>
      </w:r>
      <w:r w:rsidRPr="008A563A">
        <w:rPr>
          <w:rFonts w:ascii="Garamond" w:hAnsi="Garamond"/>
          <w:color w:val="002060"/>
          <w:lang w:val="en-GB"/>
        </w:rPr>
        <w:t xml:space="preserve">, 43(3), 542–560. </w:t>
      </w:r>
      <w:hyperlink r:id="rId21" w:history="1">
        <w:r w:rsidRPr="008A563A">
          <w:rPr>
            <w:rStyle w:val="Hyperlink"/>
            <w:rFonts w:ascii="Garamond" w:hAnsi="Garamond"/>
            <w:color w:val="002060"/>
            <w:lang w:val="en-GB"/>
          </w:rPr>
          <w:t>https://doi.org/10.1080/00856401.2020.1780211</w:t>
        </w:r>
      </w:hyperlink>
      <w:r w:rsidRPr="008A563A">
        <w:rPr>
          <w:rFonts w:ascii="Garamond" w:hAnsi="Garamond"/>
          <w:color w:val="002060"/>
          <w:lang w:val="en-GB"/>
        </w:rPr>
        <w:t xml:space="preserve"> </w:t>
      </w:r>
    </w:p>
    <w:p w14:paraId="68C908E3"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Paolillo, J. C. (2019). Plurilingual practices on Indian social media. </w:t>
      </w:r>
      <w:r w:rsidRPr="008A563A">
        <w:rPr>
          <w:rFonts w:ascii="Garamond" w:hAnsi="Garamond"/>
          <w:i/>
          <w:iCs/>
          <w:color w:val="002060"/>
          <w:lang w:val="en-GB"/>
        </w:rPr>
        <w:t>Journal of Computer-Mediated Communication</w:t>
      </w:r>
      <w:r w:rsidRPr="008A563A">
        <w:rPr>
          <w:rFonts w:ascii="Garamond" w:hAnsi="Garamond"/>
          <w:color w:val="002060"/>
          <w:lang w:val="en-GB"/>
        </w:rPr>
        <w:t xml:space="preserve">, 24(2), 75–91. </w:t>
      </w:r>
      <w:hyperlink r:id="rId22" w:history="1">
        <w:r w:rsidRPr="008A563A">
          <w:rPr>
            <w:rStyle w:val="Hyperlink"/>
            <w:rFonts w:ascii="Garamond" w:hAnsi="Garamond"/>
            <w:color w:val="002060"/>
            <w:lang w:val="en-GB"/>
          </w:rPr>
          <w:t>https://doi.org/10.1093/jcmc/zmz003</w:t>
        </w:r>
      </w:hyperlink>
      <w:r w:rsidRPr="008A563A">
        <w:rPr>
          <w:rFonts w:ascii="Garamond" w:hAnsi="Garamond"/>
          <w:color w:val="002060"/>
          <w:lang w:val="en-GB"/>
        </w:rPr>
        <w:t xml:space="preserve"> </w:t>
      </w:r>
    </w:p>
    <w:p w14:paraId="0366D871"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lastRenderedPageBreak/>
        <w:t xml:space="preserve">Prasad, R. (2016). English-medium instruction and the politics of language in India. </w:t>
      </w:r>
      <w:r w:rsidRPr="008A563A">
        <w:rPr>
          <w:rFonts w:ascii="Garamond" w:hAnsi="Garamond"/>
          <w:i/>
          <w:iCs/>
          <w:color w:val="002060"/>
          <w:lang w:val="en-GB"/>
        </w:rPr>
        <w:t>Language Policy</w:t>
      </w:r>
      <w:r w:rsidRPr="008A563A">
        <w:rPr>
          <w:rFonts w:ascii="Garamond" w:hAnsi="Garamond"/>
          <w:color w:val="002060"/>
          <w:lang w:val="en-GB"/>
        </w:rPr>
        <w:t xml:space="preserve">, 15(4), 485–504. </w:t>
      </w:r>
      <w:hyperlink r:id="rId23" w:history="1">
        <w:r w:rsidRPr="008A563A">
          <w:rPr>
            <w:rStyle w:val="Hyperlink"/>
            <w:rFonts w:ascii="Garamond" w:hAnsi="Garamond"/>
            <w:color w:val="002060"/>
            <w:lang w:val="en-GB"/>
          </w:rPr>
          <w:t>https://doi.org/10.1007/s10993-015-9395-6</w:t>
        </w:r>
      </w:hyperlink>
      <w:r w:rsidRPr="008A563A">
        <w:rPr>
          <w:rFonts w:ascii="Garamond" w:hAnsi="Garamond"/>
          <w:color w:val="002060"/>
          <w:lang w:val="en-GB"/>
        </w:rPr>
        <w:t xml:space="preserve"> </w:t>
      </w:r>
    </w:p>
    <w:p w14:paraId="1B8A10B7"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Raman, U. (2020a). Language, identity, and digital modernity in India. </w:t>
      </w:r>
      <w:r w:rsidRPr="008A563A">
        <w:rPr>
          <w:rFonts w:ascii="Garamond" w:hAnsi="Garamond"/>
          <w:i/>
          <w:iCs/>
          <w:color w:val="002060"/>
          <w:lang w:val="en-GB"/>
        </w:rPr>
        <w:t>Media, Culture &amp; Society</w:t>
      </w:r>
      <w:r w:rsidRPr="008A563A">
        <w:rPr>
          <w:rFonts w:ascii="Garamond" w:hAnsi="Garamond"/>
          <w:color w:val="002060"/>
          <w:lang w:val="en-GB"/>
        </w:rPr>
        <w:t xml:space="preserve">, 42(5), 759–775. </w:t>
      </w:r>
      <w:hyperlink r:id="rId24" w:history="1">
        <w:r w:rsidRPr="008A563A">
          <w:rPr>
            <w:rStyle w:val="Hyperlink"/>
            <w:rFonts w:ascii="Garamond" w:hAnsi="Garamond"/>
            <w:color w:val="002060"/>
            <w:lang w:val="en-GB"/>
          </w:rPr>
          <w:t>https://doi.org/10.1177/0163443719890530</w:t>
        </w:r>
      </w:hyperlink>
      <w:r w:rsidRPr="008A563A">
        <w:rPr>
          <w:rFonts w:ascii="Garamond" w:hAnsi="Garamond"/>
          <w:color w:val="002060"/>
          <w:lang w:val="en-GB"/>
        </w:rPr>
        <w:t xml:space="preserve"> </w:t>
      </w:r>
    </w:p>
    <w:p w14:paraId="1AAFEFA9"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Raman, U. (2020b). Multilingual practices and digital communication in India. International </w:t>
      </w:r>
      <w:r w:rsidRPr="008A563A">
        <w:rPr>
          <w:rFonts w:ascii="Garamond" w:hAnsi="Garamond"/>
          <w:i/>
          <w:iCs/>
          <w:color w:val="002060"/>
          <w:lang w:val="en-GB"/>
        </w:rPr>
        <w:t>Journal of Multilingualism</w:t>
      </w:r>
      <w:r w:rsidRPr="008A563A">
        <w:rPr>
          <w:rFonts w:ascii="Garamond" w:hAnsi="Garamond"/>
          <w:color w:val="002060"/>
          <w:lang w:val="en-GB"/>
        </w:rPr>
        <w:t xml:space="preserve">, 17(4), 495–511. </w:t>
      </w:r>
      <w:hyperlink r:id="rId25" w:history="1">
        <w:r w:rsidRPr="008A563A">
          <w:rPr>
            <w:rStyle w:val="Hyperlink"/>
            <w:rFonts w:ascii="Garamond" w:hAnsi="Garamond"/>
            <w:color w:val="002060"/>
            <w:lang w:val="en-GB"/>
          </w:rPr>
          <w:t>https://doi.org/10.1080/14790718.2020.1721156</w:t>
        </w:r>
      </w:hyperlink>
      <w:r w:rsidRPr="008A563A">
        <w:rPr>
          <w:rFonts w:ascii="Garamond" w:hAnsi="Garamond"/>
          <w:color w:val="002060"/>
          <w:lang w:val="en-GB"/>
        </w:rPr>
        <w:t xml:space="preserve"> </w:t>
      </w:r>
    </w:p>
    <w:p w14:paraId="6A89DC31"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Sailaja, P. (2022). Digital publishing and linguistic diversity in India. </w:t>
      </w:r>
      <w:r w:rsidRPr="008A563A">
        <w:rPr>
          <w:rFonts w:ascii="Garamond" w:hAnsi="Garamond"/>
          <w:i/>
          <w:iCs/>
          <w:color w:val="002060"/>
          <w:lang w:val="en-GB"/>
        </w:rPr>
        <w:t>Publishing Research Quarterly</w:t>
      </w:r>
      <w:r w:rsidRPr="008A563A">
        <w:rPr>
          <w:rFonts w:ascii="Garamond" w:hAnsi="Garamond"/>
          <w:color w:val="002060"/>
          <w:lang w:val="en-GB"/>
        </w:rPr>
        <w:t xml:space="preserve">, 38(2), 271–288. </w:t>
      </w:r>
      <w:hyperlink r:id="rId26" w:history="1">
        <w:r w:rsidRPr="008A563A">
          <w:rPr>
            <w:rStyle w:val="Hyperlink"/>
            <w:rFonts w:ascii="Garamond" w:hAnsi="Garamond"/>
            <w:color w:val="002060"/>
            <w:lang w:val="en-GB"/>
          </w:rPr>
          <w:t>https://doi.org/10.1007/s12109-022-09867-5</w:t>
        </w:r>
      </w:hyperlink>
      <w:r w:rsidRPr="008A563A">
        <w:rPr>
          <w:rFonts w:ascii="Garamond" w:hAnsi="Garamond"/>
          <w:color w:val="002060"/>
          <w:lang w:val="en-GB"/>
        </w:rPr>
        <w:t xml:space="preserve"> </w:t>
      </w:r>
    </w:p>
    <w:p w14:paraId="45D12DAD"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Sastry, A., &amp; Ghosh, N. (2023). Multilingualism and the National Education Policy 2020: A stakeholder analysis of language implementation challenges. </w:t>
      </w:r>
      <w:r w:rsidRPr="008A563A">
        <w:rPr>
          <w:rFonts w:ascii="Garamond" w:hAnsi="Garamond"/>
          <w:i/>
          <w:iCs/>
          <w:color w:val="002060"/>
          <w:lang w:val="en-GB"/>
        </w:rPr>
        <w:t>The JMC Review</w:t>
      </w:r>
      <w:r w:rsidRPr="008A563A">
        <w:rPr>
          <w:rFonts w:ascii="Garamond" w:hAnsi="Garamond"/>
          <w:color w:val="002060"/>
          <w:lang w:val="en-GB"/>
        </w:rPr>
        <w:t xml:space="preserve">, 7(1), 45–58. </w:t>
      </w:r>
    </w:p>
    <w:p w14:paraId="04D21294"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Singh, A. K. (2025). Multilingual education and NEP 2020: Challenges and opportunities. </w:t>
      </w:r>
      <w:r w:rsidRPr="008A563A">
        <w:rPr>
          <w:rFonts w:ascii="Garamond" w:hAnsi="Garamond"/>
          <w:i/>
          <w:iCs/>
          <w:color w:val="002060"/>
          <w:lang w:val="en-GB"/>
        </w:rPr>
        <w:t>Jindal Journal of Public Policy</w:t>
      </w:r>
      <w:r w:rsidRPr="008A563A">
        <w:rPr>
          <w:rFonts w:ascii="Garamond" w:hAnsi="Garamond"/>
          <w:color w:val="002060"/>
          <w:lang w:val="en-GB"/>
        </w:rPr>
        <w:t xml:space="preserve">, 8(II), 1–23. </w:t>
      </w:r>
      <w:hyperlink r:id="rId27" w:history="1">
        <w:r w:rsidRPr="008A563A">
          <w:rPr>
            <w:rStyle w:val="Hyperlink"/>
            <w:rFonts w:ascii="Garamond" w:hAnsi="Garamond"/>
            <w:color w:val="002060"/>
            <w:lang w:val="en-GB"/>
          </w:rPr>
          <w:t>https://doi.org/10.54945/jjpp.v8iII.277</w:t>
        </w:r>
      </w:hyperlink>
      <w:r w:rsidRPr="008A563A">
        <w:rPr>
          <w:rFonts w:ascii="Garamond" w:hAnsi="Garamond"/>
          <w:color w:val="002060"/>
          <w:lang w:val="en-GB"/>
        </w:rPr>
        <w:t xml:space="preserve"> </w:t>
      </w:r>
    </w:p>
    <w:p w14:paraId="0A1F6B3F"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Sridhar, K. K. (2021). Plurilingual scholarship in India: Barriers and possibilities. </w:t>
      </w:r>
      <w:r w:rsidRPr="008A563A">
        <w:rPr>
          <w:rFonts w:ascii="Garamond" w:hAnsi="Garamond"/>
          <w:i/>
          <w:iCs/>
          <w:color w:val="002060"/>
          <w:lang w:val="en-GB"/>
        </w:rPr>
        <w:t>Journal of Multilingual and Multicultural Development</w:t>
      </w:r>
      <w:r w:rsidRPr="008A563A">
        <w:rPr>
          <w:rFonts w:ascii="Garamond" w:hAnsi="Garamond"/>
          <w:color w:val="002060"/>
          <w:lang w:val="en-GB"/>
        </w:rPr>
        <w:t xml:space="preserve">, 42(10), 905–919. </w:t>
      </w:r>
      <w:hyperlink r:id="rId28" w:history="1">
        <w:r w:rsidRPr="008A563A">
          <w:rPr>
            <w:rStyle w:val="Hyperlink"/>
            <w:rFonts w:ascii="Garamond" w:hAnsi="Garamond"/>
            <w:color w:val="002060"/>
            <w:lang w:val="en-GB"/>
          </w:rPr>
          <w:t>https://doi.org/10.1080/01434632.2020.1781543</w:t>
        </w:r>
      </w:hyperlink>
      <w:r w:rsidRPr="008A563A">
        <w:rPr>
          <w:rFonts w:ascii="Garamond" w:hAnsi="Garamond"/>
          <w:color w:val="002060"/>
          <w:lang w:val="en-GB"/>
        </w:rPr>
        <w:t xml:space="preserve"> </w:t>
      </w:r>
    </w:p>
    <w:p w14:paraId="7261FB31"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Appendices</w:t>
      </w:r>
    </w:p>
    <w:p w14:paraId="33EE868E" w14:textId="77777777" w:rsidR="00423337" w:rsidRPr="00423337" w:rsidRDefault="00423337" w:rsidP="00423337">
      <w:pPr>
        <w:spacing w:line="360" w:lineRule="auto"/>
        <w:jc w:val="center"/>
        <w:rPr>
          <w:rFonts w:ascii="Garamond" w:hAnsi="Garamond"/>
          <w:b/>
          <w:bCs/>
          <w:color w:val="002060"/>
          <w:lang w:val="en-GB"/>
        </w:rPr>
      </w:pPr>
      <w:r w:rsidRPr="00423337">
        <w:rPr>
          <w:rFonts w:ascii="Garamond" w:hAnsi="Garamond"/>
          <w:b/>
          <w:bCs/>
          <w:color w:val="002060"/>
          <w:lang w:val="en-GB"/>
        </w:rPr>
        <w:t>Questionnaire: Sociolinguistic Practices and Perspectives</w:t>
      </w:r>
    </w:p>
    <w:p w14:paraId="60ACC3E2"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Please answer the following questions candidly. Your answers will be kept confidential.</w:t>
      </w:r>
    </w:p>
    <w:p w14:paraId="5EE3AE2F"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A: Sociodemographic Information</w:t>
      </w:r>
    </w:p>
    <w:p w14:paraId="5F9E2F4B"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Age: ____</w:t>
      </w:r>
    </w:p>
    <w:p w14:paraId="52893181"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 xml:space="preserve">Gender: </w:t>
      </w:r>
      <w:r w:rsidRPr="00423337">
        <w:rPr>
          <w:rFonts w:ascii="Segoe UI Symbol" w:hAnsi="Segoe UI Symbol" w:cs="Segoe UI Symbol"/>
          <w:color w:val="002060"/>
          <w:lang w:val="en-GB"/>
        </w:rPr>
        <w:t>☐</w:t>
      </w:r>
      <w:r w:rsidRPr="00423337">
        <w:rPr>
          <w:rFonts w:ascii="Garamond" w:hAnsi="Garamond"/>
          <w:color w:val="002060"/>
          <w:lang w:val="en-GB"/>
        </w:rPr>
        <w:t xml:space="preserve"> Male </w:t>
      </w:r>
      <w:r w:rsidRPr="00423337">
        <w:rPr>
          <w:rFonts w:ascii="Segoe UI Symbol" w:hAnsi="Segoe UI Symbol" w:cs="Segoe UI Symbol"/>
          <w:color w:val="002060"/>
          <w:lang w:val="en-GB"/>
        </w:rPr>
        <w:t>☐</w:t>
      </w:r>
      <w:r w:rsidRPr="00423337">
        <w:rPr>
          <w:rFonts w:ascii="Garamond" w:hAnsi="Garamond"/>
          <w:color w:val="002060"/>
          <w:lang w:val="en-GB"/>
        </w:rPr>
        <w:t xml:space="preserve"> Female </w:t>
      </w:r>
      <w:r w:rsidRPr="00423337">
        <w:rPr>
          <w:rFonts w:ascii="Segoe UI Symbol" w:hAnsi="Segoe UI Symbol" w:cs="Segoe UI Symbol"/>
          <w:color w:val="002060"/>
          <w:lang w:val="en-GB"/>
        </w:rPr>
        <w:t>☐</w:t>
      </w:r>
      <w:r w:rsidRPr="00423337">
        <w:rPr>
          <w:rFonts w:ascii="Garamond" w:hAnsi="Garamond"/>
          <w:color w:val="002060"/>
          <w:lang w:val="en-GB"/>
        </w:rPr>
        <w:t xml:space="preserve"> Other</w:t>
      </w:r>
    </w:p>
    <w:p w14:paraId="743CF2DC"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State of Residence: __________</w:t>
      </w:r>
    </w:p>
    <w:p w14:paraId="613DC952"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 xml:space="preserve">Urban/Rural: </w:t>
      </w:r>
      <w:r w:rsidRPr="00423337">
        <w:rPr>
          <w:rFonts w:ascii="Segoe UI Symbol" w:hAnsi="Segoe UI Symbol" w:cs="Segoe UI Symbol"/>
          <w:color w:val="002060"/>
          <w:lang w:val="en-GB"/>
        </w:rPr>
        <w:t>☐</w:t>
      </w:r>
      <w:r w:rsidRPr="00423337">
        <w:rPr>
          <w:rFonts w:ascii="Garamond" w:hAnsi="Garamond"/>
          <w:color w:val="002060"/>
          <w:lang w:val="en-GB"/>
        </w:rPr>
        <w:t xml:space="preserve"> Urban </w:t>
      </w:r>
      <w:r w:rsidRPr="00423337">
        <w:rPr>
          <w:rFonts w:ascii="Segoe UI Symbol" w:hAnsi="Segoe UI Symbol" w:cs="Segoe UI Symbol"/>
          <w:color w:val="002060"/>
          <w:lang w:val="en-GB"/>
        </w:rPr>
        <w:t>☐</w:t>
      </w:r>
      <w:r w:rsidRPr="00423337">
        <w:rPr>
          <w:rFonts w:ascii="Garamond" w:hAnsi="Garamond"/>
          <w:color w:val="002060"/>
          <w:lang w:val="en-GB"/>
        </w:rPr>
        <w:t xml:space="preserve"> Rural</w:t>
      </w:r>
    </w:p>
    <w:p w14:paraId="1A61421B"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 xml:space="preserve">Education Level: </w:t>
      </w:r>
      <w:r w:rsidRPr="00423337">
        <w:rPr>
          <w:rFonts w:ascii="Segoe UI Symbol" w:hAnsi="Segoe UI Symbol" w:cs="Segoe UI Symbol"/>
          <w:color w:val="002060"/>
          <w:lang w:val="en-GB"/>
        </w:rPr>
        <w:t>☐</w:t>
      </w:r>
      <w:r w:rsidRPr="00423337">
        <w:rPr>
          <w:rFonts w:ascii="Garamond" w:hAnsi="Garamond"/>
          <w:color w:val="002060"/>
          <w:lang w:val="en-GB"/>
        </w:rPr>
        <w:t xml:space="preserve"> School </w:t>
      </w:r>
      <w:r w:rsidRPr="00423337">
        <w:rPr>
          <w:rFonts w:ascii="Segoe UI Symbol" w:hAnsi="Segoe UI Symbol" w:cs="Segoe UI Symbol"/>
          <w:color w:val="002060"/>
          <w:lang w:val="en-GB"/>
        </w:rPr>
        <w:t>☐</w:t>
      </w:r>
      <w:r w:rsidRPr="00423337">
        <w:rPr>
          <w:rFonts w:ascii="Garamond" w:hAnsi="Garamond"/>
          <w:color w:val="002060"/>
          <w:lang w:val="en-GB"/>
        </w:rPr>
        <w:t xml:space="preserve"> Undergraduate </w:t>
      </w:r>
      <w:r w:rsidRPr="00423337">
        <w:rPr>
          <w:rFonts w:ascii="Segoe UI Symbol" w:hAnsi="Segoe UI Symbol" w:cs="Segoe UI Symbol"/>
          <w:color w:val="002060"/>
          <w:lang w:val="en-GB"/>
        </w:rPr>
        <w:t>☐</w:t>
      </w:r>
      <w:r w:rsidRPr="00423337">
        <w:rPr>
          <w:rFonts w:ascii="Garamond" w:hAnsi="Garamond"/>
          <w:color w:val="002060"/>
          <w:lang w:val="en-GB"/>
        </w:rPr>
        <w:t xml:space="preserve"> Postgraduate </w:t>
      </w:r>
      <w:r w:rsidRPr="00423337">
        <w:rPr>
          <w:rFonts w:ascii="Segoe UI Symbol" w:hAnsi="Segoe UI Symbol" w:cs="Segoe UI Symbol"/>
          <w:color w:val="002060"/>
          <w:lang w:val="en-GB"/>
        </w:rPr>
        <w:t>☐</w:t>
      </w:r>
      <w:r w:rsidRPr="00423337">
        <w:rPr>
          <w:rFonts w:ascii="Garamond" w:hAnsi="Garamond"/>
          <w:color w:val="002060"/>
          <w:lang w:val="en-GB"/>
        </w:rPr>
        <w:t xml:space="preserve"> Other (specify)</w:t>
      </w:r>
    </w:p>
    <w:p w14:paraId="2031CE31"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 xml:space="preserve">Occupation: </w:t>
      </w:r>
      <w:r w:rsidRPr="00423337">
        <w:rPr>
          <w:rFonts w:ascii="Segoe UI Symbol" w:hAnsi="Segoe UI Symbol" w:cs="Segoe UI Symbol"/>
          <w:color w:val="002060"/>
          <w:lang w:val="en-GB"/>
        </w:rPr>
        <w:t>☐</w:t>
      </w:r>
      <w:r w:rsidRPr="00423337">
        <w:rPr>
          <w:rFonts w:ascii="Garamond" w:hAnsi="Garamond"/>
          <w:color w:val="002060"/>
          <w:lang w:val="en-GB"/>
        </w:rPr>
        <w:t xml:space="preserve"> Student </w:t>
      </w:r>
      <w:r w:rsidRPr="00423337">
        <w:rPr>
          <w:rFonts w:ascii="Segoe UI Symbol" w:hAnsi="Segoe UI Symbol" w:cs="Segoe UI Symbol"/>
          <w:color w:val="002060"/>
          <w:lang w:val="en-GB"/>
        </w:rPr>
        <w:t>☐</w:t>
      </w:r>
      <w:r w:rsidRPr="00423337">
        <w:rPr>
          <w:rFonts w:ascii="Garamond" w:hAnsi="Garamond"/>
          <w:color w:val="002060"/>
          <w:lang w:val="en-GB"/>
        </w:rPr>
        <w:t xml:space="preserve"> Professional </w:t>
      </w:r>
      <w:r w:rsidRPr="00423337">
        <w:rPr>
          <w:rFonts w:ascii="Segoe UI Symbol" w:hAnsi="Segoe UI Symbol" w:cs="Segoe UI Symbol"/>
          <w:color w:val="002060"/>
          <w:lang w:val="en-GB"/>
        </w:rPr>
        <w:t>☐</w:t>
      </w:r>
      <w:r w:rsidRPr="00423337">
        <w:rPr>
          <w:rFonts w:ascii="Garamond" w:hAnsi="Garamond"/>
          <w:color w:val="002060"/>
          <w:lang w:val="en-GB"/>
        </w:rPr>
        <w:t xml:space="preserve"> Homemaker </w:t>
      </w:r>
      <w:r w:rsidRPr="00423337">
        <w:rPr>
          <w:rFonts w:ascii="Segoe UI Symbol" w:hAnsi="Segoe UI Symbol" w:cs="Segoe UI Symbol"/>
          <w:color w:val="002060"/>
          <w:lang w:val="en-GB"/>
        </w:rPr>
        <w:t>☐</w:t>
      </w:r>
      <w:r w:rsidRPr="00423337">
        <w:rPr>
          <w:rFonts w:ascii="Garamond" w:hAnsi="Garamond"/>
          <w:color w:val="002060"/>
          <w:lang w:val="en-GB"/>
        </w:rPr>
        <w:t xml:space="preserve"> Other (specify)</w:t>
      </w:r>
    </w:p>
    <w:p w14:paraId="31BFF31C"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Languages you can speak fluently: __________</w:t>
      </w:r>
    </w:p>
    <w:p w14:paraId="2BDE53B0"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B: Language Use Across Domains</w:t>
      </w:r>
    </w:p>
    <w:p w14:paraId="0B3D4A9A"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(Likert-scale: 1 = Never, 2 = Rarely, 3 = Sometimes, 4 = Often, 5 = Always)</w:t>
      </w:r>
    </w:p>
    <w:p w14:paraId="4963AA3F" w14:textId="77777777" w:rsidR="00423337" w:rsidRPr="00423337" w:rsidRDefault="00423337" w:rsidP="00423337">
      <w:pPr>
        <w:pStyle w:val="ListParagraph"/>
        <w:numPr>
          <w:ilvl w:val="0"/>
          <w:numId w:val="14"/>
        </w:numPr>
        <w:spacing w:line="360" w:lineRule="auto"/>
        <w:rPr>
          <w:rFonts w:ascii="Garamond" w:hAnsi="Garamond"/>
          <w:color w:val="002060"/>
          <w:lang w:val="en-GB"/>
        </w:rPr>
      </w:pPr>
      <w:r w:rsidRPr="00423337">
        <w:rPr>
          <w:rFonts w:ascii="Garamond" w:hAnsi="Garamond"/>
          <w:color w:val="002060"/>
          <w:lang w:val="en-GB"/>
        </w:rPr>
        <w:t>I speak my local language at home.</w:t>
      </w:r>
    </w:p>
    <w:p w14:paraId="0F87047D" w14:textId="77777777" w:rsidR="00423337" w:rsidRPr="00423337" w:rsidRDefault="00423337" w:rsidP="00423337">
      <w:pPr>
        <w:pStyle w:val="ListParagraph"/>
        <w:numPr>
          <w:ilvl w:val="0"/>
          <w:numId w:val="14"/>
        </w:numPr>
        <w:spacing w:line="360" w:lineRule="auto"/>
        <w:rPr>
          <w:rFonts w:ascii="Garamond" w:hAnsi="Garamond"/>
          <w:color w:val="002060"/>
          <w:lang w:val="en-GB"/>
        </w:rPr>
      </w:pPr>
      <w:r w:rsidRPr="00423337">
        <w:rPr>
          <w:rFonts w:ascii="Garamond" w:hAnsi="Garamond"/>
          <w:color w:val="002060"/>
          <w:lang w:val="en-GB"/>
        </w:rPr>
        <w:t>I speak Hindi when I travel outside my state.</w:t>
      </w:r>
    </w:p>
    <w:p w14:paraId="49C3DB78" w14:textId="77777777" w:rsidR="00423337" w:rsidRPr="00423337" w:rsidRDefault="00423337" w:rsidP="00423337">
      <w:pPr>
        <w:pStyle w:val="ListParagraph"/>
        <w:numPr>
          <w:ilvl w:val="0"/>
          <w:numId w:val="14"/>
        </w:numPr>
        <w:spacing w:line="360" w:lineRule="auto"/>
        <w:rPr>
          <w:rFonts w:ascii="Garamond" w:hAnsi="Garamond"/>
          <w:color w:val="002060"/>
          <w:lang w:val="en-GB"/>
        </w:rPr>
      </w:pPr>
      <w:r w:rsidRPr="00423337">
        <w:rPr>
          <w:rFonts w:ascii="Garamond" w:hAnsi="Garamond"/>
          <w:color w:val="002060"/>
          <w:lang w:val="en-GB"/>
        </w:rPr>
        <w:t>I use English in educational institutions.</w:t>
      </w:r>
    </w:p>
    <w:p w14:paraId="79C75CF0" w14:textId="77777777" w:rsidR="00423337" w:rsidRPr="00423337" w:rsidRDefault="00423337" w:rsidP="00423337">
      <w:pPr>
        <w:pStyle w:val="ListParagraph"/>
        <w:numPr>
          <w:ilvl w:val="0"/>
          <w:numId w:val="14"/>
        </w:numPr>
        <w:spacing w:line="360" w:lineRule="auto"/>
        <w:rPr>
          <w:rFonts w:ascii="Garamond" w:hAnsi="Garamond"/>
          <w:color w:val="002060"/>
          <w:lang w:val="en-GB"/>
        </w:rPr>
      </w:pPr>
      <w:r w:rsidRPr="00423337">
        <w:rPr>
          <w:rFonts w:ascii="Garamond" w:hAnsi="Garamond"/>
          <w:color w:val="002060"/>
          <w:lang w:val="en-GB"/>
        </w:rPr>
        <w:t>I speak various languages with friends.</w:t>
      </w:r>
    </w:p>
    <w:p w14:paraId="704554ED" w14:textId="77777777" w:rsidR="00423337" w:rsidRPr="00423337" w:rsidRDefault="00423337" w:rsidP="00423337">
      <w:pPr>
        <w:pStyle w:val="ListParagraph"/>
        <w:numPr>
          <w:ilvl w:val="0"/>
          <w:numId w:val="14"/>
        </w:numPr>
        <w:spacing w:line="360" w:lineRule="auto"/>
        <w:rPr>
          <w:rFonts w:ascii="Garamond" w:hAnsi="Garamond"/>
          <w:color w:val="002060"/>
          <w:lang w:val="en-GB"/>
        </w:rPr>
      </w:pPr>
      <w:r w:rsidRPr="00423337">
        <w:rPr>
          <w:rFonts w:ascii="Garamond" w:hAnsi="Garamond"/>
          <w:color w:val="002060"/>
          <w:lang w:val="en-GB"/>
        </w:rPr>
        <w:lastRenderedPageBreak/>
        <w:t>I code-switch according to the situation.</w:t>
      </w:r>
    </w:p>
    <w:p w14:paraId="2ED7FE1C" w14:textId="77777777" w:rsidR="00423337" w:rsidRPr="00423337" w:rsidRDefault="00423337" w:rsidP="00423337">
      <w:pPr>
        <w:pStyle w:val="ListParagraph"/>
        <w:numPr>
          <w:ilvl w:val="0"/>
          <w:numId w:val="14"/>
        </w:numPr>
        <w:spacing w:line="360" w:lineRule="auto"/>
        <w:rPr>
          <w:rFonts w:ascii="Garamond" w:hAnsi="Garamond"/>
          <w:color w:val="002060"/>
          <w:lang w:val="en-GB"/>
        </w:rPr>
      </w:pPr>
      <w:r w:rsidRPr="00423337">
        <w:rPr>
          <w:rFonts w:ascii="Garamond" w:hAnsi="Garamond"/>
          <w:color w:val="002060"/>
          <w:lang w:val="en-GB"/>
        </w:rPr>
        <w:t>I use English for professional/work communication.</w:t>
      </w:r>
    </w:p>
    <w:p w14:paraId="2F3C554F" w14:textId="77777777" w:rsidR="00423337" w:rsidRPr="00423337" w:rsidRDefault="00423337" w:rsidP="00423337">
      <w:pPr>
        <w:pStyle w:val="ListParagraph"/>
        <w:numPr>
          <w:ilvl w:val="0"/>
          <w:numId w:val="14"/>
        </w:numPr>
        <w:spacing w:line="360" w:lineRule="auto"/>
        <w:rPr>
          <w:rFonts w:ascii="Garamond" w:hAnsi="Garamond"/>
          <w:color w:val="002060"/>
          <w:lang w:val="en-GB"/>
        </w:rPr>
      </w:pPr>
      <w:r w:rsidRPr="00423337">
        <w:rPr>
          <w:rFonts w:ascii="Garamond" w:hAnsi="Garamond"/>
          <w:color w:val="002060"/>
          <w:lang w:val="en-GB"/>
        </w:rPr>
        <w:t>I speak my regional language at community/social functions.</w:t>
      </w:r>
    </w:p>
    <w:p w14:paraId="38A18912"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C: Attitudes and Perceptions</w:t>
      </w:r>
    </w:p>
    <w:p w14:paraId="28145B6C"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(Likert-scale: 1 = Strongly Disagree, 5 = Strongly Agree)</w:t>
      </w:r>
    </w:p>
    <w:p w14:paraId="3003F695" w14:textId="77777777" w:rsidR="00423337" w:rsidRPr="00423337" w:rsidRDefault="00423337" w:rsidP="00423337">
      <w:pPr>
        <w:pStyle w:val="ListParagraph"/>
        <w:numPr>
          <w:ilvl w:val="0"/>
          <w:numId w:val="15"/>
        </w:numPr>
        <w:spacing w:line="360" w:lineRule="auto"/>
        <w:rPr>
          <w:rFonts w:ascii="Garamond" w:hAnsi="Garamond"/>
          <w:color w:val="002060"/>
          <w:lang w:val="en-GB"/>
        </w:rPr>
      </w:pPr>
      <w:r w:rsidRPr="00423337">
        <w:rPr>
          <w:rFonts w:ascii="Garamond" w:hAnsi="Garamond"/>
          <w:color w:val="002060"/>
          <w:lang w:val="en-GB"/>
        </w:rPr>
        <w:t>It is essential to know more than one language for upward social mobility.</w:t>
      </w:r>
    </w:p>
    <w:p w14:paraId="23177C63" w14:textId="77777777" w:rsidR="00423337" w:rsidRPr="00423337" w:rsidRDefault="00423337" w:rsidP="00423337">
      <w:pPr>
        <w:pStyle w:val="ListParagraph"/>
        <w:numPr>
          <w:ilvl w:val="0"/>
          <w:numId w:val="15"/>
        </w:numPr>
        <w:spacing w:line="360" w:lineRule="auto"/>
        <w:rPr>
          <w:rFonts w:ascii="Garamond" w:hAnsi="Garamond"/>
          <w:color w:val="002060"/>
          <w:lang w:val="en-GB"/>
        </w:rPr>
      </w:pPr>
      <w:r w:rsidRPr="00423337">
        <w:rPr>
          <w:rFonts w:ascii="Garamond" w:hAnsi="Garamond"/>
          <w:color w:val="002060"/>
          <w:lang w:val="en-GB"/>
        </w:rPr>
        <w:t>English is a must in India now to get ahead.</w:t>
      </w:r>
    </w:p>
    <w:p w14:paraId="570B95AA" w14:textId="77777777" w:rsidR="00423337" w:rsidRPr="00423337" w:rsidRDefault="00423337" w:rsidP="00423337">
      <w:pPr>
        <w:pStyle w:val="ListParagraph"/>
        <w:numPr>
          <w:ilvl w:val="0"/>
          <w:numId w:val="15"/>
        </w:numPr>
        <w:spacing w:line="360" w:lineRule="auto"/>
        <w:rPr>
          <w:rFonts w:ascii="Garamond" w:hAnsi="Garamond"/>
          <w:color w:val="002060"/>
          <w:lang w:val="en-GB"/>
        </w:rPr>
      </w:pPr>
      <w:r w:rsidRPr="00423337">
        <w:rPr>
          <w:rFonts w:ascii="Garamond" w:hAnsi="Garamond"/>
          <w:color w:val="002060"/>
          <w:lang w:val="en-GB"/>
        </w:rPr>
        <w:t>Regional languages must be given priority in education.</w:t>
      </w:r>
    </w:p>
    <w:p w14:paraId="72798155" w14:textId="77777777" w:rsidR="00423337" w:rsidRPr="00423337" w:rsidRDefault="00423337" w:rsidP="00423337">
      <w:pPr>
        <w:pStyle w:val="ListParagraph"/>
        <w:numPr>
          <w:ilvl w:val="0"/>
          <w:numId w:val="15"/>
        </w:numPr>
        <w:spacing w:line="360" w:lineRule="auto"/>
        <w:rPr>
          <w:rFonts w:ascii="Garamond" w:hAnsi="Garamond"/>
          <w:color w:val="002060"/>
          <w:lang w:val="en-GB"/>
        </w:rPr>
      </w:pPr>
      <w:r w:rsidRPr="00423337">
        <w:rPr>
          <w:rFonts w:ascii="Garamond" w:hAnsi="Garamond"/>
          <w:color w:val="002060"/>
          <w:lang w:val="en-GB"/>
        </w:rPr>
        <w:t>Speaking several languages reinforces who I am.</w:t>
      </w:r>
    </w:p>
    <w:p w14:paraId="3A638D45" w14:textId="77777777" w:rsidR="00423337" w:rsidRPr="00423337" w:rsidRDefault="00423337" w:rsidP="00423337">
      <w:pPr>
        <w:pStyle w:val="ListParagraph"/>
        <w:numPr>
          <w:ilvl w:val="0"/>
          <w:numId w:val="15"/>
        </w:numPr>
        <w:spacing w:line="360" w:lineRule="auto"/>
        <w:rPr>
          <w:rFonts w:ascii="Garamond" w:hAnsi="Garamond"/>
          <w:color w:val="002060"/>
          <w:lang w:val="en-GB"/>
        </w:rPr>
      </w:pPr>
      <w:r w:rsidRPr="00423337">
        <w:rPr>
          <w:rFonts w:ascii="Garamond" w:hAnsi="Garamond"/>
          <w:color w:val="002060"/>
          <w:lang w:val="en-GB"/>
        </w:rPr>
        <w:t>Switching codes is a natural part of talk.</w:t>
      </w:r>
    </w:p>
    <w:p w14:paraId="182F5F6B"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D: Media and Digital Communication</w:t>
      </w:r>
    </w:p>
    <w:p w14:paraId="6C6C4D0E" w14:textId="77777777" w:rsidR="00423337" w:rsidRPr="00423337" w:rsidRDefault="00423337" w:rsidP="00423337">
      <w:pPr>
        <w:pStyle w:val="ListParagraph"/>
        <w:numPr>
          <w:ilvl w:val="0"/>
          <w:numId w:val="16"/>
        </w:numPr>
        <w:spacing w:line="360" w:lineRule="auto"/>
        <w:rPr>
          <w:rFonts w:ascii="Garamond" w:hAnsi="Garamond"/>
          <w:color w:val="002060"/>
          <w:lang w:val="en-GB"/>
        </w:rPr>
      </w:pPr>
      <w:r w:rsidRPr="00423337">
        <w:rPr>
          <w:rFonts w:ascii="Garamond" w:hAnsi="Garamond"/>
          <w:color w:val="002060"/>
          <w:lang w:val="en-GB"/>
        </w:rPr>
        <w:t xml:space="preserve">Languages I use on social media (tick all that apply): </w:t>
      </w:r>
      <w:r w:rsidRPr="00423337">
        <w:rPr>
          <w:rFonts w:ascii="Segoe UI Symbol" w:hAnsi="Segoe UI Symbol" w:cs="Segoe UI Symbol"/>
          <w:color w:val="002060"/>
          <w:lang w:val="en-GB"/>
        </w:rPr>
        <w:t>☐</w:t>
      </w:r>
      <w:r w:rsidRPr="00423337">
        <w:rPr>
          <w:rFonts w:ascii="Garamond" w:hAnsi="Garamond"/>
          <w:color w:val="002060"/>
          <w:lang w:val="en-GB"/>
        </w:rPr>
        <w:t xml:space="preserve"> English </w:t>
      </w:r>
      <w:r w:rsidRPr="00423337">
        <w:rPr>
          <w:rFonts w:ascii="Segoe UI Symbol" w:hAnsi="Segoe UI Symbol" w:cs="Segoe UI Symbol"/>
          <w:color w:val="002060"/>
          <w:lang w:val="en-GB"/>
        </w:rPr>
        <w:t>☐</w:t>
      </w:r>
      <w:r w:rsidRPr="00423337">
        <w:rPr>
          <w:rFonts w:ascii="Garamond" w:hAnsi="Garamond"/>
          <w:color w:val="002060"/>
          <w:lang w:val="en-GB"/>
        </w:rPr>
        <w:t xml:space="preserve"> Hindi </w:t>
      </w:r>
      <w:r w:rsidRPr="00423337">
        <w:rPr>
          <w:rFonts w:ascii="Segoe UI Symbol" w:hAnsi="Segoe UI Symbol" w:cs="Segoe UI Symbol"/>
          <w:color w:val="002060"/>
          <w:lang w:val="en-GB"/>
        </w:rPr>
        <w:t>☐</w:t>
      </w:r>
      <w:r w:rsidRPr="00423337">
        <w:rPr>
          <w:rFonts w:ascii="Garamond" w:hAnsi="Garamond"/>
          <w:color w:val="002060"/>
          <w:lang w:val="en-GB"/>
        </w:rPr>
        <w:t xml:space="preserve"> Regional Language(s) </w:t>
      </w:r>
      <w:r w:rsidRPr="00423337">
        <w:rPr>
          <w:rFonts w:ascii="Segoe UI Symbol" w:hAnsi="Segoe UI Symbol" w:cs="Segoe UI Symbol"/>
          <w:color w:val="002060"/>
          <w:lang w:val="en-GB"/>
        </w:rPr>
        <w:t>☐</w:t>
      </w:r>
      <w:r w:rsidRPr="00423337">
        <w:rPr>
          <w:rFonts w:ascii="Garamond" w:hAnsi="Garamond"/>
          <w:color w:val="002060"/>
          <w:lang w:val="en-GB"/>
        </w:rPr>
        <w:t xml:space="preserve"> Others __________</w:t>
      </w:r>
    </w:p>
    <w:p w14:paraId="11D51357" w14:textId="77777777" w:rsidR="00423337" w:rsidRPr="00423337" w:rsidRDefault="00423337" w:rsidP="00423337">
      <w:pPr>
        <w:pStyle w:val="ListParagraph"/>
        <w:numPr>
          <w:ilvl w:val="0"/>
          <w:numId w:val="16"/>
        </w:numPr>
        <w:spacing w:line="360" w:lineRule="auto"/>
        <w:rPr>
          <w:rFonts w:ascii="Garamond" w:hAnsi="Garamond"/>
          <w:color w:val="002060"/>
          <w:lang w:val="en-GB"/>
        </w:rPr>
      </w:pPr>
      <w:r w:rsidRPr="00423337">
        <w:rPr>
          <w:rFonts w:ascii="Garamond" w:hAnsi="Garamond"/>
          <w:color w:val="002060"/>
          <w:lang w:val="en-GB"/>
        </w:rPr>
        <w:t xml:space="preserve">Frequency of code-switching in online conversations: </w:t>
      </w:r>
      <w:r w:rsidRPr="00423337">
        <w:rPr>
          <w:rFonts w:ascii="Segoe UI Symbol" w:hAnsi="Segoe UI Symbol" w:cs="Segoe UI Symbol"/>
          <w:color w:val="002060"/>
          <w:lang w:val="en-GB"/>
        </w:rPr>
        <w:t>☐</w:t>
      </w:r>
      <w:r w:rsidRPr="00423337">
        <w:rPr>
          <w:rFonts w:ascii="Garamond" w:hAnsi="Garamond"/>
          <w:color w:val="002060"/>
          <w:lang w:val="en-GB"/>
        </w:rPr>
        <w:t xml:space="preserve"> Never </w:t>
      </w:r>
      <w:r w:rsidRPr="00423337">
        <w:rPr>
          <w:rFonts w:ascii="Segoe UI Symbol" w:hAnsi="Segoe UI Symbol" w:cs="Segoe UI Symbol"/>
          <w:color w:val="002060"/>
          <w:lang w:val="en-GB"/>
        </w:rPr>
        <w:t>☐</w:t>
      </w:r>
      <w:r w:rsidRPr="00423337">
        <w:rPr>
          <w:rFonts w:ascii="Garamond" w:hAnsi="Garamond"/>
          <w:color w:val="002060"/>
          <w:lang w:val="en-GB"/>
        </w:rPr>
        <w:t xml:space="preserve"> Rarely </w:t>
      </w:r>
      <w:r w:rsidRPr="00423337">
        <w:rPr>
          <w:rFonts w:ascii="Segoe UI Symbol" w:hAnsi="Segoe UI Symbol" w:cs="Segoe UI Symbol"/>
          <w:color w:val="002060"/>
          <w:lang w:val="en-GB"/>
        </w:rPr>
        <w:t>☐</w:t>
      </w:r>
      <w:r w:rsidRPr="00423337">
        <w:rPr>
          <w:rFonts w:ascii="Garamond" w:hAnsi="Garamond"/>
          <w:color w:val="002060"/>
          <w:lang w:val="en-GB"/>
        </w:rPr>
        <w:t xml:space="preserve"> Sometimes </w:t>
      </w:r>
      <w:r w:rsidRPr="00423337">
        <w:rPr>
          <w:rFonts w:ascii="Segoe UI Symbol" w:hAnsi="Segoe UI Symbol" w:cs="Segoe UI Symbol"/>
          <w:color w:val="002060"/>
          <w:lang w:val="en-GB"/>
        </w:rPr>
        <w:t>☐</w:t>
      </w:r>
      <w:r w:rsidRPr="00423337">
        <w:rPr>
          <w:rFonts w:ascii="Garamond" w:hAnsi="Garamond"/>
          <w:color w:val="002060"/>
          <w:lang w:val="en-GB"/>
        </w:rPr>
        <w:t xml:space="preserve"> Often </w:t>
      </w:r>
      <w:r w:rsidRPr="00423337">
        <w:rPr>
          <w:rFonts w:ascii="Segoe UI Symbol" w:hAnsi="Segoe UI Symbol" w:cs="Segoe UI Symbol"/>
          <w:color w:val="002060"/>
          <w:lang w:val="en-GB"/>
        </w:rPr>
        <w:t>☐</w:t>
      </w:r>
      <w:r w:rsidRPr="00423337">
        <w:rPr>
          <w:rFonts w:ascii="Garamond" w:hAnsi="Garamond"/>
          <w:color w:val="002060"/>
          <w:lang w:val="en-GB"/>
        </w:rPr>
        <w:t xml:space="preserve"> Always</w:t>
      </w:r>
    </w:p>
    <w:p w14:paraId="3653B0D2" w14:textId="77777777" w:rsidR="00423337" w:rsidRPr="00423337" w:rsidRDefault="00423337" w:rsidP="00423337">
      <w:pPr>
        <w:pStyle w:val="ListParagraph"/>
        <w:numPr>
          <w:ilvl w:val="0"/>
          <w:numId w:val="16"/>
        </w:numPr>
        <w:spacing w:line="360" w:lineRule="auto"/>
        <w:rPr>
          <w:rFonts w:ascii="Garamond" w:hAnsi="Garamond"/>
          <w:color w:val="002060"/>
          <w:lang w:val="en-GB"/>
        </w:rPr>
      </w:pPr>
      <w:r w:rsidRPr="00423337">
        <w:rPr>
          <w:rFonts w:ascii="Garamond" w:hAnsi="Garamond"/>
          <w:color w:val="002060"/>
          <w:lang w:val="en-GB"/>
        </w:rPr>
        <w:t xml:space="preserve">Preference for reading online content: </w:t>
      </w:r>
      <w:r w:rsidRPr="00423337">
        <w:rPr>
          <w:rFonts w:ascii="Segoe UI Symbol" w:hAnsi="Segoe UI Symbol" w:cs="Segoe UI Symbol"/>
          <w:color w:val="002060"/>
          <w:lang w:val="en-GB"/>
        </w:rPr>
        <w:t>☐</w:t>
      </w:r>
      <w:r w:rsidRPr="00423337">
        <w:rPr>
          <w:rFonts w:ascii="Garamond" w:hAnsi="Garamond"/>
          <w:color w:val="002060"/>
          <w:lang w:val="en-GB"/>
        </w:rPr>
        <w:t xml:space="preserve"> English </w:t>
      </w:r>
      <w:r w:rsidRPr="00423337">
        <w:rPr>
          <w:rFonts w:ascii="Segoe UI Symbol" w:hAnsi="Segoe UI Symbol" w:cs="Segoe UI Symbol"/>
          <w:color w:val="002060"/>
          <w:lang w:val="en-GB"/>
        </w:rPr>
        <w:t>☐</w:t>
      </w:r>
      <w:r w:rsidRPr="00423337">
        <w:rPr>
          <w:rFonts w:ascii="Garamond" w:hAnsi="Garamond"/>
          <w:color w:val="002060"/>
          <w:lang w:val="en-GB"/>
        </w:rPr>
        <w:t xml:space="preserve"> Hindi </w:t>
      </w:r>
      <w:r w:rsidRPr="00423337">
        <w:rPr>
          <w:rFonts w:ascii="Segoe UI Symbol" w:hAnsi="Segoe UI Symbol" w:cs="Segoe UI Symbol"/>
          <w:color w:val="002060"/>
          <w:lang w:val="en-GB"/>
        </w:rPr>
        <w:t>☐</w:t>
      </w:r>
      <w:r w:rsidRPr="00423337">
        <w:rPr>
          <w:rFonts w:ascii="Garamond" w:hAnsi="Garamond"/>
          <w:color w:val="002060"/>
          <w:lang w:val="en-GB"/>
        </w:rPr>
        <w:t xml:space="preserve"> Regional Language </w:t>
      </w:r>
      <w:r w:rsidRPr="00423337">
        <w:rPr>
          <w:rFonts w:ascii="Segoe UI Symbol" w:hAnsi="Segoe UI Symbol" w:cs="Segoe UI Symbol"/>
          <w:color w:val="002060"/>
          <w:lang w:val="en-GB"/>
        </w:rPr>
        <w:t>☐</w:t>
      </w:r>
      <w:r w:rsidRPr="00423337">
        <w:rPr>
          <w:rFonts w:ascii="Garamond" w:hAnsi="Garamond"/>
          <w:color w:val="002060"/>
          <w:lang w:val="en-GB"/>
        </w:rPr>
        <w:t xml:space="preserve"> Mixed</w:t>
      </w:r>
    </w:p>
    <w:p w14:paraId="43B33551"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E: Language Policy and Education</w:t>
      </w:r>
    </w:p>
    <w:p w14:paraId="4D1133C6"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(Likert-scale: 1 = Strongly Disagree, 5 = Strongly Agree)</w:t>
      </w:r>
    </w:p>
    <w:p w14:paraId="27FC1A7B" w14:textId="77777777" w:rsidR="00423337" w:rsidRPr="00423337" w:rsidRDefault="00423337" w:rsidP="00423337">
      <w:pPr>
        <w:pStyle w:val="ListParagraph"/>
        <w:numPr>
          <w:ilvl w:val="0"/>
          <w:numId w:val="17"/>
        </w:numPr>
        <w:spacing w:line="360" w:lineRule="auto"/>
        <w:rPr>
          <w:rFonts w:ascii="Garamond" w:hAnsi="Garamond"/>
          <w:color w:val="002060"/>
          <w:lang w:val="en-GB"/>
        </w:rPr>
      </w:pPr>
      <w:r w:rsidRPr="00423337">
        <w:rPr>
          <w:rFonts w:ascii="Garamond" w:hAnsi="Garamond"/>
          <w:color w:val="002060"/>
          <w:lang w:val="en-GB"/>
        </w:rPr>
        <w:t>Regional, Hindi, and English should be the minimum number of languages taught in schools.</w:t>
      </w:r>
    </w:p>
    <w:p w14:paraId="0D90BB93" w14:textId="77777777" w:rsidR="00423337" w:rsidRPr="00423337" w:rsidRDefault="00423337" w:rsidP="00423337">
      <w:pPr>
        <w:pStyle w:val="ListParagraph"/>
        <w:numPr>
          <w:ilvl w:val="0"/>
          <w:numId w:val="17"/>
        </w:numPr>
        <w:spacing w:line="360" w:lineRule="auto"/>
        <w:rPr>
          <w:rFonts w:ascii="Garamond" w:hAnsi="Garamond"/>
          <w:color w:val="002060"/>
          <w:lang w:val="en-GB"/>
        </w:rPr>
      </w:pPr>
      <w:r w:rsidRPr="00423337">
        <w:rPr>
          <w:rFonts w:ascii="Garamond" w:hAnsi="Garamond"/>
          <w:color w:val="002060"/>
          <w:lang w:val="en-GB"/>
        </w:rPr>
        <w:t>The career scope gets broadened through the English-medium education.</w:t>
      </w:r>
    </w:p>
    <w:p w14:paraId="0478B68C" w14:textId="77777777" w:rsidR="00423337" w:rsidRPr="00423337" w:rsidRDefault="00423337" w:rsidP="00423337">
      <w:pPr>
        <w:pStyle w:val="ListParagraph"/>
        <w:numPr>
          <w:ilvl w:val="0"/>
          <w:numId w:val="17"/>
        </w:numPr>
        <w:spacing w:line="360" w:lineRule="auto"/>
        <w:rPr>
          <w:rFonts w:ascii="Garamond" w:hAnsi="Garamond"/>
          <w:color w:val="002060"/>
          <w:lang w:val="en-GB"/>
        </w:rPr>
      </w:pPr>
      <w:r w:rsidRPr="00423337">
        <w:rPr>
          <w:rFonts w:ascii="Garamond" w:hAnsi="Garamond"/>
          <w:color w:val="002060"/>
          <w:lang w:val="en-GB"/>
        </w:rPr>
        <w:t>My language choices in daily life are influenced by language policies.</w:t>
      </w:r>
    </w:p>
    <w:p w14:paraId="25FFB88E" w14:textId="77777777" w:rsidR="00423337" w:rsidRPr="00423337" w:rsidRDefault="00423337" w:rsidP="00423337">
      <w:pPr>
        <w:pStyle w:val="ListParagraph"/>
        <w:numPr>
          <w:ilvl w:val="0"/>
          <w:numId w:val="17"/>
        </w:numPr>
        <w:spacing w:line="360" w:lineRule="auto"/>
        <w:rPr>
          <w:rFonts w:ascii="Garamond" w:hAnsi="Garamond"/>
          <w:color w:val="002060"/>
          <w:lang w:val="en-GB"/>
        </w:rPr>
      </w:pPr>
      <w:r w:rsidRPr="00423337">
        <w:rPr>
          <w:rFonts w:ascii="Garamond" w:hAnsi="Garamond"/>
          <w:color w:val="002060"/>
          <w:lang w:val="en-GB"/>
        </w:rPr>
        <w:t xml:space="preserve">Multilingualism is well-supported by government policies. </w:t>
      </w:r>
    </w:p>
    <w:p w14:paraId="5E57F30E"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F: Open-Ended Questions</w:t>
      </w:r>
    </w:p>
    <w:p w14:paraId="6F144742" w14:textId="77777777" w:rsidR="00423337" w:rsidRPr="00423337" w:rsidRDefault="00423337" w:rsidP="00423337">
      <w:pPr>
        <w:pStyle w:val="ListParagraph"/>
        <w:numPr>
          <w:ilvl w:val="0"/>
          <w:numId w:val="18"/>
        </w:numPr>
        <w:spacing w:line="360" w:lineRule="auto"/>
        <w:rPr>
          <w:rFonts w:ascii="Garamond" w:hAnsi="Garamond"/>
          <w:color w:val="002060"/>
          <w:lang w:val="en-GB"/>
        </w:rPr>
      </w:pPr>
      <w:r w:rsidRPr="00423337">
        <w:rPr>
          <w:rFonts w:ascii="Garamond" w:hAnsi="Garamond"/>
          <w:color w:val="002060"/>
          <w:lang w:val="en-GB"/>
        </w:rPr>
        <w:t xml:space="preserve">What languages are you most confident in using and why? </w:t>
      </w:r>
    </w:p>
    <w:p w14:paraId="77FEB3BF" w14:textId="77777777" w:rsidR="00423337" w:rsidRPr="00423337" w:rsidRDefault="00423337" w:rsidP="00423337">
      <w:pPr>
        <w:pStyle w:val="ListParagraph"/>
        <w:numPr>
          <w:ilvl w:val="0"/>
          <w:numId w:val="18"/>
        </w:numPr>
        <w:spacing w:line="360" w:lineRule="auto"/>
        <w:rPr>
          <w:rFonts w:ascii="Garamond" w:hAnsi="Garamond"/>
          <w:color w:val="002060"/>
          <w:lang w:val="en-GB"/>
        </w:rPr>
      </w:pPr>
      <w:r w:rsidRPr="00423337">
        <w:rPr>
          <w:rFonts w:ascii="Garamond" w:hAnsi="Garamond"/>
          <w:color w:val="002060"/>
          <w:lang w:val="en-GB"/>
        </w:rPr>
        <w:t>Please tell us if you have had stories about language challenges in school or at work.</w:t>
      </w:r>
    </w:p>
    <w:p w14:paraId="0142A180" w14:textId="77777777" w:rsidR="00423337" w:rsidRPr="00423337" w:rsidRDefault="00423337" w:rsidP="00423337">
      <w:pPr>
        <w:pStyle w:val="ListParagraph"/>
        <w:numPr>
          <w:ilvl w:val="0"/>
          <w:numId w:val="18"/>
        </w:numPr>
        <w:spacing w:line="360" w:lineRule="auto"/>
        <w:rPr>
          <w:rFonts w:ascii="Garamond" w:hAnsi="Garamond"/>
          <w:color w:val="002060"/>
          <w:lang w:val="en-GB"/>
        </w:rPr>
      </w:pPr>
      <w:r w:rsidRPr="00423337">
        <w:rPr>
          <w:rFonts w:ascii="Garamond" w:hAnsi="Garamond"/>
          <w:color w:val="002060"/>
          <w:lang w:val="en-GB"/>
        </w:rPr>
        <w:t>You speak several languages. How do you manage that on a day-to-day basis?</w:t>
      </w:r>
    </w:p>
    <w:p w14:paraId="743A4965" w14:textId="77777777" w:rsidR="00423337" w:rsidRPr="00423337" w:rsidRDefault="00423337" w:rsidP="00423337">
      <w:pPr>
        <w:spacing w:line="360" w:lineRule="auto"/>
        <w:jc w:val="center"/>
        <w:rPr>
          <w:rFonts w:ascii="Garamond" w:hAnsi="Garamond"/>
          <w:b/>
          <w:bCs/>
          <w:color w:val="002060"/>
          <w:lang w:val="en-GB"/>
        </w:rPr>
      </w:pPr>
      <w:r w:rsidRPr="00423337">
        <w:rPr>
          <w:rFonts w:ascii="Garamond" w:hAnsi="Garamond"/>
          <w:b/>
          <w:bCs/>
          <w:color w:val="002060"/>
          <w:lang w:val="en-GB"/>
        </w:rPr>
        <w:t>Semi-Structured Interview Guide</w:t>
      </w:r>
    </w:p>
    <w:p w14:paraId="7B1E93BC"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Instructions: The interviews will be conducted online via Zoom, Google Meet, or phone call. Estimated time: 30–45 minutes.</w:t>
      </w:r>
    </w:p>
    <w:p w14:paraId="5F169C30"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A: Background and Language Exposure</w:t>
      </w:r>
    </w:p>
    <w:p w14:paraId="0172D840" w14:textId="77777777" w:rsidR="00423337" w:rsidRPr="00423337" w:rsidRDefault="00423337" w:rsidP="00423337">
      <w:pPr>
        <w:pStyle w:val="ListParagraph"/>
        <w:numPr>
          <w:ilvl w:val="0"/>
          <w:numId w:val="19"/>
        </w:numPr>
        <w:spacing w:line="360" w:lineRule="auto"/>
        <w:rPr>
          <w:rFonts w:ascii="Garamond" w:hAnsi="Garamond"/>
          <w:color w:val="002060"/>
          <w:lang w:val="en-GB"/>
        </w:rPr>
      </w:pPr>
      <w:r w:rsidRPr="00423337">
        <w:rPr>
          <w:rFonts w:ascii="Garamond" w:hAnsi="Garamond"/>
          <w:color w:val="002060"/>
          <w:lang w:val="en-GB"/>
        </w:rPr>
        <w:t>What languages do you speak? How did you learn them?</w:t>
      </w:r>
    </w:p>
    <w:p w14:paraId="2DDEB790" w14:textId="77777777" w:rsidR="00423337" w:rsidRPr="00423337" w:rsidRDefault="00423337" w:rsidP="00423337">
      <w:pPr>
        <w:pStyle w:val="ListParagraph"/>
        <w:numPr>
          <w:ilvl w:val="0"/>
          <w:numId w:val="19"/>
        </w:numPr>
        <w:spacing w:line="360" w:lineRule="auto"/>
        <w:rPr>
          <w:rFonts w:ascii="Garamond" w:hAnsi="Garamond"/>
          <w:color w:val="002060"/>
          <w:lang w:val="en-GB"/>
        </w:rPr>
      </w:pPr>
      <w:r w:rsidRPr="00423337">
        <w:rPr>
          <w:rFonts w:ascii="Garamond" w:hAnsi="Garamond"/>
          <w:color w:val="002060"/>
          <w:lang w:val="en-GB"/>
        </w:rPr>
        <w:lastRenderedPageBreak/>
        <w:t>What language do you speak at home and why?</w:t>
      </w:r>
    </w:p>
    <w:p w14:paraId="5434DE83" w14:textId="77777777" w:rsidR="00423337" w:rsidRPr="00423337" w:rsidRDefault="00423337" w:rsidP="00423337">
      <w:pPr>
        <w:pStyle w:val="ListParagraph"/>
        <w:numPr>
          <w:ilvl w:val="0"/>
          <w:numId w:val="19"/>
        </w:numPr>
        <w:spacing w:line="360" w:lineRule="auto"/>
        <w:rPr>
          <w:rFonts w:ascii="Garamond" w:hAnsi="Garamond"/>
          <w:color w:val="002060"/>
          <w:lang w:val="en-GB"/>
        </w:rPr>
      </w:pPr>
      <w:r w:rsidRPr="00423337">
        <w:rPr>
          <w:rFonts w:ascii="Garamond" w:hAnsi="Garamond"/>
          <w:color w:val="002060"/>
          <w:lang w:val="en-GB"/>
        </w:rPr>
        <w:t>Has your education affected the way you use English or any other language?</w:t>
      </w:r>
    </w:p>
    <w:p w14:paraId="0B492CB6"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B: Language Use and Identity</w:t>
      </w:r>
    </w:p>
    <w:p w14:paraId="1144E723" w14:textId="77777777" w:rsidR="00423337" w:rsidRPr="00423337" w:rsidRDefault="00423337" w:rsidP="00423337">
      <w:pPr>
        <w:pStyle w:val="ListParagraph"/>
        <w:numPr>
          <w:ilvl w:val="0"/>
          <w:numId w:val="20"/>
        </w:numPr>
        <w:spacing w:line="360" w:lineRule="auto"/>
        <w:rPr>
          <w:rFonts w:ascii="Garamond" w:hAnsi="Garamond"/>
          <w:color w:val="002060"/>
          <w:lang w:val="en-GB"/>
        </w:rPr>
      </w:pPr>
      <w:r w:rsidRPr="00423337">
        <w:rPr>
          <w:rFonts w:ascii="Garamond" w:hAnsi="Garamond"/>
          <w:color w:val="002060"/>
          <w:lang w:val="en-GB"/>
        </w:rPr>
        <w:t>How do you make the choice as to what language to speak in different social situations?</w:t>
      </w:r>
    </w:p>
    <w:p w14:paraId="1B63D2DA" w14:textId="77777777" w:rsidR="00423337" w:rsidRPr="00423337" w:rsidRDefault="00423337" w:rsidP="00423337">
      <w:pPr>
        <w:pStyle w:val="ListParagraph"/>
        <w:numPr>
          <w:ilvl w:val="0"/>
          <w:numId w:val="20"/>
        </w:numPr>
        <w:spacing w:line="360" w:lineRule="auto"/>
        <w:rPr>
          <w:rFonts w:ascii="Garamond" w:hAnsi="Garamond"/>
          <w:color w:val="002060"/>
          <w:lang w:val="en-GB"/>
        </w:rPr>
      </w:pPr>
      <w:r w:rsidRPr="00423337">
        <w:rPr>
          <w:rFonts w:ascii="Garamond" w:hAnsi="Garamond"/>
          <w:color w:val="002060"/>
          <w:lang w:val="en-GB"/>
        </w:rPr>
        <w:t>Are you able to talk about situations in which you change language often?</w:t>
      </w:r>
    </w:p>
    <w:p w14:paraId="5F9CC451" w14:textId="77777777" w:rsidR="00423337" w:rsidRPr="00423337" w:rsidRDefault="00423337" w:rsidP="00423337">
      <w:pPr>
        <w:pStyle w:val="ListParagraph"/>
        <w:numPr>
          <w:ilvl w:val="0"/>
          <w:numId w:val="20"/>
        </w:numPr>
        <w:spacing w:line="360" w:lineRule="auto"/>
        <w:rPr>
          <w:rFonts w:ascii="Garamond" w:hAnsi="Garamond"/>
          <w:color w:val="002060"/>
          <w:lang w:val="en-GB"/>
        </w:rPr>
      </w:pPr>
      <w:r w:rsidRPr="00423337">
        <w:rPr>
          <w:rFonts w:ascii="Garamond" w:hAnsi="Garamond"/>
          <w:color w:val="002060"/>
          <w:lang w:val="en-GB"/>
        </w:rPr>
        <w:t>In what ways do your language choices reflect who you are, or the people you associate with?</w:t>
      </w:r>
    </w:p>
    <w:p w14:paraId="1C245070"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C: Education and Policy</w:t>
      </w:r>
    </w:p>
    <w:p w14:paraId="382E9994" w14:textId="77777777" w:rsidR="00423337" w:rsidRPr="00423337" w:rsidRDefault="00423337" w:rsidP="00423337">
      <w:pPr>
        <w:pStyle w:val="ListParagraph"/>
        <w:numPr>
          <w:ilvl w:val="0"/>
          <w:numId w:val="21"/>
        </w:numPr>
        <w:spacing w:line="360" w:lineRule="auto"/>
        <w:rPr>
          <w:rFonts w:ascii="Garamond" w:hAnsi="Garamond"/>
          <w:color w:val="002060"/>
          <w:lang w:val="en-GB"/>
        </w:rPr>
      </w:pPr>
      <w:r w:rsidRPr="00423337">
        <w:rPr>
          <w:rFonts w:ascii="Garamond" w:hAnsi="Garamond"/>
          <w:color w:val="002060"/>
          <w:lang w:val="en-GB"/>
        </w:rPr>
        <w:t>How important has English been in your education and career?</w:t>
      </w:r>
    </w:p>
    <w:p w14:paraId="6EC681C7" w14:textId="77777777" w:rsidR="00423337" w:rsidRPr="00423337" w:rsidRDefault="00423337" w:rsidP="00423337">
      <w:pPr>
        <w:pStyle w:val="ListParagraph"/>
        <w:numPr>
          <w:ilvl w:val="0"/>
          <w:numId w:val="21"/>
        </w:numPr>
        <w:spacing w:line="360" w:lineRule="auto"/>
        <w:rPr>
          <w:rFonts w:ascii="Garamond" w:hAnsi="Garamond"/>
          <w:color w:val="002060"/>
          <w:lang w:val="en-GB"/>
        </w:rPr>
      </w:pPr>
      <w:r w:rsidRPr="00423337">
        <w:rPr>
          <w:rFonts w:ascii="Garamond" w:hAnsi="Garamond"/>
          <w:color w:val="002060"/>
          <w:lang w:val="en-GB"/>
        </w:rPr>
        <w:t>What are your views about the Three-Language Formula/any other language policy?</w:t>
      </w:r>
    </w:p>
    <w:p w14:paraId="506DA647" w14:textId="77777777" w:rsidR="00423337" w:rsidRPr="00423337" w:rsidRDefault="00423337" w:rsidP="00423337">
      <w:pPr>
        <w:pStyle w:val="ListParagraph"/>
        <w:numPr>
          <w:ilvl w:val="0"/>
          <w:numId w:val="21"/>
        </w:numPr>
        <w:spacing w:line="360" w:lineRule="auto"/>
        <w:rPr>
          <w:rFonts w:ascii="Garamond" w:hAnsi="Garamond"/>
          <w:color w:val="002060"/>
          <w:lang w:val="en-GB"/>
        </w:rPr>
      </w:pPr>
      <w:r w:rsidRPr="00423337">
        <w:rPr>
          <w:rFonts w:ascii="Garamond" w:hAnsi="Garamond"/>
          <w:color w:val="002060"/>
          <w:lang w:val="en-GB"/>
        </w:rPr>
        <w:t>Do you think any language gets priority or is suppressed in your area?</w:t>
      </w:r>
    </w:p>
    <w:p w14:paraId="1990DCB8"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D: Challenges and Opportunities</w:t>
      </w:r>
    </w:p>
    <w:p w14:paraId="65703A09" w14:textId="77777777" w:rsidR="00423337" w:rsidRPr="00423337" w:rsidRDefault="00423337" w:rsidP="00423337">
      <w:pPr>
        <w:pStyle w:val="ListParagraph"/>
        <w:numPr>
          <w:ilvl w:val="0"/>
          <w:numId w:val="22"/>
        </w:numPr>
        <w:spacing w:line="360" w:lineRule="auto"/>
        <w:rPr>
          <w:rFonts w:ascii="Garamond" w:hAnsi="Garamond"/>
          <w:color w:val="002060"/>
          <w:lang w:val="en-GB"/>
        </w:rPr>
      </w:pPr>
      <w:r w:rsidRPr="00423337">
        <w:rPr>
          <w:rFonts w:ascii="Garamond" w:hAnsi="Garamond"/>
          <w:color w:val="002060"/>
          <w:lang w:val="en-GB"/>
        </w:rPr>
        <w:t>Have you experienced any difficulties related to multilingualism or the choice of language?</w:t>
      </w:r>
    </w:p>
    <w:p w14:paraId="1D6F5825" w14:textId="77777777" w:rsidR="00423337" w:rsidRPr="00423337" w:rsidRDefault="00423337" w:rsidP="00423337">
      <w:pPr>
        <w:pStyle w:val="ListParagraph"/>
        <w:numPr>
          <w:ilvl w:val="0"/>
          <w:numId w:val="22"/>
        </w:numPr>
        <w:spacing w:line="360" w:lineRule="auto"/>
        <w:rPr>
          <w:rFonts w:ascii="Garamond" w:hAnsi="Garamond"/>
          <w:color w:val="002060"/>
          <w:lang w:val="en-GB"/>
        </w:rPr>
      </w:pPr>
      <w:r w:rsidRPr="00423337">
        <w:rPr>
          <w:rFonts w:ascii="Garamond" w:hAnsi="Garamond"/>
          <w:color w:val="002060"/>
          <w:lang w:val="en-GB"/>
        </w:rPr>
        <w:t>What are the advantages of knowing more than one language in your opinion?</w:t>
      </w:r>
    </w:p>
    <w:p w14:paraId="539533FE" w14:textId="77777777" w:rsidR="00423337" w:rsidRPr="00423337" w:rsidRDefault="00423337" w:rsidP="00423337">
      <w:pPr>
        <w:pStyle w:val="ListParagraph"/>
        <w:numPr>
          <w:ilvl w:val="0"/>
          <w:numId w:val="22"/>
        </w:numPr>
        <w:spacing w:line="360" w:lineRule="auto"/>
        <w:rPr>
          <w:rFonts w:ascii="Garamond" w:hAnsi="Garamond"/>
          <w:color w:val="002060"/>
          <w:lang w:val="en-GB"/>
        </w:rPr>
      </w:pPr>
      <w:r w:rsidRPr="00423337">
        <w:rPr>
          <w:rFonts w:ascii="Garamond" w:hAnsi="Garamond"/>
          <w:color w:val="002060"/>
          <w:lang w:val="en-GB"/>
        </w:rPr>
        <w:t>In what ways are your language(s) shaped by social networks and/or digital media?</w:t>
      </w:r>
    </w:p>
    <w:p w14:paraId="1DF88C17"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E: Reflection and Suggestions</w:t>
      </w:r>
    </w:p>
    <w:p w14:paraId="632308A6" w14:textId="77777777" w:rsidR="00423337" w:rsidRPr="00423337" w:rsidRDefault="00423337" w:rsidP="00423337">
      <w:pPr>
        <w:pStyle w:val="ListParagraph"/>
        <w:numPr>
          <w:ilvl w:val="0"/>
          <w:numId w:val="23"/>
        </w:numPr>
        <w:spacing w:line="360" w:lineRule="auto"/>
        <w:rPr>
          <w:rFonts w:ascii="Garamond" w:hAnsi="Garamond"/>
          <w:color w:val="002060"/>
          <w:lang w:val="en-GB"/>
        </w:rPr>
      </w:pPr>
      <w:r w:rsidRPr="00423337">
        <w:rPr>
          <w:rFonts w:ascii="Garamond" w:hAnsi="Garamond"/>
          <w:color w:val="002060"/>
          <w:lang w:val="en-GB"/>
        </w:rPr>
        <w:t>In what ways should education and policy better support the promotion of multilingualism?</w:t>
      </w:r>
    </w:p>
    <w:p w14:paraId="520FAE48" w14:textId="77777777" w:rsidR="00230F8F" w:rsidRPr="00423337" w:rsidRDefault="00423337" w:rsidP="00423337">
      <w:pPr>
        <w:pStyle w:val="ListParagraph"/>
        <w:numPr>
          <w:ilvl w:val="0"/>
          <w:numId w:val="23"/>
        </w:numPr>
        <w:spacing w:line="360" w:lineRule="auto"/>
        <w:rPr>
          <w:rFonts w:ascii="Garamond" w:hAnsi="Garamond"/>
          <w:color w:val="002060"/>
          <w:lang w:val="en-GB"/>
        </w:rPr>
      </w:pPr>
      <w:r w:rsidRPr="00423337">
        <w:rPr>
          <w:rFonts w:ascii="Garamond" w:hAnsi="Garamond"/>
          <w:color w:val="002060"/>
          <w:lang w:val="en-GB"/>
        </w:rPr>
        <w:t>Do you have any other comments about your experience as a plurilingual speaker?</w:t>
      </w:r>
    </w:p>
    <w:sectPr w:rsidR="00230F8F" w:rsidRPr="00423337">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9A7B5" w14:textId="77777777" w:rsidR="000B7218" w:rsidRDefault="000B7218" w:rsidP="002C28D7">
      <w:r>
        <w:separator/>
      </w:r>
    </w:p>
  </w:endnote>
  <w:endnote w:type="continuationSeparator" w:id="0">
    <w:p w14:paraId="5EAD8B27" w14:textId="77777777" w:rsidR="000B7218" w:rsidRDefault="000B7218" w:rsidP="002C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F14D8" w14:textId="77777777" w:rsidR="002C28D7" w:rsidRDefault="002C2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4870" w14:textId="77777777" w:rsidR="002C28D7" w:rsidRDefault="002C2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2D07" w14:textId="77777777" w:rsidR="002C28D7" w:rsidRDefault="002C2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CDA1C" w14:textId="77777777" w:rsidR="000B7218" w:rsidRDefault="000B7218" w:rsidP="002C28D7">
      <w:r>
        <w:separator/>
      </w:r>
    </w:p>
  </w:footnote>
  <w:footnote w:type="continuationSeparator" w:id="0">
    <w:p w14:paraId="5D8F6330" w14:textId="77777777" w:rsidR="000B7218" w:rsidRDefault="000B7218" w:rsidP="002C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51ED7" w14:textId="1809D02D" w:rsidR="002C28D7" w:rsidRDefault="002C28D7">
    <w:pPr>
      <w:pStyle w:val="Header"/>
    </w:pPr>
    <w:r>
      <w:rPr>
        <w:noProof/>
      </w:rPr>
      <w:pict w14:anchorId="209F3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178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5C99" w14:textId="439841FD" w:rsidR="002C28D7" w:rsidRDefault="002C28D7">
    <w:pPr>
      <w:pStyle w:val="Header"/>
    </w:pPr>
    <w:r>
      <w:rPr>
        <w:noProof/>
      </w:rPr>
      <w:pict w14:anchorId="3C7A8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178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1BD58" w14:textId="6306B5AA" w:rsidR="002C28D7" w:rsidRDefault="002C28D7">
    <w:pPr>
      <w:pStyle w:val="Header"/>
    </w:pPr>
    <w:r>
      <w:rPr>
        <w:noProof/>
      </w:rPr>
      <w:pict w14:anchorId="7AECA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178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92EF4"/>
    <w:multiLevelType w:val="hybridMultilevel"/>
    <w:tmpl w:val="1638C8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0192C"/>
    <w:multiLevelType w:val="hybridMultilevel"/>
    <w:tmpl w:val="4962B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B72C5"/>
    <w:multiLevelType w:val="hybridMultilevel"/>
    <w:tmpl w:val="66F403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C1BC4"/>
    <w:multiLevelType w:val="hybridMultilevel"/>
    <w:tmpl w:val="2FC01D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6119A"/>
    <w:multiLevelType w:val="hybridMultilevel"/>
    <w:tmpl w:val="E8A237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44F98"/>
    <w:multiLevelType w:val="hybridMultilevel"/>
    <w:tmpl w:val="9418CE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7571F"/>
    <w:multiLevelType w:val="hybridMultilevel"/>
    <w:tmpl w:val="66122C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2722E"/>
    <w:multiLevelType w:val="hybridMultilevel"/>
    <w:tmpl w:val="14288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AA1200"/>
    <w:multiLevelType w:val="hybridMultilevel"/>
    <w:tmpl w:val="9DB83D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464C3"/>
    <w:multiLevelType w:val="hybridMultilevel"/>
    <w:tmpl w:val="F6860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AC2CC0"/>
    <w:multiLevelType w:val="hybridMultilevel"/>
    <w:tmpl w:val="1ED40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AE0D98"/>
    <w:multiLevelType w:val="hybridMultilevel"/>
    <w:tmpl w:val="0B7E60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825BD"/>
    <w:multiLevelType w:val="hybridMultilevel"/>
    <w:tmpl w:val="1784A0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26DFE"/>
    <w:multiLevelType w:val="hybridMultilevel"/>
    <w:tmpl w:val="C824B53C"/>
    <w:lvl w:ilvl="0" w:tplc="FDE6F6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200187"/>
    <w:multiLevelType w:val="hybridMultilevel"/>
    <w:tmpl w:val="894C90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153A4D"/>
    <w:multiLevelType w:val="hybridMultilevel"/>
    <w:tmpl w:val="9F006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334426"/>
    <w:multiLevelType w:val="hybridMultilevel"/>
    <w:tmpl w:val="4A0E89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202E6"/>
    <w:multiLevelType w:val="hybridMultilevel"/>
    <w:tmpl w:val="4EAEF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E50AB7"/>
    <w:multiLevelType w:val="hybridMultilevel"/>
    <w:tmpl w:val="80EC42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AD7F11"/>
    <w:multiLevelType w:val="hybridMultilevel"/>
    <w:tmpl w:val="0A747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5618E9"/>
    <w:multiLevelType w:val="hybridMultilevel"/>
    <w:tmpl w:val="FA52D5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B12878"/>
    <w:multiLevelType w:val="hybridMultilevel"/>
    <w:tmpl w:val="0D04D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A94237"/>
    <w:multiLevelType w:val="hybridMultilevel"/>
    <w:tmpl w:val="C2165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21"/>
  </w:num>
  <w:num w:numId="4">
    <w:abstractNumId w:val="4"/>
  </w:num>
  <w:num w:numId="5">
    <w:abstractNumId w:val="5"/>
  </w:num>
  <w:num w:numId="6">
    <w:abstractNumId w:val="16"/>
  </w:num>
  <w:num w:numId="7">
    <w:abstractNumId w:val="1"/>
  </w:num>
  <w:num w:numId="8">
    <w:abstractNumId w:val="0"/>
  </w:num>
  <w:num w:numId="9">
    <w:abstractNumId w:val="14"/>
  </w:num>
  <w:num w:numId="10">
    <w:abstractNumId w:val="18"/>
  </w:num>
  <w:num w:numId="11">
    <w:abstractNumId w:val="12"/>
  </w:num>
  <w:num w:numId="12">
    <w:abstractNumId w:val="9"/>
  </w:num>
  <w:num w:numId="13">
    <w:abstractNumId w:val="22"/>
  </w:num>
  <w:num w:numId="14">
    <w:abstractNumId w:val="17"/>
  </w:num>
  <w:num w:numId="15">
    <w:abstractNumId w:val="10"/>
  </w:num>
  <w:num w:numId="16">
    <w:abstractNumId w:val="7"/>
  </w:num>
  <w:num w:numId="17">
    <w:abstractNumId w:val="15"/>
  </w:num>
  <w:num w:numId="18">
    <w:abstractNumId w:val="19"/>
  </w:num>
  <w:num w:numId="19">
    <w:abstractNumId w:val="13"/>
  </w:num>
  <w:num w:numId="20">
    <w:abstractNumId w:val="8"/>
  </w:num>
  <w:num w:numId="21">
    <w:abstractNumId w:val="11"/>
  </w:num>
  <w:num w:numId="22">
    <w:abstractNumId w:val="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33"/>
    <w:rsid w:val="00007895"/>
    <w:rsid w:val="00087E00"/>
    <w:rsid w:val="000B7218"/>
    <w:rsid w:val="000F36BF"/>
    <w:rsid w:val="00103A05"/>
    <w:rsid w:val="00121869"/>
    <w:rsid w:val="00135539"/>
    <w:rsid w:val="00137203"/>
    <w:rsid w:val="001528E9"/>
    <w:rsid w:val="00164F04"/>
    <w:rsid w:val="001A2D73"/>
    <w:rsid w:val="001D156B"/>
    <w:rsid w:val="001D4B6E"/>
    <w:rsid w:val="001E33C1"/>
    <w:rsid w:val="00221F64"/>
    <w:rsid w:val="00230F8F"/>
    <w:rsid w:val="002813E8"/>
    <w:rsid w:val="002B1BDF"/>
    <w:rsid w:val="002C28D7"/>
    <w:rsid w:val="003748ED"/>
    <w:rsid w:val="003A28B4"/>
    <w:rsid w:val="003C3A2F"/>
    <w:rsid w:val="00405479"/>
    <w:rsid w:val="00416634"/>
    <w:rsid w:val="00423337"/>
    <w:rsid w:val="0044407E"/>
    <w:rsid w:val="004C17C3"/>
    <w:rsid w:val="004F527C"/>
    <w:rsid w:val="0052043F"/>
    <w:rsid w:val="0054284F"/>
    <w:rsid w:val="0060003A"/>
    <w:rsid w:val="006747D1"/>
    <w:rsid w:val="006A27BF"/>
    <w:rsid w:val="00705A03"/>
    <w:rsid w:val="00751473"/>
    <w:rsid w:val="00787D74"/>
    <w:rsid w:val="007D1841"/>
    <w:rsid w:val="007E0C2E"/>
    <w:rsid w:val="00810B70"/>
    <w:rsid w:val="008564A1"/>
    <w:rsid w:val="00875AEF"/>
    <w:rsid w:val="008A563A"/>
    <w:rsid w:val="008F0633"/>
    <w:rsid w:val="0093170C"/>
    <w:rsid w:val="009807B9"/>
    <w:rsid w:val="009B2F6E"/>
    <w:rsid w:val="009D4A8E"/>
    <w:rsid w:val="00A04A86"/>
    <w:rsid w:val="00A2131F"/>
    <w:rsid w:val="00AE62F9"/>
    <w:rsid w:val="00B05D9F"/>
    <w:rsid w:val="00B44E10"/>
    <w:rsid w:val="00B81872"/>
    <w:rsid w:val="00B825BC"/>
    <w:rsid w:val="00BA0BDA"/>
    <w:rsid w:val="00BF28B1"/>
    <w:rsid w:val="00BF3EA6"/>
    <w:rsid w:val="00C04168"/>
    <w:rsid w:val="00C06CBE"/>
    <w:rsid w:val="00C341C6"/>
    <w:rsid w:val="00C77CAA"/>
    <w:rsid w:val="00C97319"/>
    <w:rsid w:val="00CB3E6F"/>
    <w:rsid w:val="00CD4AC6"/>
    <w:rsid w:val="00CF1EEE"/>
    <w:rsid w:val="00CF548B"/>
    <w:rsid w:val="00D64BE3"/>
    <w:rsid w:val="00DB6148"/>
    <w:rsid w:val="00DB776C"/>
    <w:rsid w:val="00DF6D98"/>
    <w:rsid w:val="00E10992"/>
    <w:rsid w:val="00E656D0"/>
    <w:rsid w:val="00E66872"/>
    <w:rsid w:val="00EA5257"/>
    <w:rsid w:val="00F00FC9"/>
    <w:rsid w:val="00F833E9"/>
    <w:rsid w:val="00F9032A"/>
    <w:rsid w:val="00FA1D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3CDBAE"/>
  <w15:chartTrackingRefBased/>
  <w15:docId w15:val="{E5AC3ADB-1823-F745-8B5B-1F440626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633"/>
    <w:rPr>
      <w:color w:val="0563C1" w:themeColor="hyperlink"/>
      <w:u w:val="single"/>
    </w:rPr>
  </w:style>
  <w:style w:type="paragraph" w:styleId="ListParagraph">
    <w:name w:val="List Paragraph"/>
    <w:basedOn w:val="Normal"/>
    <w:uiPriority w:val="34"/>
    <w:qFormat/>
    <w:rsid w:val="00C06CBE"/>
    <w:pPr>
      <w:ind w:left="720"/>
      <w:contextualSpacing/>
    </w:pPr>
  </w:style>
  <w:style w:type="table" w:styleId="TableGrid">
    <w:name w:val="Table Grid"/>
    <w:basedOn w:val="TableNormal"/>
    <w:uiPriority w:val="39"/>
    <w:rsid w:val="00B81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64A1"/>
    <w:rPr>
      <w:color w:val="605E5C"/>
      <w:shd w:val="clear" w:color="auto" w:fill="E1DFDD"/>
    </w:rPr>
  </w:style>
  <w:style w:type="paragraph" w:styleId="Header">
    <w:name w:val="header"/>
    <w:basedOn w:val="Normal"/>
    <w:link w:val="HeaderChar"/>
    <w:uiPriority w:val="99"/>
    <w:unhideWhenUsed/>
    <w:rsid w:val="002C28D7"/>
    <w:pPr>
      <w:tabs>
        <w:tab w:val="center" w:pos="4680"/>
        <w:tab w:val="right" w:pos="9360"/>
      </w:tabs>
    </w:pPr>
  </w:style>
  <w:style w:type="character" w:customStyle="1" w:styleId="HeaderChar">
    <w:name w:val="Header Char"/>
    <w:basedOn w:val="DefaultParagraphFont"/>
    <w:link w:val="Header"/>
    <w:uiPriority w:val="99"/>
    <w:rsid w:val="002C28D7"/>
  </w:style>
  <w:style w:type="paragraph" w:styleId="Footer">
    <w:name w:val="footer"/>
    <w:basedOn w:val="Normal"/>
    <w:link w:val="FooterChar"/>
    <w:uiPriority w:val="99"/>
    <w:unhideWhenUsed/>
    <w:rsid w:val="002C28D7"/>
    <w:pPr>
      <w:tabs>
        <w:tab w:val="center" w:pos="4680"/>
        <w:tab w:val="right" w:pos="9360"/>
      </w:tabs>
    </w:pPr>
  </w:style>
  <w:style w:type="character" w:customStyle="1" w:styleId="FooterChar">
    <w:name w:val="Footer Char"/>
    <w:basedOn w:val="DefaultParagraphFont"/>
    <w:link w:val="Footer"/>
    <w:uiPriority w:val="99"/>
    <w:rsid w:val="002C2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0437956.1959.11659702" TargetMode="External"/><Relationship Id="rId18" Type="http://schemas.openxmlformats.org/officeDocument/2006/relationships/hyperlink" Target="https://doi.org/10.1007/s10993-022-09582-0" TargetMode="External"/><Relationship Id="rId26" Type="http://schemas.openxmlformats.org/officeDocument/2006/relationships/hyperlink" Target="https://doi.org/10.1007/s12109-022-09867-5" TargetMode="External"/><Relationship Id="rId3" Type="http://schemas.openxmlformats.org/officeDocument/2006/relationships/settings" Target="settings.xml"/><Relationship Id="rId21" Type="http://schemas.openxmlformats.org/officeDocument/2006/relationships/hyperlink" Target="https://doi.org/10.1080/00856401.2020.1780211" TargetMode="External"/><Relationship Id="rId34" Type="http://schemas.openxmlformats.org/officeDocument/2006/relationships/footer" Target="footer3.xml"/><Relationship Id="rId7" Type="http://schemas.openxmlformats.org/officeDocument/2006/relationships/hyperlink" Target="https://www.jasonanderson.org.uk" TargetMode="External"/><Relationship Id="rId12" Type="http://schemas.openxmlformats.org/officeDocument/2006/relationships/hyperlink" Target="https://doi.org/10.3998/jep.5592" TargetMode="External"/><Relationship Id="rId17" Type="http://schemas.openxmlformats.org/officeDocument/2006/relationships/hyperlink" Target="https://doi.org/10.1075/jlp.20089.kum" TargetMode="External"/><Relationship Id="rId25" Type="http://schemas.openxmlformats.org/officeDocument/2006/relationships/hyperlink" Target="https://doi.org/10.1080/14790718.2020.1721156"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80/09500782.2020.1716209" TargetMode="External"/><Relationship Id="rId20" Type="http://schemas.openxmlformats.org/officeDocument/2006/relationships/hyperlink" Target="https://doi.org/10.1515/ijsl-2020-006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4790718.2021.1936021" TargetMode="External"/><Relationship Id="rId24" Type="http://schemas.openxmlformats.org/officeDocument/2006/relationships/hyperlink" Target="https://doi.org/10.1177/016344371989053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11159-020-09844-y" TargetMode="External"/><Relationship Id="rId23" Type="http://schemas.openxmlformats.org/officeDocument/2006/relationships/hyperlink" Target="https://doi.org/10.1007/s10993-015-9395-6" TargetMode="External"/><Relationship Id="rId28" Type="http://schemas.openxmlformats.org/officeDocument/2006/relationships/hyperlink" Target="https://doi.org/10.1080/01434632.2020.1781543" TargetMode="External"/><Relationship Id="rId36" Type="http://schemas.openxmlformats.org/officeDocument/2006/relationships/theme" Target="theme/theme1.xml"/><Relationship Id="rId10" Type="http://schemas.openxmlformats.org/officeDocument/2006/relationships/hyperlink" Target="https://doi.org/10.22034/ijscl.2022.563470.2794" TargetMode="External"/><Relationship Id="rId19" Type="http://schemas.openxmlformats.org/officeDocument/2006/relationships/hyperlink" Target="https://doi.org/10.1111/josl.1234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ijedudev.2022.102567" TargetMode="External"/><Relationship Id="rId14" Type="http://schemas.openxmlformats.org/officeDocument/2006/relationships/hyperlink" Target="https://doi.org/10.1080/08351817709389467" TargetMode="External"/><Relationship Id="rId22" Type="http://schemas.openxmlformats.org/officeDocument/2006/relationships/hyperlink" Target="https://doi.org/10.1093/jcmc/zmz003" TargetMode="External"/><Relationship Id="rId27" Type="http://schemas.openxmlformats.org/officeDocument/2006/relationships/hyperlink" Target="https://doi.org/10.54945/jjpp.v8iII.277"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02/wcs.1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25</Pages>
  <Words>9496</Words>
  <Characters>54128</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73</cp:revision>
  <dcterms:created xsi:type="dcterms:W3CDTF">2026-05-04T16:05:00Z</dcterms:created>
  <dcterms:modified xsi:type="dcterms:W3CDTF">2026-05-05T11:30:00Z</dcterms:modified>
</cp:coreProperties>
</file>