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C691F" w14:textId="77777777" w:rsidR="00754C9A" w:rsidRDefault="00754C9A" w:rsidP="00441B6F">
      <w:pPr>
        <w:pStyle w:val="Title"/>
        <w:spacing w:after="0"/>
        <w:jc w:val="both"/>
        <w:rPr>
          <w:rFonts w:ascii="Arial" w:hAnsi="Arial" w:cs="Arial"/>
        </w:rPr>
      </w:pPr>
    </w:p>
    <w:p w14:paraId="11D9C17A" w14:textId="37BC1F99" w:rsidR="00163BC4" w:rsidRPr="00163BC4" w:rsidRDefault="00F72C23" w:rsidP="00C14681">
      <w:pPr>
        <w:pStyle w:val="Author"/>
        <w:spacing w:line="240" w:lineRule="auto"/>
        <w:rPr>
          <w:rFonts w:ascii="Arial" w:hAnsi="Arial" w:cs="Arial"/>
          <w:bCs/>
          <w:iCs/>
          <w:kern w:val="28"/>
          <w:sz w:val="36"/>
        </w:rPr>
      </w:pPr>
      <w:r w:rsidRPr="00F72C23">
        <w:rPr>
          <w:rFonts w:ascii="Arial" w:hAnsi="Arial" w:cs="Arial"/>
          <w:bCs/>
          <w:iCs/>
          <w:kern w:val="28"/>
          <w:sz w:val="36"/>
        </w:rPr>
        <w:t>A</w:t>
      </w:r>
      <w:r>
        <w:rPr>
          <w:rFonts w:ascii="Arial" w:hAnsi="Arial" w:cs="Arial"/>
          <w:bCs/>
          <w:iCs/>
          <w:kern w:val="28"/>
          <w:sz w:val="36"/>
        </w:rPr>
        <w:t>nalysis</w:t>
      </w:r>
      <w:r w:rsidRPr="00F72C23">
        <w:rPr>
          <w:rFonts w:ascii="Arial" w:hAnsi="Arial" w:cs="Arial"/>
          <w:bCs/>
          <w:iCs/>
          <w:kern w:val="28"/>
          <w:sz w:val="36"/>
        </w:rPr>
        <w:t xml:space="preserve"> </w:t>
      </w:r>
      <w:r>
        <w:rPr>
          <w:rFonts w:ascii="Arial" w:hAnsi="Arial" w:cs="Arial"/>
          <w:bCs/>
          <w:iCs/>
          <w:kern w:val="28"/>
          <w:sz w:val="36"/>
        </w:rPr>
        <w:t>of</w:t>
      </w:r>
      <w:r w:rsidRPr="00F72C23">
        <w:rPr>
          <w:rFonts w:ascii="Arial" w:hAnsi="Arial" w:cs="Arial"/>
          <w:bCs/>
          <w:iCs/>
          <w:kern w:val="28"/>
          <w:sz w:val="36"/>
        </w:rPr>
        <w:t xml:space="preserve"> </w:t>
      </w:r>
      <w:r>
        <w:rPr>
          <w:rFonts w:ascii="Arial" w:hAnsi="Arial" w:cs="Arial"/>
          <w:bCs/>
          <w:iCs/>
          <w:kern w:val="28"/>
          <w:sz w:val="36"/>
        </w:rPr>
        <w:t>the</w:t>
      </w:r>
      <w:r w:rsidRPr="00F72C23">
        <w:rPr>
          <w:rFonts w:ascii="Arial" w:hAnsi="Arial" w:cs="Arial"/>
          <w:bCs/>
          <w:iCs/>
          <w:kern w:val="28"/>
          <w:sz w:val="36"/>
        </w:rPr>
        <w:t xml:space="preserve"> </w:t>
      </w:r>
      <w:r>
        <w:rPr>
          <w:rFonts w:ascii="Arial" w:hAnsi="Arial" w:cs="Arial"/>
          <w:bCs/>
          <w:iCs/>
          <w:kern w:val="28"/>
          <w:sz w:val="36"/>
        </w:rPr>
        <w:t>Suitability</w:t>
      </w:r>
      <w:r w:rsidRPr="00F72C23">
        <w:rPr>
          <w:rFonts w:ascii="Arial" w:hAnsi="Arial" w:cs="Arial"/>
          <w:bCs/>
          <w:iCs/>
          <w:kern w:val="28"/>
          <w:sz w:val="36"/>
        </w:rPr>
        <w:t xml:space="preserve"> </w:t>
      </w:r>
      <w:r>
        <w:rPr>
          <w:rFonts w:ascii="Arial" w:hAnsi="Arial" w:cs="Arial"/>
          <w:bCs/>
          <w:iCs/>
          <w:kern w:val="28"/>
          <w:sz w:val="36"/>
        </w:rPr>
        <w:t>of</w:t>
      </w:r>
      <w:r w:rsidRPr="00F72C23">
        <w:rPr>
          <w:rFonts w:ascii="Arial" w:hAnsi="Arial" w:cs="Arial"/>
          <w:bCs/>
          <w:iCs/>
          <w:kern w:val="28"/>
          <w:sz w:val="36"/>
        </w:rPr>
        <w:t xml:space="preserve"> L</w:t>
      </w:r>
      <w:r>
        <w:rPr>
          <w:rFonts w:ascii="Arial" w:hAnsi="Arial" w:cs="Arial"/>
          <w:bCs/>
          <w:iCs/>
          <w:kern w:val="28"/>
          <w:sz w:val="36"/>
        </w:rPr>
        <w:t>and</w:t>
      </w:r>
      <w:r w:rsidRPr="00F72C23">
        <w:rPr>
          <w:rFonts w:ascii="Arial" w:hAnsi="Arial" w:cs="Arial"/>
          <w:bCs/>
          <w:iCs/>
          <w:kern w:val="28"/>
          <w:sz w:val="36"/>
        </w:rPr>
        <w:t xml:space="preserve"> </w:t>
      </w:r>
      <w:r>
        <w:rPr>
          <w:rFonts w:ascii="Arial" w:hAnsi="Arial" w:cs="Arial"/>
          <w:bCs/>
          <w:iCs/>
          <w:kern w:val="28"/>
          <w:sz w:val="36"/>
        </w:rPr>
        <w:t xml:space="preserve">for </w:t>
      </w:r>
      <w:r w:rsidRPr="00F72C23">
        <w:rPr>
          <w:rFonts w:ascii="Arial" w:hAnsi="Arial" w:cs="Arial"/>
          <w:bCs/>
          <w:iCs/>
          <w:kern w:val="28"/>
          <w:sz w:val="36"/>
        </w:rPr>
        <w:t>VANAME SHRIMP (</w:t>
      </w:r>
      <w:proofErr w:type="spellStart"/>
      <w:r w:rsidRPr="00F72C23">
        <w:rPr>
          <w:rFonts w:ascii="Arial" w:hAnsi="Arial" w:cs="Arial"/>
          <w:bCs/>
          <w:iCs/>
          <w:kern w:val="28"/>
          <w:sz w:val="36"/>
        </w:rPr>
        <w:t>Litopenaeus</w:t>
      </w:r>
      <w:proofErr w:type="spellEnd"/>
      <w:r w:rsidRPr="00F72C23">
        <w:rPr>
          <w:rFonts w:ascii="Arial" w:hAnsi="Arial" w:cs="Arial"/>
          <w:bCs/>
          <w:iCs/>
          <w:kern w:val="28"/>
          <w:sz w:val="36"/>
        </w:rPr>
        <w:t xml:space="preserve"> </w:t>
      </w:r>
      <w:proofErr w:type="spellStart"/>
      <w:r w:rsidRPr="00F72C23">
        <w:rPr>
          <w:rFonts w:ascii="Arial" w:hAnsi="Arial" w:cs="Arial"/>
          <w:bCs/>
          <w:iCs/>
          <w:kern w:val="28"/>
          <w:sz w:val="36"/>
        </w:rPr>
        <w:t>vannamei</w:t>
      </w:r>
      <w:proofErr w:type="spellEnd"/>
      <w:r w:rsidRPr="00F72C23">
        <w:rPr>
          <w:rFonts w:ascii="Arial" w:hAnsi="Arial" w:cs="Arial"/>
          <w:bCs/>
          <w:iCs/>
          <w:kern w:val="28"/>
          <w:sz w:val="36"/>
        </w:rPr>
        <w:t xml:space="preserve">) </w:t>
      </w:r>
      <w:r w:rsidR="00C14681">
        <w:rPr>
          <w:rFonts w:ascii="Arial" w:hAnsi="Arial" w:cs="Arial"/>
          <w:bCs/>
          <w:iCs/>
          <w:kern w:val="28"/>
          <w:sz w:val="36"/>
        </w:rPr>
        <w:t xml:space="preserve">Cultivation in </w:t>
      </w:r>
      <w:proofErr w:type="spellStart"/>
      <w:r w:rsidR="00C14681">
        <w:rPr>
          <w:rFonts w:ascii="Arial" w:hAnsi="Arial" w:cs="Arial"/>
          <w:bCs/>
          <w:iCs/>
          <w:kern w:val="28"/>
          <w:sz w:val="36"/>
        </w:rPr>
        <w:t>Mootilango</w:t>
      </w:r>
      <w:proofErr w:type="spellEnd"/>
      <w:r w:rsidR="00C14681">
        <w:rPr>
          <w:rFonts w:ascii="Arial" w:hAnsi="Arial" w:cs="Arial"/>
          <w:bCs/>
          <w:iCs/>
          <w:kern w:val="28"/>
          <w:sz w:val="36"/>
        </w:rPr>
        <w:t xml:space="preserve"> Vil</w:t>
      </w:r>
      <w:bookmarkStart w:id="0" w:name="_GoBack"/>
      <w:bookmarkEnd w:id="0"/>
      <w:r w:rsidR="00C14681">
        <w:rPr>
          <w:rFonts w:ascii="Arial" w:hAnsi="Arial" w:cs="Arial"/>
          <w:bCs/>
          <w:iCs/>
          <w:kern w:val="28"/>
          <w:sz w:val="36"/>
        </w:rPr>
        <w:t xml:space="preserve">lage, </w:t>
      </w:r>
      <w:proofErr w:type="spellStart"/>
      <w:r w:rsidR="00C14681">
        <w:rPr>
          <w:rFonts w:ascii="Arial" w:hAnsi="Arial" w:cs="Arial"/>
          <w:bCs/>
          <w:iCs/>
          <w:kern w:val="28"/>
          <w:sz w:val="36"/>
        </w:rPr>
        <w:t>Duhiadaa</w:t>
      </w:r>
      <w:proofErr w:type="spellEnd"/>
      <w:r w:rsidR="00C14681">
        <w:rPr>
          <w:rFonts w:ascii="Arial" w:hAnsi="Arial" w:cs="Arial"/>
          <w:bCs/>
          <w:iCs/>
          <w:kern w:val="28"/>
          <w:sz w:val="36"/>
        </w:rPr>
        <w:t xml:space="preserve"> District, </w:t>
      </w:r>
      <w:proofErr w:type="spellStart"/>
      <w:r w:rsidR="00C14681">
        <w:rPr>
          <w:rFonts w:ascii="Arial" w:hAnsi="Arial" w:cs="Arial"/>
          <w:bCs/>
          <w:iCs/>
          <w:kern w:val="28"/>
          <w:sz w:val="36"/>
        </w:rPr>
        <w:t>Pohuwato</w:t>
      </w:r>
      <w:proofErr w:type="spellEnd"/>
      <w:r w:rsidR="00C14681">
        <w:rPr>
          <w:rFonts w:ascii="Arial" w:hAnsi="Arial" w:cs="Arial"/>
          <w:bCs/>
          <w:iCs/>
          <w:kern w:val="28"/>
          <w:sz w:val="36"/>
        </w:rPr>
        <w:t xml:space="preserve"> Regency</w:t>
      </w:r>
      <w:r w:rsidRPr="00F72C23">
        <w:rPr>
          <w:rFonts w:ascii="Arial" w:hAnsi="Arial" w:cs="Arial"/>
          <w:bCs/>
          <w:iCs/>
          <w:kern w:val="28"/>
          <w:sz w:val="36"/>
        </w:rPr>
        <w:t>,</w:t>
      </w:r>
      <w:r w:rsidR="00C14681">
        <w:rPr>
          <w:rFonts w:ascii="Arial" w:hAnsi="Arial" w:cs="Arial"/>
          <w:bCs/>
          <w:iCs/>
          <w:kern w:val="28"/>
          <w:sz w:val="36"/>
        </w:rPr>
        <w:t xml:space="preserve"> Indonesia</w:t>
      </w:r>
      <w:r w:rsidRPr="00F72C23">
        <w:rPr>
          <w:rFonts w:ascii="Arial" w:hAnsi="Arial" w:cs="Arial"/>
          <w:bCs/>
          <w:iCs/>
          <w:kern w:val="28"/>
          <w:sz w:val="36"/>
        </w:rPr>
        <w:t xml:space="preserve"> </w:t>
      </w:r>
    </w:p>
    <w:p w14:paraId="69E0187E" w14:textId="77777777" w:rsidR="00A258C3" w:rsidRPr="00790ADA" w:rsidRDefault="00A258C3" w:rsidP="00441B6F">
      <w:pPr>
        <w:pStyle w:val="Author"/>
        <w:spacing w:line="240" w:lineRule="auto"/>
        <w:jc w:val="both"/>
        <w:rPr>
          <w:rFonts w:ascii="Arial" w:hAnsi="Arial" w:cs="Arial"/>
          <w:sz w:val="36"/>
        </w:rPr>
      </w:pPr>
    </w:p>
    <w:p w14:paraId="1C87136C" w14:textId="374F6A7E" w:rsidR="00790ADA" w:rsidRDefault="00790ADA" w:rsidP="00441B6F">
      <w:pPr>
        <w:pStyle w:val="Affiliation"/>
        <w:spacing w:after="0" w:line="240" w:lineRule="auto"/>
        <w:jc w:val="both"/>
        <w:rPr>
          <w:rFonts w:ascii="Arial" w:hAnsi="Arial" w:cs="Arial"/>
        </w:rPr>
      </w:pPr>
    </w:p>
    <w:p w14:paraId="7CB53D3C" w14:textId="77777777" w:rsidR="003E7DAD" w:rsidRDefault="003E7DAD" w:rsidP="00441B6F">
      <w:pPr>
        <w:pStyle w:val="Affiliation"/>
        <w:spacing w:after="0" w:line="240" w:lineRule="auto"/>
        <w:jc w:val="both"/>
        <w:rPr>
          <w:rFonts w:ascii="Arial" w:hAnsi="Arial" w:cs="Arial"/>
        </w:rPr>
      </w:pPr>
    </w:p>
    <w:p w14:paraId="0500E07E" w14:textId="77777777" w:rsidR="002C57D2" w:rsidRPr="00FB3A86" w:rsidRDefault="002C57D2" w:rsidP="00441B6F">
      <w:pPr>
        <w:pStyle w:val="Affiliation"/>
        <w:spacing w:after="0" w:line="240" w:lineRule="auto"/>
        <w:jc w:val="both"/>
        <w:rPr>
          <w:rFonts w:ascii="Arial" w:hAnsi="Arial" w:cs="Arial"/>
        </w:rPr>
      </w:pPr>
    </w:p>
    <w:p w14:paraId="0DB0F57A" w14:textId="77777777" w:rsidR="00B01FCD" w:rsidRPr="00FB3A86" w:rsidRDefault="002554E6" w:rsidP="00441B6F">
      <w:pPr>
        <w:pStyle w:val="Copyright"/>
        <w:spacing w:after="0" w:line="240" w:lineRule="auto"/>
        <w:jc w:val="both"/>
        <w:rPr>
          <w:rFonts w:ascii="Arial" w:hAnsi="Arial" w:cs="Arial"/>
        </w:rPr>
        <w:sectPr w:rsidR="00B01FCD" w:rsidRPr="00FB3A86" w:rsidSect="003E7D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EE2DB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8C60988" w14:textId="7218271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6899C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918922" w14:textId="77777777" w:rsidTr="001E44FE">
        <w:tc>
          <w:tcPr>
            <w:tcW w:w="9576" w:type="dxa"/>
            <w:shd w:val="clear" w:color="auto" w:fill="F2F2F2"/>
          </w:tcPr>
          <w:p w14:paraId="639A73D9" w14:textId="77777777" w:rsidR="00520A4D" w:rsidRPr="00520A4D" w:rsidRDefault="00520A4D" w:rsidP="00520A4D">
            <w:pPr>
              <w:pStyle w:val="Body"/>
              <w:spacing w:after="0"/>
              <w:rPr>
                <w:rFonts w:ascii="Arial" w:eastAsia="Calibri" w:hAnsi="Arial" w:cs="Arial"/>
                <w:szCs w:val="22"/>
                <w:lang w:val="en-ID"/>
              </w:rPr>
            </w:pPr>
            <w:r w:rsidRPr="00520A4D">
              <w:rPr>
                <w:rFonts w:ascii="Arial" w:eastAsia="Calibri" w:hAnsi="Arial" w:cs="Arial"/>
                <w:b/>
                <w:bCs/>
                <w:szCs w:val="22"/>
                <w:lang w:val="en-ID"/>
              </w:rPr>
              <w:t>Aims:</w:t>
            </w:r>
            <w:r w:rsidRPr="00520A4D">
              <w:rPr>
                <w:rFonts w:ascii="Arial" w:eastAsia="Calibri" w:hAnsi="Arial" w:cs="Arial"/>
                <w:szCs w:val="22"/>
                <w:lang w:val="en-ID"/>
              </w:rPr>
              <w:t xml:space="preserve"> To </w:t>
            </w:r>
            <w:proofErr w:type="spellStart"/>
            <w:r w:rsidRPr="00520A4D">
              <w:rPr>
                <w:rFonts w:ascii="Arial" w:eastAsia="Calibri" w:hAnsi="Arial" w:cs="Arial"/>
                <w:szCs w:val="22"/>
                <w:lang w:val="en-ID"/>
              </w:rPr>
              <w:t>analyze</w:t>
            </w:r>
            <w:proofErr w:type="spellEnd"/>
            <w:r w:rsidRPr="00520A4D">
              <w:rPr>
                <w:rFonts w:ascii="Arial" w:eastAsia="Calibri" w:hAnsi="Arial" w:cs="Arial"/>
                <w:szCs w:val="22"/>
                <w:lang w:val="en-ID"/>
              </w:rPr>
              <w:t xml:space="preserve"> the land suitability level for </w:t>
            </w:r>
            <w:proofErr w:type="spellStart"/>
            <w:r w:rsidRPr="00520A4D">
              <w:rPr>
                <w:rFonts w:ascii="Arial" w:eastAsia="Calibri" w:hAnsi="Arial" w:cs="Arial"/>
                <w:szCs w:val="22"/>
                <w:lang w:val="en-ID"/>
              </w:rPr>
              <w:t>vannamei</w:t>
            </w:r>
            <w:proofErr w:type="spellEnd"/>
            <w:r w:rsidRPr="00520A4D">
              <w:rPr>
                <w:rFonts w:ascii="Arial" w:eastAsia="Calibri" w:hAnsi="Arial" w:cs="Arial"/>
                <w:szCs w:val="22"/>
                <w:lang w:val="en-ID"/>
              </w:rPr>
              <w:t xml:space="preserve"> shrimp cultivation (</w:t>
            </w:r>
            <w:proofErr w:type="spellStart"/>
            <w:r w:rsidRPr="00520A4D">
              <w:rPr>
                <w:rFonts w:ascii="Arial" w:eastAsia="Calibri" w:hAnsi="Arial" w:cs="Arial"/>
                <w:szCs w:val="22"/>
                <w:lang w:val="en-ID"/>
              </w:rPr>
              <w:t>Litopenaeus</w:t>
            </w:r>
            <w:proofErr w:type="spellEnd"/>
            <w:r w:rsidRPr="00520A4D">
              <w:rPr>
                <w:rFonts w:ascii="Arial" w:eastAsia="Calibri" w:hAnsi="Arial" w:cs="Arial"/>
                <w:szCs w:val="22"/>
                <w:lang w:val="en-ID"/>
              </w:rPr>
              <w:t xml:space="preserve"> </w:t>
            </w:r>
            <w:proofErr w:type="spellStart"/>
            <w:r w:rsidRPr="00520A4D">
              <w:rPr>
                <w:rFonts w:ascii="Arial" w:eastAsia="Calibri" w:hAnsi="Arial" w:cs="Arial"/>
                <w:szCs w:val="22"/>
                <w:lang w:val="en-ID"/>
              </w:rPr>
              <w:t>vannamei</w:t>
            </w:r>
            <w:proofErr w:type="spellEnd"/>
            <w:r w:rsidRPr="00520A4D">
              <w:rPr>
                <w:rFonts w:ascii="Arial" w:eastAsia="Calibri" w:hAnsi="Arial" w:cs="Arial"/>
                <w:szCs w:val="22"/>
                <w:lang w:val="en-ID"/>
              </w:rPr>
              <w:t xml:space="preserve">) in </w:t>
            </w:r>
            <w:proofErr w:type="spellStart"/>
            <w:r w:rsidRPr="00520A4D">
              <w:rPr>
                <w:rFonts w:ascii="Arial" w:eastAsia="Calibri" w:hAnsi="Arial" w:cs="Arial"/>
                <w:szCs w:val="22"/>
                <w:lang w:val="en-ID"/>
              </w:rPr>
              <w:t>Mootilango</w:t>
            </w:r>
            <w:proofErr w:type="spellEnd"/>
            <w:r w:rsidRPr="00520A4D">
              <w:rPr>
                <w:rFonts w:ascii="Arial" w:eastAsia="Calibri" w:hAnsi="Arial" w:cs="Arial"/>
                <w:szCs w:val="22"/>
                <w:lang w:val="en-ID"/>
              </w:rPr>
              <w:t xml:space="preserve"> Village, </w:t>
            </w:r>
            <w:proofErr w:type="spellStart"/>
            <w:r w:rsidRPr="00520A4D">
              <w:rPr>
                <w:rFonts w:ascii="Arial" w:eastAsia="Calibri" w:hAnsi="Arial" w:cs="Arial"/>
                <w:szCs w:val="22"/>
                <w:lang w:val="en-ID"/>
              </w:rPr>
              <w:t>Duhiadaa</w:t>
            </w:r>
            <w:proofErr w:type="spellEnd"/>
            <w:r w:rsidRPr="00520A4D">
              <w:rPr>
                <w:rFonts w:ascii="Arial" w:eastAsia="Calibri" w:hAnsi="Arial" w:cs="Arial"/>
                <w:szCs w:val="22"/>
                <w:lang w:val="en-ID"/>
              </w:rPr>
              <w:t xml:space="preserve"> District, </w:t>
            </w:r>
            <w:proofErr w:type="spellStart"/>
            <w:r w:rsidRPr="00520A4D">
              <w:rPr>
                <w:rFonts w:ascii="Arial" w:eastAsia="Calibri" w:hAnsi="Arial" w:cs="Arial"/>
                <w:szCs w:val="22"/>
                <w:lang w:val="en-ID"/>
              </w:rPr>
              <w:t>Pohuwato</w:t>
            </w:r>
            <w:proofErr w:type="spellEnd"/>
            <w:r w:rsidRPr="00520A4D">
              <w:rPr>
                <w:rFonts w:ascii="Arial" w:eastAsia="Calibri" w:hAnsi="Arial" w:cs="Arial"/>
                <w:szCs w:val="22"/>
                <w:lang w:val="en-ID"/>
              </w:rPr>
              <w:t xml:space="preserve"> Regency, Indonesia, based on water and soil quality parameters.</w:t>
            </w:r>
          </w:p>
          <w:p w14:paraId="375B3050" w14:textId="77777777" w:rsidR="00520A4D" w:rsidRPr="00520A4D" w:rsidRDefault="00520A4D" w:rsidP="00520A4D">
            <w:pPr>
              <w:pStyle w:val="Body"/>
              <w:spacing w:after="0"/>
              <w:rPr>
                <w:rFonts w:ascii="Arial" w:eastAsia="Calibri" w:hAnsi="Arial" w:cs="Arial"/>
                <w:szCs w:val="22"/>
                <w:lang w:val="en-ID"/>
              </w:rPr>
            </w:pPr>
            <w:r w:rsidRPr="00520A4D">
              <w:rPr>
                <w:rFonts w:ascii="Arial" w:eastAsia="Calibri" w:hAnsi="Arial" w:cs="Arial"/>
                <w:b/>
                <w:bCs/>
                <w:szCs w:val="22"/>
                <w:lang w:val="en-ID"/>
              </w:rPr>
              <w:t>Study Design:</w:t>
            </w:r>
            <w:r w:rsidRPr="00520A4D">
              <w:rPr>
                <w:rFonts w:ascii="Arial" w:eastAsia="Calibri" w:hAnsi="Arial" w:cs="Arial"/>
                <w:szCs w:val="22"/>
                <w:lang w:val="en-ID"/>
              </w:rPr>
              <w:t xml:space="preserve"> This study employed a survey and direct field observation design.</w:t>
            </w:r>
          </w:p>
          <w:p w14:paraId="405936CB" w14:textId="77777777" w:rsidR="00520A4D" w:rsidRPr="00520A4D" w:rsidRDefault="00520A4D" w:rsidP="00520A4D">
            <w:pPr>
              <w:pStyle w:val="Body"/>
              <w:spacing w:after="0"/>
              <w:rPr>
                <w:rFonts w:ascii="Arial" w:eastAsia="Calibri" w:hAnsi="Arial" w:cs="Arial"/>
                <w:szCs w:val="22"/>
                <w:lang w:val="en-ID"/>
              </w:rPr>
            </w:pPr>
            <w:r w:rsidRPr="00520A4D">
              <w:rPr>
                <w:rFonts w:ascii="Arial" w:eastAsia="Calibri" w:hAnsi="Arial" w:cs="Arial"/>
                <w:b/>
                <w:bCs/>
                <w:szCs w:val="22"/>
                <w:lang w:val="en-ID"/>
              </w:rPr>
              <w:t>Place and Duration of Study:</w:t>
            </w:r>
            <w:r w:rsidRPr="00520A4D">
              <w:rPr>
                <w:rFonts w:ascii="Arial" w:eastAsia="Calibri" w:hAnsi="Arial" w:cs="Arial"/>
                <w:szCs w:val="22"/>
                <w:lang w:val="en-ID"/>
              </w:rPr>
              <w:t xml:space="preserve"> The study was conducted in shrimp pond areas of </w:t>
            </w:r>
            <w:proofErr w:type="spellStart"/>
            <w:r w:rsidRPr="00520A4D">
              <w:rPr>
                <w:rFonts w:ascii="Arial" w:eastAsia="Calibri" w:hAnsi="Arial" w:cs="Arial"/>
                <w:szCs w:val="22"/>
                <w:lang w:val="en-ID"/>
              </w:rPr>
              <w:t>Mootilango</w:t>
            </w:r>
            <w:proofErr w:type="spellEnd"/>
            <w:r w:rsidRPr="00520A4D">
              <w:rPr>
                <w:rFonts w:ascii="Arial" w:eastAsia="Calibri" w:hAnsi="Arial" w:cs="Arial"/>
                <w:szCs w:val="22"/>
                <w:lang w:val="en-ID"/>
              </w:rPr>
              <w:t xml:space="preserve"> Village, </w:t>
            </w:r>
            <w:proofErr w:type="spellStart"/>
            <w:r w:rsidRPr="00520A4D">
              <w:rPr>
                <w:rFonts w:ascii="Arial" w:eastAsia="Calibri" w:hAnsi="Arial" w:cs="Arial"/>
                <w:szCs w:val="22"/>
                <w:lang w:val="en-ID"/>
              </w:rPr>
              <w:t>Duhiadaa</w:t>
            </w:r>
            <w:proofErr w:type="spellEnd"/>
            <w:r w:rsidRPr="00520A4D">
              <w:rPr>
                <w:rFonts w:ascii="Arial" w:eastAsia="Calibri" w:hAnsi="Arial" w:cs="Arial"/>
                <w:szCs w:val="22"/>
                <w:lang w:val="en-ID"/>
              </w:rPr>
              <w:t xml:space="preserve"> District, </w:t>
            </w:r>
            <w:proofErr w:type="spellStart"/>
            <w:r w:rsidRPr="00520A4D">
              <w:rPr>
                <w:rFonts w:ascii="Arial" w:eastAsia="Calibri" w:hAnsi="Arial" w:cs="Arial"/>
                <w:szCs w:val="22"/>
                <w:lang w:val="en-ID"/>
              </w:rPr>
              <w:t>Pohuwato</w:t>
            </w:r>
            <w:proofErr w:type="spellEnd"/>
            <w:r w:rsidRPr="00520A4D">
              <w:rPr>
                <w:rFonts w:ascii="Arial" w:eastAsia="Calibri" w:hAnsi="Arial" w:cs="Arial"/>
                <w:szCs w:val="22"/>
                <w:lang w:val="en-ID"/>
              </w:rPr>
              <w:t xml:space="preserve"> Regency, Indonesia, from December 2025 to February 2026.</w:t>
            </w:r>
          </w:p>
          <w:p w14:paraId="3997D965" w14:textId="77777777" w:rsidR="00520A4D" w:rsidRPr="00520A4D" w:rsidRDefault="00520A4D" w:rsidP="00520A4D">
            <w:pPr>
              <w:pStyle w:val="Body"/>
              <w:spacing w:after="0"/>
              <w:rPr>
                <w:rFonts w:ascii="Arial" w:eastAsia="Calibri" w:hAnsi="Arial" w:cs="Arial"/>
                <w:szCs w:val="22"/>
                <w:lang w:val="en-ID"/>
              </w:rPr>
            </w:pPr>
            <w:r w:rsidRPr="00520A4D">
              <w:rPr>
                <w:rFonts w:ascii="Arial" w:eastAsia="Calibri" w:hAnsi="Arial" w:cs="Arial"/>
                <w:b/>
                <w:bCs/>
                <w:szCs w:val="22"/>
                <w:lang w:val="en-ID"/>
              </w:rPr>
              <w:t>Methodology:</w:t>
            </w:r>
            <w:r w:rsidRPr="00520A4D">
              <w:rPr>
                <w:rFonts w:ascii="Arial" w:eastAsia="Calibri" w:hAnsi="Arial" w:cs="Arial"/>
                <w:szCs w:val="22"/>
                <w:lang w:val="en-ID"/>
              </w:rPr>
              <w:t xml:space="preserve"> Water and pond soil quality observations were carried out at four sampling stations. Parameters measured included temperature, pH, dissolved oxygen (DO), salinity, nitrite, nitrate, ammonia, phosphate, brightness, total dissolved solids (TDS), soil pH, and sediment substrate. Data were </w:t>
            </w:r>
            <w:proofErr w:type="spellStart"/>
            <w:r w:rsidRPr="00520A4D">
              <w:rPr>
                <w:rFonts w:ascii="Arial" w:eastAsia="Calibri" w:hAnsi="Arial" w:cs="Arial"/>
                <w:szCs w:val="22"/>
                <w:lang w:val="en-ID"/>
              </w:rPr>
              <w:t>analyzed</w:t>
            </w:r>
            <w:proofErr w:type="spellEnd"/>
            <w:r w:rsidRPr="00520A4D">
              <w:rPr>
                <w:rFonts w:ascii="Arial" w:eastAsia="Calibri" w:hAnsi="Arial" w:cs="Arial"/>
                <w:szCs w:val="22"/>
                <w:lang w:val="en-ID"/>
              </w:rPr>
              <w:t xml:space="preserve"> using a scoring method based on land suitability classifications consisting of highly suitable (S1), suitable (S2), conditionally suitable (S3), and unsuitable (N). Each parameter was assigned a score according to established suitability criteria for </w:t>
            </w:r>
            <w:proofErr w:type="spellStart"/>
            <w:r w:rsidRPr="00520A4D">
              <w:rPr>
                <w:rFonts w:ascii="Arial" w:eastAsia="Calibri" w:hAnsi="Arial" w:cs="Arial"/>
                <w:szCs w:val="22"/>
                <w:lang w:val="en-ID"/>
              </w:rPr>
              <w:t>vannamei</w:t>
            </w:r>
            <w:proofErr w:type="spellEnd"/>
            <w:r w:rsidRPr="00520A4D">
              <w:rPr>
                <w:rFonts w:ascii="Arial" w:eastAsia="Calibri" w:hAnsi="Arial" w:cs="Arial"/>
                <w:szCs w:val="22"/>
                <w:lang w:val="en-ID"/>
              </w:rPr>
              <w:t xml:space="preserve"> shrimp aquaculture.</w:t>
            </w:r>
          </w:p>
          <w:p w14:paraId="117BD4C1" w14:textId="77777777" w:rsidR="00520A4D" w:rsidRPr="00520A4D" w:rsidRDefault="00520A4D" w:rsidP="00520A4D">
            <w:pPr>
              <w:pStyle w:val="Body"/>
              <w:spacing w:after="0"/>
              <w:rPr>
                <w:rFonts w:ascii="Arial" w:eastAsia="Calibri" w:hAnsi="Arial" w:cs="Arial"/>
                <w:szCs w:val="22"/>
                <w:lang w:val="en-ID"/>
              </w:rPr>
            </w:pPr>
            <w:r w:rsidRPr="00520A4D">
              <w:rPr>
                <w:rFonts w:ascii="Arial" w:eastAsia="Calibri" w:hAnsi="Arial" w:cs="Arial"/>
                <w:b/>
                <w:bCs/>
                <w:szCs w:val="22"/>
                <w:lang w:val="en-ID"/>
              </w:rPr>
              <w:t>Results:</w:t>
            </w:r>
            <w:r w:rsidRPr="00520A4D">
              <w:rPr>
                <w:rFonts w:ascii="Arial" w:eastAsia="Calibri" w:hAnsi="Arial" w:cs="Arial"/>
                <w:szCs w:val="22"/>
                <w:lang w:val="en-ID"/>
              </w:rPr>
              <w:t xml:space="preserve"> The results showed that water and soil quality conditions were generally still supportive of </w:t>
            </w:r>
            <w:proofErr w:type="spellStart"/>
            <w:r w:rsidRPr="00520A4D">
              <w:rPr>
                <w:rFonts w:ascii="Arial" w:eastAsia="Calibri" w:hAnsi="Arial" w:cs="Arial"/>
                <w:szCs w:val="22"/>
                <w:lang w:val="en-ID"/>
              </w:rPr>
              <w:t>vannamei</w:t>
            </w:r>
            <w:proofErr w:type="spellEnd"/>
            <w:r w:rsidRPr="00520A4D">
              <w:rPr>
                <w:rFonts w:ascii="Arial" w:eastAsia="Calibri" w:hAnsi="Arial" w:cs="Arial"/>
                <w:szCs w:val="22"/>
                <w:lang w:val="en-ID"/>
              </w:rPr>
              <w:t xml:space="preserve"> shrimp cultivation. Station 1 obtained a total suitability score of 160 and Station 2 obtained 156, both categorized as highly suitable (S1). Meanwhile, Station 3 obtained a score of 152 and Station 4 obtained 144, categorized as suitable (S2). Water temperature ranged from 31.4–34.8°C, pH ranged from 8.2–8.7, salinity ranged from 25–26 ppt, and dissolved oxygen ranged from 4.7–12.1 mg/L. Nitrite concentrations ranged from 0.044–0.058 mg/L, nitrate from 0.063–0.083 mg/L, and ammonia from 0.102–0.18 mg/L. The main limiting factors identified were low dissolved oxygen values at certain stations, acidic soil pH conditions, and uncontrolled water quality management and fertilizer application.</w:t>
            </w:r>
          </w:p>
          <w:p w14:paraId="77CD570D" w14:textId="236BCC30" w:rsidR="00505F06" w:rsidRPr="00520A4D" w:rsidRDefault="00520A4D" w:rsidP="00441B6F">
            <w:pPr>
              <w:pStyle w:val="Body"/>
              <w:spacing w:after="0"/>
              <w:rPr>
                <w:rFonts w:ascii="Arial" w:eastAsia="Calibri" w:hAnsi="Arial" w:cs="Arial"/>
                <w:szCs w:val="22"/>
                <w:lang w:val="en-ID"/>
              </w:rPr>
            </w:pPr>
            <w:r w:rsidRPr="00520A4D">
              <w:rPr>
                <w:rFonts w:ascii="Arial" w:eastAsia="Calibri" w:hAnsi="Arial" w:cs="Arial"/>
                <w:b/>
                <w:bCs/>
                <w:szCs w:val="22"/>
                <w:lang w:val="en-ID"/>
              </w:rPr>
              <w:t>Conclusion:</w:t>
            </w:r>
            <w:r w:rsidRPr="00520A4D">
              <w:rPr>
                <w:rFonts w:ascii="Arial" w:eastAsia="Calibri" w:hAnsi="Arial" w:cs="Arial"/>
                <w:szCs w:val="22"/>
                <w:lang w:val="en-ID"/>
              </w:rPr>
              <w:t xml:space="preserve"> The pond areas in </w:t>
            </w:r>
            <w:proofErr w:type="spellStart"/>
            <w:r w:rsidRPr="00520A4D">
              <w:rPr>
                <w:rFonts w:ascii="Arial" w:eastAsia="Calibri" w:hAnsi="Arial" w:cs="Arial"/>
                <w:szCs w:val="22"/>
                <w:lang w:val="en-ID"/>
              </w:rPr>
              <w:t>Mootilango</w:t>
            </w:r>
            <w:proofErr w:type="spellEnd"/>
            <w:r w:rsidRPr="00520A4D">
              <w:rPr>
                <w:rFonts w:ascii="Arial" w:eastAsia="Calibri" w:hAnsi="Arial" w:cs="Arial"/>
                <w:szCs w:val="22"/>
                <w:lang w:val="en-ID"/>
              </w:rPr>
              <w:t xml:space="preserve"> Village are generally feasible for the development of </w:t>
            </w:r>
            <w:proofErr w:type="spellStart"/>
            <w:r w:rsidRPr="00520A4D">
              <w:rPr>
                <w:rFonts w:ascii="Arial" w:eastAsia="Calibri" w:hAnsi="Arial" w:cs="Arial"/>
                <w:szCs w:val="22"/>
                <w:lang w:val="en-ID"/>
              </w:rPr>
              <w:t>vannamei</w:t>
            </w:r>
            <w:proofErr w:type="spellEnd"/>
            <w:r w:rsidRPr="00520A4D">
              <w:rPr>
                <w:rFonts w:ascii="Arial" w:eastAsia="Calibri" w:hAnsi="Arial" w:cs="Arial"/>
                <w:szCs w:val="22"/>
                <w:lang w:val="en-ID"/>
              </w:rPr>
              <w:t xml:space="preserve"> shrimp aquaculture, with most stations classified as highly suitable and suitable categories. However, environmental management improvements, particularly in water quality control, soil condition management, and fertilizer use, are necessary to support sustainable shrimp farming development.</w:t>
            </w:r>
          </w:p>
        </w:tc>
      </w:tr>
    </w:tbl>
    <w:p w14:paraId="3946A2A9" w14:textId="77777777" w:rsidR="00636EB2" w:rsidRDefault="00636EB2" w:rsidP="00441B6F">
      <w:pPr>
        <w:pStyle w:val="Body"/>
        <w:spacing w:after="0"/>
        <w:rPr>
          <w:rFonts w:ascii="Arial" w:hAnsi="Arial" w:cs="Arial"/>
          <w:i/>
        </w:rPr>
      </w:pPr>
    </w:p>
    <w:p w14:paraId="65DB07E8" w14:textId="1B4F872C" w:rsidR="00A24E7E" w:rsidRDefault="00A24E7E" w:rsidP="00441B6F">
      <w:pPr>
        <w:pStyle w:val="Body"/>
        <w:spacing w:after="0"/>
        <w:rPr>
          <w:rFonts w:ascii="Arial" w:hAnsi="Arial" w:cs="Arial"/>
          <w:i/>
        </w:rPr>
      </w:pPr>
      <w:r>
        <w:rPr>
          <w:rFonts w:ascii="Arial" w:hAnsi="Arial" w:cs="Arial"/>
          <w:i/>
        </w:rPr>
        <w:t>Keywords: [</w:t>
      </w:r>
      <w:proofErr w:type="spellStart"/>
      <w:r w:rsidR="00520A4D" w:rsidRPr="00520A4D">
        <w:rPr>
          <w:rFonts w:ascii="Arial" w:hAnsi="Arial" w:cs="Arial"/>
          <w:i/>
        </w:rPr>
        <w:t>vannamei</w:t>
      </w:r>
      <w:proofErr w:type="spellEnd"/>
      <w:r w:rsidR="00520A4D" w:rsidRPr="00520A4D">
        <w:rPr>
          <w:rFonts w:ascii="Arial" w:hAnsi="Arial" w:cs="Arial"/>
          <w:i/>
        </w:rPr>
        <w:t xml:space="preserve"> shrimp</w:t>
      </w:r>
      <w:r w:rsidR="00520A4D">
        <w:rPr>
          <w:rFonts w:ascii="Arial" w:hAnsi="Arial" w:cs="Arial"/>
          <w:i/>
        </w:rPr>
        <w:t xml:space="preserve">, </w:t>
      </w:r>
      <w:r w:rsidR="00520A4D" w:rsidRPr="00520A4D">
        <w:rPr>
          <w:rFonts w:ascii="Arial" w:hAnsi="Arial" w:cs="Arial"/>
          <w:i/>
        </w:rPr>
        <w:t>Land suitability,</w:t>
      </w:r>
      <w:r w:rsidR="00520A4D">
        <w:rPr>
          <w:rFonts w:ascii="Arial" w:hAnsi="Arial" w:cs="Arial"/>
          <w:i/>
        </w:rPr>
        <w:t xml:space="preserve"> </w:t>
      </w:r>
      <w:r w:rsidR="00520A4D" w:rsidRPr="00520A4D">
        <w:rPr>
          <w:rFonts w:ascii="Arial" w:hAnsi="Arial" w:cs="Arial"/>
          <w:i/>
        </w:rPr>
        <w:t>water quality, pond soil quality,</w:t>
      </w:r>
      <w:r w:rsidR="00520A4D">
        <w:rPr>
          <w:rFonts w:ascii="Arial" w:hAnsi="Arial" w:cs="Arial"/>
          <w:i/>
        </w:rPr>
        <w:t xml:space="preserve"> </w:t>
      </w:r>
      <w:proofErr w:type="spellStart"/>
      <w:r w:rsidR="00520A4D" w:rsidRPr="00520A4D">
        <w:rPr>
          <w:rFonts w:ascii="Arial" w:hAnsi="Arial" w:cs="Arial"/>
          <w:i/>
        </w:rPr>
        <w:t>Mootilango</w:t>
      </w:r>
      <w:proofErr w:type="spellEnd"/>
      <w:r w:rsidR="00520A4D" w:rsidRPr="00520A4D">
        <w:rPr>
          <w:rFonts w:ascii="Arial" w:hAnsi="Arial" w:cs="Arial"/>
          <w:i/>
        </w:rPr>
        <w:t xml:space="preserve"> Village</w:t>
      </w:r>
      <w:r>
        <w:rPr>
          <w:rFonts w:ascii="Arial" w:hAnsi="Arial" w:cs="Arial"/>
          <w:i/>
        </w:rPr>
        <w:t>}</w:t>
      </w:r>
    </w:p>
    <w:p w14:paraId="1ECB394F" w14:textId="77777777" w:rsidR="00790ADA" w:rsidRDefault="00790ADA" w:rsidP="00441B6F">
      <w:pPr>
        <w:pStyle w:val="Body"/>
        <w:spacing w:after="0"/>
        <w:rPr>
          <w:rFonts w:ascii="Arial" w:hAnsi="Arial" w:cs="Arial"/>
          <w:i/>
        </w:rPr>
      </w:pPr>
    </w:p>
    <w:p w14:paraId="34D4F195" w14:textId="77777777" w:rsidR="0024282C" w:rsidRDefault="0024282C" w:rsidP="00441B6F">
      <w:pPr>
        <w:pStyle w:val="Body"/>
        <w:spacing w:after="0"/>
        <w:rPr>
          <w:rFonts w:ascii="Arial" w:hAnsi="Arial" w:cs="Arial"/>
          <w:i/>
          <w:sz w:val="18"/>
        </w:rPr>
      </w:pPr>
    </w:p>
    <w:p w14:paraId="6844A862" w14:textId="77777777" w:rsidR="00505F06" w:rsidRPr="00A24E7E" w:rsidRDefault="00505F06" w:rsidP="00441B6F">
      <w:pPr>
        <w:pStyle w:val="Body"/>
        <w:spacing w:after="0"/>
        <w:rPr>
          <w:rFonts w:ascii="Arial" w:hAnsi="Arial" w:cs="Arial"/>
          <w:i/>
        </w:rPr>
      </w:pPr>
    </w:p>
    <w:p w14:paraId="2CFCADD7" w14:textId="1203661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A5DCB5" w14:textId="77777777" w:rsidR="00790ADA" w:rsidRPr="00FB3A86" w:rsidRDefault="00790ADA" w:rsidP="00441B6F">
      <w:pPr>
        <w:pStyle w:val="AbstHead"/>
        <w:spacing w:after="0"/>
        <w:jc w:val="both"/>
        <w:rPr>
          <w:rFonts w:ascii="Arial" w:hAnsi="Arial" w:cs="Arial"/>
        </w:rPr>
      </w:pPr>
    </w:p>
    <w:p w14:paraId="10AABA4B" w14:textId="7B9AA4B3" w:rsidR="00125B33" w:rsidRPr="00125B33" w:rsidRDefault="006B57D0" w:rsidP="00125B33">
      <w:pPr>
        <w:pStyle w:val="Body"/>
        <w:spacing w:after="0"/>
        <w:rPr>
          <w:rFonts w:ascii="Arial" w:hAnsi="Arial" w:cs="Arial"/>
        </w:rPr>
      </w:pPr>
      <w:r>
        <w:rPr>
          <w:rFonts w:ascii="Arial" w:hAnsi="Arial" w:cs="Arial"/>
        </w:rPr>
        <w:t>[</w:t>
      </w:r>
      <w:r w:rsidR="00125B33" w:rsidRPr="00125B33">
        <w:rPr>
          <w:rFonts w:ascii="Arial" w:hAnsi="Arial" w:cs="Arial"/>
        </w:rPr>
        <w:t xml:space="preserve">As an archipelagic nation with a coastline of 108,000 km and a maritime area of 6.4 million km², Indonesia possesses significant marine and fisheries potential. The fisheries sector, particularly </w:t>
      </w:r>
      <w:proofErr w:type="spellStart"/>
      <w:r w:rsidR="00125B33" w:rsidRPr="00125B33">
        <w:rPr>
          <w:rFonts w:ascii="Arial" w:hAnsi="Arial" w:cs="Arial"/>
        </w:rPr>
        <w:t>vanamei</w:t>
      </w:r>
      <w:proofErr w:type="spellEnd"/>
      <w:r w:rsidR="00125B33" w:rsidRPr="00125B33">
        <w:rPr>
          <w:rFonts w:ascii="Arial" w:hAnsi="Arial" w:cs="Arial"/>
        </w:rPr>
        <w:t xml:space="preserve"> shrimp (</w:t>
      </w:r>
      <w:proofErr w:type="spellStart"/>
      <w:r w:rsidR="00125B33" w:rsidRPr="00125B33">
        <w:rPr>
          <w:rFonts w:ascii="Arial" w:hAnsi="Arial" w:cs="Arial"/>
          <w:i/>
          <w:iCs/>
        </w:rPr>
        <w:t>Litopenaeus</w:t>
      </w:r>
      <w:proofErr w:type="spellEnd"/>
      <w:r w:rsidR="00125B33" w:rsidRPr="00125B33">
        <w:rPr>
          <w:rFonts w:ascii="Arial" w:hAnsi="Arial" w:cs="Arial"/>
          <w:i/>
          <w:iCs/>
        </w:rPr>
        <w:t xml:space="preserve"> </w:t>
      </w:r>
      <w:proofErr w:type="spellStart"/>
      <w:r w:rsidR="00125B33" w:rsidRPr="00125B33">
        <w:rPr>
          <w:rFonts w:ascii="Arial" w:hAnsi="Arial" w:cs="Arial"/>
          <w:i/>
          <w:iCs/>
        </w:rPr>
        <w:t>vannamei</w:t>
      </w:r>
      <w:proofErr w:type="spellEnd"/>
      <w:r w:rsidR="00125B33" w:rsidRPr="00125B33">
        <w:rPr>
          <w:rFonts w:ascii="Arial" w:hAnsi="Arial" w:cs="Arial"/>
        </w:rPr>
        <w:t xml:space="preserve">) aquaculture, plays a strategic role in food security and in boosting the country’s foreign exchange earnings through exports. Furthermore, Indonesia possesses 15 million hectares of potential aquaculture land, supporting the development </w:t>
      </w:r>
      <w:r w:rsidR="00125B33" w:rsidRPr="00125B33">
        <w:rPr>
          <w:rFonts w:ascii="Arial" w:hAnsi="Arial" w:cs="Arial"/>
        </w:rPr>
        <w:lastRenderedPageBreak/>
        <w:t xml:space="preserve">of </w:t>
      </w:r>
      <w:proofErr w:type="spellStart"/>
      <w:r w:rsidR="00125B33" w:rsidRPr="00125B33">
        <w:rPr>
          <w:rFonts w:ascii="Arial" w:hAnsi="Arial" w:cs="Arial"/>
        </w:rPr>
        <w:t>vanamei</w:t>
      </w:r>
      <w:proofErr w:type="spellEnd"/>
      <w:r w:rsidR="00125B33" w:rsidRPr="00125B33">
        <w:rPr>
          <w:rFonts w:ascii="Arial" w:hAnsi="Arial" w:cs="Arial"/>
        </w:rPr>
        <w:t xml:space="preserve"> shrimp farming—a key species for sustainably boosting the national economy (</w:t>
      </w:r>
      <w:proofErr w:type="spellStart"/>
      <w:r w:rsidR="00125B33" w:rsidRPr="00125B33">
        <w:rPr>
          <w:rFonts w:ascii="Arial" w:hAnsi="Arial" w:cs="Arial"/>
        </w:rPr>
        <w:t>Fauzi</w:t>
      </w:r>
      <w:proofErr w:type="spellEnd"/>
      <w:r w:rsidR="00125B33" w:rsidRPr="00125B33">
        <w:rPr>
          <w:rFonts w:ascii="Arial" w:hAnsi="Arial" w:cs="Arial"/>
        </w:rPr>
        <w:t xml:space="preserve"> et al., 2022; A. Putra, 2022; A. Putra et al., 2022; Yuliana &amp; </w:t>
      </w:r>
      <w:proofErr w:type="spellStart"/>
      <w:r w:rsidR="00125B33" w:rsidRPr="00125B33">
        <w:rPr>
          <w:rFonts w:ascii="Arial" w:hAnsi="Arial" w:cs="Arial"/>
        </w:rPr>
        <w:t>Zuriat</w:t>
      </w:r>
      <w:proofErr w:type="spellEnd"/>
      <w:r w:rsidR="00125B33" w:rsidRPr="00125B33">
        <w:rPr>
          <w:rFonts w:ascii="Arial" w:hAnsi="Arial" w:cs="Arial"/>
        </w:rPr>
        <w:t xml:space="preserve">, 2022). </w:t>
      </w:r>
    </w:p>
    <w:p w14:paraId="6953E6C7" w14:textId="77777777" w:rsidR="00B25917" w:rsidRPr="00125B33" w:rsidRDefault="00B25917" w:rsidP="00441B6F">
      <w:pPr>
        <w:pStyle w:val="Body"/>
        <w:spacing w:after="0"/>
        <w:rPr>
          <w:rFonts w:ascii="Arial" w:hAnsi="Arial" w:cs="Arial"/>
        </w:rPr>
      </w:pPr>
    </w:p>
    <w:p w14:paraId="41478A6F" w14:textId="77777777" w:rsidR="00125B33" w:rsidRPr="00125B33" w:rsidRDefault="00125B33" w:rsidP="00125B33">
      <w:pPr>
        <w:pStyle w:val="Body"/>
        <w:spacing w:after="0"/>
        <w:rPr>
          <w:rFonts w:ascii="Arial" w:hAnsi="Arial" w:cs="Arial"/>
          <w:lang w:val="en-ID"/>
        </w:rPr>
      </w:pPr>
      <w:proofErr w:type="spellStart"/>
      <w:r w:rsidRPr="00125B33">
        <w:rPr>
          <w:rFonts w:ascii="Arial" w:hAnsi="Arial" w:cs="Arial"/>
          <w:lang w:val="en-ID"/>
        </w:rPr>
        <w:t>Vanamei</w:t>
      </w:r>
      <w:proofErr w:type="spellEnd"/>
      <w:r w:rsidRPr="00125B33">
        <w:rPr>
          <w:rFonts w:ascii="Arial" w:hAnsi="Arial" w:cs="Arial"/>
          <w:lang w:val="en-ID"/>
        </w:rPr>
        <w:t xml:space="preserve"> shrimp (</w:t>
      </w:r>
      <w:proofErr w:type="spellStart"/>
      <w:r w:rsidRPr="00125B33">
        <w:rPr>
          <w:rFonts w:ascii="Arial" w:hAnsi="Arial" w:cs="Arial"/>
          <w:lang w:val="en-ID"/>
        </w:rPr>
        <w:t>Litopenaeus</w:t>
      </w:r>
      <w:proofErr w:type="spellEnd"/>
      <w:r w:rsidRPr="00125B33">
        <w:rPr>
          <w:rFonts w:ascii="Arial" w:hAnsi="Arial" w:cs="Arial"/>
          <w:lang w:val="en-ID"/>
        </w:rPr>
        <w:t xml:space="preserve"> </w:t>
      </w:r>
      <w:proofErr w:type="spellStart"/>
      <w:r w:rsidRPr="00125B33">
        <w:rPr>
          <w:rFonts w:ascii="Arial" w:hAnsi="Arial" w:cs="Arial"/>
          <w:lang w:val="en-ID"/>
        </w:rPr>
        <w:t>vannamei</w:t>
      </w:r>
      <w:proofErr w:type="spellEnd"/>
      <w:r w:rsidRPr="00125B33">
        <w:rPr>
          <w:rFonts w:ascii="Arial" w:hAnsi="Arial" w:cs="Arial"/>
          <w:lang w:val="en-ID"/>
        </w:rPr>
        <w:t xml:space="preserve">) aquaculture is one of the rapidly growing sectors of aquaculture in Indonesia due to its high economic value, rapid growth, and continuously increasing market demand at both the national and international levels (FAO, 2022) </w:t>
      </w:r>
      <w:proofErr w:type="spellStart"/>
      <w:r w:rsidRPr="00125B33">
        <w:rPr>
          <w:rFonts w:ascii="Arial" w:hAnsi="Arial" w:cs="Arial"/>
          <w:lang w:val="en-ID"/>
        </w:rPr>
        <w:t>Vanamei</w:t>
      </w:r>
      <w:proofErr w:type="spellEnd"/>
      <w:r w:rsidRPr="00125B33">
        <w:rPr>
          <w:rFonts w:ascii="Arial" w:hAnsi="Arial" w:cs="Arial"/>
          <w:lang w:val="en-ID"/>
        </w:rPr>
        <w:t xml:space="preserve"> shrimp have become a leading commodity due to their strong adaptability to various environmental conditions and their suitability for cultivation in traditional, semi-intensive, and intensive systems. The development of </w:t>
      </w:r>
      <w:proofErr w:type="spellStart"/>
      <w:r w:rsidRPr="00125B33">
        <w:rPr>
          <w:rFonts w:ascii="Arial" w:hAnsi="Arial" w:cs="Arial"/>
          <w:lang w:val="en-ID"/>
        </w:rPr>
        <w:t>vanamei</w:t>
      </w:r>
      <w:proofErr w:type="spellEnd"/>
      <w:r w:rsidRPr="00125B33">
        <w:rPr>
          <w:rFonts w:ascii="Arial" w:hAnsi="Arial" w:cs="Arial"/>
          <w:lang w:val="en-ID"/>
        </w:rPr>
        <w:t xml:space="preserve"> shrimp farming also makes a significant contribution to increasing the income of coastal communities, creating jobs, and boosting the country’s foreign exchange earnings from the fisheries sector (KKP, 2023)</w:t>
      </w:r>
    </w:p>
    <w:p w14:paraId="7FC67FB8" w14:textId="77777777" w:rsidR="00B25917" w:rsidRPr="00125B33" w:rsidRDefault="00B25917" w:rsidP="00441B6F">
      <w:pPr>
        <w:pStyle w:val="Body"/>
        <w:spacing w:after="0"/>
        <w:rPr>
          <w:rFonts w:ascii="Arial" w:hAnsi="Arial" w:cs="Arial"/>
        </w:rPr>
      </w:pPr>
    </w:p>
    <w:p w14:paraId="32D5C742" w14:textId="77777777" w:rsidR="00125B33" w:rsidRDefault="00125B33" w:rsidP="00125B33">
      <w:pPr>
        <w:jc w:val="both"/>
        <w:rPr>
          <w:rFonts w:ascii="Arial" w:hAnsi="Arial" w:cs="Arial"/>
        </w:rPr>
      </w:pPr>
      <w:r w:rsidRPr="00125B33">
        <w:rPr>
          <w:rFonts w:ascii="Arial" w:hAnsi="Arial" w:cs="Arial"/>
        </w:rPr>
        <w:t xml:space="preserve">The expansion of </w:t>
      </w:r>
      <w:proofErr w:type="spellStart"/>
      <w:r w:rsidRPr="00125B33">
        <w:rPr>
          <w:rFonts w:ascii="Arial" w:hAnsi="Arial" w:cs="Arial"/>
        </w:rPr>
        <w:t>vanamei</w:t>
      </w:r>
      <w:proofErr w:type="spellEnd"/>
      <w:r w:rsidRPr="00125B33">
        <w:rPr>
          <w:rFonts w:ascii="Arial" w:hAnsi="Arial" w:cs="Arial"/>
        </w:rPr>
        <w:t xml:space="preserve"> shrimp farming is often accompanied by various environmental and pond management issues. Inappropriate land use can lead to a decline in environmental quality, increased disease outbreaks, low pond productivity, and even crop failure. Increased production not accompanied by adequate environmental management can trigger the degradation of pond ecosystem quality, such as decreased oxygen levels, accumulation of organic waste, and the emergence of disease outbreaks (Putra et al., 2014; </w:t>
      </w:r>
      <w:proofErr w:type="spellStart"/>
      <w:r w:rsidRPr="00125B33">
        <w:rPr>
          <w:rFonts w:ascii="Arial" w:hAnsi="Arial" w:cs="Arial"/>
        </w:rPr>
        <w:t>Suwoyo</w:t>
      </w:r>
      <w:proofErr w:type="spellEnd"/>
      <w:r w:rsidRPr="00125B33">
        <w:rPr>
          <w:rFonts w:ascii="Arial" w:hAnsi="Arial" w:cs="Arial"/>
        </w:rPr>
        <w:t xml:space="preserve"> et al., 2019). These conditions indicate that selecting the right cultivation site is a key factor in ensuring the success of </w:t>
      </w:r>
      <w:proofErr w:type="spellStart"/>
      <w:r w:rsidRPr="00125B33">
        <w:rPr>
          <w:rFonts w:ascii="Arial" w:hAnsi="Arial" w:cs="Arial"/>
        </w:rPr>
        <w:t>vanamei</w:t>
      </w:r>
      <w:proofErr w:type="spellEnd"/>
      <w:r w:rsidRPr="00125B33">
        <w:rPr>
          <w:rFonts w:ascii="Arial" w:hAnsi="Arial" w:cs="Arial"/>
        </w:rPr>
        <w:t xml:space="preserve"> shrimp farming operations.</w:t>
      </w:r>
    </w:p>
    <w:p w14:paraId="756362E1" w14:textId="77777777" w:rsidR="00125B33" w:rsidRDefault="00125B33" w:rsidP="00125B33">
      <w:pPr>
        <w:jc w:val="both"/>
        <w:rPr>
          <w:rFonts w:ascii="Arial" w:hAnsi="Arial" w:cs="Arial"/>
        </w:rPr>
      </w:pPr>
    </w:p>
    <w:p w14:paraId="1BBD80BA" w14:textId="77777777" w:rsidR="00125B33" w:rsidRPr="00125B33" w:rsidRDefault="00125B33" w:rsidP="00125B33">
      <w:pPr>
        <w:jc w:val="both"/>
        <w:rPr>
          <w:rFonts w:ascii="Arial" w:hAnsi="Arial" w:cs="Arial"/>
        </w:rPr>
      </w:pPr>
      <w:r w:rsidRPr="00125B33">
        <w:rPr>
          <w:rFonts w:ascii="Arial" w:hAnsi="Arial" w:cs="Arial"/>
        </w:rPr>
        <w:t>Selecting a suitable and appropriate location will determine the success of the venture, prevent negative impacts, and ensure the sustainability of shrimp farming activities, both ecologically and socio-economically (Utama et al., 2022). A land suitability analysis must be conducted to serve as the basis for decision-making regarding land use (</w:t>
      </w:r>
      <w:proofErr w:type="spellStart"/>
      <w:r w:rsidRPr="00125B33">
        <w:rPr>
          <w:rFonts w:ascii="Arial" w:hAnsi="Arial" w:cs="Arial"/>
        </w:rPr>
        <w:t>Muliani</w:t>
      </w:r>
      <w:proofErr w:type="spellEnd"/>
      <w:r w:rsidRPr="00125B33">
        <w:rPr>
          <w:rFonts w:ascii="Arial" w:hAnsi="Arial" w:cs="Arial"/>
        </w:rPr>
        <w:t xml:space="preserve"> AM et al., 2021). Through land suitability analysis, one can determine the feasibility of an area for aquaculture activities, the limiting factors affecting pond productivity, and management strategies appropriate to local environmental conditions. Thus, land suitability studies are expected to support the development of productive, environmentally friendly, and sustainable </w:t>
      </w:r>
      <w:proofErr w:type="spellStart"/>
      <w:r w:rsidRPr="00125B33">
        <w:rPr>
          <w:rFonts w:ascii="Arial" w:hAnsi="Arial" w:cs="Arial"/>
        </w:rPr>
        <w:t>vanamei</w:t>
      </w:r>
      <w:proofErr w:type="spellEnd"/>
      <w:r w:rsidRPr="00125B33">
        <w:rPr>
          <w:rFonts w:ascii="Arial" w:hAnsi="Arial" w:cs="Arial"/>
        </w:rPr>
        <w:t xml:space="preserve"> shrimp farming so that it can provide economic benefits without neglecting the conservation of coastal ecosystems.</w:t>
      </w:r>
    </w:p>
    <w:p w14:paraId="7055FD1C" w14:textId="77777777" w:rsidR="00125B33" w:rsidRPr="00125B33" w:rsidRDefault="00125B33" w:rsidP="00125B33">
      <w:pPr>
        <w:jc w:val="both"/>
        <w:rPr>
          <w:rFonts w:ascii="Arial" w:hAnsi="Arial" w:cs="Arial"/>
        </w:rPr>
      </w:pPr>
    </w:p>
    <w:p w14:paraId="1323EA94" w14:textId="77777777" w:rsidR="00B25917" w:rsidRDefault="00B25917" w:rsidP="00441B6F">
      <w:pPr>
        <w:pStyle w:val="Body"/>
        <w:spacing w:after="0"/>
        <w:rPr>
          <w:rFonts w:ascii="Arial" w:hAnsi="Arial" w:cs="Arial"/>
        </w:rPr>
      </w:pPr>
    </w:p>
    <w:p w14:paraId="47CA5BCD" w14:textId="65FF6DCB" w:rsidR="00B01FCD" w:rsidRDefault="006B57D0" w:rsidP="00441B6F">
      <w:pPr>
        <w:pStyle w:val="Body"/>
        <w:spacing w:after="0"/>
        <w:rPr>
          <w:rFonts w:ascii="Arial" w:hAnsi="Arial" w:cs="Arial"/>
        </w:rPr>
      </w:pPr>
      <w:r>
        <w:rPr>
          <w:rFonts w:ascii="Arial" w:hAnsi="Arial" w:cs="Arial"/>
        </w:rPr>
        <w:t>]</w:t>
      </w:r>
    </w:p>
    <w:p w14:paraId="3930A429" w14:textId="77777777" w:rsidR="00790ADA" w:rsidRPr="00FB3A86" w:rsidRDefault="00790ADA" w:rsidP="00441B6F">
      <w:pPr>
        <w:pStyle w:val="Body"/>
        <w:spacing w:after="0"/>
        <w:rPr>
          <w:rFonts w:ascii="Arial" w:hAnsi="Arial" w:cs="Arial"/>
        </w:rPr>
      </w:pPr>
    </w:p>
    <w:p w14:paraId="1A1686D3" w14:textId="0FB8678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p>
    <w:p w14:paraId="6D3EFC87" w14:textId="77777777" w:rsidR="00790ADA" w:rsidRPr="00FB3A86" w:rsidRDefault="00790ADA" w:rsidP="00441B6F">
      <w:pPr>
        <w:pStyle w:val="AbstHead"/>
        <w:spacing w:after="0"/>
        <w:jc w:val="both"/>
        <w:rPr>
          <w:rFonts w:ascii="Arial" w:hAnsi="Arial" w:cs="Arial"/>
        </w:rPr>
      </w:pPr>
    </w:p>
    <w:p w14:paraId="2411319B" w14:textId="41D1D5EE" w:rsidR="00AA74E0" w:rsidRDefault="006B57D0" w:rsidP="00441B6F">
      <w:pPr>
        <w:pStyle w:val="Body"/>
        <w:spacing w:after="0"/>
        <w:rPr>
          <w:rFonts w:ascii="Arial" w:hAnsi="Arial" w:cs="Arial"/>
        </w:rPr>
      </w:pPr>
      <w:r>
        <w:rPr>
          <w:rFonts w:ascii="Arial" w:hAnsi="Arial" w:cs="Arial"/>
        </w:rPr>
        <w:t>[</w:t>
      </w:r>
      <w:r w:rsidR="00AA74E0" w:rsidRPr="00C30A0F">
        <w:rPr>
          <w:rFonts w:ascii="Arial" w:hAnsi="Arial" w:cs="Arial"/>
          <w:b/>
          <w:caps/>
          <w:sz w:val="22"/>
        </w:rPr>
        <w:t>2.1</w:t>
      </w:r>
      <w:r w:rsidR="000C7179">
        <w:rPr>
          <w:rFonts w:ascii="Arial" w:hAnsi="Arial" w:cs="Arial"/>
          <w:b/>
          <w:caps/>
          <w:sz w:val="22"/>
        </w:rPr>
        <w:t xml:space="preserve"> </w:t>
      </w:r>
      <w:r w:rsidR="000C7179" w:rsidRPr="000C7179">
        <w:rPr>
          <w:rFonts w:ascii="Arial" w:hAnsi="Arial" w:cs="Arial"/>
          <w:b/>
          <w:sz w:val="22"/>
        </w:rPr>
        <w:t>Research Location</w:t>
      </w:r>
      <w:r w:rsidR="00AA74E0" w:rsidRPr="00FB3A86">
        <w:rPr>
          <w:rFonts w:ascii="Arial" w:hAnsi="Arial" w:cs="Arial"/>
        </w:rPr>
        <w:t xml:space="preserve"> </w:t>
      </w:r>
    </w:p>
    <w:p w14:paraId="53A9A6C7" w14:textId="77777777" w:rsidR="000C7179" w:rsidRDefault="000C7179" w:rsidP="000C7179">
      <w:pPr>
        <w:pStyle w:val="Body"/>
        <w:spacing w:after="0"/>
        <w:rPr>
          <w:rFonts w:ascii="Arial" w:hAnsi="Arial" w:cs="Arial"/>
        </w:rPr>
      </w:pPr>
      <w:r w:rsidRPr="00125B33">
        <w:rPr>
          <w:rFonts w:ascii="Arial" w:hAnsi="Arial" w:cs="Arial"/>
        </w:rPr>
        <w:t xml:space="preserve">This study was conducted over a three-month period, from December 2025 to February 2026, in </w:t>
      </w:r>
      <w:proofErr w:type="spellStart"/>
      <w:r w:rsidRPr="00125B33">
        <w:rPr>
          <w:rFonts w:ascii="Arial" w:hAnsi="Arial" w:cs="Arial"/>
        </w:rPr>
        <w:t>Mootialngo</w:t>
      </w:r>
      <w:proofErr w:type="spellEnd"/>
      <w:r w:rsidRPr="00125B33">
        <w:rPr>
          <w:rFonts w:ascii="Arial" w:hAnsi="Arial" w:cs="Arial"/>
        </w:rPr>
        <w:t xml:space="preserve"> Village, </w:t>
      </w:r>
      <w:proofErr w:type="spellStart"/>
      <w:r w:rsidRPr="00125B33">
        <w:rPr>
          <w:rFonts w:ascii="Arial" w:hAnsi="Arial" w:cs="Arial"/>
        </w:rPr>
        <w:t>Duhiadaa</w:t>
      </w:r>
      <w:proofErr w:type="spellEnd"/>
      <w:r w:rsidRPr="00125B33">
        <w:rPr>
          <w:rFonts w:ascii="Arial" w:hAnsi="Arial" w:cs="Arial"/>
        </w:rPr>
        <w:t xml:space="preserve"> Subdistrict, </w:t>
      </w:r>
      <w:proofErr w:type="spellStart"/>
      <w:r w:rsidRPr="00125B33">
        <w:rPr>
          <w:rFonts w:ascii="Arial" w:hAnsi="Arial" w:cs="Arial"/>
        </w:rPr>
        <w:t>Pohuwato</w:t>
      </w:r>
      <w:proofErr w:type="spellEnd"/>
      <w:r w:rsidRPr="00125B33">
        <w:rPr>
          <w:rFonts w:ascii="Arial" w:hAnsi="Arial" w:cs="Arial"/>
        </w:rPr>
        <w:t xml:space="preserve"> Regency. A map of the study location is shown in Figure 1 below.</w:t>
      </w:r>
    </w:p>
    <w:p w14:paraId="295ADD3C" w14:textId="77777777" w:rsidR="000C7179" w:rsidRDefault="000C7179" w:rsidP="000C7179">
      <w:pPr>
        <w:pStyle w:val="Body"/>
        <w:spacing w:after="0"/>
        <w:rPr>
          <w:rFonts w:ascii="Arial" w:hAnsi="Arial" w:cs="Arial"/>
        </w:rPr>
      </w:pPr>
    </w:p>
    <w:p w14:paraId="01CD9D79" w14:textId="457273A6" w:rsidR="000C7179" w:rsidRDefault="00460F2E" w:rsidP="000C7179">
      <w:pPr>
        <w:pStyle w:val="Body"/>
        <w:spacing w:after="0"/>
        <w:jc w:val="center"/>
        <w:rPr>
          <w:rFonts w:ascii="Arial" w:hAnsi="Arial" w:cs="Arial"/>
        </w:rPr>
      </w:pPr>
      <w:r>
        <w:rPr>
          <w:rFonts w:ascii="Avenir Next LT Pro" w:hAnsi="Avenir Next LT Pro" w:cs="Avenir Next LT Pro"/>
          <w:noProof/>
        </w:rPr>
        <w:drawing>
          <wp:inline distT="0" distB="0" distL="0" distR="0" wp14:anchorId="2D5CBFC3" wp14:editId="238E4B5C">
            <wp:extent cx="4189401" cy="2959200"/>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4"/>
                    <a:srcRect l="-9" t="-12" r="-9" b="-12"/>
                    <a:stretch>
                      <a:fillRect/>
                    </a:stretch>
                  </pic:blipFill>
                  <pic:spPr bwMode="auto">
                    <a:xfrm>
                      <a:off x="0" y="0"/>
                      <a:ext cx="4189401" cy="2959200"/>
                    </a:xfrm>
                    <a:prstGeom prst="rect">
                      <a:avLst/>
                    </a:prstGeom>
                  </pic:spPr>
                </pic:pic>
              </a:graphicData>
            </a:graphic>
          </wp:inline>
        </w:drawing>
      </w:r>
    </w:p>
    <w:p w14:paraId="09A715C7" w14:textId="77777777" w:rsidR="000C7179" w:rsidRPr="000C7179" w:rsidRDefault="000C7179" w:rsidP="000C7179">
      <w:pPr>
        <w:pStyle w:val="Body"/>
        <w:spacing w:after="0"/>
        <w:jc w:val="center"/>
        <w:rPr>
          <w:rFonts w:ascii="Arial" w:hAnsi="Arial" w:cs="Arial"/>
          <w:b/>
          <w:bCs/>
        </w:rPr>
      </w:pPr>
      <w:r w:rsidRPr="000C7179">
        <w:rPr>
          <w:rFonts w:ascii="Arial" w:hAnsi="Arial" w:cs="Arial"/>
          <w:b/>
          <w:bCs/>
        </w:rPr>
        <w:t xml:space="preserve">Figure 1. </w:t>
      </w:r>
      <w:r w:rsidRPr="000C7179">
        <w:rPr>
          <w:rFonts w:ascii="Arial" w:hAnsi="Arial" w:cs="Arial"/>
        </w:rPr>
        <w:t>Map of the Study Location</w:t>
      </w:r>
    </w:p>
    <w:p w14:paraId="6F0CA002" w14:textId="77777777" w:rsidR="000C7179" w:rsidRPr="00125B33" w:rsidRDefault="000C7179" w:rsidP="000C7179">
      <w:pPr>
        <w:pStyle w:val="Body"/>
        <w:spacing w:after="0"/>
        <w:jc w:val="center"/>
        <w:rPr>
          <w:rFonts w:ascii="Arial" w:hAnsi="Arial" w:cs="Arial"/>
        </w:rPr>
      </w:pPr>
    </w:p>
    <w:p w14:paraId="7D1A7E1C" w14:textId="0980667B" w:rsidR="000C7179" w:rsidRDefault="000C7179" w:rsidP="000C7179">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2 </w:t>
      </w:r>
      <w:r w:rsidRPr="000C7179">
        <w:rPr>
          <w:rFonts w:ascii="Arial" w:hAnsi="Arial" w:cs="Arial"/>
          <w:b/>
          <w:sz w:val="22"/>
        </w:rPr>
        <w:t>Data Types</w:t>
      </w:r>
    </w:p>
    <w:p w14:paraId="6795923A" w14:textId="77777777" w:rsidR="000C7179" w:rsidRPr="000C7179" w:rsidRDefault="000C7179" w:rsidP="000C7179">
      <w:pPr>
        <w:pStyle w:val="Body"/>
        <w:spacing w:after="0"/>
        <w:rPr>
          <w:rFonts w:ascii="Arial" w:hAnsi="Arial" w:cs="Arial"/>
        </w:rPr>
      </w:pPr>
      <w:r w:rsidRPr="000C7179">
        <w:rPr>
          <w:rFonts w:ascii="Arial" w:hAnsi="Arial" w:cs="Arial"/>
        </w:rPr>
        <w:lastRenderedPageBreak/>
        <w:t xml:space="preserve">Ecological conditions were assessed using survey methods and direct observation at the designated study sites. The ecological conditions observed included water quality and soil quality in the </w:t>
      </w:r>
      <w:proofErr w:type="spellStart"/>
      <w:r w:rsidRPr="000C7179">
        <w:rPr>
          <w:rFonts w:ascii="Arial" w:hAnsi="Arial" w:cs="Arial"/>
        </w:rPr>
        <w:t>vanamei</w:t>
      </w:r>
      <w:proofErr w:type="spellEnd"/>
      <w:r w:rsidRPr="000C7179">
        <w:rPr>
          <w:rFonts w:ascii="Arial" w:hAnsi="Arial" w:cs="Arial"/>
        </w:rPr>
        <w:t xml:space="preserve"> shrimp ponds. The ecological conditions measured are shown in Table 1.</w:t>
      </w:r>
    </w:p>
    <w:p w14:paraId="42A8BBD5" w14:textId="25F86178" w:rsidR="00505F06" w:rsidRDefault="000C7179" w:rsidP="00441B6F">
      <w:pPr>
        <w:pStyle w:val="Body"/>
        <w:spacing w:after="0"/>
        <w:rPr>
          <w:rFonts w:ascii="Arial" w:hAnsi="Arial" w:cs="Arial"/>
          <w:b/>
          <w:bCs/>
        </w:rPr>
      </w:pPr>
      <w:r w:rsidRPr="000C7179">
        <w:rPr>
          <w:rFonts w:ascii="Arial" w:hAnsi="Arial" w:cs="Arial"/>
          <w:b/>
          <w:bCs/>
        </w:rPr>
        <w:t>Table 1. Ecological Conditions Measured</w:t>
      </w:r>
    </w:p>
    <w:tbl>
      <w:tblPr>
        <w:tblStyle w:val="LightShading"/>
        <w:tblW w:w="0" w:type="auto"/>
        <w:tblLook w:val="04A0" w:firstRow="1" w:lastRow="0" w:firstColumn="1" w:lastColumn="0" w:noHBand="0" w:noVBand="1"/>
      </w:tblPr>
      <w:tblGrid>
        <w:gridCol w:w="817"/>
        <w:gridCol w:w="3260"/>
        <w:gridCol w:w="4072"/>
      </w:tblGrid>
      <w:tr w:rsidR="000C7179" w:rsidRPr="004E5175" w14:paraId="52704F47" w14:textId="77777777" w:rsidTr="00460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CE6E365" w14:textId="77777777" w:rsidR="000C7179" w:rsidRPr="004E5175" w:rsidRDefault="000C7179" w:rsidP="000C7179">
            <w:pPr>
              <w:pStyle w:val="Body"/>
              <w:spacing w:after="0"/>
              <w:rPr>
                <w:rFonts w:ascii="Arial" w:hAnsi="Arial" w:cs="Arial"/>
              </w:rPr>
            </w:pPr>
            <w:r w:rsidRPr="004E5175">
              <w:rPr>
                <w:rFonts w:ascii="Arial" w:hAnsi="Arial" w:cs="Arial"/>
              </w:rPr>
              <w:t>No.</w:t>
            </w:r>
          </w:p>
        </w:tc>
        <w:tc>
          <w:tcPr>
            <w:tcW w:w="3260" w:type="dxa"/>
          </w:tcPr>
          <w:p w14:paraId="30AE526A" w14:textId="77777777" w:rsidR="000C7179" w:rsidRPr="004E5175" w:rsidRDefault="000C7179" w:rsidP="000C717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Parameter</w:t>
            </w:r>
          </w:p>
        </w:tc>
        <w:tc>
          <w:tcPr>
            <w:tcW w:w="4072" w:type="dxa"/>
          </w:tcPr>
          <w:p w14:paraId="2A9C8A3F" w14:textId="22DC633C" w:rsidR="000C7179" w:rsidRPr="004E5175" w:rsidRDefault="004E5175" w:rsidP="000C7179">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Measuring instrument</w:t>
            </w:r>
          </w:p>
        </w:tc>
      </w:tr>
      <w:tr w:rsidR="000C7179" w:rsidRPr="004E5175" w14:paraId="61314888"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399E4011" w14:textId="77777777" w:rsidR="000C7179" w:rsidRPr="004E5175" w:rsidRDefault="000C7179" w:rsidP="000C7179">
            <w:pPr>
              <w:pStyle w:val="Body"/>
              <w:spacing w:after="0"/>
              <w:rPr>
                <w:rFonts w:ascii="Arial" w:hAnsi="Arial" w:cs="Arial"/>
                <w:b w:val="0"/>
                <w:bCs w:val="0"/>
              </w:rPr>
            </w:pPr>
            <w:r w:rsidRPr="004E5175">
              <w:rPr>
                <w:rFonts w:ascii="Arial" w:hAnsi="Arial" w:cs="Arial"/>
                <w:b w:val="0"/>
                <w:bCs w:val="0"/>
              </w:rPr>
              <w:t>1.</w:t>
            </w:r>
          </w:p>
        </w:tc>
        <w:tc>
          <w:tcPr>
            <w:tcW w:w="3260" w:type="dxa"/>
            <w:shd w:val="clear" w:color="auto" w:fill="auto"/>
          </w:tcPr>
          <w:p w14:paraId="070CADE3" w14:textId="49774634" w:rsidR="000C7179" w:rsidRPr="004E5175" w:rsidRDefault="00520A4D" w:rsidP="000C717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Temperature</w:t>
            </w:r>
          </w:p>
        </w:tc>
        <w:tc>
          <w:tcPr>
            <w:tcW w:w="4072" w:type="dxa"/>
            <w:shd w:val="clear" w:color="auto" w:fill="auto"/>
          </w:tcPr>
          <w:p w14:paraId="0C778B8D" w14:textId="77777777" w:rsidR="000C7179" w:rsidRPr="004E5175" w:rsidRDefault="000C7179" w:rsidP="000C717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4E5175">
              <w:rPr>
                <w:rFonts w:ascii="Arial" w:hAnsi="Arial" w:cs="Arial"/>
              </w:rPr>
              <w:t>Termometer</w:t>
            </w:r>
            <w:proofErr w:type="spellEnd"/>
          </w:p>
        </w:tc>
      </w:tr>
      <w:tr w:rsidR="000C7179" w:rsidRPr="004E5175" w14:paraId="0E894EDC" w14:textId="77777777" w:rsidTr="00460F2E">
        <w:tc>
          <w:tcPr>
            <w:cnfStyle w:val="001000000000" w:firstRow="0" w:lastRow="0" w:firstColumn="1" w:lastColumn="0" w:oddVBand="0" w:evenVBand="0" w:oddHBand="0" w:evenHBand="0" w:firstRowFirstColumn="0" w:firstRowLastColumn="0" w:lastRowFirstColumn="0" w:lastRowLastColumn="0"/>
            <w:tcW w:w="817" w:type="dxa"/>
          </w:tcPr>
          <w:p w14:paraId="3AB87EF8" w14:textId="77777777" w:rsidR="000C7179" w:rsidRPr="004E5175" w:rsidRDefault="000C7179" w:rsidP="000C7179">
            <w:pPr>
              <w:pStyle w:val="Body"/>
              <w:spacing w:after="0"/>
              <w:rPr>
                <w:rFonts w:ascii="Arial" w:hAnsi="Arial" w:cs="Arial"/>
                <w:b w:val="0"/>
                <w:bCs w:val="0"/>
              </w:rPr>
            </w:pPr>
            <w:r w:rsidRPr="004E5175">
              <w:rPr>
                <w:rFonts w:ascii="Arial" w:hAnsi="Arial" w:cs="Arial"/>
                <w:b w:val="0"/>
                <w:bCs w:val="0"/>
              </w:rPr>
              <w:t>2.</w:t>
            </w:r>
          </w:p>
        </w:tc>
        <w:tc>
          <w:tcPr>
            <w:tcW w:w="3260" w:type="dxa"/>
          </w:tcPr>
          <w:p w14:paraId="52EBC9B5" w14:textId="77777777" w:rsidR="000C7179" w:rsidRPr="004E5175" w:rsidRDefault="000C7179" w:rsidP="000C717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4E5175">
              <w:rPr>
                <w:rFonts w:ascii="Arial" w:hAnsi="Arial" w:cs="Arial"/>
                <w:i/>
                <w:iCs/>
              </w:rPr>
              <w:t>pH</w:t>
            </w:r>
          </w:p>
        </w:tc>
        <w:tc>
          <w:tcPr>
            <w:tcW w:w="4072" w:type="dxa"/>
          </w:tcPr>
          <w:p w14:paraId="3AA607E2" w14:textId="77777777" w:rsidR="000C7179" w:rsidRPr="004E5175" w:rsidRDefault="000C7179" w:rsidP="000C717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i/>
                <w:iCs/>
              </w:rPr>
              <w:t xml:space="preserve">pH </w:t>
            </w:r>
            <w:r w:rsidRPr="004E5175">
              <w:rPr>
                <w:rFonts w:ascii="Arial" w:hAnsi="Arial" w:cs="Arial"/>
              </w:rPr>
              <w:t>meter</w:t>
            </w:r>
          </w:p>
        </w:tc>
      </w:tr>
      <w:tr w:rsidR="000C7179" w:rsidRPr="004E5175" w14:paraId="44D8B01F"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4A2F4A9" w14:textId="77777777" w:rsidR="000C7179" w:rsidRPr="004E5175" w:rsidRDefault="000C7179" w:rsidP="000C7179">
            <w:pPr>
              <w:pStyle w:val="Body"/>
              <w:spacing w:after="0"/>
              <w:rPr>
                <w:rFonts w:ascii="Arial" w:hAnsi="Arial" w:cs="Arial"/>
                <w:b w:val="0"/>
                <w:bCs w:val="0"/>
              </w:rPr>
            </w:pPr>
            <w:r w:rsidRPr="004E5175">
              <w:rPr>
                <w:rFonts w:ascii="Arial" w:hAnsi="Arial" w:cs="Arial"/>
                <w:b w:val="0"/>
                <w:bCs w:val="0"/>
              </w:rPr>
              <w:t>3.</w:t>
            </w:r>
          </w:p>
        </w:tc>
        <w:tc>
          <w:tcPr>
            <w:tcW w:w="3260" w:type="dxa"/>
            <w:shd w:val="clear" w:color="auto" w:fill="auto"/>
          </w:tcPr>
          <w:p w14:paraId="3A90CDB6" w14:textId="77777777" w:rsidR="000C7179" w:rsidRPr="004E5175" w:rsidRDefault="000C7179" w:rsidP="000C717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 xml:space="preserve">Dissolved Oxygen/DO </w:t>
            </w:r>
          </w:p>
        </w:tc>
        <w:tc>
          <w:tcPr>
            <w:tcW w:w="4072" w:type="dxa"/>
            <w:shd w:val="clear" w:color="auto" w:fill="auto"/>
          </w:tcPr>
          <w:p w14:paraId="6030A28C" w14:textId="77777777" w:rsidR="000C7179" w:rsidRPr="004E5175" w:rsidRDefault="000C7179" w:rsidP="000C717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DO Meter</w:t>
            </w:r>
          </w:p>
        </w:tc>
      </w:tr>
      <w:tr w:rsidR="000C7179" w:rsidRPr="004E5175" w14:paraId="7954EFD8" w14:textId="77777777" w:rsidTr="00460F2E">
        <w:tc>
          <w:tcPr>
            <w:cnfStyle w:val="001000000000" w:firstRow="0" w:lastRow="0" w:firstColumn="1" w:lastColumn="0" w:oddVBand="0" w:evenVBand="0" w:oddHBand="0" w:evenHBand="0" w:firstRowFirstColumn="0" w:firstRowLastColumn="0" w:lastRowFirstColumn="0" w:lastRowLastColumn="0"/>
            <w:tcW w:w="817" w:type="dxa"/>
          </w:tcPr>
          <w:p w14:paraId="47E9783E" w14:textId="77777777" w:rsidR="000C7179" w:rsidRPr="004E5175" w:rsidRDefault="000C7179" w:rsidP="000C7179">
            <w:pPr>
              <w:pStyle w:val="Body"/>
              <w:spacing w:after="0"/>
              <w:rPr>
                <w:rFonts w:ascii="Arial" w:hAnsi="Arial" w:cs="Arial"/>
                <w:b w:val="0"/>
                <w:bCs w:val="0"/>
              </w:rPr>
            </w:pPr>
            <w:r w:rsidRPr="004E5175">
              <w:rPr>
                <w:rFonts w:ascii="Arial" w:hAnsi="Arial" w:cs="Arial"/>
                <w:b w:val="0"/>
                <w:bCs w:val="0"/>
              </w:rPr>
              <w:t>4.</w:t>
            </w:r>
          </w:p>
        </w:tc>
        <w:tc>
          <w:tcPr>
            <w:tcW w:w="3260" w:type="dxa"/>
          </w:tcPr>
          <w:p w14:paraId="62B6BA56" w14:textId="62A64459" w:rsidR="000C7179" w:rsidRPr="004E5175" w:rsidRDefault="00520A4D" w:rsidP="000C717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Salinity</w:t>
            </w:r>
          </w:p>
        </w:tc>
        <w:tc>
          <w:tcPr>
            <w:tcW w:w="4072" w:type="dxa"/>
          </w:tcPr>
          <w:p w14:paraId="171770F4" w14:textId="77777777" w:rsidR="000C7179" w:rsidRPr="004E5175" w:rsidRDefault="000C7179" w:rsidP="000C717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4E5175">
              <w:rPr>
                <w:rFonts w:ascii="Arial" w:hAnsi="Arial" w:cs="Arial"/>
              </w:rPr>
              <w:t>Refrakto</w:t>
            </w:r>
            <w:proofErr w:type="spellEnd"/>
            <w:r w:rsidRPr="004E5175">
              <w:rPr>
                <w:rFonts w:ascii="Arial" w:hAnsi="Arial" w:cs="Arial"/>
              </w:rPr>
              <w:t xml:space="preserve"> meter</w:t>
            </w:r>
          </w:p>
        </w:tc>
      </w:tr>
      <w:tr w:rsidR="000C7179" w:rsidRPr="004E5175" w14:paraId="341E230D"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4A821BF1" w14:textId="77777777" w:rsidR="000C7179" w:rsidRPr="004E5175" w:rsidRDefault="000C7179" w:rsidP="000C7179">
            <w:pPr>
              <w:pStyle w:val="Body"/>
              <w:spacing w:after="0"/>
              <w:rPr>
                <w:rFonts w:ascii="Arial" w:hAnsi="Arial" w:cs="Arial"/>
                <w:b w:val="0"/>
                <w:bCs w:val="0"/>
              </w:rPr>
            </w:pPr>
            <w:r w:rsidRPr="004E5175">
              <w:rPr>
                <w:rFonts w:ascii="Arial" w:hAnsi="Arial" w:cs="Arial"/>
                <w:b w:val="0"/>
                <w:bCs w:val="0"/>
              </w:rPr>
              <w:t>5.</w:t>
            </w:r>
          </w:p>
        </w:tc>
        <w:tc>
          <w:tcPr>
            <w:tcW w:w="3260" w:type="dxa"/>
            <w:shd w:val="clear" w:color="auto" w:fill="auto"/>
          </w:tcPr>
          <w:p w14:paraId="7C76CABB" w14:textId="787F5C4B" w:rsidR="000C7179" w:rsidRPr="004E5175" w:rsidRDefault="00520A4D" w:rsidP="000C717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Nitrite</w:t>
            </w:r>
          </w:p>
        </w:tc>
        <w:tc>
          <w:tcPr>
            <w:tcW w:w="4072" w:type="dxa"/>
            <w:shd w:val="clear" w:color="auto" w:fill="auto"/>
          </w:tcPr>
          <w:p w14:paraId="744C747F" w14:textId="77777777" w:rsidR="000C7179" w:rsidRPr="004E5175" w:rsidRDefault="000C7179" w:rsidP="000C717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Colorimetric Test Kit</w:t>
            </w:r>
          </w:p>
        </w:tc>
      </w:tr>
      <w:tr w:rsidR="000C7179" w:rsidRPr="004E5175" w14:paraId="7C91982C" w14:textId="77777777" w:rsidTr="00460F2E">
        <w:tc>
          <w:tcPr>
            <w:cnfStyle w:val="001000000000" w:firstRow="0" w:lastRow="0" w:firstColumn="1" w:lastColumn="0" w:oddVBand="0" w:evenVBand="0" w:oddHBand="0" w:evenHBand="0" w:firstRowFirstColumn="0" w:firstRowLastColumn="0" w:lastRowFirstColumn="0" w:lastRowLastColumn="0"/>
            <w:tcW w:w="817" w:type="dxa"/>
          </w:tcPr>
          <w:p w14:paraId="03336765" w14:textId="77777777" w:rsidR="000C7179" w:rsidRPr="004E5175" w:rsidRDefault="000C7179" w:rsidP="000C7179">
            <w:pPr>
              <w:pStyle w:val="Body"/>
              <w:spacing w:after="0"/>
              <w:rPr>
                <w:rFonts w:ascii="Arial" w:hAnsi="Arial" w:cs="Arial"/>
                <w:b w:val="0"/>
                <w:bCs w:val="0"/>
              </w:rPr>
            </w:pPr>
            <w:r w:rsidRPr="004E5175">
              <w:rPr>
                <w:rFonts w:ascii="Arial" w:hAnsi="Arial" w:cs="Arial"/>
                <w:b w:val="0"/>
                <w:bCs w:val="0"/>
              </w:rPr>
              <w:t>6.</w:t>
            </w:r>
          </w:p>
        </w:tc>
        <w:tc>
          <w:tcPr>
            <w:tcW w:w="3260" w:type="dxa"/>
          </w:tcPr>
          <w:p w14:paraId="66122D9C" w14:textId="5DFD0BC6" w:rsidR="000C7179" w:rsidRPr="004E5175" w:rsidRDefault="00520A4D" w:rsidP="000C717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Nitrate</w:t>
            </w:r>
          </w:p>
        </w:tc>
        <w:tc>
          <w:tcPr>
            <w:tcW w:w="4072" w:type="dxa"/>
          </w:tcPr>
          <w:p w14:paraId="626CA20C" w14:textId="77777777" w:rsidR="000C7179" w:rsidRPr="004E5175" w:rsidRDefault="000C7179" w:rsidP="000C717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Colorimetric Test Kit</w:t>
            </w:r>
          </w:p>
        </w:tc>
      </w:tr>
      <w:tr w:rsidR="00520A4D" w:rsidRPr="004E5175" w14:paraId="33E25636"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2053E034" w14:textId="468F871B" w:rsidR="00520A4D" w:rsidRPr="004E5175" w:rsidRDefault="00520A4D" w:rsidP="00520A4D">
            <w:pPr>
              <w:pStyle w:val="Body"/>
              <w:spacing w:after="0"/>
              <w:rPr>
                <w:rFonts w:ascii="Arial" w:hAnsi="Arial" w:cs="Arial"/>
              </w:rPr>
            </w:pPr>
            <w:r w:rsidRPr="004E5175">
              <w:rPr>
                <w:rFonts w:ascii="Arial" w:hAnsi="Arial" w:cs="Arial"/>
                <w:b w:val="0"/>
                <w:bCs w:val="0"/>
              </w:rPr>
              <w:t>7.</w:t>
            </w:r>
          </w:p>
        </w:tc>
        <w:tc>
          <w:tcPr>
            <w:tcW w:w="3260" w:type="dxa"/>
            <w:shd w:val="clear" w:color="auto" w:fill="auto"/>
          </w:tcPr>
          <w:p w14:paraId="4CCCFE36" w14:textId="34491149" w:rsidR="00520A4D" w:rsidRPr="004E5175" w:rsidRDefault="00520A4D" w:rsidP="00520A4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4E5175">
              <w:rPr>
                <w:rFonts w:ascii="Arial" w:hAnsi="Arial" w:cs="Arial"/>
              </w:rPr>
              <w:t>Amoniak</w:t>
            </w:r>
            <w:proofErr w:type="spellEnd"/>
          </w:p>
        </w:tc>
        <w:tc>
          <w:tcPr>
            <w:tcW w:w="4072" w:type="dxa"/>
            <w:shd w:val="clear" w:color="auto" w:fill="auto"/>
          </w:tcPr>
          <w:p w14:paraId="6F4136DB" w14:textId="7F1E3B54" w:rsidR="00520A4D" w:rsidRPr="004E5175" w:rsidRDefault="004E5175" w:rsidP="00520A4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Colorimetric Test Kit</w:t>
            </w:r>
          </w:p>
        </w:tc>
      </w:tr>
      <w:tr w:rsidR="00520A4D" w:rsidRPr="004E5175" w14:paraId="6B2F6710" w14:textId="77777777" w:rsidTr="00460F2E">
        <w:tc>
          <w:tcPr>
            <w:cnfStyle w:val="001000000000" w:firstRow="0" w:lastRow="0" w:firstColumn="1" w:lastColumn="0" w:oddVBand="0" w:evenVBand="0" w:oddHBand="0" w:evenHBand="0" w:firstRowFirstColumn="0" w:firstRowLastColumn="0" w:lastRowFirstColumn="0" w:lastRowLastColumn="0"/>
            <w:tcW w:w="817" w:type="dxa"/>
          </w:tcPr>
          <w:p w14:paraId="7887CCD0" w14:textId="0B3EE99C" w:rsidR="00520A4D" w:rsidRPr="004E5175" w:rsidRDefault="00520A4D" w:rsidP="00520A4D">
            <w:pPr>
              <w:pStyle w:val="Body"/>
              <w:spacing w:after="0"/>
              <w:rPr>
                <w:rFonts w:ascii="Arial" w:hAnsi="Arial" w:cs="Arial"/>
                <w:b w:val="0"/>
                <w:bCs w:val="0"/>
              </w:rPr>
            </w:pPr>
            <w:r w:rsidRPr="004E5175">
              <w:rPr>
                <w:rFonts w:ascii="Arial" w:hAnsi="Arial" w:cs="Arial"/>
                <w:b w:val="0"/>
                <w:bCs w:val="0"/>
              </w:rPr>
              <w:t>8.</w:t>
            </w:r>
          </w:p>
        </w:tc>
        <w:tc>
          <w:tcPr>
            <w:tcW w:w="3260" w:type="dxa"/>
          </w:tcPr>
          <w:p w14:paraId="0CC93915" w14:textId="71B223FE" w:rsidR="00520A4D" w:rsidRPr="004E5175" w:rsidRDefault="00520A4D" w:rsidP="00520A4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Soil sediment substrate</w:t>
            </w:r>
          </w:p>
        </w:tc>
        <w:tc>
          <w:tcPr>
            <w:tcW w:w="4072" w:type="dxa"/>
          </w:tcPr>
          <w:p w14:paraId="1E9F954D" w14:textId="3E2CE056" w:rsidR="00520A4D" w:rsidRPr="004E5175" w:rsidRDefault="00520A4D" w:rsidP="00520A4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w:t>
            </w:r>
          </w:p>
        </w:tc>
      </w:tr>
      <w:tr w:rsidR="00520A4D" w:rsidRPr="004E5175" w14:paraId="6967D8E8"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1491C494" w14:textId="0794AE23" w:rsidR="00520A4D" w:rsidRPr="004E5175" w:rsidRDefault="00520A4D" w:rsidP="00520A4D">
            <w:pPr>
              <w:pStyle w:val="Body"/>
              <w:spacing w:after="0"/>
              <w:rPr>
                <w:rFonts w:ascii="Arial" w:hAnsi="Arial" w:cs="Arial"/>
                <w:b w:val="0"/>
                <w:bCs w:val="0"/>
              </w:rPr>
            </w:pPr>
            <w:r w:rsidRPr="004E5175">
              <w:rPr>
                <w:rFonts w:ascii="Arial" w:hAnsi="Arial" w:cs="Arial"/>
                <w:b w:val="0"/>
                <w:bCs w:val="0"/>
              </w:rPr>
              <w:t>9.</w:t>
            </w:r>
          </w:p>
        </w:tc>
        <w:tc>
          <w:tcPr>
            <w:tcW w:w="3260" w:type="dxa"/>
            <w:shd w:val="clear" w:color="auto" w:fill="auto"/>
          </w:tcPr>
          <w:p w14:paraId="372F2DAB" w14:textId="3A41A06A" w:rsidR="00520A4D" w:rsidRPr="004E5175" w:rsidRDefault="00520A4D" w:rsidP="00520A4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Soil pH</w:t>
            </w:r>
          </w:p>
        </w:tc>
        <w:tc>
          <w:tcPr>
            <w:tcW w:w="4072" w:type="dxa"/>
            <w:shd w:val="clear" w:color="auto" w:fill="auto"/>
          </w:tcPr>
          <w:p w14:paraId="27F7D309" w14:textId="5D9DBB4E" w:rsidR="00520A4D" w:rsidRPr="004E5175" w:rsidRDefault="004E5175" w:rsidP="00520A4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Soil pH Meter</w:t>
            </w:r>
          </w:p>
        </w:tc>
      </w:tr>
      <w:tr w:rsidR="00520A4D" w:rsidRPr="004E5175" w14:paraId="7E512DA6" w14:textId="77777777" w:rsidTr="00460F2E">
        <w:tc>
          <w:tcPr>
            <w:cnfStyle w:val="001000000000" w:firstRow="0" w:lastRow="0" w:firstColumn="1" w:lastColumn="0" w:oddVBand="0" w:evenVBand="0" w:oddHBand="0" w:evenHBand="0" w:firstRowFirstColumn="0" w:firstRowLastColumn="0" w:lastRowFirstColumn="0" w:lastRowLastColumn="0"/>
            <w:tcW w:w="817" w:type="dxa"/>
          </w:tcPr>
          <w:p w14:paraId="4FF937EA" w14:textId="6DE92B7C" w:rsidR="00520A4D" w:rsidRPr="004E5175" w:rsidRDefault="00520A4D" w:rsidP="00520A4D">
            <w:pPr>
              <w:pStyle w:val="Body"/>
              <w:spacing w:after="0"/>
              <w:rPr>
                <w:rFonts w:ascii="Arial" w:hAnsi="Arial" w:cs="Arial"/>
                <w:b w:val="0"/>
                <w:bCs w:val="0"/>
              </w:rPr>
            </w:pPr>
            <w:r w:rsidRPr="004E5175">
              <w:rPr>
                <w:rFonts w:ascii="Arial" w:hAnsi="Arial" w:cs="Arial"/>
                <w:b w:val="0"/>
                <w:bCs w:val="0"/>
              </w:rPr>
              <w:t>10.</w:t>
            </w:r>
          </w:p>
        </w:tc>
        <w:tc>
          <w:tcPr>
            <w:tcW w:w="3260" w:type="dxa"/>
          </w:tcPr>
          <w:p w14:paraId="26E2DA9C" w14:textId="2690F037" w:rsidR="00520A4D" w:rsidRPr="004E5175" w:rsidRDefault="00520A4D" w:rsidP="00520A4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Brightness</w:t>
            </w:r>
          </w:p>
        </w:tc>
        <w:tc>
          <w:tcPr>
            <w:tcW w:w="4072" w:type="dxa"/>
          </w:tcPr>
          <w:p w14:paraId="67E95AE7" w14:textId="3F21CD57" w:rsidR="00520A4D" w:rsidRPr="004E5175" w:rsidRDefault="00520A4D" w:rsidP="00520A4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Secchi disk</w:t>
            </w:r>
          </w:p>
        </w:tc>
      </w:tr>
      <w:tr w:rsidR="00520A4D" w:rsidRPr="004E5175" w14:paraId="66DD070C"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14:paraId="0B51426D" w14:textId="608193B0" w:rsidR="00520A4D" w:rsidRPr="004E5175" w:rsidRDefault="00520A4D" w:rsidP="00520A4D">
            <w:pPr>
              <w:pStyle w:val="Body"/>
              <w:spacing w:after="0"/>
              <w:rPr>
                <w:rFonts w:ascii="Arial" w:hAnsi="Arial" w:cs="Arial"/>
                <w:b w:val="0"/>
                <w:bCs w:val="0"/>
              </w:rPr>
            </w:pPr>
            <w:r w:rsidRPr="004E5175">
              <w:rPr>
                <w:rFonts w:ascii="Arial" w:hAnsi="Arial" w:cs="Arial"/>
                <w:b w:val="0"/>
                <w:bCs w:val="0"/>
              </w:rPr>
              <w:t>11</w:t>
            </w:r>
          </w:p>
        </w:tc>
        <w:tc>
          <w:tcPr>
            <w:tcW w:w="3260" w:type="dxa"/>
            <w:shd w:val="clear" w:color="auto" w:fill="auto"/>
          </w:tcPr>
          <w:p w14:paraId="476E12A9" w14:textId="77777777" w:rsidR="00520A4D" w:rsidRPr="004E5175" w:rsidRDefault="00520A4D" w:rsidP="00520A4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TDS</w:t>
            </w:r>
          </w:p>
        </w:tc>
        <w:tc>
          <w:tcPr>
            <w:tcW w:w="4072" w:type="dxa"/>
            <w:shd w:val="clear" w:color="auto" w:fill="auto"/>
          </w:tcPr>
          <w:p w14:paraId="64CEA6AC" w14:textId="0ECF4811" w:rsidR="00520A4D" w:rsidRPr="004E5175" w:rsidRDefault="00520A4D" w:rsidP="00520A4D">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TDS Meter</w:t>
            </w:r>
          </w:p>
        </w:tc>
      </w:tr>
      <w:tr w:rsidR="00520A4D" w:rsidRPr="004E5175" w14:paraId="31DD3800" w14:textId="77777777" w:rsidTr="00460F2E">
        <w:tc>
          <w:tcPr>
            <w:cnfStyle w:val="001000000000" w:firstRow="0" w:lastRow="0" w:firstColumn="1" w:lastColumn="0" w:oddVBand="0" w:evenVBand="0" w:oddHBand="0" w:evenHBand="0" w:firstRowFirstColumn="0" w:firstRowLastColumn="0" w:lastRowFirstColumn="0" w:lastRowLastColumn="0"/>
            <w:tcW w:w="817" w:type="dxa"/>
          </w:tcPr>
          <w:p w14:paraId="03876C60" w14:textId="67DBBBB0" w:rsidR="00520A4D" w:rsidRPr="004E5175" w:rsidRDefault="00520A4D" w:rsidP="00520A4D">
            <w:pPr>
              <w:pStyle w:val="Body"/>
              <w:spacing w:after="0"/>
              <w:rPr>
                <w:rFonts w:ascii="Arial" w:hAnsi="Arial" w:cs="Arial"/>
                <w:b w:val="0"/>
                <w:bCs w:val="0"/>
              </w:rPr>
            </w:pPr>
            <w:r w:rsidRPr="004E5175">
              <w:rPr>
                <w:rFonts w:ascii="Arial" w:hAnsi="Arial" w:cs="Arial"/>
                <w:b w:val="0"/>
                <w:bCs w:val="0"/>
              </w:rPr>
              <w:t>12</w:t>
            </w:r>
          </w:p>
        </w:tc>
        <w:tc>
          <w:tcPr>
            <w:tcW w:w="3260" w:type="dxa"/>
          </w:tcPr>
          <w:p w14:paraId="7D554CA7" w14:textId="770C8B66" w:rsidR="00520A4D" w:rsidRPr="004E5175" w:rsidRDefault="004E5175" w:rsidP="00520A4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Phosphate</w:t>
            </w:r>
          </w:p>
        </w:tc>
        <w:tc>
          <w:tcPr>
            <w:tcW w:w="4072" w:type="dxa"/>
          </w:tcPr>
          <w:p w14:paraId="4C6AA232" w14:textId="4BF087EA" w:rsidR="00520A4D" w:rsidRPr="004E5175" w:rsidRDefault="00520A4D" w:rsidP="00520A4D">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06356CF" w14:textId="77777777" w:rsidR="000C7179" w:rsidRDefault="000C7179" w:rsidP="00441B6F">
      <w:pPr>
        <w:pStyle w:val="Body"/>
        <w:spacing w:after="0"/>
        <w:rPr>
          <w:rFonts w:ascii="Arial" w:hAnsi="Arial" w:cs="Arial"/>
          <w:b/>
          <w:bCs/>
        </w:rPr>
      </w:pPr>
    </w:p>
    <w:p w14:paraId="3E56861F" w14:textId="784E9936" w:rsidR="000C7179" w:rsidRDefault="000C7179" w:rsidP="000C7179">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3 </w:t>
      </w:r>
      <w:r w:rsidRPr="000C7179">
        <w:rPr>
          <w:rFonts w:ascii="Arial" w:hAnsi="Arial" w:cs="Arial"/>
          <w:b/>
          <w:sz w:val="22"/>
        </w:rPr>
        <w:t xml:space="preserve">Data </w:t>
      </w:r>
      <w:r>
        <w:rPr>
          <w:rFonts w:ascii="Arial" w:hAnsi="Arial" w:cs="Arial"/>
          <w:b/>
          <w:sz w:val="22"/>
        </w:rPr>
        <w:t>Analysis</w:t>
      </w:r>
    </w:p>
    <w:p w14:paraId="628D4B71" w14:textId="77777777" w:rsidR="000C7179" w:rsidRDefault="000C7179" w:rsidP="000C7179">
      <w:pPr>
        <w:pStyle w:val="Body"/>
        <w:spacing w:after="0"/>
        <w:rPr>
          <w:rFonts w:ascii="Arial" w:hAnsi="Arial" w:cs="Arial"/>
        </w:rPr>
      </w:pPr>
      <w:r w:rsidRPr="000C7179">
        <w:rPr>
          <w:rFonts w:ascii="Arial" w:hAnsi="Arial" w:cs="Arial"/>
        </w:rPr>
        <w:t xml:space="preserve">The method used to assess land suitability is a scoring method based on assigning values to each land unit according to its characteristics. According to </w:t>
      </w:r>
      <w:proofErr w:type="spellStart"/>
      <w:r w:rsidRPr="000C7179">
        <w:rPr>
          <w:rFonts w:ascii="Arial" w:hAnsi="Arial" w:cs="Arial"/>
        </w:rPr>
        <w:t>Suwarsito</w:t>
      </w:r>
      <w:proofErr w:type="spellEnd"/>
      <w:r w:rsidRPr="000C7179">
        <w:rPr>
          <w:rFonts w:ascii="Arial" w:hAnsi="Arial" w:cs="Arial"/>
        </w:rPr>
        <w:t xml:space="preserve"> and </w:t>
      </w:r>
      <w:proofErr w:type="spellStart"/>
      <w:r w:rsidRPr="000C7179">
        <w:rPr>
          <w:rFonts w:ascii="Arial" w:hAnsi="Arial" w:cs="Arial"/>
        </w:rPr>
        <w:t>Anang</w:t>
      </w:r>
      <w:proofErr w:type="spellEnd"/>
      <w:r w:rsidRPr="000C7179">
        <w:rPr>
          <w:rFonts w:ascii="Arial" w:hAnsi="Arial" w:cs="Arial"/>
        </w:rPr>
        <w:t xml:space="preserve"> (2017) as cited in (</w:t>
      </w:r>
      <w:proofErr w:type="spellStart"/>
      <w:r w:rsidRPr="000C7179">
        <w:rPr>
          <w:rFonts w:ascii="Arial" w:hAnsi="Arial" w:cs="Arial"/>
        </w:rPr>
        <w:t>Ikbal</w:t>
      </w:r>
      <w:proofErr w:type="spellEnd"/>
      <w:r w:rsidRPr="000C7179">
        <w:rPr>
          <w:rFonts w:ascii="Arial" w:hAnsi="Arial" w:cs="Arial"/>
        </w:rPr>
        <w:t xml:space="preserve"> et al., 2019), the suitability of land for shrimp farming is classified into four classes.</w:t>
      </w:r>
    </w:p>
    <w:p w14:paraId="4D4CC37A" w14:textId="77777777" w:rsidR="000C7179" w:rsidRDefault="000C7179" w:rsidP="000C7179">
      <w:pPr>
        <w:pStyle w:val="Body"/>
        <w:spacing w:after="0"/>
        <w:rPr>
          <w:rFonts w:ascii="Arial" w:hAnsi="Arial" w:cs="Arial"/>
        </w:rPr>
      </w:pPr>
    </w:p>
    <w:p w14:paraId="20DA5EE7" w14:textId="070D1171" w:rsidR="000C7179" w:rsidRPr="000C7179" w:rsidRDefault="000C7179" w:rsidP="000C7179">
      <w:pPr>
        <w:tabs>
          <w:tab w:val="left" w:pos="1134"/>
          <w:tab w:val="left" w:pos="1276"/>
        </w:tabs>
        <w:spacing w:line="480" w:lineRule="auto"/>
        <w:jc w:val="both"/>
        <w:rPr>
          <w:rFonts w:ascii="Arial" w:hAnsi="Arial" w:cs="Arial"/>
        </w:rPr>
      </w:pPr>
      <w:r w:rsidRPr="000C7179">
        <w:rPr>
          <w:rFonts w:ascii="Arial" w:hAnsi="Arial" w:cs="Arial"/>
        </w:rPr>
        <w:t>Class S1</w:t>
      </w:r>
      <w:r>
        <w:rPr>
          <w:rFonts w:ascii="Arial" w:hAnsi="Arial" w:cs="Arial"/>
        </w:rPr>
        <w:tab/>
      </w:r>
      <w:r>
        <w:rPr>
          <w:rFonts w:ascii="Arial" w:hAnsi="Arial" w:cs="Arial"/>
        </w:rPr>
        <w:tab/>
      </w:r>
      <w:r>
        <w:rPr>
          <w:rFonts w:ascii="Arial" w:hAnsi="Arial" w:cs="Arial"/>
        </w:rPr>
        <w:tab/>
      </w:r>
      <w:r w:rsidRPr="000C7179">
        <w:rPr>
          <w:rFonts w:ascii="Arial" w:hAnsi="Arial" w:cs="Arial"/>
        </w:rPr>
        <w:t>: Highly suitable refers to areas where there are no serious constraints.</w:t>
      </w:r>
    </w:p>
    <w:p w14:paraId="6391FEF5" w14:textId="1CF2D007" w:rsidR="000C7179" w:rsidRDefault="000C7179" w:rsidP="000C7179">
      <w:pPr>
        <w:pStyle w:val="Body"/>
        <w:spacing w:after="0"/>
        <w:ind w:left="1418" w:hanging="1418"/>
        <w:rPr>
          <w:rFonts w:ascii="Arial" w:hAnsi="Arial" w:cs="Arial"/>
        </w:rPr>
      </w:pPr>
      <w:r w:rsidRPr="000C7179">
        <w:rPr>
          <w:rFonts w:ascii="Arial" w:hAnsi="Arial" w:cs="Arial"/>
        </w:rPr>
        <w:t>Class S2</w:t>
      </w:r>
      <w:r>
        <w:rPr>
          <w:rFonts w:ascii="Arial" w:hAnsi="Arial" w:cs="Arial"/>
        </w:rPr>
        <w:tab/>
      </w:r>
      <w:r w:rsidRPr="000C7179">
        <w:rPr>
          <w:rFonts w:ascii="Arial" w:hAnsi="Arial" w:cs="Arial"/>
        </w:rPr>
        <w:t>: Moderately suitable refers to areas with somewhat serious constraints on maintaining the required treatment level</w:t>
      </w:r>
    </w:p>
    <w:p w14:paraId="7CFFC343" w14:textId="77777777" w:rsidR="000C7179" w:rsidRDefault="000C7179" w:rsidP="000C7179">
      <w:pPr>
        <w:pStyle w:val="Body"/>
        <w:spacing w:after="0"/>
        <w:ind w:left="1418" w:hanging="1418"/>
        <w:rPr>
          <w:rFonts w:ascii="Arial" w:hAnsi="Arial" w:cs="Arial"/>
        </w:rPr>
      </w:pPr>
    </w:p>
    <w:p w14:paraId="0DA3C2D2" w14:textId="17010FAB" w:rsidR="000C7179" w:rsidRDefault="000C7179" w:rsidP="000C7179">
      <w:pPr>
        <w:pStyle w:val="Body"/>
        <w:spacing w:after="0"/>
        <w:ind w:left="1418" w:hanging="1418"/>
        <w:rPr>
          <w:rFonts w:ascii="Arial" w:hAnsi="Arial" w:cs="Arial"/>
        </w:rPr>
      </w:pPr>
      <w:r w:rsidRPr="000C7179">
        <w:rPr>
          <w:rFonts w:ascii="Arial" w:hAnsi="Arial" w:cs="Arial"/>
        </w:rPr>
        <w:t>Class S3</w:t>
      </w:r>
      <w:r w:rsidRPr="000C7179">
        <w:rPr>
          <w:rFonts w:ascii="Arial" w:hAnsi="Arial" w:cs="Arial"/>
        </w:rPr>
        <w:tab/>
        <w:t>: Marginally suitable refers to areas with serious limitations in maintaining the required management level.</w:t>
      </w:r>
    </w:p>
    <w:p w14:paraId="4F633402" w14:textId="77777777" w:rsidR="000C7179" w:rsidRDefault="000C7179" w:rsidP="000C7179">
      <w:pPr>
        <w:pStyle w:val="Body"/>
        <w:spacing w:after="0"/>
        <w:ind w:left="1418" w:hanging="1418"/>
        <w:rPr>
          <w:rFonts w:ascii="Arial" w:hAnsi="Arial" w:cs="Arial"/>
        </w:rPr>
      </w:pPr>
    </w:p>
    <w:p w14:paraId="278045D6" w14:textId="77777777" w:rsidR="000C7179" w:rsidRPr="000C7179" w:rsidRDefault="000C7179" w:rsidP="000C7179">
      <w:pPr>
        <w:pStyle w:val="Body"/>
        <w:spacing w:after="0"/>
        <w:ind w:left="1418" w:hanging="1418"/>
        <w:rPr>
          <w:rFonts w:ascii="Arial" w:hAnsi="Arial" w:cs="Arial"/>
        </w:rPr>
      </w:pPr>
      <w:r w:rsidRPr="000C7179">
        <w:rPr>
          <w:rFonts w:ascii="Arial" w:hAnsi="Arial" w:cs="Arial"/>
        </w:rPr>
        <w:t>Class N</w:t>
      </w:r>
      <w:r w:rsidRPr="000C7179">
        <w:rPr>
          <w:rFonts w:ascii="Arial" w:hAnsi="Arial" w:cs="Arial"/>
        </w:rPr>
        <w:tab/>
        <w:t>: “Not Suitable” refers to an area with permanent boundaries that prevent any possible treatment of the area, making it impossible to use.</w:t>
      </w:r>
    </w:p>
    <w:p w14:paraId="5FA753EA" w14:textId="77777777" w:rsidR="000C7179" w:rsidRPr="000C7179" w:rsidRDefault="000C7179" w:rsidP="000C7179">
      <w:pPr>
        <w:pStyle w:val="Body"/>
        <w:spacing w:after="0"/>
        <w:ind w:left="1418" w:hanging="1418"/>
        <w:rPr>
          <w:rFonts w:ascii="Arial" w:hAnsi="Arial" w:cs="Arial"/>
        </w:rPr>
      </w:pPr>
    </w:p>
    <w:p w14:paraId="49D2BE1B" w14:textId="77777777" w:rsidR="005066C0" w:rsidRDefault="005066C0" w:rsidP="005066C0">
      <w:pPr>
        <w:pStyle w:val="Body"/>
        <w:spacing w:after="0"/>
        <w:rPr>
          <w:rFonts w:ascii="Arial" w:hAnsi="Arial" w:cs="Arial"/>
        </w:rPr>
      </w:pPr>
    </w:p>
    <w:p w14:paraId="01B452A7" w14:textId="52C4C125" w:rsidR="005066C0" w:rsidRPr="005066C0" w:rsidRDefault="005066C0" w:rsidP="005066C0">
      <w:pPr>
        <w:pStyle w:val="Body"/>
        <w:spacing w:after="0"/>
        <w:rPr>
          <w:rFonts w:ascii="Arial" w:hAnsi="Arial" w:cs="Arial"/>
        </w:rPr>
      </w:pPr>
      <w:r w:rsidRPr="005066C0">
        <w:rPr>
          <w:rFonts w:ascii="Arial" w:hAnsi="Arial" w:cs="Arial"/>
        </w:rPr>
        <w:t xml:space="preserve">The criteria for land suitability based on water quality can be found in Table 2, and the criteria for land suitability based on soil quality can be found in Table </w:t>
      </w:r>
      <w:r w:rsidR="00C044E0">
        <w:rPr>
          <w:rFonts w:ascii="Arial" w:hAnsi="Arial" w:cs="Arial"/>
        </w:rPr>
        <w:t>2</w:t>
      </w:r>
      <w:r w:rsidRPr="005066C0">
        <w:rPr>
          <w:rFonts w:ascii="Arial" w:hAnsi="Arial" w:cs="Arial"/>
        </w:rPr>
        <w:t xml:space="preserve"> below.</w:t>
      </w:r>
    </w:p>
    <w:p w14:paraId="7AA9B6CD" w14:textId="77777777" w:rsidR="000C7179" w:rsidRPr="000C7179" w:rsidRDefault="000C7179" w:rsidP="000C7179">
      <w:pPr>
        <w:pStyle w:val="Body"/>
        <w:spacing w:after="0"/>
        <w:ind w:left="1418" w:hanging="1418"/>
        <w:rPr>
          <w:rFonts w:ascii="Arial" w:hAnsi="Arial" w:cs="Arial"/>
        </w:rPr>
      </w:pPr>
    </w:p>
    <w:p w14:paraId="247A338B" w14:textId="2171AD54" w:rsidR="000C7179" w:rsidRPr="005066C0" w:rsidRDefault="005066C0" w:rsidP="000C7179">
      <w:pPr>
        <w:pStyle w:val="Body"/>
        <w:spacing w:after="0"/>
        <w:rPr>
          <w:rFonts w:ascii="Arial" w:hAnsi="Arial" w:cs="Arial"/>
          <w:b/>
          <w:bCs/>
        </w:rPr>
      </w:pPr>
      <w:r w:rsidRPr="005066C0">
        <w:rPr>
          <w:rFonts w:ascii="Arial" w:hAnsi="Arial" w:cs="Arial"/>
          <w:b/>
          <w:bCs/>
        </w:rPr>
        <w:t xml:space="preserve">Table </w:t>
      </w:r>
      <w:r w:rsidR="00BE5CDA">
        <w:rPr>
          <w:rFonts w:ascii="Arial" w:hAnsi="Arial" w:cs="Arial"/>
          <w:b/>
          <w:bCs/>
        </w:rPr>
        <w:t>2</w:t>
      </w:r>
      <w:r w:rsidRPr="005066C0">
        <w:rPr>
          <w:rFonts w:ascii="Arial" w:hAnsi="Arial" w:cs="Arial"/>
          <w:b/>
          <w:bCs/>
        </w:rPr>
        <w:t xml:space="preserve"> Land Suitability</w:t>
      </w:r>
    </w:p>
    <w:p w14:paraId="0E81A574" w14:textId="77777777" w:rsidR="000C7179" w:rsidRPr="000C7179" w:rsidRDefault="000C7179" w:rsidP="000C7179">
      <w:pPr>
        <w:pStyle w:val="Body"/>
        <w:spacing w:after="0"/>
        <w:rPr>
          <w:rFonts w:ascii="Arial" w:hAnsi="Arial" w:cs="Arial"/>
        </w:rPr>
      </w:pPr>
    </w:p>
    <w:tbl>
      <w:tblPr>
        <w:tblStyle w:val="LightShading"/>
        <w:tblW w:w="0" w:type="auto"/>
        <w:tblLook w:val="04A0" w:firstRow="1" w:lastRow="0" w:firstColumn="1" w:lastColumn="0" w:noHBand="0" w:noVBand="1"/>
      </w:tblPr>
      <w:tblGrid>
        <w:gridCol w:w="563"/>
        <w:gridCol w:w="7"/>
        <w:gridCol w:w="2778"/>
        <w:gridCol w:w="15"/>
        <w:gridCol w:w="698"/>
        <w:gridCol w:w="2652"/>
        <w:gridCol w:w="1223"/>
      </w:tblGrid>
      <w:tr w:rsidR="005066C0" w:rsidRPr="005066C0" w14:paraId="3EF79327" w14:textId="77777777" w:rsidTr="00360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Pr>
          <w:p w14:paraId="165B9847" w14:textId="77777777" w:rsidR="005066C0" w:rsidRPr="005066C0" w:rsidRDefault="005066C0" w:rsidP="005066C0">
            <w:pPr>
              <w:pStyle w:val="Body"/>
              <w:spacing w:after="0"/>
              <w:rPr>
                <w:rFonts w:ascii="Arial" w:hAnsi="Arial" w:cs="Arial"/>
              </w:rPr>
            </w:pPr>
            <w:r w:rsidRPr="005066C0">
              <w:rPr>
                <w:rFonts w:ascii="Arial" w:hAnsi="Arial" w:cs="Arial"/>
              </w:rPr>
              <w:t>No.</w:t>
            </w:r>
          </w:p>
        </w:tc>
        <w:tc>
          <w:tcPr>
            <w:tcW w:w="2778" w:type="dxa"/>
          </w:tcPr>
          <w:p w14:paraId="52ED9BC8" w14:textId="5B6439D6" w:rsidR="005066C0" w:rsidRPr="005066C0" w:rsidRDefault="004E5175" w:rsidP="005066C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Parameter</w:t>
            </w:r>
          </w:p>
        </w:tc>
        <w:tc>
          <w:tcPr>
            <w:tcW w:w="713" w:type="dxa"/>
            <w:gridSpan w:val="2"/>
          </w:tcPr>
          <w:p w14:paraId="007E2625" w14:textId="23E7745F" w:rsidR="005066C0" w:rsidRPr="005066C0" w:rsidRDefault="004E5175" w:rsidP="005066C0">
            <w:pPr>
              <w:pStyle w:val="Body"/>
              <w:spacing w:after="0"/>
              <w:ind w:left="-89"/>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Score</w:t>
            </w:r>
          </w:p>
        </w:tc>
        <w:tc>
          <w:tcPr>
            <w:tcW w:w="2652" w:type="dxa"/>
          </w:tcPr>
          <w:p w14:paraId="028A0ECB" w14:textId="78A43608" w:rsidR="005066C0" w:rsidRPr="005066C0" w:rsidRDefault="004E5175" w:rsidP="005066C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Information</w:t>
            </w:r>
          </w:p>
        </w:tc>
        <w:tc>
          <w:tcPr>
            <w:tcW w:w="1223" w:type="dxa"/>
          </w:tcPr>
          <w:p w14:paraId="056641D1" w14:textId="748F71C0" w:rsidR="005066C0" w:rsidRPr="005066C0" w:rsidRDefault="004E5175" w:rsidP="005066C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Source</w:t>
            </w:r>
          </w:p>
        </w:tc>
      </w:tr>
      <w:tr w:rsidR="005066C0" w:rsidRPr="005066C0" w14:paraId="1133EB5D" w14:textId="77777777" w:rsidTr="00360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8" w:space="0" w:color="000000" w:themeColor="text1"/>
              <w:bottom w:val="single" w:sz="4" w:space="0" w:color="auto"/>
            </w:tcBorders>
            <w:shd w:val="clear" w:color="auto" w:fill="auto"/>
          </w:tcPr>
          <w:p w14:paraId="3AD50E6A" w14:textId="77777777" w:rsidR="005066C0" w:rsidRPr="005066C0" w:rsidRDefault="005066C0" w:rsidP="005066C0">
            <w:pPr>
              <w:pStyle w:val="Body"/>
              <w:spacing w:after="0"/>
              <w:rPr>
                <w:rFonts w:ascii="Arial" w:hAnsi="Arial" w:cs="Arial"/>
                <w:b w:val="0"/>
                <w:bCs w:val="0"/>
              </w:rPr>
            </w:pPr>
            <w:r w:rsidRPr="005066C0">
              <w:rPr>
                <w:rFonts w:ascii="Arial" w:hAnsi="Arial" w:cs="Arial"/>
                <w:b w:val="0"/>
                <w:bCs w:val="0"/>
              </w:rPr>
              <w:t>1.</w:t>
            </w:r>
          </w:p>
        </w:tc>
        <w:tc>
          <w:tcPr>
            <w:tcW w:w="2778" w:type="dxa"/>
            <w:tcBorders>
              <w:top w:val="single" w:sz="8" w:space="0" w:color="000000" w:themeColor="text1"/>
              <w:bottom w:val="single" w:sz="4" w:space="0" w:color="auto"/>
            </w:tcBorders>
            <w:shd w:val="clear" w:color="auto" w:fill="auto"/>
          </w:tcPr>
          <w:p w14:paraId="1A96D1AD" w14:textId="0EAB0A08" w:rsidR="005066C0" w:rsidRPr="005066C0" w:rsidRDefault="004E5175"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Temperature</w:t>
            </w:r>
            <w:r w:rsidR="005066C0" w:rsidRPr="005066C0">
              <w:rPr>
                <w:rFonts w:ascii="Arial" w:hAnsi="Arial" w:cs="Arial"/>
              </w:rPr>
              <w:t xml:space="preserve"> (</w:t>
            </w:r>
            <w:proofErr w:type="spellStart"/>
            <w:r w:rsidR="005066C0" w:rsidRPr="005066C0">
              <w:rPr>
                <w:rFonts w:ascii="Arial" w:hAnsi="Arial" w:cs="Arial"/>
                <w:vertAlign w:val="superscript"/>
              </w:rPr>
              <w:t>o</w:t>
            </w:r>
            <w:r w:rsidR="005066C0" w:rsidRPr="005066C0">
              <w:rPr>
                <w:rFonts w:ascii="Arial" w:hAnsi="Arial" w:cs="Arial"/>
              </w:rPr>
              <w:t>C</w:t>
            </w:r>
            <w:proofErr w:type="spellEnd"/>
            <w:r w:rsidR="005066C0" w:rsidRPr="005066C0">
              <w:rPr>
                <w:rFonts w:ascii="Arial" w:hAnsi="Arial" w:cs="Arial"/>
              </w:rPr>
              <w:t>)</w:t>
            </w:r>
          </w:p>
        </w:tc>
        <w:tc>
          <w:tcPr>
            <w:tcW w:w="713" w:type="dxa"/>
            <w:gridSpan w:val="2"/>
            <w:tcBorders>
              <w:top w:val="single" w:sz="8" w:space="0" w:color="000000" w:themeColor="text1"/>
              <w:bottom w:val="single" w:sz="4" w:space="0" w:color="auto"/>
            </w:tcBorders>
            <w:shd w:val="clear" w:color="auto" w:fill="auto"/>
          </w:tcPr>
          <w:p w14:paraId="26F6932B"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4</w:t>
            </w:r>
          </w:p>
          <w:p w14:paraId="5C78B0BC"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3</w:t>
            </w:r>
          </w:p>
          <w:p w14:paraId="1D210D84"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w:t>
            </w:r>
          </w:p>
          <w:p w14:paraId="1810460A"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8" w:space="0" w:color="000000" w:themeColor="text1"/>
              <w:bottom w:val="single" w:sz="4" w:space="0" w:color="auto"/>
            </w:tcBorders>
            <w:shd w:val="clear" w:color="auto" w:fill="auto"/>
          </w:tcPr>
          <w:p w14:paraId="435BB33E"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28 – 30</w:t>
            </w:r>
          </w:p>
          <w:p w14:paraId="2FF8218C" w14:textId="7A02A2AA"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 xml:space="preserve">20-27 </w:t>
            </w:r>
            <w:r w:rsidR="004E5175">
              <w:rPr>
                <w:rFonts w:ascii="Arial" w:hAnsi="Arial" w:cs="Arial"/>
              </w:rPr>
              <w:t>and</w:t>
            </w:r>
            <w:r w:rsidRPr="005066C0">
              <w:rPr>
                <w:rFonts w:ascii="Arial" w:hAnsi="Arial" w:cs="Arial"/>
              </w:rPr>
              <w:t xml:space="preserve"> 31-35</w:t>
            </w:r>
          </w:p>
          <w:p w14:paraId="5D2BD166" w14:textId="6E63A12A"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 xml:space="preserve">12-19 </w:t>
            </w:r>
            <w:r w:rsidR="004E5175">
              <w:rPr>
                <w:rFonts w:ascii="Arial" w:hAnsi="Arial" w:cs="Arial"/>
              </w:rPr>
              <w:t>and</w:t>
            </w:r>
            <w:r w:rsidRPr="005066C0">
              <w:rPr>
                <w:rFonts w:ascii="Arial" w:hAnsi="Arial" w:cs="Arial"/>
              </w:rPr>
              <w:t xml:space="preserve"> 36-40</w:t>
            </w:r>
          </w:p>
          <w:p w14:paraId="750D1237" w14:textId="3DCDAF0E"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 xml:space="preserve">&lt; 12 </w:t>
            </w:r>
            <w:r w:rsidR="004E5175">
              <w:rPr>
                <w:rFonts w:ascii="Arial" w:hAnsi="Arial" w:cs="Arial"/>
              </w:rPr>
              <w:t>and</w:t>
            </w:r>
            <w:r w:rsidRPr="005066C0">
              <w:rPr>
                <w:rFonts w:ascii="Arial" w:hAnsi="Arial" w:cs="Arial"/>
              </w:rPr>
              <w:t xml:space="preserve"> &gt;40</w:t>
            </w:r>
          </w:p>
        </w:tc>
        <w:sdt>
          <w:sdtPr>
            <w:rPr>
              <w:rFonts w:ascii="Arial" w:hAnsi="Arial" w:cs="Arial"/>
            </w:rPr>
            <w:tag w:val="MENDELEY_CITATION_v3_eyJjaXRhdGlvbklEIjoiTUVOREVMRVlfQ0lUQVRJT05fNmJlY2EyOTEtY2U4ZS00YzE2LThjZTItYmI0YmEzNDliMTBl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23910462"/>
            <w:placeholder>
              <w:docPart w:val="DAF73CFBB4124D639B93334429DD4A92"/>
            </w:placeholder>
          </w:sdtPr>
          <w:sdtEndPr/>
          <w:sdtContent>
            <w:tc>
              <w:tcPr>
                <w:tcW w:w="1223" w:type="dxa"/>
                <w:tcBorders>
                  <w:top w:val="single" w:sz="8" w:space="0" w:color="000000" w:themeColor="text1"/>
                  <w:bottom w:val="single" w:sz="4" w:space="0" w:color="auto"/>
                </w:tcBorders>
                <w:shd w:val="clear" w:color="auto" w:fill="auto"/>
              </w:tcPr>
              <w:p w14:paraId="1180B1DB"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5066C0" w:rsidRPr="005066C0" w14:paraId="1E58FD73" w14:textId="77777777" w:rsidTr="00360901">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tcPr>
          <w:p w14:paraId="0FD9093C" w14:textId="77777777" w:rsidR="005066C0" w:rsidRPr="005066C0" w:rsidRDefault="005066C0" w:rsidP="005066C0">
            <w:pPr>
              <w:pStyle w:val="Body"/>
              <w:spacing w:after="0"/>
              <w:rPr>
                <w:rFonts w:ascii="Arial" w:hAnsi="Arial" w:cs="Arial"/>
                <w:b w:val="0"/>
                <w:bCs w:val="0"/>
              </w:rPr>
            </w:pPr>
            <w:r w:rsidRPr="005066C0">
              <w:rPr>
                <w:rFonts w:ascii="Arial" w:hAnsi="Arial" w:cs="Arial"/>
                <w:b w:val="0"/>
                <w:bCs w:val="0"/>
              </w:rPr>
              <w:t>2.</w:t>
            </w:r>
          </w:p>
        </w:tc>
        <w:tc>
          <w:tcPr>
            <w:tcW w:w="2778" w:type="dxa"/>
            <w:tcBorders>
              <w:top w:val="single" w:sz="4" w:space="0" w:color="auto"/>
              <w:bottom w:val="single" w:sz="4" w:space="0" w:color="auto"/>
            </w:tcBorders>
          </w:tcPr>
          <w:p w14:paraId="1443E9FD" w14:textId="71793639" w:rsidR="005066C0" w:rsidRPr="005066C0" w:rsidRDefault="004E5175"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pH of water</w:t>
            </w:r>
          </w:p>
        </w:tc>
        <w:tc>
          <w:tcPr>
            <w:tcW w:w="713" w:type="dxa"/>
            <w:gridSpan w:val="2"/>
            <w:tcBorders>
              <w:top w:val="single" w:sz="4" w:space="0" w:color="auto"/>
              <w:bottom w:val="single" w:sz="4" w:space="0" w:color="auto"/>
            </w:tcBorders>
          </w:tcPr>
          <w:p w14:paraId="0C744250"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4</w:t>
            </w:r>
          </w:p>
          <w:p w14:paraId="6320C1C4"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3</w:t>
            </w:r>
          </w:p>
          <w:p w14:paraId="7AB659B6"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2</w:t>
            </w:r>
          </w:p>
          <w:p w14:paraId="409C8F55"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tcPr>
          <w:p w14:paraId="51337F3A" w14:textId="77777777"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7,5 – 8,5</w:t>
            </w:r>
          </w:p>
          <w:p w14:paraId="3FA4BB9F" w14:textId="28972633"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6,0-7,4 </w:t>
            </w:r>
            <w:r w:rsidR="004E5175">
              <w:rPr>
                <w:rFonts w:ascii="Arial" w:hAnsi="Arial" w:cs="Arial"/>
              </w:rPr>
              <w:t>and</w:t>
            </w:r>
            <w:r w:rsidRPr="005066C0">
              <w:rPr>
                <w:rFonts w:ascii="Arial" w:hAnsi="Arial" w:cs="Arial"/>
              </w:rPr>
              <w:t xml:space="preserve"> 8,6-9,5</w:t>
            </w:r>
          </w:p>
          <w:p w14:paraId="2DBE9DA7" w14:textId="49DD5F95"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4-5,9 </w:t>
            </w:r>
            <w:r w:rsidR="004E5175">
              <w:rPr>
                <w:rFonts w:ascii="Arial" w:hAnsi="Arial" w:cs="Arial"/>
              </w:rPr>
              <w:t>and</w:t>
            </w:r>
            <w:r w:rsidRPr="005066C0">
              <w:rPr>
                <w:rFonts w:ascii="Arial" w:hAnsi="Arial" w:cs="Arial"/>
              </w:rPr>
              <w:t xml:space="preserve"> 9,6-11</w:t>
            </w:r>
          </w:p>
          <w:p w14:paraId="04B2CFCF" w14:textId="2A6EAC44"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&lt; 4 </w:t>
            </w:r>
            <w:r w:rsidR="004E5175">
              <w:rPr>
                <w:rFonts w:ascii="Arial" w:hAnsi="Arial" w:cs="Arial"/>
              </w:rPr>
              <w:t>and</w:t>
            </w:r>
            <w:r w:rsidRPr="005066C0">
              <w:rPr>
                <w:rFonts w:ascii="Arial" w:hAnsi="Arial" w:cs="Arial"/>
              </w:rPr>
              <w:t xml:space="preserve"> &gt; 11</w:t>
            </w:r>
          </w:p>
        </w:tc>
        <w:sdt>
          <w:sdtPr>
            <w:rPr>
              <w:rFonts w:ascii="Arial" w:hAnsi="Arial" w:cs="Arial"/>
            </w:rPr>
            <w:tag w:val="MENDELEY_CITATION_v3_eyJjaXRhdGlvbklEIjoiTUVOREVMRVlfQ0lUQVRJT05fNTRiZDY0YmEtZmMzNC00ZDYyLWE0ZjUtN2NjODU5MTU5YWQ3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758134037"/>
            <w:placeholder>
              <w:docPart w:val="77F86606C3E9481FA8CB704F1C60C15C"/>
            </w:placeholder>
          </w:sdtPr>
          <w:sdtEndPr/>
          <w:sdtContent>
            <w:tc>
              <w:tcPr>
                <w:tcW w:w="1223" w:type="dxa"/>
                <w:tcBorders>
                  <w:top w:val="single" w:sz="4" w:space="0" w:color="auto"/>
                  <w:bottom w:val="single" w:sz="4" w:space="0" w:color="auto"/>
                </w:tcBorders>
              </w:tcPr>
              <w:p w14:paraId="5ADAFE42" w14:textId="77777777"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5066C0" w:rsidRPr="005066C0" w14:paraId="2ABFA519" w14:textId="77777777" w:rsidTr="00360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shd w:val="clear" w:color="auto" w:fill="auto"/>
          </w:tcPr>
          <w:p w14:paraId="56FFE597" w14:textId="77777777" w:rsidR="005066C0" w:rsidRPr="005066C0" w:rsidRDefault="005066C0" w:rsidP="005066C0">
            <w:pPr>
              <w:pStyle w:val="Body"/>
              <w:spacing w:after="0"/>
              <w:rPr>
                <w:rFonts w:ascii="Arial" w:hAnsi="Arial" w:cs="Arial"/>
                <w:b w:val="0"/>
                <w:bCs w:val="0"/>
              </w:rPr>
            </w:pPr>
            <w:r w:rsidRPr="005066C0">
              <w:rPr>
                <w:rFonts w:ascii="Arial" w:hAnsi="Arial" w:cs="Arial"/>
                <w:b w:val="0"/>
                <w:bCs w:val="0"/>
              </w:rPr>
              <w:t>3.</w:t>
            </w:r>
          </w:p>
        </w:tc>
        <w:tc>
          <w:tcPr>
            <w:tcW w:w="2778" w:type="dxa"/>
            <w:tcBorders>
              <w:top w:val="single" w:sz="4" w:space="0" w:color="auto"/>
              <w:bottom w:val="single" w:sz="4" w:space="0" w:color="auto"/>
            </w:tcBorders>
            <w:shd w:val="clear" w:color="auto" w:fill="auto"/>
          </w:tcPr>
          <w:p w14:paraId="3217B044" w14:textId="4AD9883A"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Salin</w:t>
            </w:r>
            <w:r w:rsidR="004E5175">
              <w:rPr>
                <w:rFonts w:ascii="Arial" w:hAnsi="Arial" w:cs="Arial"/>
              </w:rPr>
              <w:t>ity</w:t>
            </w:r>
            <w:r w:rsidRPr="005066C0">
              <w:rPr>
                <w:rFonts w:ascii="Arial" w:hAnsi="Arial" w:cs="Arial"/>
              </w:rPr>
              <w:t xml:space="preserve"> (ppt)</w:t>
            </w:r>
          </w:p>
        </w:tc>
        <w:tc>
          <w:tcPr>
            <w:tcW w:w="713" w:type="dxa"/>
            <w:gridSpan w:val="2"/>
            <w:tcBorders>
              <w:top w:val="single" w:sz="4" w:space="0" w:color="auto"/>
              <w:bottom w:val="single" w:sz="4" w:space="0" w:color="auto"/>
            </w:tcBorders>
            <w:shd w:val="clear" w:color="auto" w:fill="auto"/>
          </w:tcPr>
          <w:p w14:paraId="51D1F572"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4</w:t>
            </w:r>
          </w:p>
          <w:p w14:paraId="7EC200F5"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3</w:t>
            </w:r>
          </w:p>
          <w:p w14:paraId="73ABC271"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w:t>
            </w:r>
          </w:p>
          <w:p w14:paraId="1F4F6A9B"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shd w:val="clear" w:color="auto" w:fill="auto"/>
          </w:tcPr>
          <w:p w14:paraId="44B97208"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15 – 20</w:t>
            </w:r>
          </w:p>
          <w:p w14:paraId="19587FD0" w14:textId="1996AAEB"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 xml:space="preserve">10-14 </w:t>
            </w:r>
            <w:r w:rsidR="004E5175">
              <w:rPr>
                <w:rFonts w:ascii="Arial" w:hAnsi="Arial" w:cs="Arial"/>
              </w:rPr>
              <w:t>and</w:t>
            </w:r>
            <w:r w:rsidRPr="005066C0">
              <w:rPr>
                <w:rFonts w:ascii="Arial" w:hAnsi="Arial" w:cs="Arial"/>
              </w:rPr>
              <w:t xml:space="preserve"> 21-30</w:t>
            </w:r>
          </w:p>
          <w:p w14:paraId="732C1F68" w14:textId="0BEB4A4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 xml:space="preserve">&lt; 10 </w:t>
            </w:r>
            <w:r w:rsidR="004E5175">
              <w:rPr>
                <w:rFonts w:ascii="Arial" w:hAnsi="Arial" w:cs="Arial"/>
              </w:rPr>
              <w:t>and</w:t>
            </w:r>
            <w:r w:rsidRPr="005066C0">
              <w:rPr>
                <w:rFonts w:ascii="Arial" w:hAnsi="Arial" w:cs="Arial"/>
              </w:rPr>
              <w:t xml:space="preserve"> 31-50</w:t>
            </w:r>
          </w:p>
          <w:p w14:paraId="7EBDD89B"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&gt; 50</w:t>
            </w:r>
          </w:p>
        </w:tc>
        <w:sdt>
          <w:sdtPr>
            <w:rPr>
              <w:rFonts w:ascii="Arial" w:hAnsi="Arial" w:cs="Arial"/>
            </w:rPr>
            <w:tag w:val="MENDELEY_CITATION_v3_eyJjaXRhdGlvbklEIjoiTUVOREVMRVlfQ0lUQVRJT05fNjE2MTM5NjAtNzA3My00ZWY5LThlZjAtYTBjZjEzNTRjOTUz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1469937587"/>
            <w:placeholder>
              <w:docPart w:val="CCA14F852AEC4ACABACB5A8BA13DF0A4"/>
            </w:placeholder>
          </w:sdtPr>
          <w:sdtEndPr/>
          <w:sdtContent>
            <w:tc>
              <w:tcPr>
                <w:tcW w:w="1223" w:type="dxa"/>
                <w:tcBorders>
                  <w:top w:val="single" w:sz="4" w:space="0" w:color="auto"/>
                  <w:bottom w:val="single" w:sz="4" w:space="0" w:color="auto"/>
                </w:tcBorders>
                <w:shd w:val="clear" w:color="auto" w:fill="auto"/>
              </w:tcPr>
              <w:p w14:paraId="542BAE04"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5066C0" w:rsidRPr="005066C0" w14:paraId="57AAF5DD" w14:textId="77777777" w:rsidTr="00360901">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tcPr>
          <w:p w14:paraId="152D7B2A" w14:textId="77777777" w:rsidR="005066C0" w:rsidRPr="005066C0" w:rsidRDefault="005066C0" w:rsidP="005066C0">
            <w:pPr>
              <w:pStyle w:val="Body"/>
              <w:spacing w:after="0"/>
              <w:rPr>
                <w:rFonts w:ascii="Arial" w:hAnsi="Arial" w:cs="Arial"/>
                <w:b w:val="0"/>
                <w:bCs w:val="0"/>
              </w:rPr>
            </w:pPr>
            <w:r w:rsidRPr="005066C0">
              <w:rPr>
                <w:rFonts w:ascii="Arial" w:hAnsi="Arial" w:cs="Arial"/>
                <w:b w:val="0"/>
                <w:bCs w:val="0"/>
              </w:rPr>
              <w:t>4.</w:t>
            </w:r>
          </w:p>
        </w:tc>
        <w:tc>
          <w:tcPr>
            <w:tcW w:w="2778" w:type="dxa"/>
            <w:tcBorders>
              <w:top w:val="single" w:sz="4" w:space="0" w:color="auto"/>
              <w:bottom w:val="single" w:sz="4" w:space="0" w:color="auto"/>
            </w:tcBorders>
          </w:tcPr>
          <w:p w14:paraId="0CDAADE3" w14:textId="66F5B83B" w:rsidR="005066C0" w:rsidRPr="005066C0" w:rsidRDefault="004E5175"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Dissolved oxygen</w:t>
            </w:r>
          </w:p>
        </w:tc>
        <w:tc>
          <w:tcPr>
            <w:tcW w:w="713" w:type="dxa"/>
            <w:gridSpan w:val="2"/>
            <w:tcBorders>
              <w:top w:val="single" w:sz="4" w:space="0" w:color="auto"/>
              <w:bottom w:val="single" w:sz="4" w:space="0" w:color="auto"/>
            </w:tcBorders>
          </w:tcPr>
          <w:p w14:paraId="3C4D96B6"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4</w:t>
            </w:r>
          </w:p>
          <w:p w14:paraId="079B9545"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3</w:t>
            </w:r>
          </w:p>
          <w:p w14:paraId="76BA20AD"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2</w:t>
            </w:r>
          </w:p>
          <w:p w14:paraId="5D8477EB" w14:textId="77777777" w:rsidR="005066C0" w:rsidRPr="005066C0" w:rsidRDefault="005066C0"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tcPr>
          <w:p w14:paraId="3DF961F1" w14:textId="77777777"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5,1 – 7</w:t>
            </w:r>
          </w:p>
          <w:p w14:paraId="232F1FC9" w14:textId="2839E25F"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4,1-5 </w:t>
            </w:r>
            <w:r w:rsidR="004E5175">
              <w:rPr>
                <w:rFonts w:ascii="Arial" w:hAnsi="Arial" w:cs="Arial"/>
              </w:rPr>
              <w:t>and</w:t>
            </w:r>
            <w:r w:rsidRPr="005066C0">
              <w:rPr>
                <w:rFonts w:ascii="Arial" w:hAnsi="Arial" w:cs="Arial"/>
              </w:rPr>
              <w:t xml:space="preserve"> 7,1-8</w:t>
            </w:r>
          </w:p>
          <w:p w14:paraId="61E33590" w14:textId="09972AF4"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3,1-4 </w:t>
            </w:r>
            <w:r w:rsidR="004E5175">
              <w:rPr>
                <w:rFonts w:ascii="Arial" w:hAnsi="Arial" w:cs="Arial"/>
              </w:rPr>
              <w:t>and</w:t>
            </w:r>
            <w:r w:rsidRPr="005066C0">
              <w:rPr>
                <w:rFonts w:ascii="Arial" w:hAnsi="Arial" w:cs="Arial"/>
              </w:rPr>
              <w:t xml:space="preserve"> 8,1-10</w:t>
            </w:r>
          </w:p>
          <w:p w14:paraId="648AC375" w14:textId="74431286"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&lt; 3 </w:t>
            </w:r>
            <w:r w:rsidR="004E5175">
              <w:rPr>
                <w:rFonts w:ascii="Arial" w:hAnsi="Arial" w:cs="Arial"/>
              </w:rPr>
              <w:t>and</w:t>
            </w:r>
            <w:r w:rsidRPr="005066C0">
              <w:rPr>
                <w:rFonts w:ascii="Arial" w:hAnsi="Arial" w:cs="Arial"/>
              </w:rPr>
              <w:t xml:space="preserve"> &gt;10</w:t>
            </w:r>
          </w:p>
        </w:tc>
        <w:sdt>
          <w:sdtPr>
            <w:rPr>
              <w:rFonts w:ascii="Arial" w:hAnsi="Arial" w:cs="Arial"/>
            </w:rPr>
            <w:tag w:val="MENDELEY_CITATION_v3_eyJjaXRhdGlvbklEIjoiTUVOREVMRVlfQ0lUQVRJT05fYzNiN2IyZjQtZGVmNC00M2Y0LTgxYWQtMDBiMmE5MDdmZTBl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1965998546"/>
            <w:placeholder>
              <w:docPart w:val="402CD1CC2D0F4D03887D2FBB4F81EEFD"/>
            </w:placeholder>
          </w:sdtPr>
          <w:sdtEndPr/>
          <w:sdtContent>
            <w:tc>
              <w:tcPr>
                <w:tcW w:w="1223" w:type="dxa"/>
                <w:tcBorders>
                  <w:top w:val="single" w:sz="4" w:space="0" w:color="auto"/>
                  <w:bottom w:val="single" w:sz="4" w:space="0" w:color="auto"/>
                </w:tcBorders>
              </w:tcPr>
              <w:p w14:paraId="3A7939CB" w14:textId="77777777" w:rsidR="005066C0" w:rsidRPr="005066C0" w:rsidRDefault="005066C0" w:rsidP="005066C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5066C0" w:rsidRPr="005066C0" w14:paraId="011C1CE5" w14:textId="77777777" w:rsidTr="00360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shd w:val="clear" w:color="auto" w:fill="auto"/>
          </w:tcPr>
          <w:p w14:paraId="54A70650" w14:textId="77777777" w:rsidR="005066C0" w:rsidRPr="005066C0" w:rsidRDefault="005066C0" w:rsidP="005066C0">
            <w:pPr>
              <w:pStyle w:val="Body"/>
              <w:spacing w:after="0"/>
              <w:rPr>
                <w:rFonts w:ascii="Arial" w:hAnsi="Arial" w:cs="Arial"/>
                <w:b w:val="0"/>
                <w:bCs w:val="0"/>
              </w:rPr>
            </w:pPr>
            <w:r w:rsidRPr="005066C0">
              <w:rPr>
                <w:rFonts w:ascii="Arial" w:hAnsi="Arial" w:cs="Arial"/>
                <w:b w:val="0"/>
                <w:bCs w:val="0"/>
              </w:rPr>
              <w:t>5.</w:t>
            </w:r>
          </w:p>
        </w:tc>
        <w:tc>
          <w:tcPr>
            <w:tcW w:w="2778" w:type="dxa"/>
            <w:tcBorders>
              <w:top w:val="single" w:sz="4" w:space="0" w:color="auto"/>
              <w:bottom w:val="single" w:sz="4" w:space="0" w:color="auto"/>
            </w:tcBorders>
            <w:shd w:val="clear" w:color="auto" w:fill="auto"/>
          </w:tcPr>
          <w:p w14:paraId="26A9FB8A" w14:textId="4AFA06C2"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Nitri</w:t>
            </w:r>
            <w:r w:rsidR="004E5175">
              <w:rPr>
                <w:rFonts w:ascii="Arial" w:hAnsi="Arial" w:cs="Arial"/>
              </w:rPr>
              <w:t>te</w:t>
            </w:r>
          </w:p>
        </w:tc>
        <w:tc>
          <w:tcPr>
            <w:tcW w:w="713" w:type="dxa"/>
            <w:gridSpan w:val="2"/>
            <w:tcBorders>
              <w:top w:val="single" w:sz="4" w:space="0" w:color="auto"/>
              <w:bottom w:val="single" w:sz="4" w:space="0" w:color="auto"/>
            </w:tcBorders>
            <w:shd w:val="clear" w:color="auto" w:fill="auto"/>
          </w:tcPr>
          <w:p w14:paraId="622393C1"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4</w:t>
            </w:r>
          </w:p>
          <w:p w14:paraId="09E83CEA"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3</w:t>
            </w:r>
          </w:p>
          <w:p w14:paraId="2D75A2C4"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w:t>
            </w:r>
          </w:p>
          <w:p w14:paraId="14F2172B" w14:textId="77777777" w:rsidR="005066C0" w:rsidRPr="005066C0" w:rsidRDefault="005066C0"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lastRenderedPageBreak/>
              <w:t>1</w:t>
            </w:r>
          </w:p>
        </w:tc>
        <w:tc>
          <w:tcPr>
            <w:tcW w:w="2652" w:type="dxa"/>
            <w:tcBorders>
              <w:top w:val="single" w:sz="4" w:space="0" w:color="auto"/>
              <w:bottom w:val="single" w:sz="4" w:space="0" w:color="auto"/>
            </w:tcBorders>
            <w:shd w:val="clear" w:color="auto" w:fill="auto"/>
          </w:tcPr>
          <w:p w14:paraId="266F778F"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lastRenderedPageBreak/>
              <w:t>0 – 0,05</w:t>
            </w:r>
          </w:p>
          <w:p w14:paraId="1D4A5F80"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0,06 – 0,09</w:t>
            </w:r>
          </w:p>
          <w:p w14:paraId="493E6DF8"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 – 1,4</w:t>
            </w:r>
          </w:p>
          <w:p w14:paraId="7B0D8CF8"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lastRenderedPageBreak/>
              <w:t>&gt; 1,5</w:t>
            </w:r>
          </w:p>
        </w:tc>
        <w:sdt>
          <w:sdtPr>
            <w:rPr>
              <w:rFonts w:ascii="Arial" w:hAnsi="Arial" w:cs="Arial"/>
            </w:rPr>
            <w:tag w:val="MENDELEY_CITATION_v3_eyJjaXRhdGlvbklEIjoiTUVOREVMRVlfQ0lUQVRJT05fZTY0OGM5NDctMjQ2MS00OGY3LWEyZjItYzA3YWI2YzdhZTI0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1641422770"/>
            <w:placeholder>
              <w:docPart w:val="A65BA5C5F41E45E5B7B6B95C700CFB59"/>
            </w:placeholder>
          </w:sdtPr>
          <w:sdtEndPr/>
          <w:sdtContent>
            <w:tc>
              <w:tcPr>
                <w:tcW w:w="1223" w:type="dxa"/>
                <w:tcBorders>
                  <w:top w:val="single" w:sz="4" w:space="0" w:color="auto"/>
                  <w:bottom w:val="single" w:sz="4" w:space="0" w:color="auto"/>
                </w:tcBorders>
                <w:shd w:val="clear" w:color="auto" w:fill="auto"/>
              </w:tcPr>
              <w:p w14:paraId="51E60A0B" w14:textId="77777777" w:rsidR="005066C0" w:rsidRPr="005066C0" w:rsidRDefault="005066C0" w:rsidP="005066C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4E5175" w:rsidRPr="005066C0" w14:paraId="78FD47FB" w14:textId="77777777" w:rsidTr="00360901">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tcPr>
          <w:p w14:paraId="02DCB3DC" w14:textId="756AABD4" w:rsidR="004E5175" w:rsidRPr="005066C0" w:rsidRDefault="004E5175" w:rsidP="004E5175">
            <w:pPr>
              <w:pStyle w:val="Body"/>
              <w:spacing w:after="0"/>
              <w:rPr>
                <w:rFonts w:ascii="Arial" w:hAnsi="Arial" w:cs="Arial"/>
              </w:rPr>
            </w:pPr>
            <w:r>
              <w:rPr>
                <w:rFonts w:ascii="Arial" w:hAnsi="Arial" w:cs="Arial"/>
              </w:rPr>
              <w:t>6</w:t>
            </w:r>
          </w:p>
        </w:tc>
        <w:tc>
          <w:tcPr>
            <w:tcW w:w="2778" w:type="dxa"/>
            <w:tcBorders>
              <w:top w:val="single" w:sz="4" w:space="0" w:color="auto"/>
              <w:bottom w:val="single" w:sz="4" w:space="0" w:color="auto"/>
            </w:tcBorders>
          </w:tcPr>
          <w:p w14:paraId="67ECAB0D" w14:textId="55E35A91"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Nitrate</w:t>
            </w:r>
          </w:p>
        </w:tc>
        <w:tc>
          <w:tcPr>
            <w:tcW w:w="713" w:type="dxa"/>
            <w:gridSpan w:val="2"/>
            <w:tcBorders>
              <w:top w:val="single" w:sz="4" w:space="0" w:color="auto"/>
              <w:bottom w:val="single" w:sz="4" w:space="0" w:color="auto"/>
            </w:tcBorders>
          </w:tcPr>
          <w:p w14:paraId="57895918"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4</w:t>
            </w:r>
          </w:p>
          <w:p w14:paraId="4B2BDC76"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3</w:t>
            </w:r>
          </w:p>
          <w:p w14:paraId="6CB58689"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2</w:t>
            </w:r>
          </w:p>
          <w:p w14:paraId="7D6B1166" w14:textId="0AF736A6"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tcPr>
          <w:p w14:paraId="586E908A"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0 – 0,05</w:t>
            </w:r>
          </w:p>
          <w:p w14:paraId="24ABE337"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0,06 – 0,09</w:t>
            </w:r>
          </w:p>
          <w:p w14:paraId="713869BA"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1 – 1,4</w:t>
            </w:r>
          </w:p>
          <w:p w14:paraId="0F877AAE" w14:textId="1C3CFFFB"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&gt; 1,5</w:t>
            </w:r>
          </w:p>
        </w:tc>
        <w:sdt>
          <w:sdtPr>
            <w:rPr>
              <w:rFonts w:ascii="Arial" w:hAnsi="Arial" w:cs="Arial"/>
            </w:rPr>
            <w:tag w:val="MENDELEY_CITATION_v3_eyJjaXRhdGlvbklEIjoiTUVOREVMRVlfQ0lUQVRJT05fZTY0OGM5NDctMjQ2MS00OGY3LWEyZjItYzA3YWI2YzdhZTI0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753634236"/>
            <w:placeholder>
              <w:docPart w:val="85392DB081674AEE9770F22D129F36C7"/>
            </w:placeholder>
          </w:sdtPr>
          <w:sdtEndPr/>
          <w:sdtContent>
            <w:tc>
              <w:tcPr>
                <w:tcW w:w="1223" w:type="dxa"/>
                <w:tcBorders>
                  <w:top w:val="single" w:sz="4" w:space="0" w:color="auto"/>
                  <w:bottom w:val="single" w:sz="4" w:space="0" w:color="auto"/>
                </w:tcBorders>
              </w:tcPr>
              <w:p w14:paraId="5B7A2C2B" w14:textId="06CB8430" w:rsidR="004E5175"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4E5175" w:rsidRPr="005066C0" w14:paraId="56F0A200"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shd w:val="clear" w:color="auto" w:fill="auto"/>
          </w:tcPr>
          <w:p w14:paraId="2E8D28F3" w14:textId="77777777" w:rsidR="004E5175" w:rsidRPr="005066C0" w:rsidRDefault="004E5175" w:rsidP="004E5175">
            <w:pPr>
              <w:pStyle w:val="Body"/>
              <w:spacing w:after="0"/>
              <w:rPr>
                <w:rFonts w:ascii="Arial" w:hAnsi="Arial" w:cs="Arial"/>
                <w:b w:val="0"/>
                <w:bCs w:val="0"/>
              </w:rPr>
            </w:pPr>
            <w:r w:rsidRPr="005066C0">
              <w:rPr>
                <w:rFonts w:ascii="Arial" w:hAnsi="Arial" w:cs="Arial"/>
                <w:b w:val="0"/>
                <w:bCs w:val="0"/>
              </w:rPr>
              <w:t>6.</w:t>
            </w:r>
          </w:p>
        </w:tc>
        <w:tc>
          <w:tcPr>
            <w:tcW w:w="2778" w:type="dxa"/>
            <w:tcBorders>
              <w:top w:val="single" w:sz="4" w:space="0" w:color="auto"/>
              <w:bottom w:val="single" w:sz="4" w:space="0" w:color="auto"/>
            </w:tcBorders>
            <w:shd w:val="clear" w:color="auto" w:fill="auto"/>
          </w:tcPr>
          <w:p w14:paraId="7868CF1D"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Amoniak</w:t>
            </w:r>
            <w:proofErr w:type="spellEnd"/>
            <w:r w:rsidRPr="005066C0">
              <w:rPr>
                <w:rFonts w:ascii="Arial" w:hAnsi="Arial" w:cs="Arial"/>
              </w:rPr>
              <w:t xml:space="preserve"> (mg/L)</w:t>
            </w:r>
          </w:p>
        </w:tc>
        <w:tc>
          <w:tcPr>
            <w:tcW w:w="713" w:type="dxa"/>
            <w:gridSpan w:val="2"/>
            <w:tcBorders>
              <w:top w:val="single" w:sz="4" w:space="0" w:color="auto"/>
              <w:bottom w:val="single" w:sz="4" w:space="0" w:color="auto"/>
            </w:tcBorders>
            <w:shd w:val="clear" w:color="auto" w:fill="auto"/>
          </w:tcPr>
          <w:p w14:paraId="67DE72E6"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4</w:t>
            </w:r>
          </w:p>
          <w:p w14:paraId="5BEABE3D"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3</w:t>
            </w:r>
          </w:p>
          <w:p w14:paraId="57911E73"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w:t>
            </w:r>
          </w:p>
          <w:p w14:paraId="7549F804"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shd w:val="clear" w:color="auto" w:fill="auto"/>
          </w:tcPr>
          <w:p w14:paraId="31BCB447"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0 – 0,05</w:t>
            </w:r>
          </w:p>
          <w:p w14:paraId="2F5CE754"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0,06 – 0,09</w:t>
            </w:r>
          </w:p>
          <w:p w14:paraId="1A234BB3"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 – 1,4</w:t>
            </w:r>
          </w:p>
          <w:p w14:paraId="571BBEC2"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&gt; 1,5</w:t>
            </w:r>
          </w:p>
        </w:tc>
        <w:sdt>
          <w:sdtPr>
            <w:rPr>
              <w:rFonts w:ascii="Arial" w:hAnsi="Arial" w:cs="Arial"/>
            </w:rPr>
            <w:tag w:val="MENDELEY_CITATION_v3_eyJjaXRhdGlvbklEIjoiTUVOREVMRVlfQ0lUQVRJT05fMjM5ZGVmZmItZDdmNy00YTQyLWFhZDctYzlkZGM2MjJmOWY0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280080203"/>
            <w:placeholder>
              <w:docPart w:val="E565A5C866654150881675259EBC9E57"/>
            </w:placeholder>
          </w:sdtPr>
          <w:sdtEndPr/>
          <w:sdtContent>
            <w:tc>
              <w:tcPr>
                <w:tcW w:w="1223" w:type="dxa"/>
                <w:tcBorders>
                  <w:top w:val="single" w:sz="4" w:space="0" w:color="auto"/>
                  <w:bottom w:val="single" w:sz="4" w:space="0" w:color="auto"/>
                </w:tcBorders>
                <w:shd w:val="clear" w:color="auto" w:fill="auto"/>
              </w:tcPr>
              <w:p w14:paraId="5E72032C"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4E5175" w:rsidRPr="005066C0" w14:paraId="69AF38D7" w14:textId="77777777" w:rsidTr="00360901">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tcPr>
          <w:p w14:paraId="6883ACDE" w14:textId="77777777" w:rsidR="004E5175" w:rsidRPr="005066C0" w:rsidRDefault="004E5175" w:rsidP="004E5175">
            <w:pPr>
              <w:pStyle w:val="Body"/>
              <w:spacing w:after="0"/>
              <w:rPr>
                <w:rFonts w:ascii="Arial" w:hAnsi="Arial" w:cs="Arial"/>
                <w:b w:val="0"/>
                <w:bCs w:val="0"/>
              </w:rPr>
            </w:pPr>
            <w:r w:rsidRPr="005066C0">
              <w:rPr>
                <w:rFonts w:ascii="Arial" w:hAnsi="Arial" w:cs="Arial"/>
                <w:b w:val="0"/>
                <w:bCs w:val="0"/>
              </w:rPr>
              <w:t>7.</w:t>
            </w:r>
          </w:p>
        </w:tc>
        <w:tc>
          <w:tcPr>
            <w:tcW w:w="2778" w:type="dxa"/>
            <w:tcBorders>
              <w:top w:val="single" w:sz="4" w:space="0" w:color="auto"/>
              <w:bottom w:val="single" w:sz="4" w:space="0" w:color="auto"/>
            </w:tcBorders>
          </w:tcPr>
          <w:p w14:paraId="1E8BBCCF" w14:textId="4C3B46F2"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Brightness</w:t>
            </w:r>
            <w:r w:rsidRPr="005066C0">
              <w:rPr>
                <w:rFonts w:ascii="Arial" w:hAnsi="Arial" w:cs="Arial"/>
              </w:rPr>
              <w:t xml:space="preserve"> (cm)</w:t>
            </w:r>
          </w:p>
        </w:tc>
        <w:tc>
          <w:tcPr>
            <w:tcW w:w="713" w:type="dxa"/>
            <w:gridSpan w:val="2"/>
            <w:tcBorders>
              <w:top w:val="single" w:sz="4" w:space="0" w:color="auto"/>
              <w:bottom w:val="single" w:sz="4" w:space="0" w:color="auto"/>
            </w:tcBorders>
          </w:tcPr>
          <w:p w14:paraId="71D703D9"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4</w:t>
            </w:r>
          </w:p>
          <w:p w14:paraId="60BB93F1"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3</w:t>
            </w:r>
          </w:p>
          <w:p w14:paraId="172764FC"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2</w:t>
            </w:r>
          </w:p>
          <w:p w14:paraId="5D59E89E"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tcPr>
          <w:p w14:paraId="5D3DE3C4"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25 – 40</w:t>
            </w:r>
          </w:p>
          <w:p w14:paraId="2A57C566" w14:textId="4B28E313"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14-24 </w:t>
            </w:r>
            <w:r>
              <w:rPr>
                <w:rFonts w:ascii="Arial" w:hAnsi="Arial" w:cs="Arial"/>
              </w:rPr>
              <w:t>and</w:t>
            </w:r>
            <w:r w:rsidRPr="005066C0">
              <w:rPr>
                <w:rFonts w:ascii="Arial" w:hAnsi="Arial" w:cs="Arial"/>
              </w:rPr>
              <w:t xml:space="preserve"> 41-51</w:t>
            </w:r>
          </w:p>
          <w:p w14:paraId="043CA2D0" w14:textId="5B4F975D"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3-13 </w:t>
            </w:r>
            <w:r>
              <w:rPr>
                <w:rFonts w:ascii="Arial" w:hAnsi="Arial" w:cs="Arial"/>
              </w:rPr>
              <w:t>and</w:t>
            </w:r>
            <w:r w:rsidRPr="005066C0">
              <w:rPr>
                <w:rFonts w:ascii="Arial" w:hAnsi="Arial" w:cs="Arial"/>
              </w:rPr>
              <w:t xml:space="preserve"> 52-62</w:t>
            </w:r>
          </w:p>
          <w:p w14:paraId="253EC75A" w14:textId="7520A83A"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&lt; 2 </w:t>
            </w:r>
            <w:r>
              <w:rPr>
                <w:rFonts w:ascii="Arial" w:hAnsi="Arial" w:cs="Arial"/>
              </w:rPr>
              <w:t>and</w:t>
            </w:r>
            <w:r w:rsidRPr="005066C0">
              <w:rPr>
                <w:rFonts w:ascii="Arial" w:hAnsi="Arial" w:cs="Arial"/>
              </w:rPr>
              <w:t xml:space="preserve"> &gt; 63</w:t>
            </w:r>
          </w:p>
        </w:tc>
        <w:sdt>
          <w:sdtPr>
            <w:rPr>
              <w:rFonts w:ascii="Arial" w:hAnsi="Arial" w:cs="Arial"/>
            </w:rPr>
            <w:tag w:val="MENDELEY_CITATION_v3_eyJjaXRhdGlvbklEIjoiTUVOREVMRVlfQ0lUQVRJT05fMDg2Y2JiOTctMmYwZS00MjY3LThjNzItZjg2YjQ1NzEyZTkx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1321497032"/>
            <w:placeholder>
              <w:docPart w:val="374784878B174A988CE33DDB3E10CB8F"/>
            </w:placeholder>
          </w:sdtPr>
          <w:sdtEndPr/>
          <w:sdtContent>
            <w:tc>
              <w:tcPr>
                <w:tcW w:w="1223" w:type="dxa"/>
                <w:tcBorders>
                  <w:top w:val="single" w:sz="4" w:space="0" w:color="auto"/>
                  <w:bottom w:val="single" w:sz="4" w:space="0" w:color="auto"/>
                </w:tcBorders>
              </w:tcPr>
              <w:p w14:paraId="74728D9A"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4E5175" w:rsidRPr="005066C0" w14:paraId="02EB08A3"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shd w:val="clear" w:color="auto" w:fill="auto"/>
          </w:tcPr>
          <w:p w14:paraId="02247F87" w14:textId="77777777" w:rsidR="004E5175" w:rsidRPr="005066C0" w:rsidRDefault="004E5175" w:rsidP="004E5175">
            <w:pPr>
              <w:pStyle w:val="Body"/>
              <w:spacing w:after="0"/>
              <w:rPr>
                <w:rFonts w:ascii="Arial" w:hAnsi="Arial" w:cs="Arial"/>
                <w:b w:val="0"/>
                <w:bCs w:val="0"/>
              </w:rPr>
            </w:pPr>
            <w:r w:rsidRPr="005066C0">
              <w:rPr>
                <w:rFonts w:ascii="Arial" w:hAnsi="Arial" w:cs="Arial"/>
                <w:b w:val="0"/>
                <w:bCs w:val="0"/>
              </w:rPr>
              <w:t>8.</w:t>
            </w:r>
          </w:p>
        </w:tc>
        <w:tc>
          <w:tcPr>
            <w:tcW w:w="2778" w:type="dxa"/>
            <w:tcBorders>
              <w:top w:val="single" w:sz="4" w:space="0" w:color="auto"/>
              <w:bottom w:val="single" w:sz="4" w:space="0" w:color="auto"/>
            </w:tcBorders>
            <w:shd w:val="clear" w:color="auto" w:fill="auto"/>
          </w:tcPr>
          <w:p w14:paraId="4D3D1557"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TDS (mg/L)</w:t>
            </w:r>
          </w:p>
        </w:tc>
        <w:tc>
          <w:tcPr>
            <w:tcW w:w="713" w:type="dxa"/>
            <w:gridSpan w:val="2"/>
            <w:tcBorders>
              <w:top w:val="single" w:sz="4" w:space="0" w:color="auto"/>
              <w:bottom w:val="single" w:sz="4" w:space="0" w:color="auto"/>
            </w:tcBorders>
            <w:shd w:val="clear" w:color="auto" w:fill="auto"/>
          </w:tcPr>
          <w:p w14:paraId="3B688665"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4</w:t>
            </w:r>
          </w:p>
          <w:p w14:paraId="33F8AEBA"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3</w:t>
            </w:r>
          </w:p>
          <w:p w14:paraId="6653EDD5"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w:t>
            </w:r>
          </w:p>
          <w:p w14:paraId="3CD80388"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shd w:val="clear" w:color="auto" w:fill="auto"/>
          </w:tcPr>
          <w:p w14:paraId="460C5B9C"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150 – 200</w:t>
            </w:r>
          </w:p>
          <w:p w14:paraId="63235C64"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100 – 149</w:t>
            </w:r>
          </w:p>
          <w:p w14:paraId="5E9C57AC"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50 – 99</w:t>
            </w:r>
          </w:p>
          <w:p w14:paraId="2EDC382E"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0 – 49</w:t>
            </w:r>
          </w:p>
        </w:tc>
        <w:sdt>
          <w:sdtPr>
            <w:rPr>
              <w:rFonts w:ascii="Arial" w:hAnsi="Arial" w:cs="Arial"/>
            </w:rPr>
            <w:tag w:val="MENDELEY_CITATION_v3_eyJjaXRhdGlvbklEIjoiTUVOREVMRVlfQ0lUQVRJT05fY2JkNTVhMDMtNzk4NC00NTRiLWFkY2EtNjNiZWM2NTFkZTBk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1255276489"/>
            <w:placeholder>
              <w:docPart w:val="18E3FBE35B4745DBA5E283BBA49D9966"/>
            </w:placeholder>
          </w:sdtPr>
          <w:sdtEndPr/>
          <w:sdtContent>
            <w:tc>
              <w:tcPr>
                <w:tcW w:w="1223" w:type="dxa"/>
                <w:tcBorders>
                  <w:top w:val="single" w:sz="4" w:space="0" w:color="auto"/>
                  <w:bottom w:val="single" w:sz="4" w:space="0" w:color="auto"/>
                </w:tcBorders>
                <w:shd w:val="clear" w:color="auto" w:fill="auto"/>
              </w:tcPr>
              <w:p w14:paraId="5163F641"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4E5175" w:rsidRPr="005066C0" w14:paraId="161FE987" w14:textId="77777777" w:rsidTr="00360901">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bottom w:val="single" w:sz="4" w:space="0" w:color="auto"/>
            </w:tcBorders>
          </w:tcPr>
          <w:p w14:paraId="0DB713B5" w14:textId="77777777" w:rsidR="004E5175" w:rsidRPr="005066C0" w:rsidRDefault="004E5175" w:rsidP="004E5175">
            <w:pPr>
              <w:pStyle w:val="Body"/>
              <w:spacing w:after="0"/>
              <w:rPr>
                <w:rFonts w:ascii="Arial" w:hAnsi="Arial" w:cs="Arial"/>
                <w:b w:val="0"/>
                <w:bCs w:val="0"/>
              </w:rPr>
            </w:pPr>
            <w:r w:rsidRPr="005066C0">
              <w:rPr>
                <w:rFonts w:ascii="Arial" w:hAnsi="Arial" w:cs="Arial"/>
                <w:b w:val="0"/>
                <w:bCs w:val="0"/>
              </w:rPr>
              <w:t>9.</w:t>
            </w:r>
          </w:p>
        </w:tc>
        <w:tc>
          <w:tcPr>
            <w:tcW w:w="2800" w:type="dxa"/>
            <w:gridSpan w:val="3"/>
            <w:tcBorders>
              <w:top w:val="single" w:sz="4" w:space="0" w:color="auto"/>
              <w:bottom w:val="single" w:sz="4" w:space="0" w:color="auto"/>
            </w:tcBorders>
          </w:tcPr>
          <w:p w14:paraId="437BCCF7" w14:textId="045D74AC"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E5175">
              <w:rPr>
                <w:rFonts w:ascii="Arial" w:hAnsi="Arial" w:cs="Arial"/>
              </w:rPr>
              <w:t>Soil pH</w:t>
            </w:r>
          </w:p>
        </w:tc>
        <w:tc>
          <w:tcPr>
            <w:tcW w:w="698" w:type="dxa"/>
            <w:tcBorders>
              <w:top w:val="single" w:sz="4" w:space="0" w:color="auto"/>
              <w:bottom w:val="single" w:sz="4" w:space="0" w:color="auto"/>
            </w:tcBorders>
          </w:tcPr>
          <w:p w14:paraId="7F72F1C6"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4</w:t>
            </w:r>
          </w:p>
          <w:p w14:paraId="77B23528"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3</w:t>
            </w:r>
          </w:p>
          <w:p w14:paraId="0AAE4608"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2</w:t>
            </w:r>
          </w:p>
          <w:p w14:paraId="5AC1562E" w14:textId="77777777" w:rsidR="004E5175" w:rsidRPr="005066C0" w:rsidRDefault="004E5175" w:rsidP="004E517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tcPr>
          <w:p w14:paraId="4614022B"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6,5 – 7,5</w:t>
            </w:r>
          </w:p>
          <w:p w14:paraId="08A41533" w14:textId="2F8CA9EE"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5,5-6,4 </w:t>
            </w:r>
            <w:r>
              <w:rPr>
                <w:rFonts w:ascii="Arial" w:hAnsi="Arial" w:cs="Arial"/>
              </w:rPr>
              <w:t>and</w:t>
            </w:r>
            <w:r w:rsidRPr="005066C0">
              <w:rPr>
                <w:rFonts w:ascii="Arial" w:hAnsi="Arial" w:cs="Arial"/>
              </w:rPr>
              <w:t xml:space="preserve"> 7,6-8,0</w:t>
            </w:r>
          </w:p>
          <w:p w14:paraId="19CDF662" w14:textId="2826020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4-5,4 </w:t>
            </w:r>
            <w:r>
              <w:rPr>
                <w:rFonts w:ascii="Arial" w:hAnsi="Arial" w:cs="Arial"/>
              </w:rPr>
              <w:t>and</w:t>
            </w:r>
            <w:r w:rsidRPr="005066C0">
              <w:rPr>
                <w:rFonts w:ascii="Arial" w:hAnsi="Arial" w:cs="Arial"/>
              </w:rPr>
              <w:t xml:space="preserve"> 8,1-9</w:t>
            </w:r>
          </w:p>
          <w:p w14:paraId="0D71D191" w14:textId="7A211FD3"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066C0">
              <w:rPr>
                <w:rFonts w:ascii="Arial" w:hAnsi="Arial" w:cs="Arial"/>
              </w:rPr>
              <w:t xml:space="preserve">&lt; 4 </w:t>
            </w:r>
            <w:r>
              <w:rPr>
                <w:rFonts w:ascii="Arial" w:hAnsi="Arial" w:cs="Arial"/>
              </w:rPr>
              <w:t>and</w:t>
            </w:r>
            <w:r w:rsidRPr="005066C0">
              <w:rPr>
                <w:rFonts w:ascii="Arial" w:hAnsi="Arial" w:cs="Arial"/>
              </w:rPr>
              <w:t xml:space="preserve"> &gt; 9</w:t>
            </w:r>
          </w:p>
        </w:tc>
        <w:sdt>
          <w:sdtPr>
            <w:rPr>
              <w:rFonts w:ascii="Arial" w:hAnsi="Arial" w:cs="Arial"/>
            </w:rPr>
            <w:tag w:val="MENDELEY_CITATION_v3_eyJjaXRhdGlvbklEIjoiTUVOREVMRVlfQ0lUQVRJT05fNDc5YWQ4OWQtYjkxMi00NTMwLWI4OTctYzkxMjJmNThiZTgy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2145808421"/>
            <w:placeholder>
              <w:docPart w:val="7A8C76968D8C43B29CF1D13C7F7E6540"/>
            </w:placeholder>
          </w:sdtPr>
          <w:sdtEndPr/>
          <w:sdtContent>
            <w:tc>
              <w:tcPr>
                <w:tcW w:w="1223" w:type="dxa"/>
                <w:tcBorders>
                  <w:top w:val="single" w:sz="4" w:space="0" w:color="auto"/>
                  <w:bottom w:val="single" w:sz="4" w:space="0" w:color="auto"/>
                </w:tcBorders>
              </w:tcPr>
              <w:p w14:paraId="6281517C" w14:textId="77777777" w:rsidR="004E5175" w:rsidRPr="005066C0" w:rsidRDefault="004E5175" w:rsidP="004E517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r w:rsidR="004E5175" w:rsidRPr="005066C0" w14:paraId="63AADC82" w14:textId="77777777" w:rsidTr="0046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gridSpan w:val="2"/>
            <w:tcBorders>
              <w:top w:val="single" w:sz="4" w:space="0" w:color="auto"/>
              <w:bottom w:val="single" w:sz="4" w:space="0" w:color="auto"/>
            </w:tcBorders>
            <w:shd w:val="clear" w:color="auto" w:fill="auto"/>
          </w:tcPr>
          <w:p w14:paraId="614E8D99" w14:textId="77777777" w:rsidR="004E5175" w:rsidRPr="005066C0" w:rsidRDefault="004E5175" w:rsidP="004E5175">
            <w:pPr>
              <w:pStyle w:val="Body"/>
              <w:spacing w:after="0"/>
              <w:rPr>
                <w:rFonts w:ascii="Arial" w:hAnsi="Arial" w:cs="Arial"/>
                <w:b w:val="0"/>
                <w:bCs w:val="0"/>
              </w:rPr>
            </w:pPr>
            <w:r w:rsidRPr="005066C0">
              <w:rPr>
                <w:rFonts w:ascii="Arial" w:hAnsi="Arial" w:cs="Arial"/>
                <w:b w:val="0"/>
                <w:bCs w:val="0"/>
              </w:rPr>
              <w:t>10.</w:t>
            </w:r>
          </w:p>
        </w:tc>
        <w:tc>
          <w:tcPr>
            <w:tcW w:w="2778" w:type="dxa"/>
            <w:tcBorders>
              <w:top w:val="single" w:sz="4" w:space="0" w:color="auto"/>
              <w:bottom w:val="single" w:sz="4" w:space="0" w:color="auto"/>
            </w:tcBorders>
            <w:shd w:val="clear" w:color="auto" w:fill="auto"/>
          </w:tcPr>
          <w:p w14:paraId="1D9B1135" w14:textId="111CF8F4"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Soil Sediment Substrate</w:t>
            </w:r>
          </w:p>
        </w:tc>
        <w:tc>
          <w:tcPr>
            <w:tcW w:w="713" w:type="dxa"/>
            <w:gridSpan w:val="2"/>
            <w:tcBorders>
              <w:top w:val="single" w:sz="4" w:space="0" w:color="auto"/>
              <w:bottom w:val="single" w:sz="4" w:space="0" w:color="auto"/>
            </w:tcBorders>
            <w:shd w:val="clear" w:color="auto" w:fill="auto"/>
          </w:tcPr>
          <w:p w14:paraId="60EFE3EF"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4</w:t>
            </w:r>
          </w:p>
          <w:p w14:paraId="6E08452D"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3</w:t>
            </w:r>
          </w:p>
          <w:p w14:paraId="4E52CB21"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2</w:t>
            </w:r>
          </w:p>
          <w:p w14:paraId="59478D86" w14:textId="77777777" w:rsidR="004E5175" w:rsidRPr="005066C0" w:rsidRDefault="004E5175" w:rsidP="004E517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66C0">
              <w:rPr>
                <w:rFonts w:ascii="Arial" w:hAnsi="Arial" w:cs="Arial"/>
              </w:rPr>
              <w:t>1</w:t>
            </w:r>
          </w:p>
        </w:tc>
        <w:tc>
          <w:tcPr>
            <w:tcW w:w="2652" w:type="dxa"/>
            <w:tcBorders>
              <w:top w:val="single" w:sz="4" w:space="0" w:color="auto"/>
              <w:bottom w:val="single" w:sz="4" w:space="0" w:color="auto"/>
            </w:tcBorders>
            <w:shd w:val="clear" w:color="auto" w:fill="auto"/>
          </w:tcPr>
          <w:p w14:paraId="624158B4" w14:textId="77777777" w:rsidR="004E5175"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Sandy clay loam</w:t>
            </w:r>
          </w:p>
          <w:p w14:paraId="77F4BB68" w14:textId="77777777" w:rsidR="004E5175"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Sandy loam</w:t>
            </w:r>
          </w:p>
          <w:p w14:paraId="13E70C87" w14:textId="77777777" w:rsidR="004E5175"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Dusty clay</w:t>
            </w:r>
          </w:p>
          <w:p w14:paraId="5FB63B0F" w14:textId="721D5C45"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E5175">
              <w:rPr>
                <w:rFonts w:ascii="Arial" w:hAnsi="Arial" w:cs="Arial"/>
              </w:rPr>
              <w:t>Mud, sand, rocks</w:t>
            </w:r>
          </w:p>
        </w:tc>
        <w:sdt>
          <w:sdtPr>
            <w:rPr>
              <w:rFonts w:ascii="Arial" w:hAnsi="Arial" w:cs="Arial"/>
            </w:rPr>
            <w:tag w:val="MENDELEY_CITATION_v3_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"/>
            <w:id w:val="459925343"/>
            <w:placeholder>
              <w:docPart w:val="1BE61FD421F2418A828F2DD461465A60"/>
            </w:placeholder>
          </w:sdtPr>
          <w:sdtEndPr/>
          <w:sdtContent>
            <w:tc>
              <w:tcPr>
                <w:tcW w:w="1223" w:type="dxa"/>
                <w:tcBorders>
                  <w:top w:val="single" w:sz="4" w:space="0" w:color="auto"/>
                  <w:bottom w:val="single" w:sz="4" w:space="0" w:color="auto"/>
                </w:tcBorders>
                <w:shd w:val="clear" w:color="auto" w:fill="auto"/>
              </w:tcPr>
              <w:p w14:paraId="6D0493E6" w14:textId="77777777" w:rsidR="004E5175" w:rsidRPr="005066C0" w:rsidRDefault="004E5175" w:rsidP="004E517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066C0">
                  <w:rPr>
                    <w:rFonts w:ascii="Arial" w:hAnsi="Arial" w:cs="Arial"/>
                  </w:rPr>
                  <w:t>Luthfi</w:t>
                </w:r>
                <w:proofErr w:type="spellEnd"/>
                <w:r w:rsidRPr="005066C0">
                  <w:rPr>
                    <w:rFonts w:ascii="Arial" w:hAnsi="Arial" w:cs="Arial"/>
                  </w:rPr>
                  <w:t xml:space="preserve"> et al. (2022)</w:t>
                </w:r>
              </w:p>
            </w:tc>
          </w:sdtContent>
        </w:sdt>
      </w:tr>
    </w:tbl>
    <w:p w14:paraId="680AB011" w14:textId="77777777" w:rsidR="000C7179" w:rsidRPr="000C7179" w:rsidRDefault="000C7179" w:rsidP="00441B6F">
      <w:pPr>
        <w:pStyle w:val="Body"/>
        <w:spacing w:after="0"/>
        <w:rPr>
          <w:rFonts w:ascii="Arial" w:hAnsi="Arial" w:cs="Arial"/>
          <w:b/>
          <w:bCs/>
        </w:rPr>
      </w:pPr>
    </w:p>
    <w:p w14:paraId="3FDF3D46" w14:textId="77777777" w:rsidR="005066C0" w:rsidRPr="005066C0" w:rsidRDefault="005066C0" w:rsidP="005066C0">
      <w:pPr>
        <w:pStyle w:val="Body"/>
        <w:spacing w:after="0"/>
        <w:rPr>
          <w:rFonts w:ascii="Arial" w:hAnsi="Arial" w:cs="Arial"/>
        </w:rPr>
      </w:pPr>
      <w:r w:rsidRPr="005066C0">
        <w:rPr>
          <w:rFonts w:ascii="Arial" w:hAnsi="Arial" w:cs="Arial"/>
        </w:rPr>
        <w:t xml:space="preserve">According to </w:t>
      </w:r>
      <w:proofErr w:type="spellStart"/>
      <w:r w:rsidRPr="005066C0">
        <w:rPr>
          <w:rFonts w:ascii="Arial" w:hAnsi="Arial" w:cs="Arial"/>
        </w:rPr>
        <w:t>Ikbal</w:t>
      </w:r>
      <w:proofErr w:type="spellEnd"/>
      <w:r w:rsidRPr="005066C0">
        <w:rPr>
          <w:rFonts w:ascii="Arial" w:hAnsi="Arial" w:cs="Arial"/>
        </w:rPr>
        <w:t xml:space="preserve"> et al. (2019), class intervals are determined by dividing the existing values into two classes of equal size (equal intervals).</w:t>
      </w:r>
    </w:p>
    <w:p w14:paraId="2E4442FB" w14:textId="77777777" w:rsidR="000C7179" w:rsidRDefault="000C7179" w:rsidP="00441B6F">
      <w:pPr>
        <w:pStyle w:val="Body"/>
        <w:spacing w:after="0"/>
        <w:rPr>
          <w:rFonts w:ascii="Arial" w:hAnsi="Arial" w:cs="Arial"/>
        </w:rPr>
      </w:pPr>
    </w:p>
    <w:p w14:paraId="35C5CEAC" w14:textId="7E1ECB53" w:rsidR="005066C0" w:rsidRPr="005066C0" w:rsidRDefault="005066C0" w:rsidP="005066C0">
      <w:pPr>
        <w:pStyle w:val="Body"/>
        <w:spacing w:after="0"/>
        <w:jc w:val="center"/>
        <w:rPr>
          <w:rFonts w:ascii="Arial" w:hAnsi="Arial" w:cs="Arial"/>
        </w:rPr>
      </w:pPr>
      <w:r w:rsidRPr="005066C0">
        <w:rPr>
          <w:rFonts w:ascii="Arial" w:hAnsi="Arial" w:cs="Arial"/>
        </w:rPr>
        <w:t xml:space="preserve">SKI = </w:t>
      </w:r>
      <m:oMath>
        <m:f>
          <m:fPr>
            <m:ctrlPr>
              <w:rPr>
                <w:rFonts w:ascii="Cambria Math" w:hAnsi="Cambria Math" w:cs="Arial"/>
                <w:i/>
              </w:rPr>
            </m:ctrlPr>
          </m:fPr>
          <m:num>
            <m:r>
              <w:rPr>
                <w:rFonts w:ascii="Cambria Math" w:hAnsi="Cambria Math" w:cs="Arial"/>
              </w:rPr>
              <m:t>Nmax-Nmin</m:t>
            </m:r>
          </m:num>
          <m:den>
            <m:r>
              <w:rPr>
                <w:rFonts w:ascii="Cambria Math" w:hAnsi="Cambria Math" w:cs="Arial"/>
              </w:rPr>
              <m:t>K</m:t>
            </m:r>
          </m:den>
        </m:f>
      </m:oMath>
      <w:r w:rsidRPr="005066C0">
        <w:rPr>
          <w:rFonts w:ascii="Arial" w:hAnsi="Arial" w:cs="Arial"/>
        </w:rPr>
        <w:t xml:space="preserve"> = </w:t>
      </w:r>
      <m:oMath>
        <m:f>
          <m:fPr>
            <m:ctrlPr>
              <w:rPr>
                <w:rFonts w:ascii="Cambria Math" w:hAnsi="Cambria Math" w:cs="Arial"/>
                <w:i/>
              </w:rPr>
            </m:ctrlPr>
          </m:fPr>
          <m:num>
            <m:r>
              <w:rPr>
                <w:rFonts w:ascii="Cambria Math" w:hAnsi="Cambria Math" w:cs="Arial"/>
              </w:rPr>
              <m:t>192-48</m:t>
            </m:r>
          </m:num>
          <m:den>
            <m:r>
              <w:rPr>
                <w:rFonts w:ascii="Cambria Math" w:hAnsi="Cambria Math" w:cs="Arial"/>
              </w:rPr>
              <m:t>4</m:t>
            </m:r>
          </m:den>
        </m:f>
      </m:oMath>
      <w:r w:rsidRPr="005066C0">
        <w:rPr>
          <w:rFonts w:ascii="Arial" w:hAnsi="Arial" w:cs="Arial"/>
        </w:rPr>
        <w:t xml:space="preserve"> = 36</w:t>
      </w:r>
    </w:p>
    <w:p w14:paraId="087D6571" w14:textId="77777777" w:rsidR="005066C0" w:rsidRDefault="005066C0" w:rsidP="00441B6F">
      <w:pPr>
        <w:pStyle w:val="Body"/>
        <w:spacing w:after="0"/>
        <w:rPr>
          <w:rFonts w:ascii="Arial" w:hAnsi="Arial" w:cs="Arial"/>
        </w:rPr>
      </w:pPr>
    </w:p>
    <w:p w14:paraId="6F9E2628" w14:textId="2797D00D" w:rsidR="005066C0" w:rsidRPr="005066C0" w:rsidRDefault="005066C0" w:rsidP="005066C0">
      <w:pPr>
        <w:pStyle w:val="Body"/>
        <w:spacing w:after="0"/>
        <w:rPr>
          <w:rFonts w:ascii="Arial" w:hAnsi="Arial" w:cs="Arial"/>
        </w:rPr>
      </w:pPr>
      <w:r w:rsidRPr="005066C0">
        <w:rPr>
          <w:rFonts w:ascii="Arial" w:hAnsi="Arial" w:cs="Arial"/>
        </w:rPr>
        <w:t xml:space="preserve">The total land suitability score serves as the basis for determining the feasibility of a development area, thereby enabling the identification of suitable areas for </w:t>
      </w:r>
      <w:proofErr w:type="spellStart"/>
      <w:r w:rsidRPr="005066C0">
        <w:rPr>
          <w:rFonts w:ascii="Arial" w:hAnsi="Arial" w:cs="Arial"/>
        </w:rPr>
        <w:t>vanamei</w:t>
      </w:r>
      <w:proofErr w:type="spellEnd"/>
      <w:r w:rsidRPr="005066C0">
        <w:rPr>
          <w:rFonts w:ascii="Arial" w:hAnsi="Arial" w:cs="Arial"/>
        </w:rPr>
        <w:t xml:space="preserve"> shrimp aquaculture development. The maximum total suitability score that determines the feasibility of a development area is shown in Table </w:t>
      </w:r>
      <w:r w:rsidR="00C044E0">
        <w:rPr>
          <w:rFonts w:ascii="Arial" w:hAnsi="Arial" w:cs="Arial"/>
        </w:rPr>
        <w:t>3</w:t>
      </w:r>
      <w:r w:rsidRPr="005066C0">
        <w:rPr>
          <w:rFonts w:ascii="Arial" w:hAnsi="Arial" w:cs="Arial"/>
        </w:rPr>
        <w:t xml:space="preserve"> below.</w:t>
      </w:r>
    </w:p>
    <w:p w14:paraId="41299F35" w14:textId="77777777" w:rsidR="005066C0" w:rsidRDefault="005066C0" w:rsidP="00441B6F">
      <w:pPr>
        <w:pStyle w:val="Body"/>
        <w:spacing w:after="0"/>
        <w:rPr>
          <w:rFonts w:ascii="Arial" w:hAnsi="Arial" w:cs="Arial"/>
        </w:rPr>
      </w:pPr>
    </w:p>
    <w:p w14:paraId="455BCE84" w14:textId="2A4B34FA" w:rsidR="005066C0" w:rsidRPr="005066C0" w:rsidRDefault="005066C0" w:rsidP="00441B6F">
      <w:pPr>
        <w:pStyle w:val="Body"/>
        <w:spacing w:after="0"/>
        <w:rPr>
          <w:rFonts w:ascii="Arial" w:hAnsi="Arial" w:cs="Arial"/>
          <w:b/>
          <w:bCs/>
        </w:rPr>
      </w:pPr>
      <w:r w:rsidRPr="005066C0">
        <w:rPr>
          <w:rFonts w:ascii="Arial" w:hAnsi="Arial" w:cs="Arial"/>
          <w:b/>
          <w:bCs/>
        </w:rPr>
        <w:t xml:space="preserve">Table </w:t>
      </w:r>
      <w:r w:rsidR="00BE5CDA">
        <w:rPr>
          <w:rFonts w:ascii="Arial" w:hAnsi="Arial" w:cs="Arial"/>
          <w:b/>
          <w:bCs/>
        </w:rPr>
        <w:t>3</w:t>
      </w:r>
      <w:r w:rsidRPr="005066C0">
        <w:rPr>
          <w:rFonts w:ascii="Arial" w:hAnsi="Arial" w:cs="Arial"/>
          <w:b/>
          <w:bCs/>
        </w:rPr>
        <w:t>. Land Suitability Scoring Results</w:t>
      </w:r>
    </w:p>
    <w:tbl>
      <w:tblPr>
        <w:tblStyle w:val="LightShading"/>
        <w:tblW w:w="7936" w:type="dxa"/>
        <w:tblLayout w:type="fixed"/>
        <w:tblLook w:val="01E0" w:firstRow="1" w:lastRow="1" w:firstColumn="1" w:lastColumn="1" w:noHBand="0" w:noVBand="0"/>
      </w:tblPr>
      <w:tblGrid>
        <w:gridCol w:w="3545"/>
        <w:gridCol w:w="4391"/>
      </w:tblGrid>
      <w:tr w:rsidR="005066C0" w:rsidRPr="005066C0" w14:paraId="61959BFC" w14:textId="77777777" w:rsidTr="00360901">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545" w:type="dxa"/>
          </w:tcPr>
          <w:p w14:paraId="2792EF4B" w14:textId="77777777" w:rsidR="005066C0" w:rsidRPr="005066C0" w:rsidRDefault="005066C0" w:rsidP="005066C0">
            <w:pPr>
              <w:pStyle w:val="Body"/>
              <w:jc w:val="center"/>
              <w:rPr>
                <w:rFonts w:ascii="Arial" w:hAnsi="Arial" w:cs="Arial"/>
                <w:lang w:val="id"/>
              </w:rPr>
            </w:pPr>
            <w:r w:rsidRPr="005066C0">
              <w:rPr>
                <w:rFonts w:ascii="Arial" w:hAnsi="Arial" w:cs="Arial"/>
                <w:lang w:val="id"/>
              </w:rPr>
              <w:t>Total Skor</w:t>
            </w:r>
          </w:p>
        </w:tc>
        <w:tc>
          <w:tcPr>
            <w:cnfStyle w:val="000100000000" w:firstRow="0" w:lastRow="0" w:firstColumn="0" w:lastColumn="1" w:oddVBand="0" w:evenVBand="0" w:oddHBand="0" w:evenHBand="0" w:firstRowFirstColumn="0" w:firstRowLastColumn="0" w:lastRowFirstColumn="0" w:lastRowLastColumn="0"/>
            <w:tcW w:w="4391" w:type="dxa"/>
          </w:tcPr>
          <w:p w14:paraId="4AF2D9AD" w14:textId="77777777" w:rsidR="005066C0" w:rsidRPr="005066C0" w:rsidRDefault="005066C0" w:rsidP="005066C0">
            <w:pPr>
              <w:pStyle w:val="Body"/>
              <w:jc w:val="center"/>
              <w:rPr>
                <w:rFonts w:ascii="Arial" w:hAnsi="Arial" w:cs="Arial"/>
                <w:lang w:val="id"/>
              </w:rPr>
            </w:pPr>
            <w:r w:rsidRPr="005066C0">
              <w:rPr>
                <w:rFonts w:ascii="Arial" w:hAnsi="Arial" w:cs="Arial"/>
                <w:lang w:val="id"/>
              </w:rPr>
              <w:t>Tingkat Kesesuaian</w:t>
            </w:r>
          </w:p>
        </w:tc>
      </w:tr>
      <w:tr w:rsidR="005066C0" w:rsidRPr="005066C0" w14:paraId="3EFC06D9" w14:textId="77777777" w:rsidTr="00360901">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545" w:type="dxa"/>
            <w:shd w:val="clear" w:color="auto" w:fill="auto"/>
          </w:tcPr>
          <w:p w14:paraId="438E0018" w14:textId="77777777" w:rsidR="005066C0" w:rsidRPr="005066C0" w:rsidRDefault="005066C0" w:rsidP="005066C0">
            <w:pPr>
              <w:pStyle w:val="Body"/>
              <w:jc w:val="center"/>
              <w:rPr>
                <w:rFonts w:ascii="Arial" w:hAnsi="Arial" w:cs="Arial"/>
                <w:b w:val="0"/>
                <w:bCs w:val="0"/>
                <w:lang w:val="id"/>
              </w:rPr>
            </w:pPr>
            <w:r w:rsidRPr="005066C0">
              <w:rPr>
                <w:rFonts w:ascii="Arial" w:hAnsi="Arial" w:cs="Arial"/>
                <w:b w:val="0"/>
                <w:bCs w:val="0"/>
                <w:lang w:val="id"/>
              </w:rPr>
              <w:t>48 – 83</w:t>
            </w:r>
          </w:p>
        </w:tc>
        <w:tc>
          <w:tcPr>
            <w:cnfStyle w:val="000100000000" w:firstRow="0" w:lastRow="0" w:firstColumn="0" w:lastColumn="1" w:oddVBand="0" w:evenVBand="0" w:oddHBand="0" w:evenHBand="0" w:firstRowFirstColumn="0" w:firstRowLastColumn="0" w:lastRowFirstColumn="0" w:lastRowLastColumn="0"/>
            <w:tcW w:w="4391" w:type="dxa"/>
            <w:shd w:val="clear" w:color="auto" w:fill="auto"/>
          </w:tcPr>
          <w:p w14:paraId="39A661A0" w14:textId="7904CF7C" w:rsidR="005066C0" w:rsidRPr="005066C0" w:rsidRDefault="004E5175" w:rsidP="005066C0">
            <w:pPr>
              <w:pStyle w:val="Body"/>
              <w:jc w:val="center"/>
              <w:rPr>
                <w:rFonts w:ascii="Arial" w:hAnsi="Arial" w:cs="Arial"/>
                <w:b w:val="0"/>
                <w:bCs w:val="0"/>
                <w:lang w:val="id"/>
              </w:rPr>
            </w:pPr>
            <w:r w:rsidRPr="004E5175">
              <w:rPr>
                <w:rFonts w:ascii="Arial" w:hAnsi="Arial" w:cs="Arial"/>
                <w:b w:val="0"/>
                <w:bCs w:val="0"/>
              </w:rPr>
              <w:t>Not Suitable</w:t>
            </w:r>
            <w:r w:rsidRPr="004E5175">
              <w:rPr>
                <w:rFonts w:ascii="Arial" w:hAnsi="Arial" w:cs="Arial"/>
                <w:lang w:val="id"/>
              </w:rPr>
              <w:t xml:space="preserve"> </w:t>
            </w:r>
            <w:r w:rsidR="005066C0" w:rsidRPr="005066C0">
              <w:rPr>
                <w:rFonts w:ascii="Arial" w:hAnsi="Arial" w:cs="Arial"/>
                <w:b w:val="0"/>
                <w:bCs w:val="0"/>
                <w:lang w:val="id"/>
              </w:rPr>
              <w:t>(N)</w:t>
            </w:r>
          </w:p>
        </w:tc>
      </w:tr>
      <w:tr w:rsidR="005066C0" w:rsidRPr="005066C0" w14:paraId="50B13D0D" w14:textId="77777777" w:rsidTr="00360901">
        <w:trPr>
          <w:trHeight w:val="194"/>
        </w:trPr>
        <w:tc>
          <w:tcPr>
            <w:cnfStyle w:val="001000000000" w:firstRow="0" w:lastRow="0" w:firstColumn="1" w:lastColumn="0" w:oddVBand="0" w:evenVBand="0" w:oddHBand="0" w:evenHBand="0" w:firstRowFirstColumn="0" w:firstRowLastColumn="0" w:lastRowFirstColumn="0" w:lastRowLastColumn="0"/>
            <w:tcW w:w="3545" w:type="dxa"/>
          </w:tcPr>
          <w:p w14:paraId="659F96DC" w14:textId="77777777" w:rsidR="005066C0" w:rsidRPr="005066C0" w:rsidRDefault="005066C0" w:rsidP="005066C0">
            <w:pPr>
              <w:pStyle w:val="Body"/>
              <w:jc w:val="center"/>
              <w:rPr>
                <w:rFonts w:ascii="Arial" w:hAnsi="Arial" w:cs="Arial"/>
                <w:b w:val="0"/>
                <w:bCs w:val="0"/>
                <w:lang w:val="id"/>
              </w:rPr>
            </w:pPr>
            <w:r w:rsidRPr="005066C0">
              <w:rPr>
                <w:rFonts w:ascii="Arial" w:hAnsi="Arial" w:cs="Arial"/>
                <w:b w:val="0"/>
                <w:bCs w:val="0"/>
                <w:lang w:val="id"/>
              </w:rPr>
              <w:t>84 – 119</w:t>
            </w:r>
          </w:p>
        </w:tc>
        <w:tc>
          <w:tcPr>
            <w:cnfStyle w:val="000100000000" w:firstRow="0" w:lastRow="0" w:firstColumn="0" w:lastColumn="1" w:oddVBand="0" w:evenVBand="0" w:oddHBand="0" w:evenHBand="0" w:firstRowFirstColumn="0" w:firstRowLastColumn="0" w:lastRowFirstColumn="0" w:lastRowLastColumn="0"/>
            <w:tcW w:w="4391" w:type="dxa"/>
          </w:tcPr>
          <w:p w14:paraId="366B6292" w14:textId="285845BA" w:rsidR="005066C0" w:rsidRPr="005066C0" w:rsidRDefault="004E5175" w:rsidP="005066C0">
            <w:pPr>
              <w:pStyle w:val="Body"/>
              <w:jc w:val="center"/>
              <w:rPr>
                <w:rFonts w:ascii="Arial" w:hAnsi="Arial" w:cs="Arial"/>
                <w:b w:val="0"/>
                <w:bCs w:val="0"/>
                <w:lang w:val="id"/>
              </w:rPr>
            </w:pPr>
            <w:r w:rsidRPr="004E5175">
              <w:rPr>
                <w:rFonts w:ascii="Arial" w:hAnsi="Arial" w:cs="Arial"/>
                <w:b w:val="0"/>
                <w:bCs w:val="0"/>
              </w:rPr>
              <w:t>Marginally suitable</w:t>
            </w:r>
            <w:r w:rsidRPr="004E5175">
              <w:rPr>
                <w:rFonts w:ascii="Arial" w:hAnsi="Arial" w:cs="Arial"/>
                <w:lang w:val="id"/>
              </w:rPr>
              <w:t xml:space="preserve"> </w:t>
            </w:r>
            <w:r w:rsidR="005066C0" w:rsidRPr="005066C0">
              <w:rPr>
                <w:rFonts w:ascii="Arial" w:hAnsi="Arial" w:cs="Arial"/>
                <w:b w:val="0"/>
                <w:bCs w:val="0"/>
                <w:lang w:val="id"/>
              </w:rPr>
              <w:t>(S3)</w:t>
            </w:r>
          </w:p>
        </w:tc>
      </w:tr>
      <w:tr w:rsidR="005066C0" w:rsidRPr="005066C0" w14:paraId="5C9B0B83" w14:textId="77777777" w:rsidTr="00360901">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545" w:type="dxa"/>
            <w:tcBorders>
              <w:bottom w:val="nil"/>
            </w:tcBorders>
            <w:shd w:val="clear" w:color="auto" w:fill="auto"/>
          </w:tcPr>
          <w:p w14:paraId="3A7FF689" w14:textId="77777777" w:rsidR="005066C0" w:rsidRPr="005066C0" w:rsidRDefault="005066C0" w:rsidP="005066C0">
            <w:pPr>
              <w:pStyle w:val="Body"/>
              <w:jc w:val="center"/>
              <w:rPr>
                <w:rFonts w:ascii="Arial" w:hAnsi="Arial" w:cs="Arial"/>
                <w:b w:val="0"/>
                <w:bCs w:val="0"/>
                <w:lang w:val="id"/>
              </w:rPr>
            </w:pPr>
            <w:r w:rsidRPr="005066C0">
              <w:rPr>
                <w:rFonts w:ascii="Arial" w:hAnsi="Arial" w:cs="Arial"/>
                <w:b w:val="0"/>
                <w:bCs w:val="0"/>
                <w:lang w:val="id"/>
              </w:rPr>
              <w:t>120 – 155</w:t>
            </w:r>
          </w:p>
        </w:tc>
        <w:tc>
          <w:tcPr>
            <w:cnfStyle w:val="000100000000" w:firstRow="0" w:lastRow="0" w:firstColumn="0" w:lastColumn="1" w:oddVBand="0" w:evenVBand="0" w:oddHBand="0" w:evenHBand="0" w:firstRowFirstColumn="0" w:firstRowLastColumn="0" w:lastRowFirstColumn="0" w:lastRowLastColumn="0"/>
            <w:tcW w:w="4391" w:type="dxa"/>
            <w:tcBorders>
              <w:bottom w:val="nil"/>
            </w:tcBorders>
            <w:shd w:val="clear" w:color="auto" w:fill="auto"/>
          </w:tcPr>
          <w:p w14:paraId="5A21C54D" w14:textId="4D9F79DB" w:rsidR="005066C0" w:rsidRPr="005066C0" w:rsidRDefault="004E5175" w:rsidP="005066C0">
            <w:pPr>
              <w:pStyle w:val="Body"/>
              <w:jc w:val="center"/>
              <w:rPr>
                <w:rFonts w:ascii="Arial" w:hAnsi="Arial" w:cs="Arial"/>
                <w:b w:val="0"/>
                <w:bCs w:val="0"/>
                <w:lang w:val="id"/>
              </w:rPr>
            </w:pPr>
            <w:r w:rsidRPr="004E5175">
              <w:rPr>
                <w:rFonts w:ascii="Arial" w:hAnsi="Arial" w:cs="Arial"/>
                <w:b w:val="0"/>
                <w:bCs w:val="0"/>
              </w:rPr>
              <w:t>Moderately suitable</w:t>
            </w:r>
            <w:r w:rsidR="005066C0" w:rsidRPr="005066C0">
              <w:rPr>
                <w:rFonts w:ascii="Arial" w:hAnsi="Arial" w:cs="Arial"/>
                <w:b w:val="0"/>
                <w:bCs w:val="0"/>
                <w:lang w:val="id"/>
              </w:rPr>
              <w:t xml:space="preserve"> (S2)</w:t>
            </w:r>
          </w:p>
        </w:tc>
      </w:tr>
      <w:tr w:rsidR="005066C0" w:rsidRPr="005066C0" w14:paraId="2339711A" w14:textId="77777777" w:rsidTr="00360901">
        <w:trPr>
          <w:cnfStyle w:val="010000000000" w:firstRow="0" w:lastRow="1"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545" w:type="dxa"/>
            <w:tcBorders>
              <w:top w:val="nil"/>
              <w:bottom w:val="single" w:sz="4" w:space="0" w:color="auto"/>
            </w:tcBorders>
          </w:tcPr>
          <w:p w14:paraId="43159A0C" w14:textId="77777777" w:rsidR="005066C0" w:rsidRPr="005066C0" w:rsidRDefault="005066C0" w:rsidP="005066C0">
            <w:pPr>
              <w:pStyle w:val="Body"/>
              <w:jc w:val="center"/>
              <w:rPr>
                <w:rFonts w:ascii="Arial" w:hAnsi="Arial" w:cs="Arial"/>
                <w:b w:val="0"/>
                <w:bCs w:val="0"/>
                <w:lang w:val="id"/>
              </w:rPr>
            </w:pPr>
            <w:r w:rsidRPr="005066C0">
              <w:rPr>
                <w:rFonts w:ascii="Arial" w:hAnsi="Arial" w:cs="Arial"/>
                <w:b w:val="0"/>
                <w:bCs w:val="0"/>
                <w:lang w:val="id"/>
              </w:rPr>
              <w:t>156 – 191</w:t>
            </w:r>
          </w:p>
        </w:tc>
        <w:tc>
          <w:tcPr>
            <w:cnfStyle w:val="000100000000" w:firstRow="0" w:lastRow="0" w:firstColumn="0" w:lastColumn="1" w:oddVBand="0" w:evenVBand="0" w:oddHBand="0" w:evenHBand="0" w:firstRowFirstColumn="0" w:firstRowLastColumn="0" w:lastRowFirstColumn="0" w:lastRowLastColumn="0"/>
            <w:tcW w:w="4391" w:type="dxa"/>
            <w:tcBorders>
              <w:top w:val="nil"/>
              <w:bottom w:val="single" w:sz="4" w:space="0" w:color="auto"/>
            </w:tcBorders>
          </w:tcPr>
          <w:p w14:paraId="2EC3A90F" w14:textId="2D644CB3" w:rsidR="005066C0" w:rsidRPr="005066C0" w:rsidRDefault="004E5175" w:rsidP="005066C0">
            <w:pPr>
              <w:pStyle w:val="Body"/>
              <w:jc w:val="center"/>
              <w:rPr>
                <w:rFonts w:ascii="Arial" w:hAnsi="Arial" w:cs="Arial"/>
                <w:b w:val="0"/>
                <w:bCs w:val="0"/>
                <w:lang w:val="id"/>
              </w:rPr>
            </w:pPr>
            <w:r w:rsidRPr="004E5175">
              <w:rPr>
                <w:rFonts w:ascii="Arial" w:hAnsi="Arial" w:cs="Arial"/>
                <w:b w:val="0"/>
                <w:bCs w:val="0"/>
              </w:rPr>
              <w:t xml:space="preserve">Highly suitable </w:t>
            </w:r>
            <w:r w:rsidR="005066C0" w:rsidRPr="005066C0">
              <w:rPr>
                <w:rFonts w:ascii="Arial" w:hAnsi="Arial" w:cs="Arial"/>
                <w:b w:val="0"/>
                <w:bCs w:val="0"/>
                <w:lang w:val="id"/>
              </w:rPr>
              <w:t>(S1)</w:t>
            </w:r>
          </w:p>
        </w:tc>
      </w:tr>
    </w:tbl>
    <w:p w14:paraId="2EA95DF9" w14:textId="29CBD231" w:rsidR="005066C0" w:rsidRDefault="005066C0" w:rsidP="00441B6F">
      <w:pPr>
        <w:pStyle w:val="Body"/>
        <w:spacing w:after="0"/>
        <w:rPr>
          <w:rFonts w:ascii="Arial" w:hAnsi="Arial" w:cs="Arial"/>
        </w:rPr>
      </w:pPr>
      <w:r w:rsidRPr="005066C0">
        <w:rPr>
          <w:rFonts w:ascii="Arial" w:hAnsi="Arial" w:cs="Arial"/>
        </w:rPr>
        <w:t xml:space="preserve">Source: </w:t>
      </w:r>
      <w:proofErr w:type="spellStart"/>
      <w:r w:rsidRPr="005066C0">
        <w:rPr>
          <w:rFonts w:ascii="Arial" w:hAnsi="Arial" w:cs="Arial"/>
        </w:rPr>
        <w:t>Ikbal</w:t>
      </w:r>
      <w:proofErr w:type="spellEnd"/>
      <w:r w:rsidRPr="005066C0">
        <w:rPr>
          <w:rFonts w:ascii="Arial" w:hAnsi="Arial" w:cs="Arial"/>
        </w:rPr>
        <w:t xml:space="preserve"> et al., (2019).</w:t>
      </w:r>
    </w:p>
    <w:p w14:paraId="7035DC66" w14:textId="77777777" w:rsidR="005066C0" w:rsidRDefault="005066C0" w:rsidP="00441B6F">
      <w:pPr>
        <w:pStyle w:val="Body"/>
        <w:spacing w:after="0"/>
        <w:rPr>
          <w:rFonts w:ascii="Arial" w:hAnsi="Arial" w:cs="Arial"/>
        </w:rPr>
      </w:pPr>
    </w:p>
    <w:p w14:paraId="37A02F0A" w14:textId="6219CD69"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711288" w14:textId="6D35195D" w:rsidR="00E76F98" w:rsidRPr="00E76F98" w:rsidRDefault="00E76F98" w:rsidP="00E76F98">
      <w:pPr>
        <w:pStyle w:val="Body"/>
        <w:spacing w:after="0"/>
        <w:rPr>
          <w:rFonts w:ascii="Arial" w:hAnsi="Arial" w:cs="Arial"/>
          <w:b/>
          <w:bCs/>
          <w:lang w:val="en-ID"/>
        </w:rPr>
      </w:pPr>
      <w:r>
        <w:rPr>
          <w:rFonts w:ascii="Arial" w:hAnsi="Arial" w:cs="Arial"/>
          <w:b/>
          <w:bCs/>
          <w:lang w:val="en-ID"/>
        </w:rPr>
        <w:t xml:space="preserve">3.1 </w:t>
      </w:r>
      <w:r w:rsidRPr="00E76F98">
        <w:rPr>
          <w:rFonts w:ascii="Arial" w:hAnsi="Arial" w:cs="Arial"/>
          <w:b/>
          <w:bCs/>
          <w:lang w:val="en-ID"/>
        </w:rPr>
        <w:t>Suitability of Shrimp Farm Land</w:t>
      </w:r>
    </w:p>
    <w:p w14:paraId="14A08618" w14:textId="77777777" w:rsidR="00E76F98" w:rsidRPr="00E76F98" w:rsidRDefault="00E76F98" w:rsidP="00E76F98">
      <w:pPr>
        <w:pStyle w:val="Body"/>
        <w:spacing w:after="0"/>
        <w:rPr>
          <w:rFonts w:ascii="Arial" w:hAnsi="Arial" w:cs="Arial"/>
        </w:rPr>
      </w:pPr>
      <w:r w:rsidRPr="00E76F98">
        <w:rPr>
          <w:rFonts w:ascii="Arial" w:hAnsi="Arial" w:cs="Arial"/>
        </w:rPr>
        <w:t xml:space="preserve">The results of the scoring calculations at Stations 1 through 4, based on the scoring criteria and weighting for the suitability of </w:t>
      </w:r>
      <w:proofErr w:type="spellStart"/>
      <w:r w:rsidRPr="00E76F98">
        <w:rPr>
          <w:rFonts w:ascii="Arial" w:hAnsi="Arial" w:cs="Arial"/>
        </w:rPr>
        <w:t>vanamei</w:t>
      </w:r>
      <w:proofErr w:type="spellEnd"/>
      <w:r w:rsidRPr="00E76F98">
        <w:rPr>
          <w:rFonts w:ascii="Arial" w:hAnsi="Arial" w:cs="Arial"/>
        </w:rPr>
        <w:t xml:space="preserve"> shrimp farms in </w:t>
      </w:r>
      <w:proofErr w:type="spellStart"/>
      <w:r w:rsidRPr="00E76F98">
        <w:rPr>
          <w:rFonts w:ascii="Arial" w:hAnsi="Arial" w:cs="Arial"/>
        </w:rPr>
        <w:t>Mootilango</w:t>
      </w:r>
      <w:proofErr w:type="spellEnd"/>
      <w:r w:rsidRPr="00E76F98">
        <w:rPr>
          <w:rFonts w:ascii="Arial" w:hAnsi="Arial" w:cs="Arial"/>
        </w:rPr>
        <w:t xml:space="preserve"> Village, </w:t>
      </w:r>
      <w:proofErr w:type="spellStart"/>
      <w:r w:rsidRPr="00E76F98">
        <w:rPr>
          <w:rFonts w:ascii="Arial" w:hAnsi="Arial" w:cs="Arial"/>
        </w:rPr>
        <w:t>Duhiadaa</w:t>
      </w:r>
      <w:proofErr w:type="spellEnd"/>
      <w:r w:rsidRPr="00E76F98">
        <w:rPr>
          <w:rFonts w:ascii="Arial" w:hAnsi="Arial" w:cs="Arial"/>
        </w:rPr>
        <w:t xml:space="preserve"> Subdistrict, </w:t>
      </w:r>
      <w:proofErr w:type="spellStart"/>
      <w:r w:rsidRPr="00E76F98">
        <w:rPr>
          <w:rFonts w:ascii="Arial" w:hAnsi="Arial" w:cs="Arial"/>
        </w:rPr>
        <w:t>Pohuwato</w:t>
      </w:r>
      <w:proofErr w:type="spellEnd"/>
      <w:r w:rsidRPr="00E76F98">
        <w:rPr>
          <w:rFonts w:ascii="Arial" w:hAnsi="Arial" w:cs="Arial"/>
        </w:rPr>
        <w:t xml:space="preserve"> Regency, are presented in the following table.</w:t>
      </w:r>
    </w:p>
    <w:p w14:paraId="5AFC81C8" w14:textId="77777777" w:rsidR="00E76F98" w:rsidRDefault="00E76F98" w:rsidP="00441B6F">
      <w:pPr>
        <w:pStyle w:val="Body"/>
        <w:spacing w:after="0"/>
        <w:rPr>
          <w:rFonts w:ascii="Arial" w:hAnsi="Arial" w:cs="Arial"/>
        </w:rPr>
      </w:pPr>
    </w:p>
    <w:p w14:paraId="7020BE10" w14:textId="1025117D" w:rsidR="00E76F98" w:rsidRPr="00E76F98" w:rsidRDefault="00E76F98" w:rsidP="00E76F98">
      <w:pPr>
        <w:pStyle w:val="Caption"/>
        <w:keepNext/>
        <w:rPr>
          <w:rFonts w:ascii="Arial" w:hAnsi="Arial" w:cs="Arial"/>
          <w:color w:val="000000" w:themeColor="text1"/>
          <w:sz w:val="20"/>
          <w:szCs w:val="20"/>
        </w:rPr>
      </w:pPr>
      <w:r w:rsidRPr="00E76F98">
        <w:rPr>
          <w:rFonts w:ascii="Arial" w:hAnsi="Arial" w:cs="Arial"/>
          <w:color w:val="000000" w:themeColor="text1"/>
          <w:sz w:val="20"/>
          <w:szCs w:val="20"/>
        </w:rPr>
        <w:t xml:space="preserve">Table </w:t>
      </w:r>
      <w:r w:rsidR="00BE5CDA">
        <w:rPr>
          <w:rFonts w:ascii="Arial" w:hAnsi="Arial" w:cs="Arial"/>
          <w:color w:val="000000" w:themeColor="text1"/>
          <w:sz w:val="20"/>
          <w:szCs w:val="20"/>
        </w:rPr>
        <w:t>4</w:t>
      </w:r>
      <w:r w:rsidRPr="00E76F98">
        <w:rPr>
          <w:rFonts w:ascii="Arial" w:hAnsi="Arial" w:cs="Arial"/>
          <w:color w:val="000000" w:themeColor="text1"/>
          <w:sz w:val="20"/>
          <w:szCs w:val="20"/>
        </w:rPr>
        <w:t xml:space="preserve">. Water Quality Results for </w:t>
      </w:r>
      <w:proofErr w:type="spellStart"/>
      <w:r w:rsidRPr="00E76F98">
        <w:rPr>
          <w:rFonts w:ascii="Arial" w:hAnsi="Arial" w:cs="Arial"/>
          <w:color w:val="000000" w:themeColor="text1"/>
          <w:sz w:val="20"/>
          <w:szCs w:val="20"/>
        </w:rPr>
        <w:t>Vaname</w:t>
      </w:r>
      <w:proofErr w:type="spellEnd"/>
      <w:r w:rsidRPr="00E76F98">
        <w:rPr>
          <w:rFonts w:ascii="Arial" w:hAnsi="Arial" w:cs="Arial"/>
          <w:color w:val="000000" w:themeColor="text1"/>
          <w:sz w:val="20"/>
          <w:szCs w:val="20"/>
        </w:rPr>
        <w:t xml:space="preserve"> Shrimp Farming</w:t>
      </w:r>
    </w:p>
    <w:tbl>
      <w:tblPr>
        <w:tblStyle w:val="ListTable6Colorful"/>
        <w:tblW w:w="7817" w:type="dxa"/>
        <w:jc w:val="center"/>
        <w:tblLook w:val="04A0" w:firstRow="1" w:lastRow="0" w:firstColumn="1" w:lastColumn="0" w:noHBand="0" w:noVBand="1"/>
      </w:tblPr>
      <w:tblGrid>
        <w:gridCol w:w="2697"/>
        <w:gridCol w:w="1280"/>
        <w:gridCol w:w="1280"/>
        <w:gridCol w:w="1280"/>
        <w:gridCol w:w="1280"/>
      </w:tblGrid>
      <w:tr w:rsidR="00E76F98" w:rsidRPr="00E76F98" w14:paraId="106AC705" w14:textId="77777777" w:rsidTr="00360901">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noWrap/>
            <w:hideMark/>
          </w:tcPr>
          <w:p w14:paraId="069D4970" w14:textId="77777777" w:rsidR="00E76F98" w:rsidRPr="00E76F98" w:rsidRDefault="00E76F98" w:rsidP="00E76F98">
            <w:pPr>
              <w:pStyle w:val="Body"/>
              <w:spacing w:after="0"/>
              <w:rPr>
                <w:rFonts w:ascii="Arial" w:hAnsi="Arial" w:cs="Arial"/>
                <w:b w:val="0"/>
                <w:lang w:val="en-ID"/>
              </w:rPr>
            </w:pPr>
            <w:r w:rsidRPr="00E76F98">
              <w:rPr>
                <w:rFonts w:ascii="Arial" w:hAnsi="Arial" w:cs="Arial"/>
                <w:lang w:val="en-ID"/>
              </w:rPr>
              <w:t>PARAMETER</w:t>
            </w:r>
          </w:p>
        </w:tc>
        <w:tc>
          <w:tcPr>
            <w:tcW w:w="1280" w:type="dxa"/>
            <w:noWrap/>
            <w:hideMark/>
          </w:tcPr>
          <w:p w14:paraId="5B170BBA" w14:textId="0E26D501" w:rsidR="00E76F98" w:rsidRPr="00E76F98" w:rsidRDefault="004E5175" w:rsidP="00E76F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Pr>
                <w:rFonts w:ascii="Arial" w:hAnsi="Arial" w:cs="Arial"/>
                <w:lang w:val="en-ID"/>
              </w:rPr>
              <w:t>S</w:t>
            </w:r>
            <w:r w:rsidRPr="004E5175">
              <w:rPr>
                <w:rFonts w:ascii="Arial" w:hAnsi="Arial" w:cs="Arial"/>
                <w:lang w:val="en-ID"/>
              </w:rPr>
              <w:t>tation</w:t>
            </w:r>
            <w:r w:rsidR="00E76F98" w:rsidRPr="00E76F98">
              <w:rPr>
                <w:rFonts w:ascii="Arial" w:hAnsi="Arial" w:cs="Arial"/>
                <w:lang w:val="en-ID"/>
              </w:rPr>
              <w:t xml:space="preserve"> 1</w:t>
            </w:r>
          </w:p>
        </w:tc>
        <w:tc>
          <w:tcPr>
            <w:tcW w:w="1280" w:type="dxa"/>
            <w:noWrap/>
            <w:hideMark/>
          </w:tcPr>
          <w:p w14:paraId="1E29C7B2" w14:textId="7D423278" w:rsidR="00E76F98" w:rsidRPr="00E76F98" w:rsidRDefault="004E5175" w:rsidP="00E76F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Pr>
                <w:rFonts w:ascii="Arial" w:hAnsi="Arial" w:cs="Arial"/>
                <w:lang w:val="en-ID"/>
              </w:rPr>
              <w:t>S</w:t>
            </w:r>
            <w:r w:rsidRPr="004E5175">
              <w:rPr>
                <w:rFonts w:ascii="Arial" w:hAnsi="Arial" w:cs="Arial"/>
                <w:lang w:val="en-ID"/>
              </w:rPr>
              <w:t>tation</w:t>
            </w:r>
            <w:r w:rsidR="00E76F98" w:rsidRPr="00E76F98">
              <w:rPr>
                <w:rFonts w:ascii="Arial" w:hAnsi="Arial" w:cs="Arial"/>
                <w:lang w:val="en-ID"/>
              </w:rPr>
              <w:t xml:space="preserve"> 2</w:t>
            </w:r>
          </w:p>
        </w:tc>
        <w:tc>
          <w:tcPr>
            <w:tcW w:w="1280" w:type="dxa"/>
            <w:noWrap/>
            <w:hideMark/>
          </w:tcPr>
          <w:p w14:paraId="43DECB6F" w14:textId="068F4FA8" w:rsidR="00E76F98" w:rsidRPr="00E76F98" w:rsidRDefault="004E5175" w:rsidP="00E76F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Pr>
                <w:rFonts w:ascii="Arial" w:hAnsi="Arial" w:cs="Arial"/>
                <w:lang w:val="en-ID"/>
              </w:rPr>
              <w:t>S</w:t>
            </w:r>
            <w:r w:rsidRPr="004E5175">
              <w:rPr>
                <w:rFonts w:ascii="Arial" w:hAnsi="Arial" w:cs="Arial"/>
                <w:lang w:val="en-ID"/>
              </w:rPr>
              <w:t>tation</w:t>
            </w:r>
            <w:r w:rsidR="00E76F98" w:rsidRPr="00E76F98">
              <w:rPr>
                <w:rFonts w:ascii="Arial" w:hAnsi="Arial" w:cs="Arial"/>
                <w:lang w:val="en-ID"/>
              </w:rPr>
              <w:t xml:space="preserve"> 3</w:t>
            </w:r>
          </w:p>
        </w:tc>
        <w:tc>
          <w:tcPr>
            <w:tcW w:w="1280" w:type="dxa"/>
            <w:noWrap/>
            <w:hideMark/>
          </w:tcPr>
          <w:p w14:paraId="552F3E02" w14:textId="2E2C5F80" w:rsidR="00E76F98" w:rsidRPr="00E76F98" w:rsidRDefault="004E5175" w:rsidP="00E76F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Pr>
                <w:rFonts w:ascii="Arial" w:hAnsi="Arial" w:cs="Arial"/>
                <w:lang w:val="en-ID"/>
              </w:rPr>
              <w:t>S</w:t>
            </w:r>
            <w:r w:rsidRPr="004E5175">
              <w:rPr>
                <w:rFonts w:ascii="Arial" w:hAnsi="Arial" w:cs="Arial"/>
                <w:lang w:val="en-ID"/>
              </w:rPr>
              <w:t>tation</w:t>
            </w:r>
            <w:r w:rsidR="00E76F98" w:rsidRPr="00E76F98">
              <w:rPr>
                <w:rFonts w:ascii="Arial" w:hAnsi="Arial" w:cs="Arial"/>
                <w:lang w:val="en-ID"/>
              </w:rPr>
              <w:t xml:space="preserve"> 4</w:t>
            </w:r>
          </w:p>
        </w:tc>
      </w:tr>
      <w:tr w:rsidR="00E76F98" w:rsidRPr="00E76F98" w14:paraId="63FE4955"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noWrap/>
            <w:hideMark/>
          </w:tcPr>
          <w:p w14:paraId="6B61BAB1" w14:textId="045A5B3F" w:rsidR="00E76F98" w:rsidRPr="00E76F98" w:rsidRDefault="004E5175" w:rsidP="00E76F98">
            <w:pPr>
              <w:pStyle w:val="Body"/>
              <w:spacing w:after="0"/>
              <w:rPr>
                <w:rFonts w:ascii="Arial" w:hAnsi="Arial" w:cs="Arial"/>
                <w:b w:val="0"/>
                <w:lang w:val="en-ID"/>
              </w:rPr>
            </w:pPr>
            <w:r w:rsidRPr="004E5175">
              <w:rPr>
                <w:rFonts w:ascii="Arial" w:hAnsi="Arial" w:cs="Arial"/>
                <w:b w:val="0"/>
                <w:lang w:val="en-ID"/>
              </w:rPr>
              <w:t>Temperature</w:t>
            </w:r>
          </w:p>
        </w:tc>
        <w:tc>
          <w:tcPr>
            <w:tcW w:w="1280" w:type="dxa"/>
            <w:shd w:val="clear" w:color="auto" w:fill="auto"/>
            <w:noWrap/>
            <w:hideMark/>
          </w:tcPr>
          <w:p w14:paraId="1F441B21"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31,4 (3)</w:t>
            </w:r>
          </w:p>
        </w:tc>
        <w:tc>
          <w:tcPr>
            <w:tcW w:w="1280" w:type="dxa"/>
            <w:shd w:val="clear" w:color="auto" w:fill="auto"/>
            <w:noWrap/>
            <w:hideMark/>
          </w:tcPr>
          <w:p w14:paraId="12D17A29"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32,4 (3)</w:t>
            </w:r>
          </w:p>
        </w:tc>
        <w:tc>
          <w:tcPr>
            <w:tcW w:w="1280" w:type="dxa"/>
            <w:shd w:val="clear" w:color="auto" w:fill="auto"/>
            <w:noWrap/>
            <w:hideMark/>
          </w:tcPr>
          <w:p w14:paraId="09484114"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32,5 (3)</w:t>
            </w:r>
          </w:p>
        </w:tc>
        <w:tc>
          <w:tcPr>
            <w:tcW w:w="1280" w:type="dxa"/>
            <w:shd w:val="clear" w:color="auto" w:fill="auto"/>
            <w:noWrap/>
            <w:hideMark/>
          </w:tcPr>
          <w:p w14:paraId="33F54900"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34,8 (3)</w:t>
            </w:r>
          </w:p>
        </w:tc>
      </w:tr>
      <w:tr w:rsidR="00E76F98" w:rsidRPr="00E76F98" w14:paraId="286EF8CE" w14:textId="77777777" w:rsidTr="00360901">
        <w:trPr>
          <w:trHeight w:val="310"/>
          <w:jc w:val="center"/>
        </w:trPr>
        <w:tc>
          <w:tcPr>
            <w:cnfStyle w:val="001000000000" w:firstRow="0" w:lastRow="0" w:firstColumn="1" w:lastColumn="0" w:oddVBand="0" w:evenVBand="0" w:oddHBand="0" w:evenHBand="0" w:firstRowFirstColumn="0" w:firstRowLastColumn="0" w:lastRowFirstColumn="0" w:lastRowLastColumn="0"/>
            <w:tcW w:w="2697" w:type="dxa"/>
            <w:noWrap/>
            <w:hideMark/>
          </w:tcPr>
          <w:p w14:paraId="2D5034E5" w14:textId="77777777" w:rsidR="00E76F98" w:rsidRPr="00E76F98" w:rsidRDefault="00E76F98" w:rsidP="00E76F98">
            <w:pPr>
              <w:pStyle w:val="Body"/>
              <w:spacing w:after="0"/>
              <w:rPr>
                <w:rFonts w:ascii="Arial" w:hAnsi="Arial" w:cs="Arial"/>
                <w:b w:val="0"/>
                <w:lang w:val="en-ID"/>
              </w:rPr>
            </w:pPr>
            <w:r w:rsidRPr="00E76F98">
              <w:rPr>
                <w:rFonts w:ascii="Arial" w:hAnsi="Arial" w:cs="Arial"/>
                <w:b w:val="0"/>
                <w:lang w:val="en-ID"/>
              </w:rPr>
              <w:lastRenderedPageBreak/>
              <w:t>pH</w:t>
            </w:r>
          </w:p>
        </w:tc>
        <w:tc>
          <w:tcPr>
            <w:tcW w:w="1280" w:type="dxa"/>
            <w:noWrap/>
            <w:hideMark/>
          </w:tcPr>
          <w:p w14:paraId="790A080F"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8,2 (4)</w:t>
            </w:r>
          </w:p>
        </w:tc>
        <w:tc>
          <w:tcPr>
            <w:tcW w:w="1280" w:type="dxa"/>
            <w:noWrap/>
            <w:hideMark/>
          </w:tcPr>
          <w:p w14:paraId="10E4239C"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8,5 (3)</w:t>
            </w:r>
          </w:p>
        </w:tc>
        <w:tc>
          <w:tcPr>
            <w:tcW w:w="1280" w:type="dxa"/>
            <w:noWrap/>
            <w:hideMark/>
          </w:tcPr>
          <w:p w14:paraId="1B36CA67"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8,6 (3)</w:t>
            </w:r>
          </w:p>
        </w:tc>
        <w:tc>
          <w:tcPr>
            <w:tcW w:w="1280" w:type="dxa"/>
            <w:noWrap/>
            <w:hideMark/>
          </w:tcPr>
          <w:p w14:paraId="1FFF83C6"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8,7 (3)</w:t>
            </w:r>
          </w:p>
        </w:tc>
      </w:tr>
      <w:tr w:rsidR="00E76F98" w:rsidRPr="00E76F98" w14:paraId="0D7D9D59"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noWrap/>
            <w:hideMark/>
          </w:tcPr>
          <w:p w14:paraId="444BC151" w14:textId="7B541E56" w:rsidR="00E76F98" w:rsidRPr="00E76F98" w:rsidRDefault="00E76F98" w:rsidP="00E76F98">
            <w:pPr>
              <w:pStyle w:val="Body"/>
              <w:spacing w:after="0"/>
              <w:rPr>
                <w:rFonts w:ascii="Arial" w:hAnsi="Arial" w:cs="Arial"/>
                <w:b w:val="0"/>
                <w:lang w:val="en-ID"/>
              </w:rPr>
            </w:pPr>
            <w:r w:rsidRPr="00E76F98">
              <w:rPr>
                <w:rFonts w:ascii="Arial" w:hAnsi="Arial" w:cs="Arial"/>
                <w:b w:val="0"/>
                <w:lang w:val="en-ID"/>
              </w:rPr>
              <w:t>Dis</w:t>
            </w:r>
            <w:r w:rsidR="004E5175">
              <w:rPr>
                <w:rFonts w:ascii="Arial" w:hAnsi="Arial" w:cs="Arial"/>
                <w:b w:val="0"/>
                <w:lang w:val="en-ID"/>
              </w:rPr>
              <w:t>s</w:t>
            </w:r>
            <w:r w:rsidRPr="00E76F98">
              <w:rPr>
                <w:rFonts w:ascii="Arial" w:hAnsi="Arial" w:cs="Arial"/>
                <w:b w:val="0"/>
                <w:lang w:val="en-ID"/>
              </w:rPr>
              <w:t>olved Oxygen</w:t>
            </w:r>
          </w:p>
        </w:tc>
        <w:tc>
          <w:tcPr>
            <w:tcW w:w="1280" w:type="dxa"/>
            <w:shd w:val="clear" w:color="auto" w:fill="auto"/>
            <w:noWrap/>
            <w:hideMark/>
          </w:tcPr>
          <w:p w14:paraId="29440908"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6,8 (4)</w:t>
            </w:r>
          </w:p>
        </w:tc>
        <w:tc>
          <w:tcPr>
            <w:tcW w:w="1280" w:type="dxa"/>
            <w:shd w:val="clear" w:color="auto" w:fill="auto"/>
            <w:noWrap/>
            <w:hideMark/>
          </w:tcPr>
          <w:p w14:paraId="321B521F"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5,7 (4)</w:t>
            </w:r>
          </w:p>
        </w:tc>
        <w:tc>
          <w:tcPr>
            <w:tcW w:w="1280" w:type="dxa"/>
            <w:shd w:val="clear" w:color="auto" w:fill="auto"/>
            <w:noWrap/>
            <w:hideMark/>
          </w:tcPr>
          <w:p w14:paraId="5D2A3D69"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4,7 (3)</w:t>
            </w:r>
          </w:p>
        </w:tc>
        <w:tc>
          <w:tcPr>
            <w:tcW w:w="1280" w:type="dxa"/>
            <w:shd w:val="clear" w:color="auto" w:fill="auto"/>
            <w:noWrap/>
            <w:hideMark/>
          </w:tcPr>
          <w:p w14:paraId="3882D04B"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12,1 (1)</w:t>
            </w:r>
          </w:p>
        </w:tc>
      </w:tr>
      <w:tr w:rsidR="00E76F98" w:rsidRPr="00E76F98" w14:paraId="6ABEA550" w14:textId="77777777" w:rsidTr="00360901">
        <w:trPr>
          <w:trHeight w:val="310"/>
          <w:jc w:val="center"/>
        </w:trPr>
        <w:tc>
          <w:tcPr>
            <w:cnfStyle w:val="001000000000" w:firstRow="0" w:lastRow="0" w:firstColumn="1" w:lastColumn="0" w:oddVBand="0" w:evenVBand="0" w:oddHBand="0" w:evenHBand="0" w:firstRowFirstColumn="0" w:firstRowLastColumn="0" w:lastRowFirstColumn="0" w:lastRowLastColumn="0"/>
            <w:tcW w:w="2697" w:type="dxa"/>
            <w:noWrap/>
            <w:hideMark/>
          </w:tcPr>
          <w:p w14:paraId="270A197A" w14:textId="4CF5C2DC" w:rsidR="00E76F98" w:rsidRPr="00E76F98" w:rsidRDefault="00E76F98" w:rsidP="00E76F98">
            <w:pPr>
              <w:pStyle w:val="Body"/>
              <w:spacing w:after="0"/>
              <w:rPr>
                <w:rFonts w:ascii="Arial" w:hAnsi="Arial" w:cs="Arial"/>
                <w:b w:val="0"/>
                <w:lang w:val="en-ID"/>
              </w:rPr>
            </w:pPr>
            <w:r w:rsidRPr="00E76F98">
              <w:rPr>
                <w:rFonts w:ascii="Arial" w:hAnsi="Arial" w:cs="Arial"/>
                <w:b w:val="0"/>
                <w:lang w:val="en-ID"/>
              </w:rPr>
              <w:t>Salinit</w:t>
            </w:r>
            <w:r w:rsidR="004E5175">
              <w:rPr>
                <w:rFonts w:ascii="Arial" w:hAnsi="Arial" w:cs="Arial"/>
                <w:b w:val="0"/>
                <w:lang w:val="en-ID"/>
              </w:rPr>
              <w:t>y</w:t>
            </w:r>
          </w:p>
        </w:tc>
        <w:tc>
          <w:tcPr>
            <w:tcW w:w="1280" w:type="dxa"/>
            <w:noWrap/>
            <w:hideMark/>
          </w:tcPr>
          <w:p w14:paraId="4980355C"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26 (3)</w:t>
            </w:r>
          </w:p>
        </w:tc>
        <w:tc>
          <w:tcPr>
            <w:tcW w:w="1280" w:type="dxa"/>
            <w:noWrap/>
            <w:hideMark/>
          </w:tcPr>
          <w:p w14:paraId="568BF4AB"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26 (3)</w:t>
            </w:r>
          </w:p>
        </w:tc>
        <w:tc>
          <w:tcPr>
            <w:tcW w:w="1280" w:type="dxa"/>
            <w:noWrap/>
            <w:hideMark/>
          </w:tcPr>
          <w:p w14:paraId="523633B0"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25 (3)</w:t>
            </w:r>
          </w:p>
        </w:tc>
        <w:tc>
          <w:tcPr>
            <w:tcW w:w="1280" w:type="dxa"/>
            <w:noWrap/>
            <w:hideMark/>
          </w:tcPr>
          <w:p w14:paraId="0469D28A"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26 (3)</w:t>
            </w:r>
          </w:p>
        </w:tc>
      </w:tr>
      <w:tr w:rsidR="00E76F98" w:rsidRPr="00E76F98" w14:paraId="191D7D82"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noWrap/>
            <w:hideMark/>
          </w:tcPr>
          <w:p w14:paraId="2ED8DC35" w14:textId="0B414685" w:rsidR="00E76F98" w:rsidRPr="00E76F98" w:rsidRDefault="00E76F98" w:rsidP="00E76F98">
            <w:pPr>
              <w:pStyle w:val="Body"/>
              <w:spacing w:after="0"/>
              <w:rPr>
                <w:rFonts w:ascii="Arial" w:hAnsi="Arial" w:cs="Arial"/>
                <w:b w:val="0"/>
                <w:lang w:val="en-ID"/>
              </w:rPr>
            </w:pPr>
            <w:r w:rsidRPr="00E76F98">
              <w:rPr>
                <w:rFonts w:ascii="Arial" w:hAnsi="Arial" w:cs="Arial"/>
                <w:b w:val="0"/>
                <w:lang w:val="en-ID"/>
              </w:rPr>
              <w:t>Nitrit</w:t>
            </w:r>
            <w:r w:rsidR="004E5175">
              <w:rPr>
                <w:rFonts w:ascii="Arial" w:hAnsi="Arial" w:cs="Arial"/>
                <w:b w:val="0"/>
                <w:lang w:val="en-ID"/>
              </w:rPr>
              <w:t>e</w:t>
            </w:r>
          </w:p>
        </w:tc>
        <w:tc>
          <w:tcPr>
            <w:tcW w:w="1280" w:type="dxa"/>
            <w:shd w:val="clear" w:color="auto" w:fill="auto"/>
            <w:noWrap/>
            <w:hideMark/>
          </w:tcPr>
          <w:p w14:paraId="5084B78B"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0,054 (4)</w:t>
            </w:r>
          </w:p>
        </w:tc>
        <w:tc>
          <w:tcPr>
            <w:tcW w:w="1280" w:type="dxa"/>
            <w:shd w:val="clear" w:color="auto" w:fill="auto"/>
            <w:noWrap/>
            <w:hideMark/>
          </w:tcPr>
          <w:p w14:paraId="0E82249E"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0,047 (4)</w:t>
            </w:r>
          </w:p>
        </w:tc>
        <w:tc>
          <w:tcPr>
            <w:tcW w:w="1280" w:type="dxa"/>
            <w:shd w:val="clear" w:color="auto" w:fill="auto"/>
            <w:noWrap/>
            <w:hideMark/>
          </w:tcPr>
          <w:p w14:paraId="31C38210"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0,044 (4)</w:t>
            </w:r>
          </w:p>
        </w:tc>
        <w:tc>
          <w:tcPr>
            <w:tcW w:w="1280" w:type="dxa"/>
            <w:shd w:val="clear" w:color="auto" w:fill="auto"/>
            <w:noWrap/>
            <w:hideMark/>
          </w:tcPr>
          <w:p w14:paraId="34617049"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0,058 (4)</w:t>
            </w:r>
          </w:p>
        </w:tc>
      </w:tr>
      <w:tr w:rsidR="00E76F98" w:rsidRPr="00E76F98" w14:paraId="02DF1581" w14:textId="77777777" w:rsidTr="00360901">
        <w:trPr>
          <w:trHeight w:val="310"/>
          <w:jc w:val="center"/>
        </w:trPr>
        <w:tc>
          <w:tcPr>
            <w:cnfStyle w:val="001000000000" w:firstRow="0" w:lastRow="0" w:firstColumn="1" w:lastColumn="0" w:oddVBand="0" w:evenVBand="0" w:oddHBand="0" w:evenHBand="0" w:firstRowFirstColumn="0" w:firstRowLastColumn="0" w:lastRowFirstColumn="0" w:lastRowLastColumn="0"/>
            <w:tcW w:w="2697" w:type="dxa"/>
            <w:noWrap/>
            <w:hideMark/>
          </w:tcPr>
          <w:p w14:paraId="1B64A7AA" w14:textId="623B1290" w:rsidR="00E76F98" w:rsidRPr="00E76F98" w:rsidRDefault="00E76F98" w:rsidP="00E76F98">
            <w:pPr>
              <w:pStyle w:val="Body"/>
              <w:spacing w:after="0"/>
              <w:rPr>
                <w:rFonts w:ascii="Arial" w:hAnsi="Arial" w:cs="Arial"/>
                <w:b w:val="0"/>
                <w:lang w:val="en-ID"/>
              </w:rPr>
            </w:pPr>
            <w:r w:rsidRPr="00E76F98">
              <w:rPr>
                <w:rFonts w:ascii="Arial" w:hAnsi="Arial" w:cs="Arial"/>
                <w:b w:val="0"/>
                <w:lang w:val="en-ID"/>
              </w:rPr>
              <w:t>Nitrat</w:t>
            </w:r>
            <w:r w:rsidR="004E5175">
              <w:rPr>
                <w:rFonts w:ascii="Arial" w:hAnsi="Arial" w:cs="Arial"/>
                <w:b w:val="0"/>
                <w:lang w:val="en-ID"/>
              </w:rPr>
              <w:t>e</w:t>
            </w:r>
          </w:p>
        </w:tc>
        <w:tc>
          <w:tcPr>
            <w:tcW w:w="1280" w:type="dxa"/>
            <w:noWrap/>
            <w:hideMark/>
          </w:tcPr>
          <w:p w14:paraId="7F80EA83"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0,066 (4)</w:t>
            </w:r>
          </w:p>
        </w:tc>
        <w:tc>
          <w:tcPr>
            <w:tcW w:w="1280" w:type="dxa"/>
            <w:noWrap/>
            <w:hideMark/>
          </w:tcPr>
          <w:p w14:paraId="0FB1A7EB"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0,063 (4)</w:t>
            </w:r>
          </w:p>
        </w:tc>
        <w:tc>
          <w:tcPr>
            <w:tcW w:w="1280" w:type="dxa"/>
            <w:noWrap/>
            <w:hideMark/>
          </w:tcPr>
          <w:p w14:paraId="2D838D75"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0,072 (4)</w:t>
            </w:r>
          </w:p>
        </w:tc>
        <w:tc>
          <w:tcPr>
            <w:tcW w:w="1280" w:type="dxa"/>
            <w:noWrap/>
            <w:hideMark/>
          </w:tcPr>
          <w:p w14:paraId="2AD685FD"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0,083 (4)</w:t>
            </w:r>
          </w:p>
        </w:tc>
      </w:tr>
      <w:tr w:rsidR="00E76F98" w:rsidRPr="00E76F98" w14:paraId="3F8BBEDD"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noWrap/>
            <w:hideMark/>
          </w:tcPr>
          <w:p w14:paraId="43489A21" w14:textId="77777777" w:rsidR="00E76F98" w:rsidRPr="00E76F98" w:rsidRDefault="00E76F98" w:rsidP="00E76F98">
            <w:pPr>
              <w:pStyle w:val="Body"/>
              <w:spacing w:after="0"/>
              <w:rPr>
                <w:rFonts w:ascii="Arial" w:hAnsi="Arial" w:cs="Arial"/>
                <w:b w:val="0"/>
                <w:lang w:val="en-ID"/>
              </w:rPr>
            </w:pPr>
            <w:proofErr w:type="spellStart"/>
            <w:r w:rsidRPr="00E76F98">
              <w:rPr>
                <w:rFonts w:ascii="Arial" w:hAnsi="Arial" w:cs="Arial"/>
                <w:b w:val="0"/>
                <w:lang w:val="en-ID"/>
              </w:rPr>
              <w:t>Amoniak</w:t>
            </w:r>
            <w:proofErr w:type="spellEnd"/>
          </w:p>
        </w:tc>
        <w:tc>
          <w:tcPr>
            <w:tcW w:w="1280" w:type="dxa"/>
            <w:shd w:val="clear" w:color="auto" w:fill="auto"/>
            <w:noWrap/>
            <w:hideMark/>
          </w:tcPr>
          <w:p w14:paraId="534DBA88"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0,149 (3)</w:t>
            </w:r>
          </w:p>
        </w:tc>
        <w:tc>
          <w:tcPr>
            <w:tcW w:w="1280" w:type="dxa"/>
            <w:shd w:val="clear" w:color="auto" w:fill="auto"/>
            <w:noWrap/>
            <w:hideMark/>
          </w:tcPr>
          <w:p w14:paraId="67F9DC61"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0,128 (3)</w:t>
            </w:r>
          </w:p>
        </w:tc>
        <w:tc>
          <w:tcPr>
            <w:tcW w:w="1280" w:type="dxa"/>
            <w:shd w:val="clear" w:color="auto" w:fill="auto"/>
            <w:noWrap/>
            <w:hideMark/>
          </w:tcPr>
          <w:p w14:paraId="7788616F"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0,102 (3)</w:t>
            </w:r>
          </w:p>
        </w:tc>
        <w:tc>
          <w:tcPr>
            <w:tcW w:w="1280" w:type="dxa"/>
            <w:shd w:val="clear" w:color="auto" w:fill="auto"/>
            <w:noWrap/>
            <w:hideMark/>
          </w:tcPr>
          <w:p w14:paraId="460EC441"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0,18 (3)</w:t>
            </w:r>
          </w:p>
        </w:tc>
      </w:tr>
      <w:tr w:rsidR="00E76F98" w:rsidRPr="00E76F98" w14:paraId="56BA5CE7" w14:textId="77777777" w:rsidTr="00360901">
        <w:trPr>
          <w:trHeight w:val="310"/>
          <w:jc w:val="center"/>
        </w:trPr>
        <w:tc>
          <w:tcPr>
            <w:cnfStyle w:val="001000000000" w:firstRow="0" w:lastRow="0" w:firstColumn="1" w:lastColumn="0" w:oddVBand="0" w:evenVBand="0" w:oddHBand="0" w:evenHBand="0" w:firstRowFirstColumn="0" w:firstRowLastColumn="0" w:lastRowFirstColumn="0" w:lastRowLastColumn="0"/>
            <w:tcW w:w="2697" w:type="dxa"/>
            <w:noWrap/>
            <w:hideMark/>
          </w:tcPr>
          <w:p w14:paraId="6F260889" w14:textId="294FB636" w:rsidR="00E76F98" w:rsidRPr="00E76F98" w:rsidRDefault="004E5175" w:rsidP="00E76F98">
            <w:pPr>
              <w:pStyle w:val="Body"/>
              <w:spacing w:after="0"/>
              <w:rPr>
                <w:rFonts w:ascii="Arial" w:hAnsi="Arial" w:cs="Arial"/>
                <w:b w:val="0"/>
                <w:lang w:val="en-ID"/>
              </w:rPr>
            </w:pPr>
            <w:r>
              <w:rPr>
                <w:rFonts w:ascii="Arial" w:hAnsi="Arial" w:cs="Arial"/>
                <w:b w:val="0"/>
                <w:lang w:val="en-ID"/>
              </w:rPr>
              <w:t>phosphate</w:t>
            </w:r>
          </w:p>
        </w:tc>
        <w:tc>
          <w:tcPr>
            <w:tcW w:w="1280" w:type="dxa"/>
            <w:noWrap/>
            <w:hideMark/>
          </w:tcPr>
          <w:p w14:paraId="21227153"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0,022 (1)</w:t>
            </w:r>
          </w:p>
        </w:tc>
        <w:tc>
          <w:tcPr>
            <w:tcW w:w="1280" w:type="dxa"/>
            <w:noWrap/>
            <w:hideMark/>
          </w:tcPr>
          <w:p w14:paraId="416232E0"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0,021 (1)</w:t>
            </w:r>
          </w:p>
        </w:tc>
        <w:tc>
          <w:tcPr>
            <w:tcW w:w="1280" w:type="dxa"/>
            <w:noWrap/>
            <w:hideMark/>
          </w:tcPr>
          <w:p w14:paraId="6F469E47"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0,02 (1)</w:t>
            </w:r>
          </w:p>
        </w:tc>
        <w:tc>
          <w:tcPr>
            <w:tcW w:w="1280" w:type="dxa"/>
            <w:noWrap/>
            <w:hideMark/>
          </w:tcPr>
          <w:p w14:paraId="03330102"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0,029 (1)</w:t>
            </w:r>
          </w:p>
        </w:tc>
      </w:tr>
      <w:tr w:rsidR="00E76F98" w:rsidRPr="00E76F98" w14:paraId="7253A7FC"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noWrap/>
            <w:hideMark/>
          </w:tcPr>
          <w:p w14:paraId="468AE615" w14:textId="3FF6D572" w:rsidR="00E76F98" w:rsidRPr="00E76F98" w:rsidRDefault="004E5175" w:rsidP="00E76F98">
            <w:pPr>
              <w:pStyle w:val="Body"/>
              <w:spacing w:after="0"/>
              <w:rPr>
                <w:rFonts w:ascii="Arial" w:hAnsi="Arial" w:cs="Arial"/>
                <w:b w:val="0"/>
                <w:lang w:val="en-ID"/>
              </w:rPr>
            </w:pPr>
            <w:r w:rsidRPr="004E5175">
              <w:rPr>
                <w:rFonts w:ascii="Arial" w:hAnsi="Arial" w:cs="Arial"/>
                <w:b w:val="0"/>
                <w:lang w:val="en-ID"/>
              </w:rPr>
              <w:t>Brightness</w:t>
            </w:r>
          </w:p>
        </w:tc>
        <w:tc>
          <w:tcPr>
            <w:tcW w:w="1280" w:type="dxa"/>
            <w:shd w:val="clear" w:color="auto" w:fill="auto"/>
            <w:noWrap/>
            <w:hideMark/>
          </w:tcPr>
          <w:p w14:paraId="59A98E24"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26 cm (4)</w:t>
            </w:r>
          </w:p>
        </w:tc>
        <w:tc>
          <w:tcPr>
            <w:tcW w:w="1280" w:type="dxa"/>
            <w:shd w:val="clear" w:color="auto" w:fill="auto"/>
            <w:noWrap/>
            <w:hideMark/>
          </w:tcPr>
          <w:p w14:paraId="58BEE51A"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32 cm (4)</w:t>
            </w:r>
          </w:p>
        </w:tc>
        <w:tc>
          <w:tcPr>
            <w:tcW w:w="1280" w:type="dxa"/>
            <w:shd w:val="clear" w:color="auto" w:fill="auto"/>
            <w:noWrap/>
            <w:hideMark/>
          </w:tcPr>
          <w:p w14:paraId="2E67F11C"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45 cm (3)</w:t>
            </w:r>
          </w:p>
        </w:tc>
        <w:tc>
          <w:tcPr>
            <w:tcW w:w="1280" w:type="dxa"/>
            <w:shd w:val="clear" w:color="auto" w:fill="auto"/>
            <w:noWrap/>
            <w:hideMark/>
          </w:tcPr>
          <w:p w14:paraId="649990C4"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18 cm (3)</w:t>
            </w:r>
          </w:p>
        </w:tc>
      </w:tr>
      <w:tr w:rsidR="00E76F98" w:rsidRPr="00E76F98" w14:paraId="4326317B" w14:textId="77777777" w:rsidTr="00360901">
        <w:trPr>
          <w:trHeight w:val="310"/>
          <w:jc w:val="center"/>
        </w:trPr>
        <w:tc>
          <w:tcPr>
            <w:cnfStyle w:val="001000000000" w:firstRow="0" w:lastRow="0" w:firstColumn="1" w:lastColumn="0" w:oddVBand="0" w:evenVBand="0" w:oddHBand="0" w:evenHBand="0" w:firstRowFirstColumn="0" w:firstRowLastColumn="0" w:lastRowFirstColumn="0" w:lastRowLastColumn="0"/>
            <w:tcW w:w="2697" w:type="dxa"/>
            <w:noWrap/>
          </w:tcPr>
          <w:p w14:paraId="0E606742" w14:textId="77777777" w:rsidR="00E76F98" w:rsidRPr="00E76F98" w:rsidRDefault="00E76F98" w:rsidP="00E76F98">
            <w:pPr>
              <w:pStyle w:val="Body"/>
              <w:spacing w:after="0"/>
              <w:rPr>
                <w:rFonts w:ascii="Arial" w:hAnsi="Arial" w:cs="Arial"/>
                <w:lang w:val="en-ID"/>
              </w:rPr>
            </w:pPr>
            <w:r w:rsidRPr="00E76F98">
              <w:rPr>
                <w:rFonts w:ascii="Arial" w:hAnsi="Arial" w:cs="Arial"/>
                <w:b w:val="0"/>
                <w:lang w:val="en-ID"/>
              </w:rPr>
              <w:t>TDS</w:t>
            </w:r>
          </w:p>
        </w:tc>
        <w:tc>
          <w:tcPr>
            <w:tcW w:w="1280" w:type="dxa"/>
            <w:noWrap/>
          </w:tcPr>
          <w:p w14:paraId="23661A6E"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419 (4)</w:t>
            </w:r>
          </w:p>
        </w:tc>
        <w:tc>
          <w:tcPr>
            <w:tcW w:w="1280" w:type="dxa"/>
            <w:noWrap/>
          </w:tcPr>
          <w:p w14:paraId="1F10C46E"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845 (4)</w:t>
            </w:r>
          </w:p>
        </w:tc>
        <w:tc>
          <w:tcPr>
            <w:tcW w:w="1280" w:type="dxa"/>
            <w:noWrap/>
          </w:tcPr>
          <w:p w14:paraId="614C7AF6"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758 (4)</w:t>
            </w:r>
          </w:p>
        </w:tc>
        <w:tc>
          <w:tcPr>
            <w:tcW w:w="1280" w:type="dxa"/>
            <w:noWrap/>
          </w:tcPr>
          <w:p w14:paraId="4E1628C0" w14:textId="77777777" w:rsidR="00E76F98" w:rsidRPr="00E76F98" w:rsidRDefault="00E76F98"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76F98">
              <w:rPr>
                <w:rFonts w:ascii="Arial" w:hAnsi="Arial" w:cs="Arial"/>
                <w:lang w:val="en-ID"/>
              </w:rPr>
              <w:t>901 (3)</w:t>
            </w:r>
          </w:p>
        </w:tc>
      </w:tr>
      <w:tr w:rsidR="00E76F98" w:rsidRPr="00E76F98" w14:paraId="16DDAA62"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tcBorders>
              <w:bottom w:val="nil"/>
            </w:tcBorders>
            <w:shd w:val="clear" w:color="auto" w:fill="auto"/>
            <w:noWrap/>
          </w:tcPr>
          <w:p w14:paraId="2B450C75" w14:textId="082BC5CC" w:rsidR="00E76F98" w:rsidRPr="00E76F98" w:rsidRDefault="004E5175" w:rsidP="00E76F98">
            <w:pPr>
              <w:pStyle w:val="Body"/>
              <w:spacing w:after="0"/>
              <w:rPr>
                <w:rFonts w:ascii="Arial" w:hAnsi="Arial" w:cs="Arial"/>
                <w:b w:val="0"/>
                <w:lang w:val="en-ID"/>
              </w:rPr>
            </w:pPr>
            <w:r>
              <w:rPr>
                <w:rFonts w:ascii="Arial" w:hAnsi="Arial" w:cs="Arial"/>
                <w:b w:val="0"/>
                <w:lang w:val="en-ID"/>
              </w:rPr>
              <w:t xml:space="preserve">Soil </w:t>
            </w:r>
            <w:r w:rsidR="00E76F98" w:rsidRPr="00E76F98">
              <w:rPr>
                <w:rFonts w:ascii="Arial" w:hAnsi="Arial" w:cs="Arial"/>
                <w:b w:val="0"/>
                <w:lang w:val="en-ID"/>
              </w:rPr>
              <w:t>pH</w:t>
            </w:r>
          </w:p>
        </w:tc>
        <w:tc>
          <w:tcPr>
            <w:tcW w:w="1280" w:type="dxa"/>
            <w:tcBorders>
              <w:bottom w:val="nil"/>
            </w:tcBorders>
            <w:shd w:val="clear" w:color="auto" w:fill="auto"/>
            <w:noWrap/>
          </w:tcPr>
          <w:p w14:paraId="12FBB701"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4,5 (2)</w:t>
            </w:r>
          </w:p>
        </w:tc>
        <w:tc>
          <w:tcPr>
            <w:tcW w:w="1280" w:type="dxa"/>
            <w:tcBorders>
              <w:bottom w:val="nil"/>
            </w:tcBorders>
            <w:shd w:val="clear" w:color="auto" w:fill="auto"/>
            <w:noWrap/>
          </w:tcPr>
          <w:p w14:paraId="5DA85450"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4,5 (2)</w:t>
            </w:r>
          </w:p>
        </w:tc>
        <w:tc>
          <w:tcPr>
            <w:tcW w:w="1280" w:type="dxa"/>
            <w:tcBorders>
              <w:bottom w:val="nil"/>
            </w:tcBorders>
            <w:shd w:val="clear" w:color="auto" w:fill="auto"/>
            <w:noWrap/>
          </w:tcPr>
          <w:p w14:paraId="1DB76EAF"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6 (3)</w:t>
            </w:r>
          </w:p>
        </w:tc>
        <w:tc>
          <w:tcPr>
            <w:tcW w:w="1280" w:type="dxa"/>
            <w:tcBorders>
              <w:bottom w:val="nil"/>
            </w:tcBorders>
            <w:shd w:val="clear" w:color="auto" w:fill="auto"/>
            <w:noWrap/>
          </w:tcPr>
          <w:p w14:paraId="211DFF73"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76F98">
              <w:rPr>
                <w:rFonts w:ascii="Arial" w:hAnsi="Arial" w:cs="Arial"/>
                <w:lang w:val="en-ID"/>
              </w:rPr>
              <w:t>5 (3)</w:t>
            </w:r>
          </w:p>
        </w:tc>
      </w:tr>
      <w:tr w:rsidR="00E76F98" w:rsidRPr="00E76F98" w14:paraId="62B6A61C" w14:textId="77777777" w:rsidTr="00360901">
        <w:trPr>
          <w:trHeight w:val="310"/>
          <w:jc w:val="center"/>
        </w:trPr>
        <w:tc>
          <w:tcPr>
            <w:cnfStyle w:val="001000000000" w:firstRow="0" w:lastRow="0" w:firstColumn="1" w:lastColumn="0" w:oddVBand="0" w:evenVBand="0" w:oddHBand="0" w:evenHBand="0" w:firstRowFirstColumn="0" w:firstRowLastColumn="0" w:lastRowFirstColumn="0" w:lastRowLastColumn="0"/>
            <w:tcW w:w="2697" w:type="dxa"/>
            <w:tcBorders>
              <w:top w:val="nil"/>
              <w:bottom w:val="single" w:sz="4" w:space="0" w:color="auto"/>
            </w:tcBorders>
            <w:noWrap/>
            <w:hideMark/>
          </w:tcPr>
          <w:p w14:paraId="50DE2FA4" w14:textId="6C870312" w:rsidR="00E76F98" w:rsidRPr="00E76F98" w:rsidRDefault="00A65816" w:rsidP="00E76F98">
            <w:pPr>
              <w:pStyle w:val="Body"/>
              <w:spacing w:after="0"/>
              <w:rPr>
                <w:rFonts w:ascii="Arial" w:hAnsi="Arial" w:cs="Arial"/>
                <w:b w:val="0"/>
                <w:lang w:val="en-ID"/>
              </w:rPr>
            </w:pPr>
            <w:r w:rsidRPr="00A65816">
              <w:rPr>
                <w:rFonts w:ascii="Arial" w:hAnsi="Arial" w:cs="Arial"/>
                <w:b w:val="0"/>
                <w:lang w:val="en-ID"/>
              </w:rPr>
              <w:t>Soil Sediment Substrate</w:t>
            </w:r>
          </w:p>
        </w:tc>
        <w:tc>
          <w:tcPr>
            <w:tcW w:w="1280" w:type="dxa"/>
            <w:tcBorders>
              <w:top w:val="nil"/>
              <w:bottom w:val="single" w:sz="4" w:space="0" w:color="auto"/>
            </w:tcBorders>
            <w:noWrap/>
            <w:hideMark/>
          </w:tcPr>
          <w:p w14:paraId="76D68FB3" w14:textId="5A89F6DA" w:rsidR="00E76F98" w:rsidRPr="00E76F98" w:rsidRDefault="00A65816"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lang w:val="en-ID"/>
              </w:rPr>
            </w:pPr>
            <w:r w:rsidRPr="00A65816">
              <w:rPr>
                <w:rFonts w:ascii="Arial" w:hAnsi="Arial" w:cs="Arial"/>
                <w:lang w:val="en-ID"/>
              </w:rPr>
              <w:t xml:space="preserve">Sandy Loam </w:t>
            </w:r>
            <w:r w:rsidR="00E76F98" w:rsidRPr="00E76F98">
              <w:rPr>
                <w:rFonts w:ascii="Arial" w:hAnsi="Arial" w:cs="Arial"/>
                <w:lang w:val="en-ID"/>
              </w:rPr>
              <w:t>(3)</w:t>
            </w:r>
          </w:p>
        </w:tc>
        <w:tc>
          <w:tcPr>
            <w:tcW w:w="1280" w:type="dxa"/>
            <w:tcBorders>
              <w:top w:val="nil"/>
              <w:bottom w:val="single" w:sz="4" w:space="0" w:color="auto"/>
            </w:tcBorders>
            <w:noWrap/>
            <w:hideMark/>
          </w:tcPr>
          <w:p w14:paraId="2053C02A" w14:textId="61E5D0B1" w:rsidR="00E76F98" w:rsidRPr="00E76F98" w:rsidRDefault="00A65816"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lang w:val="en-ID"/>
              </w:rPr>
            </w:pPr>
            <w:r w:rsidRPr="00A65816">
              <w:rPr>
                <w:rFonts w:ascii="Arial" w:hAnsi="Arial" w:cs="Arial"/>
                <w:lang w:val="en-ID"/>
              </w:rPr>
              <w:t xml:space="preserve">Sandy Loam </w:t>
            </w:r>
            <w:r w:rsidR="00E76F98" w:rsidRPr="00E76F98">
              <w:rPr>
                <w:rFonts w:ascii="Arial" w:hAnsi="Arial" w:cs="Arial"/>
                <w:lang w:val="en-ID"/>
              </w:rPr>
              <w:t>(3)</w:t>
            </w:r>
          </w:p>
        </w:tc>
        <w:tc>
          <w:tcPr>
            <w:tcW w:w="1280" w:type="dxa"/>
            <w:tcBorders>
              <w:top w:val="nil"/>
              <w:bottom w:val="single" w:sz="4" w:space="0" w:color="auto"/>
            </w:tcBorders>
            <w:noWrap/>
            <w:hideMark/>
          </w:tcPr>
          <w:p w14:paraId="47FFC1BB" w14:textId="0B3E9A8C" w:rsidR="00E76F98" w:rsidRPr="00E76F98" w:rsidRDefault="00A65816"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lang w:val="en-ID"/>
              </w:rPr>
            </w:pPr>
            <w:r w:rsidRPr="00A65816">
              <w:rPr>
                <w:rFonts w:ascii="Arial" w:hAnsi="Arial" w:cs="Arial"/>
                <w:lang w:val="en-ID"/>
              </w:rPr>
              <w:t xml:space="preserve">Sandy Loam </w:t>
            </w:r>
            <w:r w:rsidR="00E76F98" w:rsidRPr="00E76F98">
              <w:rPr>
                <w:rFonts w:ascii="Arial" w:hAnsi="Arial" w:cs="Arial"/>
                <w:lang w:val="en-ID"/>
              </w:rPr>
              <w:t>(3)</w:t>
            </w:r>
          </w:p>
        </w:tc>
        <w:tc>
          <w:tcPr>
            <w:tcW w:w="1280" w:type="dxa"/>
            <w:tcBorders>
              <w:top w:val="nil"/>
              <w:bottom w:val="single" w:sz="4" w:space="0" w:color="auto"/>
            </w:tcBorders>
            <w:noWrap/>
            <w:hideMark/>
          </w:tcPr>
          <w:p w14:paraId="39B7FECC" w14:textId="4A4CD3D0" w:rsidR="00E76F98" w:rsidRPr="00E76F98" w:rsidRDefault="00A65816" w:rsidP="00E76F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lang w:val="en-ID"/>
              </w:rPr>
            </w:pPr>
            <w:r w:rsidRPr="00A65816">
              <w:rPr>
                <w:rFonts w:ascii="Arial" w:hAnsi="Arial" w:cs="Arial"/>
                <w:lang w:val="en-ID"/>
              </w:rPr>
              <w:t xml:space="preserve">Sandy Loam </w:t>
            </w:r>
            <w:r w:rsidR="00E76F98" w:rsidRPr="00E76F98">
              <w:rPr>
                <w:rFonts w:ascii="Arial" w:hAnsi="Arial" w:cs="Arial"/>
                <w:lang w:val="en-ID"/>
              </w:rPr>
              <w:t>(3)</w:t>
            </w:r>
          </w:p>
        </w:tc>
      </w:tr>
      <w:tr w:rsidR="00E76F98" w:rsidRPr="00E76F98" w14:paraId="60B04092" w14:textId="77777777" w:rsidTr="0036090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697" w:type="dxa"/>
            <w:tcBorders>
              <w:top w:val="single" w:sz="4" w:space="0" w:color="auto"/>
              <w:bottom w:val="single" w:sz="4" w:space="0" w:color="000000" w:themeColor="text1"/>
            </w:tcBorders>
            <w:shd w:val="clear" w:color="auto" w:fill="auto"/>
            <w:noWrap/>
          </w:tcPr>
          <w:p w14:paraId="140F5D63" w14:textId="77777777" w:rsidR="00E76F98" w:rsidRPr="00E76F98" w:rsidRDefault="00E76F98" w:rsidP="00E76F98">
            <w:pPr>
              <w:pStyle w:val="Body"/>
              <w:spacing w:after="0"/>
              <w:rPr>
                <w:rFonts w:ascii="Arial" w:hAnsi="Arial" w:cs="Arial"/>
                <w:lang w:val="en-ID"/>
              </w:rPr>
            </w:pPr>
          </w:p>
        </w:tc>
        <w:tc>
          <w:tcPr>
            <w:tcW w:w="1280" w:type="dxa"/>
            <w:tcBorders>
              <w:top w:val="single" w:sz="4" w:space="0" w:color="auto"/>
              <w:bottom w:val="single" w:sz="4" w:space="0" w:color="000000" w:themeColor="text1"/>
            </w:tcBorders>
            <w:shd w:val="clear" w:color="auto" w:fill="auto"/>
            <w:noWrap/>
          </w:tcPr>
          <w:p w14:paraId="2C7E50F2"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ID"/>
              </w:rPr>
            </w:pPr>
            <w:r w:rsidRPr="00E76F98">
              <w:rPr>
                <w:rFonts w:ascii="Arial" w:hAnsi="Arial" w:cs="Arial"/>
                <w:b/>
                <w:bCs/>
                <w:lang w:val="en-ID"/>
              </w:rPr>
              <w:t>160</w:t>
            </w:r>
          </w:p>
        </w:tc>
        <w:tc>
          <w:tcPr>
            <w:tcW w:w="1280" w:type="dxa"/>
            <w:tcBorders>
              <w:top w:val="single" w:sz="4" w:space="0" w:color="auto"/>
              <w:bottom w:val="single" w:sz="4" w:space="0" w:color="000000" w:themeColor="text1"/>
            </w:tcBorders>
            <w:shd w:val="clear" w:color="auto" w:fill="auto"/>
            <w:noWrap/>
          </w:tcPr>
          <w:p w14:paraId="04F40D50"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ID"/>
              </w:rPr>
            </w:pPr>
            <w:r w:rsidRPr="00E76F98">
              <w:rPr>
                <w:rFonts w:ascii="Arial" w:hAnsi="Arial" w:cs="Arial"/>
                <w:b/>
                <w:bCs/>
                <w:lang w:val="en-ID"/>
              </w:rPr>
              <w:t>156</w:t>
            </w:r>
          </w:p>
        </w:tc>
        <w:tc>
          <w:tcPr>
            <w:tcW w:w="1280" w:type="dxa"/>
            <w:tcBorders>
              <w:top w:val="single" w:sz="4" w:space="0" w:color="auto"/>
              <w:bottom w:val="single" w:sz="4" w:space="0" w:color="000000" w:themeColor="text1"/>
            </w:tcBorders>
            <w:shd w:val="clear" w:color="auto" w:fill="auto"/>
            <w:noWrap/>
          </w:tcPr>
          <w:p w14:paraId="21AF6EC9"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ID"/>
              </w:rPr>
            </w:pPr>
            <w:r w:rsidRPr="00E76F98">
              <w:rPr>
                <w:rFonts w:ascii="Arial" w:hAnsi="Arial" w:cs="Arial"/>
                <w:b/>
                <w:bCs/>
                <w:lang w:val="en-ID"/>
              </w:rPr>
              <w:t>152</w:t>
            </w:r>
          </w:p>
        </w:tc>
        <w:tc>
          <w:tcPr>
            <w:tcW w:w="1280" w:type="dxa"/>
            <w:tcBorders>
              <w:top w:val="single" w:sz="4" w:space="0" w:color="auto"/>
              <w:bottom w:val="single" w:sz="4" w:space="0" w:color="000000" w:themeColor="text1"/>
            </w:tcBorders>
            <w:shd w:val="clear" w:color="auto" w:fill="auto"/>
            <w:noWrap/>
          </w:tcPr>
          <w:p w14:paraId="6239DBC0" w14:textId="77777777" w:rsidR="00E76F98" w:rsidRPr="00E76F98" w:rsidRDefault="00E76F98" w:rsidP="00E76F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lang w:val="en-ID"/>
              </w:rPr>
            </w:pPr>
            <w:r w:rsidRPr="00E76F98">
              <w:rPr>
                <w:rFonts w:ascii="Arial" w:hAnsi="Arial" w:cs="Arial"/>
                <w:b/>
                <w:bCs/>
                <w:lang w:val="en-ID"/>
              </w:rPr>
              <w:t>144</w:t>
            </w:r>
          </w:p>
        </w:tc>
      </w:tr>
    </w:tbl>
    <w:p w14:paraId="1B04BBA3" w14:textId="77777777" w:rsidR="00E76F98" w:rsidRDefault="00E76F98" w:rsidP="00441B6F">
      <w:pPr>
        <w:pStyle w:val="Body"/>
        <w:spacing w:after="0"/>
        <w:rPr>
          <w:rFonts w:ascii="Arial" w:hAnsi="Arial" w:cs="Arial"/>
        </w:rPr>
      </w:pPr>
    </w:p>
    <w:p w14:paraId="262FE23C" w14:textId="77777777" w:rsidR="00E76F98" w:rsidRPr="00E76F98" w:rsidRDefault="00E76F98" w:rsidP="00E76F98">
      <w:pPr>
        <w:pStyle w:val="Body"/>
        <w:spacing w:after="0"/>
        <w:rPr>
          <w:rFonts w:ascii="Arial" w:hAnsi="Arial" w:cs="Arial"/>
        </w:rPr>
      </w:pPr>
      <w:r w:rsidRPr="00E76F98">
        <w:rPr>
          <w:rFonts w:ascii="Arial" w:hAnsi="Arial" w:cs="Arial"/>
        </w:rPr>
        <w:t xml:space="preserve">The results of the land suitability analysis showed that Station 1 obtained a total score of 160 and Station 2 obtained a total score of 156, indicating that the pond conditions are still in the Very Suitable (S1) category for </w:t>
      </w:r>
      <w:proofErr w:type="spellStart"/>
      <w:r w:rsidRPr="00E76F98">
        <w:rPr>
          <w:rFonts w:ascii="Arial" w:hAnsi="Arial" w:cs="Arial"/>
        </w:rPr>
        <w:t>vanamei</w:t>
      </w:r>
      <w:proofErr w:type="spellEnd"/>
      <w:r w:rsidRPr="00E76F98">
        <w:rPr>
          <w:rFonts w:ascii="Arial" w:hAnsi="Arial" w:cs="Arial"/>
        </w:rPr>
        <w:t xml:space="preserve"> shrimp farming. Meanwhile, Station 3 yielded a total score of 152 and Station 4 yielded a score of 144, indicating that the pond conditions fall into the Suitable (S2) category for </w:t>
      </w:r>
      <w:proofErr w:type="spellStart"/>
      <w:r w:rsidRPr="00E76F98">
        <w:rPr>
          <w:rFonts w:ascii="Arial" w:hAnsi="Arial" w:cs="Arial"/>
        </w:rPr>
        <w:t>vanamei</w:t>
      </w:r>
      <w:proofErr w:type="spellEnd"/>
      <w:r w:rsidRPr="00E76F98">
        <w:rPr>
          <w:rFonts w:ascii="Arial" w:hAnsi="Arial" w:cs="Arial"/>
        </w:rPr>
        <w:t xml:space="preserve"> shrimp farming.</w:t>
      </w:r>
    </w:p>
    <w:p w14:paraId="0C1CE2AF" w14:textId="77777777" w:rsidR="00E76F98" w:rsidRDefault="00E76F98" w:rsidP="00441B6F">
      <w:pPr>
        <w:pStyle w:val="Body"/>
        <w:spacing w:after="0"/>
        <w:rPr>
          <w:rFonts w:ascii="Arial" w:hAnsi="Arial" w:cs="Arial"/>
        </w:rPr>
      </w:pPr>
    </w:p>
    <w:p w14:paraId="3A122321" w14:textId="77777777" w:rsidR="00E76F98" w:rsidRPr="00E76F98" w:rsidRDefault="00E76F98" w:rsidP="00E76F98">
      <w:pPr>
        <w:pStyle w:val="Body"/>
        <w:spacing w:after="0"/>
        <w:rPr>
          <w:rFonts w:ascii="Arial" w:hAnsi="Arial" w:cs="Arial"/>
        </w:rPr>
      </w:pPr>
      <w:r w:rsidRPr="00E76F98">
        <w:rPr>
          <w:rFonts w:ascii="Arial" w:hAnsi="Arial" w:cs="Arial"/>
        </w:rPr>
        <w:t>Measurement results from the four stations indicate that, in general, water conditions remain suitable for aquaculture activities. This is indicated by total suitability scores ranging from 144 to 160, with Station 1 and Station 2 falling into Class S1 (highly suitable), while Station 3 and Station 4 fall into Class S2 (suitable). Variations in values between stations are influenced by differences in the physical and chemical characteristics of the water.</w:t>
      </w:r>
    </w:p>
    <w:p w14:paraId="031FD819" w14:textId="77777777" w:rsidR="00E76F98" w:rsidRDefault="00E76F98" w:rsidP="00441B6F">
      <w:pPr>
        <w:pStyle w:val="Body"/>
        <w:spacing w:after="0"/>
        <w:rPr>
          <w:rFonts w:ascii="Arial" w:hAnsi="Arial" w:cs="Arial"/>
        </w:rPr>
      </w:pPr>
    </w:p>
    <w:p w14:paraId="65CF6625" w14:textId="77777777" w:rsidR="00E76F98" w:rsidRDefault="00E76F98" w:rsidP="00441B6F">
      <w:pPr>
        <w:pStyle w:val="Body"/>
        <w:spacing w:after="0"/>
        <w:rPr>
          <w:rFonts w:ascii="Arial" w:hAnsi="Arial" w:cs="Arial"/>
        </w:rPr>
      </w:pPr>
    </w:p>
    <w:p w14:paraId="38DBCC1B" w14:textId="77777777" w:rsidR="00502516" w:rsidRDefault="00502516" w:rsidP="00441B6F">
      <w:pPr>
        <w:pStyle w:val="Body"/>
        <w:spacing w:after="0"/>
        <w:rPr>
          <w:rFonts w:ascii="Arial" w:hAnsi="Arial" w:cs="Arial"/>
        </w:rPr>
      </w:pPr>
      <w:r w:rsidRPr="00502516">
        <w:rPr>
          <w:rFonts w:ascii="Arial" w:hAnsi="Arial" w:cs="Arial"/>
        </w:rPr>
        <w:t>Tables &amp; figures should be placed inside the text.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14:paraId="6331F4D5" w14:textId="77777777" w:rsidR="00790ADA" w:rsidRPr="00502516" w:rsidRDefault="00790ADA" w:rsidP="00441B6F">
      <w:pPr>
        <w:pStyle w:val="Body"/>
        <w:spacing w:after="0"/>
        <w:rPr>
          <w:rFonts w:ascii="Arial" w:hAnsi="Arial" w:cs="Arial"/>
        </w:rPr>
      </w:pPr>
    </w:p>
    <w:p w14:paraId="0325A175" w14:textId="5F139CD7" w:rsidR="00E76F98" w:rsidRPr="00E76F98" w:rsidRDefault="00E76F98" w:rsidP="00E76F98">
      <w:pPr>
        <w:pStyle w:val="Body"/>
        <w:spacing w:after="0"/>
        <w:rPr>
          <w:rFonts w:ascii="Arial" w:hAnsi="Arial" w:cs="Arial"/>
          <w:b/>
          <w:bCs/>
        </w:rPr>
      </w:pPr>
      <w:r>
        <w:rPr>
          <w:rFonts w:ascii="Arial" w:hAnsi="Arial" w:cs="Arial"/>
          <w:b/>
          <w:bCs/>
        </w:rPr>
        <w:t xml:space="preserve">3.2 </w:t>
      </w:r>
      <w:r w:rsidRPr="00E76F98">
        <w:rPr>
          <w:rFonts w:ascii="Arial" w:hAnsi="Arial" w:cs="Arial"/>
          <w:b/>
          <w:bCs/>
        </w:rPr>
        <w:t>Temperature</w:t>
      </w:r>
    </w:p>
    <w:p w14:paraId="23811612" w14:textId="77777777" w:rsidR="00E76F98" w:rsidRDefault="00E76F98" w:rsidP="00441B6F">
      <w:pPr>
        <w:pStyle w:val="Body"/>
        <w:spacing w:after="0"/>
        <w:rPr>
          <w:rFonts w:ascii="Arial" w:hAnsi="Arial" w:cs="Arial"/>
        </w:rPr>
      </w:pPr>
    </w:p>
    <w:p w14:paraId="621D7F01" w14:textId="77777777" w:rsidR="00E76F98" w:rsidRDefault="00E76F98" w:rsidP="00E76F98">
      <w:pPr>
        <w:pStyle w:val="Body"/>
        <w:spacing w:after="0"/>
        <w:rPr>
          <w:rFonts w:ascii="Arial" w:hAnsi="Arial" w:cs="Arial"/>
        </w:rPr>
      </w:pPr>
      <w:r w:rsidRPr="00E76F98">
        <w:rPr>
          <w:rFonts w:ascii="Arial" w:hAnsi="Arial" w:cs="Arial"/>
        </w:rPr>
        <w:t xml:space="preserve">Water temperatures range from 31.4 to 34.8 °C, a range that is still tolerable. </w:t>
      </w:r>
      <w:proofErr w:type="spellStart"/>
      <w:r w:rsidRPr="00E76F98">
        <w:rPr>
          <w:rFonts w:ascii="Arial" w:hAnsi="Arial" w:cs="Arial"/>
        </w:rPr>
        <w:t>Vaname</w:t>
      </w:r>
      <w:proofErr w:type="spellEnd"/>
      <w:r w:rsidRPr="00E76F98">
        <w:rPr>
          <w:rFonts w:ascii="Arial" w:hAnsi="Arial" w:cs="Arial"/>
        </w:rPr>
        <w:t xml:space="preserve"> shrimp have a temperature tolerance of approximately 7.2–41.9 °C (</w:t>
      </w:r>
      <w:proofErr w:type="spellStart"/>
      <w:r w:rsidRPr="00E76F98">
        <w:rPr>
          <w:rFonts w:ascii="Arial" w:hAnsi="Arial" w:cs="Arial"/>
        </w:rPr>
        <w:t>Kumlu</w:t>
      </w:r>
      <w:proofErr w:type="spellEnd"/>
      <w:r w:rsidRPr="00E76F98">
        <w:rPr>
          <w:rFonts w:ascii="Arial" w:hAnsi="Arial" w:cs="Arial"/>
        </w:rPr>
        <w:t xml:space="preserve"> et al., 2010). According to A. F. R. Putra et al. (2025), metabolism can be inhibited or physiologically affected if temperatures are too low or too high. In addition to affecting metabolism, temperature also influences shrimp behavior. Research by </w:t>
      </w:r>
      <w:proofErr w:type="spellStart"/>
      <w:r w:rsidRPr="00E76F98">
        <w:rPr>
          <w:rFonts w:ascii="Arial" w:hAnsi="Arial" w:cs="Arial"/>
        </w:rPr>
        <w:t>Andam</w:t>
      </w:r>
      <w:proofErr w:type="spellEnd"/>
      <w:r w:rsidRPr="00E76F98">
        <w:rPr>
          <w:rFonts w:ascii="Arial" w:hAnsi="Arial" w:cs="Arial"/>
        </w:rPr>
        <w:t xml:space="preserve"> (2025) indicates that temperature changes can either increase or decrease the feeding activity of </w:t>
      </w:r>
      <w:proofErr w:type="spellStart"/>
      <w:r w:rsidRPr="00E76F98">
        <w:rPr>
          <w:rFonts w:ascii="Arial" w:hAnsi="Arial" w:cs="Arial"/>
        </w:rPr>
        <w:t>vanamei</w:t>
      </w:r>
      <w:proofErr w:type="spellEnd"/>
      <w:r w:rsidRPr="00E76F98">
        <w:rPr>
          <w:rFonts w:ascii="Arial" w:hAnsi="Arial" w:cs="Arial"/>
        </w:rPr>
        <w:t xml:space="preserve"> shrimp, depending on the level of stress experienced. Therefore, water temperature management is a critical factor in maintaining productivity and the sustainability of </w:t>
      </w:r>
      <w:proofErr w:type="spellStart"/>
      <w:r w:rsidRPr="00E76F98">
        <w:rPr>
          <w:rFonts w:ascii="Arial" w:hAnsi="Arial" w:cs="Arial"/>
        </w:rPr>
        <w:t>vanamei</w:t>
      </w:r>
      <w:proofErr w:type="spellEnd"/>
      <w:r w:rsidRPr="00E76F98">
        <w:rPr>
          <w:rFonts w:ascii="Arial" w:hAnsi="Arial" w:cs="Arial"/>
        </w:rPr>
        <w:t xml:space="preserve"> shrimp aquaculture.</w:t>
      </w:r>
    </w:p>
    <w:p w14:paraId="688916C0" w14:textId="77777777" w:rsidR="00E76F98" w:rsidRDefault="00E76F98" w:rsidP="00E76F98">
      <w:pPr>
        <w:pStyle w:val="Body"/>
        <w:spacing w:after="0"/>
        <w:rPr>
          <w:rFonts w:ascii="Arial" w:hAnsi="Arial" w:cs="Arial"/>
        </w:rPr>
      </w:pPr>
    </w:p>
    <w:p w14:paraId="74F302D0" w14:textId="77777777" w:rsidR="00E76F98" w:rsidRPr="00E76F98" w:rsidRDefault="00E76F98" w:rsidP="00E76F98">
      <w:pPr>
        <w:pStyle w:val="Body"/>
        <w:rPr>
          <w:rFonts w:ascii="Arial" w:hAnsi="Arial" w:cs="Arial"/>
          <w:b/>
          <w:bCs/>
        </w:rPr>
      </w:pPr>
      <w:r>
        <w:rPr>
          <w:rFonts w:ascii="Arial" w:hAnsi="Arial" w:cs="Arial"/>
          <w:b/>
          <w:bCs/>
        </w:rPr>
        <w:t xml:space="preserve">3.3 </w:t>
      </w:r>
      <w:r w:rsidRPr="00E76F98">
        <w:rPr>
          <w:rFonts w:ascii="Arial" w:hAnsi="Arial" w:cs="Arial"/>
          <w:b/>
          <w:bCs/>
        </w:rPr>
        <w:t xml:space="preserve">pH </w:t>
      </w:r>
    </w:p>
    <w:p w14:paraId="461C0EAC" w14:textId="77777777" w:rsidR="00E76F98" w:rsidRPr="00E76F98" w:rsidRDefault="00E76F98" w:rsidP="00E76F98">
      <w:pPr>
        <w:pStyle w:val="Body"/>
        <w:spacing w:after="0"/>
        <w:rPr>
          <w:rFonts w:ascii="Arial" w:hAnsi="Arial" w:cs="Arial"/>
        </w:rPr>
      </w:pPr>
      <w:r w:rsidRPr="00E76F98">
        <w:rPr>
          <w:rFonts w:ascii="Arial" w:hAnsi="Arial" w:cs="Arial"/>
        </w:rPr>
        <w:t xml:space="preserve">The water pH ranges from 8.2 to 8.7; this value is relatively stable, indicating that the water is alkaline and still ideal for </w:t>
      </w:r>
      <w:proofErr w:type="spellStart"/>
      <w:r w:rsidRPr="00E76F98">
        <w:rPr>
          <w:rFonts w:ascii="Arial" w:hAnsi="Arial" w:cs="Arial"/>
        </w:rPr>
        <w:t>vanamei</w:t>
      </w:r>
      <w:proofErr w:type="spellEnd"/>
      <w:r w:rsidRPr="00E76F98">
        <w:rPr>
          <w:rFonts w:ascii="Arial" w:hAnsi="Arial" w:cs="Arial"/>
        </w:rPr>
        <w:t xml:space="preserve"> shrimp farming. The optimal pH range for shrimp farming is 7.0–8.5, and the pH range tolerated by shrimp is 6.5–9.0 (</w:t>
      </w:r>
      <w:proofErr w:type="spellStart"/>
      <w:r w:rsidRPr="00E76F98">
        <w:rPr>
          <w:rFonts w:ascii="Arial" w:hAnsi="Arial" w:cs="Arial"/>
        </w:rPr>
        <w:t>Kumlu</w:t>
      </w:r>
      <w:proofErr w:type="spellEnd"/>
      <w:r w:rsidRPr="00E76F98">
        <w:rPr>
          <w:rFonts w:ascii="Arial" w:hAnsi="Arial" w:cs="Arial"/>
        </w:rPr>
        <w:t xml:space="preserve"> et al., 2010). Water pH concentration affects shrimp appetite and chemical reactions in the water; a pH below the tolerance range causes difficulties with molting, where the exoskeleton becomes soft and survival rates decrease (</w:t>
      </w:r>
      <w:proofErr w:type="spellStart"/>
      <w:r w:rsidRPr="00E76F98">
        <w:rPr>
          <w:rFonts w:ascii="Arial" w:hAnsi="Arial" w:cs="Arial"/>
        </w:rPr>
        <w:t>Supriatna</w:t>
      </w:r>
      <w:proofErr w:type="spellEnd"/>
      <w:r w:rsidRPr="00E76F98">
        <w:rPr>
          <w:rFonts w:ascii="Arial" w:hAnsi="Arial" w:cs="Arial"/>
        </w:rPr>
        <w:t xml:space="preserve"> et al., 2020).</w:t>
      </w:r>
    </w:p>
    <w:p w14:paraId="673B99E8" w14:textId="29BFE3AB" w:rsidR="00E76F98" w:rsidRDefault="00E76F98" w:rsidP="00E76F98">
      <w:pPr>
        <w:pStyle w:val="Body"/>
        <w:spacing w:after="0"/>
        <w:rPr>
          <w:rFonts w:ascii="Arial" w:hAnsi="Arial" w:cs="Arial"/>
          <w:b/>
          <w:bCs/>
        </w:rPr>
      </w:pPr>
    </w:p>
    <w:p w14:paraId="7D8DC9E7" w14:textId="77777777" w:rsidR="00E76F98" w:rsidRPr="00E76F98" w:rsidRDefault="00E76F98" w:rsidP="00E76F98">
      <w:pPr>
        <w:pStyle w:val="Body"/>
        <w:rPr>
          <w:rFonts w:ascii="Arial" w:hAnsi="Arial" w:cs="Arial"/>
          <w:b/>
          <w:bCs/>
          <w:i/>
          <w:iCs/>
        </w:rPr>
      </w:pPr>
      <w:r>
        <w:rPr>
          <w:rFonts w:ascii="Arial" w:hAnsi="Arial" w:cs="Arial"/>
          <w:b/>
          <w:bCs/>
        </w:rPr>
        <w:t xml:space="preserve">3.4 </w:t>
      </w:r>
      <w:r w:rsidRPr="00E76F98">
        <w:rPr>
          <w:rFonts w:ascii="Arial" w:hAnsi="Arial" w:cs="Arial"/>
          <w:b/>
          <w:bCs/>
          <w:i/>
          <w:iCs/>
        </w:rPr>
        <w:t>Dissolved oxygen</w:t>
      </w:r>
    </w:p>
    <w:p w14:paraId="3CB4918C" w14:textId="77777777" w:rsidR="00E76F98" w:rsidRPr="00E76F98" w:rsidRDefault="00E76F98" w:rsidP="00E76F98">
      <w:pPr>
        <w:pStyle w:val="Body"/>
        <w:spacing w:after="0"/>
        <w:rPr>
          <w:rFonts w:ascii="Arial" w:hAnsi="Arial" w:cs="Arial"/>
        </w:rPr>
      </w:pPr>
      <w:r w:rsidRPr="00E76F98">
        <w:rPr>
          <w:rFonts w:ascii="Arial" w:hAnsi="Arial" w:cs="Arial"/>
        </w:rPr>
        <w:t>Dissolved oxygen (DO) is the most significant distinguishing factor among the stations. Stations 1 and 2 have values ranging above 5 mg/L, which is classified as very good. Station 3 only ranges around 4.7 mg/l, indicating suboptimal conditions. Meanwhile, Station 4 shows very high DO levels, ranging around 12.1 mg/l. DO levels that are too low can cause stress and death in organisms, while levels that are too high can cause extreme fluctuations due to excessive photosynthesis. Dissolved oxygen is influenced by temperature and the density of cultured organisms; if temperature and density increase, dissolved oxygen will decrease significantly (Zhang et al., 2020).</w:t>
      </w:r>
    </w:p>
    <w:p w14:paraId="2AE8B70E" w14:textId="4387A179" w:rsidR="00E76F98" w:rsidRDefault="00E76F98" w:rsidP="00E76F98">
      <w:pPr>
        <w:pStyle w:val="Body"/>
        <w:spacing w:after="0"/>
        <w:rPr>
          <w:rFonts w:ascii="Arial" w:hAnsi="Arial" w:cs="Arial"/>
          <w:b/>
          <w:bCs/>
        </w:rPr>
      </w:pPr>
    </w:p>
    <w:p w14:paraId="375212EC" w14:textId="77777777" w:rsidR="00E76F98" w:rsidRPr="00E76F98" w:rsidRDefault="00E76F98" w:rsidP="00E76F98">
      <w:pPr>
        <w:pStyle w:val="Body"/>
        <w:rPr>
          <w:rFonts w:ascii="Arial" w:hAnsi="Arial" w:cs="Arial"/>
          <w:b/>
          <w:bCs/>
        </w:rPr>
      </w:pPr>
      <w:r>
        <w:rPr>
          <w:rFonts w:ascii="Arial" w:hAnsi="Arial" w:cs="Arial"/>
          <w:b/>
          <w:bCs/>
        </w:rPr>
        <w:lastRenderedPageBreak/>
        <w:t xml:space="preserve">3.5 </w:t>
      </w:r>
      <w:r w:rsidRPr="00E76F98">
        <w:rPr>
          <w:rFonts w:ascii="Arial" w:hAnsi="Arial" w:cs="Arial"/>
          <w:b/>
          <w:bCs/>
        </w:rPr>
        <w:t>Salinity</w:t>
      </w:r>
    </w:p>
    <w:p w14:paraId="26C18FFE" w14:textId="77777777" w:rsidR="00E76F98" w:rsidRPr="00E76F98" w:rsidRDefault="00E76F98" w:rsidP="00E76F98">
      <w:pPr>
        <w:pStyle w:val="Body"/>
        <w:spacing w:after="0"/>
        <w:rPr>
          <w:rFonts w:ascii="Arial" w:hAnsi="Arial" w:cs="Arial"/>
        </w:rPr>
      </w:pPr>
      <w:r w:rsidRPr="00E76F98">
        <w:rPr>
          <w:rFonts w:ascii="Arial" w:hAnsi="Arial" w:cs="Arial"/>
        </w:rPr>
        <w:t xml:space="preserve">The salinity measured at each station was consistent, ranging from 25 to 26 ppt, and remains suitable for brackish water. This value indicates that the aquaculture site exhibits transitional characteristics between seawater and freshwater, which are conducive to aquaculture activities. According to CV. </w:t>
      </w:r>
      <w:proofErr w:type="spellStart"/>
      <w:r w:rsidRPr="00E76F98">
        <w:rPr>
          <w:rFonts w:ascii="Arial" w:hAnsi="Arial" w:cs="Arial"/>
        </w:rPr>
        <w:t>Lautan</w:t>
      </w:r>
      <w:proofErr w:type="spellEnd"/>
      <w:r w:rsidRPr="00E76F98">
        <w:rPr>
          <w:rFonts w:ascii="Arial" w:hAnsi="Arial" w:cs="Arial"/>
        </w:rPr>
        <w:t xml:space="preserve"> </w:t>
      </w:r>
      <w:proofErr w:type="spellStart"/>
      <w:r w:rsidRPr="00E76F98">
        <w:rPr>
          <w:rFonts w:ascii="Arial" w:hAnsi="Arial" w:cs="Arial"/>
        </w:rPr>
        <w:t>Sumber</w:t>
      </w:r>
      <w:proofErr w:type="spellEnd"/>
      <w:r w:rsidRPr="00E76F98">
        <w:rPr>
          <w:rFonts w:ascii="Arial" w:hAnsi="Arial" w:cs="Arial"/>
        </w:rPr>
        <w:t xml:space="preserve"> </w:t>
      </w:r>
      <w:proofErr w:type="spellStart"/>
      <w:r w:rsidRPr="00E76F98">
        <w:rPr>
          <w:rFonts w:ascii="Arial" w:hAnsi="Arial" w:cs="Arial"/>
        </w:rPr>
        <w:t>Rejeki</w:t>
      </w:r>
      <w:proofErr w:type="spellEnd"/>
      <w:r w:rsidRPr="00E76F98">
        <w:rPr>
          <w:rFonts w:ascii="Arial" w:hAnsi="Arial" w:cs="Arial"/>
        </w:rPr>
        <w:t>, the optimal salinity is between 15–30 ppt (</w:t>
      </w:r>
      <w:proofErr w:type="spellStart"/>
      <w:r w:rsidRPr="00E76F98">
        <w:rPr>
          <w:rFonts w:ascii="Arial" w:hAnsi="Arial" w:cs="Arial"/>
        </w:rPr>
        <w:t>Prastiwi</w:t>
      </w:r>
      <w:proofErr w:type="spellEnd"/>
      <w:r w:rsidRPr="00E76F98">
        <w:rPr>
          <w:rFonts w:ascii="Arial" w:hAnsi="Arial" w:cs="Arial"/>
        </w:rPr>
        <w:t xml:space="preserve"> et al., 2025).</w:t>
      </w:r>
    </w:p>
    <w:p w14:paraId="15C67648" w14:textId="62ACAD0B" w:rsidR="00E76F98" w:rsidRPr="00E76F98" w:rsidRDefault="00E76F98" w:rsidP="00E76F98">
      <w:pPr>
        <w:pStyle w:val="Body"/>
        <w:spacing w:after="0"/>
        <w:rPr>
          <w:rFonts w:ascii="Arial" w:hAnsi="Arial" w:cs="Arial"/>
          <w:b/>
          <w:bCs/>
        </w:rPr>
      </w:pPr>
    </w:p>
    <w:p w14:paraId="66CA5116" w14:textId="77777777" w:rsidR="00E76F98" w:rsidRDefault="00E76F98" w:rsidP="00E76F98">
      <w:pPr>
        <w:spacing w:line="480" w:lineRule="auto"/>
        <w:jc w:val="both"/>
        <w:rPr>
          <w:b/>
          <w:bCs/>
        </w:rPr>
      </w:pPr>
      <w:r>
        <w:rPr>
          <w:rFonts w:ascii="Arial" w:hAnsi="Arial" w:cs="Arial"/>
          <w:b/>
          <w:bCs/>
        </w:rPr>
        <w:t xml:space="preserve">3.6 </w:t>
      </w:r>
      <w:r w:rsidRPr="002A2474">
        <w:rPr>
          <w:b/>
          <w:bCs/>
        </w:rPr>
        <w:t>Nitrogen Content</w:t>
      </w:r>
    </w:p>
    <w:p w14:paraId="55F45757" w14:textId="77777777" w:rsidR="00E76F98" w:rsidRDefault="00E76F98" w:rsidP="00E76F98">
      <w:pPr>
        <w:pStyle w:val="Body"/>
        <w:spacing w:after="0"/>
        <w:rPr>
          <w:rFonts w:ascii="Arial" w:hAnsi="Arial" w:cs="Arial"/>
        </w:rPr>
      </w:pPr>
      <w:r w:rsidRPr="00E76F98">
        <w:rPr>
          <w:rFonts w:ascii="Arial" w:hAnsi="Arial" w:cs="Arial"/>
        </w:rPr>
        <w:t>Nitrogen nutrient levels (nitrite, nitrate, and ammonia) are in the low to moderate range. Nitrite ranges from 0.044–0.058 mg/L, nitrate from 0.063–0.083 mg/L, and ammonia from 0.102–0.18 mg/L. These values indicate that the water is not yet significantly polluted, although nutrient accumulation warrants caution as it has the potential to cause eutrophication if not properly managed.</w:t>
      </w:r>
    </w:p>
    <w:p w14:paraId="4B0A81C8" w14:textId="77777777" w:rsidR="00E76F98" w:rsidRDefault="00E76F98" w:rsidP="00E76F98">
      <w:pPr>
        <w:pStyle w:val="Body"/>
        <w:spacing w:after="0"/>
        <w:rPr>
          <w:rFonts w:ascii="Arial" w:hAnsi="Arial" w:cs="Arial"/>
        </w:rPr>
      </w:pPr>
    </w:p>
    <w:p w14:paraId="2D9039C7" w14:textId="77777777" w:rsidR="00E76F98" w:rsidRPr="00E76F98" w:rsidRDefault="00E76F98" w:rsidP="00E76F98">
      <w:pPr>
        <w:pStyle w:val="Body"/>
        <w:rPr>
          <w:rFonts w:ascii="Arial" w:hAnsi="Arial" w:cs="Arial"/>
          <w:b/>
          <w:bCs/>
        </w:rPr>
      </w:pPr>
      <w:r w:rsidRPr="00E76F98">
        <w:rPr>
          <w:rFonts w:ascii="Arial" w:hAnsi="Arial" w:cs="Arial"/>
          <w:b/>
          <w:bCs/>
        </w:rPr>
        <w:t>3.9 Phosphate</w:t>
      </w:r>
    </w:p>
    <w:p w14:paraId="2EE11C63" w14:textId="45E6FCE1" w:rsidR="00E76F98" w:rsidRPr="00E76F98" w:rsidRDefault="00E76F98" w:rsidP="00E76F98">
      <w:pPr>
        <w:pStyle w:val="Body"/>
        <w:spacing w:after="0"/>
        <w:rPr>
          <w:rFonts w:ascii="Arial" w:hAnsi="Arial" w:cs="Arial"/>
        </w:rPr>
      </w:pPr>
      <w:r w:rsidRPr="00E76F98">
        <w:rPr>
          <w:rFonts w:ascii="Arial" w:hAnsi="Arial" w:cs="Arial"/>
        </w:rPr>
        <w:t>The phosphate concentrations obtained were relatively low, ranging from 0.020 to 0.029 mg/L; this indicates that the water body has not yet experienced nutrient enrichment, but also suggests limited nutrient availability for primary productivity.</w:t>
      </w:r>
    </w:p>
    <w:p w14:paraId="6E1E463F" w14:textId="7A959D2B" w:rsidR="00E76F98" w:rsidRDefault="00E76F98" w:rsidP="00441B6F">
      <w:pPr>
        <w:pStyle w:val="Body"/>
        <w:spacing w:after="0"/>
        <w:rPr>
          <w:rFonts w:ascii="Arial" w:hAnsi="Arial" w:cs="Arial"/>
          <w:b/>
          <w:bCs/>
        </w:rPr>
      </w:pPr>
    </w:p>
    <w:p w14:paraId="4D96FF5F" w14:textId="77777777" w:rsidR="00E76F98" w:rsidRDefault="00E76F98" w:rsidP="00E76F98">
      <w:pPr>
        <w:spacing w:line="480" w:lineRule="auto"/>
        <w:jc w:val="both"/>
        <w:rPr>
          <w:b/>
          <w:bCs/>
        </w:rPr>
      </w:pPr>
      <w:r>
        <w:rPr>
          <w:rFonts w:ascii="Arial" w:hAnsi="Arial" w:cs="Arial"/>
          <w:b/>
          <w:bCs/>
        </w:rPr>
        <w:t xml:space="preserve">3.10 </w:t>
      </w:r>
      <w:r w:rsidRPr="00537D52">
        <w:rPr>
          <w:b/>
          <w:bCs/>
        </w:rPr>
        <w:t>Turbidity and TDS</w:t>
      </w:r>
    </w:p>
    <w:p w14:paraId="157958B1" w14:textId="77777777" w:rsidR="00E76F98" w:rsidRPr="00E76F98" w:rsidRDefault="00E76F98" w:rsidP="00E76F98">
      <w:pPr>
        <w:pStyle w:val="Body"/>
        <w:spacing w:after="0"/>
        <w:rPr>
          <w:rFonts w:ascii="Arial" w:hAnsi="Arial" w:cs="Arial"/>
        </w:rPr>
      </w:pPr>
      <w:r w:rsidRPr="00E76F98">
        <w:rPr>
          <w:rFonts w:ascii="Arial" w:hAnsi="Arial" w:cs="Arial"/>
        </w:rPr>
        <w:t xml:space="preserve">The measured water transparency ranged from 18 to 45 cm. The highest transparency level was recorded at Station 3, while the lowest was at Station 4. Low transparency at some stations indicates high levels of suspended particles or organic matter, which can affect light penetration and the photosynthesis process.  According to </w:t>
      </w:r>
      <w:proofErr w:type="spellStart"/>
      <w:r w:rsidRPr="00E76F98">
        <w:rPr>
          <w:rFonts w:ascii="Arial" w:hAnsi="Arial" w:cs="Arial"/>
        </w:rPr>
        <w:t>Purba</w:t>
      </w:r>
      <w:proofErr w:type="spellEnd"/>
      <w:r w:rsidRPr="00E76F98">
        <w:rPr>
          <w:rFonts w:ascii="Arial" w:hAnsi="Arial" w:cs="Arial"/>
        </w:rPr>
        <w:t xml:space="preserve"> &amp; </w:t>
      </w:r>
      <w:proofErr w:type="spellStart"/>
      <w:r w:rsidRPr="00E76F98">
        <w:rPr>
          <w:rFonts w:ascii="Arial" w:hAnsi="Arial" w:cs="Arial"/>
        </w:rPr>
        <w:t>Nurhayati</w:t>
      </w:r>
      <w:proofErr w:type="spellEnd"/>
      <w:r w:rsidRPr="00E76F98">
        <w:rPr>
          <w:rFonts w:ascii="Arial" w:hAnsi="Arial" w:cs="Arial"/>
        </w:rPr>
        <w:t xml:space="preserve"> (2022), low water brightness is often associated with high turbidity due to suspended solids or dissolved materials in the water, which limits light penetration to lower layers and has the potential to reduce the intensity of photosynthesis in aquatic organisms. The Total Dissolved Solids (TDS) measured ranged from 419 to 901 mg/L. This value is still considered safe and indicates that the concentration of dissolved minerals is not excessive.</w:t>
      </w:r>
    </w:p>
    <w:p w14:paraId="51A1C2C4" w14:textId="34CFBCF3" w:rsidR="00E76F98" w:rsidRPr="00E76F98" w:rsidRDefault="00E76F98" w:rsidP="00441B6F">
      <w:pPr>
        <w:pStyle w:val="Body"/>
        <w:spacing w:after="0"/>
        <w:rPr>
          <w:rFonts w:ascii="Arial" w:hAnsi="Arial" w:cs="Arial"/>
          <w:b/>
          <w:bCs/>
        </w:rPr>
      </w:pPr>
    </w:p>
    <w:p w14:paraId="6D152557" w14:textId="77777777" w:rsidR="00E76F98" w:rsidRPr="00E76F98" w:rsidRDefault="00E76F98" w:rsidP="00E76F98">
      <w:pPr>
        <w:pStyle w:val="Body"/>
        <w:rPr>
          <w:rFonts w:ascii="Arial" w:hAnsi="Arial" w:cs="Arial"/>
          <w:b/>
          <w:bCs/>
        </w:rPr>
      </w:pPr>
      <w:r>
        <w:rPr>
          <w:rFonts w:ascii="Arial" w:hAnsi="Arial" w:cs="Arial"/>
          <w:b/>
          <w:bCs/>
        </w:rPr>
        <w:t xml:space="preserve">3.11 </w:t>
      </w:r>
      <w:r w:rsidRPr="00E76F98">
        <w:rPr>
          <w:rFonts w:ascii="Arial" w:hAnsi="Arial" w:cs="Arial"/>
          <w:b/>
          <w:bCs/>
        </w:rPr>
        <w:t>Soil pH</w:t>
      </w:r>
    </w:p>
    <w:p w14:paraId="59A32C55" w14:textId="77777777" w:rsidR="00E76F98" w:rsidRPr="00E76F98" w:rsidRDefault="00E76F98" w:rsidP="00E76F98">
      <w:pPr>
        <w:pStyle w:val="Body"/>
        <w:spacing w:after="0"/>
        <w:rPr>
          <w:rFonts w:ascii="Arial" w:hAnsi="Arial" w:cs="Arial"/>
        </w:rPr>
      </w:pPr>
      <w:r w:rsidRPr="00E76F98">
        <w:rPr>
          <w:rFonts w:ascii="Arial" w:hAnsi="Arial" w:cs="Arial"/>
        </w:rPr>
        <w:t xml:space="preserve">Soil pH ranged from 4.5 to 6, with the lowest values at stations 1 and 2 and the highest at station 3, while station 4 had a pH of 5. These values indicate that some locations remain acidic, particularly at stations 1 and 2. According to </w:t>
      </w:r>
      <w:proofErr w:type="spellStart"/>
      <w:r w:rsidRPr="00E76F98">
        <w:rPr>
          <w:rFonts w:ascii="Arial" w:hAnsi="Arial" w:cs="Arial"/>
        </w:rPr>
        <w:t>Ikbal</w:t>
      </w:r>
      <w:proofErr w:type="spellEnd"/>
      <w:r w:rsidRPr="00E76F98">
        <w:rPr>
          <w:rFonts w:ascii="Arial" w:hAnsi="Arial" w:cs="Arial"/>
        </w:rPr>
        <w:t xml:space="preserve"> et al. (2019), the optimal soil pH for </w:t>
      </w:r>
      <w:proofErr w:type="spellStart"/>
      <w:r w:rsidRPr="00E76F98">
        <w:rPr>
          <w:rFonts w:ascii="Arial" w:hAnsi="Arial" w:cs="Arial"/>
        </w:rPr>
        <w:t>vanamei</w:t>
      </w:r>
      <w:proofErr w:type="spellEnd"/>
      <w:r w:rsidRPr="00E76F98">
        <w:rPr>
          <w:rFonts w:ascii="Arial" w:hAnsi="Arial" w:cs="Arial"/>
        </w:rPr>
        <w:t xml:space="preserve"> shrimp growth is 6.5–7.5. Soil pH levels of 5.5–6.5 and 7.5–8 are considered suitable for </w:t>
      </w:r>
      <w:proofErr w:type="spellStart"/>
      <w:r w:rsidRPr="00E76F98">
        <w:rPr>
          <w:rFonts w:ascii="Arial" w:hAnsi="Arial" w:cs="Arial"/>
        </w:rPr>
        <w:t>vanamei</w:t>
      </w:r>
      <w:proofErr w:type="spellEnd"/>
      <w:r w:rsidRPr="00E76F98">
        <w:rPr>
          <w:rFonts w:ascii="Arial" w:hAnsi="Arial" w:cs="Arial"/>
        </w:rPr>
        <w:t xml:space="preserve"> shrimp farming in ponds.</w:t>
      </w:r>
    </w:p>
    <w:p w14:paraId="6B2C9883" w14:textId="5F466FF1" w:rsidR="00E76F98" w:rsidRPr="00E76F98" w:rsidRDefault="00E76F98" w:rsidP="00441B6F">
      <w:pPr>
        <w:pStyle w:val="Body"/>
        <w:spacing w:after="0"/>
        <w:rPr>
          <w:rFonts w:ascii="Arial" w:hAnsi="Arial" w:cs="Arial"/>
          <w:b/>
          <w:bCs/>
        </w:rPr>
      </w:pPr>
    </w:p>
    <w:p w14:paraId="4C87A6ED" w14:textId="77777777" w:rsidR="00E76F98" w:rsidRPr="00E76F98" w:rsidRDefault="00E76F98" w:rsidP="00E76F98">
      <w:pPr>
        <w:spacing w:line="480" w:lineRule="auto"/>
        <w:jc w:val="both"/>
        <w:rPr>
          <w:b/>
          <w:bCs/>
        </w:rPr>
      </w:pPr>
      <w:r w:rsidRPr="00E76F98">
        <w:rPr>
          <w:rFonts w:ascii="Arial" w:hAnsi="Arial" w:cs="Arial"/>
          <w:b/>
          <w:bCs/>
        </w:rPr>
        <w:t xml:space="preserve"> 3.12 </w:t>
      </w:r>
      <w:r w:rsidRPr="00E76F98">
        <w:rPr>
          <w:b/>
          <w:bCs/>
        </w:rPr>
        <w:t>Substrate</w:t>
      </w:r>
    </w:p>
    <w:p w14:paraId="1B3A6BE6" w14:textId="77777777" w:rsidR="00E76F98" w:rsidRPr="00E76F98" w:rsidRDefault="00E76F98" w:rsidP="00E76F98">
      <w:pPr>
        <w:pStyle w:val="Body"/>
        <w:spacing w:after="0"/>
        <w:rPr>
          <w:rFonts w:ascii="Arial" w:hAnsi="Arial" w:cs="Arial"/>
        </w:rPr>
      </w:pPr>
      <w:r w:rsidRPr="00E76F98">
        <w:rPr>
          <w:rFonts w:ascii="Arial" w:hAnsi="Arial" w:cs="Arial"/>
        </w:rPr>
        <w:t xml:space="preserve">All sites have sandy clay sediment, which is classified as a medium-textured soil. This type of substrate is highly suitable for aquaculture because it retains water, does not leach easily, and has good nutrient-holding capacity. According to </w:t>
      </w:r>
      <w:proofErr w:type="spellStart"/>
      <w:r w:rsidRPr="00E76F98">
        <w:rPr>
          <w:rFonts w:ascii="Arial" w:hAnsi="Arial" w:cs="Arial"/>
        </w:rPr>
        <w:t>Ikbal</w:t>
      </w:r>
      <w:proofErr w:type="spellEnd"/>
      <w:r w:rsidRPr="00E76F98">
        <w:rPr>
          <w:rFonts w:ascii="Arial" w:hAnsi="Arial" w:cs="Arial"/>
        </w:rPr>
        <w:t xml:space="preserve"> et al. (2019), the optimal sediment substrate type for </w:t>
      </w:r>
      <w:proofErr w:type="spellStart"/>
      <w:r w:rsidRPr="00E76F98">
        <w:rPr>
          <w:rFonts w:ascii="Arial" w:hAnsi="Arial" w:cs="Arial"/>
        </w:rPr>
        <w:t>vanamei</w:t>
      </w:r>
      <w:proofErr w:type="spellEnd"/>
      <w:r w:rsidRPr="00E76F98">
        <w:rPr>
          <w:rFonts w:ascii="Arial" w:hAnsi="Arial" w:cs="Arial"/>
        </w:rPr>
        <w:t xml:space="preserve"> shrimp ponds is sandy clay loam. Consistent with the research findings, the sediment substrate is suitable for the development of </w:t>
      </w:r>
      <w:proofErr w:type="spellStart"/>
      <w:r w:rsidRPr="00E76F98">
        <w:rPr>
          <w:rFonts w:ascii="Arial" w:hAnsi="Arial" w:cs="Arial"/>
        </w:rPr>
        <w:t>vanamei</w:t>
      </w:r>
      <w:proofErr w:type="spellEnd"/>
      <w:r w:rsidRPr="00E76F98">
        <w:rPr>
          <w:rFonts w:ascii="Arial" w:hAnsi="Arial" w:cs="Arial"/>
        </w:rPr>
        <w:t xml:space="preserve"> shrimp ponds.</w:t>
      </w:r>
    </w:p>
    <w:p w14:paraId="52A77491" w14:textId="0B1BB83A" w:rsidR="00E76F98" w:rsidRDefault="00E76F98" w:rsidP="00441B6F">
      <w:pPr>
        <w:pStyle w:val="Body"/>
        <w:spacing w:after="0"/>
        <w:rPr>
          <w:rFonts w:ascii="Arial" w:hAnsi="Arial" w:cs="Arial"/>
        </w:rPr>
      </w:pPr>
    </w:p>
    <w:p w14:paraId="71CFDDD9" w14:textId="77777777" w:rsidR="00FB38D7" w:rsidRDefault="00E76F98" w:rsidP="00FB38D7">
      <w:pPr>
        <w:spacing w:line="480" w:lineRule="auto"/>
        <w:jc w:val="both"/>
        <w:rPr>
          <w:b/>
          <w:bCs/>
        </w:rPr>
      </w:pPr>
      <w:r w:rsidRPr="00E76F98">
        <w:rPr>
          <w:rFonts w:ascii="Arial" w:hAnsi="Arial" w:cs="Arial"/>
          <w:b/>
          <w:bCs/>
        </w:rPr>
        <w:t>3.13</w:t>
      </w:r>
      <w:r w:rsidR="00FB38D7">
        <w:rPr>
          <w:rFonts w:ascii="Arial" w:hAnsi="Arial" w:cs="Arial"/>
          <w:b/>
          <w:bCs/>
        </w:rPr>
        <w:t xml:space="preserve"> </w:t>
      </w:r>
      <w:r w:rsidR="00FB38D7" w:rsidRPr="00537D52">
        <w:rPr>
          <w:b/>
          <w:bCs/>
        </w:rPr>
        <w:t>Challenges and Issues</w:t>
      </w:r>
    </w:p>
    <w:p w14:paraId="7CEA2F4C" w14:textId="2633A913" w:rsidR="00E053D0" w:rsidRPr="00FB38D7" w:rsidRDefault="00FB38D7" w:rsidP="00441B6F">
      <w:pPr>
        <w:pStyle w:val="Body"/>
        <w:spacing w:after="0"/>
        <w:rPr>
          <w:rFonts w:ascii="Arial" w:hAnsi="Arial" w:cs="Arial"/>
          <w:b/>
          <w:bCs/>
        </w:rPr>
      </w:pPr>
      <w:r w:rsidRPr="00537D52">
        <w:t xml:space="preserve">Based on observations, the shrimp pond area in </w:t>
      </w:r>
      <w:proofErr w:type="spellStart"/>
      <w:r w:rsidRPr="00537D52">
        <w:t>Mootilango</w:t>
      </w:r>
      <w:proofErr w:type="spellEnd"/>
      <w:r w:rsidRPr="00537D52">
        <w:t xml:space="preserve"> Village, </w:t>
      </w:r>
      <w:proofErr w:type="spellStart"/>
      <w:r w:rsidRPr="00537D52">
        <w:t>Duhiadaa</w:t>
      </w:r>
      <w:proofErr w:type="spellEnd"/>
      <w:r w:rsidRPr="00537D52">
        <w:t xml:space="preserve"> Subdistrict, </w:t>
      </w:r>
      <w:proofErr w:type="spellStart"/>
      <w:r w:rsidRPr="00537D52">
        <w:t>Pohuwato</w:t>
      </w:r>
      <w:proofErr w:type="spellEnd"/>
      <w:r w:rsidRPr="00537D52">
        <w:t xml:space="preserve"> Regency is still classified as suitable for </w:t>
      </w:r>
      <w:proofErr w:type="spellStart"/>
      <w:r w:rsidRPr="00537D52">
        <w:t>vanamei</w:t>
      </w:r>
      <w:proofErr w:type="spellEnd"/>
      <w:r w:rsidRPr="00537D52">
        <w:t xml:space="preserve"> shrimp farming. However, due to the farmers’ limited facilities—specifically the lack of water quality monitoring—there is no guarantee that the water used meets the standards for safe and high-quality </w:t>
      </w:r>
      <w:proofErr w:type="spellStart"/>
      <w:r w:rsidRPr="00537D52">
        <w:t>vanamei</w:t>
      </w:r>
      <w:proofErr w:type="spellEnd"/>
      <w:r w:rsidRPr="00537D52">
        <w:t xml:space="preserve"> shrimp farming. Furthermore, reliance on natural feed encourages the uncontrolled use of fertilizers to enhance the fertility of pond waters. Excessive fertilizer use can lead to the accumulation of organic matter and nutrients on the pond bottom, thereby triggering soil quality degradation</w:t>
      </w:r>
      <w:r>
        <w:rPr>
          <w:rFonts w:ascii="Arial" w:hAnsi="Arial" w:cs="Arial"/>
          <w:b/>
          <w:bCs/>
        </w:rPr>
        <w:t>.</w:t>
      </w:r>
    </w:p>
    <w:p w14:paraId="3F25655B" w14:textId="77777777" w:rsidR="00790ADA" w:rsidRPr="00FB3A86" w:rsidRDefault="00790ADA" w:rsidP="00441B6F">
      <w:pPr>
        <w:pStyle w:val="Body"/>
        <w:spacing w:after="0"/>
        <w:rPr>
          <w:rFonts w:ascii="Arial" w:hAnsi="Arial" w:cs="Arial"/>
        </w:rPr>
      </w:pPr>
    </w:p>
    <w:p w14:paraId="18AE198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15C567" w14:textId="77777777" w:rsidR="00790ADA" w:rsidRPr="00FB3A86" w:rsidRDefault="00790ADA" w:rsidP="00441B6F">
      <w:pPr>
        <w:pStyle w:val="ConcHead"/>
        <w:spacing w:after="0"/>
        <w:jc w:val="both"/>
        <w:rPr>
          <w:rFonts w:ascii="Arial" w:hAnsi="Arial" w:cs="Arial"/>
        </w:rPr>
      </w:pPr>
    </w:p>
    <w:p w14:paraId="59AE348D" w14:textId="77777777" w:rsidR="00FB38D7" w:rsidRPr="00FB38D7" w:rsidRDefault="00502516" w:rsidP="00FB38D7">
      <w:pPr>
        <w:pStyle w:val="Body"/>
        <w:rPr>
          <w:rFonts w:ascii="Arial" w:hAnsi="Arial" w:cs="Arial"/>
        </w:rPr>
      </w:pPr>
      <w:r>
        <w:rPr>
          <w:rFonts w:ascii="Arial" w:hAnsi="Arial" w:cs="Arial"/>
        </w:rPr>
        <w:t>[</w:t>
      </w:r>
      <w:r w:rsidR="00FB38D7" w:rsidRPr="00FB38D7">
        <w:rPr>
          <w:rFonts w:ascii="Arial" w:hAnsi="Arial" w:cs="Arial"/>
        </w:rPr>
        <w:t xml:space="preserve">Based on the results of the land suitability analysis for </w:t>
      </w:r>
      <w:proofErr w:type="spellStart"/>
      <w:r w:rsidR="00FB38D7" w:rsidRPr="00FB38D7">
        <w:rPr>
          <w:rFonts w:ascii="Arial" w:hAnsi="Arial" w:cs="Arial"/>
        </w:rPr>
        <w:t>vanamei</w:t>
      </w:r>
      <w:proofErr w:type="spellEnd"/>
      <w:r w:rsidR="00FB38D7" w:rsidRPr="00FB38D7">
        <w:rPr>
          <w:rFonts w:ascii="Arial" w:hAnsi="Arial" w:cs="Arial"/>
        </w:rPr>
        <w:t xml:space="preserve"> shrimp (</w:t>
      </w:r>
      <w:proofErr w:type="spellStart"/>
      <w:r w:rsidR="00FB38D7" w:rsidRPr="00FB38D7">
        <w:rPr>
          <w:rFonts w:ascii="Arial" w:hAnsi="Arial" w:cs="Arial"/>
        </w:rPr>
        <w:t>Litopenaeus</w:t>
      </w:r>
      <w:proofErr w:type="spellEnd"/>
      <w:r w:rsidR="00FB38D7" w:rsidRPr="00FB38D7">
        <w:rPr>
          <w:rFonts w:ascii="Arial" w:hAnsi="Arial" w:cs="Arial"/>
        </w:rPr>
        <w:t xml:space="preserve"> </w:t>
      </w:r>
      <w:proofErr w:type="spellStart"/>
      <w:r w:rsidR="00FB38D7" w:rsidRPr="00FB38D7">
        <w:rPr>
          <w:rFonts w:ascii="Arial" w:hAnsi="Arial" w:cs="Arial"/>
        </w:rPr>
        <w:t>vannamei</w:t>
      </w:r>
      <w:proofErr w:type="spellEnd"/>
      <w:r w:rsidR="00FB38D7" w:rsidRPr="00FB38D7">
        <w:rPr>
          <w:rFonts w:ascii="Arial" w:hAnsi="Arial" w:cs="Arial"/>
        </w:rPr>
        <w:t xml:space="preserve">) farming in </w:t>
      </w:r>
      <w:proofErr w:type="spellStart"/>
      <w:r w:rsidR="00FB38D7" w:rsidRPr="00FB38D7">
        <w:rPr>
          <w:rFonts w:ascii="Arial" w:hAnsi="Arial" w:cs="Arial"/>
        </w:rPr>
        <w:t>Mootilango</w:t>
      </w:r>
      <w:proofErr w:type="spellEnd"/>
      <w:r w:rsidR="00FB38D7" w:rsidRPr="00FB38D7">
        <w:rPr>
          <w:rFonts w:ascii="Arial" w:hAnsi="Arial" w:cs="Arial"/>
        </w:rPr>
        <w:t xml:space="preserve"> Village, </w:t>
      </w:r>
      <w:proofErr w:type="spellStart"/>
      <w:r w:rsidR="00FB38D7" w:rsidRPr="00FB38D7">
        <w:rPr>
          <w:rFonts w:ascii="Arial" w:hAnsi="Arial" w:cs="Arial"/>
        </w:rPr>
        <w:t>Duhiadaa</w:t>
      </w:r>
      <w:proofErr w:type="spellEnd"/>
      <w:r w:rsidR="00FB38D7" w:rsidRPr="00FB38D7">
        <w:rPr>
          <w:rFonts w:ascii="Arial" w:hAnsi="Arial" w:cs="Arial"/>
        </w:rPr>
        <w:t xml:space="preserve"> Subdistrict, </w:t>
      </w:r>
      <w:proofErr w:type="spellStart"/>
      <w:r w:rsidR="00FB38D7" w:rsidRPr="00FB38D7">
        <w:rPr>
          <w:rFonts w:ascii="Arial" w:hAnsi="Arial" w:cs="Arial"/>
        </w:rPr>
        <w:t>Pohuwato</w:t>
      </w:r>
      <w:proofErr w:type="spellEnd"/>
      <w:r w:rsidR="00FB38D7" w:rsidRPr="00FB38D7">
        <w:rPr>
          <w:rFonts w:ascii="Arial" w:hAnsi="Arial" w:cs="Arial"/>
        </w:rPr>
        <w:t xml:space="preserve"> Regency, it was found that the conditions of the pond sites at the study location generally fell into the “highly suitable” (S1) and “suitable” (S2) categories. Stations 1 and 2 received total scores of 160 and 156, respectively, and were therefore categorized as highly suitable (S1) land, while stations 3 and 4 received scores of 152 and 144, which fall into the suitable (S2) category. However, there are several limiting factors that need to be </w:t>
      </w:r>
      <w:r w:rsidR="00FB38D7" w:rsidRPr="00FB38D7">
        <w:rPr>
          <w:rFonts w:ascii="Arial" w:hAnsi="Arial" w:cs="Arial"/>
        </w:rPr>
        <w:lastRenderedPageBreak/>
        <w:t>considered, such as suboptimal dissolved oxygen levels at some stations, soil pH conditions that remain acidic, as well as uncontrolled water quality management and fertilizer use.</w:t>
      </w:r>
    </w:p>
    <w:p w14:paraId="31E9C7B5"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09F3E99" w14:textId="77777777" w:rsidR="00790ADA" w:rsidRPr="00FB3A86" w:rsidRDefault="00790ADA" w:rsidP="00441B6F">
      <w:pPr>
        <w:pStyle w:val="ReferHead"/>
        <w:spacing w:after="0"/>
        <w:jc w:val="both"/>
        <w:rPr>
          <w:rFonts w:ascii="Arial" w:hAnsi="Arial" w:cs="Arial"/>
        </w:rPr>
      </w:pPr>
    </w:p>
    <w:p w14:paraId="1A290B12" w14:textId="77777777" w:rsidR="00142200" w:rsidRPr="00142200" w:rsidRDefault="00142200" w:rsidP="00142200">
      <w:pPr>
        <w:pStyle w:val="Appendix"/>
        <w:jc w:val="both"/>
        <w:rPr>
          <w:b w:val="0"/>
          <w:caps w:val="0"/>
          <w:sz w:val="20"/>
        </w:rPr>
      </w:pPr>
      <w:proofErr w:type="spellStart"/>
      <w:r w:rsidRPr="00142200">
        <w:rPr>
          <w:b w:val="0"/>
          <w:caps w:val="0"/>
          <w:sz w:val="20"/>
        </w:rPr>
        <w:t>Andam</w:t>
      </w:r>
      <w:proofErr w:type="spellEnd"/>
      <w:r w:rsidRPr="00142200">
        <w:rPr>
          <w:b w:val="0"/>
          <w:caps w:val="0"/>
          <w:sz w:val="20"/>
        </w:rPr>
        <w:t xml:space="preserve">, M. B. (2025). The Synergistic Influence of Water Salinity and Temperature on the Routine Oxygen Consumption and Apparent Heat Increment of *Penaeus </w:t>
      </w:r>
      <w:proofErr w:type="spellStart"/>
      <w:r w:rsidRPr="00142200">
        <w:rPr>
          <w:b w:val="0"/>
          <w:caps w:val="0"/>
          <w:sz w:val="20"/>
        </w:rPr>
        <w:t>vannamei</w:t>
      </w:r>
      <w:proofErr w:type="spellEnd"/>
      <w:r w:rsidRPr="00142200">
        <w:rPr>
          <w:b w:val="0"/>
          <w:caps w:val="0"/>
          <w:sz w:val="20"/>
        </w:rPr>
        <w:t>* (Boone, 1931) Juveniles. *International Journal of Aquatic Biology*, 13(1), 83–95. https://doi.org/10.22034/ijab.v13i1.2365</w:t>
      </w:r>
    </w:p>
    <w:p w14:paraId="339A743A" w14:textId="77777777" w:rsidR="00142200" w:rsidRPr="00142200" w:rsidRDefault="00142200" w:rsidP="00142200">
      <w:pPr>
        <w:pStyle w:val="Appendix"/>
        <w:jc w:val="both"/>
        <w:rPr>
          <w:b w:val="0"/>
          <w:caps w:val="0"/>
          <w:sz w:val="20"/>
        </w:rPr>
      </w:pPr>
      <w:r w:rsidRPr="00142200">
        <w:rPr>
          <w:b w:val="0"/>
          <w:caps w:val="0"/>
          <w:sz w:val="20"/>
        </w:rPr>
        <w:t>FAO. (2022). *The State of World Fisheries and Aquaculture*. In *Towards Blue Transformation*. https://doi.org/10.4060/cc0461en</w:t>
      </w:r>
    </w:p>
    <w:p w14:paraId="4769A1DF" w14:textId="77777777" w:rsidR="00142200" w:rsidRPr="00142200" w:rsidRDefault="00142200" w:rsidP="00142200">
      <w:pPr>
        <w:pStyle w:val="Appendix"/>
        <w:jc w:val="both"/>
        <w:rPr>
          <w:b w:val="0"/>
          <w:caps w:val="0"/>
          <w:sz w:val="20"/>
        </w:rPr>
      </w:pPr>
      <w:proofErr w:type="spellStart"/>
      <w:r w:rsidRPr="00142200">
        <w:rPr>
          <w:b w:val="0"/>
          <w:caps w:val="0"/>
          <w:sz w:val="20"/>
        </w:rPr>
        <w:t>Fauzi</w:t>
      </w:r>
      <w:proofErr w:type="spellEnd"/>
      <w:r w:rsidRPr="00142200">
        <w:rPr>
          <w:b w:val="0"/>
          <w:caps w:val="0"/>
          <w:sz w:val="20"/>
        </w:rPr>
        <w:t xml:space="preserve">, </w:t>
      </w:r>
      <w:proofErr w:type="spellStart"/>
      <w:r w:rsidRPr="00142200">
        <w:rPr>
          <w:b w:val="0"/>
          <w:caps w:val="0"/>
          <w:sz w:val="20"/>
        </w:rPr>
        <w:t>Moh</w:t>
      </w:r>
      <w:proofErr w:type="spellEnd"/>
      <w:r w:rsidRPr="00142200">
        <w:rPr>
          <w:b w:val="0"/>
          <w:caps w:val="0"/>
          <w:sz w:val="20"/>
        </w:rPr>
        <w:t xml:space="preserve">., </w:t>
      </w:r>
      <w:proofErr w:type="spellStart"/>
      <w:r w:rsidRPr="00142200">
        <w:rPr>
          <w:b w:val="0"/>
          <w:caps w:val="0"/>
          <w:sz w:val="20"/>
        </w:rPr>
        <w:t>Kristiani</w:t>
      </w:r>
      <w:proofErr w:type="spellEnd"/>
      <w:r w:rsidRPr="00142200">
        <w:rPr>
          <w:b w:val="0"/>
          <w:caps w:val="0"/>
          <w:sz w:val="20"/>
        </w:rPr>
        <w:t xml:space="preserve">, M. G. E., </w:t>
      </w:r>
      <w:proofErr w:type="spellStart"/>
      <w:r w:rsidRPr="00142200">
        <w:rPr>
          <w:b w:val="0"/>
          <w:caps w:val="0"/>
          <w:sz w:val="20"/>
        </w:rPr>
        <w:t>Hapsari</w:t>
      </w:r>
      <w:proofErr w:type="spellEnd"/>
      <w:r w:rsidRPr="00142200">
        <w:rPr>
          <w:b w:val="0"/>
          <w:caps w:val="0"/>
          <w:sz w:val="20"/>
        </w:rPr>
        <w:t>, F., &amp; Putra, A. (2022). Technical Study and Financial Analysis of Pacific White Shrimp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xml:space="preserve">*) Hatchery Operations at PT. </w:t>
      </w:r>
      <w:proofErr w:type="spellStart"/>
      <w:r w:rsidRPr="00142200">
        <w:rPr>
          <w:b w:val="0"/>
          <w:caps w:val="0"/>
          <w:sz w:val="20"/>
        </w:rPr>
        <w:t>Esaputlii</w:t>
      </w:r>
      <w:proofErr w:type="spellEnd"/>
      <w:r w:rsidRPr="00142200">
        <w:rPr>
          <w:b w:val="0"/>
          <w:caps w:val="0"/>
          <w:sz w:val="20"/>
        </w:rPr>
        <w:t xml:space="preserve"> Prakarsa Utama (</w:t>
      </w:r>
      <w:proofErr w:type="spellStart"/>
      <w:r w:rsidRPr="00142200">
        <w:rPr>
          <w:b w:val="0"/>
          <w:caps w:val="0"/>
          <w:sz w:val="20"/>
        </w:rPr>
        <w:t>Benur</w:t>
      </w:r>
      <w:proofErr w:type="spellEnd"/>
      <w:r w:rsidRPr="00142200">
        <w:rPr>
          <w:b w:val="0"/>
          <w:caps w:val="0"/>
          <w:sz w:val="20"/>
        </w:rPr>
        <w:t xml:space="preserve"> Kita), </w:t>
      </w:r>
      <w:proofErr w:type="spellStart"/>
      <w:r w:rsidRPr="00142200">
        <w:rPr>
          <w:b w:val="0"/>
          <w:caps w:val="0"/>
          <w:sz w:val="20"/>
        </w:rPr>
        <w:t>Barru</w:t>
      </w:r>
      <w:proofErr w:type="spellEnd"/>
      <w:r w:rsidRPr="00142200">
        <w:rPr>
          <w:b w:val="0"/>
          <w:caps w:val="0"/>
          <w:sz w:val="20"/>
        </w:rPr>
        <w:t xml:space="preserve"> Regency, South Sulawesi. *MARLIN Marine and Fisheries Science Technology Journal*, 3(2), 67. https://doi.org/10.15578/marlin.v3.i2.2022.67-76</w:t>
      </w:r>
    </w:p>
    <w:p w14:paraId="3A73C8D2" w14:textId="77777777" w:rsidR="00142200" w:rsidRPr="00142200" w:rsidRDefault="00142200" w:rsidP="00142200">
      <w:pPr>
        <w:pStyle w:val="Appendix"/>
        <w:jc w:val="both"/>
        <w:rPr>
          <w:b w:val="0"/>
          <w:caps w:val="0"/>
          <w:sz w:val="20"/>
        </w:rPr>
      </w:pPr>
      <w:proofErr w:type="spellStart"/>
      <w:r w:rsidRPr="00142200">
        <w:rPr>
          <w:b w:val="0"/>
          <w:caps w:val="0"/>
          <w:sz w:val="20"/>
        </w:rPr>
        <w:t>Ikbal</w:t>
      </w:r>
      <w:proofErr w:type="spellEnd"/>
      <w:r w:rsidRPr="00142200">
        <w:rPr>
          <w:b w:val="0"/>
          <w:caps w:val="0"/>
          <w:sz w:val="20"/>
        </w:rPr>
        <w:t xml:space="preserve">, M., </w:t>
      </w:r>
      <w:proofErr w:type="spellStart"/>
      <w:r w:rsidRPr="00142200">
        <w:rPr>
          <w:b w:val="0"/>
          <w:caps w:val="0"/>
          <w:sz w:val="20"/>
        </w:rPr>
        <w:t>Agussalim</w:t>
      </w:r>
      <w:proofErr w:type="spellEnd"/>
      <w:r w:rsidRPr="00142200">
        <w:rPr>
          <w:b w:val="0"/>
          <w:caps w:val="0"/>
          <w:sz w:val="20"/>
        </w:rPr>
        <w:t xml:space="preserve">, A., &amp; </w:t>
      </w:r>
      <w:proofErr w:type="spellStart"/>
      <w:r w:rsidRPr="00142200">
        <w:rPr>
          <w:b w:val="0"/>
          <w:caps w:val="0"/>
          <w:sz w:val="20"/>
        </w:rPr>
        <w:t>Fauziyah</w:t>
      </w:r>
      <w:proofErr w:type="spellEnd"/>
      <w:r w:rsidRPr="00142200">
        <w:rPr>
          <w:b w:val="0"/>
          <w:caps w:val="0"/>
          <w:sz w:val="20"/>
        </w:rPr>
        <w:t>. (2019). Evaluation of Land Suitability Status for Pacific White Shrimp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xml:space="preserve">*) Ponds Using a Geographic Information System (GIS) at </w:t>
      </w:r>
      <w:proofErr w:type="spellStart"/>
      <w:r w:rsidRPr="00142200">
        <w:rPr>
          <w:b w:val="0"/>
          <w:caps w:val="0"/>
          <w:sz w:val="20"/>
        </w:rPr>
        <w:t>Tambak</w:t>
      </w:r>
      <w:proofErr w:type="spellEnd"/>
      <w:r w:rsidRPr="00142200">
        <w:rPr>
          <w:b w:val="0"/>
          <w:caps w:val="0"/>
          <w:sz w:val="20"/>
        </w:rPr>
        <w:t xml:space="preserve"> </w:t>
      </w:r>
      <w:proofErr w:type="spellStart"/>
      <w:r w:rsidRPr="00142200">
        <w:rPr>
          <w:b w:val="0"/>
          <w:caps w:val="0"/>
          <w:sz w:val="20"/>
        </w:rPr>
        <w:t>Bumi</w:t>
      </w:r>
      <w:proofErr w:type="spellEnd"/>
      <w:r w:rsidRPr="00142200">
        <w:rPr>
          <w:b w:val="0"/>
          <w:caps w:val="0"/>
          <w:sz w:val="20"/>
        </w:rPr>
        <w:t xml:space="preserve"> </w:t>
      </w:r>
      <w:proofErr w:type="spellStart"/>
      <w:r w:rsidRPr="00142200">
        <w:rPr>
          <w:b w:val="0"/>
          <w:caps w:val="0"/>
          <w:sz w:val="20"/>
        </w:rPr>
        <w:t>Pratama</w:t>
      </w:r>
      <w:proofErr w:type="spellEnd"/>
      <w:r w:rsidRPr="00142200">
        <w:rPr>
          <w:b w:val="0"/>
          <w:caps w:val="0"/>
          <w:sz w:val="20"/>
        </w:rPr>
        <w:t xml:space="preserve"> Mandira, </w:t>
      </w:r>
      <w:proofErr w:type="spellStart"/>
      <w:r w:rsidRPr="00142200">
        <w:rPr>
          <w:b w:val="0"/>
          <w:caps w:val="0"/>
          <w:sz w:val="20"/>
        </w:rPr>
        <w:t>Ogan</w:t>
      </w:r>
      <w:proofErr w:type="spellEnd"/>
      <w:r w:rsidRPr="00142200">
        <w:rPr>
          <w:b w:val="0"/>
          <w:caps w:val="0"/>
          <w:sz w:val="20"/>
        </w:rPr>
        <w:t xml:space="preserve"> </w:t>
      </w:r>
      <w:proofErr w:type="spellStart"/>
      <w:r w:rsidRPr="00142200">
        <w:rPr>
          <w:b w:val="0"/>
          <w:caps w:val="0"/>
          <w:sz w:val="20"/>
        </w:rPr>
        <w:t>Komering</w:t>
      </w:r>
      <w:proofErr w:type="spellEnd"/>
      <w:r w:rsidRPr="00142200">
        <w:rPr>
          <w:b w:val="0"/>
          <w:caps w:val="0"/>
          <w:sz w:val="20"/>
        </w:rPr>
        <w:t xml:space="preserve"> </w:t>
      </w:r>
      <w:proofErr w:type="spellStart"/>
      <w:r w:rsidRPr="00142200">
        <w:rPr>
          <w:b w:val="0"/>
          <w:caps w:val="0"/>
          <w:sz w:val="20"/>
        </w:rPr>
        <w:t>Ilir</w:t>
      </w:r>
      <w:proofErr w:type="spellEnd"/>
      <w:r w:rsidRPr="00142200">
        <w:rPr>
          <w:b w:val="0"/>
          <w:caps w:val="0"/>
          <w:sz w:val="20"/>
        </w:rPr>
        <w:t xml:space="preserve"> Regency, South Sumatra. *</w:t>
      </w:r>
      <w:proofErr w:type="spellStart"/>
      <w:r w:rsidRPr="00142200">
        <w:rPr>
          <w:b w:val="0"/>
          <w:caps w:val="0"/>
          <w:sz w:val="20"/>
        </w:rPr>
        <w:t>Maspari</w:t>
      </w:r>
      <w:proofErr w:type="spellEnd"/>
      <w:r w:rsidRPr="00142200">
        <w:rPr>
          <w:b w:val="0"/>
          <w:caps w:val="0"/>
          <w:sz w:val="20"/>
        </w:rPr>
        <w:t xml:space="preserve"> Journal*, 11(2), 69–78.</w:t>
      </w:r>
    </w:p>
    <w:p w14:paraId="06EBEDD8" w14:textId="77777777" w:rsidR="00142200" w:rsidRPr="00142200" w:rsidRDefault="00142200" w:rsidP="00142200">
      <w:pPr>
        <w:pStyle w:val="Appendix"/>
        <w:jc w:val="both"/>
        <w:rPr>
          <w:b w:val="0"/>
          <w:caps w:val="0"/>
          <w:sz w:val="20"/>
        </w:rPr>
      </w:pPr>
      <w:r w:rsidRPr="00142200">
        <w:rPr>
          <w:b w:val="0"/>
          <w:caps w:val="0"/>
          <w:sz w:val="20"/>
        </w:rPr>
        <w:t>KKP. 2023. *Indonesian Marine and Fisheries Statistics*. Ministry of Marine Affairs and Fisheries of the Republic of Indonesia, Jakarta.</w:t>
      </w:r>
    </w:p>
    <w:p w14:paraId="24102ADF" w14:textId="77777777" w:rsidR="00142200" w:rsidRPr="00142200" w:rsidRDefault="00142200" w:rsidP="00142200">
      <w:pPr>
        <w:pStyle w:val="Appendix"/>
        <w:jc w:val="both"/>
        <w:rPr>
          <w:b w:val="0"/>
          <w:caps w:val="0"/>
          <w:sz w:val="20"/>
        </w:rPr>
      </w:pPr>
      <w:proofErr w:type="spellStart"/>
      <w:r w:rsidRPr="00142200">
        <w:rPr>
          <w:b w:val="0"/>
          <w:caps w:val="0"/>
          <w:sz w:val="20"/>
        </w:rPr>
        <w:t>Kumlu</w:t>
      </w:r>
      <w:proofErr w:type="spellEnd"/>
      <w:r w:rsidRPr="00142200">
        <w:rPr>
          <w:b w:val="0"/>
          <w:caps w:val="0"/>
          <w:sz w:val="20"/>
        </w:rPr>
        <w:t xml:space="preserve">, M., </w:t>
      </w:r>
      <w:proofErr w:type="spellStart"/>
      <w:r w:rsidRPr="00142200">
        <w:rPr>
          <w:b w:val="0"/>
          <w:caps w:val="0"/>
          <w:sz w:val="20"/>
        </w:rPr>
        <w:t>Türkmen</w:t>
      </w:r>
      <w:proofErr w:type="spellEnd"/>
      <w:r w:rsidRPr="00142200">
        <w:rPr>
          <w:b w:val="0"/>
          <w:caps w:val="0"/>
          <w:sz w:val="20"/>
        </w:rPr>
        <w:t xml:space="preserve">, S., &amp; </w:t>
      </w:r>
      <w:proofErr w:type="spellStart"/>
      <w:r w:rsidRPr="00142200">
        <w:rPr>
          <w:b w:val="0"/>
          <w:caps w:val="0"/>
          <w:sz w:val="20"/>
        </w:rPr>
        <w:t>Kumlu</w:t>
      </w:r>
      <w:proofErr w:type="spellEnd"/>
      <w:r w:rsidRPr="00142200">
        <w:rPr>
          <w:b w:val="0"/>
          <w:caps w:val="0"/>
          <w:sz w:val="20"/>
        </w:rPr>
        <w:t>, M. (2010). Thermal tolerance of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xml:space="preserve">* (Crustacea: </w:t>
      </w:r>
      <w:proofErr w:type="spellStart"/>
      <w:r w:rsidRPr="00142200">
        <w:rPr>
          <w:b w:val="0"/>
          <w:caps w:val="0"/>
          <w:sz w:val="20"/>
        </w:rPr>
        <w:t>Penaeidae</w:t>
      </w:r>
      <w:proofErr w:type="spellEnd"/>
      <w:r w:rsidRPr="00142200">
        <w:rPr>
          <w:b w:val="0"/>
          <w:caps w:val="0"/>
          <w:sz w:val="20"/>
        </w:rPr>
        <w:t>) acclimated to four temperatures. *Journal of Thermal Biology*, 35(6), 305–308. https://doi.org/10.1016/j.jtherbio.2010.06.009</w:t>
      </w:r>
    </w:p>
    <w:p w14:paraId="1B4977B8" w14:textId="77777777" w:rsidR="00142200" w:rsidRPr="00142200" w:rsidRDefault="00142200" w:rsidP="00142200">
      <w:pPr>
        <w:pStyle w:val="Appendix"/>
        <w:jc w:val="both"/>
        <w:rPr>
          <w:b w:val="0"/>
          <w:caps w:val="0"/>
          <w:sz w:val="20"/>
        </w:rPr>
      </w:pPr>
      <w:proofErr w:type="spellStart"/>
      <w:r w:rsidRPr="00142200">
        <w:rPr>
          <w:b w:val="0"/>
          <w:caps w:val="0"/>
          <w:sz w:val="20"/>
        </w:rPr>
        <w:t>Luthfi</w:t>
      </w:r>
      <w:proofErr w:type="spellEnd"/>
      <w:r w:rsidRPr="00142200">
        <w:rPr>
          <w:b w:val="0"/>
          <w:caps w:val="0"/>
          <w:sz w:val="20"/>
        </w:rPr>
        <w:t xml:space="preserve">, H., Nirmala, K., Effendi, I., &amp; </w:t>
      </w:r>
      <w:proofErr w:type="spellStart"/>
      <w:r w:rsidRPr="00142200">
        <w:rPr>
          <w:b w:val="0"/>
          <w:caps w:val="0"/>
          <w:sz w:val="20"/>
        </w:rPr>
        <w:t>Hastuti</w:t>
      </w:r>
      <w:proofErr w:type="spellEnd"/>
      <w:r w:rsidRPr="00142200">
        <w:rPr>
          <w:b w:val="0"/>
          <w:caps w:val="0"/>
          <w:sz w:val="20"/>
        </w:rPr>
        <w:t xml:space="preserve">, Y. P. (2022). Analysis of Water Suitability for the Development of </w:t>
      </w:r>
      <w:proofErr w:type="spellStart"/>
      <w:r w:rsidRPr="00142200">
        <w:rPr>
          <w:b w:val="0"/>
          <w:caps w:val="0"/>
          <w:sz w:val="20"/>
        </w:rPr>
        <w:t>Vannamei</w:t>
      </w:r>
      <w:proofErr w:type="spellEnd"/>
      <w:r w:rsidRPr="00142200">
        <w:rPr>
          <w:b w:val="0"/>
          <w:caps w:val="0"/>
          <w:sz w:val="20"/>
        </w:rPr>
        <w:t xml:space="preserve"> Shrimp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xml:space="preserve">) Pond Areas in Sungai </w:t>
      </w:r>
      <w:proofErr w:type="spellStart"/>
      <w:r w:rsidRPr="00142200">
        <w:rPr>
          <w:b w:val="0"/>
          <w:caps w:val="0"/>
          <w:sz w:val="20"/>
        </w:rPr>
        <w:t>Geniot</w:t>
      </w:r>
      <w:proofErr w:type="spellEnd"/>
      <w:r w:rsidRPr="00142200">
        <w:rPr>
          <w:b w:val="0"/>
          <w:caps w:val="0"/>
          <w:sz w:val="20"/>
        </w:rPr>
        <w:t xml:space="preserve"> Urban Village, </w:t>
      </w:r>
      <w:proofErr w:type="spellStart"/>
      <w:r w:rsidRPr="00142200">
        <w:rPr>
          <w:b w:val="0"/>
          <w:caps w:val="0"/>
          <w:sz w:val="20"/>
        </w:rPr>
        <w:t>Dumai</w:t>
      </w:r>
      <w:proofErr w:type="spellEnd"/>
      <w:r w:rsidRPr="00142200">
        <w:rPr>
          <w:b w:val="0"/>
          <w:caps w:val="0"/>
          <w:sz w:val="20"/>
        </w:rPr>
        <w:t xml:space="preserve"> City. </w:t>
      </w:r>
      <w:proofErr w:type="spellStart"/>
      <w:r w:rsidRPr="00142200">
        <w:rPr>
          <w:b w:val="0"/>
          <w:caps w:val="0"/>
          <w:sz w:val="20"/>
        </w:rPr>
        <w:t>Jurnal</w:t>
      </w:r>
      <w:proofErr w:type="spellEnd"/>
      <w:r w:rsidRPr="00142200">
        <w:rPr>
          <w:b w:val="0"/>
          <w:caps w:val="0"/>
          <w:sz w:val="20"/>
        </w:rPr>
        <w:t xml:space="preserve"> </w:t>
      </w:r>
      <w:proofErr w:type="spellStart"/>
      <w:r w:rsidRPr="00142200">
        <w:rPr>
          <w:b w:val="0"/>
          <w:caps w:val="0"/>
          <w:sz w:val="20"/>
        </w:rPr>
        <w:t>Ilmu-Ilmu</w:t>
      </w:r>
      <w:proofErr w:type="spellEnd"/>
      <w:r w:rsidRPr="00142200">
        <w:rPr>
          <w:b w:val="0"/>
          <w:caps w:val="0"/>
          <w:sz w:val="20"/>
        </w:rPr>
        <w:t xml:space="preserve"> </w:t>
      </w:r>
      <w:proofErr w:type="spellStart"/>
      <w:r w:rsidRPr="00142200">
        <w:rPr>
          <w:b w:val="0"/>
          <w:caps w:val="0"/>
          <w:sz w:val="20"/>
        </w:rPr>
        <w:t>Perikanan</w:t>
      </w:r>
      <w:proofErr w:type="spellEnd"/>
      <w:r w:rsidRPr="00142200">
        <w:rPr>
          <w:b w:val="0"/>
          <w:caps w:val="0"/>
          <w:sz w:val="20"/>
        </w:rPr>
        <w:t xml:space="preserve"> Dan </w:t>
      </w:r>
      <w:proofErr w:type="spellStart"/>
      <w:r w:rsidRPr="00142200">
        <w:rPr>
          <w:b w:val="0"/>
          <w:caps w:val="0"/>
          <w:sz w:val="20"/>
        </w:rPr>
        <w:t>Budidaya</w:t>
      </w:r>
      <w:proofErr w:type="spellEnd"/>
      <w:r w:rsidRPr="00142200">
        <w:rPr>
          <w:b w:val="0"/>
          <w:caps w:val="0"/>
          <w:sz w:val="20"/>
        </w:rPr>
        <w:t xml:space="preserve"> </w:t>
      </w:r>
      <w:proofErr w:type="spellStart"/>
      <w:r w:rsidRPr="00142200">
        <w:rPr>
          <w:b w:val="0"/>
          <w:caps w:val="0"/>
          <w:sz w:val="20"/>
        </w:rPr>
        <w:t>Perairan</w:t>
      </w:r>
      <w:proofErr w:type="spellEnd"/>
      <w:r w:rsidRPr="00142200">
        <w:rPr>
          <w:b w:val="0"/>
          <w:caps w:val="0"/>
          <w:sz w:val="20"/>
        </w:rPr>
        <w:t>, 17(1), 1–11. https://jurnal.univpgri-palembang.ac.id/index.php/ikan</w:t>
      </w:r>
    </w:p>
    <w:p w14:paraId="6C8284FD" w14:textId="77777777" w:rsidR="00142200" w:rsidRPr="00142200" w:rsidRDefault="00142200" w:rsidP="00142200">
      <w:pPr>
        <w:pStyle w:val="Appendix"/>
        <w:jc w:val="both"/>
        <w:rPr>
          <w:b w:val="0"/>
          <w:caps w:val="0"/>
          <w:sz w:val="20"/>
        </w:rPr>
      </w:pPr>
      <w:proofErr w:type="spellStart"/>
      <w:r w:rsidRPr="00142200">
        <w:rPr>
          <w:b w:val="0"/>
          <w:caps w:val="0"/>
          <w:sz w:val="20"/>
        </w:rPr>
        <w:t>Muliani</w:t>
      </w:r>
      <w:proofErr w:type="spellEnd"/>
      <w:r w:rsidRPr="00142200">
        <w:rPr>
          <w:b w:val="0"/>
          <w:caps w:val="0"/>
          <w:sz w:val="20"/>
        </w:rPr>
        <w:t xml:space="preserve"> AM, A., </w:t>
      </w:r>
      <w:proofErr w:type="spellStart"/>
      <w:r w:rsidRPr="00142200">
        <w:rPr>
          <w:b w:val="0"/>
          <w:caps w:val="0"/>
          <w:sz w:val="20"/>
        </w:rPr>
        <w:t>Tantu</w:t>
      </w:r>
      <w:proofErr w:type="spellEnd"/>
      <w:r w:rsidRPr="00142200">
        <w:rPr>
          <w:b w:val="0"/>
          <w:caps w:val="0"/>
          <w:sz w:val="20"/>
        </w:rPr>
        <w:t xml:space="preserve">, A. G., </w:t>
      </w:r>
      <w:proofErr w:type="spellStart"/>
      <w:r w:rsidRPr="00142200">
        <w:rPr>
          <w:b w:val="0"/>
          <w:caps w:val="0"/>
          <w:sz w:val="20"/>
        </w:rPr>
        <w:t>Hadijah</w:t>
      </w:r>
      <w:proofErr w:type="spellEnd"/>
      <w:r w:rsidRPr="00142200">
        <w:rPr>
          <w:b w:val="0"/>
          <w:caps w:val="0"/>
          <w:sz w:val="20"/>
        </w:rPr>
        <w:t xml:space="preserve">, H., &amp; Budi, S. (2021). Analysis of Land Suitability for </w:t>
      </w:r>
      <w:proofErr w:type="spellStart"/>
      <w:r w:rsidRPr="00142200">
        <w:rPr>
          <w:b w:val="0"/>
          <w:caps w:val="0"/>
          <w:sz w:val="20"/>
        </w:rPr>
        <w:t>Vannamei</w:t>
      </w:r>
      <w:proofErr w:type="spellEnd"/>
      <w:r w:rsidRPr="00142200">
        <w:rPr>
          <w:b w:val="0"/>
          <w:caps w:val="0"/>
          <w:sz w:val="20"/>
        </w:rPr>
        <w:t xml:space="preserve"> Shrimp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Aquaculture in Mare District, Bone Regency, South Sulawesi. Urban and Regional Studies Journal, 4(1), 36–43. https://doi.org/10.35965/ursj.v4i1.1524</w:t>
      </w:r>
    </w:p>
    <w:p w14:paraId="6634D21F" w14:textId="77777777" w:rsidR="00142200" w:rsidRPr="00142200" w:rsidRDefault="00142200" w:rsidP="00142200">
      <w:pPr>
        <w:pStyle w:val="Appendix"/>
        <w:jc w:val="both"/>
        <w:rPr>
          <w:b w:val="0"/>
          <w:caps w:val="0"/>
          <w:sz w:val="20"/>
        </w:rPr>
      </w:pPr>
      <w:proofErr w:type="spellStart"/>
      <w:r w:rsidRPr="00142200">
        <w:rPr>
          <w:b w:val="0"/>
          <w:caps w:val="0"/>
          <w:sz w:val="20"/>
        </w:rPr>
        <w:t>Prastiwi</w:t>
      </w:r>
      <w:proofErr w:type="spellEnd"/>
      <w:r w:rsidRPr="00142200">
        <w:rPr>
          <w:b w:val="0"/>
          <w:caps w:val="0"/>
          <w:sz w:val="20"/>
        </w:rPr>
        <w:t xml:space="preserve">, N. L., </w:t>
      </w:r>
      <w:proofErr w:type="spellStart"/>
      <w:r w:rsidRPr="00142200">
        <w:rPr>
          <w:b w:val="0"/>
          <w:caps w:val="0"/>
          <w:sz w:val="20"/>
        </w:rPr>
        <w:t>Fauziah</w:t>
      </w:r>
      <w:proofErr w:type="spellEnd"/>
      <w:r w:rsidRPr="00142200">
        <w:rPr>
          <w:b w:val="0"/>
          <w:caps w:val="0"/>
          <w:sz w:val="20"/>
        </w:rPr>
        <w:t xml:space="preserve">, A., &amp; </w:t>
      </w:r>
      <w:proofErr w:type="spellStart"/>
      <w:r w:rsidRPr="00142200">
        <w:rPr>
          <w:b w:val="0"/>
          <w:caps w:val="0"/>
          <w:sz w:val="20"/>
        </w:rPr>
        <w:t>Nazran</w:t>
      </w:r>
      <w:proofErr w:type="spellEnd"/>
      <w:r w:rsidRPr="00142200">
        <w:rPr>
          <w:b w:val="0"/>
          <w:caps w:val="0"/>
          <w:sz w:val="20"/>
        </w:rPr>
        <w:t xml:space="preserve">. (2025). Suitability of Water Quality in Intensive </w:t>
      </w:r>
      <w:proofErr w:type="spellStart"/>
      <w:r w:rsidRPr="00142200">
        <w:rPr>
          <w:b w:val="0"/>
          <w:caps w:val="0"/>
          <w:sz w:val="20"/>
        </w:rPr>
        <w:t>Vannamei</w:t>
      </w:r>
      <w:proofErr w:type="spellEnd"/>
      <w:r w:rsidRPr="00142200">
        <w:rPr>
          <w:b w:val="0"/>
          <w:caps w:val="0"/>
          <w:sz w:val="20"/>
        </w:rPr>
        <w:t xml:space="preserve"> Shrimp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xml:space="preserve">) Pond System at CV. </w:t>
      </w:r>
      <w:proofErr w:type="spellStart"/>
      <w:r w:rsidRPr="00142200">
        <w:rPr>
          <w:b w:val="0"/>
          <w:caps w:val="0"/>
          <w:sz w:val="20"/>
        </w:rPr>
        <w:t>Lautan</w:t>
      </w:r>
      <w:proofErr w:type="spellEnd"/>
      <w:r w:rsidRPr="00142200">
        <w:rPr>
          <w:b w:val="0"/>
          <w:caps w:val="0"/>
          <w:sz w:val="20"/>
        </w:rPr>
        <w:t xml:space="preserve"> </w:t>
      </w:r>
      <w:proofErr w:type="spellStart"/>
      <w:r w:rsidRPr="00142200">
        <w:rPr>
          <w:b w:val="0"/>
          <w:caps w:val="0"/>
          <w:sz w:val="20"/>
        </w:rPr>
        <w:t>Sumber</w:t>
      </w:r>
      <w:proofErr w:type="spellEnd"/>
      <w:r w:rsidRPr="00142200">
        <w:rPr>
          <w:b w:val="0"/>
          <w:caps w:val="0"/>
          <w:sz w:val="20"/>
        </w:rPr>
        <w:t xml:space="preserve"> </w:t>
      </w:r>
      <w:proofErr w:type="spellStart"/>
      <w:r w:rsidRPr="00142200">
        <w:rPr>
          <w:b w:val="0"/>
          <w:caps w:val="0"/>
          <w:sz w:val="20"/>
        </w:rPr>
        <w:t>Rejeki</w:t>
      </w:r>
      <w:proofErr w:type="spellEnd"/>
      <w:r w:rsidRPr="00142200">
        <w:rPr>
          <w:b w:val="0"/>
          <w:caps w:val="0"/>
          <w:sz w:val="20"/>
        </w:rPr>
        <w:t xml:space="preserve">, </w:t>
      </w:r>
      <w:proofErr w:type="spellStart"/>
      <w:r w:rsidRPr="00142200">
        <w:rPr>
          <w:b w:val="0"/>
          <w:caps w:val="0"/>
          <w:sz w:val="20"/>
        </w:rPr>
        <w:t>Banyuwangi</w:t>
      </w:r>
      <w:proofErr w:type="spellEnd"/>
      <w:r w:rsidRPr="00142200">
        <w:rPr>
          <w:b w:val="0"/>
          <w:caps w:val="0"/>
          <w:sz w:val="20"/>
        </w:rPr>
        <w:t xml:space="preserve"> Regency, East Java Province. </w:t>
      </w:r>
      <w:proofErr w:type="spellStart"/>
      <w:r w:rsidRPr="00142200">
        <w:rPr>
          <w:b w:val="0"/>
          <w:caps w:val="0"/>
          <w:sz w:val="20"/>
        </w:rPr>
        <w:t>Jurnal</w:t>
      </w:r>
      <w:proofErr w:type="spellEnd"/>
      <w:r w:rsidRPr="00142200">
        <w:rPr>
          <w:b w:val="0"/>
          <w:caps w:val="0"/>
          <w:sz w:val="20"/>
        </w:rPr>
        <w:t xml:space="preserve"> </w:t>
      </w:r>
      <w:proofErr w:type="spellStart"/>
      <w:r w:rsidRPr="00142200">
        <w:rPr>
          <w:b w:val="0"/>
          <w:caps w:val="0"/>
          <w:sz w:val="20"/>
        </w:rPr>
        <w:t>Perikanan</w:t>
      </w:r>
      <w:proofErr w:type="spellEnd"/>
      <w:r w:rsidRPr="00142200">
        <w:rPr>
          <w:b w:val="0"/>
          <w:caps w:val="0"/>
          <w:sz w:val="20"/>
        </w:rPr>
        <w:t xml:space="preserve"> </w:t>
      </w:r>
      <w:proofErr w:type="spellStart"/>
      <w:r w:rsidRPr="00142200">
        <w:rPr>
          <w:b w:val="0"/>
          <w:caps w:val="0"/>
          <w:sz w:val="20"/>
        </w:rPr>
        <w:t>Kamasan</w:t>
      </w:r>
      <w:proofErr w:type="spellEnd"/>
      <w:r w:rsidRPr="00142200">
        <w:rPr>
          <w:b w:val="0"/>
          <w:caps w:val="0"/>
          <w:sz w:val="20"/>
        </w:rPr>
        <w:t>, 6(1), 1–19. https://doi.org/10.58950/jpk.v6i1.72</w:t>
      </w:r>
    </w:p>
    <w:p w14:paraId="136DE4FA" w14:textId="77777777" w:rsidR="00142200" w:rsidRPr="00142200" w:rsidRDefault="00142200" w:rsidP="00142200">
      <w:pPr>
        <w:pStyle w:val="Appendix"/>
        <w:jc w:val="both"/>
        <w:rPr>
          <w:b w:val="0"/>
          <w:caps w:val="0"/>
          <w:sz w:val="20"/>
        </w:rPr>
      </w:pPr>
      <w:proofErr w:type="spellStart"/>
      <w:r w:rsidRPr="00142200">
        <w:rPr>
          <w:b w:val="0"/>
          <w:caps w:val="0"/>
          <w:sz w:val="20"/>
        </w:rPr>
        <w:t>Purba</w:t>
      </w:r>
      <w:proofErr w:type="spellEnd"/>
      <w:r w:rsidRPr="00142200">
        <w:rPr>
          <w:b w:val="0"/>
          <w:caps w:val="0"/>
          <w:sz w:val="20"/>
        </w:rPr>
        <w:t xml:space="preserve">, I. R., &amp; </w:t>
      </w:r>
      <w:proofErr w:type="spellStart"/>
      <w:r w:rsidRPr="00142200">
        <w:rPr>
          <w:b w:val="0"/>
          <w:caps w:val="0"/>
          <w:sz w:val="20"/>
        </w:rPr>
        <w:t>Nurhayati</w:t>
      </w:r>
      <w:proofErr w:type="spellEnd"/>
      <w:r w:rsidRPr="00142200">
        <w:rPr>
          <w:b w:val="0"/>
          <w:caps w:val="0"/>
          <w:sz w:val="20"/>
        </w:rPr>
        <w:t xml:space="preserve">. (2022). Water Quality of Lake Toba By Space and Time Based </w:t>
      </w:r>
      <w:proofErr w:type="gramStart"/>
      <w:r w:rsidRPr="00142200">
        <w:rPr>
          <w:b w:val="0"/>
          <w:caps w:val="0"/>
          <w:sz w:val="20"/>
        </w:rPr>
        <w:t>On</w:t>
      </w:r>
      <w:proofErr w:type="gramEnd"/>
      <w:r w:rsidRPr="00142200">
        <w:rPr>
          <w:b w:val="0"/>
          <w:caps w:val="0"/>
          <w:sz w:val="20"/>
        </w:rPr>
        <w:t xml:space="preserve"> Environmental Physics, Chemical Factors and Community Phytoplankton. </w:t>
      </w:r>
      <w:proofErr w:type="spellStart"/>
      <w:r w:rsidRPr="00142200">
        <w:rPr>
          <w:b w:val="0"/>
          <w:caps w:val="0"/>
          <w:sz w:val="20"/>
        </w:rPr>
        <w:t>Eduvest</w:t>
      </w:r>
      <w:proofErr w:type="spellEnd"/>
      <w:r w:rsidRPr="00142200">
        <w:rPr>
          <w:b w:val="0"/>
          <w:caps w:val="0"/>
          <w:sz w:val="20"/>
        </w:rPr>
        <w:t>-Journal of Universal Studies, 2(11). http://eduvest.greenvest.co.id</w:t>
      </w:r>
    </w:p>
    <w:p w14:paraId="79F60C01" w14:textId="77777777" w:rsidR="00142200" w:rsidRPr="00142200" w:rsidRDefault="00142200" w:rsidP="00142200">
      <w:pPr>
        <w:pStyle w:val="Appendix"/>
        <w:jc w:val="both"/>
        <w:rPr>
          <w:b w:val="0"/>
          <w:caps w:val="0"/>
          <w:sz w:val="20"/>
        </w:rPr>
      </w:pPr>
      <w:r w:rsidRPr="00142200">
        <w:rPr>
          <w:b w:val="0"/>
          <w:caps w:val="0"/>
          <w:sz w:val="20"/>
        </w:rPr>
        <w:t xml:space="preserve">Putra, A. (2022). Indonesia's Great Opportunity to Become a Major Global Shrimp Player. TROBOS Aqua. Putra, A. F. R., </w:t>
      </w:r>
      <w:proofErr w:type="spellStart"/>
      <w:r w:rsidRPr="00142200">
        <w:rPr>
          <w:b w:val="0"/>
          <w:caps w:val="0"/>
          <w:sz w:val="20"/>
        </w:rPr>
        <w:t>Hertika</w:t>
      </w:r>
      <w:proofErr w:type="spellEnd"/>
      <w:r w:rsidRPr="00142200">
        <w:rPr>
          <w:b w:val="0"/>
          <w:caps w:val="0"/>
          <w:sz w:val="20"/>
        </w:rPr>
        <w:t xml:space="preserve">, A. M. S., &amp; </w:t>
      </w:r>
      <w:proofErr w:type="spellStart"/>
      <w:r w:rsidRPr="00142200">
        <w:rPr>
          <w:b w:val="0"/>
          <w:caps w:val="0"/>
          <w:sz w:val="20"/>
        </w:rPr>
        <w:t>Maimunah</w:t>
      </w:r>
      <w:proofErr w:type="spellEnd"/>
      <w:r w:rsidRPr="00142200">
        <w:rPr>
          <w:b w:val="0"/>
          <w:caps w:val="0"/>
          <w:sz w:val="20"/>
        </w:rPr>
        <w:t xml:space="preserve">, Y. (2025). Analysis of Water Quality Correlation with the Immune Response of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xml:space="preserve"> in </w:t>
      </w:r>
      <w:proofErr w:type="spellStart"/>
      <w:r w:rsidRPr="00142200">
        <w:rPr>
          <w:b w:val="0"/>
          <w:caps w:val="0"/>
          <w:sz w:val="20"/>
        </w:rPr>
        <w:t>Probolinggo</w:t>
      </w:r>
      <w:proofErr w:type="spellEnd"/>
      <w:r w:rsidRPr="00142200">
        <w:rPr>
          <w:b w:val="0"/>
          <w:caps w:val="0"/>
          <w:sz w:val="20"/>
        </w:rPr>
        <w:t>, East Java. International Journal of Marine Engineering Innovation and Research, 10(2), 334–342.</w:t>
      </w:r>
    </w:p>
    <w:p w14:paraId="6F37839D" w14:textId="77777777" w:rsidR="00142200" w:rsidRPr="00142200" w:rsidRDefault="00142200" w:rsidP="00142200">
      <w:pPr>
        <w:pStyle w:val="Appendix"/>
        <w:jc w:val="both"/>
        <w:rPr>
          <w:b w:val="0"/>
          <w:caps w:val="0"/>
          <w:sz w:val="20"/>
        </w:rPr>
      </w:pPr>
      <w:r w:rsidRPr="00142200">
        <w:rPr>
          <w:b w:val="0"/>
          <w:caps w:val="0"/>
          <w:sz w:val="20"/>
        </w:rPr>
        <w:t xml:space="preserve">Putra, A., </w:t>
      </w:r>
      <w:proofErr w:type="spellStart"/>
      <w:r w:rsidRPr="00142200">
        <w:rPr>
          <w:b w:val="0"/>
          <w:caps w:val="0"/>
          <w:sz w:val="20"/>
        </w:rPr>
        <w:t>Finasthi</w:t>
      </w:r>
      <w:proofErr w:type="spellEnd"/>
      <w:r w:rsidRPr="00142200">
        <w:rPr>
          <w:b w:val="0"/>
          <w:caps w:val="0"/>
          <w:sz w:val="20"/>
        </w:rPr>
        <w:t xml:space="preserve">, D., Putri, S. Y. A., &amp; </w:t>
      </w:r>
      <w:proofErr w:type="spellStart"/>
      <w:r w:rsidRPr="00142200">
        <w:rPr>
          <w:b w:val="0"/>
          <w:caps w:val="0"/>
          <w:sz w:val="20"/>
        </w:rPr>
        <w:t>Aini</w:t>
      </w:r>
      <w:proofErr w:type="spellEnd"/>
      <w:r w:rsidRPr="00142200">
        <w:rPr>
          <w:b w:val="0"/>
          <w:caps w:val="0"/>
          <w:sz w:val="20"/>
        </w:rPr>
        <w:t xml:space="preserve">, S. (2022). Economically Important Aquaculture Commodities in Indonesia. Warta </w:t>
      </w:r>
      <w:proofErr w:type="spellStart"/>
      <w:r w:rsidRPr="00142200">
        <w:rPr>
          <w:b w:val="0"/>
          <w:caps w:val="0"/>
          <w:sz w:val="20"/>
        </w:rPr>
        <w:t>Iktiologi</w:t>
      </w:r>
      <w:proofErr w:type="spellEnd"/>
      <w:r w:rsidRPr="00142200">
        <w:rPr>
          <w:b w:val="0"/>
          <w:caps w:val="0"/>
          <w:sz w:val="20"/>
        </w:rPr>
        <w:t>, 6(3), 23–28.</w:t>
      </w:r>
    </w:p>
    <w:p w14:paraId="3FC1049D" w14:textId="77777777" w:rsidR="00142200" w:rsidRPr="00142200" w:rsidRDefault="00142200" w:rsidP="00142200">
      <w:pPr>
        <w:pStyle w:val="Appendix"/>
        <w:jc w:val="both"/>
        <w:rPr>
          <w:b w:val="0"/>
          <w:caps w:val="0"/>
          <w:sz w:val="20"/>
        </w:rPr>
      </w:pPr>
      <w:r w:rsidRPr="00142200">
        <w:rPr>
          <w:b w:val="0"/>
          <w:caps w:val="0"/>
          <w:sz w:val="20"/>
        </w:rPr>
        <w:t xml:space="preserve">Putra, S. J. W., </w:t>
      </w:r>
      <w:proofErr w:type="spellStart"/>
      <w:r w:rsidRPr="00142200">
        <w:rPr>
          <w:b w:val="0"/>
          <w:caps w:val="0"/>
          <w:sz w:val="20"/>
        </w:rPr>
        <w:t>Nitisupatdjo</w:t>
      </w:r>
      <w:proofErr w:type="spellEnd"/>
      <w:r w:rsidRPr="00142200">
        <w:rPr>
          <w:b w:val="0"/>
          <w:caps w:val="0"/>
          <w:sz w:val="20"/>
        </w:rPr>
        <w:t xml:space="preserve">, M., &amp; </w:t>
      </w:r>
      <w:proofErr w:type="spellStart"/>
      <w:r w:rsidRPr="00142200">
        <w:rPr>
          <w:b w:val="0"/>
          <w:caps w:val="0"/>
          <w:sz w:val="20"/>
        </w:rPr>
        <w:t>Widyorini</w:t>
      </w:r>
      <w:proofErr w:type="spellEnd"/>
      <w:r w:rsidRPr="00142200">
        <w:rPr>
          <w:b w:val="0"/>
          <w:caps w:val="0"/>
          <w:sz w:val="20"/>
        </w:rPr>
        <w:t>, N. (2014). Analysis of the Relationship between Organic Matter and Total Bacteria in Intensive Shrimp Ponds Using a Semi-</w:t>
      </w:r>
      <w:proofErr w:type="spellStart"/>
      <w:r w:rsidRPr="00142200">
        <w:rPr>
          <w:b w:val="0"/>
          <w:caps w:val="0"/>
          <w:sz w:val="20"/>
        </w:rPr>
        <w:t>Biofloc</w:t>
      </w:r>
      <w:proofErr w:type="spellEnd"/>
      <w:r w:rsidRPr="00142200">
        <w:rPr>
          <w:b w:val="0"/>
          <w:caps w:val="0"/>
          <w:sz w:val="20"/>
        </w:rPr>
        <w:t xml:space="preserve"> System at BBPBAP </w:t>
      </w:r>
      <w:proofErr w:type="spellStart"/>
      <w:r w:rsidRPr="00142200">
        <w:rPr>
          <w:b w:val="0"/>
          <w:caps w:val="0"/>
          <w:sz w:val="20"/>
        </w:rPr>
        <w:t>Jepara</w:t>
      </w:r>
      <w:proofErr w:type="spellEnd"/>
      <w:r w:rsidRPr="00142200">
        <w:rPr>
          <w:b w:val="0"/>
          <w:caps w:val="0"/>
          <w:sz w:val="20"/>
        </w:rPr>
        <w:t xml:space="preserve">. </w:t>
      </w:r>
      <w:proofErr w:type="spellStart"/>
      <w:r w:rsidRPr="00142200">
        <w:rPr>
          <w:b w:val="0"/>
          <w:caps w:val="0"/>
          <w:sz w:val="20"/>
        </w:rPr>
        <w:t>Diponegoro</w:t>
      </w:r>
      <w:proofErr w:type="spellEnd"/>
      <w:r w:rsidRPr="00142200">
        <w:rPr>
          <w:b w:val="0"/>
          <w:caps w:val="0"/>
          <w:sz w:val="20"/>
        </w:rPr>
        <w:t xml:space="preserve"> Journal of </w:t>
      </w:r>
      <w:proofErr w:type="spellStart"/>
      <w:r w:rsidRPr="00142200">
        <w:rPr>
          <w:b w:val="0"/>
          <w:caps w:val="0"/>
          <w:sz w:val="20"/>
        </w:rPr>
        <w:t>Maquares</w:t>
      </w:r>
      <w:proofErr w:type="spellEnd"/>
      <w:r w:rsidRPr="00142200">
        <w:rPr>
          <w:b w:val="0"/>
          <w:caps w:val="0"/>
          <w:sz w:val="20"/>
        </w:rPr>
        <w:t>, 3(3), 121–129. http://ejournal-s1.undip.ac.id/index.php/maquares</w:t>
      </w:r>
    </w:p>
    <w:p w14:paraId="6ADAC822" w14:textId="77777777" w:rsidR="00142200" w:rsidRPr="00142200" w:rsidRDefault="00142200" w:rsidP="00142200">
      <w:pPr>
        <w:pStyle w:val="Appendix"/>
        <w:jc w:val="both"/>
        <w:rPr>
          <w:b w:val="0"/>
          <w:caps w:val="0"/>
          <w:sz w:val="20"/>
        </w:rPr>
      </w:pPr>
      <w:proofErr w:type="spellStart"/>
      <w:r w:rsidRPr="00142200">
        <w:rPr>
          <w:b w:val="0"/>
          <w:caps w:val="0"/>
          <w:sz w:val="20"/>
        </w:rPr>
        <w:t>Supriatna</w:t>
      </w:r>
      <w:proofErr w:type="spellEnd"/>
      <w:r w:rsidRPr="00142200">
        <w:rPr>
          <w:b w:val="0"/>
          <w:caps w:val="0"/>
          <w:sz w:val="20"/>
        </w:rPr>
        <w:t xml:space="preserve">, Mahmudi, M., Musa, M., &amp; </w:t>
      </w:r>
      <w:proofErr w:type="spellStart"/>
      <w:r w:rsidRPr="00142200">
        <w:rPr>
          <w:b w:val="0"/>
          <w:caps w:val="0"/>
          <w:sz w:val="20"/>
        </w:rPr>
        <w:t>Kusriani</w:t>
      </w:r>
      <w:proofErr w:type="spellEnd"/>
      <w:r w:rsidRPr="00142200">
        <w:rPr>
          <w:b w:val="0"/>
          <w:caps w:val="0"/>
          <w:sz w:val="20"/>
        </w:rPr>
        <w:t xml:space="preserve">. (2020). The Relationship between pH and Water Quality Parameters in Intensive </w:t>
      </w:r>
      <w:proofErr w:type="spellStart"/>
      <w:r w:rsidRPr="00142200">
        <w:rPr>
          <w:b w:val="0"/>
          <w:caps w:val="0"/>
          <w:sz w:val="20"/>
        </w:rPr>
        <w:t>Vannamei</w:t>
      </w:r>
      <w:proofErr w:type="spellEnd"/>
      <w:r w:rsidRPr="00142200">
        <w:rPr>
          <w:b w:val="0"/>
          <w:caps w:val="0"/>
          <w:sz w:val="20"/>
        </w:rPr>
        <w:t xml:space="preserve"> Shrimp (</w:t>
      </w:r>
      <w:proofErr w:type="spellStart"/>
      <w:r w:rsidRPr="00142200">
        <w:rPr>
          <w:b w:val="0"/>
          <w:caps w:val="0"/>
          <w:sz w:val="20"/>
        </w:rPr>
        <w:t>Litopenaeus</w:t>
      </w:r>
      <w:proofErr w:type="spellEnd"/>
      <w:r w:rsidRPr="00142200">
        <w:rPr>
          <w:b w:val="0"/>
          <w:caps w:val="0"/>
          <w:sz w:val="20"/>
        </w:rPr>
        <w:t xml:space="preserve"> </w:t>
      </w:r>
      <w:proofErr w:type="spellStart"/>
      <w:r w:rsidRPr="00142200">
        <w:rPr>
          <w:b w:val="0"/>
          <w:caps w:val="0"/>
          <w:sz w:val="20"/>
        </w:rPr>
        <w:t>vannamei</w:t>
      </w:r>
      <w:proofErr w:type="spellEnd"/>
      <w:r w:rsidRPr="00142200">
        <w:rPr>
          <w:b w:val="0"/>
          <w:caps w:val="0"/>
          <w:sz w:val="20"/>
        </w:rPr>
        <w:t>) Ponds. Journal of Fisheries and Marine Research, 4(3), 368–374. http://jfmr.ub.ac.id</w:t>
      </w:r>
    </w:p>
    <w:p w14:paraId="663CBD08" w14:textId="77777777" w:rsidR="00142200" w:rsidRPr="00142200" w:rsidRDefault="00142200" w:rsidP="00142200">
      <w:pPr>
        <w:pStyle w:val="Appendix"/>
        <w:jc w:val="both"/>
        <w:rPr>
          <w:b w:val="0"/>
          <w:caps w:val="0"/>
          <w:sz w:val="20"/>
        </w:rPr>
      </w:pPr>
      <w:proofErr w:type="spellStart"/>
      <w:r w:rsidRPr="00142200">
        <w:rPr>
          <w:b w:val="0"/>
          <w:caps w:val="0"/>
          <w:sz w:val="20"/>
        </w:rPr>
        <w:lastRenderedPageBreak/>
        <w:t>Suwoyo</w:t>
      </w:r>
      <w:proofErr w:type="spellEnd"/>
      <w:r w:rsidRPr="00142200">
        <w:rPr>
          <w:b w:val="0"/>
          <w:caps w:val="0"/>
          <w:sz w:val="20"/>
        </w:rPr>
        <w:t xml:space="preserve">, H. S., </w:t>
      </w:r>
      <w:proofErr w:type="spellStart"/>
      <w:r w:rsidRPr="00142200">
        <w:rPr>
          <w:b w:val="0"/>
          <w:caps w:val="0"/>
          <w:sz w:val="20"/>
        </w:rPr>
        <w:t>Tuwo</w:t>
      </w:r>
      <w:proofErr w:type="spellEnd"/>
      <w:r w:rsidRPr="00142200">
        <w:rPr>
          <w:b w:val="0"/>
          <w:caps w:val="0"/>
          <w:sz w:val="20"/>
        </w:rPr>
        <w:t xml:space="preserve">, A., </w:t>
      </w:r>
      <w:proofErr w:type="spellStart"/>
      <w:r w:rsidRPr="00142200">
        <w:rPr>
          <w:b w:val="0"/>
          <w:caps w:val="0"/>
          <w:sz w:val="20"/>
        </w:rPr>
        <w:t>Haryati</w:t>
      </w:r>
      <w:proofErr w:type="spellEnd"/>
      <w:r w:rsidRPr="00142200">
        <w:rPr>
          <w:b w:val="0"/>
          <w:caps w:val="0"/>
          <w:sz w:val="20"/>
        </w:rPr>
        <w:t xml:space="preserve">, &amp; </w:t>
      </w:r>
      <w:proofErr w:type="spellStart"/>
      <w:r w:rsidRPr="00142200">
        <w:rPr>
          <w:b w:val="0"/>
          <w:caps w:val="0"/>
          <w:sz w:val="20"/>
        </w:rPr>
        <w:t>Anshary</w:t>
      </w:r>
      <w:proofErr w:type="spellEnd"/>
      <w:r w:rsidRPr="00142200">
        <w:rPr>
          <w:b w:val="0"/>
          <w:caps w:val="0"/>
          <w:sz w:val="20"/>
        </w:rPr>
        <w:t>, H. (2019). Potential, Characteristics and Utilization of Shrimp Pond Solid Waste as Organic Fertilizer. International Journal of Environment, Agriculture and Biotechnology (IJEAB), 4(2), 411–421. https://doi.org/10.22161/ijeab/4.2.24</w:t>
      </w:r>
    </w:p>
    <w:p w14:paraId="432CBF56" w14:textId="77777777" w:rsidR="00142200" w:rsidRPr="00142200" w:rsidRDefault="00142200" w:rsidP="00142200">
      <w:pPr>
        <w:pStyle w:val="Appendix"/>
        <w:jc w:val="both"/>
        <w:rPr>
          <w:b w:val="0"/>
          <w:caps w:val="0"/>
          <w:sz w:val="20"/>
        </w:rPr>
      </w:pPr>
      <w:r w:rsidRPr="00142200">
        <w:rPr>
          <w:b w:val="0"/>
          <w:caps w:val="0"/>
          <w:sz w:val="20"/>
        </w:rPr>
        <w:t xml:space="preserve">Utama, D., </w:t>
      </w:r>
      <w:proofErr w:type="spellStart"/>
      <w:r w:rsidRPr="00142200">
        <w:rPr>
          <w:b w:val="0"/>
          <w:caps w:val="0"/>
          <w:sz w:val="20"/>
        </w:rPr>
        <w:t>Widigdo</w:t>
      </w:r>
      <w:proofErr w:type="spellEnd"/>
      <w:r w:rsidRPr="00142200">
        <w:rPr>
          <w:b w:val="0"/>
          <w:caps w:val="0"/>
          <w:sz w:val="20"/>
        </w:rPr>
        <w:t xml:space="preserve">, B., Kamal, M. M., &amp; </w:t>
      </w:r>
      <w:proofErr w:type="spellStart"/>
      <w:r w:rsidRPr="00142200">
        <w:rPr>
          <w:b w:val="0"/>
          <w:caps w:val="0"/>
          <w:sz w:val="20"/>
        </w:rPr>
        <w:t>Taryono</w:t>
      </w:r>
      <w:proofErr w:type="spellEnd"/>
      <w:r w:rsidRPr="00142200">
        <w:rPr>
          <w:b w:val="0"/>
          <w:caps w:val="0"/>
          <w:sz w:val="20"/>
        </w:rPr>
        <w:t xml:space="preserve">, T. (2022). Evaluation of the Suitability of </w:t>
      </w:r>
      <w:proofErr w:type="spellStart"/>
      <w:r w:rsidRPr="00142200">
        <w:rPr>
          <w:b w:val="0"/>
          <w:caps w:val="0"/>
          <w:sz w:val="20"/>
        </w:rPr>
        <w:t>Whiteleg</w:t>
      </w:r>
      <w:proofErr w:type="spellEnd"/>
      <w:r w:rsidRPr="00142200">
        <w:rPr>
          <w:b w:val="0"/>
          <w:caps w:val="0"/>
          <w:sz w:val="20"/>
        </w:rPr>
        <w:t xml:space="preserve"> Shrimp Culture Ponds with Varying Technology Levels on the Coast of East Lampung Regency, Indonesia. </w:t>
      </w:r>
      <w:proofErr w:type="spellStart"/>
      <w:r w:rsidRPr="00142200">
        <w:rPr>
          <w:b w:val="0"/>
          <w:caps w:val="0"/>
          <w:sz w:val="20"/>
        </w:rPr>
        <w:t>Jurnal</w:t>
      </w:r>
      <w:proofErr w:type="spellEnd"/>
      <w:r w:rsidRPr="00142200">
        <w:rPr>
          <w:b w:val="0"/>
          <w:caps w:val="0"/>
          <w:sz w:val="20"/>
        </w:rPr>
        <w:t xml:space="preserve"> </w:t>
      </w:r>
      <w:proofErr w:type="spellStart"/>
      <w:r w:rsidRPr="00142200">
        <w:rPr>
          <w:b w:val="0"/>
          <w:caps w:val="0"/>
          <w:sz w:val="20"/>
        </w:rPr>
        <w:t>Riset</w:t>
      </w:r>
      <w:proofErr w:type="spellEnd"/>
      <w:r w:rsidRPr="00142200">
        <w:rPr>
          <w:b w:val="0"/>
          <w:caps w:val="0"/>
          <w:sz w:val="20"/>
        </w:rPr>
        <w:t xml:space="preserve"> </w:t>
      </w:r>
      <w:proofErr w:type="spellStart"/>
      <w:r w:rsidRPr="00142200">
        <w:rPr>
          <w:b w:val="0"/>
          <w:caps w:val="0"/>
          <w:sz w:val="20"/>
        </w:rPr>
        <w:t>Akuakultur</w:t>
      </w:r>
      <w:proofErr w:type="spellEnd"/>
      <w:r w:rsidRPr="00142200">
        <w:rPr>
          <w:b w:val="0"/>
          <w:caps w:val="0"/>
          <w:sz w:val="20"/>
        </w:rPr>
        <w:t>, 17(4), 235–248. https://doi.org/10.15578/jra.17.4.2022.235-248</w:t>
      </w:r>
    </w:p>
    <w:p w14:paraId="26B52182" w14:textId="77777777" w:rsidR="00142200" w:rsidRPr="00142200" w:rsidRDefault="00142200" w:rsidP="00142200">
      <w:pPr>
        <w:pStyle w:val="Appendix"/>
        <w:jc w:val="both"/>
        <w:rPr>
          <w:b w:val="0"/>
          <w:caps w:val="0"/>
          <w:sz w:val="20"/>
        </w:rPr>
      </w:pPr>
      <w:r w:rsidRPr="00142200">
        <w:rPr>
          <w:b w:val="0"/>
          <w:caps w:val="0"/>
          <w:sz w:val="20"/>
        </w:rPr>
        <w:t xml:space="preserve">Yuliana, S., &amp; </w:t>
      </w:r>
      <w:proofErr w:type="spellStart"/>
      <w:r w:rsidRPr="00142200">
        <w:rPr>
          <w:b w:val="0"/>
          <w:caps w:val="0"/>
          <w:sz w:val="20"/>
        </w:rPr>
        <w:t>Zuriat</w:t>
      </w:r>
      <w:proofErr w:type="spellEnd"/>
      <w:r w:rsidRPr="00142200">
        <w:rPr>
          <w:b w:val="0"/>
          <w:caps w:val="0"/>
          <w:sz w:val="20"/>
        </w:rPr>
        <w:t xml:space="preserve">. (2022). A Study on the Potential and Business Opportunities of Marketing-Based Aquaculture in South Aceh Regency. </w:t>
      </w:r>
      <w:proofErr w:type="spellStart"/>
      <w:r w:rsidRPr="00142200">
        <w:rPr>
          <w:b w:val="0"/>
          <w:caps w:val="0"/>
          <w:sz w:val="20"/>
        </w:rPr>
        <w:t>Jurnal</w:t>
      </w:r>
      <w:proofErr w:type="spellEnd"/>
      <w:r w:rsidRPr="00142200">
        <w:rPr>
          <w:b w:val="0"/>
          <w:caps w:val="0"/>
          <w:sz w:val="20"/>
        </w:rPr>
        <w:t xml:space="preserve"> </w:t>
      </w:r>
      <w:proofErr w:type="spellStart"/>
      <w:r w:rsidRPr="00142200">
        <w:rPr>
          <w:b w:val="0"/>
          <w:caps w:val="0"/>
          <w:sz w:val="20"/>
        </w:rPr>
        <w:t>Perikanan</w:t>
      </w:r>
      <w:proofErr w:type="spellEnd"/>
      <w:r w:rsidRPr="00142200">
        <w:rPr>
          <w:b w:val="0"/>
          <w:caps w:val="0"/>
          <w:sz w:val="20"/>
        </w:rPr>
        <w:t xml:space="preserve"> </w:t>
      </w:r>
      <w:proofErr w:type="spellStart"/>
      <w:r w:rsidRPr="00142200">
        <w:rPr>
          <w:b w:val="0"/>
          <w:caps w:val="0"/>
          <w:sz w:val="20"/>
        </w:rPr>
        <w:t>Terpadu</w:t>
      </w:r>
      <w:proofErr w:type="spellEnd"/>
      <w:r w:rsidRPr="00142200">
        <w:rPr>
          <w:b w:val="0"/>
          <w:caps w:val="0"/>
          <w:sz w:val="20"/>
        </w:rPr>
        <w:t>, 3(1), 18–24. https://doi.org/10.35308/jupiter.v3i1.5586</w:t>
      </w:r>
    </w:p>
    <w:p w14:paraId="2290696C" w14:textId="7C761EBE" w:rsidR="00B01FCD" w:rsidRPr="00FB3A86" w:rsidRDefault="00142200" w:rsidP="00142200">
      <w:pPr>
        <w:pStyle w:val="Appendix"/>
        <w:spacing w:after="0"/>
        <w:jc w:val="both"/>
        <w:rPr>
          <w:rFonts w:ascii="Arial" w:hAnsi="Arial" w:cs="Arial"/>
          <w:b w:val="0"/>
        </w:rPr>
      </w:pPr>
      <w:r w:rsidRPr="00142200">
        <w:rPr>
          <w:b w:val="0"/>
          <w:caps w:val="0"/>
          <w:sz w:val="20"/>
        </w:rPr>
        <w:t xml:space="preserve">Zhang, X., Zhang, Y., Zhang, Q., Liu, P., Guo, R., </w:t>
      </w:r>
      <w:proofErr w:type="spellStart"/>
      <w:r w:rsidRPr="00142200">
        <w:rPr>
          <w:b w:val="0"/>
          <w:caps w:val="0"/>
          <w:sz w:val="20"/>
        </w:rPr>
        <w:t>Jin</w:t>
      </w:r>
      <w:proofErr w:type="spellEnd"/>
      <w:r w:rsidRPr="00142200">
        <w:rPr>
          <w:b w:val="0"/>
          <w:caps w:val="0"/>
          <w:sz w:val="20"/>
        </w:rPr>
        <w:t>, S., Liu, J., Chen, L., Ma, Z., &amp; Ying, L. (2020). Evaluation and Analysis of Water Quality of Marine Aquaculture Area. International Journal of Environmental Research and Public Health, 17(4). https://doi.org/10.3390/ijerph17041446</w:t>
      </w:r>
      <w:r w:rsidR="000A6BE5">
        <w:rPr>
          <w:b w:val="0"/>
          <w:caps w:val="0"/>
          <w:sz w:val="20"/>
        </w:rPr>
        <w:t>s</w:t>
      </w:r>
    </w:p>
    <w:sectPr w:rsidR="00B01FCD" w:rsidRPr="00FB3A86" w:rsidSect="003E7DAD">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C3FFA" w14:textId="77777777" w:rsidR="002554E6" w:rsidRDefault="002554E6" w:rsidP="00C37E61">
      <w:r>
        <w:separator/>
      </w:r>
    </w:p>
  </w:endnote>
  <w:endnote w:type="continuationSeparator" w:id="0">
    <w:p w14:paraId="64C030AA" w14:textId="77777777" w:rsidR="002554E6" w:rsidRDefault="002554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A909" w14:textId="77777777" w:rsidR="008E729B" w:rsidRDefault="008E7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291C" w14:textId="77777777" w:rsidR="008E729B" w:rsidRDefault="008E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D09A" w14:textId="77777777" w:rsidR="009E048A" w:rsidRDefault="009E048A">
    <w:pPr>
      <w:pStyle w:val="Footer"/>
      <w:rPr>
        <w:rFonts w:ascii="Arial" w:hAnsi="Arial" w:cs="Arial"/>
        <w:sz w:val="16"/>
      </w:rPr>
    </w:pPr>
  </w:p>
  <w:p w14:paraId="7D3A9D8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BB22DB" w14:textId="77777777" w:rsidR="009E048A" w:rsidRDefault="009E048A">
    <w:pPr>
      <w:pStyle w:val="Footer"/>
      <w:rPr>
        <w:rFonts w:ascii="Arial" w:hAnsi="Arial" w:cs="Arial"/>
        <w:sz w:val="16"/>
      </w:rPr>
    </w:pPr>
  </w:p>
  <w:p w14:paraId="4235167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67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1E22A" w14:textId="77777777" w:rsidR="002554E6" w:rsidRDefault="002554E6" w:rsidP="00C37E61">
      <w:r>
        <w:separator/>
      </w:r>
    </w:p>
  </w:footnote>
  <w:footnote w:type="continuationSeparator" w:id="0">
    <w:p w14:paraId="75A2F33C" w14:textId="77777777" w:rsidR="002554E6" w:rsidRDefault="002554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4C42" w14:textId="39C49D78" w:rsidR="008E729B" w:rsidRDefault="008E729B">
    <w:pPr>
      <w:pStyle w:val="Header"/>
    </w:pPr>
    <w:r>
      <w:rPr>
        <w:noProof/>
      </w:rPr>
      <w:pict w14:anchorId="181A0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4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DBEB" w14:textId="439586BE" w:rsidR="008E729B" w:rsidRDefault="008E729B">
    <w:pPr>
      <w:pStyle w:val="Header"/>
    </w:pPr>
    <w:r>
      <w:rPr>
        <w:noProof/>
      </w:rPr>
      <w:pict w14:anchorId="2E09A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4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90DA" w14:textId="780E8352" w:rsidR="00296529" w:rsidRPr="00296529" w:rsidRDefault="008E729B" w:rsidP="00296529">
    <w:pPr>
      <w:ind w:left="2160"/>
      <w:jc w:val="center"/>
      <w:rPr>
        <w:rFonts w:ascii="Times New Roman" w:eastAsia="Calibri" w:hAnsi="Times New Roman"/>
        <w:i/>
        <w:sz w:val="18"/>
        <w:szCs w:val="22"/>
      </w:rPr>
    </w:pPr>
    <w:r>
      <w:rPr>
        <w:noProof/>
      </w:rPr>
      <w:pict w14:anchorId="3DB23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4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A6D2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EB90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0339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BF66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3EE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976D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B85B" w14:textId="43B385A8" w:rsidR="008E729B" w:rsidRDefault="008E729B">
    <w:pPr>
      <w:pStyle w:val="Header"/>
    </w:pPr>
    <w:r>
      <w:rPr>
        <w:noProof/>
      </w:rPr>
      <w:pict w14:anchorId="1A763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4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BCCA" w14:textId="6AB37EAF" w:rsidR="008E729B" w:rsidRDefault="008E729B">
    <w:pPr>
      <w:pStyle w:val="Header"/>
    </w:pPr>
    <w:r>
      <w:rPr>
        <w:noProof/>
      </w:rPr>
      <w:pict w14:anchorId="66AF3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4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EABB" w14:textId="791675F4" w:rsidR="008E729B" w:rsidRDefault="008E729B">
    <w:pPr>
      <w:pStyle w:val="Header"/>
    </w:pPr>
    <w:r>
      <w:rPr>
        <w:noProof/>
      </w:rPr>
      <w:pict w14:anchorId="4941B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4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4AD"/>
    <w:rsid w:val="0004579C"/>
    <w:rsid w:val="000868E8"/>
    <w:rsid w:val="000A47FA"/>
    <w:rsid w:val="000A65D3"/>
    <w:rsid w:val="000A6BE5"/>
    <w:rsid w:val="000B1E33"/>
    <w:rsid w:val="000C7179"/>
    <w:rsid w:val="000D689F"/>
    <w:rsid w:val="000E7B7B"/>
    <w:rsid w:val="000E7D62"/>
    <w:rsid w:val="00103357"/>
    <w:rsid w:val="00123C9F"/>
    <w:rsid w:val="00125B33"/>
    <w:rsid w:val="00126190"/>
    <w:rsid w:val="00130F17"/>
    <w:rsid w:val="001320BF"/>
    <w:rsid w:val="00142200"/>
    <w:rsid w:val="0015451D"/>
    <w:rsid w:val="00163BC4"/>
    <w:rsid w:val="00191062"/>
    <w:rsid w:val="00192B72"/>
    <w:rsid w:val="001A2654"/>
    <w:rsid w:val="001A29D8"/>
    <w:rsid w:val="001A5CAA"/>
    <w:rsid w:val="001B0427"/>
    <w:rsid w:val="001D3A51"/>
    <w:rsid w:val="001E10D2"/>
    <w:rsid w:val="001E25B4"/>
    <w:rsid w:val="001E44FE"/>
    <w:rsid w:val="00200595"/>
    <w:rsid w:val="00204835"/>
    <w:rsid w:val="00231920"/>
    <w:rsid w:val="0023195C"/>
    <w:rsid w:val="00234C88"/>
    <w:rsid w:val="0024282C"/>
    <w:rsid w:val="002460DC"/>
    <w:rsid w:val="00250985"/>
    <w:rsid w:val="002554E6"/>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DAD"/>
    <w:rsid w:val="00401927"/>
    <w:rsid w:val="0041027F"/>
    <w:rsid w:val="00412475"/>
    <w:rsid w:val="00423789"/>
    <w:rsid w:val="00440F43"/>
    <w:rsid w:val="00441B6F"/>
    <w:rsid w:val="00446221"/>
    <w:rsid w:val="00450E62"/>
    <w:rsid w:val="004539DB"/>
    <w:rsid w:val="00460F2E"/>
    <w:rsid w:val="00471A80"/>
    <w:rsid w:val="00495C6D"/>
    <w:rsid w:val="004D305E"/>
    <w:rsid w:val="004D4277"/>
    <w:rsid w:val="004E5175"/>
    <w:rsid w:val="00502516"/>
    <w:rsid w:val="00505F06"/>
    <w:rsid w:val="005066C0"/>
    <w:rsid w:val="00506828"/>
    <w:rsid w:val="0051509A"/>
    <w:rsid w:val="00520A4D"/>
    <w:rsid w:val="0053056E"/>
    <w:rsid w:val="00554FDA"/>
    <w:rsid w:val="005B3458"/>
    <w:rsid w:val="005C784C"/>
    <w:rsid w:val="005D17F6"/>
    <w:rsid w:val="005E38CA"/>
    <w:rsid w:val="005E5539"/>
    <w:rsid w:val="00602BF5"/>
    <w:rsid w:val="00617FDD"/>
    <w:rsid w:val="00633614"/>
    <w:rsid w:val="00633F68"/>
    <w:rsid w:val="00636EB2"/>
    <w:rsid w:val="006375B8"/>
    <w:rsid w:val="00664C1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2514"/>
    <w:rsid w:val="00746E59"/>
    <w:rsid w:val="00754C9A"/>
    <w:rsid w:val="0075599A"/>
    <w:rsid w:val="00761D52"/>
    <w:rsid w:val="0077749E"/>
    <w:rsid w:val="00790ADA"/>
    <w:rsid w:val="007B2977"/>
    <w:rsid w:val="007D2288"/>
    <w:rsid w:val="007E088F"/>
    <w:rsid w:val="007F7B32"/>
    <w:rsid w:val="00804BC2"/>
    <w:rsid w:val="0081431A"/>
    <w:rsid w:val="008276A5"/>
    <w:rsid w:val="0083216F"/>
    <w:rsid w:val="00860000"/>
    <w:rsid w:val="00863BD3"/>
    <w:rsid w:val="008641ED"/>
    <w:rsid w:val="00866D1A"/>
    <w:rsid w:val="00866D66"/>
    <w:rsid w:val="008671C6"/>
    <w:rsid w:val="00875803"/>
    <w:rsid w:val="0088399D"/>
    <w:rsid w:val="008B459E"/>
    <w:rsid w:val="008E13AE"/>
    <w:rsid w:val="008E1506"/>
    <w:rsid w:val="008E710C"/>
    <w:rsid w:val="008E729B"/>
    <w:rsid w:val="008F69D6"/>
    <w:rsid w:val="00902823"/>
    <w:rsid w:val="00905E96"/>
    <w:rsid w:val="0091519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87D"/>
    <w:rsid w:val="00A65816"/>
    <w:rsid w:val="00A94063"/>
    <w:rsid w:val="00AA6219"/>
    <w:rsid w:val="00AA74E0"/>
    <w:rsid w:val="00AB703F"/>
    <w:rsid w:val="00AC5CA7"/>
    <w:rsid w:val="00AC6BB8"/>
    <w:rsid w:val="00AD12D0"/>
    <w:rsid w:val="00AE008F"/>
    <w:rsid w:val="00AF1206"/>
    <w:rsid w:val="00B01FCD"/>
    <w:rsid w:val="00B1776C"/>
    <w:rsid w:val="00B25917"/>
    <w:rsid w:val="00B52583"/>
    <w:rsid w:val="00B52896"/>
    <w:rsid w:val="00B73B20"/>
    <w:rsid w:val="00B95236"/>
    <w:rsid w:val="00B96BD9"/>
    <w:rsid w:val="00BA1B01"/>
    <w:rsid w:val="00BA2641"/>
    <w:rsid w:val="00BB37AA"/>
    <w:rsid w:val="00BC53A0"/>
    <w:rsid w:val="00BE5CDA"/>
    <w:rsid w:val="00BE62AD"/>
    <w:rsid w:val="00BF121F"/>
    <w:rsid w:val="00BF1F80"/>
    <w:rsid w:val="00C044E0"/>
    <w:rsid w:val="00C14681"/>
    <w:rsid w:val="00C166EF"/>
    <w:rsid w:val="00C17EB0"/>
    <w:rsid w:val="00C27F5F"/>
    <w:rsid w:val="00C30A0F"/>
    <w:rsid w:val="00C37E61"/>
    <w:rsid w:val="00C70F1B"/>
    <w:rsid w:val="00C71A47"/>
    <w:rsid w:val="00C7464C"/>
    <w:rsid w:val="00C85588"/>
    <w:rsid w:val="00CB735A"/>
    <w:rsid w:val="00CD6755"/>
    <w:rsid w:val="00CD6856"/>
    <w:rsid w:val="00CE0089"/>
    <w:rsid w:val="00CE793C"/>
    <w:rsid w:val="00CF193C"/>
    <w:rsid w:val="00D173F1"/>
    <w:rsid w:val="00D74CB0"/>
    <w:rsid w:val="00D8295D"/>
    <w:rsid w:val="00DC2A65"/>
    <w:rsid w:val="00DC6359"/>
    <w:rsid w:val="00DE15F0"/>
    <w:rsid w:val="00DE5663"/>
    <w:rsid w:val="00DE78AA"/>
    <w:rsid w:val="00E053D0"/>
    <w:rsid w:val="00E15994"/>
    <w:rsid w:val="00E3114E"/>
    <w:rsid w:val="00E31A70"/>
    <w:rsid w:val="00E35B02"/>
    <w:rsid w:val="00E66496"/>
    <w:rsid w:val="00E66B35"/>
    <w:rsid w:val="00E66E10"/>
    <w:rsid w:val="00E769F6"/>
    <w:rsid w:val="00E76F98"/>
    <w:rsid w:val="00E82A72"/>
    <w:rsid w:val="00E8407C"/>
    <w:rsid w:val="00E84F3C"/>
    <w:rsid w:val="00EA012C"/>
    <w:rsid w:val="00EC6A55"/>
    <w:rsid w:val="00ED0288"/>
    <w:rsid w:val="00ED7441"/>
    <w:rsid w:val="00EE52CB"/>
    <w:rsid w:val="00EE78CB"/>
    <w:rsid w:val="00EF3A60"/>
    <w:rsid w:val="00EF581D"/>
    <w:rsid w:val="00EF7FD8"/>
    <w:rsid w:val="00F06F59"/>
    <w:rsid w:val="00F17988"/>
    <w:rsid w:val="00F469F0"/>
    <w:rsid w:val="00F53273"/>
    <w:rsid w:val="00F72C23"/>
    <w:rsid w:val="00F755E4"/>
    <w:rsid w:val="00F77221"/>
    <w:rsid w:val="00F77D02"/>
    <w:rsid w:val="00FA535B"/>
    <w:rsid w:val="00FB056D"/>
    <w:rsid w:val="00FB38D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BDC92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B38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ghtShading">
    <w:name w:val="Light Shading"/>
    <w:basedOn w:val="TableNormal"/>
    <w:uiPriority w:val="60"/>
    <w:unhideWhenUsed/>
    <w:rsid w:val="000C71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76F98"/>
    <w:pPr>
      <w:spacing w:after="200"/>
    </w:pPr>
    <w:rPr>
      <w:rFonts w:ascii="Times New Roman" w:eastAsiaTheme="minorHAnsi" w:hAnsi="Times New Roman" w:cstheme="minorBidi"/>
      <w:b/>
      <w:bCs/>
      <w:color w:val="4F81BD" w:themeColor="accent1"/>
      <w:sz w:val="18"/>
      <w:szCs w:val="18"/>
    </w:rPr>
  </w:style>
  <w:style w:type="table" w:styleId="ListTable6Colorful">
    <w:name w:val="List Table 6 Colorful"/>
    <w:basedOn w:val="TableNormal"/>
    <w:uiPriority w:val="51"/>
    <w:rsid w:val="00E76F9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FB38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F73CFBB4124D639B93334429DD4A92"/>
        <w:category>
          <w:name w:val="General"/>
          <w:gallery w:val="placeholder"/>
        </w:category>
        <w:types>
          <w:type w:val="bbPlcHdr"/>
        </w:types>
        <w:behaviors>
          <w:behavior w:val="content"/>
        </w:behaviors>
        <w:guid w:val="{99E01FDF-5D0A-4460-BEA1-069B0774E7A2}"/>
      </w:docPartPr>
      <w:docPartBody>
        <w:p w:rsidR="00DF7B8B" w:rsidRDefault="00EE0D67" w:rsidP="00EE0D67">
          <w:pPr>
            <w:pStyle w:val="DAF73CFBB4124D639B93334429DD4A92"/>
          </w:pPr>
          <w:r w:rsidRPr="004614EA">
            <w:rPr>
              <w:rStyle w:val="PlaceholderText"/>
            </w:rPr>
            <w:t>Click or tap here to enter text.</w:t>
          </w:r>
        </w:p>
      </w:docPartBody>
    </w:docPart>
    <w:docPart>
      <w:docPartPr>
        <w:name w:val="77F86606C3E9481FA8CB704F1C60C15C"/>
        <w:category>
          <w:name w:val="General"/>
          <w:gallery w:val="placeholder"/>
        </w:category>
        <w:types>
          <w:type w:val="bbPlcHdr"/>
        </w:types>
        <w:behaviors>
          <w:behavior w:val="content"/>
        </w:behaviors>
        <w:guid w:val="{8D6F0D2A-298F-4196-A284-786D92D7633B}"/>
      </w:docPartPr>
      <w:docPartBody>
        <w:p w:rsidR="00DF7B8B" w:rsidRDefault="00EE0D67" w:rsidP="00EE0D67">
          <w:pPr>
            <w:pStyle w:val="77F86606C3E9481FA8CB704F1C60C15C"/>
          </w:pPr>
          <w:r w:rsidRPr="004614EA">
            <w:rPr>
              <w:rStyle w:val="PlaceholderText"/>
            </w:rPr>
            <w:t>Click or tap here to enter text.</w:t>
          </w:r>
        </w:p>
      </w:docPartBody>
    </w:docPart>
    <w:docPart>
      <w:docPartPr>
        <w:name w:val="CCA14F852AEC4ACABACB5A8BA13DF0A4"/>
        <w:category>
          <w:name w:val="General"/>
          <w:gallery w:val="placeholder"/>
        </w:category>
        <w:types>
          <w:type w:val="bbPlcHdr"/>
        </w:types>
        <w:behaviors>
          <w:behavior w:val="content"/>
        </w:behaviors>
        <w:guid w:val="{C8CA8A09-F7E5-412C-A790-2D176F816D9B}"/>
      </w:docPartPr>
      <w:docPartBody>
        <w:p w:rsidR="00DF7B8B" w:rsidRDefault="00EE0D67" w:rsidP="00EE0D67">
          <w:pPr>
            <w:pStyle w:val="CCA14F852AEC4ACABACB5A8BA13DF0A4"/>
          </w:pPr>
          <w:r w:rsidRPr="004614EA">
            <w:rPr>
              <w:rStyle w:val="PlaceholderText"/>
            </w:rPr>
            <w:t>Click or tap here to enter text.</w:t>
          </w:r>
        </w:p>
      </w:docPartBody>
    </w:docPart>
    <w:docPart>
      <w:docPartPr>
        <w:name w:val="402CD1CC2D0F4D03887D2FBB4F81EEFD"/>
        <w:category>
          <w:name w:val="General"/>
          <w:gallery w:val="placeholder"/>
        </w:category>
        <w:types>
          <w:type w:val="bbPlcHdr"/>
        </w:types>
        <w:behaviors>
          <w:behavior w:val="content"/>
        </w:behaviors>
        <w:guid w:val="{58E23175-2752-4A93-9A87-172998EFA56C}"/>
      </w:docPartPr>
      <w:docPartBody>
        <w:p w:rsidR="00DF7B8B" w:rsidRDefault="00EE0D67" w:rsidP="00EE0D67">
          <w:pPr>
            <w:pStyle w:val="402CD1CC2D0F4D03887D2FBB4F81EEFD"/>
          </w:pPr>
          <w:r w:rsidRPr="004614EA">
            <w:rPr>
              <w:rStyle w:val="PlaceholderText"/>
            </w:rPr>
            <w:t>Click or tap here to enter text.</w:t>
          </w:r>
        </w:p>
      </w:docPartBody>
    </w:docPart>
    <w:docPart>
      <w:docPartPr>
        <w:name w:val="A65BA5C5F41E45E5B7B6B95C700CFB59"/>
        <w:category>
          <w:name w:val="General"/>
          <w:gallery w:val="placeholder"/>
        </w:category>
        <w:types>
          <w:type w:val="bbPlcHdr"/>
        </w:types>
        <w:behaviors>
          <w:behavior w:val="content"/>
        </w:behaviors>
        <w:guid w:val="{FF51B7C1-16A3-4FF6-A17C-0BBDE9DFE56E}"/>
      </w:docPartPr>
      <w:docPartBody>
        <w:p w:rsidR="00DF7B8B" w:rsidRDefault="00EE0D67" w:rsidP="00EE0D67">
          <w:pPr>
            <w:pStyle w:val="A65BA5C5F41E45E5B7B6B95C700CFB59"/>
          </w:pPr>
          <w:r w:rsidRPr="004614EA">
            <w:rPr>
              <w:rStyle w:val="PlaceholderText"/>
            </w:rPr>
            <w:t>Click or tap here to enter text.</w:t>
          </w:r>
        </w:p>
      </w:docPartBody>
    </w:docPart>
    <w:docPart>
      <w:docPartPr>
        <w:name w:val="E565A5C866654150881675259EBC9E57"/>
        <w:category>
          <w:name w:val="General"/>
          <w:gallery w:val="placeholder"/>
        </w:category>
        <w:types>
          <w:type w:val="bbPlcHdr"/>
        </w:types>
        <w:behaviors>
          <w:behavior w:val="content"/>
        </w:behaviors>
        <w:guid w:val="{71968088-E4AD-41C2-B230-65F12680C4D9}"/>
      </w:docPartPr>
      <w:docPartBody>
        <w:p w:rsidR="00827C1F" w:rsidRDefault="00DF7B8B" w:rsidP="00DF7B8B">
          <w:pPr>
            <w:pStyle w:val="E565A5C866654150881675259EBC9E57"/>
          </w:pPr>
          <w:r w:rsidRPr="004614EA">
            <w:rPr>
              <w:rStyle w:val="PlaceholderText"/>
            </w:rPr>
            <w:t>Click or tap here to enter text.</w:t>
          </w:r>
        </w:p>
      </w:docPartBody>
    </w:docPart>
    <w:docPart>
      <w:docPartPr>
        <w:name w:val="374784878B174A988CE33DDB3E10CB8F"/>
        <w:category>
          <w:name w:val="General"/>
          <w:gallery w:val="placeholder"/>
        </w:category>
        <w:types>
          <w:type w:val="bbPlcHdr"/>
        </w:types>
        <w:behaviors>
          <w:behavior w:val="content"/>
        </w:behaviors>
        <w:guid w:val="{7A13C873-63D0-414B-AFCF-AA41C5353732}"/>
      </w:docPartPr>
      <w:docPartBody>
        <w:p w:rsidR="00827C1F" w:rsidRDefault="00DF7B8B" w:rsidP="00DF7B8B">
          <w:pPr>
            <w:pStyle w:val="374784878B174A988CE33DDB3E10CB8F"/>
          </w:pPr>
          <w:r w:rsidRPr="004614EA">
            <w:rPr>
              <w:rStyle w:val="PlaceholderText"/>
            </w:rPr>
            <w:t>Click or tap here to enter text.</w:t>
          </w:r>
        </w:p>
      </w:docPartBody>
    </w:docPart>
    <w:docPart>
      <w:docPartPr>
        <w:name w:val="18E3FBE35B4745DBA5E283BBA49D9966"/>
        <w:category>
          <w:name w:val="General"/>
          <w:gallery w:val="placeholder"/>
        </w:category>
        <w:types>
          <w:type w:val="bbPlcHdr"/>
        </w:types>
        <w:behaviors>
          <w:behavior w:val="content"/>
        </w:behaviors>
        <w:guid w:val="{75FFAEB3-78C1-4722-A84F-CE603D0D9EEF}"/>
      </w:docPartPr>
      <w:docPartBody>
        <w:p w:rsidR="00827C1F" w:rsidRDefault="00DF7B8B" w:rsidP="00DF7B8B">
          <w:pPr>
            <w:pStyle w:val="18E3FBE35B4745DBA5E283BBA49D9966"/>
          </w:pPr>
          <w:r w:rsidRPr="004614EA">
            <w:rPr>
              <w:rStyle w:val="PlaceholderText"/>
            </w:rPr>
            <w:t>Click or tap here to enter text.</w:t>
          </w:r>
        </w:p>
      </w:docPartBody>
    </w:docPart>
    <w:docPart>
      <w:docPartPr>
        <w:name w:val="7A8C76968D8C43B29CF1D13C7F7E6540"/>
        <w:category>
          <w:name w:val="General"/>
          <w:gallery w:val="placeholder"/>
        </w:category>
        <w:types>
          <w:type w:val="bbPlcHdr"/>
        </w:types>
        <w:behaviors>
          <w:behavior w:val="content"/>
        </w:behaviors>
        <w:guid w:val="{4ABB8619-9BF0-4320-8B5B-B322254A13B0}"/>
      </w:docPartPr>
      <w:docPartBody>
        <w:p w:rsidR="00827C1F" w:rsidRDefault="00DF7B8B" w:rsidP="00DF7B8B">
          <w:pPr>
            <w:pStyle w:val="7A8C76968D8C43B29CF1D13C7F7E6540"/>
          </w:pPr>
          <w:r w:rsidRPr="004614EA">
            <w:rPr>
              <w:rStyle w:val="PlaceholderText"/>
            </w:rPr>
            <w:t>Click or tap here to enter text.</w:t>
          </w:r>
        </w:p>
      </w:docPartBody>
    </w:docPart>
    <w:docPart>
      <w:docPartPr>
        <w:name w:val="1BE61FD421F2418A828F2DD461465A60"/>
        <w:category>
          <w:name w:val="General"/>
          <w:gallery w:val="placeholder"/>
        </w:category>
        <w:types>
          <w:type w:val="bbPlcHdr"/>
        </w:types>
        <w:behaviors>
          <w:behavior w:val="content"/>
        </w:behaviors>
        <w:guid w:val="{7A0FCED3-A42D-4DF3-9F84-4D4939CBAD23}"/>
      </w:docPartPr>
      <w:docPartBody>
        <w:p w:rsidR="00827C1F" w:rsidRDefault="00DF7B8B" w:rsidP="00DF7B8B">
          <w:pPr>
            <w:pStyle w:val="1BE61FD421F2418A828F2DD461465A60"/>
          </w:pPr>
          <w:r w:rsidRPr="004614EA">
            <w:rPr>
              <w:rStyle w:val="PlaceholderText"/>
            </w:rPr>
            <w:t>Click or tap here to enter text.</w:t>
          </w:r>
        </w:p>
      </w:docPartBody>
    </w:docPart>
    <w:docPart>
      <w:docPartPr>
        <w:name w:val="85392DB081674AEE9770F22D129F36C7"/>
        <w:category>
          <w:name w:val="General"/>
          <w:gallery w:val="placeholder"/>
        </w:category>
        <w:types>
          <w:type w:val="bbPlcHdr"/>
        </w:types>
        <w:behaviors>
          <w:behavior w:val="content"/>
        </w:behaviors>
        <w:guid w:val="{865FF9A1-D50A-4595-8964-7D965F000106}"/>
      </w:docPartPr>
      <w:docPartBody>
        <w:p w:rsidR="00827C1F" w:rsidRDefault="00DF7B8B" w:rsidP="00DF7B8B">
          <w:pPr>
            <w:pStyle w:val="85392DB081674AEE9770F22D129F36C7"/>
          </w:pPr>
          <w:r w:rsidRPr="004614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67"/>
    <w:rsid w:val="001778F2"/>
    <w:rsid w:val="001A2654"/>
    <w:rsid w:val="003606B0"/>
    <w:rsid w:val="003A4C44"/>
    <w:rsid w:val="00664C10"/>
    <w:rsid w:val="008276A5"/>
    <w:rsid w:val="00827C1F"/>
    <w:rsid w:val="00973387"/>
    <w:rsid w:val="00B73B20"/>
    <w:rsid w:val="00CF78FF"/>
    <w:rsid w:val="00DF7B8B"/>
    <w:rsid w:val="00EE0D67"/>
    <w:rsid w:val="00F857ED"/>
    <w:rsid w:val="00FA53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B8B"/>
    <w:rPr>
      <w:color w:val="666666"/>
    </w:rPr>
  </w:style>
  <w:style w:type="paragraph" w:customStyle="1" w:styleId="E565A5C866654150881675259EBC9E57">
    <w:name w:val="E565A5C866654150881675259EBC9E57"/>
    <w:rsid w:val="00DF7B8B"/>
  </w:style>
  <w:style w:type="paragraph" w:customStyle="1" w:styleId="374784878B174A988CE33DDB3E10CB8F">
    <w:name w:val="374784878B174A988CE33DDB3E10CB8F"/>
    <w:rsid w:val="00DF7B8B"/>
  </w:style>
  <w:style w:type="paragraph" w:customStyle="1" w:styleId="18E3FBE35B4745DBA5E283BBA49D9966">
    <w:name w:val="18E3FBE35B4745DBA5E283BBA49D9966"/>
    <w:rsid w:val="00DF7B8B"/>
  </w:style>
  <w:style w:type="paragraph" w:customStyle="1" w:styleId="7A8C76968D8C43B29CF1D13C7F7E6540">
    <w:name w:val="7A8C76968D8C43B29CF1D13C7F7E6540"/>
    <w:rsid w:val="00DF7B8B"/>
  </w:style>
  <w:style w:type="paragraph" w:customStyle="1" w:styleId="1BE61FD421F2418A828F2DD461465A60">
    <w:name w:val="1BE61FD421F2418A828F2DD461465A60"/>
    <w:rsid w:val="00DF7B8B"/>
  </w:style>
  <w:style w:type="paragraph" w:customStyle="1" w:styleId="85392DB081674AEE9770F22D129F36C7">
    <w:name w:val="85392DB081674AEE9770F22D129F36C7"/>
    <w:rsid w:val="00DF7B8B"/>
  </w:style>
  <w:style w:type="paragraph" w:customStyle="1" w:styleId="DAF73CFBB4124D639B93334429DD4A92">
    <w:name w:val="DAF73CFBB4124D639B93334429DD4A92"/>
    <w:rsid w:val="00EE0D67"/>
  </w:style>
  <w:style w:type="paragraph" w:customStyle="1" w:styleId="77F86606C3E9481FA8CB704F1C60C15C">
    <w:name w:val="77F86606C3E9481FA8CB704F1C60C15C"/>
    <w:rsid w:val="00EE0D67"/>
  </w:style>
  <w:style w:type="paragraph" w:customStyle="1" w:styleId="CCA14F852AEC4ACABACB5A8BA13DF0A4">
    <w:name w:val="CCA14F852AEC4ACABACB5A8BA13DF0A4"/>
    <w:rsid w:val="00EE0D67"/>
  </w:style>
  <w:style w:type="paragraph" w:customStyle="1" w:styleId="402CD1CC2D0F4D03887D2FBB4F81EEFD">
    <w:name w:val="402CD1CC2D0F4D03887D2FBB4F81EEFD"/>
    <w:rsid w:val="00EE0D67"/>
  </w:style>
  <w:style w:type="paragraph" w:customStyle="1" w:styleId="A65BA5C5F41E45E5B7B6B95C700CFB59">
    <w:name w:val="A65BA5C5F41E45E5B7B6B95C700CFB59"/>
    <w:rsid w:val="00EE0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3CCB-CEFE-4954-803B-D25969D2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449</TotalTime>
  <Pages>9</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2026-05-14T13:49:00Z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75a83dc0-9cc7-4faf-a2c5-220a7fe3ec7b</vt:lpwstr>
  </property>
</Properties>
</file>