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B70E70" w14:textId="45B630F2" w:rsidR="0032717A" w:rsidRDefault="006620A1" w:rsidP="00C215C3">
      <w:pPr>
        <w:ind w:right="429"/>
        <w:jc w:val="center"/>
        <w:rPr>
          <w:rFonts w:eastAsia="Arial"/>
          <w:b/>
          <w:bCs/>
        </w:rPr>
      </w:pPr>
      <w:r w:rsidRPr="006E7E99">
        <w:rPr>
          <w:rFonts w:eastAsia="Arial"/>
          <w:b/>
          <w:bCs/>
        </w:rPr>
        <w:t>Faculty Competence</w:t>
      </w:r>
      <w:r w:rsidR="00AB3D78">
        <w:rPr>
          <w:rFonts w:eastAsia="Arial"/>
          <w:b/>
          <w:bCs/>
        </w:rPr>
        <w:t xml:space="preserve"> </w:t>
      </w:r>
      <w:r w:rsidR="00FC58C8">
        <w:rPr>
          <w:rFonts w:eastAsia="Arial"/>
          <w:b/>
          <w:bCs/>
        </w:rPr>
        <w:t xml:space="preserve">and </w:t>
      </w:r>
      <w:r w:rsidR="00821146">
        <w:rPr>
          <w:rFonts w:eastAsia="Arial"/>
          <w:b/>
          <w:bCs/>
        </w:rPr>
        <w:t xml:space="preserve"> Innovative</w:t>
      </w:r>
      <w:r w:rsidR="00523FA2">
        <w:rPr>
          <w:rFonts w:eastAsia="Arial"/>
          <w:b/>
          <w:bCs/>
        </w:rPr>
        <w:t xml:space="preserve"> Teaching</w:t>
      </w:r>
      <w:r w:rsidR="00821146">
        <w:rPr>
          <w:rFonts w:eastAsia="Arial"/>
          <w:b/>
          <w:bCs/>
        </w:rPr>
        <w:t xml:space="preserve"> Approach</w:t>
      </w:r>
      <w:r w:rsidR="00523FA2">
        <w:rPr>
          <w:rFonts w:eastAsia="Arial"/>
          <w:b/>
          <w:bCs/>
        </w:rPr>
        <w:t>es</w:t>
      </w:r>
      <w:r w:rsidR="00821146">
        <w:rPr>
          <w:rFonts w:eastAsia="Arial"/>
          <w:b/>
          <w:bCs/>
        </w:rPr>
        <w:t xml:space="preserve"> </w:t>
      </w:r>
      <w:r w:rsidR="00523FA2">
        <w:rPr>
          <w:rFonts w:eastAsia="Arial"/>
          <w:b/>
          <w:bCs/>
        </w:rPr>
        <w:t xml:space="preserve">in </w:t>
      </w:r>
      <w:r w:rsidR="00C36430">
        <w:rPr>
          <w:rFonts w:eastAsia="Arial"/>
          <w:b/>
          <w:bCs/>
        </w:rPr>
        <w:t>Enhancing</w:t>
      </w:r>
      <w:r w:rsidR="00821146">
        <w:rPr>
          <w:rFonts w:eastAsia="Arial"/>
          <w:b/>
          <w:bCs/>
        </w:rPr>
        <w:t xml:space="preserve"> Nursing Students Engagement :</w:t>
      </w:r>
      <w:r w:rsidR="00815E40" w:rsidRPr="006E7E99">
        <w:rPr>
          <w:rFonts w:eastAsia="Arial"/>
          <w:b/>
          <w:bCs/>
        </w:rPr>
        <w:t xml:space="preserve"> </w:t>
      </w:r>
      <w:r w:rsidRPr="006E7E99">
        <w:rPr>
          <w:rFonts w:eastAsia="Arial"/>
          <w:b/>
          <w:bCs/>
        </w:rPr>
        <w:t>A Systematic Review</w:t>
      </w:r>
    </w:p>
    <w:p w14:paraId="648CEEEB" w14:textId="77777777" w:rsidR="0032717A" w:rsidRPr="006E7E99" w:rsidRDefault="0032717A" w:rsidP="006E7E99">
      <w:pPr>
        <w:ind w:right="429"/>
        <w:rPr>
          <w:rFonts w:eastAsia="Arial"/>
          <w:b/>
          <w:bCs/>
        </w:rPr>
      </w:pPr>
    </w:p>
    <w:p w14:paraId="593EC4AE" w14:textId="27ED1E93" w:rsidR="00040F6B" w:rsidRPr="00283A12" w:rsidRDefault="00040F6B" w:rsidP="00EC091C">
      <w:pPr>
        <w:ind w:right="429" w:hanging="180"/>
        <w:jc w:val="center"/>
        <w:rPr>
          <w:color w:val="000000"/>
        </w:rPr>
      </w:pPr>
    </w:p>
    <w:p w14:paraId="580C368E" w14:textId="77777777" w:rsidR="00040F6B" w:rsidRPr="00283A12" w:rsidRDefault="00040F6B" w:rsidP="00040F6B">
      <w:pPr>
        <w:ind w:right="429" w:hanging="180"/>
        <w:jc w:val="center"/>
      </w:pPr>
    </w:p>
    <w:p w14:paraId="6795BC47" w14:textId="77777777" w:rsidR="00040F6B" w:rsidRDefault="00040F6B" w:rsidP="00D16AF3">
      <w:pPr>
        <w:ind w:right="4"/>
        <w:jc w:val="both"/>
        <w:rPr>
          <w:b/>
        </w:rPr>
      </w:pPr>
      <w:r w:rsidRPr="00283A12">
        <w:rPr>
          <w:b/>
        </w:rPr>
        <w:t>ABSTRACT</w:t>
      </w:r>
    </w:p>
    <w:p w14:paraId="3EFD8907" w14:textId="77777777" w:rsidR="00363A27" w:rsidRPr="00283A12" w:rsidRDefault="00363A27" w:rsidP="00D16AF3">
      <w:pPr>
        <w:ind w:right="4"/>
        <w:jc w:val="both"/>
        <w:rPr>
          <w:b/>
        </w:rPr>
      </w:pPr>
    </w:p>
    <w:p w14:paraId="20A0E789" w14:textId="3F244D36" w:rsidR="00EC091C" w:rsidRPr="00DD4B71" w:rsidRDefault="00040F6B" w:rsidP="003E320E">
      <w:pPr>
        <w:ind w:right="4"/>
        <w:jc w:val="both"/>
        <w:rPr>
          <w:bCs/>
          <w:color w:val="000000" w:themeColor="text1"/>
          <w:shd w:val="clear" w:color="auto" w:fill="FFFFFF"/>
        </w:rPr>
      </w:pPr>
      <w:r w:rsidRPr="00DD4B71">
        <w:rPr>
          <w:b/>
        </w:rPr>
        <w:t>Background:</w:t>
      </w:r>
      <w:r w:rsidRPr="00DD4B71">
        <w:rPr>
          <w:bCs/>
          <w:color w:val="000000" w:themeColor="text1"/>
          <w:shd w:val="clear" w:color="auto" w:fill="FFFFFF"/>
        </w:rPr>
        <w:t xml:space="preserve"> </w:t>
      </w:r>
      <w:r w:rsidR="00C215C3" w:rsidRPr="00DD4B71">
        <w:rPr>
          <w:bCs/>
        </w:rPr>
        <w:t>Nursing is dynamic profession that requires educational foundation.</w:t>
      </w:r>
      <w:r w:rsidR="00C215C3" w:rsidRPr="00DD4B71">
        <w:rPr>
          <w:bCs/>
          <w:color w:val="000000"/>
        </w:rPr>
        <w:t xml:space="preserve"> Faculty members equipped with the necessary academic knowledge and practical experience to effectively teach future nurses. It underscore the importance of partnership between the students and faculty in shaping effective teaching and learning in higher education</w:t>
      </w:r>
      <w:r w:rsidR="003E320E" w:rsidRPr="00DD4B71">
        <w:rPr>
          <w:bCs/>
          <w:color w:val="000000"/>
        </w:rPr>
        <w:t xml:space="preserve">. </w:t>
      </w:r>
      <w:r w:rsidR="003E320E" w:rsidRPr="00DD4B71">
        <w:rPr>
          <w:bCs/>
        </w:rPr>
        <w:t xml:space="preserve">A competent faculty cam create positive learning environment which set clear instruction, offer valuable feedback and adapt innovative teaching strategies to meet the diverse needs of the students.  It about building experience, providing guidance, mentorship and assess students’ progress in a meaningful way.  Creation of positive environment is also important  for the students to  feel supported, encourage and inspired. Therefore, competence is about transforming students to be engage, to adapt, to be resilience and  developed clinical skills.  </w:t>
      </w:r>
    </w:p>
    <w:p w14:paraId="0CDB192F" w14:textId="049F78C3" w:rsidR="00EC091C" w:rsidRPr="00DD4B71" w:rsidRDefault="00040F6B" w:rsidP="003E320E">
      <w:pPr>
        <w:pStyle w:val="ListParagraph"/>
        <w:spacing w:line="240" w:lineRule="auto"/>
        <w:ind w:left="0" w:right="4"/>
        <w:jc w:val="both"/>
        <w:rPr>
          <w:rFonts w:ascii="Times New Roman" w:eastAsia="Arial" w:hAnsi="Times New Roman" w:cs="Times New Roman"/>
          <w:bCs/>
        </w:rPr>
      </w:pPr>
      <w:r w:rsidRPr="00DD4B71">
        <w:rPr>
          <w:rFonts w:ascii="Times New Roman" w:hAnsi="Times New Roman" w:cs="Times New Roman"/>
          <w:b/>
        </w:rPr>
        <w:t>Purpose:</w:t>
      </w:r>
      <w:r w:rsidRPr="00DD4B71">
        <w:rPr>
          <w:rFonts w:ascii="Times New Roman" w:hAnsi="Times New Roman" w:cs="Times New Roman"/>
          <w:bCs/>
          <w:color w:val="000000" w:themeColor="text1"/>
        </w:rPr>
        <w:t xml:space="preserve"> </w:t>
      </w:r>
      <w:r w:rsidR="003E320E" w:rsidRPr="00DD4B71">
        <w:rPr>
          <w:rFonts w:ascii="Times New Roman" w:hAnsi="Times New Roman" w:cs="Times New Roman"/>
          <w:bCs/>
          <w:color w:val="000000"/>
        </w:rPr>
        <w:t xml:space="preserve">The review aimed to synthesize existing evidence that fill the gap by exploring how faculty competence </w:t>
      </w:r>
      <w:r w:rsidR="00DD4B71" w:rsidRPr="00DD4B71">
        <w:rPr>
          <w:rFonts w:ascii="Times New Roman" w:hAnsi="Times New Roman" w:cs="Times New Roman"/>
          <w:bCs/>
          <w:color w:val="000000"/>
        </w:rPr>
        <w:t>into learning</w:t>
      </w:r>
      <w:r w:rsidR="003E320E" w:rsidRPr="00DD4B71">
        <w:rPr>
          <w:rFonts w:ascii="Times New Roman" w:hAnsi="Times New Roman" w:cs="Times New Roman"/>
          <w:bCs/>
          <w:color w:val="000000"/>
        </w:rPr>
        <w:t xml:space="preserve"> engagement among nursing students. The research provide valuable insight in to how nursing education can improved.</w:t>
      </w:r>
    </w:p>
    <w:p w14:paraId="1E6E0DA8" w14:textId="77777777" w:rsidR="003E320E" w:rsidRPr="00DD4B71" w:rsidRDefault="00040F6B" w:rsidP="003E320E">
      <w:pPr>
        <w:pStyle w:val="ListParagraph"/>
        <w:spacing w:after="0" w:line="240" w:lineRule="auto"/>
        <w:ind w:left="0" w:right="4"/>
        <w:jc w:val="both"/>
        <w:rPr>
          <w:rFonts w:ascii="Times New Roman" w:hAnsi="Times New Roman" w:cs="Times New Roman"/>
          <w:bCs/>
          <w:color w:val="1B1B1B"/>
          <w:shd w:val="clear" w:color="auto" w:fill="FFFFFF"/>
        </w:rPr>
      </w:pPr>
      <w:r w:rsidRPr="00DD4B71">
        <w:rPr>
          <w:rFonts w:ascii="Times New Roman" w:hAnsi="Times New Roman" w:cs="Times New Roman"/>
          <w:bCs/>
        </w:rPr>
        <w:t xml:space="preserve">Methods: </w:t>
      </w:r>
      <w:r w:rsidR="003E320E" w:rsidRPr="00DD4B71">
        <w:rPr>
          <w:rFonts w:ascii="Times New Roman" w:hAnsi="Times New Roman" w:cs="Times New Roman"/>
          <w:bCs/>
          <w:color w:val="000000"/>
        </w:rPr>
        <w:t xml:space="preserve">This systematic review was conducted to the guidance for </w:t>
      </w:r>
      <w:r w:rsidR="003E320E" w:rsidRPr="00DD4B71">
        <w:rPr>
          <w:rFonts w:ascii="Times New Roman" w:hAnsi="Times New Roman" w:cs="Times New Roman"/>
          <w:bCs/>
          <w:color w:val="1B1B1B"/>
          <w:shd w:val="clear" w:color="auto" w:fill="FFFFFF"/>
        </w:rPr>
        <w:t>Preferred Reporting Items for Systematic Reviews and Meta-Analyses (PRISMA) framework</w:t>
      </w:r>
      <w:r w:rsidR="003E320E" w:rsidRPr="00DD4B71">
        <w:rPr>
          <w:rStyle w:val="apple-converted-space"/>
          <w:rFonts w:ascii="Times New Roman" w:hAnsi="Times New Roman" w:cs="Times New Roman"/>
          <w:bCs/>
          <w:color w:val="1B1B1B"/>
          <w:shd w:val="clear" w:color="auto" w:fill="FFFFFF"/>
        </w:rPr>
        <w:t>.</w:t>
      </w:r>
      <w:r w:rsidR="003E320E" w:rsidRPr="00DD4B71">
        <w:rPr>
          <w:rStyle w:val="apple-converted-space"/>
          <w:rFonts w:ascii="Times New Roman" w:hAnsi="Times New Roman" w:cs="Times New Roman"/>
          <w:bCs/>
          <w:color w:val="333333"/>
          <w:shd w:val="clear" w:color="auto" w:fill="FFFFFF"/>
        </w:rPr>
        <w:t xml:space="preserve"> The research questions were formulated </w:t>
      </w:r>
      <w:r w:rsidR="003E320E" w:rsidRPr="00DD4B71">
        <w:rPr>
          <w:rFonts w:ascii="Times New Roman" w:hAnsi="Times New Roman" w:cs="Times New Roman"/>
          <w:bCs/>
          <w:color w:val="1B1B1B"/>
          <w:shd w:val="clear" w:color="auto" w:fill="FFFFFF"/>
        </w:rPr>
        <w:t>Population–Concept–Context (PCC) framework, which is appropriate for systematic reviews that include qualitative, quantitative, and mixed-methods studies.</w:t>
      </w:r>
    </w:p>
    <w:p w14:paraId="2D03C278" w14:textId="2CCBA0AF" w:rsidR="00797565" w:rsidRPr="00DD4B71" w:rsidRDefault="00040F6B" w:rsidP="003E320E">
      <w:pPr>
        <w:pStyle w:val="ListParagraph"/>
        <w:spacing w:after="0" w:line="240" w:lineRule="auto"/>
        <w:ind w:left="0" w:right="4"/>
        <w:jc w:val="both"/>
        <w:rPr>
          <w:rFonts w:ascii="Times New Roman" w:hAnsi="Times New Roman" w:cs="Times New Roman"/>
          <w:bCs/>
          <w:color w:val="1B1B1B"/>
          <w:shd w:val="clear" w:color="auto" w:fill="FFFFFF"/>
        </w:rPr>
      </w:pPr>
      <w:r w:rsidRPr="00DD4B71">
        <w:rPr>
          <w:rFonts w:ascii="Times New Roman" w:hAnsi="Times New Roman" w:cs="Times New Roman"/>
          <w:b/>
          <w:color w:val="000000" w:themeColor="text1"/>
        </w:rPr>
        <w:t>Result:</w:t>
      </w:r>
      <w:r w:rsidRPr="00DD4B71">
        <w:rPr>
          <w:rFonts w:ascii="Times New Roman" w:hAnsi="Times New Roman" w:cs="Times New Roman"/>
          <w:bCs/>
          <w:color w:val="000000" w:themeColor="text1"/>
        </w:rPr>
        <w:t xml:space="preserve">  </w:t>
      </w:r>
      <w:r w:rsidR="002D2DB7" w:rsidRPr="00DD4B71">
        <w:rPr>
          <w:rFonts w:ascii="Times New Roman" w:hAnsi="Times New Roman" w:cs="Times New Roman"/>
          <w:bCs/>
          <w:color w:val="000000" w:themeColor="text1"/>
        </w:rPr>
        <w:t xml:space="preserve"> A total of  11 related literature in this review. A total of </w:t>
      </w:r>
      <w:r w:rsidR="003E320E" w:rsidRPr="00DD4B71">
        <w:rPr>
          <w:rFonts w:ascii="Times New Roman" w:hAnsi="Times New Roman" w:cs="Times New Roman"/>
          <w:bCs/>
          <w:color w:val="000000" w:themeColor="text1"/>
        </w:rPr>
        <w:t>four</w:t>
      </w:r>
      <w:r w:rsidR="002D2DB7" w:rsidRPr="00DD4B71">
        <w:rPr>
          <w:rFonts w:ascii="Times New Roman" w:hAnsi="Times New Roman" w:cs="Times New Roman"/>
          <w:bCs/>
          <w:color w:val="000000" w:themeColor="text1"/>
        </w:rPr>
        <w:t xml:space="preserve"> was </w:t>
      </w:r>
      <w:r w:rsidR="003E320E" w:rsidRPr="00DD4B71">
        <w:rPr>
          <w:rFonts w:ascii="Times New Roman" w:hAnsi="Times New Roman" w:cs="Times New Roman"/>
          <w:bCs/>
          <w:color w:val="000000" w:themeColor="text1"/>
        </w:rPr>
        <w:t>emerge in the study  (1)</w:t>
      </w:r>
      <w:r w:rsidR="003E320E" w:rsidRPr="00DD4B71">
        <w:rPr>
          <w:rFonts w:ascii="Times New Roman" w:hAnsi="Times New Roman" w:cs="Times New Roman"/>
          <w:bCs/>
        </w:rPr>
        <w:t xml:space="preserve"> Faculty Competence and  Professional Development (2) Technological  Adaptability for Learning Engagement (3)  Supportive Environment and lifelong learning (4) Teaching Methods and strategies</w:t>
      </w:r>
      <w:r w:rsidR="003E320E" w:rsidRPr="00DD4B71">
        <w:rPr>
          <w:rFonts w:ascii="Times New Roman" w:hAnsi="Times New Roman" w:cs="Times New Roman"/>
          <w:bCs/>
          <w:color w:val="1B1B1B"/>
          <w:shd w:val="clear" w:color="auto" w:fill="FFFFFF"/>
        </w:rPr>
        <w:t>.</w:t>
      </w:r>
    </w:p>
    <w:p w14:paraId="61DD6C5F" w14:textId="73AEB79B" w:rsidR="00797565" w:rsidRPr="00DD4B71" w:rsidRDefault="00040F6B" w:rsidP="006E7E99">
      <w:pPr>
        <w:tabs>
          <w:tab w:val="left" w:pos="1963"/>
        </w:tabs>
        <w:ind w:right="4"/>
        <w:jc w:val="both"/>
        <w:rPr>
          <w:b/>
          <w:bCs/>
        </w:rPr>
      </w:pPr>
      <w:r w:rsidRPr="00DD4B71">
        <w:rPr>
          <w:b/>
        </w:rPr>
        <w:t>Conclusion:</w:t>
      </w:r>
      <w:r w:rsidRPr="00DD4B71">
        <w:rPr>
          <w:rFonts w:eastAsia="Times"/>
        </w:rPr>
        <w:t xml:space="preserve">  </w:t>
      </w:r>
      <w:r w:rsidR="003E320E" w:rsidRPr="00DD4B71">
        <w:rPr>
          <w:color w:val="000000"/>
        </w:rPr>
        <w:t>The synthesis of evidence provide new insight regarding the importance of faculty competence in facilitating students engagement and lifelong learning. Creating engaging, effective and transformative learning among students foster innovative ways in understanding competence that enhance capacity to grow and adapt in nursing profession.</w:t>
      </w:r>
    </w:p>
    <w:p w14:paraId="06A8285E" w14:textId="77777777" w:rsidR="003E320E" w:rsidRDefault="003E320E" w:rsidP="003E320E">
      <w:pPr>
        <w:ind w:right="4"/>
        <w:jc w:val="both"/>
        <w:rPr>
          <w:b/>
          <w:bCs/>
        </w:rPr>
      </w:pPr>
    </w:p>
    <w:p w14:paraId="19422858" w14:textId="2FDB2F09" w:rsidR="00040F6B" w:rsidRPr="00283A12" w:rsidRDefault="00040F6B" w:rsidP="003E320E">
      <w:pPr>
        <w:ind w:right="4"/>
        <w:jc w:val="both"/>
      </w:pPr>
      <w:r w:rsidRPr="00283A12">
        <w:rPr>
          <w:b/>
          <w:bCs/>
        </w:rPr>
        <w:t>Keywords:</w:t>
      </w:r>
      <w:r w:rsidR="00797565">
        <w:rPr>
          <w:b/>
          <w:bCs/>
        </w:rPr>
        <w:t xml:space="preserve"> </w:t>
      </w:r>
      <w:r w:rsidR="003E320E">
        <w:rPr>
          <w:b/>
          <w:bCs/>
          <w:i/>
          <w:iCs/>
        </w:rPr>
        <w:t>Faculty competence, Innovative approach, Nursing students, Teaching strategies</w:t>
      </w:r>
    </w:p>
    <w:p w14:paraId="23680E44" w14:textId="77777777" w:rsidR="003E320E" w:rsidRDefault="003E320E" w:rsidP="00040F6B">
      <w:pPr>
        <w:ind w:right="288"/>
        <w:jc w:val="both"/>
        <w:rPr>
          <w:b/>
          <w:bCs/>
        </w:rPr>
      </w:pPr>
    </w:p>
    <w:p w14:paraId="6DFCD210" w14:textId="77777777" w:rsidR="003E320E" w:rsidRDefault="003E320E" w:rsidP="00040F6B">
      <w:pPr>
        <w:ind w:right="288"/>
        <w:jc w:val="both"/>
        <w:rPr>
          <w:b/>
          <w:bCs/>
        </w:rPr>
      </w:pPr>
    </w:p>
    <w:p w14:paraId="6896A3BC" w14:textId="77777777" w:rsidR="003E320E" w:rsidRDefault="003E320E" w:rsidP="00040F6B">
      <w:pPr>
        <w:ind w:right="288"/>
        <w:jc w:val="both"/>
        <w:rPr>
          <w:b/>
          <w:bCs/>
        </w:rPr>
      </w:pPr>
    </w:p>
    <w:p w14:paraId="02F88831" w14:textId="77777777" w:rsidR="003E320E" w:rsidRDefault="003E320E" w:rsidP="00040F6B">
      <w:pPr>
        <w:ind w:right="288"/>
        <w:jc w:val="both"/>
        <w:rPr>
          <w:b/>
          <w:bCs/>
        </w:rPr>
      </w:pPr>
    </w:p>
    <w:p w14:paraId="1617D563" w14:textId="77777777" w:rsidR="00DD4B71" w:rsidRDefault="00DD4B71" w:rsidP="00040F6B">
      <w:pPr>
        <w:ind w:right="288"/>
        <w:jc w:val="both"/>
        <w:rPr>
          <w:b/>
          <w:bCs/>
        </w:rPr>
      </w:pPr>
    </w:p>
    <w:p w14:paraId="5559B916" w14:textId="74E87D32" w:rsidR="00040F6B" w:rsidRPr="00283A12" w:rsidRDefault="00797565" w:rsidP="00040F6B">
      <w:pPr>
        <w:ind w:right="288"/>
        <w:jc w:val="both"/>
        <w:rPr>
          <w:b/>
          <w:bCs/>
        </w:rPr>
      </w:pPr>
      <w:r>
        <w:rPr>
          <w:b/>
          <w:bCs/>
        </w:rPr>
        <w:t xml:space="preserve">1.0. </w:t>
      </w:r>
      <w:r w:rsidR="00040F6B" w:rsidRPr="00283A12">
        <w:rPr>
          <w:b/>
          <w:bCs/>
        </w:rPr>
        <w:t>BACKGROUND</w:t>
      </w:r>
    </w:p>
    <w:p w14:paraId="23D81CD0" w14:textId="77777777" w:rsidR="0033285B" w:rsidRDefault="0033285B"/>
    <w:p w14:paraId="2723D9DB" w14:textId="1CDBA754" w:rsidR="0052074B" w:rsidRPr="005C16F0" w:rsidRDefault="00C4157A" w:rsidP="005C16F0">
      <w:pPr>
        <w:spacing w:before="100" w:beforeAutospacing="1" w:after="100" w:afterAutospacing="1" w:line="480" w:lineRule="auto"/>
        <w:ind w:firstLine="709"/>
        <w:jc w:val="both"/>
        <w:rPr>
          <w:color w:val="000000"/>
        </w:rPr>
      </w:pPr>
      <w:r w:rsidRPr="005C16F0">
        <w:tab/>
        <w:t xml:space="preserve">Nursing is dynamic profession that requires educational foundation. </w:t>
      </w:r>
      <w:r w:rsidR="005C16F0" w:rsidRPr="005C16F0">
        <w:t xml:space="preserve"> Faculty plays significant role in the students professional development, </w:t>
      </w:r>
      <w:r w:rsidR="005C16F0" w:rsidRPr="005C16F0">
        <w:rPr>
          <w:color w:val="000000"/>
        </w:rPr>
        <w:t xml:space="preserve">Commission on Higher Education </w:t>
      </w:r>
      <w:r w:rsidR="005C16F0" w:rsidRPr="005C16F0">
        <w:rPr>
          <w:color w:val="000000"/>
        </w:rPr>
        <w:lastRenderedPageBreak/>
        <w:t>(CHED) has established minimum qualifications for faculty members teaching in the Bachelor of Science in Nursing (BSN) program to ensure the delivery of high-quality education and for the faculty members equipped with the necessary academic knowledge and practical experience to effectively teach future nurses</w:t>
      </w:r>
      <w:r w:rsidR="005C16F0">
        <w:rPr>
          <w:color w:val="000000"/>
        </w:rPr>
        <w:t xml:space="preserve">. </w:t>
      </w:r>
      <w:r w:rsidR="000A3174" w:rsidRPr="000A3174">
        <w:rPr>
          <w:color w:val="000000"/>
        </w:rPr>
        <w:t xml:space="preserve"> </w:t>
      </w:r>
      <w:r w:rsidR="005C16F0">
        <w:rPr>
          <w:color w:val="000000"/>
        </w:rPr>
        <w:t>T</w:t>
      </w:r>
      <w:r w:rsidR="000A3174" w:rsidRPr="000A3174">
        <w:rPr>
          <w:color w:val="000000"/>
        </w:rPr>
        <w:t xml:space="preserve">o implement the program effectively this relies on the competence of nursing faculty. </w:t>
      </w:r>
      <w:r w:rsidR="00CB5546">
        <w:rPr>
          <w:color w:val="000000"/>
        </w:rPr>
        <w:t xml:space="preserve"> It underscore the importance of partnership between the students and faculty in shaping effective teaching and learning in higher education. </w:t>
      </w:r>
      <w:r w:rsidR="009C732B" w:rsidRPr="00C4157A">
        <w:rPr>
          <w:color w:val="333333"/>
          <w:shd w:val="clear" w:color="auto" w:fill="FFFFFF"/>
        </w:rPr>
        <w:t>Azadian, et.al. (2024).</w:t>
      </w:r>
      <w:r w:rsidR="00CB5546">
        <w:rPr>
          <w:color w:val="333333"/>
          <w:shd w:val="clear" w:color="auto" w:fill="FFFFFF"/>
        </w:rPr>
        <w:t xml:space="preserve">It requires knowledge, skills and attitude that educators </w:t>
      </w:r>
      <w:r w:rsidR="00CB5546" w:rsidRPr="00B462D7">
        <w:rPr>
          <w:color w:val="333333"/>
          <w:shd w:val="clear" w:color="auto" w:fill="FFFFFF"/>
        </w:rPr>
        <w:t xml:space="preserve">must possess to be effective </w:t>
      </w:r>
      <w:r w:rsidR="001753EC" w:rsidRPr="00B462D7">
        <w:rPr>
          <w:color w:val="333333"/>
          <w:shd w:val="clear" w:color="auto" w:fill="FFFFFF"/>
        </w:rPr>
        <w:t xml:space="preserve">in teaching roles. Faculty also serve as facilitator in building theory and clinical practice. </w:t>
      </w:r>
      <w:proofErr w:type="spellStart"/>
      <w:r w:rsidR="001753EC" w:rsidRPr="00B462D7">
        <w:t>Aryuwat</w:t>
      </w:r>
      <w:proofErr w:type="spellEnd"/>
      <w:r w:rsidR="001753EC" w:rsidRPr="00B462D7">
        <w:t xml:space="preserve">, et.al. (2024). </w:t>
      </w:r>
      <w:r w:rsidR="00B462D7" w:rsidRPr="00B462D7">
        <w:rPr>
          <w:color w:val="000000"/>
        </w:rPr>
        <w:t>Alongside faculty competence, students’ attitudes toward lifelong learning are a significant determinant of their success in nursing education and practice.</w:t>
      </w:r>
    </w:p>
    <w:p w14:paraId="18C1662A" w14:textId="30DF3B2B" w:rsidR="00B462D7" w:rsidRDefault="001753EC" w:rsidP="00E503F1">
      <w:pPr>
        <w:spacing w:line="480" w:lineRule="auto"/>
        <w:ind w:firstLine="720"/>
        <w:jc w:val="both"/>
      </w:pPr>
      <w:r>
        <w:t xml:space="preserve"> Faculty competence in nursing education is about the ability to design teaching strategies that helps students in a lifelong learning experiences in nursing field. To gain competency, it developed and refine through continuous education, professional development and engagement.</w:t>
      </w:r>
      <w:r w:rsidR="0052074B">
        <w:t xml:space="preserve">  Studies shows that when faculty possess high level of expertise in the subject, it more likely for the students to engage and meet the learning outcome. </w:t>
      </w:r>
      <w:r w:rsidR="007A6AA5">
        <w:t>Fajardo</w:t>
      </w:r>
      <w:r w:rsidR="0052074B">
        <w:t xml:space="preserve">, </w:t>
      </w:r>
      <w:proofErr w:type="spellStart"/>
      <w:r w:rsidR="0052074B">
        <w:t>et</w:t>
      </w:r>
      <w:r w:rsidR="007A6AA5">
        <w:t>.,</w:t>
      </w:r>
      <w:r w:rsidR="0052074B">
        <w:t>al</w:t>
      </w:r>
      <w:proofErr w:type="spellEnd"/>
      <w:r w:rsidR="0052074B">
        <w:t>. (202</w:t>
      </w:r>
      <w:r w:rsidR="007A6AA5">
        <w:t>1</w:t>
      </w:r>
      <w:r w:rsidR="0052074B">
        <w:t>). A competent faculty cam create positive learning environment which set clear instruction, offer valuable feedback and adapt innovative teaching strategies to meet the diverse needs of the students.</w:t>
      </w:r>
      <w:r w:rsidR="00E503F1">
        <w:t xml:space="preserve">  It about building experience, providing guidance, mentorship and assess students’ progress in a meaningful way.  Creation of positive environment is also important  for the students to  feel supported, encourage and inspired. Therefore, competence is about transforming students to be engage, to adapt, to be resilience and  developed clinical skills.  Collaboration of faculty and students creating holistic environment  prepare students in professional field. Velasco</w:t>
      </w:r>
      <w:r w:rsidR="00CB5546">
        <w:t xml:space="preserve">, </w:t>
      </w:r>
      <w:proofErr w:type="spellStart"/>
      <w:r w:rsidR="00CB5546">
        <w:t>et,al</w:t>
      </w:r>
      <w:proofErr w:type="spellEnd"/>
      <w:r w:rsidR="00CB5546">
        <w:t>. (2022)</w:t>
      </w:r>
      <w:r w:rsidR="00B462D7">
        <w:t xml:space="preserve">. </w:t>
      </w:r>
    </w:p>
    <w:p w14:paraId="0A9F04F0" w14:textId="6DD4983F" w:rsidR="00857D9D" w:rsidRDefault="00AB3D78" w:rsidP="00857D9D">
      <w:pPr>
        <w:spacing w:before="100" w:beforeAutospacing="1" w:after="100" w:afterAutospacing="1" w:line="480" w:lineRule="auto"/>
        <w:ind w:firstLine="720"/>
        <w:jc w:val="both"/>
        <w:rPr>
          <w:color w:val="000000"/>
        </w:rPr>
      </w:pPr>
      <w:r w:rsidRPr="00857D9D">
        <w:lastRenderedPageBreak/>
        <w:t xml:space="preserve">Student engagement is about on what students do, think and feel when learning and how the faculty can improve critical thinking, action and feeling in the </w:t>
      </w:r>
      <w:r w:rsidR="00B462D7" w:rsidRPr="00857D9D">
        <w:t>instructional setting.</w:t>
      </w:r>
      <w:r w:rsidR="007A6AA5">
        <w:t xml:space="preserve"> </w:t>
      </w:r>
      <w:proofErr w:type="spellStart"/>
      <w:r w:rsidR="007A6AA5">
        <w:t>Salinda,et.al</w:t>
      </w:r>
      <w:proofErr w:type="spellEnd"/>
      <w:r w:rsidR="007A6AA5">
        <w:t>. (2021).</w:t>
      </w:r>
      <w:r w:rsidR="00E503F1" w:rsidRPr="00857D9D">
        <w:t xml:space="preserve">  Continuous learning  can adapt challenges and enrich nursing students perspective in the clinical world. However  student face barriers in embracing life long learning</w:t>
      </w:r>
      <w:r w:rsidR="00857D9D" w:rsidRPr="00857D9D">
        <w:t xml:space="preserve">. It’s how the students view  on learning process like </w:t>
      </w:r>
      <w:r w:rsidR="00857D9D" w:rsidRPr="00857D9D">
        <w:rPr>
          <w:color w:val="000000"/>
        </w:rPr>
        <w:t>passive process, where they expect to receive knowledge from their instructors without fully taking responsibility for their own learning. This mindset can hinder the development of critical thinking and self-directed learning skills, which are necessary for success in the nursing profession. Additionally, when students fail to see the relevance of their education to their future careers, they may lose motivation. These challenges make it more difficult for students to focus on lifelong learning, and without the proper support or guidance, many may fall behind in their personal and professional development.</w:t>
      </w:r>
    </w:p>
    <w:p w14:paraId="53B02349" w14:textId="7F5A398E" w:rsidR="009C732B" w:rsidRPr="0086588A" w:rsidRDefault="00857D9D" w:rsidP="0086588A">
      <w:pPr>
        <w:spacing w:before="100" w:beforeAutospacing="1" w:after="100" w:afterAutospacing="1" w:line="480" w:lineRule="auto"/>
        <w:ind w:firstLine="720"/>
        <w:jc w:val="both"/>
        <w:rPr>
          <w:color w:val="000000"/>
        </w:rPr>
      </w:pPr>
      <w:r>
        <w:rPr>
          <w:color w:val="000000"/>
        </w:rPr>
        <w:t xml:space="preserve">The review aimed to synthesize existing evidence </w:t>
      </w:r>
      <w:r w:rsidR="0086588A">
        <w:rPr>
          <w:color w:val="000000"/>
        </w:rPr>
        <w:t>that fill the gap by exploring how faculty competence as factor in learning engagement among nursing students. The research provide valuable insight in to how nursing education can improved. Furthermore, the study offer recommendation in creating supportive environment for both faculty and students.</w:t>
      </w:r>
    </w:p>
    <w:p w14:paraId="22A07026" w14:textId="77777777" w:rsidR="00040F6B" w:rsidRDefault="00040F6B" w:rsidP="009C732B">
      <w:pPr>
        <w:pStyle w:val="NormalWeb"/>
        <w:spacing w:before="240" w:after="240" w:line="480" w:lineRule="auto"/>
        <w:jc w:val="both"/>
        <w:rPr>
          <w:b/>
          <w:bCs/>
          <w:color w:val="000000"/>
        </w:rPr>
      </w:pPr>
      <w:r w:rsidRPr="00976D73">
        <w:rPr>
          <w:b/>
          <w:bCs/>
          <w:color w:val="000000"/>
        </w:rPr>
        <w:t>2.0. Methods and Materials</w:t>
      </w:r>
    </w:p>
    <w:p w14:paraId="19002F49" w14:textId="00DB9ABB" w:rsidR="00225A73" w:rsidRDefault="009D3069" w:rsidP="009C732B">
      <w:pPr>
        <w:pStyle w:val="NormalWeb"/>
        <w:spacing w:before="240" w:after="240" w:line="480" w:lineRule="auto"/>
        <w:jc w:val="both"/>
        <w:rPr>
          <w:rStyle w:val="apple-converted-space"/>
          <w:color w:val="333333"/>
          <w:shd w:val="clear" w:color="auto" w:fill="FFFFFF"/>
        </w:rPr>
      </w:pPr>
      <w:r>
        <w:rPr>
          <w:b/>
          <w:bCs/>
          <w:color w:val="000000"/>
        </w:rPr>
        <w:tab/>
      </w:r>
      <w:r w:rsidRPr="00FC58C8">
        <w:rPr>
          <w:color w:val="000000"/>
        </w:rPr>
        <w:t xml:space="preserve">This systematic review was conducted to the guidance for </w:t>
      </w:r>
      <w:r w:rsidRPr="00FC58C8">
        <w:rPr>
          <w:color w:val="1B1B1B"/>
          <w:shd w:val="clear" w:color="auto" w:fill="FFFFFF"/>
        </w:rPr>
        <w:t>Preferred Reporting Items for Systematic Reviews and Meta-Analyses (PRISMA) framework</w:t>
      </w:r>
      <w:r w:rsidRPr="00FC58C8">
        <w:rPr>
          <w:rStyle w:val="apple-converted-space"/>
          <w:color w:val="1B1B1B"/>
          <w:shd w:val="clear" w:color="auto" w:fill="FFFFFF"/>
        </w:rPr>
        <w:t xml:space="preserve"> by </w:t>
      </w:r>
      <w:r w:rsidRPr="00FC58C8">
        <w:rPr>
          <w:color w:val="333333"/>
          <w:shd w:val="clear" w:color="auto" w:fill="FFFFFF"/>
        </w:rPr>
        <w:t>Moher</w:t>
      </w:r>
      <w:r w:rsidRPr="00FC58C8">
        <w:rPr>
          <w:rStyle w:val="apple-converted-space"/>
          <w:color w:val="333333"/>
          <w:shd w:val="clear" w:color="auto" w:fill="FFFFFF"/>
        </w:rPr>
        <w:t xml:space="preserve">, et.al. (2009). </w:t>
      </w:r>
      <w:r w:rsidR="00FC58C8">
        <w:rPr>
          <w:rStyle w:val="apple-converted-space"/>
          <w:color w:val="333333"/>
          <w:shd w:val="clear" w:color="auto" w:fill="FFFFFF"/>
        </w:rPr>
        <w:t xml:space="preserve"> The review of the different literature was frame on research question among nursing faculty </w:t>
      </w:r>
      <w:r w:rsidR="00523FA2">
        <w:rPr>
          <w:rStyle w:val="apple-converted-space"/>
          <w:color w:val="333333"/>
          <w:shd w:val="clear" w:color="auto" w:fill="FFFFFF"/>
        </w:rPr>
        <w:t>“</w:t>
      </w:r>
      <w:r w:rsidR="00583AC8">
        <w:rPr>
          <w:rStyle w:val="apple-converted-space"/>
          <w:color w:val="333333"/>
          <w:shd w:val="clear" w:color="auto" w:fill="FFFFFF"/>
        </w:rPr>
        <w:t xml:space="preserve">1. </w:t>
      </w:r>
      <w:r w:rsidR="00523FA2">
        <w:rPr>
          <w:rStyle w:val="apple-converted-space"/>
          <w:color w:val="333333"/>
          <w:shd w:val="clear" w:color="auto" w:fill="FFFFFF"/>
        </w:rPr>
        <w:t>What are the evidence exist</w:t>
      </w:r>
      <w:r w:rsidR="00225A73">
        <w:rPr>
          <w:rStyle w:val="apple-converted-space"/>
          <w:color w:val="333333"/>
          <w:shd w:val="clear" w:color="auto" w:fill="FFFFFF"/>
        </w:rPr>
        <w:t xml:space="preserve"> of  faculty members competence and innovative teaching approaches on nursing students engagement</w:t>
      </w:r>
      <w:r w:rsidR="00583AC8">
        <w:rPr>
          <w:rStyle w:val="apple-converted-space"/>
          <w:color w:val="333333"/>
          <w:shd w:val="clear" w:color="auto" w:fill="FFFFFF"/>
        </w:rPr>
        <w:t>. (2)  What is the impact of higher faculty competence and lower faculty competence in enhancing students learning.</w:t>
      </w:r>
    </w:p>
    <w:p w14:paraId="1CD7026D" w14:textId="42AC76E0" w:rsidR="00225A73" w:rsidRPr="00583AC8" w:rsidRDefault="00225A73" w:rsidP="009C732B">
      <w:pPr>
        <w:pStyle w:val="NormalWeb"/>
        <w:spacing w:before="240" w:after="240" w:line="480" w:lineRule="auto"/>
        <w:jc w:val="both"/>
        <w:rPr>
          <w:rStyle w:val="apple-converted-space"/>
          <w:color w:val="333333"/>
          <w:shd w:val="clear" w:color="auto" w:fill="FFFFFF"/>
        </w:rPr>
      </w:pPr>
      <w:r>
        <w:rPr>
          <w:rStyle w:val="apple-converted-space"/>
          <w:color w:val="333333"/>
          <w:shd w:val="clear" w:color="auto" w:fill="FFFFFF"/>
        </w:rPr>
        <w:lastRenderedPageBreak/>
        <w:tab/>
      </w:r>
      <w:r w:rsidRPr="00583AC8">
        <w:rPr>
          <w:rStyle w:val="apple-converted-space"/>
          <w:color w:val="333333"/>
          <w:shd w:val="clear" w:color="auto" w:fill="FFFFFF"/>
        </w:rPr>
        <w:t xml:space="preserve">The research questions were formulated </w:t>
      </w:r>
      <w:r w:rsidR="00583AC8" w:rsidRPr="00583AC8">
        <w:rPr>
          <w:color w:val="1B1B1B"/>
          <w:shd w:val="clear" w:color="auto" w:fill="FFFFFF"/>
        </w:rPr>
        <w:t>Population–Concept–Context (PCC) framework, which is appropriate for systematic reviews that include qualitative, quantitative, and mixed-methods studies.</w:t>
      </w:r>
      <w:r w:rsidRPr="00583AC8">
        <w:rPr>
          <w:rStyle w:val="apple-converted-space"/>
          <w:color w:val="333333"/>
          <w:shd w:val="clear" w:color="auto" w:fill="FFFFFF"/>
        </w:rPr>
        <w:t xml:space="preserve">  which is appropriate for systematic review. This structured approach ensures that review focus on synthesizing within nursing education while accommodating wide range of study design and geographical context.</w:t>
      </w:r>
    </w:p>
    <w:p w14:paraId="45B25223" w14:textId="77777777" w:rsidR="00040F6B" w:rsidRPr="00976D73" w:rsidRDefault="00040F6B" w:rsidP="00040F6B">
      <w:pPr>
        <w:pStyle w:val="NormalWeb"/>
        <w:spacing w:before="240" w:after="240" w:line="480" w:lineRule="auto"/>
        <w:jc w:val="both"/>
        <w:rPr>
          <w:b/>
          <w:bCs/>
          <w:color w:val="000000"/>
        </w:rPr>
      </w:pPr>
      <w:r w:rsidRPr="00976D73">
        <w:rPr>
          <w:b/>
          <w:bCs/>
          <w:color w:val="000000"/>
        </w:rPr>
        <w:t>2.1 Source of Information</w:t>
      </w:r>
    </w:p>
    <w:p w14:paraId="6505D943" w14:textId="6E9C1363" w:rsidR="00040F6B" w:rsidRPr="00976D73" w:rsidRDefault="00040F6B" w:rsidP="00040F6B">
      <w:pPr>
        <w:pStyle w:val="NormalWeb"/>
        <w:spacing w:before="240" w:after="240" w:line="480" w:lineRule="auto"/>
        <w:jc w:val="both"/>
        <w:rPr>
          <w:color w:val="000000"/>
        </w:rPr>
      </w:pPr>
      <w:r w:rsidRPr="00976D73">
        <w:rPr>
          <w:b/>
          <w:bCs/>
          <w:color w:val="000000"/>
        </w:rPr>
        <w:tab/>
      </w:r>
      <w:r w:rsidRPr="003708A1">
        <w:rPr>
          <w:color w:val="000000"/>
        </w:rPr>
        <w:t>A complex literature review was from databases such as Science Direct, CINAHL, PubMed, Google Scholar, Elsevier, and EBSCOhost. The researcher collated research studies published between the years</w:t>
      </w:r>
      <w:r w:rsidR="001D2F43">
        <w:rPr>
          <w:color w:val="000000"/>
        </w:rPr>
        <w:t xml:space="preserve"> March</w:t>
      </w:r>
      <w:r w:rsidRPr="003708A1">
        <w:rPr>
          <w:color w:val="000000"/>
        </w:rPr>
        <w:t xml:space="preserve"> 202</w:t>
      </w:r>
      <w:r w:rsidR="008B441C">
        <w:rPr>
          <w:color w:val="000000"/>
        </w:rPr>
        <w:t>1</w:t>
      </w:r>
      <w:r w:rsidRPr="003708A1">
        <w:rPr>
          <w:color w:val="000000"/>
        </w:rPr>
        <w:t xml:space="preserve">- </w:t>
      </w:r>
      <w:r w:rsidR="001D2F43">
        <w:rPr>
          <w:color w:val="000000"/>
        </w:rPr>
        <w:t xml:space="preserve">March </w:t>
      </w:r>
      <w:r w:rsidRPr="003708A1">
        <w:rPr>
          <w:color w:val="000000"/>
        </w:rPr>
        <w:t>202</w:t>
      </w:r>
      <w:r w:rsidR="008B441C">
        <w:rPr>
          <w:color w:val="000000"/>
        </w:rPr>
        <w:t>6</w:t>
      </w:r>
      <w:r w:rsidRPr="003708A1">
        <w:rPr>
          <w:color w:val="000000"/>
        </w:rPr>
        <w:t>.  The ​search was​ restricted ​to full-text, peer-reviewed journal articles​ ​published in English​.</w:t>
      </w:r>
    </w:p>
    <w:p w14:paraId="2C6CC34C" w14:textId="77777777" w:rsidR="00040F6B" w:rsidRPr="00976D73" w:rsidRDefault="00040F6B" w:rsidP="00040F6B">
      <w:pPr>
        <w:pStyle w:val="NormalWeb"/>
        <w:spacing w:before="240" w:after="240"/>
        <w:jc w:val="both"/>
        <w:rPr>
          <w:b/>
          <w:bCs/>
          <w:color w:val="000000"/>
        </w:rPr>
      </w:pPr>
      <w:r w:rsidRPr="00976D73">
        <w:rPr>
          <w:b/>
          <w:bCs/>
          <w:color w:val="000000"/>
        </w:rPr>
        <w:t>2.2. Search Strategy</w:t>
      </w:r>
    </w:p>
    <w:p w14:paraId="35C000F3" w14:textId="19B0AC43" w:rsidR="00EA191E" w:rsidRDefault="00040F6B" w:rsidP="00655EA8">
      <w:pPr>
        <w:pStyle w:val="NormalWeb"/>
        <w:spacing w:before="240" w:after="240" w:line="480" w:lineRule="auto"/>
        <w:ind w:firstLine="720"/>
        <w:jc w:val="both"/>
        <w:rPr>
          <w:color w:val="000000"/>
        </w:rPr>
      </w:pPr>
      <w:r w:rsidRPr="003708A1">
        <w:rPr>
          <w:color w:val="000000"/>
        </w:rPr>
        <w:t xml:space="preserve">These reviews seek answers </w:t>
      </w:r>
      <w:r w:rsidR="00655EA8">
        <w:rPr>
          <w:color w:val="000000"/>
        </w:rPr>
        <w:t>how faculty competence enhance the nursing students engagement in learning. The search include the use of combination keywords and Boolean operators such as Nursing Competence “AND” Innovative Teaching Approach “AND” student engagement.  Faculty competence “OR” teaching skills, Student engagement “OR” Class participations</w:t>
      </w:r>
    </w:p>
    <w:p w14:paraId="517DFAB8" w14:textId="0B66A998" w:rsidR="001D2F43" w:rsidRDefault="00040F6B" w:rsidP="00040F6B">
      <w:pPr>
        <w:pStyle w:val="NormalWeb"/>
        <w:spacing w:before="240" w:after="240" w:line="480" w:lineRule="auto"/>
        <w:jc w:val="both"/>
        <w:rPr>
          <w:b/>
          <w:bCs/>
          <w:color w:val="000000"/>
        </w:rPr>
      </w:pPr>
      <w:r w:rsidRPr="00976D73">
        <w:rPr>
          <w:b/>
          <w:bCs/>
          <w:color w:val="000000"/>
        </w:rPr>
        <w:t xml:space="preserve">2.3. </w:t>
      </w:r>
      <w:r w:rsidR="001D2F43">
        <w:rPr>
          <w:b/>
          <w:bCs/>
          <w:color w:val="000000"/>
        </w:rPr>
        <w:t>Screening Process</w:t>
      </w:r>
    </w:p>
    <w:p w14:paraId="7B8E75AD" w14:textId="498AF45D" w:rsidR="00655EA8" w:rsidRPr="00C36430" w:rsidRDefault="001D2F43" w:rsidP="00040F6B">
      <w:pPr>
        <w:pStyle w:val="NormalWeb"/>
        <w:spacing w:before="240" w:after="240" w:line="480" w:lineRule="auto"/>
        <w:jc w:val="both"/>
        <w:rPr>
          <w:color w:val="000000"/>
        </w:rPr>
      </w:pPr>
      <w:r>
        <w:rPr>
          <w:b/>
          <w:bCs/>
          <w:color w:val="000000"/>
        </w:rPr>
        <w:tab/>
      </w:r>
      <w:r w:rsidRPr="00C36430">
        <w:rPr>
          <w:color w:val="000000"/>
        </w:rPr>
        <w:t xml:space="preserve">A total of two independent reviewers screen all the titles and the abstract to determine the eligibility of the criteria based on inclusion and exclusion criteria. Two reviewer for full text review and one for disagreement resolutions.  </w:t>
      </w:r>
      <w:r w:rsidR="00C36430" w:rsidRPr="00C36430">
        <w:rPr>
          <w:color w:val="000000"/>
        </w:rPr>
        <w:t>T</w:t>
      </w:r>
      <w:r w:rsidRPr="00C36430">
        <w:rPr>
          <w:color w:val="000000"/>
        </w:rPr>
        <w:t xml:space="preserve">wo reviewer for data extraction  and two reviewer for data </w:t>
      </w:r>
      <w:r w:rsidRPr="00C36430">
        <w:rPr>
          <w:color w:val="000000"/>
        </w:rPr>
        <w:lastRenderedPageBreak/>
        <w:t xml:space="preserve">quality </w:t>
      </w:r>
      <w:r w:rsidR="00583AC8" w:rsidRPr="00C36430">
        <w:rPr>
          <w:color w:val="000000"/>
        </w:rPr>
        <w:t>appraisal.</w:t>
      </w:r>
      <w:r w:rsidR="00583AC8">
        <w:rPr>
          <w:color w:val="000000"/>
        </w:rPr>
        <w:t xml:space="preserve"> The</w:t>
      </w:r>
      <w:r w:rsidR="00655EA8">
        <w:rPr>
          <w:color w:val="000000"/>
        </w:rPr>
        <w:t xml:space="preserve"> studies that were retrieved were uploaded in Mendeley referencing software for the removal of duplicates. </w:t>
      </w:r>
    </w:p>
    <w:p w14:paraId="325CBF3B" w14:textId="690853F6" w:rsidR="00040F6B" w:rsidRPr="00976D73" w:rsidRDefault="00040F6B" w:rsidP="00040F6B">
      <w:pPr>
        <w:pStyle w:val="NormalWeb"/>
        <w:spacing w:before="240" w:after="240" w:line="480" w:lineRule="auto"/>
        <w:jc w:val="both"/>
        <w:rPr>
          <w:b/>
          <w:bCs/>
        </w:rPr>
      </w:pPr>
      <w:r w:rsidRPr="00976D73">
        <w:rPr>
          <w:b/>
          <w:bCs/>
          <w:color w:val="000000"/>
        </w:rPr>
        <w:t>Inclusion and Exclusion Criteria</w:t>
      </w:r>
    </w:p>
    <w:p w14:paraId="7329F5A1" w14:textId="4295E5F9" w:rsidR="00583AC8" w:rsidRDefault="00040F6B" w:rsidP="00040F6B">
      <w:pPr>
        <w:pStyle w:val="NormalWeb"/>
        <w:spacing w:before="240" w:after="240" w:line="480" w:lineRule="auto"/>
        <w:jc w:val="both"/>
        <w:rPr>
          <w:color w:val="000000"/>
        </w:rPr>
      </w:pPr>
      <w:r w:rsidRPr="00976D73">
        <w:rPr>
          <w:color w:val="000000"/>
        </w:rPr>
        <w:tab/>
      </w:r>
      <w:r w:rsidRPr="003708A1">
        <w:rPr>
          <w:color w:val="000000"/>
        </w:rPr>
        <w:t>The researcher had to meet the inclusion of criteria (1) study from either quantitative and qualitative research</w:t>
      </w:r>
      <w:r w:rsidR="00EA191E">
        <w:rPr>
          <w:color w:val="000000"/>
        </w:rPr>
        <w:t xml:space="preserve"> or mixed methodology</w:t>
      </w:r>
      <w:r w:rsidRPr="003708A1">
        <w:rPr>
          <w:color w:val="000000"/>
        </w:rPr>
        <w:t xml:space="preserve"> (2) </w:t>
      </w:r>
      <w:r w:rsidR="00583AC8">
        <w:rPr>
          <w:color w:val="000000"/>
        </w:rPr>
        <w:t>Population are nursing faculty and nursing students (3) the concepts include faculty competence and  engagement among students (4) the context are academic and clinical setting where nursing education deliver.  (5) papers that have been peer-reviewed.</w:t>
      </w:r>
    </w:p>
    <w:p w14:paraId="7C23D519" w14:textId="0BA46544" w:rsidR="00583AC8" w:rsidRDefault="00040F6B" w:rsidP="00040F6B">
      <w:pPr>
        <w:pStyle w:val="NormalWeb"/>
        <w:spacing w:before="240" w:after="240" w:line="480" w:lineRule="auto"/>
        <w:jc w:val="both"/>
        <w:rPr>
          <w:color w:val="000000"/>
        </w:rPr>
      </w:pPr>
      <w:r w:rsidRPr="00976D73">
        <w:rPr>
          <w:color w:val="000000"/>
        </w:rPr>
        <w:tab/>
      </w:r>
      <w:r w:rsidRPr="003708A1">
        <w:rPr>
          <w:color w:val="000000"/>
        </w:rPr>
        <w:t xml:space="preserve">The study Excluded research who did not focus on scope of population and intended scopes which include (1) </w:t>
      </w:r>
      <w:r w:rsidR="00583AC8">
        <w:rPr>
          <w:color w:val="000000"/>
        </w:rPr>
        <w:t>other health care professionals (2) Studies not focus on nursing education and clinical practice without exploring how faculty competence and innovative teaching approach in enhancing nursing students engagement.</w:t>
      </w:r>
    </w:p>
    <w:p w14:paraId="0AB4569E" w14:textId="3A96929C" w:rsidR="00722E69" w:rsidRPr="00722E69" w:rsidRDefault="00040F6B" w:rsidP="00040F6B">
      <w:pPr>
        <w:pStyle w:val="NormalWeb"/>
        <w:spacing w:before="240" w:after="240"/>
        <w:jc w:val="both"/>
        <w:rPr>
          <w:b/>
          <w:bCs/>
          <w:color w:val="000000"/>
        </w:rPr>
      </w:pPr>
      <w:r w:rsidRPr="00976D73">
        <w:rPr>
          <w:b/>
          <w:bCs/>
          <w:color w:val="000000"/>
        </w:rPr>
        <w:t>2.4</w:t>
      </w:r>
      <w:r w:rsidR="00722E69">
        <w:rPr>
          <w:b/>
          <w:bCs/>
          <w:color w:val="000000"/>
        </w:rPr>
        <w:t xml:space="preserve"> Critical</w:t>
      </w:r>
      <w:r w:rsidRPr="00976D73">
        <w:rPr>
          <w:b/>
          <w:bCs/>
          <w:color w:val="000000"/>
        </w:rPr>
        <w:t xml:space="preserve"> Quality A</w:t>
      </w:r>
      <w:r w:rsidR="00722E69">
        <w:rPr>
          <w:b/>
          <w:bCs/>
          <w:color w:val="000000"/>
        </w:rPr>
        <w:t>ssessment</w:t>
      </w:r>
    </w:p>
    <w:p w14:paraId="17656AB1" w14:textId="2B6A2549" w:rsidR="00722E69" w:rsidRPr="00722E69" w:rsidRDefault="00040F6B" w:rsidP="00040F6B">
      <w:pPr>
        <w:pStyle w:val="NormalWeb"/>
        <w:spacing w:before="240" w:beforeAutospacing="1" w:after="240" w:afterAutospacing="1" w:line="480" w:lineRule="auto"/>
        <w:jc w:val="both"/>
        <w:rPr>
          <w:color w:val="000000"/>
        </w:rPr>
      </w:pPr>
      <w:r>
        <w:rPr>
          <w:color w:val="000000"/>
        </w:rPr>
        <w:tab/>
      </w:r>
      <w:r w:rsidRPr="00722E69">
        <w:rPr>
          <w:color w:val="000000"/>
        </w:rPr>
        <w:t xml:space="preserve">Quality evaluation of primary sources in </w:t>
      </w:r>
      <w:r w:rsidR="00722E69" w:rsidRPr="00722E69">
        <w:rPr>
          <w:color w:val="000000"/>
        </w:rPr>
        <w:t>systematic</w:t>
      </w:r>
      <w:r w:rsidRPr="00722E69">
        <w:rPr>
          <w:color w:val="000000"/>
        </w:rPr>
        <w:t xml:space="preserve"> literature </w:t>
      </w:r>
      <w:r w:rsidR="00722E69" w:rsidRPr="00722E69">
        <w:rPr>
          <w:color w:val="000000"/>
        </w:rPr>
        <w:t xml:space="preserve">review. Joanna Briggs institute (JBI) Checklist has utilized. </w:t>
      </w:r>
      <w:r w:rsidR="007A6AA5">
        <w:rPr>
          <w:color w:val="000000"/>
        </w:rPr>
        <w:t xml:space="preserve"> </w:t>
      </w:r>
      <w:r w:rsidR="00722E69" w:rsidRPr="00722E69">
        <w:rPr>
          <w:color w:val="000000"/>
        </w:rPr>
        <w:t xml:space="preserve">The goal was to assess and certify that all undergo review.  </w:t>
      </w:r>
      <w:r w:rsidR="00722E69" w:rsidRPr="00722E69">
        <w:rPr>
          <w:color w:val="1B1B1B"/>
          <w:shd w:val="clear" w:color="auto" w:fill="FFFFFF"/>
        </w:rPr>
        <w:t>The scoring procedures adopted for JBI cross-sectional study was 1–4 (High risk), 5–6 (Moderate risk) and 7–8 (Low risk). The scoring procedures adopted for JBI qualitative studies was 1–5 (High risk), 6–7 (Moderate risk) and 8–10 (Low risk). For Mixed Method Appraisal Tool (MMAT) 1–2 (High risk), 3–4 (Moderate risk) and 5 (Low risk).</w:t>
      </w:r>
      <w:r w:rsidR="007A6AA5">
        <w:rPr>
          <w:color w:val="1B1B1B"/>
          <w:shd w:val="clear" w:color="auto" w:fill="FFFFFF"/>
        </w:rPr>
        <w:t xml:space="preserve"> Hilton, et.al.(</w:t>
      </w:r>
      <w:r w:rsidR="00137CFF">
        <w:rPr>
          <w:color w:val="1B1B1B"/>
          <w:shd w:val="clear" w:color="auto" w:fill="FFFFFF"/>
        </w:rPr>
        <w:t>2024)</w:t>
      </w:r>
    </w:p>
    <w:p w14:paraId="1DD11DD5" w14:textId="439D3F4D" w:rsidR="00722E69" w:rsidRDefault="00722E69" w:rsidP="00040F6B">
      <w:pPr>
        <w:pStyle w:val="NormalWeb"/>
        <w:spacing w:before="240" w:beforeAutospacing="1" w:after="240" w:afterAutospacing="1" w:line="480" w:lineRule="auto"/>
        <w:jc w:val="both"/>
        <w:rPr>
          <w:b/>
          <w:bCs/>
          <w:color w:val="000000"/>
        </w:rPr>
      </w:pPr>
      <w:r w:rsidRPr="00722E69">
        <w:rPr>
          <w:b/>
          <w:bCs/>
          <w:color w:val="000000"/>
        </w:rPr>
        <w:t>2.5. Data Analysis</w:t>
      </w:r>
    </w:p>
    <w:p w14:paraId="619C77AE" w14:textId="31BC16AF" w:rsidR="003D5EF5" w:rsidRPr="006B410F" w:rsidRDefault="003D5EF5" w:rsidP="003D5EF5">
      <w:pPr>
        <w:pStyle w:val="NormalWeb"/>
        <w:spacing w:before="240" w:beforeAutospacing="1" w:after="240" w:afterAutospacing="1" w:line="480" w:lineRule="auto"/>
        <w:jc w:val="both"/>
        <w:rPr>
          <w:rStyle w:val="Strong"/>
          <w:b w:val="0"/>
          <w:bCs w:val="0"/>
          <w:color w:val="000000"/>
        </w:rPr>
      </w:pPr>
      <w:r>
        <w:rPr>
          <w:b/>
          <w:bCs/>
          <w:color w:val="000000"/>
        </w:rPr>
        <w:lastRenderedPageBreak/>
        <w:tab/>
      </w:r>
      <w:r w:rsidRPr="003D5EF5">
        <w:rPr>
          <w:color w:val="000000"/>
        </w:rPr>
        <w:t>Thematic analysis was used in data analysis. The data was first identify, organized and interpret from the inclusion of the study. The process began with familiarization to gain comprehensive understanding. Initial code where generated to capture the data related to faculty competence and innovative teaching strategies in enhancing learning engagement among nursing students. Then code were grouped into potential themes. Iterative process of review and discussion also conducted among research team.</w:t>
      </w:r>
    </w:p>
    <w:p w14:paraId="0521AB2C" w14:textId="11D98A54" w:rsidR="00040F6B" w:rsidRDefault="00040F6B" w:rsidP="00040F6B">
      <w:pPr>
        <w:pStyle w:val="NormalWeb"/>
        <w:jc w:val="both"/>
        <w:rPr>
          <w:rStyle w:val="Strong"/>
          <w:rFonts w:eastAsiaTheme="majorEastAsia"/>
          <w:color w:val="252525"/>
        </w:rPr>
      </w:pPr>
      <w:r w:rsidRPr="00976D73">
        <w:rPr>
          <w:rStyle w:val="Strong"/>
          <w:rFonts w:eastAsiaTheme="majorEastAsia"/>
          <w:color w:val="252525"/>
        </w:rPr>
        <w:t xml:space="preserve">Figure 1. The PRISMA Flow Diagram of </w:t>
      </w:r>
      <w:r>
        <w:rPr>
          <w:rStyle w:val="Strong"/>
          <w:rFonts w:eastAsiaTheme="majorEastAsia"/>
          <w:color w:val="252525"/>
        </w:rPr>
        <w:t>L</w:t>
      </w:r>
      <w:r w:rsidRPr="00976D73">
        <w:rPr>
          <w:rStyle w:val="Strong"/>
          <w:rFonts w:eastAsiaTheme="majorEastAsia"/>
          <w:color w:val="252525"/>
        </w:rPr>
        <w:t xml:space="preserve">iterature </w:t>
      </w:r>
      <w:r>
        <w:rPr>
          <w:rStyle w:val="Strong"/>
          <w:rFonts w:eastAsiaTheme="majorEastAsia"/>
          <w:color w:val="252525"/>
        </w:rPr>
        <w:t>S</w:t>
      </w:r>
      <w:r w:rsidRPr="00976D73">
        <w:rPr>
          <w:rStyle w:val="Strong"/>
          <w:rFonts w:eastAsiaTheme="majorEastAsia"/>
          <w:color w:val="252525"/>
        </w:rPr>
        <w:t>earch</w:t>
      </w:r>
    </w:p>
    <w:p w14:paraId="17B1F45A" w14:textId="4D2ED6C9" w:rsidR="00040F6B" w:rsidRDefault="00040F6B" w:rsidP="00040F6B">
      <w:pPr>
        <w:pStyle w:val="NormalWeb"/>
        <w:jc w:val="both"/>
        <w:rPr>
          <w:rStyle w:val="Strong"/>
          <w:rFonts w:eastAsiaTheme="majorEastAsia"/>
          <w:color w:val="252525"/>
        </w:rPr>
      </w:pPr>
      <w:r w:rsidRPr="00976D73">
        <w:rPr>
          <w:noProof/>
          <w:color w:val="000000"/>
          <w14:ligatures w14:val="standardContextual"/>
        </w:rPr>
        <mc:AlternateContent>
          <mc:Choice Requires="wps">
            <w:drawing>
              <wp:anchor distT="0" distB="0" distL="114300" distR="114300" simplePos="0" relativeHeight="251659264" behindDoc="0" locked="0" layoutInCell="1" allowOverlap="1" wp14:anchorId="69D03054" wp14:editId="6108E0C7">
                <wp:simplePos x="0" y="0"/>
                <wp:positionH relativeFrom="column">
                  <wp:posOffset>1379095</wp:posOffset>
                </wp:positionH>
                <wp:positionV relativeFrom="paragraph">
                  <wp:posOffset>104296</wp:posOffset>
                </wp:positionV>
                <wp:extent cx="2146300" cy="1828800"/>
                <wp:effectExtent l="0" t="0" r="12700" b="12700"/>
                <wp:wrapNone/>
                <wp:docPr id="491498102" name="Rounded Rectangle 1"/>
                <wp:cNvGraphicFramePr/>
                <a:graphic xmlns:a="http://schemas.openxmlformats.org/drawingml/2006/main">
                  <a:graphicData uri="http://schemas.microsoft.com/office/word/2010/wordprocessingShape">
                    <wps:wsp>
                      <wps:cNvSpPr/>
                      <wps:spPr>
                        <a:xfrm>
                          <a:off x="0" y="0"/>
                          <a:ext cx="2146300" cy="1828800"/>
                        </a:xfrm>
                        <a:prstGeom prst="roundRect">
                          <a:avLst/>
                        </a:prstGeom>
                      </wps:spPr>
                      <wps:style>
                        <a:lnRef idx="2">
                          <a:schemeClr val="accent1"/>
                        </a:lnRef>
                        <a:fillRef idx="1">
                          <a:schemeClr val="lt1"/>
                        </a:fillRef>
                        <a:effectRef idx="0">
                          <a:schemeClr val="accent1"/>
                        </a:effectRef>
                        <a:fontRef idx="minor">
                          <a:schemeClr val="dk1"/>
                        </a:fontRef>
                      </wps:style>
                      <wps:txbx>
                        <w:txbxContent>
                          <w:p w14:paraId="7F8D8F2A" w14:textId="77777777" w:rsidR="00040F6B" w:rsidRDefault="00040F6B" w:rsidP="00040F6B">
                            <w:pPr>
                              <w:jc w:val="center"/>
                              <w:rPr>
                                <w:lang w:val="en-US"/>
                              </w:rPr>
                            </w:pPr>
                            <w:r>
                              <w:rPr>
                                <w:lang w:val="en-US"/>
                              </w:rPr>
                              <w:t>Articles and records identify from various platforms:</w:t>
                            </w:r>
                            <w:r w:rsidRPr="00600887">
                              <w:rPr>
                                <w:color w:val="000000"/>
                                <w:sz w:val="22"/>
                                <w:szCs w:val="22"/>
                              </w:rPr>
                              <w:t xml:space="preserve"> </w:t>
                            </w:r>
                            <w:r>
                              <w:rPr>
                                <w:color w:val="000000"/>
                                <w:sz w:val="22"/>
                                <w:szCs w:val="22"/>
                              </w:rPr>
                              <w:t>Science Direct, CINAHL, PubMed, Google Scholar, Elsevier and EBSCOhost data bases</w:t>
                            </w:r>
                            <w:r>
                              <w:rPr>
                                <w:lang w:val="en-US"/>
                              </w:rPr>
                              <w:t>.</w:t>
                            </w:r>
                          </w:p>
                          <w:p w14:paraId="74BA3D2F" w14:textId="1E1D638F" w:rsidR="00040F6B" w:rsidRDefault="00040F6B" w:rsidP="00040F6B">
                            <w:pPr>
                              <w:jc w:val="center"/>
                              <w:rPr>
                                <w:lang w:val="en-US"/>
                              </w:rPr>
                            </w:pPr>
                            <w:r>
                              <w:rPr>
                                <w:lang w:val="en-US"/>
                              </w:rPr>
                              <w:t>(n=1</w:t>
                            </w:r>
                            <w:r w:rsidR="003D5EF5">
                              <w:rPr>
                                <w:lang w:val="en-US"/>
                              </w:rPr>
                              <w:t>0</w:t>
                            </w:r>
                            <w:r>
                              <w:rPr>
                                <w:lang w:val="en-US"/>
                              </w:rPr>
                              <w:t>20)</w:t>
                            </w:r>
                          </w:p>
                          <w:p w14:paraId="27CA28BD" w14:textId="6881345F" w:rsidR="00040F6B" w:rsidRPr="00600887" w:rsidRDefault="00040F6B" w:rsidP="00040F6B">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9D03054" id="Rounded Rectangle 1" o:spid="_x0000_s1026" style="position:absolute;left:0;text-align:left;margin-left:108.6pt;margin-top:8.2pt;width:169pt;height:2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" fillcolor="white [3201]" strokecolor="#156082 [3204]" strokeweight="1pt">
                <v:stroke joinstyle="miter"/>
                <v:textbox>
                  <w:txbxContent>
                    <w:p w14:paraId="7F8D8F2A" w14:textId="77777777" w:rsidR="00040F6B" w:rsidRDefault="00040F6B" w:rsidP="00040F6B">
                      <w:pPr>
                        <w:jc w:val="center"/>
                        <w:rPr>
                          <w:lang w:val="en-US"/>
                        </w:rPr>
                      </w:pPr>
                      <w:r>
                        <w:rPr>
                          <w:lang w:val="en-US"/>
                        </w:rPr>
                        <w:t>Articles and records identify from various platforms:</w:t>
                      </w:r>
                      <w:r w:rsidRPr="00600887">
                        <w:rPr>
                          <w:color w:val="000000"/>
                          <w:sz w:val="22"/>
                          <w:szCs w:val="22"/>
                        </w:rPr>
                        <w:t xml:space="preserve"> </w:t>
                      </w:r>
                      <w:r>
                        <w:rPr>
                          <w:color w:val="000000"/>
                          <w:sz w:val="22"/>
                          <w:szCs w:val="22"/>
                        </w:rPr>
                        <w:t>Science Direct, CINAHL, PubMed, Google Scholar, Elsevier and EBSCOhost data bases</w:t>
                      </w:r>
                      <w:r>
                        <w:rPr>
                          <w:lang w:val="en-US"/>
                        </w:rPr>
                        <w:t>.</w:t>
                      </w:r>
                    </w:p>
                    <w:p w14:paraId="74BA3D2F" w14:textId="1E1D638F" w:rsidR="00040F6B" w:rsidRDefault="00040F6B" w:rsidP="00040F6B">
                      <w:pPr>
                        <w:jc w:val="center"/>
                        <w:rPr>
                          <w:lang w:val="en-US"/>
                        </w:rPr>
                      </w:pPr>
                      <w:r>
                        <w:rPr>
                          <w:lang w:val="en-US"/>
                        </w:rPr>
                        <w:t>(n=1</w:t>
                      </w:r>
                      <w:r w:rsidR="003D5EF5">
                        <w:rPr>
                          <w:lang w:val="en-US"/>
                        </w:rPr>
                        <w:t>0</w:t>
                      </w:r>
                      <w:r>
                        <w:rPr>
                          <w:lang w:val="en-US"/>
                        </w:rPr>
                        <w:t>20)</w:t>
                      </w:r>
                    </w:p>
                    <w:p w14:paraId="27CA28BD" w14:textId="6881345F" w:rsidR="00040F6B" w:rsidRPr="00600887" w:rsidRDefault="00040F6B" w:rsidP="00040F6B">
                      <w:pPr>
                        <w:jc w:val="center"/>
                        <w:rPr>
                          <w:lang w:val="en-US"/>
                        </w:rPr>
                      </w:pPr>
                    </w:p>
                  </w:txbxContent>
                </v:textbox>
              </v:roundrect>
            </w:pict>
          </mc:Fallback>
        </mc:AlternateContent>
      </w:r>
    </w:p>
    <w:p w14:paraId="61312F86" w14:textId="3CA0FBEB" w:rsidR="00040F6B" w:rsidRDefault="00040F6B" w:rsidP="00040F6B">
      <w:pPr>
        <w:pStyle w:val="NormalWeb"/>
        <w:jc w:val="both"/>
        <w:rPr>
          <w:rStyle w:val="Strong"/>
          <w:rFonts w:eastAsiaTheme="majorEastAsia"/>
          <w:color w:val="252525"/>
        </w:rPr>
      </w:pPr>
      <w:r w:rsidRPr="00976D73">
        <w:rPr>
          <w:noProof/>
          <w:color w:val="000000"/>
          <w14:ligatures w14:val="standardContextual"/>
        </w:rPr>
        <mc:AlternateContent>
          <mc:Choice Requires="wps">
            <w:drawing>
              <wp:anchor distT="0" distB="0" distL="114300" distR="114300" simplePos="0" relativeHeight="251661312" behindDoc="0" locked="0" layoutInCell="1" allowOverlap="1" wp14:anchorId="306BE355" wp14:editId="5C2EB560">
                <wp:simplePos x="0" y="0"/>
                <wp:positionH relativeFrom="column">
                  <wp:posOffset>-325328</wp:posOffset>
                </wp:positionH>
                <wp:positionV relativeFrom="paragraph">
                  <wp:posOffset>348615</wp:posOffset>
                </wp:positionV>
                <wp:extent cx="1791659" cy="669292"/>
                <wp:effectExtent l="2223" t="0" r="14287" b="14288"/>
                <wp:wrapNone/>
                <wp:docPr id="202731301" name="Rounded Rectangle 1"/>
                <wp:cNvGraphicFramePr/>
                <a:graphic xmlns:a="http://schemas.openxmlformats.org/drawingml/2006/main">
                  <a:graphicData uri="http://schemas.microsoft.com/office/word/2010/wordprocessingShape">
                    <wps:wsp>
                      <wps:cNvSpPr/>
                      <wps:spPr>
                        <a:xfrm rot="16200000">
                          <a:off x="0" y="0"/>
                          <a:ext cx="1791659" cy="669292"/>
                        </a:xfrm>
                        <a:prstGeom prst="roundRect">
                          <a:avLst/>
                        </a:prstGeom>
                      </wps:spPr>
                      <wps:style>
                        <a:lnRef idx="1">
                          <a:schemeClr val="accent6"/>
                        </a:lnRef>
                        <a:fillRef idx="2">
                          <a:schemeClr val="accent6"/>
                        </a:fillRef>
                        <a:effectRef idx="1">
                          <a:schemeClr val="accent6"/>
                        </a:effectRef>
                        <a:fontRef idx="minor">
                          <a:schemeClr val="dk1"/>
                        </a:fontRef>
                      </wps:style>
                      <wps:txbx>
                        <w:txbxContent>
                          <w:p w14:paraId="22F2DA2C" w14:textId="77777777" w:rsidR="00040F6B" w:rsidRPr="00600887" w:rsidRDefault="00040F6B" w:rsidP="00040F6B">
                            <w:pPr>
                              <w:jc w:val="center"/>
                              <w:rPr>
                                <w:lang w:val="en-US"/>
                              </w:rPr>
                            </w:pPr>
                            <w:r>
                              <w:rPr>
                                <w:lang w:val="en-US"/>
                              </w:rPr>
                              <w:t>Identification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06BE355" id="_x0000_s1027" style="position:absolute;left:0;text-align:left;margin-left:-25.6pt;margin-top:27.45pt;width:141.1pt;height:52.7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" fillcolor="#81d463 [2169]" strokecolor="#4ea72e [3209]" strokeweight=".5pt">
                <v:fill color2="#66cb42 [2617]" rotate="t" colors="0 #a8d5a0;.5 #9bca93;1 #8ac67e" focus="100%" type="gradient">
                  <o:fill v:ext="view" type="gradientUnscaled"/>
                </v:fill>
                <v:stroke joinstyle="miter"/>
                <v:textbox>
                  <w:txbxContent>
                    <w:p w14:paraId="22F2DA2C" w14:textId="77777777" w:rsidR="00040F6B" w:rsidRPr="00600887" w:rsidRDefault="00040F6B" w:rsidP="00040F6B">
                      <w:pPr>
                        <w:jc w:val="center"/>
                        <w:rPr>
                          <w:lang w:val="en-US"/>
                        </w:rPr>
                      </w:pPr>
                      <w:r>
                        <w:rPr>
                          <w:lang w:val="en-US"/>
                        </w:rPr>
                        <w:t>Identification</w:t>
                      </w:r>
                    </w:p>
                  </w:txbxContent>
                </v:textbox>
              </v:roundrect>
            </w:pict>
          </mc:Fallback>
        </mc:AlternateContent>
      </w:r>
    </w:p>
    <w:p w14:paraId="097FBFB5" w14:textId="19E9E272" w:rsidR="00040F6B" w:rsidRDefault="00040F6B" w:rsidP="00040F6B">
      <w:pPr>
        <w:pStyle w:val="NormalWeb"/>
        <w:jc w:val="both"/>
        <w:rPr>
          <w:rStyle w:val="Strong"/>
          <w:rFonts w:eastAsiaTheme="majorEastAsia"/>
          <w:color w:val="252525"/>
        </w:rPr>
      </w:pPr>
    </w:p>
    <w:p w14:paraId="299696F1" w14:textId="77777777" w:rsidR="00040F6B" w:rsidRDefault="00040F6B" w:rsidP="00040F6B">
      <w:pPr>
        <w:pStyle w:val="NormalWeb"/>
        <w:jc w:val="both"/>
        <w:rPr>
          <w:rStyle w:val="Strong"/>
          <w:rFonts w:eastAsiaTheme="majorEastAsia"/>
          <w:color w:val="252525"/>
        </w:rPr>
      </w:pPr>
    </w:p>
    <w:p w14:paraId="7C028C18" w14:textId="45EAACFC" w:rsidR="00040F6B" w:rsidRDefault="00040F6B" w:rsidP="00040F6B">
      <w:pPr>
        <w:pStyle w:val="NormalWeb"/>
        <w:jc w:val="both"/>
        <w:rPr>
          <w:rStyle w:val="Strong"/>
          <w:rFonts w:eastAsiaTheme="majorEastAsia"/>
          <w:color w:val="252525"/>
        </w:rPr>
      </w:pPr>
      <w:r w:rsidRPr="00976D73">
        <w:rPr>
          <w:noProof/>
          <w14:ligatures w14:val="standardContextual"/>
        </w:rPr>
        <mc:AlternateContent>
          <mc:Choice Requires="wps">
            <w:drawing>
              <wp:anchor distT="0" distB="0" distL="114300" distR="114300" simplePos="0" relativeHeight="251667456" behindDoc="0" locked="0" layoutInCell="1" allowOverlap="1" wp14:anchorId="3B403E2C" wp14:editId="79AA8FD9">
                <wp:simplePos x="0" y="0"/>
                <wp:positionH relativeFrom="column">
                  <wp:posOffset>4227227</wp:posOffset>
                </wp:positionH>
                <wp:positionV relativeFrom="paragraph">
                  <wp:posOffset>315740</wp:posOffset>
                </wp:positionV>
                <wp:extent cx="1497351" cy="1034321"/>
                <wp:effectExtent l="0" t="0" r="13970" b="7620"/>
                <wp:wrapNone/>
                <wp:docPr id="1113124474" name="Rounded Rectangle 2"/>
                <wp:cNvGraphicFramePr/>
                <a:graphic xmlns:a="http://schemas.openxmlformats.org/drawingml/2006/main">
                  <a:graphicData uri="http://schemas.microsoft.com/office/word/2010/wordprocessingShape">
                    <wps:wsp>
                      <wps:cNvSpPr/>
                      <wps:spPr>
                        <a:xfrm>
                          <a:off x="0" y="0"/>
                          <a:ext cx="1497351" cy="1034321"/>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4AE5AB8F" w14:textId="4C67C5AA" w:rsidR="00040F6B" w:rsidRPr="003F0832" w:rsidRDefault="00040F6B" w:rsidP="00040F6B">
                            <w:pPr>
                              <w:jc w:val="center"/>
                              <w:rPr>
                                <w:lang w:val="en-US"/>
                              </w:rPr>
                            </w:pPr>
                            <w:r>
                              <w:rPr>
                                <w:lang w:val="en-US"/>
                              </w:rPr>
                              <w:t>Records Remove before screening with duplication (n=</w:t>
                            </w:r>
                            <w:r w:rsidR="003D5EF5">
                              <w:rPr>
                                <w:lang w:val="en-US"/>
                              </w:rPr>
                              <w:t>85</w:t>
                            </w:r>
                            <w:r>
                              <w:rPr>
                                <w:lang w:val="en-US"/>
                              </w:rPr>
                              <w:t>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B403E2C" id="Rounded Rectangle 2" o:spid="_x0000_s1028" style="position:absolute;left:0;text-align:left;margin-left:332.85pt;margin-top:24.85pt;width:117.9pt;height:81.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" fillcolor="white [3201]" strokecolor="#4ea72e [3209]" strokeweight="1pt">
                <v:stroke joinstyle="miter"/>
                <v:textbox>
                  <w:txbxContent>
                    <w:p w14:paraId="4AE5AB8F" w14:textId="4C67C5AA" w:rsidR="00040F6B" w:rsidRPr="003F0832" w:rsidRDefault="00040F6B" w:rsidP="00040F6B">
                      <w:pPr>
                        <w:jc w:val="center"/>
                        <w:rPr>
                          <w:lang w:val="en-US"/>
                        </w:rPr>
                      </w:pPr>
                      <w:r>
                        <w:rPr>
                          <w:lang w:val="en-US"/>
                        </w:rPr>
                        <w:t>Records Remove before screening with duplication (n=</w:t>
                      </w:r>
                      <w:r w:rsidR="003D5EF5">
                        <w:rPr>
                          <w:lang w:val="en-US"/>
                        </w:rPr>
                        <w:t>85</w:t>
                      </w:r>
                      <w:r>
                        <w:rPr>
                          <w:lang w:val="en-US"/>
                        </w:rPr>
                        <w:t>0)</w:t>
                      </w:r>
                    </w:p>
                  </w:txbxContent>
                </v:textbox>
              </v:roundrect>
            </w:pict>
          </mc:Fallback>
        </mc:AlternateContent>
      </w:r>
    </w:p>
    <w:p w14:paraId="1B0C28EF" w14:textId="0F9DF43C" w:rsidR="00040F6B" w:rsidRDefault="00040F6B" w:rsidP="00040F6B">
      <w:pPr>
        <w:pStyle w:val="NormalWeb"/>
        <w:jc w:val="both"/>
        <w:rPr>
          <w:rStyle w:val="Strong"/>
          <w:rFonts w:eastAsiaTheme="majorEastAsia"/>
          <w:color w:val="252525"/>
        </w:rPr>
      </w:pPr>
      <w:r>
        <w:rPr>
          <w:rFonts w:eastAsiaTheme="majorEastAsia"/>
          <w:b/>
          <w:bCs/>
          <w:noProof/>
          <w:color w:val="252525"/>
          <w14:ligatures w14:val="standardContextual"/>
        </w:rPr>
        <mc:AlternateContent>
          <mc:Choice Requires="wps">
            <w:drawing>
              <wp:anchor distT="0" distB="0" distL="114300" distR="114300" simplePos="0" relativeHeight="251680768" behindDoc="0" locked="0" layoutInCell="1" allowOverlap="1" wp14:anchorId="39AF587F" wp14:editId="3C8C43B7">
                <wp:simplePos x="0" y="0"/>
                <wp:positionH relativeFrom="column">
                  <wp:posOffset>2353456</wp:posOffset>
                </wp:positionH>
                <wp:positionV relativeFrom="paragraph">
                  <wp:posOffset>166849</wp:posOffset>
                </wp:positionV>
                <wp:extent cx="0" cy="719528"/>
                <wp:effectExtent l="0" t="0" r="12700" b="17145"/>
                <wp:wrapNone/>
                <wp:docPr id="937164405" name="Straight Connector 1"/>
                <wp:cNvGraphicFramePr/>
                <a:graphic xmlns:a="http://schemas.openxmlformats.org/drawingml/2006/main">
                  <a:graphicData uri="http://schemas.microsoft.com/office/word/2010/wordprocessingShape">
                    <wps:wsp>
                      <wps:cNvCnPr/>
                      <wps:spPr>
                        <a:xfrm>
                          <a:off x="0" y="0"/>
                          <a:ext cx="0" cy="719528"/>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BFBBBF7" id="Straight Connector 1"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185.3pt,13.15pt" to="185.3pt,6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" strokecolor="#156082 [3204]" strokeweight=".5pt">
                <v:stroke joinstyle="miter"/>
              </v:line>
            </w:pict>
          </mc:Fallback>
        </mc:AlternateContent>
      </w:r>
      <w:r>
        <w:rPr>
          <w:rStyle w:val="Strong"/>
          <w:rFonts w:eastAsiaTheme="majorEastAsia"/>
          <w:color w:val="252525"/>
        </w:rPr>
        <w:t xml:space="preserve"> </w:t>
      </w:r>
    </w:p>
    <w:p w14:paraId="3F0A44A2" w14:textId="4D807E3C" w:rsidR="00040F6B" w:rsidRDefault="00040F6B" w:rsidP="00040F6B">
      <w:pPr>
        <w:pStyle w:val="NormalWeb"/>
        <w:jc w:val="both"/>
        <w:rPr>
          <w:rStyle w:val="Strong"/>
          <w:rFonts w:eastAsiaTheme="majorEastAsia"/>
          <w:color w:val="252525"/>
        </w:rPr>
      </w:pPr>
      <w:r>
        <w:rPr>
          <w:rFonts w:eastAsiaTheme="majorEastAsia"/>
          <w:b/>
          <w:bCs/>
          <w:noProof/>
          <w:color w:val="252525"/>
          <w14:ligatures w14:val="standardContextual"/>
        </w:rPr>
        <mc:AlternateContent>
          <mc:Choice Requires="wps">
            <w:drawing>
              <wp:anchor distT="0" distB="0" distL="114300" distR="114300" simplePos="0" relativeHeight="251683840" behindDoc="0" locked="0" layoutInCell="1" allowOverlap="1" wp14:anchorId="55779B2A" wp14:editId="7A8CD298">
                <wp:simplePos x="0" y="0"/>
                <wp:positionH relativeFrom="column">
                  <wp:posOffset>2443396</wp:posOffset>
                </wp:positionH>
                <wp:positionV relativeFrom="paragraph">
                  <wp:posOffset>158563</wp:posOffset>
                </wp:positionV>
                <wp:extent cx="1783829" cy="0"/>
                <wp:effectExtent l="0" t="0" r="6985" b="12700"/>
                <wp:wrapNone/>
                <wp:docPr id="1273797359" name="Straight Connector 4"/>
                <wp:cNvGraphicFramePr/>
                <a:graphic xmlns:a="http://schemas.openxmlformats.org/drawingml/2006/main">
                  <a:graphicData uri="http://schemas.microsoft.com/office/word/2010/wordprocessingShape">
                    <wps:wsp>
                      <wps:cNvCnPr/>
                      <wps:spPr>
                        <a:xfrm>
                          <a:off x="0" y="0"/>
                          <a:ext cx="1783829"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E744448" id="Straight Connector 4" o:spid="_x0000_s1026" style="position:absolute;z-index:251683840;visibility:visible;mso-wrap-style:square;mso-wrap-distance-left:9pt;mso-wrap-distance-top:0;mso-wrap-distance-right:9pt;mso-wrap-distance-bottom:0;mso-position-horizontal:absolute;mso-position-horizontal-relative:text;mso-position-vertical:absolute;mso-position-vertical-relative:text" from="192.4pt,12.5pt" to="332.8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" strokecolor="#156082 [3204]" strokeweight=".5pt">
                <v:stroke joinstyle="miter"/>
              </v:line>
            </w:pict>
          </mc:Fallback>
        </mc:AlternateContent>
      </w:r>
      <w:r>
        <w:rPr>
          <w:rStyle w:val="Strong"/>
          <w:rFonts w:eastAsiaTheme="majorEastAsia"/>
          <w:color w:val="252525"/>
        </w:rPr>
        <w:t xml:space="preserve"> </w:t>
      </w:r>
      <w:r>
        <w:rPr>
          <w:rStyle w:val="Strong"/>
          <w:rFonts w:eastAsiaTheme="majorEastAsia"/>
          <w:color w:val="252525"/>
        </w:rPr>
        <w:tab/>
      </w:r>
      <w:r>
        <w:rPr>
          <w:rStyle w:val="Strong"/>
          <w:rFonts w:eastAsiaTheme="majorEastAsia"/>
          <w:color w:val="252525"/>
        </w:rPr>
        <w:tab/>
      </w:r>
      <w:r>
        <w:rPr>
          <w:rStyle w:val="Strong"/>
          <w:rFonts w:eastAsiaTheme="majorEastAsia"/>
          <w:color w:val="252525"/>
        </w:rPr>
        <w:tab/>
      </w:r>
      <w:r>
        <w:rPr>
          <w:rStyle w:val="Strong"/>
          <w:rFonts w:eastAsiaTheme="majorEastAsia"/>
          <w:color w:val="252525"/>
        </w:rPr>
        <w:tab/>
      </w:r>
      <w:r>
        <w:rPr>
          <w:rStyle w:val="Strong"/>
          <w:rFonts w:eastAsiaTheme="majorEastAsia"/>
          <w:color w:val="252525"/>
        </w:rPr>
        <w:tab/>
      </w:r>
      <w:r>
        <w:rPr>
          <w:rStyle w:val="Strong"/>
          <w:rFonts w:eastAsiaTheme="majorEastAsia"/>
          <w:color w:val="252525"/>
        </w:rPr>
        <w:tab/>
      </w:r>
      <w:r>
        <w:rPr>
          <w:rStyle w:val="Strong"/>
          <w:rFonts w:eastAsiaTheme="majorEastAsia"/>
          <w:color w:val="252525"/>
        </w:rPr>
        <w:tab/>
      </w:r>
      <w:r>
        <w:rPr>
          <w:rStyle w:val="Strong"/>
          <w:rFonts w:eastAsiaTheme="majorEastAsia"/>
          <w:color w:val="252525"/>
        </w:rPr>
        <w:tab/>
      </w:r>
      <w:r>
        <w:rPr>
          <w:rStyle w:val="Strong"/>
          <w:rFonts w:eastAsiaTheme="majorEastAsia"/>
          <w:color w:val="252525"/>
        </w:rPr>
        <w:tab/>
      </w:r>
    </w:p>
    <w:p w14:paraId="4AC9AEE9" w14:textId="41A91623" w:rsidR="00040F6B" w:rsidRDefault="00040F6B" w:rsidP="00040F6B">
      <w:pPr>
        <w:pStyle w:val="NormalWeb"/>
        <w:jc w:val="both"/>
        <w:rPr>
          <w:rStyle w:val="Strong"/>
          <w:rFonts w:eastAsiaTheme="majorEastAsia"/>
          <w:color w:val="252525"/>
        </w:rPr>
      </w:pPr>
      <w:r w:rsidRPr="00976D73">
        <w:rPr>
          <w:noProof/>
          <w:color w:val="000000"/>
          <w14:ligatures w14:val="standardContextual"/>
        </w:rPr>
        <mc:AlternateContent>
          <mc:Choice Requires="wps">
            <w:drawing>
              <wp:anchor distT="0" distB="0" distL="114300" distR="114300" simplePos="0" relativeHeight="251665408" behindDoc="0" locked="0" layoutInCell="1" allowOverlap="1" wp14:anchorId="647535DB" wp14:editId="465811F2">
                <wp:simplePos x="0" y="0"/>
                <wp:positionH relativeFrom="column">
                  <wp:posOffset>1379095</wp:posOffset>
                </wp:positionH>
                <wp:positionV relativeFrom="paragraph">
                  <wp:posOffset>180256</wp:posOffset>
                </wp:positionV>
                <wp:extent cx="2146300" cy="824459"/>
                <wp:effectExtent l="0" t="0" r="12700" b="13970"/>
                <wp:wrapNone/>
                <wp:docPr id="1578337985" name="Rounded Rectangle 1"/>
                <wp:cNvGraphicFramePr/>
                <a:graphic xmlns:a="http://schemas.openxmlformats.org/drawingml/2006/main">
                  <a:graphicData uri="http://schemas.microsoft.com/office/word/2010/wordprocessingShape">
                    <wps:wsp>
                      <wps:cNvSpPr/>
                      <wps:spPr>
                        <a:xfrm>
                          <a:off x="0" y="0"/>
                          <a:ext cx="2146300" cy="824459"/>
                        </a:xfrm>
                        <a:prstGeom prst="roundRect">
                          <a:avLst/>
                        </a:prstGeom>
                      </wps:spPr>
                      <wps:style>
                        <a:lnRef idx="2">
                          <a:schemeClr val="accent1"/>
                        </a:lnRef>
                        <a:fillRef idx="1">
                          <a:schemeClr val="lt1"/>
                        </a:fillRef>
                        <a:effectRef idx="0">
                          <a:schemeClr val="accent1"/>
                        </a:effectRef>
                        <a:fontRef idx="minor">
                          <a:schemeClr val="dk1"/>
                        </a:fontRef>
                      </wps:style>
                      <wps:txbx>
                        <w:txbxContent>
                          <w:p w14:paraId="525242F5" w14:textId="77777777" w:rsidR="00040F6B" w:rsidRDefault="00040F6B" w:rsidP="00040F6B">
                            <w:pPr>
                              <w:jc w:val="center"/>
                              <w:rPr>
                                <w:lang w:val="en-US"/>
                              </w:rPr>
                            </w:pPr>
                            <w:r>
                              <w:rPr>
                                <w:lang w:val="en-US"/>
                              </w:rPr>
                              <w:t>Records screen</w:t>
                            </w:r>
                          </w:p>
                          <w:p w14:paraId="38DF866C" w14:textId="560B5D72" w:rsidR="00040F6B" w:rsidRPr="00600887" w:rsidRDefault="00040F6B" w:rsidP="00040F6B">
                            <w:pPr>
                              <w:jc w:val="center"/>
                              <w:rPr>
                                <w:lang w:val="en-US"/>
                              </w:rPr>
                            </w:pPr>
                            <w:r>
                              <w:rPr>
                                <w:lang w:val="en-US"/>
                              </w:rPr>
                              <w:t>(n=</w:t>
                            </w:r>
                            <w:r w:rsidR="003D5EF5">
                              <w:rPr>
                                <w:lang w:val="en-US"/>
                              </w:rPr>
                              <w:t>17</w:t>
                            </w:r>
                            <w:r>
                              <w:rPr>
                                <w:lang w:val="en-US"/>
                              </w:rPr>
                              <w:t>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47535DB" id="_x0000_s1029" style="position:absolute;left:0;text-align:left;margin-left:108.6pt;margin-top:14.2pt;width:169pt;height:64.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" fillcolor="white [3201]" strokecolor="#156082 [3204]" strokeweight="1pt">
                <v:stroke joinstyle="miter"/>
                <v:textbox>
                  <w:txbxContent>
                    <w:p w14:paraId="525242F5" w14:textId="77777777" w:rsidR="00040F6B" w:rsidRDefault="00040F6B" w:rsidP="00040F6B">
                      <w:pPr>
                        <w:jc w:val="center"/>
                        <w:rPr>
                          <w:lang w:val="en-US"/>
                        </w:rPr>
                      </w:pPr>
                      <w:r>
                        <w:rPr>
                          <w:lang w:val="en-US"/>
                        </w:rPr>
                        <w:t>Records screen</w:t>
                      </w:r>
                    </w:p>
                    <w:p w14:paraId="38DF866C" w14:textId="560B5D72" w:rsidR="00040F6B" w:rsidRPr="00600887" w:rsidRDefault="00040F6B" w:rsidP="00040F6B">
                      <w:pPr>
                        <w:jc w:val="center"/>
                        <w:rPr>
                          <w:lang w:val="en-US"/>
                        </w:rPr>
                      </w:pPr>
                      <w:r>
                        <w:rPr>
                          <w:lang w:val="en-US"/>
                        </w:rPr>
                        <w:t>(n=</w:t>
                      </w:r>
                      <w:r w:rsidR="003D5EF5">
                        <w:rPr>
                          <w:lang w:val="en-US"/>
                        </w:rPr>
                        <w:t>17</w:t>
                      </w:r>
                      <w:r>
                        <w:rPr>
                          <w:lang w:val="en-US"/>
                        </w:rPr>
                        <w:t>0)</w:t>
                      </w:r>
                    </w:p>
                  </w:txbxContent>
                </v:textbox>
              </v:roundrect>
            </w:pict>
          </mc:Fallback>
        </mc:AlternateContent>
      </w:r>
      <w:r w:rsidRPr="00976D73">
        <w:rPr>
          <w:noProof/>
          <w:color w:val="000000"/>
          <w14:ligatures w14:val="standardContextual"/>
        </w:rPr>
        <mc:AlternateContent>
          <mc:Choice Requires="wps">
            <w:drawing>
              <wp:anchor distT="0" distB="0" distL="114300" distR="114300" simplePos="0" relativeHeight="251663360" behindDoc="0" locked="0" layoutInCell="1" allowOverlap="1" wp14:anchorId="4AE7C16F" wp14:editId="4420D803">
                <wp:simplePos x="0" y="0"/>
                <wp:positionH relativeFrom="column">
                  <wp:posOffset>80050</wp:posOffset>
                </wp:positionH>
                <wp:positionV relativeFrom="paragraph">
                  <wp:posOffset>193884</wp:posOffset>
                </wp:positionV>
                <wp:extent cx="952500" cy="609600"/>
                <wp:effectExtent l="0" t="6350" r="19050" b="19050"/>
                <wp:wrapNone/>
                <wp:docPr id="176795376" name="Rounded Rectangle 1"/>
                <wp:cNvGraphicFramePr/>
                <a:graphic xmlns:a="http://schemas.openxmlformats.org/drawingml/2006/main">
                  <a:graphicData uri="http://schemas.microsoft.com/office/word/2010/wordprocessingShape">
                    <wps:wsp>
                      <wps:cNvSpPr/>
                      <wps:spPr>
                        <a:xfrm rot="16200000">
                          <a:off x="0" y="0"/>
                          <a:ext cx="952500" cy="609600"/>
                        </a:xfrm>
                        <a:prstGeom prst="roundRect">
                          <a:avLst/>
                        </a:prstGeom>
                      </wps:spPr>
                      <wps:style>
                        <a:lnRef idx="1">
                          <a:schemeClr val="accent6"/>
                        </a:lnRef>
                        <a:fillRef idx="2">
                          <a:schemeClr val="accent6"/>
                        </a:fillRef>
                        <a:effectRef idx="1">
                          <a:schemeClr val="accent6"/>
                        </a:effectRef>
                        <a:fontRef idx="minor">
                          <a:schemeClr val="dk1"/>
                        </a:fontRef>
                      </wps:style>
                      <wps:txbx>
                        <w:txbxContent>
                          <w:p w14:paraId="30B78D86" w14:textId="77777777" w:rsidR="00040F6B" w:rsidRPr="00600887" w:rsidRDefault="00040F6B" w:rsidP="00040F6B">
                            <w:pPr>
                              <w:jc w:val="center"/>
                              <w:rPr>
                                <w:lang w:val="en-US"/>
                              </w:rPr>
                            </w:pPr>
                            <w:r>
                              <w:rPr>
                                <w:lang w:val="en-US"/>
                              </w:rPr>
                              <w:t>Screening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AE7C16F" id="_x0000_s1030" style="position:absolute;left:0;text-align:left;margin-left:6.3pt;margin-top:15.25pt;width:75pt;height:48pt;rotation:-9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" fillcolor="#81d463 [2169]" strokecolor="#4ea72e [3209]" strokeweight=".5pt">
                <v:fill color2="#66cb42 [2617]" rotate="t" colors="0 #a8d5a0;.5 #9bca93;1 #8ac67e" focus="100%" type="gradient">
                  <o:fill v:ext="view" type="gradientUnscaled"/>
                </v:fill>
                <v:stroke joinstyle="miter"/>
                <v:textbox>
                  <w:txbxContent>
                    <w:p w14:paraId="30B78D86" w14:textId="77777777" w:rsidR="00040F6B" w:rsidRPr="00600887" w:rsidRDefault="00040F6B" w:rsidP="00040F6B">
                      <w:pPr>
                        <w:jc w:val="center"/>
                        <w:rPr>
                          <w:lang w:val="en-US"/>
                        </w:rPr>
                      </w:pPr>
                      <w:r>
                        <w:rPr>
                          <w:lang w:val="en-US"/>
                        </w:rPr>
                        <w:t>Screening</w:t>
                      </w:r>
                    </w:p>
                  </w:txbxContent>
                </v:textbox>
              </v:roundrect>
            </w:pict>
          </mc:Fallback>
        </mc:AlternateContent>
      </w:r>
    </w:p>
    <w:p w14:paraId="032D4F8A" w14:textId="69D32C86" w:rsidR="00040F6B" w:rsidRDefault="00040F6B" w:rsidP="00040F6B">
      <w:pPr>
        <w:pStyle w:val="NormalWeb"/>
        <w:jc w:val="both"/>
        <w:rPr>
          <w:rStyle w:val="Strong"/>
          <w:rFonts w:eastAsiaTheme="majorEastAsia"/>
          <w:color w:val="252525"/>
        </w:rPr>
      </w:pPr>
    </w:p>
    <w:p w14:paraId="4FA43E6C" w14:textId="4890F8BF" w:rsidR="00040F6B" w:rsidRDefault="00040F6B" w:rsidP="00040F6B">
      <w:pPr>
        <w:pStyle w:val="NormalWeb"/>
        <w:jc w:val="both"/>
        <w:rPr>
          <w:rStyle w:val="Strong"/>
          <w:rFonts w:eastAsiaTheme="majorEastAsia"/>
          <w:color w:val="252525"/>
        </w:rPr>
      </w:pPr>
      <w:r>
        <w:rPr>
          <w:rFonts w:eastAsiaTheme="majorEastAsia"/>
          <w:b/>
          <w:bCs/>
          <w:noProof/>
          <w:color w:val="252525"/>
          <w14:ligatures w14:val="standardContextual"/>
        </w:rPr>
        <mc:AlternateContent>
          <mc:Choice Requires="wps">
            <w:drawing>
              <wp:anchor distT="0" distB="0" distL="114300" distR="114300" simplePos="0" relativeHeight="251681792" behindDoc="0" locked="0" layoutInCell="1" allowOverlap="1" wp14:anchorId="2544D1D8" wp14:editId="55B23530">
                <wp:simplePos x="0" y="0"/>
                <wp:positionH relativeFrom="column">
                  <wp:posOffset>2353310</wp:posOffset>
                </wp:positionH>
                <wp:positionV relativeFrom="paragraph">
                  <wp:posOffset>345393</wp:posOffset>
                </wp:positionV>
                <wp:extent cx="0" cy="607934"/>
                <wp:effectExtent l="0" t="0" r="12700" b="14605"/>
                <wp:wrapNone/>
                <wp:docPr id="763775457" name="Straight Connector 2"/>
                <wp:cNvGraphicFramePr/>
                <a:graphic xmlns:a="http://schemas.openxmlformats.org/drawingml/2006/main">
                  <a:graphicData uri="http://schemas.microsoft.com/office/word/2010/wordprocessingShape">
                    <wps:wsp>
                      <wps:cNvCnPr/>
                      <wps:spPr>
                        <a:xfrm>
                          <a:off x="0" y="0"/>
                          <a:ext cx="0" cy="60793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0427BE6" id="Straight Connector 2" o:spid="_x0000_s1026" style="position:absolute;z-index:251681792;visibility:visible;mso-wrap-style:square;mso-wrap-distance-left:9pt;mso-wrap-distance-top:0;mso-wrap-distance-right:9pt;mso-wrap-distance-bottom:0;mso-position-horizontal:absolute;mso-position-horizontal-relative:text;mso-position-vertical:absolute;mso-position-vertical-relative:text" from="185.3pt,27.2pt" to="185.3pt,7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" strokecolor="#156082 [3204]" strokeweight=".5pt">
                <v:stroke joinstyle="miter"/>
              </v:line>
            </w:pict>
          </mc:Fallback>
        </mc:AlternateContent>
      </w:r>
      <w:r w:rsidRPr="00976D73">
        <w:rPr>
          <w:noProof/>
          <w14:ligatures w14:val="standardContextual"/>
        </w:rPr>
        <mc:AlternateContent>
          <mc:Choice Requires="wps">
            <w:drawing>
              <wp:anchor distT="0" distB="0" distL="114300" distR="114300" simplePos="0" relativeHeight="251673600" behindDoc="0" locked="0" layoutInCell="1" allowOverlap="1" wp14:anchorId="69D5E6E2" wp14:editId="3B9AC9BB">
                <wp:simplePos x="0" y="0"/>
                <wp:positionH relativeFrom="column">
                  <wp:posOffset>4227580</wp:posOffset>
                </wp:positionH>
                <wp:positionV relativeFrom="paragraph">
                  <wp:posOffset>300480</wp:posOffset>
                </wp:positionV>
                <wp:extent cx="1512320" cy="719528"/>
                <wp:effectExtent l="0" t="0" r="12065" b="17145"/>
                <wp:wrapNone/>
                <wp:docPr id="371317099" name="Rounded Rectangle 2"/>
                <wp:cNvGraphicFramePr/>
                <a:graphic xmlns:a="http://schemas.openxmlformats.org/drawingml/2006/main">
                  <a:graphicData uri="http://schemas.microsoft.com/office/word/2010/wordprocessingShape">
                    <wps:wsp>
                      <wps:cNvSpPr/>
                      <wps:spPr>
                        <a:xfrm>
                          <a:off x="0" y="0"/>
                          <a:ext cx="1512320" cy="719528"/>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42848494" w14:textId="6A035ECE" w:rsidR="00040F6B" w:rsidRPr="003F0832" w:rsidRDefault="00040F6B" w:rsidP="00040F6B">
                            <w:pPr>
                              <w:jc w:val="center"/>
                              <w:rPr>
                                <w:lang w:val="en-US"/>
                              </w:rPr>
                            </w:pPr>
                            <w:r>
                              <w:rPr>
                                <w:lang w:val="en-US"/>
                              </w:rPr>
                              <w:t>Exclusion Recorded (n=</w:t>
                            </w:r>
                            <w:r w:rsidR="00A91D4C">
                              <w:rPr>
                                <w:lang w:val="en-US"/>
                              </w:rPr>
                              <w:t>12</w:t>
                            </w:r>
                            <w:r w:rsidR="003D5EF5">
                              <w:rPr>
                                <w:lang w:val="en-US"/>
                              </w:rPr>
                              <w:t>5</w:t>
                            </w:r>
                            <w:r>
                              <w:rPr>
                                <w:lang w:val="en-US"/>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9D5E6E2" id="_x0000_s1031" style="position:absolute;left:0;text-align:left;margin-left:332.9pt;margin-top:23.65pt;width:119.1pt;height:56.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" fillcolor="white [3201]" strokecolor="#4ea72e [3209]" strokeweight="1pt">
                <v:stroke joinstyle="miter"/>
                <v:textbox>
                  <w:txbxContent>
                    <w:p w14:paraId="42848494" w14:textId="6A035ECE" w:rsidR="00040F6B" w:rsidRPr="003F0832" w:rsidRDefault="00040F6B" w:rsidP="00040F6B">
                      <w:pPr>
                        <w:jc w:val="center"/>
                        <w:rPr>
                          <w:lang w:val="en-US"/>
                        </w:rPr>
                      </w:pPr>
                      <w:r>
                        <w:rPr>
                          <w:lang w:val="en-US"/>
                        </w:rPr>
                        <w:t>Exclusion Recorded (n=</w:t>
                      </w:r>
                      <w:r w:rsidR="00A91D4C">
                        <w:rPr>
                          <w:lang w:val="en-US"/>
                        </w:rPr>
                        <w:t>12</w:t>
                      </w:r>
                      <w:r w:rsidR="003D5EF5">
                        <w:rPr>
                          <w:lang w:val="en-US"/>
                        </w:rPr>
                        <w:t>5</w:t>
                      </w:r>
                      <w:r>
                        <w:rPr>
                          <w:lang w:val="en-US"/>
                        </w:rPr>
                        <w:t>)</w:t>
                      </w:r>
                    </w:p>
                  </w:txbxContent>
                </v:textbox>
              </v:roundrect>
            </w:pict>
          </mc:Fallback>
        </mc:AlternateContent>
      </w:r>
      <w:r>
        <w:rPr>
          <w:rStyle w:val="Strong"/>
          <w:rFonts w:eastAsiaTheme="majorEastAsia"/>
          <w:color w:val="252525"/>
        </w:rPr>
        <w:t xml:space="preserve">                                 </w:t>
      </w:r>
    </w:p>
    <w:p w14:paraId="740BF5B4" w14:textId="20981825" w:rsidR="00040F6B" w:rsidRDefault="00040F6B" w:rsidP="00040F6B">
      <w:pPr>
        <w:pStyle w:val="NormalWeb"/>
        <w:jc w:val="both"/>
        <w:rPr>
          <w:rStyle w:val="Strong"/>
          <w:rFonts w:eastAsiaTheme="majorEastAsia"/>
          <w:color w:val="252525"/>
        </w:rPr>
      </w:pPr>
      <w:r>
        <w:rPr>
          <w:rFonts w:eastAsiaTheme="majorEastAsia"/>
          <w:b/>
          <w:bCs/>
          <w:noProof/>
          <w:color w:val="252525"/>
          <w14:ligatures w14:val="standardContextual"/>
        </w:rPr>
        <mc:AlternateContent>
          <mc:Choice Requires="wps">
            <w:drawing>
              <wp:anchor distT="0" distB="0" distL="114300" distR="114300" simplePos="0" relativeHeight="251684864" behindDoc="0" locked="0" layoutInCell="1" allowOverlap="1" wp14:anchorId="05E2FE30" wp14:editId="65B7A406">
                <wp:simplePos x="0" y="0"/>
                <wp:positionH relativeFrom="column">
                  <wp:posOffset>2443397</wp:posOffset>
                </wp:positionH>
                <wp:positionV relativeFrom="paragraph">
                  <wp:posOffset>335280</wp:posOffset>
                </wp:positionV>
                <wp:extent cx="1678898" cy="0"/>
                <wp:effectExtent l="0" t="0" r="10795" b="12700"/>
                <wp:wrapNone/>
                <wp:docPr id="427719799" name="Straight Connector 5"/>
                <wp:cNvGraphicFramePr/>
                <a:graphic xmlns:a="http://schemas.openxmlformats.org/drawingml/2006/main">
                  <a:graphicData uri="http://schemas.microsoft.com/office/word/2010/wordprocessingShape">
                    <wps:wsp>
                      <wps:cNvCnPr/>
                      <wps:spPr>
                        <a:xfrm>
                          <a:off x="0" y="0"/>
                          <a:ext cx="1678898"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62D2072" id="Straight Connector 5" o:spid="_x0000_s1026" style="position:absolute;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2.4pt,26.4pt" to="324.6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" strokecolor="#156082 [3204]" strokeweight=".5pt">
                <v:stroke joinstyle="miter"/>
              </v:line>
            </w:pict>
          </mc:Fallback>
        </mc:AlternateContent>
      </w:r>
      <w:r>
        <w:rPr>
          <w:rStyle w:val="Strong"/>
          <w:rFonts w:eastAsiaTheme="majorEastAsia"/>
          <w:color w:val="252525"/>
        </w:rPr>
        <w:t xml:space="preserve"> </w:t>
      </w:r>
    </w:p>
    <w:p w14:paraId="43ECF134" w14:textId="7EA0608A" w:rsidR="00040F6B" w:rsidRDefault="00040F6B" w:rsidP="00040F6B">
      <w:pPr>
        <w:pStyle w:val="NormalWeb"/>
        <w:jc w:val="both"/>
        <w:rPr>
          <w:rStyle w:val="Strong"/>
          <w:rFonts w:eastAsiaTheme="majorEastAsia"/>
          <w:color w:val="252525"/>
        </w:rPr>
      </w:pPr>
      <w:r w:rsidRPr="00976D73">
        <w:rPr>
          <w:noProof/>
          <w:color w:val="000000"/>
          <w14:ligatures w14:val="standardContextual"/>
        </w:rPr>
        <mc:AlternateContent>
          <mc:Choice Requires="wps">
            <w:drawing>
              <wp:anchor distT="0" distB="0" distL="114300" distR="114300" simplePos="0" relativeHeight="251671552" behindDoc="0" locked="0" layoutInCell="1" allowOverlap="1" wp14:anchorId="3DA6097E" wp14:editId="6191F762">
                <wp:simplePos x="0" y="0"/>
                <wp:positionH relativeFrom="column">
                  <wp:posOffset>1409075</wp:posOffset>
                </wp:positionH>
                <wp:positionV relativeFrom="paragraph">
                  <wp:posOffset>312004</wp:posOffset>
                </wp:positionV>
                <wp:extent cx="2120900" cy="974360"/>
                <wp:effectExtent l="0" t="0" r="12700" b="16510"/>
                <wp:wrapNone/>
                <wp:docPr id="1834770588" name="Rounded Rectangle 1"/>
                <wp:cNvGraphicFramePr/>
                <a:graphic xmlns:a="http://schemas.openxmlformats.org/drawingml/2006/main">
                  <a:graphicData uri="http://schemas.microsoft.com/office/word/2010/wordprocessingShape">
                    <wps:wsp>
                      <wps:cNvSpPr/>
                      <wps:spPr>
                        <a:xfrm>
                          <a:off x="0" y="0"/>
                          <a:ext cx="2120900" cy="974360"/>
                        </a:xfrm>
                        <a:prstGeom prst="roundRect">
                          <a:avLst/>
                        </a:prstGeom>
                      </wps:spPr>
                      <wps:style>
                        <a:lnRef idx="2">
                          <a:schemeClr val="accent1"/>
                        </a:lnRef>
                        <a:fillRef idx="1">
                          <a:schemeClr val="lt1"/>
                        </a:fillRef>
                        <a:effectRef idx="0">
                          <a:schemeClr val="accent1"/>
                        </a:effectRef>
                        <a:fontRef idx="minor">
                          <a:schemeClr val="dk1"/>
                        </a:fontRef>
                      </wps:style>
                      <wps:txbx>
                        <w:txbxContent>
                          <w:p w14:paraId="152919B6" w14:textId="77777777" w:rsidR="00040F6B" w:rsidRDefault="00040F6B" w:rsidP="00040F6B">
                            <w:pPr>
                              <w:jc w:val="center"/>
                              <w:rPr>
                                <w:lang w:val="en-US"/>
                              </w:rPr>
                            </w:pPr>
                            <w:r>
                              <w:rPr>
                                <w:lang w:val="en-US"/>
                              </w:rPr>
                              <w:t>Reports asses for eligibility of criteria</w:t>
                            </w:r>
                          </w:p>
                          <w:p w14:paraId="64CC2226" w14:textId="539416CF" w:rsidR="00040F6B" w:rsidRPr="00600887" w:rsidRDefault="00040F6B" w:rsidP="00040F6B">
                            <w:pPr>
                              <w:jc w:val="center"/>
                              <w:rPr>
                                <w:lang w:val="en-US"/>
                              </w:rPr>
                            </w:pPr>
                            <w:r>
                              <w:rPr>
                                <w:lang w:val="en-US"/>
                              </w:rPr>
                              <w:t>(n=</w:t>
                            </w:r>
                            <w:r w:rsidR="00A91D4C">
                              <w:rPr>
                                <w:lang w:val="en-US"/>
                              </w:rPr>
                              <w:t>4</w:t>
                            </w:r>
                            <w:r>
                              <w:rPr>
                                <w:lang w:val="en-US"/>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DA6097E" id="_x0000_s1032" style="position:absolute;left:0;text-align:left;margin-left:110.95pt;margin-top:24.55pt;width:167pt;height:76.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" fillcolor="white [3201]" strokecolor="#156082 [3204]" strokeweight="1pt">
                <v:stroke joinstyle="miter"/>
                <v:textbox>
                  <w:txbxContent>
                    <w:p w14:paraId="152919B6" w14:textId="77777777" w:rsidR="00040F6B" w:rsidRDefault="00040F6B" w:rsidP="00040F6B">
                      <w:pPr>
                        <w:jc w:val="center"/>
                        <w:rPr>
                          <w:lang w:val="en-US"/>
                        </w:rPr>
                      </w:pPr>
                      <w:r>
                        <w:rPr>
                          <w:lang w:val="en-US"/>
                        </w:rPr>
                        <w:t>Reports asses for eligibility of criteria</w:t>
                      </w:r>
                    </w:p>
                    <w:p w14:paraId="64CC2226" w14:textId="539416CF" w:rsidR="00040F6B" w:rsidRPr="00600887" w:rsidRDefault="00040F6B" w:rsidP="00040F6B">
                      <w:pPr>
                        <w:jc w:val="center"/>
                        <w:rPr>
                          <w:lang w:val="en-US"/>
                        </w:rPr>
                      </w:pPr>
                      <w:r>
                        <w:rPr>
                          <w:lang w:val="en-US"/>
                        </w:rPr>
                        <w:t>(n=</w:t>
                      </w:r>
                      <w:r w:rsidR="00A91D4C">
                        <w:rPr>
                          <w:lang w:val="en-US"/>
                        </w:rPr>
                        <w:t>4</w:t>
                      </w:r>
                      <w:r>
                        <w:rPr>
                          <w:lang w:val="en-US"/>
                        </w:rPr>
                        <w:t>5)</w:t>
                      </w:r>
                    </w:p>
                  </w:txbxContent>
                </v:textbox>
              </v:roundrect>
            </w:pict>
          </mc:Fallback>
        </mc:AlternateContent>
      </w:r>
      <w:r>
        <w:rPr>
          <w:rStyle w:val="Strong"/>
          <w:rFonts w:eastAsiaTheme="majorEastAsia"/>
          <w:color w:val="252525"/>
        </w:rPr>
        <w:tab/>
      </w:r>
      <w:r>
        <w:rPr>
          <w:rStyle w:val="Strong"/>
          <w:rFonts w:eastAsiaTheme="majorEastAsia"/>
          <w:color w:val="252525"/>
        </w:rPr>
        <w:tab/>
      </w:r>
      <w:r>
        <w:rPr>
          <w:rStyle w:val="Strong"/>
          <w:rFonts w:eastAsiaTheme="majorEastAsia"/>
          <w:color w:val="252525"/>
        </w:rPr>
        <w:tab/>
      </w:r>
      <w:r>
        <w:rPr>
          <w:rStyle w:val="Strong"/>
          <w:rFonts w:eastAsiaTheme="majorEastAsia"/>
          <w:color w:val="252525"/>
        </w:rPr>
        <w:tab/>
      </w:r>
      <w:r>
        <w:rPr>
          <w:rStyle w:val="Strong"/>
          <w:rFonts w:eastAsiaTheme="majorEastAsia"/>
          <w:color w:val="252525"/>
        </w:rPr>
        <w:tab/>
      </w:r>
      <w:r>
        <w:rPr>
          <w:rStyle w:val="Strong"/>
          <w:rFonts w:eastAsiaTheme="majorEastAsia"/>
          <w:color w:val="252525"/>
        </w:rPr>
        <w:tab/>
      </w:r>
      <w:r>
        <w:rPr>
          <w:rStyle w:val="Strong"/>
          <w:rFonts w:eastAsiaTheme="majorEastAsia"/>
          <w:color w:val="252525"/>
        </w:rPr>
        <w:tab/>
      </w:r>
      <w:r>
        <w:rPr>
          <w:rStyle w:val="Strong"/>
          <w:rFonts w:eastAsiaTheme="majorEastAsia"/>
          <w:color w:val="252525"/>
        </w:rPr>
        <w:tab/>
      </w:r>
    </w:p>
    <w:p w14:paraId="0B7B1922" w14:textId="251ED746" w:rsidR="00040F6B" w:rsidRDefault="00040F6B" w:rsidP="00040F6B">
      <w:pPr>
        <w:pStyle w:val="NormalWeb"/>
        <w:jc w:val="both"/>
        <w:rPr>
          <w:rStyle w:val="Strong"/>
          <w:rFonts w:eastAsiaTheme="majorEastAsia"/>
          <w:color w:val="252525"/>
        </w:rPr>
      </w:pPr>
      <w:r w:rsidRPr="00976D73">
        <w:rPr>
          <w:noProof/>
          <w:color w:val="000000"/>
          <w14:ligatures w14:val="standardContextual"/>
        </w:rPr>
        <mc:AlternateContent>
          <mc:Choice Requires="wps">
            <w:drawing>
              <wp:anchor distT="0" distB="0" distL="114300" distR="114300" simplePos="0" relativeHeight="251669504" behindDoc="0" locked="0" layoutInCell="1" allowOverlap="1" wp14:anchorId="6205AE78" wp14:editId="7BF09A1B">
                <wp:simplePos x="0" y="0"/>
                <wp:positionH relativeFrom="column">
                  <wp:posOffset>9209</wp:posOffset>
                </wp:positionH>
                <wp:positionV relativeFrom="paragraph">
                  <wp:posOffset>89201</wp:posOffset>
                </wp:positionV>
                <wp:extent cx="954088" cy="536575"/>
                <wp:effectExtent l="5397" t="0" r="16828" b="16827"/>
                <wp:wrapNone/>
                <wp:docPr id="490782757" name="Rounded Rectangle 1"/>
                <wp:cNvGraphicFramePr/>
                <a:graphic xmlns:a="http://schemas.openxmlformats.org/drawingml/2006/main">
                  <a:graphicData uri="http://schemas.microsoft.com/office/word/2010/wordprocessingShape">
                    <wps:wsp>
                      <wps:cNvSpPr/>
                      <wps:spPr>
                        <a:xfrm rot="16200000">
                          <a:off x="0" y="0"/>
                          <a:ext cx="954088" cy="536575"/>
                        </a:xfrm>
                        <a:prstGeom prst="roundRect">
                          <a:avLst/>
                        </a:prstGeom>
                      </wps:spPr>
                      <wps:style>
                        <a:lnRef idx="1">
                          <a:schemeClr val="accent6"/>
                        </a:lnRef>
                        <a:fillRef idx="2">
                          <a:schemeClr val="accent6"/>
                        </a:fillRef>
                        <a:effectRef idx="1">
                          <a:schemeClr val="accent6"/>
                        </a:effectRef>
                        <a:fontRef idx="minor">
                          <a:schemeClr val="dk1"/>
                        </a:fontRef>
                      </wps:style>
                      <wps:txbx>
                        <w:txbxContent>
                          <w:p w14:paraId="4F7AF7DA" w14:textId="77777777" w:rsidR="00040F6B" w:rsidRPr="00600887" w:rsidRDefault="00040F6B" w:rsidP="00040F6B">
                            <w:pPr>
                              <w:jc w:val="center"/>
                              <w:rPr>
                                <w:lang w:val="en-US"/>
                              </w:rPr>
                            </w:pPr>
                            <w:r>
                              <w:rPr>
                                <w:lang w:val="en-US"/>
                              </w:rPr>
                              <w:t>Eligibility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205AE78" id="_x0000_s1033" style="position:absolute;left:0;text-align:left;margin-left:.75pt;margin-top:7pt;width:75.15pt;height:42.25pt;rotation:-9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" fillcolor="#81d463 [2169]" strokecolor="#4ea72e [3209]" strokeweight=".5pt">
                <v:fill color2="#66cb42 [2617]" rotate="t" colors="0 #a8d5a0;.5 #9bca93;1 #8ac67e" focus="100%" type="gradient">
                  <o:fill v:ext="view" type="gradientUnscaled"/>
                </v:fill>
                <v:stroke joinstyle="miter"/>
                <v:textbox>
                  <w:txbxContent>
                    <w:p w14:paraId="4F7AF7DA" w14:textId="77777777" w:rsidR="00040F6B" w:rsidRPr="00600887" w:rsidRDefault="00040F6B" w:rsidP="00040F6B">
                      <w:pPr>
                        <w:jc w:val="center"/>
                        <w:rPr>
                          <w:lang w:val="en-US"/>
                        </w:rPr>
                      </w:pPr>
                      <w:r>
                        <w:rPr>
                          <w:lang w:val="en-US"/>
                        </w:rPr>
                        <w:t>Eligibility</w:t>
                      </w:r>
                    </w:p>
                  </w:txbxContent>
                </v:textbox>
              </v:roundrect>
            </w:pict>
          </mc:Fallback>
        </mc:AlternateContent>
      </w:r>
    </w:p>
    <w:p w14:paraId="596C8D9F" w14:textId="709DD0B0" w:rsidR="00040F6B" w:rsidRDefault="00040F6B" w:rsidP="00040F6B">
      <w:pPr>
        <w:pStyle w:val="NormalWeb"/>
        <w:jc w:val="both"/>
        <w:rPr>
          <w:rStyle w:val="Strong"/>
          <w:rFonts w:eastAsiaTheme="majorEastAsia"/>
          <w:color w:val="252525"/>
        </w:rPr>
      </w:pPr>
      <w:r>
        <w:rPr>
          <w:rStyle w:val="Strong"/>
          <w:rFonts w:eastAsiaTheme="majorEastAsia"/>
          <w:color w:val="252525"/>
        </w:rPr>
        <w:tab/>
      </w:r>
      <w:r>
        <w:rPr>
          <w:rStyle w:val="Strong"/>
          <w:rFonts w:eastAsiaTheme="majorEastAsia"/>
          <w:color w:val="252525"/>
        </w:rPr>
        <w:tab/>
      </w:r>
    </w:p>
    <w:p w14:paraId="78A61A86" w14:textId="5E4D4AC6" w:rsidR="00040F6B" w:rsidRDefault="00040F6B" w:rsidP="00040F6B">
      <w:pPr>
        <w:pStyle w:val="NormalWeb"/>
        <w:jc w:val="both"/>
        <w:rPr>
          <w:rStyle w:val="Strong"/>
          <w:rFonts w:eastAsiaTheme="majorEastAsia"/>
          <w:color w:val="252525"/>
        </w:rPr>
      </w:pPr>
      <w:r>
        <w:rPr>
          <w:rFonts w:eastAsiaTheme="majorEastAsia"/>
          <w:b/>
          <w:bCs/>
          <w:noProof/>
          <w:color w:val="252525"/>
          <w14:ligatures w14:val="standardContextual"/>
        </w:rPr>
        <mc:AlternateContent>
          <mc:Choice Requires="wps">
            <w:drawing>
              <wp:anchor distT="0" distB="0" distL="114300" distR="114300" simplePos="0" relativeHeight="251682816" behindDoc="0" locked="0" layoutInCell="1" allowOverlap="1" wp14:anchorId="29595FA3" wp14:editId="1E071B87">
                <wp:simplePos x="0" y="0"/>
                <wp:positionH relativeFrom="column">
                  <wp:posOffset>2353456</wp:posOffset>
                </wp:positionH>
                <wp:positionV relativeFrom="paragraph">
                  <wp:posOffset>226914</wp:posOffset>
                </wp:positionV>
                <wp:extent cx="0" cy="571224"/>
                <wp:effectExtent l="0" t="0" r="12700" b="13335"/>
                <wp:wrapNone/>
                <wp:docPr id="753560986" name="Straight Connector 3"/>
                <wp:cNvGraphicFramePr/>
                <a:graphic xmlns:a="http://schemas.openxmlformats.org/drawingml/2006/main">
                  <a:graphicData uri="http://schemas.microsoft.com/office/word/2010/wordprocessingShape">
                    <wps:wsp>
                      <wps:cNvCnPr/>
                      <wps:spPr>
                        <a:xfrm>
                          <a:off x="0" y="0"/>
                          <a:ext cx="0" cy="57122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28F640F" id="Straight Connector 3" o:spid="_x0000_s1026"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185.3pt,17.85pt" to="185.3pt,6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" strokecolor="#156082 [3204]" strokeweight=".5pt">
                <v:stroke joinstyle="miter"/>
              </v:line>
            </w:pict>
          </mc:Fallback>
        </mc:AlternateContent>
      </w:r>
    </w:p>
    <w:p w14:paraId="21A1D406" w14:textId="563A84D7" w:rsidR="00040F6B" w:rsidRDefault="00040F6B" w:rsidP="00040F6B">
      <w:pPr>
        <w:pStyle w:val="NormalWeb"/>
        <w:jc w:val="both"/>
        <w:rPr>
          <w:rStyle w:val="Strong"/>
          <w:rFonts w:eastAsiaTheme="majorEastAsia"/>
          <w:color w:val="252525"/>
        </w:rPr>
      </w:pPr>
      <w:r w:rsidRPr="00976D73">
        <w:rPr>
          <w:noProof/>
          <w14:ligatures w14:val="standardContextual"/>
        </w:rPr>
        <mc:AlternateContent>
          <mc:Choice Requires="wps">
            <w:drawing>
              <wp:anchor distT="0" distB="0" distL="114300" distR="114300" simplePos="0" relativeHeight="251679744" behindDoc="0" locked="0" layoutInCell="1" allowOverlap="1" wp14:anchorId="43675B4F" wp14:editId="53A6D18A">
                <wp:simplePos x="0" y="0"/>
                <wp:positionH relativeFrom="column">
                  <wp:posOffset>4212236</wp:posOffset>
                </wp:positionH>
                <wp:positionV relativeFrom="paragraph">
                  <wp:posOffset>39016</wp:posOffset>
                </wp:positionV>
                <wp:extent cx="1512320" cy="749508"/>
                <wp:effectExtent l="0" t="0" r="12065" b="12700"/>
                <wp:wrapNone/>
                <wp:docPr id="1975433713" name="Rounded Rectangle 2"/>
                <wp:cNvGraphicFramePr/>
                <a:graphic xmlns:a="http://schemas.openxmlformats.org/drawingml/2006/main">
                  <a:graphicData uri="http://schemas.microsoft.com/office/word/2010/wordprocessingShape">
                    <wps:wsp>
                      <wps:cNvSpPr/>
                      <wps:spPr>
                        <a:xfrm>
                          <a:off x="0" y="0"/>
                          <a:ext cx="1512320" cy="749508"/>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168EA979" w14:textId="77777777" w:rsidR="00040F6B" w:rsidRDefault="00040F6B" w:rsidP="00040F6B">
                            <w:pPr>
                              <w:jc w:val="center"/>
                              <w:rPr>
                                <w:lang w:val="en-US"/>
                              </w:rPr>
                            </w:pPr>
                            <w:r>
                              <w:rPr>
                                <w:lang w:val="en-US"/>
                              </w:rPr>
                              <w:t>Exclusion recorded</w:t>
                            </w:r>
                          </w:p>
                          <w:p w14:paraId="7A0841B3" w14:textId="77661D44" w:rsidR="00040F6B" w:rsidRPr="003F0832" w:rsidRDefault="00040F6B" w:rsidP="00040F6B">
                            <w:pPr>
                              <w:jc w:val="center"/>
                              <w:rPr>
                                <w:lang w:val="en-US"/>
                              </w:rPr>
                            </w:pPr>
                            <w:r>
                              <w:rPr>
                                <w:lang w:val="en-US"/>
                              </w:rPr>
                              <w:t>(n=</w:t>
                            </w:r>
                            <w:r w:rsidR="00D02A2D">
                              <w:rPr>
                                <w:lang w:val="en-US"/>
                              </w:rPr>
                              <w:t>34</w:t>
                            </w:r>
                            <w:r>
                              <w:rPr>
                                <w:lang w:val="en-US"/>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3675B4F" id="_x0000_s1034" style="position:absolute;left:0;text-align:left;margin-left:331.65pt;margin-top:3.05pt;width:119.1pt;height:5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" fillcolor="white [3201]" strokecolor="#4ea72e [3209]" strokeweight="1pt">
                <v:stroke joinstyle="miter"/>
                <v:textbox>
                  <w:txbxContent>
                    <w:p w14:paraId="168EA979" w14:textId="77777777" w:rsidR="00040F6B" w:rsidRDefault="00040F6B" w:rsidP="00040F6B">
                      <w:pPr>
                        <w:jc w:val="center"/>
                        <w:rPr>
                          <w:lang w:val="en-US"/>
                        </w:rPr>
                      </w:pPr>
                      <w:r>
                        <w:rPr>
                          <w:lang w:val="en-US"/>
                        </w:rPr>
                        <w:t>Exclusion recorded</w:t>
                      </w:r>
                    </w:p>
                    <w:p w14:paraId="7A0841B3" w14:textId="77661D44" w:rsidR="00040F6B" w:rsidRPr="003F0832" w:rsidRDefault="00040F6B" w:rsidP="00040F6B">
                      <w:pPr>
                        <w:jc w:val="center"/>
                        <w:rPr>
                          <w:lang w:val="en-US"/>
                        </w:rPr>
                      </w:pPr>
                      <w:r>
                        <w:rPr>
                          <w:lang w:val="en-US"/>
                        </w:rPr>
                        <w:t>(n=</w:t>
                      </w:r>
                      <w:r w:rsidR="00D02A2D">
                        <w:rPr>
                          <w:lang w:val="en-US"/>
                        </w:rPr>
                        <w:t>34</w:t>
                      </w:r>
                      <w:r>
                        <w:rPr>
                          <w:lang w:val="en-US"/>
                        </w:rPr>
                        <w:t>)</w:t>
                      </w:r>
                    </w:p>
                  </w:txbxContent>
                </v:textbox>
              </v:roundrect>
            </w:pict>
          </mc:Fallback>
        </mc:AlternateContent>
      </w:r>
    </w:p>
    <w:p w14:paraId="27655D21" w14:textId="77777777" w:rsidR="00040F6B" w:rsidRDefault="00040F6B" w:rsidP="00040F6B">
      <w:pPr>
        <w:pStyle w:val="NormalWeb"/>
        <w:jc w:val="both"/>
        <w:rPr>
          <w:rStyle w:val="Strong"/>
          <w:rFonts w:eastAsiaTheme="majorEastAsia"/>
          <w:color w:val="252525"/>
        </w:rPr>
      </w:pPr>
      <w:r>
        <w:rPr>
          <w:noProof/>
          <w:color w:val="000000"/>
          <w14:ligatures w14:val="standardContextual"/>
        </w:rPr>
        <w:lastRenderedPageBreak/>
        <mc:AlternateContent>
          <mc:Choice Requires="wps">
            <w:drawing>
              <wp:anchor distT="0" distB="0" distL="114300" distR="114300" simplePos="0" relativeHeight="251685888" behindDoc="0" locked="0" layoutInCell="1" allowOverlap="1" wp14:anchorId="6042DAA9" wp14:editId="045D9DCF">
                <wp:simplePos x="0" y="0"/>
                <wp:positionH relativeFrom="column">
                  <wp:posOffset>2353456</wp:posOffset>
                </wp:positionH>
                <wp:positionV relativeFrom="paragraph">
                  <wp:posOffset>15740</wp:posOffset>
                </wp:positionV>
                <wp:extent cx="1768246" cy="0"/>
                <wp:effectExtent l="0" t="0" r="10160" b="12700"/>
                <wp:wrapNone/>
                <wp:docPr id="555465353" name="Straight Connector 7"/>
                <wp:cNvGraphicFramePr/>
                <a:graphic xmlns:a="http://schemas.openxmlformats.org/drawingml/2006/main">
                  <a:graphicData uri="http://schemas.microsoft.com/office/word/2010/wordprocessingShape">
                    <wps:wsp>
                      <wps:cNvCnPr/>
                      <wps:spPr>
                        <a:xfrm>
                          <a:off x="0" y="0"/>
                          <a:ext cx="1768246"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45B22A0" id="Straight Connector 7" o:spid="_x0000_s1026" style="position:absolute;z-index:251685888;visibility:visible;mso-wrap-style:square;mso-wrap-distance-left:9pt;mso-wrap-distance-top:0;mso-wrap-distance-right:9pt;mso-wrap-distance-bottom:0;mso-position-horizontal:absolute;mso-position-horizontal-relative:text;mso-position-vertical:absolute;mso-position-vertical-relative:text" from="185.3pt,1.25pt" to="324.5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" strokecolor="#156082 [3204]" strokeweight=".5pt">
                <v:stroke joinstyle="miter"/>
              </v:line>
            </w:pict>
          </mc:Fallback>
        </mc:AlternateContent>
      </w:r>
      <w:r w:rsidRPr="00976D73">
        <w:rPr>
          <w:noProof/>
          <w:color w:val="000000"/>
          <w14:ligatures w14:val="standardContextual"/>
        </w:rPr>
        <mc:AlternateContent>
          <mc:Choice Requires="wps">
            <w:drawing>
              <wp:anchor distT="0" distB="0" distL="114300" distR="114300" simplePos="0" relativeHeight="251677696" behindDoc="0" locked="0" layoutInCell="1" allowOverlap="1" wp14:anchorId="2AD1DC4C" wp14:editId="02187B7D">
                <wp:simplePos x="0" y="0"/>
                <wp:positionH relativeFrom="column">
                  <wp:posOffset>1528997</wp:posOffset>
                </wp:positionH>
                <wp:positionV relativeFrom="paragraph">
                  <wp:posOffset>135661</wp:posOffset>
                </wp:positionV>
                <wp:extent cx="1917700" cy="1094282"/>
                <wp:effectExtent l="0" t="0" r="12700" b="10795"/>
                <wp:wrapNone/>
                <wp:docPr id="954936318" name="Rounded Rectangle 1"/>
                <wp:cNvGraphicFramePr/>
                <a:graphic xmlns:a="http://schemas.openxmlformats.org/drawingml/2006/main">
                  <a:graphicData uri="http://schemas.microsoft.com/office/word/2010/wordprocessingShape">
                    <wps:wsp>
                      <wps:cNvSpPr/>
                      <wps:spPr>
                        <a:xfrm>
                          <a:off x="0" y="0"/>
                          <a:ext cx="1917700" cy="1094282"/>
                        </a:xfrm>
                        <a:prstGeom prst="roundRect">
                          <a:avLst/>
                        </a:prstGeom>
                      </wps:spPr>
                      <wps:style>
                        <a:lnRef idx="2">
                          <a:schemeClr val="accent1"/>
                        </a:lnRef>
                        <a:fillRef idx="1">
                          <a:schemeClr val="lt1"/>
                        </a:fillRef>
                        <a:effectRef idx="0">
                          <a:schemeClr val="accent1"/>
                        </a:effectRef>
                        <a:fontRef idx="minor">
                          <a:schemeClr val="dk1"/>
                        </a:fontRef>
                      </wps:style>
                      <wps:txbx>
                        <w:txbxContent>
                          <w:p w14:paraId="4EDBBB0D" w14:textId="283817B4" w:rsidR="00040F6B" w:rsidRPr="00600887" w:rsidRDefault="00040F6B" w:rsidP="00040F6B">
                            <w:pPr>
                              <w:jc w:val="center"/>
                              <w:rPr>
                                <w:lang w:val="en-US"/>
                              </w:rPr>
                            </w:pPr>
                            <w:r>
                              <w:rPr>
                                <w:lang w:val="en-US"/>
                              </w:rPr>
                              <w:t>Studies included in review (n=1</w:t>
                            </w:r>
                            <w:r w:rsidR="00D02A2D">
                              <w:rPr>
                                <w:lang w:val="en-US"/>
                              </w:rPr>
                              <w:t>1</w:t>
                            </w:r>
                            <w:r>
                              <w:rPr>
                                <w:lang w:val="en-US"/>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AD1DC4C" id="_x0000_s1035" style="position:absolute;left:0;text-align:left;margin-left:120.4pt;margin-top:10.7pt;width:151pt;height:86.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" fillcolor="white [3201]" strokecolor="#156082 [3204]" strokeweight="1pt">
                <v:stroke joinstyle="miter"/>
                <v:textbox>
                  <w:txbxContent>
                    <w:p w14:paraId="4EDBBB0D" w14:textId="283817B4" w:rsidR="00040F6B" w:rsidRPr="00600887" w:rsidRDefault="00040F6B" w:rsidP="00040F6B">
                      <w:pPr>
                        <w:jc w:val="center"/>
                        <w:rPr>
                          <w:lang w:val="en-US"/>
                        </w:rPr>
                      </w:pPr>
                      <w:r>
                        <w:rPr>
                          <w:lang w:val="en-US"/>
                        </w:rPr>
                        <w:t>Studies included in review (n=1</w:t>
                      </w:r>
                      <w:r w:rsidR="00D02A2D">
                        <w:rPr>
                          <w:lang w:val="en-US"/>
                        </w:rPr>
                        <w:t>1</w:t>
                      </w:r>
                      <w:r>
                        <w:rPr>
                          <w:lang w:val="en-US"/>
                        </w:rPr>
                        <w:t>)</w:t>
                      </w:r>
                    </w:p>
                  </w:txbxContent>
                </v:textbox>
              </v:roundrect>
            </w:pict>
          </mc:Fallback>
        </mc:AlternateContent>
      </w:r>
      <w:r w:rsidRPr="00976D73">
        <w:rPr>
          <w:noProof/>
          <w:color w:val="000000"/>
          <w14:ligatures w14:val="standardContextual"/>
        </w:rPr>
        <mc:AlternateContent>
          <mc:Choice Requires="wps">
            <w:drawing>
              <wp:anchor distT="0" distB="0" distL="114300" distR="114300" simplePos="0" relativeHeight="251675648" behindDoc="0" locked="0" layoutInCell="1" allowOverlap="1" wp14:anchorId="1E43807E" wp14:editId="0DB8296B">
                <wp:simplePos x="0" y="0"/>
                <wp:positionH relativeFrom="column">
                  <wp:posOffset>-173851</wp:posOffset>
                </wp:positionH>
                <wp:positionV relativeFrom="paragraph">
                  <wp:posOffset>524448</wp:posOffset>
                </wp:positionV>
                <wp:extent cx="1486754" cy="616585"/>
                <wp:effectExtent l="3175" t="0" r="15240" b="15240"/>
                <wp:wrapNone/>
                <wp:docPr id="2010203029" name="Rounded Rectangle 1"/>
                <wp:cNvGraphicFramePr/>
                <a:graphic xmlns:a="http://schemas.openxmlformats.org/drawingml/2006/main">
                  <a:graphicData uri="http://schemas.microsoft.com/office/word/2010/wordprocessingShape">
                    <wps:wsp>
                      <wps:cNvSpPr/>
                      <wps:spPr>
                        <a:xfrm rot="16200000">
                          <a:off x="0" y="0"/>
                          <a:ext cx="1486754" cy="616585"/>
                        </a:xfrm>
                        <a:prstGeom prst="roundRect">
                          <a:avLst/>
                        </a:prstGeom>
                      </wps:spPr>
                      <wps:style>
                        <a:lnRef idx="1">
                          <a:schemeClr val="accent6"/>
                        </a:lnRef>
                        <a:fillRef idx="2">
                          <a:schemeClr val="accent6"/>
                        </a:fillRef>
                        <a:effectRef idx="1">
                          <a:schemeClr val="accent6"/>
                        </a:effectRef>
                        <a:fontRef idx="minor">
                          <a:schemeClr val="dk1"/>
                        </a:fontRef>
                      </wps:style>
                      <wps:txbx>
                        <w:txbxContent>
                          <w:p w14:paraId="584F9DE1" w14:textId="77777777" w:rsidR="00040F6B" w:rsidRPr="00600887" w:rsidRDefault="00040F6B" w:rsidP="00040F6B">
                            <w:pPr>
                              <w:jc w:val="center"/>
                              <w:rPr>
                                <w:lang w:val="en-US"/>
                              </w:rPr>
                            </w:pPr>
                            <w:r>
                              <w:rPr>
                                <w:lang w:val="en-US"/>
                              </w:rPr>
                              <w:t>Included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E43807E" id="_x0000_s1036" style="position:absolute;left:0;text-align:left;margin-left:-13.7pt;margin-top:41.3pt;width:117.05pt;height:48.55pt;rotation:-9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" fillcolor="#81d463 [2169]" strokecolor="#4ea72e [3209]" strokeweight=".5pt">
                <v:fill color2="#66cb42 [2617]" rotate="t" colors="0 #a8d5a0;.5 #9bca93;1 #8ac67e" focus="100%" type="gradient">
                  <o:fill v:ext="view" type="gradientUnscaled"/>
                </v:fill>
                <v:stroke joinstyle="miter"/>
                <v:textbox>
                  <w:txbxContent>
                    <w:p w14:paraId="584F9DE1" w14:textId="77777777" w:rsidR="00040F6B" w:rsidRPr="00600887" w:rsidRDefault="00040F6B" w:rsidP="00040F6B">
                      <w:pPr>
                        <w:jc w:val="center"/>
                        <w:rPr>
                          <w:lang w:val="en-US"/>
                        </w:rPr>
                      </w:pPr>
                      <w:r>
                        <w:rPr>
                          <w:lang w:val="en-US"/>
                        </w:rPr>
                        <w:t>Included</w:t>
                      </w:r>
                    </w:p>
                  </w:txbxContent>
                </v:textbox>
              </v:roundrect>
            </w:pict>
          </mc:Fallback>
        </mc:AlternateContent>
      </w:r>
      <w:r>
        <w:rPr>
          <w:rStyle w:val="Strong"/>
          <w:rFonts w:eastAsiaTheme="majorEastAsia"/>
          <w:color w:val="252525"/>
        </w:rPr>
        <w:tab/>
        <w:t xml:space="preserve"> </w:t>
      </w:r>
      <w:r>
        <w:rPr>
          <w:rStyle w:val="Strong"/>
          <w:rFonts w:eastAsiaTheme="majorEastAsia"/>
          <w:color w:val="252525"/>
        </w:rPr>
        <w:tab/>
      </w:r>
      <w:r>
        <w:rPr>
          <w:rStyle w:val="Strong"/>
          <w:rFonts w:eastAsiaTheme="majorEastAsia"/>
          <w:color w:val="252525"/>
        </w:rPr>
        <w:tab/>
      </w:r>
      <w:r>
        <w:rPr>
          <w:rStyle w:val="Strong"/>
          <w:rFonts w:eastAsiaTheme="majorEastAsia"/>
          <w:color w:val="252525"/>
        </w:rPr>
        <w:tab/>
      </w:r>
      <w:r>
        <w:rPr>
          <w:rStyle w:val="Strong"/>
          <w:rFonts w:eastAsiaTheme="majorEastAsia"/>
          <w:color w:val="252525"/>
        </w:rPr>
        <w:tab/>
      </w:r>
    </w:p>
    <w:p w14:paraId="3A8BCBA1" w14:textId="77777777" w:rsidR="00040F6B" w:rsidRDefault="00040F6B" w:rsidP="00040F6B">
      <w:pPr>
        <w:pStyle w:val="NormalWeb"/>
        <w:jc w:val="both"/>
        <w:rPr>
          <w:rStyle w:val="Strong"/>
          <w:rFonts w:eastAsiaTheme="majorEastAsia"/>
          <w:color w:val="252525"/>
        </w:rPr>
      </w:pPr>
    </w:p>
    <w:p w14:paraId="16A1990D" w14:textId="77777777" w:rsidR="00040F6B" w:rsidRDefault="00040F6B" w:rsidP="00040F6B">
      <w:pPr>
        <w:pStyle w:val="NormalWeb"/>
        <w:jc w:val="both"/>
        <w:rPr>
          <w:rStyle w:val="Strong"/>
          <w:rFonts w:eastAsiaTheme="majorEastAsia"/>
          <w:color w:val="252525"/>
        </w:rPr>
      </w:pPr>
    </w:p>
    <w:p w14:paraId="590B80BA" w14:textId="77777777" w:rsidR="00040F6B" w:rsidRDefault="00040F6B" w:rsidP="00040F6B">
      <w:pPr>
        <w:pStyle w:val="NormalWeb"/>
        <w:jc w:val="both"/>
        <w:rPr>
          <w:rStyle w:val="Strong"/>
          <w:rFonts w:eastAsiaTheme="majorEastAsia"/>
          <w:color w:val="252525"/>
        </w:rPr>
      </w:pPr>
    </w:p>
    <w:p w14:paraId="6FE494C6" w14:textId="77777777" w:rsidR="00040F6B" w:rsidRDefault="00040F6B" w:rsidP="00040F6B">
      <w:pPr>
        <w:pStyle w:val="NormalWeb"/>
        <w:jc w:val="both"/>
        <w:rPr>
          <w:rStyle w:val="Strong"/>
          <w:rFonts w:eastAsiaTheme="majorEastAsia"/>
          <w:color w:val="252525"/>
        </w:rPr>
      </w:pPr>
    </w:p>
    <w:p w14:paraId="25186357" w14:textId="77777777" w:rsidR="00A91D4C" w:rsidRDefault="00A91D4C" w:rsidP="00815E40">
      <w:pPr>
        <w:pStyle w:val="NormalWeb"/>
        <w:spacing w:before="240" w:after="240"/>
        <w:jc w:val="both"/>
        <w:rPr>
          <w:rStyle w:val="Strong"/>
          <w:rFonts w:eastAsiaTheme="majorEastAsia"/>
          <w:color w:val="252525"/>
        </w:rPr>
      </w:pPr>
    </w:p>
    <w:p w14:paraId="4EE65356" w14:textId="4DB147B2" w:rsidR="00815E40" w:rsidRPr="003559E1" w:rsidRDefault="00815E40" w:rsidP="00815E40">
      <w:pPr>
        <w:pStyle w:val="NormalWeb"/>
        <w:spacing w:before="240" w:after="240"/>
        <w:jc w:val="both"/>
        <w:rPr>
          <w:b/>
          <w:bCs/>
          <w:color w:val="000000"/>
        </w:rPr>
      </w:pPr>
      <w:r w:rsidRPr="003559E1">
        <w:rPr>
          <w:rStyle w:val="Strong"/>
          <w:rFonts w:eastAsiaTheme="majorEastAsia"/>
          <w:color w:val="252525"/>
        </w:rPr>
        <w:t>Table 1. Literature Review</w:t>
      </w:r>
    </w:p>
    <w:tbl>
      <w:tblPr>
        <w:tblStyle w:val="TableGrid"/>
        <w:tblW w:w="0" w:type="auto"/>
        <w:tblLook w:val="04A0" w:firstRow="1" w:lastRow="0" w:firstColumn="1" w:lastColumn="0" w:noHBand="0" w:noVBand="1"/>
      </w:tblPr>
      <w:tblGrid>
        <w:gridCol w:w="1582"/>
        <w:gridCol w:w="1670"/>
        <w:gridCol w:w="1732"/>
        <w:gridCol w:w="2336"/>
        <w:gridCol w:w="2030"/>
      </w:tblGrid>
      <w:tr w:rsidR="00815E40" w:rsidRPr="003E320E" w14:paraId="18CEDF86" w14:textId="77777777" w:rsidTr="00D02A2D">
        <w:tc>
          <w:tcPr>
            <w:tcW w:w="1600" w:type="dxa"/>
          </w:tcPr>
          <w:p w14:paraId="7517E99F" w14:textId="77777777" w:rsidR="00815E40" w:rsidRPr="003E320E" w:rsidRDefault="00815E40" w:rsidP="00DC7BA7">
            <w:pPr>
              <w:pStyle w:val="NormalWeb"/>
              <w:spacing w:before="240" w:after="240"/>
              <w:jc w:val="center"/>
              <w:rPr>
                <w:b/>
                <w:bCs/>
                <w:color w:val="000000"/>
                <w:sz w:val="24"/>
                <w:szCs w:val="24"/>
              </w:rPr>
            </w:pPr>
            <w:r w:rsidRPr="003E320E">
              <w:rPr>
                <w:b/>
                <w:sz w:val="24"/>
                <w:szCs w:val="24"/>
              </w:rPr>
              <w:t>Author &amp; Year</w:t>
            </w:r>
          </w:p>
        </w:tc>
        <w:tc>
          <w:tcPr>
            <w:tcW w:w="1589" w:type="dxa"/>
          </w:tcPr>
          <w:p w14:paraId="316A81BB" w14:textId="77777777" w:rsidR="00815E40" w:rsidRPr="003E320E" w:rsidRDefault="00815E40" w:rsidP="00DC7BA7">
            <w:pPr>
              <w:pStyle w:val="NormalWeb"/>
              <w:spacing w:before="240" w:after="240"/>
              <w:jc w:val="center"/>
              <w:rPr>
                <w:b/>
                <w:bCs/>
                <w:color w:val="000000"/>
                <w:sz w:val="24"/>
                <w:szCs w:val="24"/>
              </w:rPr>
            </w:pPr>
            <w:r w:rsidRPr="003E320E">
              <w:rPr>
                <w:b/>
                <w:sz w:val="24"/>
                <w:szCs w:val="24"/>
              </w:rPr>
              <w:t>Aim</w:t>
            </w:r>
          </w:p>
        </w:tc>
        <w:tc>
          <w:tcPr>
            <w:tcW w:w="1750" w:type="dxa"/>
          </w:tcPr>
          <w:p w14:paraId="5DFFBE45" w14:textId="77777777" w:rsidR="00815E40" w:rsidRPr="003E320E" w:rsidRDefault="00815E40" w:rsidP="00DC7BA7">
            <w:pPr>
              <w:pStyle w:val="NormalWeb"/>
              <w:spacing w:before="240" w:after="240"/>
              <w:jc w:val="center"/>
              <w:rPr>
                <w:b/>
                <w:bCs/>
                <w:color w:val="000000"/>
                <w:sz w:val="24"/>
                <w:szCs w:val="24"/>
              </w:rPr>
            </w:pPr>
            <w:r w:rsidRPr="003E320E">
              <w:rPr>
                <w:b/>
                <w:sz w:val="24"/>
                <w:szCs w:val="24"/>
              </w:rPr>
              <w:t>Site</w:t>
            </w:r>
          </w:p>
        </w:tc>
        <w:tc>
          <w:tcPr>
            <w:tcW w:w="2336" w:type="dxa"/>
          </w:tcPr>
          <w:p w14:paraId="37334704" w14:textId="77777777" w:rsidR="00815E40" w:rsidRPr="003E320E" w:rsidRDefault="00815E40" w:rsidP="00DC7BA7">
            <w:pPr>
              <w:pStyle w:val="NormalWeb"/>
              <w:spacing w:before="240" w:after="240"/>
              <w:jc w:val="center"/>
              <w:rPr>
                <w:b/>
                <w:bCs/>
                <w:color w:val="000000"/>
                <w:sz w:val="24"/>
                <w:szCs w:val="24"/>
              </w:rPr>
            </w:pPr>
            <w:r w:rsidRPr="003E320E">
              <w:rPr>
                <w:b/>
                <w:sz w:val="24"/>
                <w:szCs w:val="24"/>
              </w:rPr>
              <w:t>Method/Design/Data Collection</w:t>
            </w:r>
          </w:p>
        </w:tc>
        <w:tc>
          <w:tcPr>
            <w:tcW w:w="2075" w:type="dxa"/>
          </w:tcPr>
          <w:p w14:paraId="45383826" w14:textId="77777777" w:rsidR="00815E40" w:rsidRPr="003E320E" w:rsidRDefault="00815E40" w:rsidP="00DC7BA7">
            <w:pPr>
              <w:pStyle w:val="NormalWeb"/>
              <w:spacing w:before="240" w:after="240"/>
              <w:jc w:val="center"/>
              <w:rPr>
                <w:b/>
                <w:bCs/>
                <w:color w:val="000000"/>
                <w:sz w:val="24"/>
                <w:szCs w:val="24"/>
              </w:rPr>
            </w:pPr>
            <w:r w:rsidRPr="003E320E">
              <w:rPr>
                <w:b/>
                <w:sz w:val="24"/>
                <w:szCs w:val="24"/>
              </w:rPr>
              <w:t>Result</w:t>
            </w:r>
          </w:p>
        </w:tc>
      </w:tr>
      <w:tr w:rsidR="00815E40" w:rsidRPr="003E320E" w14:paraId="6E8774C0" w14:textId="77777777" w:rsidTr="00D02A2D">
        <w:tc>
          <w:tcPr>
            <w:tcW w:w="1600" w:type="dxa"/>
          </w:tcPr>
          <w:p w14:paraId="5361E9BA" w14:textId="52AA7525" w:rsidR="00815E40" w:rsidRPr="003E320E" w:rsidRDefault="007835FE" w:rsidP="00DC7BA7">
            <w:pPr>
              <w:pStyle w:val="NormalWeb"/>
              <w:spacing w:before="240" w:after="240"/>
              <w:jc w:val="both"/>
              <w:rPr>
                <w:color w:val="000000"/>
                <w:sz w:val="24"/>
                <w:szCs w:val="24"/>
              </w:rPr>
            </w:pPr>
            <w:r w:rsidRPr="003E320E">
              <w:rPr>
                <w:color w:val="000000"/>
                <w:sz w:val="24"/>
                <w:szCs w:val="24"/>
              </w:rPr>
              <w:t>Ali, et.al. (2024)</w:t>
            </w:r>
          </w:p>
        </w:tc>
        <w:tc>
          <w:tcPr>
            <w:tcW w:w="1589" w:type="dxa"/>
          </w:tcPr>
          <w:p w14:paraId="0B8EE734" w14:textId="77777777" w:rsidR="007835FE" w:rsidRPr="003E320E" w:rsidRDefault="007835FE" w:rsidP="007835FE">
            <w:pPr>
              <w:pStyle w:val="p1"/>
              <w:rPr>
                <w:rFonts w:ascii="Times New Roman" w:hAnsi="Times New Roman"/>
                <w:sz w:val="24"/>
                <w:szCs w:val="24"/>
              </w:rPr>
            </w:pPr>
            <w:r w:rsidRPr="003E320E">
              <w:rPr>
                <w:rFonts w:ascii="Times New Roman" w:hAnsi="Times New Roman"/>
                <w:sz w:val="24"/>
                <w:szCs w:val="24"/>
              </w:rPr>
              <w:t>To measure the level of academic</w:t>
            </w:r>
          </w:p>
          <w:p w14:paraId="04485FB4" w14:textId="77777777" w:rsidR="007835FE" w:rsidRPr="003E320E" w:rsidRDefault="007835FE" w:rsidP="007835FE">
            <w:pPr>
              <w:pStyle w:val="p1"/>
              <w:rPr>
                <w:rFonts w:ascii="Times New Roman" w:hAnsi="Times New Roman"/>
                <w:sz w:val="24"/>
                <w:szCs w:val="24"/>
              </w:rPr>
            </w:pPr>
            <w:r w:rsidRPr="003E320E">
              <w:rPr>
                <w:rFonts w:ascii="Times New Roman" w:hAnsi="Times New Roman"/>
                <w:sz w:val="24"/>
                <w:szCs w:val="24"/>
              </w:rPr>
              <w:t xml:space="preserve">engagement among nursing students </w:t>
            </w:r>
            <w:proofErr w:type="spellStart"/>
            <w:r w:rsidRPr="003E320E">
              <w:rPr>
                <w:rFonts w:ascii="Times New Roman" w:hAnsi="Times New Roman"/>
                <w:sz w:val="24"/>
                <w:szCs w:val="24"/>
              </w:rPr>
              <w:t>i</w:t>
            </w:r>
            <w:proofErr w:type="spellEnd"/>
          </w:p>
          <w:p w14:paraId="6E505A70" w14:textId="37A37D06" w:rsidR="00815E40" w:rsidRPr="003E320E" w:rsidRDefault="00815E40" w:rsidP="00DC7BA7">
            <w:pPr>
              <w:pStyle w:val="NormalWeb"/>
              <w:spacing w:before="240" w:after="240"/>
              <w:jc w:val="both"/>
              <w:rPr>
                <w:color w:val="000000"/>
                <w:sz w:val="24"/>
                <w:szCs w:val="24"/>
              </w:rPr>
            </w:pPr>
          </w:p>
        </w:tc>
        <w:tc>
          <w:tcPr>
            <w:tcW w:w="1750" w:type="dxa"/>
          </w:tcPr>
          <w:p w14:paraId="1BAA5AAC" w14:textId="352A88B6" w:rsidR="00815E40" w:rsidRPr="003E320E" w:rsidRDefault="007835FE" w:rsidP="00DC7BA7">
            <w:pPr>
              <w:pStyle w:val="NormalWeb"/>
              <w:spacing w:before="240" w:after="240"/>
              <w:jc w:val="both"/>
              <w:rPr>
                <w:color w:val="000000"/>
                <w:sz w:val="24"/>
                <w:szCs w:val="24"/>
              </w:rPr>
            </w:pPr>
            <w:r w:rsidRPr="003E320E">
              <w:rPr>
                <w:color w:val="000000"/>
                <w:sz w:val="24"/>
                <w:szCs w:val="24"/>
              </w:rPr>
              <w:t>PAKISTAN</w:t>
            </w:r>
          </w:p>
        </w:tc>
        <w:tc>
          <w:tcPr>
            <w:tcW w:w="2336" w:type="dxa"/>
          </w:tcPr>
          <w:p w14:paraId="31A8E89A" w14:textId="77777777" w:rsidR="007835FE" w:rsidRPr="003E320E" w:rsidRDefault="007835FE" w:rsidP="007835FE">
            <w:pPr>
              <w:pStyle w:val="p1"/>
              <w:rPr>
                <w:rFonts w:ascii="Times New Roman" w:hAnsi="Times New Roman"/>
                <w:sz w:val="24"/>
                <w:szCs w:val="24"/>
              </w:rPr>
            </w:pPr>
            <w:r w:rsidRPr="003E320E">
              <w:rPr>
                <w:rStyle w:val="apple-converted-space"/>
                <w:rFonts w:ascii="Times New Roman" w:hAnsi="Times New Roman"/>
                <w:sz w:val="24"/>
                <w:szCs w:val="24"/>
              </w:rPr>
              <w:t> </w:t>
            </w:r>
            <w:r w:rsidRPr="003E320E">
              <w:rPr>
                <w:rFonts w:ascii="Times New Roman" w:hAnsi="Times New Roman"/>
                <w:sz w:val="24"/>
                <w:szCs w:val="24"/>
              </w:rPr>
              <w:t>A cross-sectional study methodology</w:t>
            </w:r>
          </w:p>
          <w:p w14:paraId="37F028D3" w14:textId="77777777" w:rsidR="007835FE" w:rsidRPr="003E320E" w:rsidRDefault="007835FE" w:rsidP="007835FE">
            <w:pPr>
              <w:pStyle w:val="p1"/>
              <w:rPr>
                <w:rFonts w:ascii="Times New Roman" w:hAnsi="Times New Roman"/>
                <w:sz w:val="24"/>
                <w:szCs w:val="24"/>
              </w:rPr>
            </w:pPr>
            <w:r w:rsidRPr="003E320E">
              <w:rPr>
                <w:rFonts w:ascii="Times New Roman" w:hAnsi="Times New Roman"/>
                <w:sz w:val="24"/>
                <w:szCs w:val="24"/>
              </w:rPr>
              <w:t xml:space="preserve">was utilized, encompassing 218 nursing students from </w:t>
            </w:r>
            <w:proofErr w:type="spellStart"/>
            <w:r w:rsidRPr="003E320E">
              <w:rPr>
                <w:rFonts w:ascii="Times New Roman" w:hAnsi="Times New Roman"/>
                <w:sz w:val="24"/>
                <w:szCs w:val="24"/>
              </w:rPr>
              <w:t>ve</w:t>
            </w:r>
            <w:proofErr w:type="spellEnd"/>
            <w:r w:rsidRPr="003E320E">
              <w:rPr>
                <w:rFonts w:ascii="Times New Roman" w:hAnsi="Times New Roman"/>
                <w:sz w:val="24"/>
                <w:szCs w:val="24"/>
              </w:rPr>
              <w:t xml:space="preserve"> private nursing colleges in Swat.</w:t>
            </w:r>
          </w:p>
          <w:p w14:paraId="135AE811" w14:textId="77777777" w:rsidR="007835FE" w:rsidRPr="003E320E" w:rsidRDefault="007835FE" w:rsidP="007835FE">
            <w:pPr>
              <w:pStyle w:val="p1"/>
              <w:rPr>
                <w:rFonts w:ascii="Times New Roman" w:hAnsi="Times New Roman"/>
                <w:sz w:val="24"/>
                <w:szCs w:val="24"/>
              </w:rPr>
            </w:pPr>
            <w:r w:rsidRPr="003E320E">
              <w:rPr>
                <w:rFonts w:ascii="Times New Roman" w:hAnsi="Times New Roman"/>
                <w:sz w:val="24"/>
                <w:szCs w:val="24"/>
              </w:rPr>
              <w:t>Students enrolled in the 4th, 5th, and 8th semesters were selected using a convenience</w:t>
            </w:r>
          </w:p>
          <w:p w14:paraId="21859D9C" w14:textId="77777777" w:rsidR="007835FE" w:rsidRPr="003E320E" w:rsidRDefault="007835FE" w:rsidP="007835FE">
            <w:pPr>
              <w:pStyle w:val="p1"/>
              <w:rPr>
                <w:rFonts w:ascii="Times New Roman" w:hAnsi="Times New Roman"/>
                <w:sz w:val="24"/>
                <w:szCs w:val="24"/>
              </w:rPr>
            </w:pPr>
            <w:r w:rsidRPr="003E320E">
              <w:rPr>
                <w:rFonts w:ascii="Times New Roman" w:hAnsi="Times New Roman"/>
                <w:sz w:val="24"/>
                <w:szCs w:val="24"/>
              </w:rPr>
              <w:t>sampling technique. Data were collected using the Academic Engagement Scale, which</w:t>
            </w:r>
          </w:p>
          <w:p w14:paraId="1DFC1D73" w14:textId="77777777" w:rsidR="007835FE" w:rsidRPr="003E320E" w:rsidRDefault="007835FE" w:rsidP="007835FE">
            <w:pPr>
              <w:pStyle w:val="p1"/>
              <w:rPr>
                <w:rFonts w:ascii="Times New Roman" w:hAnsi="Times New Roman"/>
                <w:sz w:val="24"/>
                <w:szCs w:val="24"/>
              </w:rPr>
            </w:pPr>
            <w:r w:rsidRPr="003E320E">
              <w:rPr>
                <w:rFonts w:ascii="Times New Roman" w:hAnsi="Times New Roman"/>
                <w:sz w:val="24"/>
                <w:szCs w:val="24"/>
              </w:rPr>
              <w:t>consists of 14 items covering three subscales: vigor, dedication, and absorption.</w:t>
            </w:r>
            <w:r w:rsidRPr="003E320E">
              <w:rPr>
                <w:rStyle w:val="apple-converted-space"/>
                <w:rFonts w:ascii="Times New Roman" w:hAnsi="Times New Roman"/>
                <w:sz w:val="24"/>
                <w:szCs w:val="24"/>
              </w:rPr>
              <w:t> </w:t>
            </w:r>
          </w:p>
          <w:p w14:paraId="7165462F" w14:textId="213E5111" w:rsidR="00815E40" w:rsidRPr="003E320E" w:rsidRDefault="00815E40" w:rsidP="00DC7BA7">
            <w:pPr>
              <w:pStyle w:val="NormalWeb"/>
              <w:spacing w:before="240" w:after="240"/>
              <w:jc w:val="both"/>
              <w:rPr>
                <w:color w:val="000000"/>
                <w:sz w:val="24"/>
                <w:szCs w:val="24"/>
              </w:rPr>
            </w:pPr>
          </w:p>
        </w:tc>
        <w:tc>
          <w:tcPr>
            <w:tcW w:w="2075" w:type="dxa"/>
          </w:tcPr>
          <w:p w14:paraId="03B379CF" w14:textId="77777777" w:rsidR="007835FE" w:rsidRPr="003E320E" w:rsidRDefault="007835FE" w:rsidP="007835FE">
            <w:pPr>
              <w:pStyle w:val="p1"/>
              <w:rPr>
                <w:rFonts w:ascii="Times New Roman" w:hAnsi="Times New Roman"/>
                <w:sz w:val="24"/>
                <w:szCs w:val="24"/>
              </w:rPr>
            </w:pPr>
            <w:r w:rsidRPr="003E320E">
              <w:rPr>
                <w:rFonts w:ascii="Times New Roman" w:hAnsi="Times New Roman"/>
                <w:sz w:val="24"/>
                <w:szCs w:val="24"/>
              </w:rPr>
              <w:t>The research indicated that 89.4% of participants were male, and 89% of the students</w:t>
            </w:r>
          </w:p>
          <w:p w14:paraId="1754A908" w14:textId="77777777" w:rsidR="007835FE" w:rsidRPr="003E320E" w:rsidRDefault="007835FE" w:rsidP="007835FE">
            <w:pPr>
              <w:pStyle w:val="p1"/>
              <w:rPr>
                <w:rFonts w:ascii="Times New Roman" w:hAnsi="Times New Roman"/>
                <w:sz w:val="24"/>
                <w:szCs w:val="24"/>
              </w:rPr>
            </w:pPr>
            <w:r w:rsidRPr="003E320E">
              <w:rPr>
                <w:rFonts w:ascii="Times New Roman" w:hAnsi="Times New Roman"/>
                <w:sz w:val="24"/>
                <w:szCs w:val="24"/>
              </w:rPr>
              <w:t>were aged 20 to 24 years. The average academic engagement score was 70.57 out of 98,</w:t>
            </w:r>
          </w:p>
          <w:p w14:paraId="7A99546C" w14:textId="77777777" w:rsidR="007835FE" w:rsidRPr="003E320E" w:rsidRDefault="007835FE" w:rsidP="007835FE">
            <w:pPr>
              <w:pStyle w:val="p1"/>
              <w:rPr>
                <w:rFonts w:ascii="Times New Roman" w:hAnsi="Times New Roman"/>
                <w:sz w:val="24"/>
                <w:szCs w:val="24"/>
              </w:rPr>
            </w:pPr>
            <w:r w:rsidRPr="003E320E">
              <w:rPr>
                <w:rFonts w:ascii="Times New Roman" w:hAnsi="Times New Roman"/>
                <w:sz w:val="24"/>
                <w:szCs w:val="24"/>
              </w:rPr>
              <w:t>indicating a relatively high level of engagement among the students. This his indicates active involvement in</w:t>
            </w:r>
          </w:p>
          <w:p w14:paraId="674899F6" w14:textId="77777777" w:rsidR="007835FE" w:rsidRPr="003E320E" w:rsidRDefault="007835FE" w:rsidP="007835FE">
            <w:pPr>
              <w:pStyle w:val="p1"/>
              <w:rPr>
                <w:rFonts w:ascii="Times New Roman" w:hAnsi="Times New Roman"/>
                <w:sz w:val="24"/>
                <w:szCs w:val="24"/>
              </w:rPr>
            </w:pPr>
            <w:r w:rsidRPr="003E320E">
              <w:rPr>
                <w:rFonts w:ascii="Times New Roman" w:hAnsi="Times New Roman"/>
                <w:sz w:val="24"/>
                <w:szCs w:val="24"/>
              </w:rPr>
              <w:t>academic activities, which is crucial for the development of key skills necessary for nursing</w:t>
            </w:r>
          </w:p>
          <w:p w14:paraId="67474D67" w14:textId="77777777" w:rsidR="007835FE" w:rsidRPr="003E320E" w:rsidRDefault="007835FE" w:rsidP="007835FE">
            <w:pPr>
              <w:pStyle w:val="p1"/>
              <w:rPr>
                <w:rFonts w:ascii="Times New Roman" w:hAnsi="Times New Roman"/>
                <w:sz w:val="24"/>
                <w:szCs w:val="24"/>
              </w:rPr>
            </w:pPr>
            <w:r w:rsidRPr="003E320E">
              <w:rPr>
                <w:rFonts w:ascii="Times New Roman" w:hAnsi="Times New Roman"/>
                <w:sz w:val="24"/>
                <w:szCs w:val="24"/>
              </w:rPr>
              <w:t>practice.</w:t>
            </w:r>
          </w:p>
          <w:p w14:paraId="25E55F8A" w14:textId="35715CDC" w:rsidR="007835FE" w:rsidRPr="003E320E" w:rsidRDefault="007835FE" w:rsidP="007835FE">
            <w:pPr>
              <w:pStyle w:val="p1"/>
              <w:rPr>
                <w:rFonts w:ascii="Times New Roman" w:hAnsi="Times New Roman"/>
                <w:sz w:val="24"/>
                <w:szCs w:val="24"/>
              </w:rPr>
            </w:pPr>
          </w:p>
          <w:p w14:paraId="554260C6" w14:textId="6EB8B8CA" w:rsidR="00815E40" w:rsidRPr="003E320E" w:rsidRDefault="00815E40" w:rsidP="00DC7BA7">
            <w:pPr>
              <w:pStyle w:val="NormalWeb"/>
              <w:spacing w:before="240" w:after="240"/>
              <w:jc w:val="both"/>
              <w:rPr>
                <w:color w:val="000000"/>
                <w:sz w:val="24"/>
                <w:szCs w:val="24"/>
              </w:rPr>
            </w:pPr>
          </w:p>
        </w:tc>
      </w:tr>
      <w:tr w:rsidR="00FB6874" w:rsidRPr="003E320E" w14:paraId="66E70B6E" w14:textId="77777777" w:rsidTr="00D02A2D">
        <w:tc>
          <w:tcPr>
            <w:tcW w:w="1600" w:type="dxa"/>
          </w:tcPr>
          <w:p w14:paraId="79B502A3" w14:textId="3375E139" w:rsidR="00FB6874" w:rsidRPr="003E320E" w:rsidRDefault="00FB6874" w:rsidP="00DC7BA7">
            <w:pPr>
              <w:pStyle w:val="NormalWeb"/>
              <w:spacing w:before="240" w:after="240"/>
              <w:jc w:val="both"/>
              <w:rPr>
                <w:color w:val="000000"/>
                <w:sz w:val="24"/>
                <w:szCs w:val="24"/>
              </w:rPr>
            </w:pPr>
            <w:proofErr w:type="spellStart"/>
            <w:r w:rsidRPr="003E320E">
              <w:rPr>
                <w:color w:val="000000"/>
                <w:sz w:val="24"/>
                <w:szCs w:val="24"/>
              </w:rPr>
              <w:lastRenderedPageBreak/>
              <w:t>Alturaiki</w:t>
            </w:r>
            <w:proofErr w:type="spellEnd"/>
            <w:r w:rsidRPr="003E320E">
              <w:rPr>
                <w:color w:val="000000"/>
                <w:sz w:val="24"/>
                <w:szCs w:val="24"/>
              </w:rPr>
              <w:t>, et.al. (2025)</w:t>
            </w:r>
          </w:p>
        </w:tc>
        <w:tc>
          <w:tcPr>
            <w:tcW w:w="1589" w:type="dxa"/>
          </w:tcPr>
          <w:p w14:paraId="30331AE8" w14:textId="75F62BF6" w:rsidR="00FB6874" w:rsidRPr="003E320E" w:rsidRDefault="00FB6874" w:rsidP="007835FE">
            <w:pPr>
              <w:pStyle w:val="p1"/>
              <w:rPr>
                <w:rFonts w:ascii="Times New Roman" w:hAnsi="Times New Roman"/>
                <w:sz w:val="24"/>
                <w:szCs w:val="24"/>
              </w:rPr>
            </w:pPr>
            <w:r w:rsidRPr="003E320E">
              <w:rPr>
                <w:rFonts w:ascii="Times New Roman" w:hAnsi="Times New Roman"/>
                <w:color w:val="222222"/>
                <w:sz w:val="24"/>
                <w:szCs w:val="24"/>
                <w:shd w:val="clear" w:color="auto" w:fill="FFFFFF"/>
              </w:rPr>
              <w:t>To evaluate the association between integrating structured gamification into A&amp;P teaching and (a) class engagement and (b) knowledge-based critical-thinking performance</w:t>
            </w:r>
          </w:p>
        </w:tc>
        <w:tc>
          <w:tcPr>
            <w:tcW w:w="1750" w:type="dxa"/>
          </w:tcPr>
          <w:p w14:paraId="339BFB24" w14:textId="4A7C6693" w:rsidR="00FB6874" w:rsidRPr="003E320E" w:rsidRDefault="00FB6874" w:rsidP="00DC7BA7">
            <w:pPr>
              <w:pStyle w:val="NormalWeb"/>
              <w:spacing w:before="240" w:after="240"/>
              <w:jc w:val="both"/>
              <w:rPr>
                <w:color w:val="000000"/>
                <w:sz w:val="24"/>
                <w:szCs w:val="24"/>
              </w:rPr>
            </w:pPr>
            <w:r w:rsidRPr="003E320E">
              <w:rPr>
                <w:color w:val="000000"/>
                <w:sz w:val="24"/>
                <w:szCs w:val="24"/>
              </w:rPr>
              <w:t>SAUDI ARABIA</w:t>
            </w:r>
          </w:p>
        </w:tc>
        <w:tc>
          <w:tcPr>
            <w:tcW w:w="2336" w:type="dxa"/>
          </w:tcPr>
          <w:p w14:paraId="01FE6B26" w14:textId="45BE9C19" w:rsidR="00FB6874" w:rsidRPr="003E320E" w:rsidRDefault="00FB6874" w:rsidP="007835FE">
            <w:pPr>
              <w:pStyle w:val="p1"/>
              <w:rPr>
                <w:rStyle w:val="apple-converted-space"/>
                <w:rFonts w:ascii="Times New Roman" w:hAnsi="Times New Roman"/>
                <w:sz w:val="24"/>
                <w:szCs w:val="24"/>
              </w:rPr>
            </w:pPr>
            <w:r w:rsidRPr="003E320E">
              <w:rPr>
                <w:rFonts w:ascii="Times New Roman" w:hAnsi="Times New Roman"/>
                <w:color w:val="222222"/>
                <w:sz w:val="24"/>
                <w:szCs w:val="24"/>
                <w:shd w:val="clear" w:color="auto" w:fill="FFFFFF"/>
              </w:rPr>
              <w:t>This non-equivalent, quasi-experimental study used existing class cohorts as intervention and control groups; participants were not randomly assigned.</w:t>
            </w:r>
          </w:p>
        </w:tc>
        <w:tc>
          <w:tcPr>
            <w:tcW w:w="2075" w:type="dxa"/>
          </w:tcPr>
          <w:p w14:paraId="186146D5" w14:textId="7F316C15" w:rsidR="00FB6874" w:rsidRPr="003E320E" w:rsidRDefault="00FB6874" w:rsidP="007835FE">
            <w:pPr>
              <w:pStyle w:val="p1"/>
              <w:rPr>
                <w:rFonts w:ascii="Times New Roman" w:hAnsi="Times New Roman"/>
                <w:sz w:val="24"/>
                <w:szCs w:val="24"/>
              </w:rPr>
            </w:pPr>
            <w:r w:rsidRPr="003E320E">
              <w:rPr>
                <w:rStyle w:val="apple-converted-space"/>
                <w:rFonts w:ascii="Times New Roman" w:hAnsi="Times New Roman"/>
                <w:color w:val="222222"/>
                <w:sz w:val="24"/>
                <w:szCs w:val="24"/>
                <w:shd w:val="clear" w:color="auto" w:fill="FFFFFF"/>
              </w:rPr>
              <w:t> </w:t>
            </w:r>
            <w:r w:rsidR="0032717A" w:rsidRPr="003E320E">
              <w:rPr>
                <w:rStyle w:val="apple-converted-space"/>
                <w:rFonts w:ascii="Times New Roman" w:hAnsi="Times New Roman"/>
                <w:color w:val="222222"/>
                <w:sz w:val="24"/>
                <w:szCs w:val="24"/>
                <w:shd w:val="clear" w:color="auto" w:fill="FFFFFF"/>
              </w:rPr>
              <w:t>M</w:t>
            </w:r>
            <w:r w:rsidRPr="003E320E">
              <w:rPr>
                <w:rFonts w:ascii="Times New Roman" w:hAnsi="Times New Roman"/>
                <w:color w:val="222222"/>
                <w:sz w:val="24"/>
                <w:szCs w:val="24"/>
                <w:shd w:val="clear" w:color="auto" w:fill="FFFFFF"/>
              </w:rPr>
              <w:t xml:space="preserve">echanisms plausibly account for the pattern observed. Live, competitive quizzing provides frequent retrieval with immediate feedback, bounded challenge, and salient progress cues; these features are known to increase attention, time-on-task, and metacognitive monitoring. Puzzle-based activities (crossword, word-search, hidden-message, jigsaw) promote elaboration of terminology and relationships among structures, supporting consolidation and near-transfer within the taught units. These mechanism profiles align with contemporary syntheses in nursing education and serious-games research showing the most consistent benefits on knowledge outcomes and </w:t>
            </w:r>
            <w:r w:rsidRPr="003E320E">
              <w:rPr>
                <w:rFonts w:ascii="Times New Roman" w:hAnsi="Times New Roman"/>
                <w:color w:val="222222"/>
                <w:sz w:val="24"/>
                <w:szCs w:val="24"/>
                <w:shd w:val="clear" w:color="auto" w:fill="FFFFFF"/>
              </w:rPr>
              <w:lastRenderedPageBreak/>
              <w:t>learner engagement</w:t>
            </w:r>
            <w:r w:rsidRPr="003E320E">
              <w:rPr>
                <w:rStyle w:val="apple-converted-space"/>
                <w:rFonts w:ascii="Times New Roman" w:hAnsi="Times New Roman"/>
                <w:color w:val="222222"/>
                <w:sz w:val="24"/>
                <w:szCs w:val="24"/>
                <w:shd w:val="clear" w:color="auto" w:fill="FFFFFF"/>
              </w:rPr>
              <w:t> </w:t>
            </w:r>
            <w:r w:rsidR="00DD4B71">
              <w:rPr>
                <w:rStyle w:val="apple-converted-space"/>
                <w:rFonts w:ascii="Times New Roman" w:hAnsi="Times New Roman"/>
                <w:color w:val="222222"/>
                <w:sz w:val="24"/>
                <w:szCs w:val="24"/>
                <w:shd w:val="clear" w:color="auto" w:fill="FFFFFF"/>
              </w:rPr>
              <w:t>.</w:t>
            </w:r>
          </w:p>
        </w:tc>
      </w:tr>
      <w:tr w:rsidR="00FB6874" w:rsidRPr="003E320E" w14:paraId="3F7EF455" w14:textId="77777777" w:rsidTr="00D02A2D">
        <w:tc>
          <w:tcPr>
            <w:tcW w:w="1600" w:type="dxa"/>
          </w:tcPr>
          <w:p w14:paraId="69D0E5A5" w14:textId="1562CAB1" w:rsidR="00FB6874" w:rsidRPr="003E320E" w:rsidRDefault="00FB6874" w:rsidP="00DC7BA7">
            <w:pPr>
              <w:pStyle w:val="NormalWeb"/>
              <w:spacing w:before="240" w:after="240"/>
              <w:jc w:val="both"/>
              <w:rPr>
                <w:color w:val="000000"/>
                <w:sz w:val="24"/>
                <w:szCs w:val="24"/>
              </w:rPr>
            </w:pPr>
            <w:r w:rsidRPr="003E320E">
              <w:rPr>
                <w:color w:val="000000"/>
                <w:sz w:val="24"/>
                <w:szCs w:val="24"/>
              </w:rPr>
              <w:lastRenderedPageBreak/>
              <w:t>Cabag &amp; Legaspi (</w:t>
            </w:r>
            <w:r w:rsidR="009D0E35" w:rsidRPr="003E320E">
              <w:rPr>
                <w:color w:val="000000"/>
                <w:sz w:val="24"/>
                <w:szCs w:val="24"/>
              </w:rPr>
              <w:t>2025)</w:t>
            </w:r>
          </w:p>
        </w:tc>
        <w:tc>
          <w:tcPr>
            <w:tcW w:w="1589" w:type="dxa"/>
          </w:tcPr>
          <w:p w14:paraId="0E06C9BB" w14:textId="0A9BD718" w:rsidR="00FB6874" w:rsidRPr="003E320E" w:rsidRDefault="009D0E35" w:rsidP="007835FE">
            <w:pPr>
              <w:pStyle w:val="p1"/>
              <w:rPr>
                <w:rFonts w:ascii="Times New Roman" w:hAnsi="Times New Roman"/>
                <w:color w:val="222222"/>
                <w:sz w:val="24"/>
                <w:szCs w:val="24"/>
                <w:shd w:val="clear" w:color="auto" w:fill="FFFFFF"/>
              </w:rPr>
            </w:pPr>
            <w:r w:rsidRPr="003E320E">
              <w:rPr>
                <w:rFonts w:ascii="Times New Roman" w:hAnsi="Times New Roman"/>
                <w:color w:val="333333"/>
                <w:sz w:val="24"/>
                <w:szCs w:val="24"/>
                <w:shd w:val="clear" w:color="auto" w:fill="FFFFFF"/>
              </w:rPr>
              <w:t>This study aimed to assess clinical instructor behavior and student engagement among Level 3 and 4 nursing students</w:t>
            </w:r>
          </w:p>
        </w:tc>
        <w:tc>
          <w:tcPr>
            <w:tcW w:w="1750" w:type="dxa"/>
          </w:tcPr>
          <w:p w14:paraId="3575B5CB" w14:textId="6177280D" w:rsidR="00FB6874" w:rsidRPr="003E320E" w:rsidRDefault="009D0E35" w:rsidP="00DC7BA7">
            <w:pPr>
              <w:pStyle w:val="NormalWeb"/>
              <w:spacing w:before="240" w:after="240"/>
              <w:jc w:val="both"/>
              <w:rPr>
                <w:color w:val="000000"/>
                <w:sz w:val="24"/>
                <w:szCs w:val="24"/>
              </w:rPr>
            </w:pPr>
            <w:r w:rsidRPr="003E320E">
              <w:rPr>
                <w:color w:val="000000"/>
                <w:sz w:val="24"/>
                <w:szCs w:val="24"/>
              </w:rPr>
              <w:t>PHILIPPINES</w:t>
            </w:r>
          </w:p>
        </w:tc>
        <w:tc>
          <w:tcPr>
            <w:tcW w:w="2336" w:type="dxa"/>
          </w:tcPr>
          <w:p w14:paraId="7FCC02AF" w14:textId="19FC9206" w:rsidR="00FB6874" w:rsidRPr="003E320E" w:rsidRDefault="009D0E35" w:rsidP="007835FE">
            <w:pPr>
              <w:pStyle w:val="p1"/>
              <w:rPr>
                <w:rFonts w:ascii="Times New Roman" w:hAnsi="Times New Roman"/>
                <w:color w:val="222222"/>
                <w:sz w:val="24"/>
                <w:szCs w:val="24"/>
                <w:shd w:val="clear" w:color="auto" w:fill="FFFFFF"/>
              </w:rPr>
            </w:pPr>
            <w:r w:rsidRPr="003E320E">
              <w:rPr>
                <w:rFonts w:ascii="Times New Roman" w:hAnsi="Times New Roman"/>
                <w:color w:val="333333"/>
                <w:sz w:val="24"/>
                <w:szCs w:val="24"/>
                <w:shd w:val="clear" w:color="auto" w:fill="FFFFFF"/>
              </w:rPr>
              <w:t xml:space="preserve">This study employed descriptive, comparative, and correlational research designs to assess the extent of clinical instructor behavior and nursing student engagement among Level 3 and 4 students, the significant differences existed in student engagement based on these groupings, and the relationship between instructor </w:t>
            </w:r>
            <w:proofErr w:type="spellStart"/>
            <w:r w:rsidRPr="003E320E">
              <w:rPr>
                <w:rFonts w:ascii="Times New Roman" w:hAnsi="Times New Roman"/>
                <w:color w:val="333333"/>
                <w:sz w:val="24"/>
                <w:szCs w:val="24"/>
                <w:shd w:val="clear" w:color="auto" w:fill="FFFFFF"/>
              </w:rPr>
              <w:t>behaviour</w:t>
            </w:r>
            <w:proofErr w:type="spellEnd"/>
            <w:r w:rsidRPr="003E320E">
              <w:rPr>
                <w:rFonts w:ascii="Times New Roman" w:hAnsi="Times New Roman"/>
                <w:color w:val="333333"/>
                <w:sz w:val="24"/>
                <w:szCs w:val="24"/>
                <w:shd w:val="clear" w:color="auto" w:fill="FFFFFF"/>
              </w:rPr>
              <w:t xml:space="preserve"> and student engagement.</w:t>
            </w:r>
          </w:p>
        </w:tc>
        <w:tc>
          <w:tcPr>
            <w:tcW w:w="2075" w:type="dxa"/>
          </w:tcPr>
          <w:p w14:paraId="509000E3" w14:textId="5FF71DCC" w:rsidR="00FB6874" w:rsidRPr="003E320E" w:rsidRDefault="009D0E35" w:rsidP="007835FE">
            <w:pPr>
              <w:pStyle w:val="p1"/>
              <w:rPr>
                <w:rStyle w:val="apple-converted-space"/>
                <w:rFonts w:ascii="Times New Roman" w:hAnsi="Times New Roman"/>
                <w:color w:val="222222"/>
                <w:sz w:val="24"/>
                <w:szCs w:val="24"/>
                <w:shd w:val="clear" w:color="auto" w:fill="FFFFFF"/>
              </w:rPr>
            </w:pPr>
            <w:r w:rsidRPr="003E320E">
              <w:rPr>
                <w:rFonts w:ascii="Times New Roman" w:hAnsi="Times New Roman"/>
                <w:color w:val="333333"/>
                <w:sz w:val="24"/>
                <w:szCs w:val="24"/>
                <w:shd w:val="clear" w:color="auto" w:fill="FFFFFF"/>
              </w:rPr>
              <w:t>The clinical instructor behavior was rated very great as a whole, and when the BS Nursing students were grouped according to sex and year level in the areas of clinical experience, teaching skills, clinical competency, and professional acceptability. Meanwhile, the degree of student engagement, in all its domains such as meaningful process, participation, and focused attention, is very high.</w:t>
            </w:r>
          </w:p>
        </w:tc>
      </w:tr>
      <w:tr w:rsidR="009D0E35" w:rsidRPr="003E320E" w14:paraId="34EB39C7" w14:textId="77777777" w:rsidTr="00D02A2D">
        <w:tc>
          <w:tcPr>
            <w:tcW w:w="1600" w:type="dxa"/>
          </w:tcPr>
          <w:p w14:paraId="34BD6580" w14:textId="64D5D2DB" w:rsidR="009D0E35" w:rsidRPr="003E320E" w:rsidRDefault="009D0E35" w:rsidP="00DC7BA7">
            <w:pPr>
              <w:pStyle w:val="NormalWeb"/>
              <w:spacing w:before="240" w:after="240"/>
              <w:jc w:val="both"/>
              <w:rPr>
                <w:color w:val="000000"/>
                <w:sz w:val="24"/>
                <w:szCs w:val="24"/>
              </w:rPr>
            </w:pPr>
            <w:proofErr w:type="spellStart"/>
            <w:r w:rsidRPr="003E320E">
              <w:rPr>
                <w:color w:val="000000"/>
                <w:sz w:val="24"/>
                <w:szCs w:val="24"/>
              </w:rPr>
              <w:t>ELsaeed</w:t>
            </w:r>
            <w:proofErr w:type="spellEnd"/>
            <w:r w:rsidRPr="003E320E">
              <w:rPr>
                <w:color w:val="000000"/>
                <w:sz w:val="24"/>
                <w:szCs w:val="24"/>
              </w:rPr>
              <w:t xml:space="preserve"> &amp; Mahmoud ( 2025)</w:t>
            </w:r>
          </w:p>
        </w:tc>
        <w:tc>
          <w:tcPr>
            <w:tcW w:w="1589" w:type="dxa"/>
          </w:tcPr>
          <w:p w14:paraId="38D5873F" w14:textId="77777777" w:rsidR="009D0E35" w:rsidRPr="003E320E" w:rsidRDefault="009D0E35" w:rsidP="009D0E35">
            <w:pPr>
              <w:pStyle w:val="p1"/>
              <w:rPr>
                <w:rFonts w:ascii="Times New Roman" w:hAnsi="Times New Roman"/>
                <w:sz w:val="24"/>
                <w:szCs w:val="24"/>
              </w:rPr>
            </w:pPr>
            <w:r w:rsidRPr="003E320E">
              <w:rPr>
                <w:rFonts w:ascii="Times New Roman" w:hAnsi="Times New Roman"/>
                <w:sz w:val="24"/>
                <w:szCs w:val="24"/>
              </w:rPr>
              <w:t>Assess lecturer’ teaching competence and nursing students’</w:t>
            </w:r>
          </w:p>
          <w:p w14:paraId="72B25FD7" w14:textId="77777777" w:rsidR="009D0E35" w:rsidRPr="003E320E" w:rsidRDefault="009D0E35" w:rsidP="009D0E35">
            <w:pPr>
              <w:pStyle w:val="p1"/>
              <w:rPr>
                <w:rFonts w:ascii="Times New Roman" w:hAnsi="Times New Roman"/>
                <w:sz w:val="24"/>
                <w:szCs w:val="24"/>
              </w:rPr>
            </w:pPr>
            <w:r w:rsidRPr="003E320E">
              <w:rPr>
                <w:rFonts w:ascii="Times New Roman" w:hAnsi="Times New Roman"/>
                <w:sz w:val="24"/>
                <w:szCs w:val="24"/>
              </w:rPr>
              <w:t>engagement in the use of on-line learning</w:t>
            </w:r>
          </w:p>
          <w:p w14:paraId="60EBB272" w14:textId="77777777" w:rsidR="009D0E35" w:rsidRPr="003E320E" w:rsidRDefault="009D0E35" w:rsidP="007835FE">
            <w:pPr>
              <w:pStyle w:val="p1"/>
              <w:rPr>
                <w:rFonts w:ascii="Times New Roman" w:hAnsi="Times New Roman"/>
                <w:color w:val="333333"/>
                <w:sz w:val="24"/>
                <w:szCs w:val="24"/>
                <w:shd w:val="clear" w:color="auto" w:fill="FFFFFF"/>
              </w:rPr>
            </w:pPr>
          </w:p>
        </w:tc>
        <w:tc>
          <w:tcPr>
            <w:tcW w:w="1750" w:type="dxa"/>
          </w:tcPr>
          <w:p w14:paraId="4D299C2D" w14:textId="5E581254" w:rsidR="009D0E35" w:rsidRPr="003E320E" w:rsidRDefault="009D0E35" w:rsidP="00DC7BA7">
            <w:pPr>
              <w:pStyle w:val="NormalWeb"/>
              <w:spacing w:before="240" w:after="240"/>
              <w:jc w:val="both"/>
              <w:rPr>
                <w:color w:val="000000"/>
                <w:sz w:val="24"/>
                <w:szCs w:val="24"/>
              </w:rPr>
            </w:pPr>
            <w:r w:rsidRPr="003E320E">
              <w:rPr>
                <w:color w:val="000000"/>
                <w:sz w:val="24"/>
                <w:szCs w:val="24"/>
              </w:rPr>
              <w:t>EGYPT</w:t>
            </w:r>
          </w:p>
        </w:tc>
        <w:tc>
          <w:tcPr>
            <w:tcW w:w="2336" w:type="dxa"/>
          </w:tcPr>
          <w:p w14:paraId="77BF80D4" w14:textId="77777777" w:rsidR="009D0E35" w:rsidRPr="003E320E" w:rsidRDefault="009D0E35" w:rsidP="009D0E35">
            <w:pPr>
              <w:pStyle w:val="p1"/>
              <w:rPr>
                <w:rFonts w:ascii="Times New Roman" w:hAnsi="Times New Roman"/>
                <w:sz w:val="24"/>
                <w:szCs w:val="24"/>
              </w:rPr>
            </w:pPr>
            <w:r w:rsidRPr="003E320E">
              <w:rPr>
                <w:rFonts w:ascii="Times New Roman" w:hAnsi="Times New Roman"/>
                <w:sz w:val="24"/>
                <w:szCs w:val="24"/>
              </w:rPr>
              <w:t>A descriptive,</w:t>
            </w:r>
          </w:p>
          <w:p w14:paraId="08BE32DD" w14:textId="77777777" w:rsidR="009D0E35" w:rsidRPr="003E320E" w:rsidRDefault="009D0E35" w:rsidP="009D0E35">
            <w:pPr>
              <w:pStyle w:val="p1"/>
              <w:rPr>
                <w:rFonts w:ascii="Times New Roman" w:hAnsi="Times New Roman"/>
                <w:sz w:val="24"/>
                <w:szCs w:val="24"/>
              </w:rPr>
            </w:pPr>
            <w:r w:rsidRPr="003E320E">
              <w:rPr>
                <w:rFonts w:ascii="Times New Roman" w:hAnsi="Times New Roman"/>
                <w:sz w:val="24"/>
                <w:szCs w:val="24"/>
              </w:rPr>
              <w:t>correlational design was utilized. Subjects: The nursing students recruited by proportionate</w:t>
            </w:r>
          </w:p>
          <w:p w14:paraId="03B206B4" w14:textId="77777777" w:rsidR="009D0E35" w:rsidRPr="003E320E" w:rsidRDefault="009D0E35" w:rsidP="009D0E35">
            <w:pPr>
              <w:pStyle w:val="p1"/>
              <w:rPr>
                <w:rFonts w:ascii="Times New Roman" w:hAnsi="Times New Roman"/>
                <w:sz w:val="24"/>
                <w:szCs w:val="24"/>
              </w:rPr>
            </w:pPr>
            <w:r w:rsidRPr="003E320E">
              <w:rPr>
                <w:rFonts w:ascii="Times New Roman" w:hAnsi="Times New Roman"/>
                <w:sz w:val="24"/>
                <w:szCs w:val="24"/>
              </w:rPr>
              <w:t>stratified random sampling. This study included 943 nursing students from four academic years.</w:t>
            </w:r>
          </w:p>
          <w:p w14:paraId="5FB7E6A1" w14:textId="77777777" w:rsidR="009D0E35" w:rsidRPr="003E320E" w:rsidRDefault="009D0E35" w:rsidP="009D0E35">
            <w:pPr>
              <w:pStyle w:val="p1"/>
              <w:rPr>
                <w:rFonts w:ascii="Times New Roman" w:hAnsi="Times New Roman"/>
                <w:sz w:val="24"/>
                <w:szCs w:val="24"/>
              </w:rPr>
            </w:pPr>
            <w:r w:rsidRPr="003E320E">
              <w:rPr>
                <w:rFonts w:ascii="Times New Roman" w:hAnsi="Times New Roman"/>
                <w:sz w:val="24"/>
                <w:szCs w:val="24"/>
              </w:rPr>
              <w:t>Tools: Two tools were used for data collection: Teaching Competence Questionnaire and Nursing</w:t>
            </w:r>
          </w:p>
          <w:p w14:paraId="2D179405" w14:textId="77777777" w:rsidR="009D0E35" w:rsidRPr="003E320E" w:rsidRDefault="009D0E35" w:rsidP="009D0E35">
            <w:pPr>
              <w:pStyle w:val="p1"/>
              <w:rPr>
                <w:rFonts w:ascii="Times New Roman" w:hAnsi="Times New Roman"/>
                <w:sz w:val="24"/>
                <w:szCs w:val="24"/>
              </w:rPr>
            </w:pPr>
            <w:r w:rsidRPr="003E320E">
              <w:rPr>
                <w:rFonts w:ascii="Times New Roman" w:hAnsi="Times New Roman"/>
                <w:sz w:val="24"/>
                <w:szCs w:val="24"/>
              </w:rPr>
              <w:lastRenderedPageBreak/>
              <w:t>students’ Engagement Questionnaire.</w:t>
            </w:r>
            <w:r w:rsidRPr="003E320E">
              <w:rPr>
                <w:rStyle w:val="apple-converted-space"/>
                <w:rFonts w:ascii="Times New Roman" w:hAnsi="Times New Roman"/>
                <w:sz w:val="24"/>
                <w:szCs w:val="24"/>
              </w:rPr>
              <w:t> </w:t>
            </w:r>
          </w:p>
          <w:p w14:paraId="50593F3E" w14:textId="77777777" w:rsidR="009D0E35" w:rsidRPr="003E320E" w:rsidRDefault="009D0E35" w:rsidP="007835FE">
            <w:pPr>
              <w:pStyle w:val="p1"/>
              <w:rPr>
                <w:rFonts w:ascii="Times New Roman" w:hAnsi="Times New Roman"/>
                <w:color w:val="333333"/>
                <w:sz w:val="24"/>
                <w:szCs w:val="24"/>
                <w:shd w:val="clear" w:color="auto" w:fill="FFFFFF"/>
              </w:rPr>
            </w:pPr>
          </w:p>
        </w:tc>
        <w:tc>
          <w:tcPr>
            <w:tcW w:w="2075" w:type="dxa"/>
          </w:tcPr>
          <w:p w14:paraId="2637D210" w14:textId="77777777" w:rsidR="009D0E35" w:rsidRPr="003E320E" w:rsidRDefault="009D0E35" w:rsidP="009D0E35">
            <w:pPr>
              <w:pStyle w:val="p1"/>
              <w:rPr>
                <w:rFonts w:ascii="Times New Roman" w:hAnsi="Times New Roman"/>
                <w:sz w:val="24"/>
                <w:szCs w:val="24"/>
              </w:rPr>
            </w:pPr>
            <w:r w:rsidRPr="003E320E">
              <w:rPr>
                <w:rStyle w:val="apple-converted-space"/>
                <w:rFonts w:ascii="Times New Roman" w:hAnsi="Times New Roman"/>
                <w:sz w:val="24"/>
                <w:szCs w:val="24"/>
              </w:rPr>
              <w:lastRenderedPageBreak/>
              <w:t> </w:t>
            </w:r>
            <w:r w:rsidRPr="003E320E">
              <w:rPr>
                <w:rFonts w:ascii="Times New Roman" w:hAnsi="Times New Roman"/>
                <w:sz w:val="24"/>
                <w:szCs w:val="24"/>
              </w:rPr>
              <w:t>Lecturer’</w:t>
            </w:r>
          </w:p>
          <w:p w14:paraId="46826649" w14:textId="77777777" w:rsidR="009D0E35" w:rsidRPr="003E320E" w:rsidRDefault="009D0E35" w:rsidP="009D0E35">
            <w:pPr>
              <w:pStyle w:val="p1"/>
              <w:rPr>
                <w:rFonts w:ascii="Times New Roman" w:hAnsi="Times New Roman"/>
                <w:sz w:val="24"/>
                <w:szCs w:val="24"/>
              </w:rPr>
            </w:pPr>
            <w:r w:rsidRPr="003E320E">
              <w:rPr>
                <w:rFonts w:ascii="Times New Roman" w:hAnsi="Times New Roman"/>
                <w:sz w:val="24"/>
                <w:szCs w:val="24"/>
              </w:rPr>
              <w:t>teaching competence affect nursing students’ engagement where there was a statistically highly</w:t>
            </w:r>
          </w:p>
          <w:p w14:paraId="139ADA62" w14:textId="77777777" w:rsidR="009D0E35" w:rsidRPr="003E320E" w:rsidRDefault="009D0E35" w:rsidP="009D0E35">
            <w:pPr>
              <w:pStyle w:val="p1"/>
              <w:rPr>
                <w:rFonts w:ascii="Times New Roman" w:hAnsi="Times New Roman"/>
                <w:sz w:val="24"/>
                <w:szCs w:val="24"/>
              </w:rPr>
            </w:pPr>
            <w:r w:rsidRPr="003E320E">
              <w:rPr>
                <w:rFonts w:ascii="Times New Roman" w:hAnsi="Times New Roman"/>
                <w:sz w:val="24"/>
                <w:szCs w:val="24"/>
              </w:rPr>
              <w:t>significant positive correlation between overall lecturers’ teaching competence and overall nursing</w:t>
            </w:r>
          </w:p>
          <w:p w14:paraId="36B8AF9A" w14:textId="77777777" w:rsidR="009D0E35" w:rsidRPr="003E320E" w:rsidRDefault="009D0E35" w:rsidP="009D0E35">
            <w:pPr>
              <w:pStyle w:val="p1"/>
              <w:rPr>
                <w:rFonts w:ascii="Times New Roman" w:hAnsi="Times New Roman"/>
                <w:sz w:val="24"/>
                <w:szCs w:val="24"/>
              </w:rPr>
            </w:pPr>
            <w:r w:rsidRPr="003E320E">
              <w:rPr>
                <w:rFonts w:ascii="Times New Roman" w:hAnsi="Times New Roman"/>
                <w:sz w:val="24"/>
                <w:szCs w:val="24"/>
              </w:rPr>
              <w:t>students’ engagement.</w:t>
            </w:r>
            <w:r w:rsidRPr="003E320E">
              <w:rPr>
                <w:rStyle w:val="apple-converted-space"/>
                <w:rFonts w:ascii="Times New Roman" w:hAnsi="Times New Roman"/>
                <w:sz w:val="24"/>
                <w:szCs w:val="24"/>
              </w:rPr>
              <w:t> </w:t>
            </w:r>
          </w:p>
          <w:p w14:paraId="0ADBFFA6" w14:textId="77777777" w:rsidR="009D0E35" w:rsidRPr="003E320E" w:rsidRDefault="009D0E35" w:rsidP="007835FE">
            <w:pPr>
              <w:pStyle w:val="p1"/>
              <w:rPr>
                <w:rFonts w:ascii="Times New Roman" w:hAnsi="Times New Roman"/>
                <w:color w:val="333333"/>
                <w:sz w:val="24"/>
                <w:szCs w:val="24"/>
                <w:shd w:val="clear" w:color="auto" w:fill="FFFFFF"/>
              </w:rPr>
            </w:pPr>
          </w:p>
        </w:tc>
      </w:tr>
      <w:tr w:rsidR="00372B3F" w:rsidRPr="003E320E" w14:paraId="66ECDAF5" w14:textId="77777777" w:rsidTr="00D02A2D">
        <w:tc>
          <w:tcPr>
            <w:tcW w:w="1600" w:type="dxa"/>
          </w:tcPr>
          <w:p w14:paraId="7936252F" w14:textId="5D1D2A28" w:rsidR="00372B3F" w:rsidRPr="003E320E" w:rsidRDefault="00372B3F" w:rsidP="00DC7BA7">
            <w:pPr>
              <w:pStyle w:val="NormalWeb"/>
              <w:spacing w:before="240" w:after="240"/>
              <w:jc w:val="both"/>
              <w:rPr>
                <w:color w:val="000000"/>
                <w:sz w:val="24"/>
                <w:szCs w:val="24"/>
              </w:rPr>
            </w:pPr>
            <w:proofErr w:type="spellStart"/>
            <w:r w:rsidRPr="003E320E">
              <w:rPr>
                <w:color w:val="000000"/>
                <w:sz w:val="24"/>
                <w:szCs w:val="24"/>
              </w:rPr>
              <w:lastRenderedPageBreak/>
              <w:t>Fuladovandi</w:t>
            </w:r>
            <w:proofErr w:type="spellEnd"/>
            <w:r w:rsidRPr="003E320E">
              <w:rPr>
                <w:color w:val="000000"/>
                <w:sz w:val="24"/>
                <w:szCs w:val="24"/>
              </w:rPr>
              <w:t>, et.al. (2025)</w:t>
            </w:r>
          </w:p>
        </w:tc>
        <w:tc>
          <w:tcPr>
            <w:tcW w:w="1589" w:type="dxa"/>
          </w:tcPr>
          <w:p w14:paraId="2D3D8160" w14:textId="44678E37" w:rsidR="00372B3F" w:rsidRPr="003E320E" w:rsidRDefault="00372B3F" w:rsidP="009D0E35">
            <w:pPr>
              <w:pStyle w:val="p1"/>
              <w:rPr>
                <w:rFonts w:ascii="Times New Roman" w:hAnsi="Times New Roman"/>
                <w:sz w:val="24"/>
                <w:szCs w:val="24"/>
              </w:rPr>
            </w:pPr>
            <w:r w:rsidRPr="003E320E">
              <w:rPr>
                <w:rFonts w:ascii="Times New Roman" w:hAnsi="Times New Roman"/>
                <w:color w:val="1B1B1B"/>
                <w:sz w:val="24"/>
                <w:szCs w:val="24"/>
                <w:shd w:val="clear" w:color="auto" w:fill="FFFFFF"/>
              </w:rPr>
              <w:t>Nursing students require high clinical competence to become proficient and effective nurses. This study aimed to enhance the clinical competence of nursing students through the integration of microlearning and spaced learning</w:t>
            </w:r>
          </w:p>
        </w:tc>
        <w:tc>
          <w:tcPr>
            <w:tcW w:w="1750" w:type="dxa"/>
          </w:tcPr>
          <w:p w14:paraId="2B98F8BF" w14:textId="2A8486B3" w:rsidR="00372B3F" w:rsidRPr="003E320E" w:rsidRDefault="00372B3F" w:rsidP="00DC7BA7">
            <w:pPr>
              <w:pStyle w:val="NormalWeb"/>
              <w:spacing w:before="240" w:after="240"/>
              <w:jc w:val="both"/>
              <w:rPr>
                <w:color w:val="000000"/>
                <w:sz w:val="24"/>
                <w:szCs w:val="24"/>
              </w:rPr>
            </w:pPr>
            <w:r w:rsidRPr="003E320E">
              <w:rPr>
                <w:color w:val="000000"/>
                <w:sz w:val="24"/>
                <w:szCs w:val="24"/>
              </w:rPr>
              <w:t>IRAN</w:t>
            </w:r>
          </w:p>
        </w:tc>
        <w:tc>
          <w:tcPr>
            <w:tcW w:w="2336" w:type="dxa"/>
          </w:tcPr>
          <w:p w14:paraId="268B8C0F" w14:textId="629B69A9" w:rsidR="00372B3F" w:rsidRPr="003E320E" w:rsidRDefault="00372B3F" w:rsidP="009D0E35">
            <w:pPr>
              <w:pStyle w:val="p1"/>
              <w:rPr>
                <w:rFonts w:ascii="Times New Roman" w:hAnsi="Times New Roman"/>
                <w:sz w:val="24"/>
                <w:szCs w:val="24"/>
              </w:rPr>
            </w:pPr>
            <w:r w:rsidRPr="003E320E">
              <w:rPr>
                <w:rFonts w:ascii="Times New Roman" w:hAnsi="Times New Roman"/>
                <w:color w:val="1B1B1B"/>
                <w:sz w:val="24"/>
                <w:szCs w:val="24"/>
                <w:shd w:val="clear" w:color="auto" w:fill="FFFFFF"/>
              </w:rPr>
              <w:t xml:space="preserve">This action research was conducted from 2022 to 2023 in 3 consecutive groups at the School of Nursing, Lorestan University of Medical Sciences. Participants included nursing students, faculty members, specialist nurses, and novice nurses. The study utilized Elliott’s action research model over 2 cycles. In the first cycle, </w:t>
            </w:r>
            <w:r w:rsidR="00DD4B71" w:rsidRPr="003E320E">
              <w:rPr>
                <w:rFonts w:ascii="Times New Roman" w:hAnsi="Times New Roman"/>
                <w:color w:val="1B1B1B"/>
                <w:sz w:val="24"/>
                <w:szCs w:val="24"/>
                <w:shd w:val="clear" w:color="auto" w:fill="FFFFFF"/>
              </w:rPr>
              <w:t>semi structured</w:t>
            </w:r>
            <w:r w:rsidRPr="003E320E">
              <w:rPr>
                <w:rFonts w:ascii="Times New Roman" w:hAnsi="Times New Roman"/>
                <w:color w:val="1B1B1B"/>
                <w:sz w:val="24"/>
                <w:szCs w:val="24"/>
                <w:shd w:val="clear" w:color="auto" w:fill="FFFFFF"/>
              </w:rPr>
              <w:t xml:space="preserve"> interviews with stakeholders were conducted to describe the current situation. Based on the results, appropriate strategies for improving clinical competence were planned and implemented.</w:t>
            </w:r>
            <w:r w:rsidRPr="003E320E">
              <w:rPr>
                <w:rStyle w:val="apple-converted-space"/>
                <w:rFonts w:ascii="Times New Roman" w:hAnsi="Times New Roman"/>
                <w:color w:val="1B1B1B"/>
                <w:sz w:val="24"/>
                <w:szCs w:val="24"/>
                <w:shd w:val="clear" w:color="auto" w:fill="FFFFFF"/>
              </w:rPr>
              <w:t> </w:t>
            </w:r>
          </w:p>
        </w:tc>
        <w:tc>
          <w:tcPr>
            <w:tcW w:w="2075" w:type="dxa"/>
          </w:tcPr>
          <w:p w14:paraId="5288D8AA" w14:textId="043FF01A" w:rsidR="00372B3F" w:rsidRPr="003E320E" w:rsidRDefault="00372B3F" w:rsidP="009D0E35">
            <w:pPr>
              <w:pStyle w:val="p1"/>
              <w:rPr>
                <w:rStyle w:val="apple-converted-space"/>
                <w:rFonts w:ascii="Times New Roman" w:hAnsi="Times New Roman"/>
                <w:sz w:val="24"/>
                <w:szCs w:val="24"/>
              </w:rPr>
            </w:pPr>
            <w:r w:rsidRPr="003E320E">
              <w:rPr>
                <w:rFonts w:ascii="Times New Roman" w:hAnsi="Times New Roman"/>
                <w:color w:val="1B1B1B"/>
                <w:sz w:val="24"/>
                <w:szCs w:val="24"/>
                <w:shd w:val="clear" w:color="auto" w:fill="FFFFFF"/>
              </w:rPr>
              <w:t>Integrating modern educational methods such as microlearning and spaced learning can significantly improve nursing students' clinical skills and understanding.</w:t>
            </w:r>
          </w:p>
        </w:tc>
      </w:tr>
      <w:tr w:rsidR="003559E1" w:rsidRPr="003E320E" w14:paraId="24FE2698" w14:textId="77777777" w:rsidTr="00D02A2D">
        <w:tc>
          <w:tcPr>
            <w:tcW w:w="1600" w:type="dxa"/>
          </w:tcPr>
          <w:p w14:paraId="1C2D2B48" w14:textId="0A51FE32" w:rsidR="003559E1" w:rsidRPr="003E320E" w:rsidRDefault="003559E1" w:rsidP="00DC7BA7">
            <w:pPr>
              <w:pStyle w:val="NormalWeb"/>
              <w:spacing w:before="240" w:after="240"/>
              <w:jc w:val="both"/>
              <w:rPr>
                <w:color w:val="000000"/>
                <w:sz w:val="24"/>
                <w:szCs w:val="24"/>
              </w:rPr>
            </w:pPr>
            <w:r w:rsidRPr="003E320E">
              <w:rPr>
                <w:color w:val="000000"/>
                <w:sz w:val="24"/>
                <w:szCs w:val="24"/>
              </w:rPr>
              <w:t>Martinez- Sanchez, et.al. (2026)</w:t>
            </w:r>
          </w:p>
        </w:tc>
        <w:tc>
          <w:tcPr>
            <w:tcW w:w="1589" w:type="dxa"/>
          </w:tcPr>
          <w:p w14:paraId="0BE21D63" w14:textId="73E554BD" w:rsidR="003559E1" w:rsidRPr="003E320E" w:rsidRDefault="003559E1" w:rsidP="009D0E35">
            <w:pPr>
              <w:pStyle w:val="p1"/>
              <w:rPr>
                <w:rFonts w:ascii="Times New Roman" w:hAnsi="Times New Roman"/>
                <w:color w:val="333333"/>
                <w:sz w:val="24"/>
                <w:szCs w:val="24"/>
                <w:shd w:val="clear" w:color="auto" w:fill="FFFFFF"/>
              </w:rPr>
            </w:pPr>
            <w:r w:rsidRPr="003E320E">
              <w:rPr>
                <w:rFonts w:ascii="Times New Roman" w:hAnsi="Times New Roman"/>
                <w:color w:val="1B1B1B"/>
                <w:sz w:val="24"/>
                <w:szCs w:val="24"/>
                <w:shd w:val="clear" w:color="auto" w:fill="FFFFFF"/>
              </w:rPr>
              <w:t>To describe the level of competence of nurses with teaching responsibilities in clinical practice</w:t>
            </w:r>
          </w:p>
        </w:tc>
        <w:tc>
          <w:tcPr>
            <w:tcW w:w="1750" w:type="dxa"/>
          </w:tcPr>
          <w:p w14:paraId="7C8E033A" w14:textId="6C198E3B" w:rsidR="003559E1" w:rsidRPr="003E320E" w:rsidRDefault="003559E1" w:rsidP="00DC7BA7">
            <w:pPr>
              <w:pStyle w:val="NormalWeb"/>
              <w:spacing w:before="240" w:after="240"/>
              <w:jc w:val="both"/>
              <w:rPr>
                <w:color w:val="000000"/>
                <w:sz w:val="24"/>
                <w:szCs w:val="24"/>
              </w:rPr>
            </w:pPr>
            <w:r w:rsidRPr="003E320E">
              <w:rPr>
                <w:color w:val="000000"/>
                <w:sz w:val="24"/>
                <w:szCs w:val="24"/>
              </w:rPr>
              <w:t>SPAIN</w:t>
            </w:r>
          </w:p>
        </w:tc>
        <w:tc>
          <w:tcPr>
            <w:tcW w:w="2336" w:type="dxa"/>
          </w:tcPr>
          <w:p w14:paraId="6F1EC4F9" w14:textId="0690D997" w:rsidR="003559E1" w:rsidRPr="003E320E" w:rsidRDefault="003559E1" w:rsidP="009D0E35">
            <w:pPr>
              <w:pStyle w:val="p1"/>
              <w:rPr>
                <w:rStyle w:val="apple-converted-space"/>
                <w:rFonts w:ascii="Times New Roman" w:hAnsi="Times New Roman"/>
                <w:color w:val="333333"/>
                <w:sz w:val="24"/>
                <w:szCs w:val="24"/>
                <w:shd w:val="clear" w:color="auto" w:fill="FFFFFF"/>
              </w:rPr>
            </w:pPr>
            <w:r w:rsidRPr="003E320E">
              <w:rPr>
                <w:rFonts w:ascii="Times New Roman" w:hAnsi="Times New Roman"/>
                <w:color w:val="1B1B1B"/>
                <w:sz w:val="24"/>
                <w:szCs w:val="24"/>
                <w:shd w:val="clear" w:color="auto" w:fill="FFFFFF"/>
              </w:rPr>
              <w:t xml:space="preserve">This was a cross-sectional, descriptive, and correlational study conducted at nine hospitals linked to the clinical placement subjects of the Bachelor of Nursing of the University of Barcelona. The study population comprised all nurses directly </w:t>
            </w:r>
            <w:r w:rsidRPr="003E320E">
              <w:rPr>
                <w:rFonts w:ascii="Times New Roman" w:hAnsi="Times New Roman"/>
                <w:color w:val="1B1B1B"/>
                <w:sz w:val="24"/>
                <w:szCs w:val="24"/>
                <w:shd w:val="clear" w:color="auto" w:fill="FFFFFF"/>
              </w:rPr>
              <w:lastRenderedPageBreak/>
              <w:t>involved in clinical teaching.</w:t>
            </w:r>
          </w:p>
        </w:tc>
        <w:tc>
          <w:tcPr>
            <w:tcW w:w="2075" w:type="dxa"/>
          </w:tcPr>
          <w:p w14:paraId="0A777CDF" w14:textId="7345B632" w:rsidR="003559E1" w:rsidRPr="003E320E" w:rsidRDefault="003559E1" w:rsidP="009D0E35">
            <w:pPr>
              <w:pStyle w:val="p1"/>
              <w:rPr>
                <w:rFonts w:ascii="Times New Roman" w:hAnsi="Times New Roman"/>
                <w:color w:val="333333"/>
                <w:sz w:val="24"/>
                <w:szCs w:val="24"/>
                <w:shd w:val="clear" w:color="auto" w:fill="FFFFFF"/>
              </w:rPr>
            </w:pPr>
            <w:r w:rsidRPr="003E320E">
              <w:rPr>
                <w:rFonts w:ascii="Times New Roman" w:hAnsi="Times New Roman"/>
                <w:color w:val="1B1B1B"/>
                <w:sz w:val="24"/>
                <w:szCs w:val="24"/>
                <w:shd w:val="clear" w:color="auto" w:fill="FFFFFF"/>
              </w:rPr>
              <w:lastRenderedPageBreak/>
              <w:t xml:space="preserve">The level of teaching competence and rated themselves as competent overall, especially in professional practice and curriculum design. However, we identified areas for improvement related to pedagogical </w:t>
            </w:r>
            <w:r w:rsidRPr="003E320E">
              <w:rPr>
                <w:rFonts w:ascii="Times New Roman" w:hAnsi="Times New Roman"/>
                <w:color w:val="1B1B1B"/>
                <w:sz w:val="24"/>
                <w:szCs w:val="24"/>
                <w:shd w:val="clear" w:color="auto" w:fill="FFFFFF"/>
              </w:rPr>
              <w:lastRenderedPageBreak/>
              <w:t>innovation and the use of evidence. The findings reinforce the importance of professional development and academic involvement to strengthen teacher competence.</w:t>
            </w:r>
          </w:p>
        </w:tc>
      </w:tr>
      <w:tr w:rsidR="001870E8" w:rsidRPr="003E320E" w14:paraId="441D6C7C" w14:textId="77777777" w:rsidTr="00D02A2D">
        <w:tc>
          <w:tcPr>
            <w:tcW w:w="1600" w:type="dxa"/>
          </w:tcPr>
          <w:p w14:paraId="3FA4964F" w14:textId="1C56EBB4" w:rsidR="001870E8" w:rsidRPr="003E320E" w:rsidRDefault="001870E8" w:rsidP="00DC7BA7">
            <w:pPr>
              <w:pStyle w:val="NormalWeb"/>
              <w:spacing w:before="240" w:after="240"/>
              <w:jc w:val="both"/>
              <w:rPr>
                <w:color w:val="000000"/>
                <w:sz w:val="24"/>
                <w:szCs w:val="24"/>
              </w:rPr>
            </w:pPr>
            <w:r w:rsidRPr="003E320E">
              <w:rPr>
                <w:color w:val="000000"/>
                <w:sz w:val="24"/>
                <w:szCs w:val="24"/>
              </w:rPr>
              <w:lastRenderedPageBreak/>
              <w:t>Mashi &amp; Rubab (2025)</w:t>
            </w:r>
          </w:p>
        </w:tc>
        <w:tc>
          <w:tcPr>
            <w:tcW w:w="1589" w:type="dxa"/>
          </w:tcPr>
          <w:p w14:paraId="28273030" w14:textId="452293AA" w:rsidR="001870E8" w:rsidRPr="003E320E" w:rsidRDefault="001870E8" w:rsidP="009D0E35">
            <w:pPr>
              <w:pStyle w:val="p1"/>
              <w:rPr>
                <w:rFonts w:ascii="Times New Roman" w:hAnsi="Times New Roman"/>
                <w:color w:val="1B1B1B"/>
                <w:sz w:val="24"/>
                <w:szCs w:val="24"/>
                <w:shd w:val="clear" w:color="auto" w:fill="FFFFFF"/>
              </w:rPr>
            </w:pPr>
            <w:r w:rsidRPr="003E320E">
              <w:rPr>
                <w:rFonts w:ascii="Times New Roman" w:hAnsi="Times New Roman"/>
                <w:color w:val="333333"/>
                <w:sz w:val="24"/>
                <w:szCs w:val="24"/>
                <w:shd w:val="clear" w:color="auto" w:fill="FFFFFF"/>
              </w:rPr>
              <w:t>This study aimed to determine undergraduate nursing students' classroom engagement</w:t>
            </w:r>
            <w:r w:rsidRPr="003E320E">
              <w:rPr>
                <w:rStyle w:val="apple-converted-space"/>
                <w:rFonts w:ascii="Times New Roman" w:hAnsi="Times New Roman"/>
                <w:color w:val="333333"/>
                <w:sz w:val="24"/>
                <w:szCs w:val="24"/>
                <w:shd w:val="clear" w:color="auto" w:fill="FFFFFF"/>
              </w:rPr>
              <w:t> </w:t>
            </w:r>
          </w:p>
        </w:tc>
        <w:tc>
          <w:tcPr>
            <w:tcW w:w="1750" w:type="dxa"/>
          </w:tcPr>
          <w:p w14:paraId="027072F7" w14:textId="640AD0C0" w:rsidR="001870E8" w:rsidRPr="003E320E" w:rsidRDefault="001870E8" w:rsidP="00DC7BA7">
            <w:pPr>
              <w:pStyle w:val="NormalWeb"/>
              <w:spacing w:before="240" w:after="240"/>
              <w:jc w:val="both"/>
              <w:rPr>
                <w:color w:val="000000"/>
                <w:sz w:val="24"/>
                <w:szCs w:val="24"/>
              </w:rPr>
            </w:pPr>
            <w:r w:rsidRPr="003E320E">
              <w:rPr>
                <w:color w:val="000000"/>
                <w:sz w:val="24"/>
                <w:szCs w:val="24"/>
              </w:rPr>
              <w:t>PAKISTAN</w:t>
            </w:r>
          </w:p>
        </w:tc>
        <w:tc>
          <w:tcPr>
            <w:tcW w:w="2336" w:type="dxa"/>
          </w:tcPr>
          <w:p w14:paraId="2EF712D2" w14:textId="01943D52" w:rsidR="001870E8" w:rsidRPr="003E320E" w:rsidRDefault="001870E8" w:rsidP="009D0E35">
            <w:pPr>
              <w:pStyle w:val="p1"/>
              <w:rPr>
                <w:rFonts w:ascii="Times New Roman" w:hAnsi="Times New Roman"/>
                <w:color w:val="1B1B1B"/>
                <w:sz w:val="24"/>
                <w:szCs w:val="24"/>
                <w:shd w:val="clear" w:color="auto" w:fill="FFFFFF"/>
              </w:rPr>
            </w:pPr>
            <w:r w:rsidRPr="003E320E">
              <w:rPr>
                <w:rStyle w:val="apple-converted-space"/>
                <w:rFonts w:ascii="Times New Roman" w:hAnsi="Times New Roman"/>
                <w:color w:val="333333"/>
                <w:sz w:val="24"/>
                <w:szCs w:val="24"/>
                <w:shd w:val="clear" w:color="auto" w:fill="FFFFFF"/>
              </w:rPr>
              <w:t> </w:t>
            </w:r>
            <w:r w:rsidRPr="003E320E">
              <w:rPr>
                <w:rFonts w:ascii="Times New Roman" w:hAnsi="Times New Roman"/>
                <w:color w:val="333333"/>
                <w:sz w:val="24"/>
                <w:szCs w:val="24"/>
                <w:shd w:val="clear" w:color="auto" w:fill="FFFFFF"/>
              </w:rPr>
              <w:t>An analytical cross-sectional survey was conducted in Islamabad, Pakistan. Students enrolled in a Bachelor of Nursing Sciences program (</w:t>
            </w:r>
            <w:r w:rsidRPr="003E320E">
              <w:rPr>
                <w:rFonts w:ascii="Times New Roman" w:hAnsi="Times New Roman"/>
                <w:i/>
                <w:iCs/>
                <w:color w:val="333333"/>
                <w:sz w:val="24"/>
                <w:szCs w:val="24"/>
              </w:rPr>
              <w:t>n</w:t>
            </w:r>
            <w:r w:rsidRPr="003E320E">
              <w:rPr>
                <w:rFonts w:ascii="Times New Roman" w:hAnsi="Times New Roman"/>
                <w:color w:val="333333"/>
                <w:sz w:val="24"/>
                <w:szCs w:val="24"/>
                <w:shd w:val="clear" w:color="auto" w:fill="FFFFFF"/>
              </w:rPr>
              <w:t> = 276) participated in this survey. Data were collected using a 40-item Student Engagement Questionnaire.</w:t>
            </w:r>
            <w:r w:rsidRPr="003E320E">
              <w:rPr>
                <w:rStyle w:val="apple-converted-space"/>
                <w:rFonts w:ascii="Times New Roman" w:hAnsi="Times New Roman"/>
                <w:color w:val="333333"/>
                <w:sz w:val="24"/>
                <w:szCs w:val="24"/>
                <w:shd w:val="clear" w:color="auto" w:fill="FFFFFF"/>
              </w:rPr>
              <w:t> </w:t>
            </w:r>
          </w:p>
        </w:tc>
        <w:tc>
          <w:tcPr>
            <w:tcW w:w="2075" w:type="dxa"/>
          </w:tcPr>
          <w:p w14:paraId="5799D8C2" w14:textId="237754A5" w:rsidR="001870E8" w:rsidRPr="003E320E" w:rsidRDefault="001870E8" w:rsidP="009D0E35">
            <w:pPr>
              <w:pStyle w:val="p1"/>
              <w:rPr>
                <w:rFonts w:ascii="Times New Roman" w:hAnsi="Times New Roman"/>
                <w:color w:val="1B1B1B"/>
                <w:sz w:val="24"/>
                <w:szCs w:val="24"/>
                <w:shd w:val="clear" w:color="auto" w:fill="FFFFFF"/>
              </w:rPr>
            </w:pPr>
            <w:r w:rsidRPr="003E320E">
              <w:rPr>
                <w:rFonts w:ascii="Times New Roman" w:hAnsi="Times New Roman"/>
                <w:color w:val="333333"/>
                <w:sz w:val="24"/>
                <w:szCs w:val="24"/>
                <w:shd w:val="clear" w:color="auto" w:fill="FFFFFF"/>
              </w:rPr>
              <w:t xml:space="preserve"> The findings can be valuable for nursing educators and educational institutions to design effective strategies to improve the conduciveness of the teaching and learning environment and student engagement.</w:t>
            </w:r>
          </w:p>
        </w:tc>
      </w:tr>
      <w:tr w:rsidR="00372B3F" w:rsidRPr="003E320E" w14:paraId="76097E35" w14:textId="77777777" w:rsidTr="00D02A2D">
        <w:tc>
          <w:tcPr>
            <w:tcW w:w="1600" w:type="dxa"/>
          </w:tcPr>
          <w:p w14:paraId="2C86A5B3" w14:textId="634F2B85" w:rsidR="00372B3F" w:rsidRPr="003E320E" w:rsidRDefault="00372B3F" w:rsidP="00DC7BA7">
            <w:pPr>
              <w:pStyle w:val="NormalWeb"/>
              <w:spacing w:before="240" w:after="240"/>
              <w:jc w:val="both"/>
              <w:rPr>
                <w:color w:val="000000"/>
                <w:sz w:val="24"/>
                <w:szCs w:val="24"/>
              </w:rPr>
            </w:pPr>
            <w:r w:rsidRPr="003E320E">
              <w:rPr>
                <w:color w:val="000000"/>
                <w:sz w:val="24"/>
                <w:szCs w:val="24"/>
              </w:rPr>
              <w:t>Parker, et.al. (2025)</w:t>
            </w:r>
          </w:p>
        </w:tc>
        <w:tc>
          <w:tcPr>
            <w:tcW w:w="1589" w:type="dxa"/>
          </w:tcPr>
          <w:p w14:paraId="448F9121" w14:textId="5F5C6E8F" w:rsidR="00372B3F" w:rsidRPr="003E320E" w:rsidRDefault="00372B3F" w:rsidP="007835FE">
            <w:pPr>
              <w:pStyle w:val="NormalWeb"/>
              <w:spacing w:before="450" w:after="0"/>
              <w:rPr>
                <w:color w:val="1B1B1B"/>
                <w:sz w:val="24"/>
                <w:szCs w:val="24"/>
                <w:shd w:val="clear" w:color="auto" w:fill="FFFFFF"/>
              </w:rPr>
            </w:pPr>
            <w:r w:rsidRPr="003E320E">
              <w:rPr>
                <w:color w:val="000000"/>
                <w:sz w:val="24"/>
                <w:szCs w:val="24"/>
                <w:shd w:val="clear" w:color="auto" w:fill="FFFFFF"/>
              </w:rPr>
              <w:t xml:space="preserve">The purpose of this </w:t>
            </w:r>
            <w:r w:rsidR="001870E8" w:rsidRPr="003E320E">
              <w:rPr>
                <w:color w:val="000000"/>
                <w:sz w:val="24"/>
                <w:szCs w:val="24"/>
                <w:shd w:val="clear" w:color="auto" w:fill="FFFFFF"/>
              </w:rPr>
              <w:t>study is to assess nursing clinical faculty in fostering learning environment.</w:t>
            </w:r>
          </w:p>
        </w:tc>
        <w:tc>
          <w:tcPr>
            <w:tcW w:w="1750" w:type="dxa"/>
          </w:tcPr>
          <w:p w14:paraId="52BF754E" w14:textId="7E0DFC59" w:rsidR="00372B3F" w:rsidRPr="003E320E" w:rsidRDefault="00372B3F" w:rsidP="00DC7BA7">
            <w:pPr>
              <w:pStyle w:val="NormalWeb"/>
              <w:spacing w:before="240" w:after="240"/>
              <w:jc w:val="both"/>
              <w:rPr>
                <w:color w:val="000000"/>
                <w:sz w:val="24"/>
                <w:szCs w:val="24"/>
              </w:rPr>
            </w:pPr>
            <w:r w:rsidRPr="003E320E">
              <w:rPr>
                <w:color w:val="000000"/>
                <w:sz w:val="24"/>
                <w:szCs w:val="24"/>
              </w:rPr>
              <w:t>USA</w:t>
            </w:r>
          </w:p>
        </w:tc>
        <w:tc>
          <w:tcPr>
            <w:tcW w:w="2336" w:type="dxa"/>
          </w:tcPr>
          <w:p w14:paraId="160414C5" w14:textId="7726CD9B" w:rsidR="00372B3F" w:rsidRPr="003E320E" w:rsidRDefault="001870E8" w:rsidP="007835FE">
            <w:pPr>
              <w:pStyle w:val="p1"/>
              <w:rPr>
                <w:rFonts w:ascii="Times New Roman" w:hAnsi="Times New Roman"/>
                <w:color w:val="1B1B1B"/>
                <w:sz w:val="24"/>
                <w:szCs w:val="24"/>
                <w:shd w:val="clear" w:color="auto" w:fill="FFFFFF"/>
              </w:rPr>
            </w:pPr>
            <w:r w:rsidRPr="003E320E">
              <w:rPr>
                <w:rFonts w:ascii="Times New Roman" w:hAnsi="Times New Roman"/>
                <w:color w:val="000000"/>
                <w:sz w:val="24"/>
                <w:szCs w:val="24"/>
                <w:shd w:val="clear" w:color="auto" w:fill="FFFFFF"/>
              </w:rPr>
              <w:t>The Study utilized non-experimental, descriptive, cross-sectional, correlational research study was to explore the effects of nursing faculty approachability on student engagement in the clinical setting.</w:t>
            </w:r>
          </w:p>
        </w:tc>
        <w:tc>
          <w:tcPr>
            <w:tcW w:w="2075" w:type="dxa"/>
          </w:tcPr>
          <w:p w14:paraId="359D7E77" w14:textId="34799097" w:rsidR="00372B3F" w:rsidRPr="003E320E" w:rsidRDefault="001870E8" w:rsidP="007835FE">
            <w:pPr>
              <w:pStyle w:val="p1"/>
              <w:rPr>
                <w:rFonts w:ascii="Times New Roman" w:hAnsi="Times New Roman"/>
                <w:color w:val="1B1B1B"/>
                <w:sz w:val="24"/>
                <w:szCs w:val="24"/>
                <w:shd w:val="clear" w:color="auto" w:fill="FFFFFF"/>
              </w:rPr>
            </w:pPr>
            <w:r w:rsidRPr="003E320E">
              <w:rPr>
                <w:rFonts w:ascii="Times New Roman" w:hAnsi="Times New Roman"/>
                <w:color w:val="000000"/>
                <w:sz w:val="24"/>
                <w:szCs w:val="24"/>
                <w:shd w:val="clear" w:color="auto" w:fill="FFFFFF"/>
              </w:rPr>
              <w:t xml:space="preserve">Nursing faculty should be trained on traits of approachability. This includes faculty not only in clinical but also those who teach in the classroom and clinical settings in an effort to further decrease the education-practice gap. These implications also apply to new graduate nurse preceptors who work closely with novice nurses and could further </w:t>
            </w:r>
            <w:r w:rsidRPr="003E320E">
              <w:rPr>
                <w:rFonts w:ascii="Times New Roman" w:hAnsi="Times New Roman"/>
                <w:color w:val="000000"/>
                <w:sz w:val="24"/>
                <w:szCs w:val="24"/>
                <w:shd w:val="clear" w:color="auto" w:fill="FFFFFF"/>
              </w:rPr>
              <w:lastRenderedPageBreak/>
              <w:t>decrease the education-practice gap.</w:t>
            </w:r>
          </w:p>
        </w:tc>
      </w:tr>
      <w:tr w:rsidR="007835FE" w:rsidRPr="003E320E" w14:paraId="667CD2C3" w14:textId="77777777" w:rsidTr="00D02A2D">
        <w:tc>
          <w:tcPr>
            <w:tcW w:w="1600" w:type="dxa"/>
          </w:tcPr>
          <w:p w14:paraId="053C4BA3" w14:textId="76D47BAC" w:rsidR="007835FE" w:rsidRPr="003E320E" w:rsidRDefault="007835FE" w:rsidP="00DC7BA7">
            <w:pPr>
              <w:pStyle w:val="NormalWeb"/>
              <w:spacing w:before="240" w:after="240"/>
              <w:jc w:val="both"/>
              <w:rPr>
                <w:color w:val="000000"/>
                <w:sz w:val="24"/>
                <w:szCs w:val="24"/>
              </w:rPr>
            </w:pPr>
            <w:proofErr w:type="spellStart"/>
            <w:r w:rsidRPr="003E320E">
              <w:rPr>
                <w:color w:val="000000"/>
                <w:sz w:val="24"/>
                <w:szCs w:val="24"/>
              </w:rPr>
              <w:lastRenderedPageBreak/>
              <w:t>Quintana</w:t>
            </w:r>
            <w:proofErr w:type="spellEnd"/>
            <w:r w:rsidRPr="003E320E">
              <w:rPr>
                <w:color w:val="000000"/>
                <w:sz w:val="24"/>
                <w:szCs w:val="24"/>
              </w:rPr>
              <w:t>-Alfonso, et.al. (2023)</w:t>
            </w:r>
          </w:p>
        </w:tc>
        <w:tc>
          <w:tcPr>
            <w:tcW w:w="1589" w:type="dxa"/>
          </w:tcPr>
          <w:p w14:paraId="7381C365" w14:textId="77777777" w:rsidR="007835FE" w:rsidRPr="003E320E" w:rsidRDefault="007835FE" w:rsidP="007835FE">
            <w:pPr>
              <w:pStyle w:val="NormalWeb"/>
              <w:spacing w:before="450" w:after="0"/>
              <w:rPr>
                <w:sz w:val="24"/>
                <w:szCs w:val="24"/>
              </w:rPr>
            </w:pPr>
            <w:r w:rsidRPr="003E320E">
              <w:rPr>
                <w:color w:val="1B1B1B"/>
                <w:sz w:val="24"/>
                <w:szCs w:val="24"/>
                <w:shd w:val="clear" w:color="auto" w:fill="FFFFFF"/>
              </w:rPr>
              <w:t xml:space="preserve">This work sought to know the view of Nursing professors and students about the competencies to  </w:t>
            </w:r>
            <w:r w:rsidRPr="003E320E">
              <w:rPr>
                <w:sz w:val="24"/>
                <w:szCs w:val="24"/>
              </w:rPr>
              <w:t>their educational function with maximum quality and efficiency.</w:t>
            </w:r>
          </w:p>
          <w:p w14:paraId="5431DF12" w14:textId="77777777" w:rsidR="007835FE" w:rsidRPr="003E320E" w:rsidRDefault="007835FE" w:rsidP="007835FE">
            <w:pPr>
              <w:rPr>
                <w:sz w:val="24"/>
                <w:szCs w:val="24"/>
              </w:rPr>
            </w:pPr>
          </w:p>
          <w:p w14:paraId="752E6B9A" w14:textId="1847863D" w:rsidR="007835FE" w:rsidRPr="003E320E" w:rsidRDefault="007835FE" w:rsidP="007835FE">
            <w:pPr>
              <w:pStyle w:val="p1"/>
              <w:rPr>
                <w:rFonts w:ascii="Times New Roman" w:hAnsi="Times New Roman"/>
                <w:sz w:val="24"/>
                <w:szCs w:val="24"/>
              </w:rPr>
            </w:pPr>
          </w:p>
        </w:tc>
        <w:tc>
          <w:tcPr>
            <w:tcW w:w="1750" w:type="dxa"/>
          </w:tcPr>
          <w:p w14:paraId="10E2E66A" w14:textId="0E51A57E" w:rsidR="007835FE" w:rsidRPr="003E320E" w:rsidRDefault="007835FE" w:rsidP="00DC7BA7">
            <w:pPr>
              <w:pStyle w:val="NormalWeb"/>
              <w:spacing w:before="240" w:after="240"/>
              <w:jc w:val="both"/>
              <w:rPr>
                <w:color w:val="000000"/>
                <w:sz w:val="24"/>
                <w:szCs w:val="24"/>
              </w:rPr>
            </w:pPr>
            <w:r w:rsidRPr="003E320E">
              <w:rPr>
                <w:color w:val="000000"/>
                <w:sz w:val="24"/>
                <w:szCs w:val="24"/>
              </w:rPr>
              <w:t>SPAIN</w:t>
            </w:r>
          </w:p>
        </w:tc>
        <w:tc>
          <w:tcPr>
            <w:tcW w:w="2336" w:type="dxa"/>
          </w:tcPr>
          <w:p w14:paraId="6BAE2089" w14:textId="525FB46B" w:rsidR="007835FE" w:rsidRPr="003E320E" w:rsidRDefault="007835FE" w:rsidP="007835FE">
            <w:pPr>
              <w:pStyle w:val="p1"/>
              <w:rPr>
                <w:rStyle w:val="apple-converted-space"/>
                <w:rFonts w:ascii="Times New Roman" w:hAnsi="Times New Roman"/>
                <w:sz w:val="24"/>
                <w:szCs w:val="24"/>
              </w:rPr>
            </w:pPr>
            <w:r w:rsidRPr="003E320E">
              <w:rPr>
                <w:rFonts w:ascii="Times New Roman" w:hAnsi="Times New Roman"/>
                <w:color w:val="1B1B1B"/>
                <w:sz w:val="24"/>
                <w:szCs w:val="24"/>
                <w:shd w:val="clear" w:color="auto" w:fill="FFFFFF"/>
              </w:rPr>
              <w:t>Descriptive qualitative study through focus groups conducted with professors, students and recent Nursing career graduates from universities</w:t>
            </w:r>
          </w:p>
        </w:tc>
        <w:tc>
          <w:tcPr>
            <w:tcW w:w="2075" w:type="dxa"/>
          </w:tcPr>
          <w:p w14:paraId="1223122C" w14:textId="7AAC3EFE" w:rsidR="007835FE" w:rsidRPr="003E320E" w:rsidRDefault="007835FE" w:rsidP="007835FE">
            <w:pPr>
              <w:pStyle w:val="p1"/>
              <w:rPr>
                <w:rFonts w:ascii="Times New Roman" w:hAnsi="Times New Roman"/>
                <w:sz w:val="24"/>
                <w:szCs w:val="24"/>
              </w:rPr>
            </w:pPr>
            <w:r w:rsidRPr="003E320E">
              <w:rPr>
                <w:rFonts w:ascii="Times New Roman" w:hAnsi="Times New Roman"/>
                <w:color w:val="1B1B1B"/>
                <w:sz w:val="24"/>
                <w:szCs w:val="24"/>
                <w:shd w:val="clear" w:color="auto" w:fill="FFFFFF"/>
              </w:rPr>
              <w:t>The importance of the proposed teaching competencies was delved into, highlighting the importance of professors knowing the context in which they teach, having the ability to self-evaluate their activity, and having adequate interpersonal communication skills, and deploy the teaching-learning process by performing proper planning, using new technologies, and knowing how to engage in teamwork</w:t>
            </w:r>
          </w:p>
        </w:tc>
      </w:tr>
      <w:tr w:rsidR="00372B3F" w:rsidRPr="003E320E" w14:paraId="6E4F033A" w14:textId="77777777" w:rsidTr="00D02A2D">
        <w:tc>
          <w:tcPr>
            <w:tcW w:w="1600" w:type="dxa"/>
          </w:tcPr>
          <w:p w14:paraId="04179175" w14:textId="6E1641DB" w:rsidR="00372B3F" w:rsidRPr="003E320E" w:rsidRDefault="00D02A2D" w:rsidP="00DC7BA7">
            <w:pPr>
              <w:pStyle w:val="NormalWeb"/>
              <w:spacing w:before="240" w:after="240"/>
              <w:jc w:val="both"/>
              <w:rPr>
                <w:color w:val="000000"/>
                <w:sz w:val="24"/>
                <w:szCs w:val="24"/>
              </w:rPr>
            </w:pPr>
            <w:r w:rsidRPr="003E320E">
              <w:rPr>
                <w:color w:val="000000"/>
                <w:sz w:val="24"/>
                <w:szCs w:val="24"/>
              </w:rPr>
              <w:t>Saleh, et.al. (2021)</w:t>
            </w:r>
          </w:p>
        </w:tc>
        <w:tc>
          <w:tcPr>
            <w:tcW w:w="1589" w:type="dxa"/>
          </w:tcPr>
          <w:p w14:paraId="1733F412" w14:textId="4A0F976D" w:rsidR="00372B3F" w:rsidRPr="003E320E" w:rsidRDefault="00D02A2D" w:rsidP="007835FE">
            <w:pPr>
              <w:pStyle w:val="NormalWeb"/>
              <w:spacing w:before="450" w:after="0"/>
              <w:rPr>
                <w:color w:val="1B1B1B"/>
                <w:sz w:val="24"/>
                <w:szCs w:val="24"/>
                <w:shd w:val="clear" w:color="auto" w:fill="FFFFFF"/>
              </w:rPr>
            </w:pPr>
            <w:r w:rsidRPr="003E320E">
              <w:rPr>
                <w:color w:val="1B1B1B"/>
                <w:sz w:val="24"/>
                <w:szCs w:val="24"/>
                <w:shd w:val="clear" w:color="auto" w:fill="FFFFFF"/>
              </w:rPr>
              <w:t>The study aim to investigate</w:t>
            </w:r>
            <w:r w:rsidRPr="003E320E">
              <w:rPr>
                <w:color w:val="333333"/>
                <w:sz w:val="24"/>
                <w:szCs w:val="24"/>
                <w:shd w:val="clear" w:color="auto" w:fill="FFFFFF"/>
              </w:rPr>
              <w:t xml:space="preserve"> nursing student engagement and motivational education environment</w:t>
            </w:r>
            <w:r w:rsidRPr="003E320E">
              <w:rPr>
                <w:rStyle w:val="apple-converted-space"/>
                <w:color w:val="333333"/>
                <w:sz w:val="24"/>
                <w:szCs w:val="24"/>
                <w:shd w:val="clear" w:color="auto" w:fill="FFFFFF"/>
              </w:rPr>
              <w:t> </w:t>
            </w:r>
          </w:p>
        </w:tc>
        <w:tc>
          <w:tcPr>
            <w:tcW w:w="1750" w:type="dxa"/>
          </w:tcPr>
          <w:p w14:paraId="3F2723B7" w14:textId="4DA6D339" w:rsidR="00372B3F" w:rsidRPr="003E320E" w:rsidRDefault="00D02A2D" w:rsidP="00DC7BA7">
            <w:pPr>
              <w:pStyle w:val="NormalWeb"/>
              <w:spacing w:before="240" w:after="240"/>
              <w:jc w:val="both"/>
              <w:rPr>
                <w:color w:val="000000"/>
                <w:sz w:val="24"/>
                <w:szCs w:val="24"/>
              </w:rPr>
            </w:pPr>
            <w:r w:rsidRPr="003E320E">
              <w:rPr>
                <w:color w:val="000000"/>
                <w:sz w:val="24"/>
                <w:szCs w:val="24"/>
              </w:rPr>
              <w:t>SAUDI ARABIA</w:t>
            </w:r>
          </w:p>
        </w:tc>
        <w:tc>
          <w:tcPr>
            <w:tcW w:w="2336" w:type="dxa"/>
          </w:tcPr>
          <w:p w14:paraId="5B9200C4" w14:textId="2B511E34" w:rsidR="00372B3F" w:rsidRPr="003E320E" w:rsidRDefault="00D02A2D" w:rsidP="007835FE">
            <w:pPr>
              <w:pStyle w:val="p1"/>
              <w:rPr>
                <w:rFonts w:ascii="Times New Roman" w:hAnsi="Times New Roman"/>
                <w:color w:val="1B1B1B"/>
                <w:sz w:val="24"/>
                <w:szCs w:val="24"/>
                <w:shd w:val="clear" w:color="auto" w:fill="FFFFFF"/>
              </w:rPr>
            </w:pPr>
            <w:r w:rsidRPr="003E320E">
              <w:rPr>
                <w:rStyle w:val="apple-converted-space"/>
                <w:rFonts w:ascii="Times New Roman" w:hAnsi="Times New Roman"/>
                <w:color w:val="333333"/>
                <w:sz w:val="24"/>
                <w:szCs w:val="24"/>
              </w:rPr>
              <w:t> </w:t>
            </w:r>
            <w:r w:rsidRPr="003E320E">
              <w:rPr>
                <w:rFonts w:ascii="Times New Roman" w:hAnsi="Times New Roman"/>
                <w:color w:val="333333"/>
                <w:sz w:val="24"/>
                <w:szCs w:val="24"/>
                <w:shd w:val="clear" w:color="auto" w:fill="FFFFFF"/>
              </w:rPr>
              <w:t>A cross-sectional approach was used included 138 undergraduate male and female nursing students from the Shaqra University, (Kingdom of Saudi Arabia).</w:t>
            </w:r>
            <w:r w:rsidRPr="003E320E">
              <w:rPr>
                <w:rStyle w:val="apple-converted-space"/>
                <w:rFonts w:ascii="Times New Roman" w:hAnsi="Times New Roman"/>
                <w:color w:val="333333"/>
                <w:sz w:val="24"/>
                <w:szCs w:val="24"/>
                <w:shd w:val="clear" w:color="auto" w:fill="FFFFFF"/>
              </w:rPr>
              <w:t> </w:t>
            </w:r>
          </w:p>
        </w:tc>
        <w:tc>
          <w:tcPr>
            <w:tcW w:w="2075" w:type="dxa"/>
          </w:tcPr>
          <w:p w14:paraId="0B343E84" w14:textId="53445A62" w:rsidR="00372B3F" w:rsidRPr="003E320E" w:rsidRDefault="00D02A2D" w:rsidP="007835FE">
            <w:pPr>
              <w:pStyle w:val="p1"/>
              <w:rPr>
                <w:rFonts w:ascii="Times New Roman" w:hAnsi="Times New Roman"/>
                <w:color w:val="1B1B1B"/>
                <w:sz w:val="24"/>
                <w:szCs w:val="24"/>
                <w:shd w:val="clear" w:color="auto" w:fill="FFFFFF"/>
              </w:rPr>
            </w:pPr>
            <w:r w:rsidRPr="003E320E">
              <w:rPr>
                <w:rFonts w:ascii="Times New Roman" w:hAnsi="Times New Roman"/>
                <w:color w:val="333333"/>
                <w:sz w:val="24"/>
                <w:szCs w:val="24"/>
                <w:shd w:val="clear" w:color="auto" w:fill="FFFFFF"/>
              </w:rPr>
              <w:t xml:space="preserve">Fostering educational environment in nursing students  provide opportunity to create educational environment. allowing student choices throughout the classes will provide an ideal learning opportunity as well as foster a </w:t>
            </w:r>
            <w:r w:rsidRPr="003E320E">
              <w:rPr>
                <w:rFonts w:ascii="Times New Roman" w:hAnsi="Times New Roman"/>
                <w:color w:val="333333"/>
                <w:sz w:val="24"/>
                <w:szCs w:val="24"/>
                <w:shd w:val="clear" w:color="auto" w:fill="FFFFFF"/>
              </w:rPr>
              <w:lastRenderedPageBreak/>
              <w:t>sense of "belonging to learning" that is essential to developing learning competence and lifelong dedication (and high-quality nursing staff with high-quality performance).</w:t>
            </w:r>
            <w:r w:rsidRPr="003E320E">
              <w:rPr>
                <w:rStyle w:val="apple-converted-space"/>
                <w:rFonts w:ascii="Times New Roman" w:hAnsi="Times New Roman"/>
                <w:color w:val="333333"/>
                <w:sz w:val="24"/>
                <w:szCs w:val="24"/>
                <w:shd w:val="clear" w:color="auto" w:fill="FFFFFF"/>
              </w:rPr>
              <w:t> </w:t>
            </w:r>
          </w:p>
        </w:tc>
      </w:tr>
      <w:tr w:rsidR="00D02A2D" w:rsidRPr="003E320E" w14:paraId="1FCB5E16" w14:textId="77777777" w:rsidTr="00D02A2D">
        <w:tc>
          <w:tcPr>
            <w:tcW w:w="1600" w:type="dxa"/>
          </w:tcPr>
          <w:p w14:paraId="6AB39320" w14:textId="4DC1AFE4" w:rsidR="00D02A2D" w:rsidRPr="003E320E" w:rsidRDefault="00D02A2D" w:rsidP="00DC7BA7">
            <w:pPr>
              <w:pStyle w:val="NormalWeb"/>
              <w:spacing w:before="240" w:after="240"/>
              <w:jc w:val="both"/>
              <w:rPr>
                <w:color w:val="000000"/>
                <w:sz w:val="24"/>
                <w:szCs w:val="24"/>
              </w:rPr>
            </w:pPr>
            <w:r w:rsidRPr="003E320E">
              <w:rPr>
                <w:color w:val="000000"/>
                <w:sz w:val="24"/>
                <w:szCs w:val="24"/>
              </w:rPr>
              <w:lastRenderedPageBreak/>
              <w:t>San Juan, et.al. (2025)</w:t>
            </w:r>
          </w:p>
        </w:tc>
        <w:tc>
          <w:tcPr>
            <w:tcW w:w="1589" w:type="dxa"/>
          </w:tcPr>
          <w:p w14:paraId="76D8ABF0" w14:textId="4039EF0E" w:rsidR="00D02A2D" w:rsidRPr="003E320E" w:rsidRDefault="00D02A2D" w:rsidP="00D02A2D">
            <w:pPr>
              <w:pStyle w:val="p1"/>
              <w:rPr>
                <w:rFonts w:ascii="Times New Roman" w:hAnsi="Times New Roman"/>
                <w:sz w:val="24"/>
                <w:szCs w:val="24"/>
              </w:rPr>
            </w:pPr>
            <w:r w:rsidRPr="003E320E">
              <w:rPr>
                <w:rFonts w:ascii="Times New Roman" w:hAnsi="Times New Roman"/>
                <w:sz w:val="24"/>
                <w:szCs w:val="24"/>
              </w:rPr>
              <w:t>The study aimed to</w:t>
            </w:r>
          </w:p>
          <w:p w14:paraId="714920A7" w14:textId="77777777" w:rsidR="00D02A2D" w:rsidRPr="003E320E" w:rsidRDefault="00D02A2D" w:rsidP="00D02A2D">
            <w:pPr>
              <w:pStyle w:val="p1"/>
              <w:rPr>
                <w:rFonts w:ascii="Times New Roman" w:hAnsi="Times New Roman"/>
                <w:sz w:val="24"/>
                <w:szCs w:val="24"/>
              </w:rPr>
            </w:pPr>
            <w:r w:rsidRPr="003E320E">
              <w:rPr>
                <w:rFonts w:ascii="Times New Roman" w:hAnsi="Times New Roman"/>
                <w:sz w:val="24"/>
                <w:szCs w:val="24"/>
              </w:rPr>
              <w:t>examine the perceptions of nursing students regarding faculty teaching engagement in both classroom and clinical settings.</w:t>
            </w:r>
          </w:p>
          <w:p w14:paraId="06202412" w14:textId="77777777" w:rsidR="00D02A2D" w:rsidRPr="003E320E" w:rsidRDefault="00D02A2D" w:rsidP="007835FE">
            <w:pPr>
              <w:pStyle w:val="NormalWeb"/>
              <w:spacing w:before="450" w:after="0"/>
              <w:rPr>
                <w:color w:val="1B1B1B"/>
                <w:sz w:val="24"/>
                <w:szCs w:val="24"/>
                <w:shd w:val="clear" w:color="auto" w:fill="FFFFFF"/>
              </w:rPr>
            </w:pPr>
          </w:p>
        </w:tc>
        <w:tc>
          <w:tcPr>
            <w:tcW w:w="1750" w:type="dxa"/>
          </w:tcPr>
          <w:p w14:paraId="1A147A2B" w14:textId="4FACD94C" w:rsidR="00D02A2D" w:rsidRPr="003E320E" w:rsidRDefault="00D02A2D" w:rsidP="00DC7BA7">
            <w:pPr>
              <w:pStyle w:val="NormalWeb"/>
              <w:spacing w:before="240" w:after="240"/>
              <w:jc w:val="both"/>
              <w:rPr>
                <w:color w:val="000000"/>
                <w:sz w:val="24"/>
                <w:szCs w:val="24"/>
              </w:rPr>
            </w:pPr>
            <w:r w:rsidRPr="003E320E">
              <w:rPr>
                <w:color w:val="000000"/>
                <w:sz w:val="24"/>
                <w:szCs w:val="24"/>
              </w:rPr>
              <w:t>PHILIPPINES</w:t>
            </w:r>
          </w:p>
        </w:tc>
        <w:tc>
          <w:tcPr>
            <w:tcW w:w="2336" w:type="dxa"/>
          </w:tcPr>
          <w:p w14:paraId="3C9C0569" w14:textId="77777777" w:rsidR="00D02A2D" w:rsidRPr="003E320E" w:rsidRDefault="00D02A2D" w:rsidP="00D02A2D">
            <w:pPr>
              <w:pStyle w:val="p1"/>
              <w:rPr>
                <w:rFonts w:ascii="Times New Roman" w:hAnsi="Times New Roman"/>
                <w:sz w:val="24"/>
                <w:szCs w:val="24"/>
              </w:rPr>
            </w:pPr>
            <w:r w:rsidRPr="003E320E">
              <w:rPr>
                <w:rStyle w:val="apple-converted-space"/>
                <w:rFonts w:ascii="Times New Roman" w:hAnsi="Times New Roman"/>
                <w:sz w:val="24"/>
                <w:szCs w:val="24"/>
              </w:rPr>
              <w:t> </w:t>
            </w:r>
            <w:r w:rsidRPr="003E320E">
              <w:rPr>
                <w:rFonts w:ascii="Times New Roman" w:hAnsi="Times New Roman"/>
                <w:sz w:val="24"/>
                <w:szCs w:val="24"/>
              </w:rPr>
              <w:t>A quantitative, descriptive-correlational design was employed, involving 292 nursing students from José Rizal</w:t>
            </w:r>
          </w:p>
          <w:p w14:paraId="4888681B" w14:textId="77777777" w:rsidR="00D02A2D" w:rsidRPr="003E320E" w:rsidRDefault="00D02A2D" w:rsidP="00D02A2D">
            <w:pPr>
              <w:pStyle w:val="p1"/>
              <w:rPr>
                <w:rFonts w:ascii="Times New Roman" w:hAnsi="Times New Roman"/>
                <w:sz w:val="24"/>
                <w:szCs w:val="24"/>
              </w:rPr>
            </w:pPr>
            <w:r w:rsidRPr="003E320E">
              <w:rPr>
                <w:rFonts w:ascii="Times New Roman" w:hAnsi="Times New Roman"/>
                <w:sz w:val="24"/>
                <w:szCs w:val="24"/>
              </w:rPr>
              <w:t>University who were selected through stratified sampling to ensure representation across all academic year levels.</w:t>
            </w:r>
          </w:p>
          <w:p w14:paraId="1E9F7CDE" w14:textId="77777777" w:rsidR="00D02A2D" w:rsidRPr="003E320E" w:rsidRDefault="00D02A2D" w:rsidP="007835FE">
            <w:pPr>
              <w:pStyle w:val="p1"/>
              <w:rPr>
                <w:rStyle w:val="apple-converted-space"/>
                <w:rFonts w:ascii="Times New Roman" w:hAnsi="Times New Roman"/>
                <w:color w:val="333333"/>
                <w:sz w:val="24"/>
                <w:szCs w:val="24"/>
              </w:rPr>
            </w:pPr>
          </w:p>
        </w:tc>
        <w:tc>
          <w:tcPr>
            <w:tcW w:w="2075" w:type="dxa"/>
          </w:tcPr>
          <w:p w14:paraId="45A0917A" w14:textId="4FDD0A86" w:rsidR="00D02A2D" w:rsidRPr="003E320E" w:rsidRDefault="00D02A2D" w:rsidP="00D02A2D">
            <w:pPr>
              <w:pStyle w:val="p1"/>
              <w:rPr>
                <w:rFonts w:ascii="Times New Roman" w:hAnsi="Times New Roman"/>
                <w:sz w:val="24"/>
                <w:szCs w:val="24"/>
              </w:rPr>
            </w:pPr>
            <w:r w:rsidRPr="003E320E">
              <w:rPr>
                <w:rFonts w:ascii="Times New Roman" w:hAnsi="Times New Roman"/>
                <w:sz w:val="24"/>
                <w:szCs w:val="24"/>
              </w:rPr>
              <w:t>The study found that nursing students consistently perceived faculty teaching engagement as very</w:t>
            </w:r>
          </w:p>
          <w:p w14:paraId="3BF9C26C" w14:textId="77777777" w:rsidR="00D02A2D" w:rsidRPr="003E320E" w:rsidRDefault="00D02A2D" w:rsidP="00D02A2D">
            <w:pPr>
              <w:pStyle w:val="p1"/>
              <w:rPr>
                <w:rFonts w:ascii="Times New Roman" w:hAnsi="Times New Roman"/>
                <w:sz w:val="24"/>
                <w:szCs w:val="24"/>
              </w:rPr>
            </w:pPr>
            <w:r w:rsidRPr="003E320E">
              <w:rPr>
                <w:rFonts w:ascii="Times New Roman" w:hAnsi="Times New Roman"/>
                <w:sz w:val="24"/>
                <w:szCs w:val="24"/>
              </w:rPr>
              <w:t>high in both lecture-based and clinical settings, with cognitive and behavioral engagement, instructional clarity, and feedback</w:t>
            </w:r>
          </w:p>
          <w:p w14:paraId="77A47F8C" w14:textId="77777777" w:rsidR="00D02A2D" w:rsidRPr="003E320E" w:rsidRDefault="00D02A2D" w:rsidP="00D02A2D">
            <w:pPr>
              <w:pStyle w:val="p1"/>
              <w:rPr>
                <w:rFonts w:ascii="Times New Roman" w:hAnsi="Times New Roman"/>
                <w:sz w:val="24"/>
                <w:szCs w:val="24"/>
              </w:rPr>
            </w:pPr>
            <w:r w:rsidRPr="003E320E">
              <w:rPr>
                <w:rFonts w:ascii="Times New Roman" w:hAnsi="Times New Roman"/>
                <w:sz w:val="24"/>
                <w:szCs w:val="24"/>
              </w:rPr>
              <w:t>provision rated most positively.</w:t>
            </w:r>
          </w:p>
          <w:p w14:paraId="678621CB" w14:textId="77777777" w:rsidR="00D02A2D" w:rsidRPr="003E320E" w:rsidRDefault="00D02A2D" w:rsidP="007835FE">
            <w:pPr>
              <w:pStyle w:val="p1"/>
              <w:rPr>
                <w:rFonts w:ascii="Times New Roman" w:hAnsi="Times New Roman"/>
                <w:color w:val="333333"/>
                <w:sz w:val="24"/>
                <w:szCs w:val="24"/>
                <w:shd w:val="clear" w:color="auto" w:fill="FFFFFF"/>
              </w:rPr>
            </w:pPr>
          </w:p>
        </w:tc>
      </w:tr>
    </w:tbl>
    <w:p w14:paraId="3686057A" w14:textId="77777777" w:rsidR="00815E40" w:rsidRPr="003E320E" w:rsidRDefault="00815E40" w:rsidP="00815E40">
      <w:pPr>
        <w:pStyle w:val="NormalWeb"/>
        <w:spacing w:before="240" w:after="240"/>
        <w:jc w:val="both"/>
      </w:pPr>
    </w:p>
    <w:p w14:paraId="6239A670" w14:textId="1953F7E8" w:rsidR="00471D2F" w:rsidRPr="003E320E" w:rsidRDefault="00815E40" w:rsidP="00815E40">
      <w:pPr>
        <w:pStyle w:val="NormalWeb"/>
        <w:spacing w:before="240" w:after="240"/>
        <w:jc w:val="both"/>
        <w:rPr>
          <w:b/>
          <w:bCs/>
        </w:rPr>
      </w:pPr>
      <w:r w:rsidRPr="003E320E">
        <w:rPr>
          <w:b/>
          <w:bCs/>
        </w:rPr>
        <w:t>3.0 Result</w:t>
      </w:r>
    </w:p>
    <w:p w14:paraId="476BBD60" w14:textId="7EB40C85" w:rsidR="00277522" w:rsidRPr="003E320E" w:rsidRDefault="00471D2F" w:rsidP="00277522">
      <w:pPr>
        <w:pStyle w:val="NormalWeb"/>
        <w:spacing w:before="240" w:after="240"/>
        <w:jc w:val="both"/>
        <w:rPr>
          <w:b/>
          <w:bCs/>
        </w:rPr>
      </w:pPr>
      <w:r w:rsidRPr="003E320E">
        <w:rPr>
          <w:b/>
          <w:bCs/>
        </w:rPr>
        <w:t xml:space="preserve">3.1  </w:t>
      </w:r>
      <w:r w:rsidR="00277522" w:rsidRPr="003E320E">
        <w:rPr>
          <w:b/>
          <w:bCs/>
        </w:rPr>
        <w:t xml:space="preserve">Faculty Competence and  Professional Development </w:t>
      </w:r>
    </w:p>
    <w:p w14:paraId="65AF1C75" w14:textId="0EAC8098" w:rsidR="00BB6D52" w:rsidRPr="003E320E" w:rsidRDefault="00BB6D52" w:rsidP="00BB6D52">
      <w:pPr>
        <w:pStyle w:val="NormalWeb"/>
        <w:spacing w:before="240" w:after="240" w:line="480" w:lineRule="auto"/>
        <w:jc w:val="both"/>
        <w:rPr>
          <w:color w:val="000000"/>
        </w:rPr>
      </w:pPr>
      <w:r w:rsidRPr="003E320E">
        <w:rPr>
          <w:b/>
          <w:bCs/>
        </w:rPr>
        <w:tab/>
      </w:r>
      <w:r w:rsidRPr="003E320E">
        <w:t xml:space="preserve">Faculty competence promote professional development among nursing students. It helps to depict character of well-rounded nurse. Salinda, et.al. (2021). It tackles on full potential on how the faculty works on </w:t>
      </w:r>
      <w:r w:rsidRPr="003E320E">
        <w:rPr>
          <w:color w:val="000000"/>
        </w:rPr>
        <w:t xml:space="preserve">pedagogical, personal, social, and professional competencies. It also consider that to be able for the faculty to function effectively, continuous education and professional </w:t>
      </w:r>
      <w:r w:rsidRPr="003E320E">
        <w:rPr>
          <w:color w:val="000000"/>
        </w:rPr>
        <w:lastRenderedPageBreak/>
        <w:t>development incorporated. A</w:t>
      </w:r>
      <w:r w:rsidR="00814F7C" w:rsidRPr="003E320E">
        <w:rPr>
          <w:color w:val="000000"/>
        </w:rPr>
        <w:t xml:space="preserve"> pivotal role in faculty competence, as a deep understanding of the content being taught allows educators to provide accurate information, answer student inquiries proficiently, and guide learners towards a nuanced comprehension of the subject matter. Nichols, (2023).</w:t>
      </w:r>
      <w:r w:rsidR="005E72A5" w:rsidRPr="003E320E">
        <w:rPr>
          <w:color w:val="000000"/>
        </w:rPr>
        <w:t xml:space="preserve"> Study shows that to be able for the students to learn effectively it relies on how faculty competence in the delivery of  instructional learning. </w:t>
      </w:r>
      <w:proofErr w:type="spellStart"/>
      <w:r w:rsidR="005E72A5" w:rsidRPr="003E320E">
        <w:rPr>
          <w:color w:val="000000"/>
        </w:rPr>
        <w:t>S</w:t>
      </w:r>
      <w:r w:rsidR="00137CFF">
        <w:rPr>
          <w:color w:val="000000"/>
        </w:rPr>
        <w:t>alinda</w:t>
      </w:r>
      <w:r w:rsidR="005E72A5" w:rsidRPr="003E320E">
        <w:rPr>
          <w:color w:val="000000"/>
        </w:rPr>
        <w:t>,</w:t>
      </w:r>
      <w:r w:rsidR="00137CFF">
        <w:rPr>
          <w:color w:val="000000"/>
        </w:rPr>
        <w:t>et.al</w:t>
      </w:r>
      <w:proofErr w:type="spellEnd"/>
      <w:r w:rsidR="00137CFF">
        <w:rPr>
          <w:color w:val="000000"/>
        </w:rPr>
        <w:t>.(</w:t>
      </w:r>
      <w:r w:rsidR="005E72A5" w:rsidRPr="003E320E">
        <w:rPr>
          <w:color w:val="000000"/>
        </w:rPr>
        <w:t xml:space="preserve"> 2022). </w:t>
      </w:r>
      <w:r w:rsidR="00277522" w:rsidRPr="003E320E">
        <w:rPr>
          <w:color w:val="000000"/>
        </w:rPr>
        <w:t>T</w:t>
      </w:r>
      <w:r w:rsidR="00814F7C" w:rsidRPr="003E320E">
        <w:rPr>
          <w:color w:val="000000"/>
        </w:rPr>
        <w:t xml:space="preserve">he </w:t>
      </w:r>
      <w:r w:rsidR="005C16F0" w:rsidRPr="003E320E">
        <w:rPr>
          <w:color w:val="000000"/>
        </w:rPr>
        <w:t xml:space="preserve">Faculty </w:t>
      </w:r>
      <w:r w:rsidR="00814F7C" w:rsidRPr="003E320E">
        <w:rPr>
          <w:color w:val="000000"/>
        </w:rPr>
        <w:t xml:space="preserve">professional competence positively and significantly influences learning outcomes when combined with student learning motivation. </w:t>
      </w:r>
    </w:p>
    <w:p w14:paraId="64A294B6" w14:textId="553B011F" w:rsidR="00D931C2" w:rsidRPr="003E320E" w:rsidRDefault="005E72A5" w:rsidP="00BB6D52">
      <w:pPr>
        <w:pStyle w:val="NormalWeb"/>
        <w:spacing w:before="240" w:after="240" w:line="480" w:lineRule="auto"/>
        <w:ind w:firstLine="709"/>
        <w:jc w:val="both"/>
      </w:pPr>
      <w:r w:rsidRPr="003E320E">
        <w:rPr>
          <w:color w:val="000000"/>
        </w:rPr>
        <w:t xml:space="preserve">Faculty with clinical experience are better equipped to integrate real-world scenarios into teaching, making learning more relevant and practical for students (Llorente et al., 2020). This directly impacts students' readiness for professional practice and enhances their problem-solving skills in clinical </w:t>
      </w:r>
      <w:r w:rsidR="00D87FB8" w:rsidRPr="003E320E">
        <w:rPr>
          <w:color w:val="000000"/>
        </w:rPr>
        <w:t>settings. Faculty</w:t>
      </w:r>
      <w:r w:rsidR="00D931C2" w:rsidRPr="003E320E">
        <w:rPr>
          <w:color w:val="000000"/>
        </w:rPr>
        <w:t xml:space="preserve"> with advanced qualifications, such as a Master's degree, and significant clinical experience have a profound effect on students' academic performance and their motivation for lifelong learning. These competencies enable faculty to create enriching learning environments, integrate real-world clinical scenarios, and model continuous professional development. The research highlights the need for nursing programs to invest in faculty development, ensuring that faculty members possess the necessary qualifications and skills to foster academic success and lifelong learning among students</w:t>
      </w:r>
    </w:p>
    <w:p w14:paraId="13749628" w14:textId="08D02EC7" w:rsidR="00277522" w:rsidRDefault="00277522" w:rsidP="00277522">
      <w:pPr>
        <w:pStyle w:val="NormalWeb"/>
        <w:spacing w:before="240" w:after="240"/>
        <w:jc w:val="both"/>
        <w:rPr>
          <w:b/>
          <w:bCs/>
        </w:rPr>
      </w:pPr>
      <w:r w:rsidRPr="003559E1">
        <w:rPr>
          <w:b/>
          <w:bCs/>
        </w:rPr>
        <w:t>3.</w:t>
      </w:r>
      <w:r>
        <w:rPr>
          <w:b/>
          <w:bCs/>
        </w:rPr>
        <w:t>2</w:t>
      </w:r>
      <w:r w:rsidRPr="003559E1">
        <w:rPr>
          <w:b/>
          <w:bCs/>
        </w:rPr>
        <w:t xml:space="preserve">  </w:t>
      </w:r>
      <w:r>
        <w:rPr>
          <w:b/>
          <w:bCs/>
        </w:rPr>
        <w:t xml:space="preserve"> Technological  Adaptability for Learning Engagement</w:t>
      </w:r>
    </w:p>
    <w:p w14:paraId="7AB1370C" w14:textId="101AC600" w:rsidR="00277522" w:rsidRDefault="00277522" w:rsidP="00277522">
      <w:pPr>
        <w:pStyle w:val="NormalWeb"/>
        <w:spacing w:before="240" w:after="240" w:line="480" w:lineRule="auto"/>
        <w:jc w:val="both"/>
      </w:pPr>
      <w:r>
        <w:rPr>
          <w:b/>
          <w:bCs/>
        </w:rPr>
        <w:tab/>
      </w:r>
      <w:r w:rsidRPr="006B410F">
        <w:t xml:space="preserve">The emerging of technology- integrated practice </w:t>
      </w:r>
      <w:r>
        <w:t xml:space="preserve">known to have positive impact in the innovative approach to higher education and faculty must maximize the potential  resources to enhance student engagement. Zhang, &amp; Chen (2025).  The  faculty competence underscore in responding  societal technological changes that ensure relevance and efficacy for the students.  The utilization of  educational platform enhance learning experience among the students.   Evidence </w:t>
      </w:r>
      <w:r>
        <w:lastRenderedPageBreak/>
        <w:t xml:space="preserve">shows that enhancing  nursing students capability with the help of technology help the student adopt in the technological environment were students develop clinical judgement and skills in the delivery of care. </w:t>
      </w:r>
      <w:proofErr w:type="spellStart"/>
      <w:r>
        <w:t>Fornolles</w:t>
      </w:r>
      <w:proofErr w:type="spellEnd"/>
      <w:r>
        <w:t>, et.al. (2025). The growing reliance on technology and education makes adaptability to bridge gap between traditional teaching methods and modern technology driven learning environment.</w:t>
      </w:r>
      <w:r w:rsidR="00D87FB8">
        <w:t xml:space="preserve"> However, unfamiliarity of technology based integration serve challenge among faculty. To be able to conquer this barriers, technological skills and ability to deal in technology education must enhance. </w:t>
      </w:r>
    </w:p>
    <w:p w14:paraId="7A406521" w14:textId="644082BE" w:rsidR="00277522" w:rsidRDefault="00C734C8" w:rsidP="006B410F">
      <w:pPr>
        <w:pStyle w:val="NormalWeb"/>
        <w:spacing w:before="240" w:after="240" w:line="480" w:lineRule="auto"/>
        <w:jc w:val="both"/>
      </w:pPr>
      <w:r>
        <w:tab/>
      </w:r>
      <w:r w:rsidRPr="00C734C8">
        <w:rPr>
          <w:color w:val="000000"/>
        </w:rPr>
        <w:t xml:space="preserve">The importance of flexibility </w:t>
      </w:r>
      <w:r w:rsidR="00D87FB8">
        <w:rPr>
          <w:color w:val="000000"/>
        </w:rPr>
        <w:t xml:space="preserve"> and </w:t>
      </w:r>
      <w:r w:rsidRPr="00C734C8">
        <w:rPr>
          <w:color w:val="000000"/>
        </w:rPr>
        <w:t>how nursing faculty adapted their teaching strategies using technology to maintain educational quality. This transition not only demonstrates the need for nursing programs to be flexible but also emphasizes the importance of preparing students for lifelong learning through various modalities.</w:t>
      </w:r>
      <w:r w:rsidR="00D87FB8">
        <w:rPr>
          <w:color w:val="000000"/>
        </w:rPr>
        <w:t xml:space="preserve"> In addition, learning aptitude toward digital learning prompt to engage in di in digital based learning activities.   </w:t>
      </w:r>
    </w:p>
    <w:p w14:paraId="7EDE0013" w14:textId="4A843C97" w:rsidR="006B410F" w:rsidRDefault="006B410F" w:rsidP="0032717A">
      <w:pPr>
        <w:pStyle w:val="NormalWeb"/>
        <w:spacing w:before="240" w:after="240"/>
        <w:jc w:val="both"/>
        <w:rPr>
          <w:b/>
          <w:bCs/>
        </w:rPr>
      </w:pPr>
      <w:r w:rsidRPr="00D931C2">
        <w:rPr>
          <w:b/>
          <w:bCs/>
        </w:rPr>
        <w:t>3.</w:t>
      </w:r>
      <w:r w:rsidR="00D931C2" w:rsidRPr="00D931C2">
        <w:rPr>
          <w:b/>
          <w:bCs/>
        </w:rPr>
        <w:t>3</w:t>
      </w:r>
      <w:r w:rsidRPr="00D931C2">
        <w:rPr>
          <w:b/>
          <w:bCs/>
        </w:rPr>
        <w:t xml:space="preserve">. </w:t>
      </w:r>
      <w:r w:rsidR="00F97B20" w:rsidRPr="00D931C2">
        <w:rPr>
          <w:b/>
          <w:bCs/>
        </w:rPr>
        <w:t xml:space="preserve"> Supportive</w:t>
      </w:r>
      <w:r w:rsidR="00D931C2" w:rsidRPr="00D931C2">
        <w:rPr>
          <w:b/>
          <w:bCs/>
        </w:rPr>
        <w:t xml:space="preserve"> </w:t>
      </w:r>
      <w:r w:rsidR="00F97B20" w:rsidRPr="00D931C2">
        <w:rPr>
          <w:b/>
          <w:bCs/>
        </w:rPr>
        <w:t>Environment</w:t>
      </w:r>
      <w:r w:rsidR="00D931C2" w:rsidRPr="00D931C2">
        <w:rPr>
          <w:b/>
          <w:bCs/>
        </w:rPr>
        <w:t xml:space="preserve"> and lifelong learning</w:t>
      </w:r>
    </w:p>
    <w:p w14:paraId="5B7DC1F6" w14:textId="4A055010" w:rsidR="00BD4270" w:rsidRPr="00C734C8" w:rsidRDefault="00BB6D52" w:rsidP="00BD4270">
      <w:pPr>
        <w:spacing w:before="100" w:beforeAutospacing="1" w:after="100" w:afterAutospacing="1" w:line="480" w:lineRule="auto"/>
        <w:ind w:firstLine="720"/>
        <w:jc w:val="both"/>
        <w:rPr>
          <w:color w:val="000000"/>
        </w:rPr>
      </w:pPr>
      <w:r>
        <w:rPr>
          <w:b/>
          <w:bCs/>
        </w:rPr>
        <w:tab/>
      </w:r>
      <w:r w:rsidRPr="00BB6D52">
        <w:rPr>
          <w:color w:val="000000"/>
        </w:rPr>
        <w:t>Motivation, institutional support, and the learning environment are crucial in fostering lifelong learning. Pattana (2021)</w:t>
      </w:r>
      <w:r>
        <w:rPr>
          <w:color w:val="000000"/>
        </w:rPr>
        <w:t xml:space="preserve">. </w:t>
      </w:r>
      <w:r w:rsidR="00D87FB8">
        <w:rPr>
          <w:color w:val="000000"/>
        </w:rPr>
        <w:t xml:space="preserve"> The relevance of contextualization of teaching and learning process provide transition in providing supportive environment among student nurses. Fajardo, et.al.(2021).</w:t>
      </w:r>
      <w:r w:rsidR="00BD4270">
        <w:rPr>
          <w:color w:val="000000"/>
        </w:rPr>
        <w:t xml:space="preserve"> Nursing students as future provider critical thinking, logical reasoning and problem solving must enhance. Lifelong learning is important in building student character in the delivery of care. It requires compassion as hallmark of rendering quality care for the patient.  </w:t>
      </w:r>
      <w:proofErr w:type="spellStart"/>
      <w:r w:rsidR="00BD4270">
        <w:rPr>
          <w:color w:val="000000"/>
        </w:rPr>
        <w:t>Ilarde</w:t>
      </w:r>
      <w:proofErr w:type="spellEnd"/>
      <w:r w:rsidR="00BD4270">
        <w:rPr>
          <w:color w:val="000000"/>
        </w:rPr>
        <w:t>, et.al. (2021).</w:t>
      </w:r>
      <w:r w:rsidR="00BD4270" w:rsidRPr="00BD4270">
        <w:rPr>
          <w:color w:val="000000"/>
        </w:rPr>
        <w:t xml:space="preserve"> </w:t>
      </w:r>
      <w:r w:rsidR="00BD4270" w:rsidRPr="00C734C8">
        <w:rPr>
          <w:color w:val="000000"/>
        </w:rPr>
        <w:t xml:space="preserve">The importance of lifelong learning in healthcare is further underscored by the increasing expectations of patients. With open access to information, patients are becoming more knowledgeable about their health conditions and treatments, which in turn leads to higher </w:t>
      </w:r>
      <w:r w:rsidR="00BD4270" w:rsidRPr="00C734C8">
        <w:rPr>
          <w:color w:val="000000"/>
        </w:rPr>
        <w:lastRenderedPageBreak/>
        <w:t>expectations of care quality. Nurses and other healthcare professionals are therefore required to keep up with these developments to meet the rising demands for care quality and safety.</w:t>
      </w:r>
    </w:p>
    <w:p w14:paraId="6B58D8FA" w14:textId="42806871" w:rsidR="00BD4270" w:rsidRDefault="00BD4270" w:rsidP="00BD4270">
      <w:pPr>
        <w:pStyle w:val="NormalWeb"/>
        <w:spacing w:before="240" w:after="240" w:line="480" w:lineRule="auto"/>
        <w:jc w:val="both"/>
        <w:rPr>
          <w:color w:val="000000"/>
        </w:rPr>
      </w:pPr>
      <w:r>
        <w:rPr>
          <w:color w:val="000000"/>
        </w:rPr>
        <w:tab/>
        <w:t xml:space="preserve">Despite diversity, providing supportive environment among students is important in building culture of uniqueness of nursing as means to know and help the patient. It is important as faculty and student nurses to foster health relationship in  the commitment of providing quality care and services for the patient. </w:t>
      </w:r>
      <w:r w:rsidR="00137CFF">
        <w:rPr>
          <w:color w:val="000000"/>
        </w:rPr>
        <w:t>Ismail</w:t>
      </w:r>
      <w:r>
        <w:rPr>
          <w:color w:val="000000"/>
        </w:rPr>
        <w:t>, et.al. (202</w:t>
      </w:r>
      <w:r w:rsidR="00137CFF">
        <w:rPr>
          <w:color w:val="000000"/>
        </w:rPr>
        <w:t>3</w:t>
      </w:r>
      <w:r>
        <w:rPr>
          <w:color w:val="000000"/>
        </w:rPr>
        <w:t>).F</w:t>
      </w:r>
      <w:r w:rsidR="00D931C2" w:rsidRPr="00C734C8">
        <w:rPr>
          <w:color w:val="000000"/>
        </w:rPr>
        <w:t xml:space="preserve">ocusing on enhancing faculty competence, nursing schools can create a culture of lifelong learning, helping students to develop the skills, knowledge, and motivation needed to succeed in their careers and adapt to the ever-evolving demands of the healthcare field. </w:t>
      </w:r>
    </w:p>
    <w:p w14:paraId="169C1F61" w14:textId="638E60CC" w:rsidR="00D931C2" w:rsidRPr="00C734C8" w:rsidRDefault="00D931C2" w:rsidP="00BD4270">
      <w:pPr>
        <w:pStyle w:val="NormalWeb"/>
        <w:spacing w:before="240" w:after="240" w:line="480" w:lineRule="auto"/>
        <w:ind w:firstLine="720"/>
        <w:jc w:val="both"/>
        <w:rPr>
          <w:color w:val="000000"/>
        </w:rPr>
      </w:pPr>
      <w:r w:rsidRPr="00C734C8">
        <w:rPr>
          <w:color w:val="000000"/>
        </w:rPr>
        <w:t>Lifelong learning refers to the ongoing process of acquiring knowledge and skills throughout one’s life. It involves a commitment to continuous learning and personal development, regardless of age or career stage.</w:t>
      </w:r>
      <w:r w:rsidR="00BD4270">
        <w:rPr>
          <w:color w:val="000000"/>
        </w:rPr>
        <w:t xml:space="preserve"> </w:t>
      </w:r>
      <w:r w:rsidRPr="00C734C8">
        <w:rPr>
          <w:color w:val="000000"/>
        </w:rPr>
        <w:t>The importance of lifelong learning in healthcare is further underscored by the increasing expectations of patients. With open access to information, patients are becoming more knowledgeable about their health conditions and treatments, which in turn leads to higher expectations of care quality. Nurses and other healthcare professionals are therefore required to keep up with these developments to meet the rising demands for care quality and safety.</w:t>
      </w:r>
    </w:p>
    <w:p w14:paraId="5B1B64D0" w14:textId="1D38F0B2" w:rsidR="00D931C2" w:rsidRDefault="00C734C8" w:rsidP="00C734C8">
      <w:pPr>
        <w:pStyle w:val="NormalWeb"/>
        <w:spacing w:before="240" w:after="240" w:line="480" w:lineRule="auto"/>
        <w:jc w:val="both"/>
        <w:rPr>
          <w:b/>
          <w:bCs/>
        </w:rPr>
      </w:pPr>
      <w:r w:rsidRPr="00C734C8">
        <w:rPr>
          <w:b/>
          <w:bCs/>
        </w:rPr>
        <w:t>3.4. Teaching Methods and strategies</w:t>
      </w:r>
    </w:p>
    <w:p w14:paraId="2095CBA4" w14:textId="6F380481" w:rsidR="0032717A" w:rsidRDefault="00C734C8" w:rsidP="00BD4270">
      <w:pPr>
        <w:spacing w:before="100" w:beforeAutospacing="1" w:after="100" w:afterAutospacing="1" w:line="480" w:lineRule="auto"/>
        <w:ind w:firstLine="720"/>
        <w:jc w:val="both"/>
        <w:rPr>
          <w:color w:val="000000"/>
        </w:rPr>
      </w:pPr>
      <w:r w:rsidRPr="00BD4270">
        <w:t>Faculty</w:t>
      </w:r>
      <w:r w:rsidRPr="00BD4270">
        <w:rPr>
          <w:color w:val="000000"/>
        </w:rPr>
        <w:t xml:space="preserve"> effectiveness, refers to the competence of teachers and the quality of the teaching they deliver. Effective teaching encompasses four domains: professional knowledge, professional practice, professional engagement, and professional learning. Teachers who engage in continuous professional development through lifelong learning can enhance their teaching effectiveness, ultimately improving student outcomes. Australian Institute for Teaching and School Leadership </w:t>
      </w:r>
      <w:r w:rsidRPr="00BD4270">
        <w:rPr>
          <w:color w:val="000000"/>
        </w:rPr>
        <w:lastRenderedPageBreak/>
        <w:t xml:space="preserve">(AITSL, 2024). Effective teachers can raise their students' examination scores by as much as a third of a grade. This reinforces the idea that teaching quality is a key factor in improving educational outcomes. </w:t>
      </w:r>
      <w:r w:rsidR="00BD4270" w:rsidRPr="00BD4270">
        <w:rPr>
          <w:color w:val="000000"/>
        </w:rPr>
        <w:t>Therefore, educational institutions must provide teachers with the knowledge and support they need to deliver effective, high-quality education.</w:t>
      </w:r>
    </w:p>
    <w:p w14:paraId="225FDAE0" w14:textId="10310315" w:rsidR="00A32A6A" w:rsidRPr="00BD4270" w:rsidRDefault="00A32A6A" w:rsidP="003E320E">
      <w:pPr>
        <w:spacing w:before="100" w:beforeAutospacing="1" w:after="100" w:afterAutospacing="1" w:line="480" w:lineRule="auto"/>
        <w:ind w:firstLine="720"/>
        <w:jc w:val="both"/>
        <w:rPr>
          <w:color w:val="000000"/>
        </w:rPr>
      </w:pPr>
      <w:r w:rsidRPr="00A32A6A">
        <w:rPr>
          <w:color w:val="000000"/>
        </w:rPr>
        <w:t>Teachers shape learning by actively engaging with students, creating an environment where knowledge is imparted not just through facts but also through supportive interaction. Teaching is both an art and a science—it requires technical expertise, creativity, and the ability to adapt to students’ needs. Effective teaching is a dynamic, tripolar process, combining educational objectives</w:t>
      </w:r>
      <w:r w:rsidRPr="00A32A6A">
        <w:rPr>
          <w:b/>
          <w:bCs/>
          <w:color w:val="000000"/>
        </w:rPr>
        <w:t>, </w:t>
      </w:r>
      <w:r w:rsidRPr="00A32A6A">
        <w:rPr>
          <w:color w:val="000000"/>
        </w:rPr>
        <w:t>learning experiences</w:t>
      </w:r>
      <w:r w:rsidRPr="00A32A6A">
        <w:rPr>
          <w:b/>
          <w:bCs/>
          <w:color w:val="000000"/>
        </w:rPr>
        <w:t xml:space="preserve">, </w:t>
      </w:r>
      <w:r w:rsidRPr="00A32A6A">
        <w:rPr>
          <w:color w:val="000000"/>
        </w:rPr>
        <w:t>and changes in student behavior. These elements must be carefully planned to ensure that teaching is both meaningful and impactful. For example, teachers not only provide content but also foster emotional sensitivity, create a cooperative environment, and address students’ individual challenges. Teaching is more than delivering information; it’s about promoting intellectual growth, encouraging critical thinking, and guiding students toward self-directed learning.</w:t>
      </w:r>
    </w:p>
    <w:p w14:paraId="47FEDFD0" w14:textId="77777777" w:rsidR="00EF3E4B" w:rsidRDefault="00815E40" w:rsidP="00C734C8">
      <w:pPr>
        <w:pStyle w:val="NormalWeb"/>
        <w:spacing w:before="240" w:after="240" w:line="480" w:lineRule="auto"/>
        <w:jc w:val="both"/>
        <w:rPr>
          <w:b/>
          <w:bCs/>
        </w:rPr>
      </w:pPr>
      <w:r w:rsidRPr="00C734C8">
        <w:rPr>
          <w:b/>
          <w:bCs/>
        </w:rPr>
        <w:t>4.0. Discussion</w:t>
      </w:r>
    </w:p>
    <w:p w14:paraId="7438177F" w14:textId="07781030" w:rsidR="00D931C2" w:rsidRPr="00A32A6A" w:rsidRDefault="00BD4270" w:rsidP="00EF3E4B">
      <w:pPr>
        <w:pStyle w:val="NormalWeb"/>
        <w:spacing w:before="240" w:after="240" w:line="480" w:lineRule="auto"/>
        <w:jc w:val="both"/>
        <w:rPr>
          <w:color w:val="000000"/>
        </w:rPr>
      </w:pPr>
      <w:r>
        <w:rPr>
          <w:b/>
          <w:bCs/>
        </w:rPr>
        <w:tab/>
      </w:r>
      <w:r w:rsidRPr="007B6171">
        <w:t xml:space="preserve">The systematic review highlights </w:t>
      </w:r>
      <w:r w:rsidR="0016296E" w:rsidRPr="007B6171">
        <w:t xml:space="preserve">in understanding how faculty competence impact on life long learning among nursing students.   Studies shows that to create effective nursing education program that equip students to  continue learning throughout </w:t>
      </w:r>
      <w:r w:rsidR="0016296E" w:rsidRPr="007B6171">
        <w:rPr>
          <w:color w:val="000000"/>
        </w:rPr>
        <w:t xml:space="preserve">their careers and respond to the dynamic nature of the healthcare profession. </w:t>
      </w:r>
      <w:r w:rsidR="0016296E" w:rsidRPr="007B6171">
        <w:t xml:space="preserve">Faculty Competence and  Professional Development demonstrate </w:t>
      </w:r>
      <w:r w:rsidR="0016296E" w:rsidRPr="007B6171">
        <w:rPr>
          <w:color w:val="000000"/>
        </w:rPr>
        <w:t xml:space="preserve">passion for learning encourage students to adopt these attitudes, which are critical for sustaining lifelong learning habits throughout their nursing careers. Particularly through advanced education and clinical experience, positively influences students' intrinsic motivation to pursue </w:t>
      </w:r>
      <w:r w:rsidR="0016296E" w:rsidRPr="007B6171">
        <w:rPr>
          <w:color w:val="000000"/>
        </w:rPr>
        <w:lastRenderedPageBreak/>
        <w:t xml:space="preserve">continual professional development Oktay &amp; Güler, </w:t>
      </w:r>
      <w:r w:rsidR="00DD4B71">
        <w:rPr>
          <w:color w:val="000000"/>
        </w:rPr>
        <w:t>(</w:t>
      </w:r>
      <w:r w:rsidR="0016296E" w:rsidRPr="007B6171">
        <w:rPr>
          <w:color w:val="000000"/>
        </w:rPr>
        <w:t xml:space="preserve">2022). </w:t>
      </w:r>
      <w:r w:rsidR="007B6171" w:rsidRPr="007B6171">
        <w:rPr>
          <w:color w:val="000000"/>
        </w:rPr>
        <w:t>Faculty who demonstrate not only subject matter expertise but also effective communication skills and the ability to foster an inclusive and supportive learning environment. Faculty members who exhibit high levels of competence, both in terms of academic qualifications and clinical expertise, are more likely to engage students in meaningful learning experiences.</w:t>
      </w:r>
      <w:r w:rsidR="007B6171">
        <w:rPr>
          <w:color w:val="000000"/>
        </w:rPr>
        <w:t xml:space="preserve"> </w:t>
      </w:r>
      <w:r w:rsidR="0016296E" w:rsidRPr="007B6171">
        <w:rPr>
          <w:color w:val="000000"/>
        </w:rPr>
        <w:t xml:space="preserve">It also shows the importance of </w:t>
      </w:r>
      <w:r w:rsidR="0016296E" w:rsidRPr="007B6171">
        <w:t>Technological  Adaptability for Learning Engagement. With the technology it helps to promote learning</w:t>
      </w:r>
      <w:r w:rsidR="007B6171" w:rsidRPr="007B6171">
        <w:t xml:space="preserve">, through </w:t>
      </w:r>
      <w:r w:rsidR="007B6171" w:rsidRPr="007B6171">
        <w:rPr>
          <w:color w:val="222222"/>
          <w:shd w:val="clear" w:color="auto" w:fill="FFFFFF"/>
        </w:rPr>
        <w:t>personalized feedback from faculty and Interactive communication that helps to promote students engagement.</w:t>
      </w:r>
      <w:r w:rsidR="007B6171">
        <w:rPr>
          <w:color w:val="222222"/>
          <w:shd w:val="clear" w:color="auto" w:fill="FFFFFF"/>
        </w:rPr>
        <w:t xml:space="preserve"> Yaseen, et.al. (2025</w:t>
      </w:r>
      <w:r w:rsidR="007B6171" w:rsidRPr="00A32A6A">
        <w:rPr>
          <w:color w:val="222222"/>
          <w:shd w:val="clear" w:color="auto" w:fill="FFFFFF"/>
        </w:rPr>
        <w:t>).</w:t>
      </w:r>
      <w:r w:rsidR="00A32A6A" w:rsidRPr="00A32A6A">
        <w:rPr>
          <w:color w:val="000000"/>
        </w:rPr>
        <w:t xml:space="preserve"> As technology and medical practices evolve, continuous education is necessary for personal and professional growth, and nurses who commit to this process are better prepared to mee</w:t>
      </w:r>
      <w:r w:rsidR="00A32A6A">
        <w:rPr>
          <w:color w:val="000000"/>
        </w:rPr>
        <w:t>t.</w:t>
      </w:r>
      <w:r w:rsidR="00A32A6A">
        <w:rPr>
          <w:rFonts w:ascii="Courier New" w:hAnsi="Courier New" w:cs="Courier New"/>
          <w:color w:val="000000"/>
        </w:rPr>
        <w:t xml:space="preserve"> </w:t>
      </w:r>
      <w:r w:rsidR="00A32A6A" w:rsidRPr="00A32A6A">
        <w:rPr>
          <w:color w:val="000000"/>
        </w:rPr>
        <w:t xml:space="preserve">As the ability to convey a sense of "being there" through digital means, which is essential for building connections and fostering engagement. </w:t>
      </w:r>
      <w:proofErr w:type="spellStart"/>
      <w:r w:rsidR="00A32A6A" w:rsidRPr="00A32A6A">
        <w:rPr>
          <w:color w:val="000000"/>
        </w:rPr>
        <w:t>Calefato</w:t>
      </w:r>
      <w:proofErr w:type="spellEnd"/>
      <w:r w:rsidR="00A32A6A" w:rsidRPr="00A32A6A">
        <w:rPr>
          <w:color w:val="000000"/>
        </w:rPr>
        <w:t xml:space="preserve"> (2024)</w:t>
      </w:r>
      <w:r w:rsidR="00765FA9">
        <w:rPr>
          <w:color w:val="000000"/>
        </w:rPr>
        <w:t>.</w:t>
      </w:r>
    </w:p>
    <w:p w14:paraId="77846F41" w14:textId="130F19DC" w:rsidR="00815E40" w:rsidRPr="00765FA9" w:rsidRDefault="007B6171" w:rsidP="00765FA9">
      <w:pPr>
        <w:pStyle w:val="NormalWeb"/>
        <w:spacing w:before="240" w:after="240" w:line="480" w:lineRule="auto"/>
        <w:ind w:firstLine="720"/>
        <w:jc w:val="both"/>
      </w:pPr>
      <w:r w:rsidRPr="007B6171">
        <w:rPr>
          <w:color w:val="000000"/>
        </w:rPr>
        <w:t>T</w:t>
      </w:r>
      <w:r w:rsidR="00D931C2" w:rsidRPr="007B6171">
        <w:rPr>
          <w:color w:val="000000"/>
        </w:rPr>
        <w:t>he mounting challenges in healthcare are compounded by the overwhelming influx of electronic and published information, as well as the rapid acceleration of new medical knowledge. Over time, without continual learning, there is a risk of a decline in a nurse's practice and professional competence. Coady (2021)</w:t>
      </w:r>
      <w:r>
        <w:rPr>
          <w:color w:val="000000"/>
        </w:rPr>
        <w:t>. Providing supportive environment among nursing students foster sense of belonging and self-directedness. When students feel valued, it enhance competency and commitment in achieving their goals.</w:t>
      </w:r>
      <w:r w:rsidR="00A32A6A">
        <w:rPr>
          <w:color w:val="000000"/>
        </w:rPr>
        <w:t xml:space="preserve">  Therefore,</w:t>
      </w:r>
      <w:r w:rsidR="00A32A6A" w:rsidRPr="00A32A6A">
        <w:rPr>
          <w:b/>
          <w:bCs/>
        </w:rPr>
        <w:t xml:space="preserve"> </w:t>
      </w:r>
      <w:r w:rsidR="00A32A6A" w:rsidRPr="00A32A6A">
        <w:t>Teaching Methods and strategies</w:t>
      </w:r>
      <w:r w:rsidR="00A32A6A">
        <w:t xml:space="preserve"> is important in the delivery of  theoretical knowledge and clinical skills in the nursing practice.</w:t>
      </w:r>
      <w:r w:rsidR="00A32A6A" w:rsidRPr="00A32A6A">
        <w:rPr>
          <w:rFonts w:ascii="Courier New" w:hAnsi="Courier New" w:cs="Courier New"/>
          <w:color w:val="000000"/>
        </w:rPr>
        <w:t xml:space="preserve"> </w:t>
      </w:r>
      <w:r w:rsidR="00A32A6A" w:rsidRPr="00A32A6A">
        <w:rPr>
          <w:color w:val="000000"/>
        </w:rPr>
        <w:t>Teaching presence plays a central role in the learning process, as it involves the guidance and facilitation provided by educators to foster meaningful learning experiences.</w:t>
      </w:r>
    </w:p>
    <w:p w14:paraId="2EAD056E" w14:textId="77777777" w:rsidR="00815E40" w:rsidRPr="00976D73" w:rsidRDefault="00815E40" w:rsidP="00815E40">
      <w:pPr>
        <w:pStyle w:val="NormalWeb"/>
        <w:spacing w:before="240" w:after="240"/>
        <w:jc w:val="both"/>
        <w:rPr>
          <w:b/>
          <w:bCs/>
          <w:color w:val="000000"/>
        </w:rPr>
      </w:pPr>
      <w:r>
        <w:rPr>
          <w:b/>
          <w:bCs/>
          <w:color w:val="000000"/>
        </w:rPr>
        <w:t>5.0.</w:t>
      </w:r>
      <w:r w:rsidRPr="00976D73">
        <w:rPr>
          <w:b/>
          <w:bCs/>
          <w:color w:val="000000"/>
        </w:rPr>
        <w:t xml:space="preserve"> Conclusion </w:t>
      </w:r>
    </w:p>
    <w:p w14:paraId="318382F2" w14:textId="1026D030" w:rsidR="007B6171" w:rsidRPr="00765FA9" w:rsidRDefault="007B6171" w:rsidP="00765FA9">
      <w:pPr>
        <w:pStyle w:val="NormalWeb"/>
        <w:spacing w:before="240" w:after="240" w:line="480" w:lineRule="auto"/>
        <w:ind w:firstLine="720"/>
        <w:jc w:val="both"/>
        <w:rPr>
          <w:color w:val="000000"/>
        </w:rPr>
      </w:pPr>
      <w:r w:rsidRPr="00765FA9">
        <w:rPr>
          <w:color w:val="000000"/>
        </w:rPr>
        <w:lastRenderedPageBreak/>
        <w:t xml:space="preserve">The synthesis of evidence provide new insight regarding the importance of faculty competence </w:t>
      </w:r>
      <w:r w:rsidR="00765FA9" w:rsidRPr="00765FA9">
        <w:rPr>
          <w:color w:val="000000"/>
        </w:rPr>
        <w:t xml:space="preserve">in facilitating students engagement and lifelong learning. Creating engaging, effective and transformative learning among students foster innovative ways in understanding competence that enhance capacity to grow and adapt in nursing profession. Since students have diverse learning styles, faculty competence builds range of pedagogical approach to meet the needs among nursing students. </w:t>
      </w:r>
    </w:p>
    <w:p w14:paraId="14C3305A" w14:textId="77777777" w:rsidR="00797565" w:rsidRPr="00283A12" w:rsidRDefault="00797565" w:rsidP="00797565">
      <w:pPr>
        <w:ind w:right="242"/>
        <w:jc w:val="both"/>
      </w:pPr>
    </w:p>
    <w:p w14:paraId="4AE1E9CE" w14:textId="77777777" w:rsidR="00797565" w:rsidRPr="00283A12" w:rsidRDefault="00797565" w:rsidP="00797565">
      <w:pPr>
        <w:ind w:right="242"/>
        <w:jc w:val="both"/>
        <w:rPr>
          <w:color w:val="000000"/>
        </w:rPr>
      </w:pPr>
      <w:r w:rsidRPr="00283A12">
        <w:rPr>
          <w:b/>
          <w:bCs/>
          <w:color w:val="000000"/>
        </w:rPr>
        <w:t>CONFLICTS OF INTEREST</w:t>
      </w:r>
    </w:p>
    <w:p w14:paraId="57D3623F" w14:textId="77777777" w:rsidR="00797565" w:rsidRPr="00283A12" w:rsidRDefault="00797565" w:rsidP="00797565">
      <w:pPr>
        <w:ind w:right="242"/>
        <w:jc w:val="both"/>
      </w:pPr>
      <w:r w:rsidRPr="00283A12">
        <w:t>The authors declares there are no significant competing financial, professional, or personal interests that might have influenced the performance or presentation of the work described in this manuscript.</w:t>
      </w:r>
    </w:p>
    <w:p w14:paraId="636CDFA1" w14:textId="77777777" w:rsidR="00797565" w:rsidRPr="00283A12" w:rsidRDefault="00797565" w:rsidP="00797565">
      <w:pPr>
        <w:ind w:right="288"/>
      </w:pPr>
    </w:p>
    <w:p w14:paraId="62CC0E09" w14:textId="77777777" w:rsidR="00797565" w:rsidRDefault="00797565" w:rsidP="00797565">
      <w:pPr>
        <w:ind w:right="288"/>
        <w:rPr>
          <w:b/>
          <w:bCs/>
        </w:rPr>
      </w:pPr>
      <w:r w:rsidRPr="00283A12">
        <w:rPr>
          <w:b/>
          <w:bCs/>
        </w:rPr>
        <w:t>Ethical consideration</w:t>
      </w:r>
    </w:p>
    <w:p w14:paraId="58B4F7B2" w14:textId="5094765C" w:rsidR="00C258E0" w:rsidRPr="00797565" w:rsidRDefault="00797565" w:rsidP="00797565">
      <w:pPr>
        <w:ind w:right="288"/>
      </w:pPr>
      <w:r w:rsidRPr="00797565">
        <w:t>Not Applicable</w:t>
      </w:r>
    </w:p>
    <w:p w14:paraId="0BB58573" w14:textId="32FEDBAD" w:rsidR="00EB7A35" w:rsidRPr="005E7D5E" w:rsidRDefault="00EB7A35" w:rsidP="00EB7A35">
      <w:pPr>
        <w:pStyle w:val="NormalWeb"/>
        <w:spacing w:before="240" w:after="240" w:line="480" w:lineRule="auto"/>
        <w:jc w:val="both"/>
        <w:rPr>
          <w:b/>
          <w:bCs/>
          <w:color w:val="0D0D0D" w:themeColor="text1" w:themeTint="F2"/>
        </w:rPr>
      </w:pPr>
      <w:r w:rsidRPr="005E7D5E">
        <w:rPr>
          <w:b/>
          <w:bCs/>
          <w:color w:val="0D0D0D" w:themeColor="text1" w:themeTint="F2"/>
        </w:rPr>
        <w:t>References</w:t>
      </w:r>
    </w:p>
    <w:p w14:paraId="30F0772D" w14:textId="77777777" w:rsidR="00137CFF" w:rsidRPr="005E7D5E" w:rsidRDefault="00797565" w:rsidP="005E7D5E">
      <w:pPr>
        <w:pStyle w:val="p1"/>
        <w:ind w:left="720" w:hanging="720"/>
        <w:rPr>
          <w:rFonts w:ascii="Times New Roman" w:hAnsi="Times New Roman"/>
          <w:color w:val="0D0D0D" w:themeColor="text1" w:themeTint="F2"/>
          <w:sz w:val="24"/>
          <w:szCs w:val="24"/>
        </w:rPr>
      </w:pPr>
      <w:r w:rsidRPr="005E7D5E">
        <w:rPr>
          <w:rFonts w:ascii="Times New Roman" w:hAnsi="Times New Roman"/>
          <w:color w:val="0D0D0D" w:themeColor="text1" w:themeTint="F2"/>
          <w:sz w:val="24"/>
          <w:szCs w:val="24"/>
          <w:shd w:val="clear" w:color="auto" w:fill="FFFFFF"/>
        </w:rPr>
        <w:t xml:space="preserve">[1] </w:t>
      </w:r>
      <w:r w:rsidR="00137CFF" w:rsidRPr="005E7D5E">
        <w:rPr>
          <w:rFonts w:ascii="Times New Roman" w:hAnsi="Times New Roman"/>
          <w:color w:val="0D0D0D" w:themeColor="text1" w:themeTint="F2"/>
          <w:sz w:val="24"/>
          <w:szCs w:val="24"/>
        </w:rPr>
        <w:t xml:space="preserve">Ali, et.al. (2024). </w:t>
      </w:r>
      <w:r w:rsidR="00137CFF" w:rsidRPr="00F002C7">
        <w:rPr>
          <w:rFonts w:ascii="Times New Roman" w:hAnsi="Times New Roman"/>
          <w:color w:val="0D0D0D" w:themeColor="text1" w:themeTint="F2"/>
          <w:sz w:val="24"/>
          <w:szCs w:val="24"/>
          <w:lang w:val="fr-FR"/>
        </w:rPr>
        <w:t xml:space="preserve">Ali, M., </w:t>
      </w:r>
      <w:proofErr w:type="spellStart"/>
      <w:proofErr w:type="gramStart"/>
      <w:r w:rsidR="00137CFF" w:rsidRPr="00F002C7">
        <w:rPr>
          <w:rFonts w:ascii="Times New Roman" w:hAnsi="Times New Roman"/>
          <w:color w:val="0D0D0D" w:themeColor="text1" w:themeTint="F2"/>
          <w:sz w:val="24"/>
          <w:szCs w:val="24"/>
          <w:lang w:val="fr-FR"/>
        </w:rPr>
        <w:t>Bibi,A</w:t>
      </w:r>
      <w:proofErr w:type="spellEnd"/>
      <w:r w:rsidR="00137CFF" w:rsidRPr="00F002C7">
        <w:rPr>
          <w:rFonts w:ascii="Times New Roman" w:hAnsi="Times New Roman"/>
          <w:color w:val="0D0D0D" w:themeColor="text1" w:themeTint="F2"/>
          <w:sz w:val="24"/>
          <w:szCs w:val="24"/>
          <w:lang w:val="fr-FR"/>
        </w:rPr>
        <w:t>.</w:t>
      </w:r>
      <w:proofErr w:type="gramEnd"/>
      <w:r w:rsidR="00137CFF" w:rsidRPr="00F002C7">
        <w:rPr>
          <w:rFonts w:ascii="Times New Roman" w:hAnsi="Times New Roman"/>
          <w:color w:val="0D0D0D" w:themeColor="text1" w:themeTint="F2"/>
          <w:sz w:val="24"/>
          <w:szCs w:val="24"/>
          <w:lang w:val="fr-FR"/>
        </w:rPr>
        <w:t xml:space="preserve">, Ahmad, A., et.al. (2024). </w:t>
      </w:r>
      <w:r w:rsidR="00137CFF" w:rsidRPr="005E7D5E">
        <w:rPr>
          <w:rFonts w:ascii="Times New Roman" w:hAnsi="Times New Roman"/>
          <w:color w:val="0D0D0D" w:themeColor="text1" w:themeTint="F2"/>
          <w:sz w:val="24"/>
          <w:szCs w:val="24"/>
        </w:rPr>
        <w:t xml:space="preserve">Academic Engagement in Undergraduate Nursing Students in Swat. </w:t>
      </w:r>
      <w:proofErr w:type="spellStart"/>
      <w:r w:rsidR="00137CFF" w:rsidRPr="005E7D5E">
        <w:rPr>
          <w:rFonts w:ascii="Times New Roman" w:hAnsi="Times New Roman"/>
          <w:color w:val="0D0D0D" w:themeColor="text1" w:themeTint="F2"/>
          <w:sz w:val="24"/>
          <w:szCs w:val="24"/>
        </w:rPr>
        <w:t>Nursearcher</w:t>
      </w:r>
      <w:proofErr w:type="spellEnd"/>
      <w:r w:rsidR="00137CFF" w:rsidRPr="005E7D5E">
        <w:rPr>
          <w:rFonts w:ascii="Times New Roman" w:hAnsi="Times New Roman"/>
          <w:color w:val="0D0D0D" w:themeColor="text1" w:themeTint="F2"/>
          <w:sz w:val="24"/>
          <w:szCs w:val="24"/>
        </w:rPr>
        <w:t>. ISSN (P) SSN (P): 2958-9746, (E): 2958-9738</w:t>
      </w:r>
    </w:p>
    <w:p w14:paraId="62242304" w14:textId="77777777" w:rsidR="005E7D5E" w:rsidRDefault="00137CFF" w:rsidP="005E7D5E">
      <w:pPr>
        <w:pStyle w:val="Heading1"/>
        <w:spacing w:before="120" w:after="120" w:line="240" w:lineRule="auto"/>
        <w:ind w:left="720" w:hanging="720"/>
        <w:rPr>
          <w:rFonts w:ascii="Times New Roman" w:hAnsi="Times New Roman" w:cs="Times New Roman"/>
          <w:color w:val="0D0D0D" w:themeColor="text1" w:themeTint="F2"/>
          <w:sz w:val="24"/>
          <w:szCs w:val="24"/>
        </w:rPr>
      </w:pPr>
      <w:r w:rsidRPr="005E7D5E">
        <w:rPr>
          <w:rFonts w:ascii="Times New Roman" w:hAnsi="Times New Roman" w:cs="Times New Roman"/>
          <w:color w:val="0D0D0D" w:themeColor="text1" w:themeTint="F2"/>
          <w:sz w:val="24"/>
          <w:szCs w:val="24"/>
        </w:rPr>
        <w:t xml:space="preserve">[2] </w:t>
      </w:r>
      <w:r w:rsidRPr="005E7D5E">
        <w:rPr>
          <w:rFonts w:ascii="Times New Roman" w:hAnsi="Times New Roman" w:cs="Times New Roman"/>
          <w:b/>
          <w:bCs/>
          <w:color w:val="0D0D0D" w:themeColor="text1" w:themeTint="F2"/>
          <w:sz w:val="24"/>
          <w:szCs w:val="24"/>
        </w:rPr>
        <w:t>)</w:t>
      </w:r>
      <w:proofErr w:type="spellStart"/>
      <w:r w:rsidRPr="005E7D5E">
        <w:rPr>
          <w:rFonts w:ascii="Times New Roman" w:hAnsi="Times New Roman" w:cs="Times New Roman"/>
          <w:color w:val="0D0D0D" w:themeColor="text1" w:themeTint="F2"/>
          <w:sz w:val="24"/>
          <w:szCs w:val="24"/>
        </w:rPr>
        <w:t>Alturaiki</w:t>
      </w:r>
      <w:proofErr w:type="spellEnd"/>
      <w:r w:rsidRPr="005E7D5E">
        <w:rPr>
          <w:rFonts w:ascii="Times New Roman" w:hAnsi="Times New Roman" w:cs="Times New Roman"/>
          <w:color w:val="0D0D0D" w:themeColor="text1" w:themeTint="F2"/>
          <w:sz w:val="24"/>
          <w:szCs w:val="24"/>
        </w:rPr>
        <w:t xml:space="preserve">, S., </w:t>
      </w:r>
      <w:proofErr w:type="spellStart"/>
      <w:r w:rsidRPr="005E7D5E">
        <w:rPr>
          <w:rFonts w:ascii="Times New Roman" w:hAnsi="Times New Roman" w:cs="Times New Roman"/>
          <w:color w:val="0D0D0D" w:themeColor="text1" w:themeTint="F2"/>
          <w:sz w:val="24"/>
          <w:szCs w:val="24"/>
        </w:rPr>
        <w:t>Gaballah,M</w:t>
      </w:r>
      <w:proofErr w:type="spellEnd"/>
      <w:r w:rsidRPr="005E7D5E">
        <w:rPr>
          <w:rFonts w:ascii="Times New Roman" w:hAnsi="Times New Roman" w:cs="Times New Roman"/>
          <w:color w:val="0D0D0D" w:themeColor="text1" w:themeTint="F2"/>
          <w:sz w:val="24"/>
          <w:szCs w:val="24"/>
        </w:rPr>
        <w:t xml:space="preserve">., El Arab. (2025). </w:t>
      </w:r>
      <w:r w:rsidRPr="005E7D5E">
        <w:rPr>
          <w:rFonts w:ascii="Times New Roman" w:eastAsia="Times New Roman" w:hAnsi="Times New Roman" w:cs="Times New Roman"/>
          <w:color w:val="0D0D0D" w:themeColor="text1" w:themeTint="F2"/>
          <w:kern w:val="36"/>
          <w:sz w:val="24"/>
          <w:szCs w:val="24"/>
          <w14:ligatures w14:val="none"/>
        </w:rPr>
        <w:t>Enhancing Nursing Students’ Engagement and Critical Thinking in Anatomy and Physiology Through Gamified Teaching: A Non-Equivalent Quasi-Experimental Study.</w:t>
      </w:r>
      <w:r w:rsidRPr="005E7D5E">
        <w:rPr>
          <w:rStyle w:val="Heading1Char"/>
          <w:rFonts w:ascii="Times New Roman" w:hAnsi="Times New Roman" w:cs="Times New Roman"/>
          <w:color w:val="0D0D0D" w:themeColor="text1" w:themeTint="F2"/>
          <w:sz w:val="24"/>
          <w:szCs w:val="24"/>
        </w:rPr>
        <w:t xml:space="preserve"> </w:t>
      </w:r>
      <w:r w:rsidRPr="005E7D5E">
        <w:rPr>
          <w:rStyle w:val="Emphasis"/>
          <w:rFonts w:ascii="Times New Roman" w:hAnsi="Times New Roman" w:cs="Times New Roman"/>
          <w:color w:val="0D0D0D" w:themeColor="text1" w:themeTint="F2"/>
          <w:sz w:val="24"/>
          <w:szCs w:val="24"/>
        </w:rPr>
        <w:t>Nurs. Rep.</w:t>
      </w:r>
      <w:r w:rsidRPr="005E7D5E">
        <w:rPr>
          <w:rStyle w:val="apple-converted-space"/>
          <w:rFonts w:ascii="Times New Roman" w:hAnsi="Times New Roman" w:cs="Times New Roman"/>
          <w:color w:val="0D0D0D" w:themeColor="text1" w:themeTint="F2"/>
          <w:sz w:val="24"/>
          <w:szCs w:val="24"/>
          <w:shd w:val="clear" w:color="auto" w:fill="FFFFFF"/>
        </w:rPr>
        <w:t> </w:t>
      </w:r>
      <w:r w:rsidRPr="005E7D5E">
        <w:rPr>
          <w:rFonts w:ascii="Times New Roman" w:hAnsi="Times New Roman" w:cs="Times New Roman"/>
          <w:color w:val="0D0D0D" w:themeColor="text1" w:themeTint="F2"/>
          <w:sz w:val="24"/>
          <w:szCs w:val="24"/>
        </w:rPr>
        <w:t>2025</w:t>
      </w:r>
      <w:r w:rsidRPr="005E7D5E">
        <w:rPr>
          <w:rFonts w:ascii="Times New Roman" w:hAnsi="Times New Roman" w:cs="Times New Roman"/>
          <w:color w:val="0D0D0D" w:themeColor="text1" w:themeTint="F2"/>
          <w:sz w:val="24"/>
          <w:szCs w:val="24"/>
          <w:shd w:val="clear" w:color="auto" w:fill="FFFFFF"/>
        </w:rPr>
        <w:t>,</w:t>
      </w:r>
      <w:r w:rsidRPr="005E7D5E">
        <w:rPr>
          <w:rStyle w:val="apple-converted-space"/>
          <w:rFonts w:ascii="Times New Roman" w:hAnsi="Times New Roman" w:cs="Times New Roman"/>
          <w:color w:val="0D0D0D" w:themeColor="text1" w:themeTint="F2"/>
          <w:sz w:val="24"/>
          <w:szCs w:val="24"/>
          <w:shd w:val="clear" w:color="auto" w:fill="FFFFFF"/>
        </w:rPr>
        <w:t> </w:t>
      </w:r>
      <w:r w:rsidRPr="005E7D5E">
        <w:rPr>
          <w:rStyle w:val="Emphasis"/>
          <w:rFonts w:ascii="Times New Roman" w:hAnsi="Times New Roman" w:cs="Times New Roman"/>
          <w:color w:val="0D0D0D" w:themeColor="text1" w:themeTint="F2"/>
          <w:sz w:val="24"/>
          <w:szCs w:val="24"/>
        </w:rPr>
        <w:t>15</w:t>
      </w:r>
      <w:r w:rsidRPr="005E7D5E">
        <w:rPr>
          <w:rFonts w:ascii="Times New Roman" w:hAnsi="Times New Roman" w:cs="Times New Roman"/>
          <w:color w:val="0D0D0D" w:themeColor="text1" w:themeTint="F2"/>
          <w:sz w:val="24"/>
          <w:szCs w:val="24"/>
          <w:shd w:val="clear" w:color="auto" w:fill="FFFFFF"/>
        </w:rPr>
        <w:t>(9), 333;</w:t>
      </w:r>
      <w:r w:rsidRPr="005E7D5E">
        <w:rPr>
          <w:rStyle w:val="apple-converted-space"/>
          <w:rFonts w:ascii="Times New Roman" w:hAnsi="Times New Roman" w:cs="Times New Roman"/>
          <w:color w:val="0D0D0D" w:themeColor="text1" w:themeTint="F2"/>
          <w:sz w:val="24"/>
          <w:szCs w:val="24"/>
          <w:shd w:val="clear" w:color="auto" w:fill="FFFFFF"/>
        </w:rPr>
        <w:t> </w:t>
      </w:r>
      <w:hyperlink r:id="rId7" w:history="1">
        <w:r w:rsidRPr="005E7D5E">
          <w:rPr>
            <w:rStyle w:val="Hyperlink"/>
            <w:rFonts w:ascii="Times New Roman" w:hAnsi="Times New Roman" w:cs="Times New Roman"/>
            <w:color w:val="0D0D0D" w:themeColor="text1" w:themeTint="F2"/>
            <w:sz w:val="24"/>
            <w:szCs w:val="24"/>
          </w:rPr>
          <w:t>https://doi.org/10.3390/nursrep15090333</w:t>
        </w:r>
      </w:hyperlink>
    </w:p>
    <w:p w14:paraId="46FA071D" w14:textId="77777777" w:rsidR="005E7D5E" w:rsidRDefault="00137CFF" w:rsidP="005E7D5E">
      <w:pPr>
        <w:pStyle w:val="Heading1"/>
        <w:spacing w:before="120" w:after="120" w:line="240" w:lineRule="auto"/>
        <w:ind w:left="720" w:hanging="720"/>
        <w:rPr>
          <w:rFonts w:ascii="Times New Roman" w:hAnsi="Times New Roman" w:cs="Times New Roman"/>
          <w:color w:val="0D0D0D" w:themeColor="text1" w:themeTint="F2"/>
          <w:sz w:val="24"/>
          <w:szCs w:val="24"/>
          <w:shd w:val="clear" w:color="auto" w:fill="FFFFFF"/>
        </w:rPr>
      </w:pPr>
      <w:r w:rsidRPr="005E7D5E">
        <w:rPr>
          <w:rFonts w:ascii="Times New Roman" w:hAnsi="Times New Roman" w:cs="Times New Roman"/>
          <w:color w:val="0D0D0D" w:themeColor="text1" w:themeTint="F2"/>
          <w:sz w:val="24"/>
          <w:szCs w:val="24"/>
        </w:rPr>
        <w:t xml:space="preserve">[3] </w:t>
      </w:r>
      <w:proofErr w:type="spellStart"/>
      <w:r w:rsidRPr="005E7D5E">
        <w:rPr>
          <w:rFonts w:ascii="Times New Roman" w:hAnsi="Times New Roman" w:cs="Times New Roman"/>
          <w:color w:val="0D0D0D" w:themeColor="text1" w:themeTint="F2"/>
          <w:sz w:val="24"/>
          <w:szCs w:val="24"/>
        </w:rPr>
        <w:t>Aryuwat</w:t>
      </w:r>
      <w:proofErr w:type="spellEnd"/>
      <w:r w:rsidRPr="005E7D5E">
        <w:rPr>
          <w:rFonts w:ascii="Times New Roman" w:hAnsi="Times New Roman" w:cs="Times New Roman"/>
          <w:color w:val="0D0D0D" w:themeColor="text1" w:themeTint="F2"/>
          <w:sz w:val="24"/>
          <w:szCs w:val="24"/>
        </w:rPr>
        <w:t>, et.al. (2024).</w:t>
      </w:r>
      <w:r w:rsidRPr="005E7D5E">
        <w:rPr>
          <w:rFonts w:ascii="Times New Roman" w:hAnsi="Times New Roman" w:cs="Times New Roman"/>
          <w:color w:val="0D0D0D" w:themeColor="text1" w:themeTint="F2"/>
          <w:sz w:val="24"/>
          <w:szCs w:val="24"/>
          <w:shd w:val="clear" w:color="auto" w:fill="FFFFFF"/>
        </w:rPr>
        <w:t xml:space="preserve"> </w:t>
      </w:r>
      <w:proofErr w:type="spellStart"/>
      <w:r w:rsidRPr="005E7D5E">
        <w:rPr>
          <w:rFonts w:ascii="Times New Roman" w:hAnsi="Times New Roman" w:cs="Times New Roman"/>
          <w:color w:val="0D0D0D" w:themeColor="text1" w:themeTint="F2"/>
          <w:sz w:val="24"/>
          <w:szCs w:val="24"/>
          <w:shd w:val="clear" w:color="auto" w:fill="FFFFFF"/>
        </w:rPr>
        <w:t>Aryuwat</w:t>
      </w:r>
      <w:proofErr w:type="spellEnd"/>
      <w:r w:rsidRPr="005E7D5E">
        <w:rPr>
          <w:rFonts w:ascii="Times New Roman" w:hAnsi="Times New Roman" w:cs="Times New Roman"/>
          <w:color w:val="0D0D0D" w:themeColor="text1" w:themeTint="F2"/>
          <w:sz w:val="24"/>
          <w:szCs w:val="24"/>
          <w:shd w:val="clear" w:color="auto" w:fill="FFFFFF"/>
        </w:rPr>
        <w:t xml:space="preserve"> P, Holmgren J, Asp M, </w:t>
      </w:r>
      <w:proofErr w:type="spellStart"/>
      <w:r w:rsidRPr="005E7D5E">
        <w:rPr>
          <w:rFonts w:ascii="Times New Roman" w:hAnsi="Times New Roman" w:cs="Times New Roman"/>
          <w:color w:val="0D0D0D" w:themeColor="text1" w:themeTint="F2"/>
          <w:sz w:val="24"/>
          <w:szCs w:val="24"/>
          <w:shd w:val="clear" w:color="auto" w:fill="FFFFFF"/>
        </w:rPr>
        <w:t>Radabutr</w:t>
      </w:r>
      <w:proofErr w:type="spellEnd"/>
      <w:r w:rsidRPr="005E7D5E">
        <w:rPr>
          <w:rFonts w:ascii="Times New Roman" w:hAnsi="Times New Roman" w:cs="Times New Roman"/>
          <w:color w:val="0D0D0D" w:themeColor="text1" w:themeTint="F2"/>
          <w:sz w:val="24"/>
          <w:szCs w:val="24"/>
          <w:shd w:val="clear" w:color="auto" w:fill="FFFFFF"/>
        </w:rPr>
        <w:t xml:space="preserve"> M, </w:t>
      </w:r>
      <w:proofErr w:type="spellStart"/>
      <w:r w:rsidRPr="005E7D5E">
        <w:rPr>
          <w:rFonts w:ascii="Times New Roman" w:hAnsi="Times New Roman" w:cs="Times New Roman"/>
          <w:color w:val="0D0D0D" w:themeColor="text1" w:themeTint="F2"/>
          <w:sz w:val="24"/>
          <w:szCs w:val="24"/>
          <w:shd w:val="clear" w:color="auto" w:fill="FFFFFF"/>
        </w:rPr>
        <w:t>Lövenmark</w:t>
      </w:r>
      <w:proofErr w:type="spellEnd"/>
      <w:r w:rsidRPr="005E7D5E">
        <w:rPr>
          <w:rFonts w:ascii="Times New Roman" w:hAnsi="Times New Roman" w:cs="Times New Roman"/>
          <w:color w:val="0D0D0D" w:themeColor="text1" w:themeTint="F2"/>
          <w:sz w:val="24"/>
          <w:szCs w:val="24"/>
          <w:shd w:val="clear" w:color="auto" w:fill="FFFFFF"/>
        </w:rPr>
        <w:t xml:space="preserve"> A. Experiences of Nursing Students Regarding Challenges and Support for Resilience during Clinical Education: A Qualitative Study. Nurs Rep. 2024 Jun 28;14(3):1604-1620. </w:t>
      </w:r>
      <w:proofErr w:type="spellStart"/>
      <w:r w:rsidRPr="005E7D5E">
        <w:rPr>
          <w:rFonts w:ascii="Times New Roman" w:hAnsi="Times New Roman" w:cs="Times New Roman"/>
          <w:color w:val="0D0D0D" w:themeColor="text1" w:themeTint="F2"/>
          <w:sz w:val="24"/>
          <w:szCs w:val="24"/>
          <w:shd w:val="clear" w:color="auto" w:fill="FFFFFF"/>
        </w:rPr>
        <w:t>doi</w:t>
      </w:r>
      <w:proofErr w:type="spellEnd"/>
      <w:r w:rsidRPr="005E7D5E">
        <w:rPr>
          <w:rFonts w:ascii="Times New Roman" w:hAnsi="Times New Roman" w:cs="Times New Roman"/>
          <w:color w:val="0D0D0D" w:themeColor="text1" w:themeTint="F2"/>
          <w:sz w:val="24"/>
          <w:szCs w:val="24"/>
          <w:shd w:val="clear" w:color="auto" w:fill="FFFFFF"/>
        </w:rPr>
        <w:t>: 10.3390/nursrep14030120. PMID: 39051356; PMCID: PMC11270303.</w:t>
      </w:r>
    </w:p>
    <w:p w14:paraId="77029900" w14:textId="497C7750" w:rsidR="00137CFF" w:rsidRDefault="00137CFF" w:rsidP="005E7D5E">
      <w:pPr>
        <w:pStyle w:val="Heading1"/>
        <w:spacing w:before="120" w:after="120" w:line="240" w:lineRule="auto"/>
        <w:ind w:left="720" w:hanging="720"/>
        <w:rPr>
          <w:rFonts w:ascii="Times New Roman" w:hAnsi="Times New Roman" w:cs="Times New Roman"/>
          <w:color w:val="0D0D0D" w:themeColor="text1" w:themeTint="F2"/>
          <w:sz w:val="24"/>
          <w:szCs w:val="24"/>
          <w:shd w:val="clear" w:color="auto" w:fill="FFFFFF"/>
        </w:rPr>
      </w:pPr>
      <w:r w:rsidRPr="005E7D5E">
        <w:rPr>
          <w:rFonts w:ascii="Times New Roman" w:hAnsi="Times New Roman" w:cs="Times New Roman"/>
          <w:color w:val="0D0D0D" w:themeColor="text1" w:themeTint="F2"/>
          <w:sz w:val="24"/>
          <w:szCs w:val="24"/>
        </w:rPr>
        <w:t xml:space="preserve">[4] </w:t>
      </w:r>
      <w:r w:rsidRPr="005E7D5E">
        <w:rPr>
          <w:rFonts w:ascii="Times New Roman" w:hAnsi="Times New Roman" w:cs="Times New Roman"/>
          <w:color w:val="0D0D0D" w:themeColor="text1" w:themeTint="F2"/>
          <w:sz w:val="24"/>
          <w:szCs w:val="24"/>
          <w:shd w:val="clear" w:color="auto" w:fill="FFFFFF"/>
        </w:rPr>
        <w:t xml:space="preserve">Azadian, et.al. (2024). </w:t>
      </w:r>
      <w:r w:rsidRPr="00F002C7">
        <w:rPr>
          <w:rFonts w:ascii="Times New Roman" w:hAnsi="Times New Roman" w:cs="Times New Roman"/>
          <w:color w:val="0D0D0D" w:themeColor="text1" w:themeTint="F2"/>
          <w:sz w:val="24"/>
          <w:szCs w:val="24"/>
          <w:shd w:val="clear" w:color="auto" w:fill="FFFFFF"/>
          <w:lang w:val="fr-FR"/>
        </w:rPr>
        <w:t xml:space="preserve">Azadian M, Nasrabadi T, Ebadi A, Nouri JM. </w:t>
      </w:r>
      <w:r w:rsidRPr="005E7D5E">
        <w:rPr>
          <w:rFonts w:ascii="Times New Roman" w:hAnsi="Times New Roman" w:cs="Times New Roman"/>
          <w:color w:val="0D0D0D" w:themeColor="text1" w:themeTint="F2"/>
          <w:sz w:val="24"/>
          <w:szCs w:val="24"/>
          <w:shd w:val="clear" w:color="auto" w:fill="FFFFFF"/>
        </w:rPr>
        <w:t xml:space="preserve">Role Model Nursing Instructors and Facilitation of Students' Professional Growth Process: Directed Content Analysis. Iran J Nurs Midwifery Res. 2024 Mar 26;29(2):208-216. </w:t>
      </w:r>
      <w:proofErr w:type="spellStart"/>
      <w:r w:rsidRPr="005E7D5E">
        <w:rPr>
          <w:rFonts w:ascii="Times New Roman" w:hAnsi="Times New Roman" w:cs="Times New Roman"/>
          <w:color w:val="0D0D0D" w:themeColor="text1" w:themeTint="F2"/>
          <w:sz w:val="24"/>
          <w:szCs w:val="24"/>
          <w:shd w:val="clear" w:color="auto" w:fill="FFFFFF"/>
        </w:rPr>
        <w:t>doi</w:t>
      </w:r>
      <w:proofErr w:type="spellEnd"/>
      <w:r w:rsidRPr="005E7D5E">
        <w:rPr>
          <w:rFonts w:ascii="Times New Roman" w:hAnsi="Times New Roman" w:cs="Times New Roman"/>
          <w:color w:val="0D0D0D" w:themeColor="text1" w:themeTint="F2"/>
          <w:sz w:val="24"/>
          <w:szCs w:val="24"/>
          <w:shd w:val="clear" w:color="auto" w:fill="FFFFFF"/>
        </w:rPr>
        <w:t>: 10.4103/ijnmr.ijnmr_334_22. PMID: 38721243; PMCID: PMC11075911.</w:t>
      </w:r>
    </w:p>
    <w:p w14:paraId="7B5D25B6" w14:textId="77777777" w:rsidR="005E7D5E" w:rsidRPr="005E7D5E" w:rsidRDefault="005E7D5E" w:rsidP="005E7D5E"/>
    <w:p w14:paraId="4B33F3B4" w14:textId="77777777" w:rsidR="005E7D5E" w:rsidRDefault="00137CFF" w:rsidP="005E7D5E">
      <w:pPr>
        <w:ind w:left="720" w:hanging="720"/>
        <w:rPr>
          <w:color w:val="0D0D0D" w:themeColor="text1" w:themeTint="F2"/>
          <w:shd w:val="clear" w:color="auto" w:fill="FFFFFF"/>
        </w:rPr>
      </w:pPr>
      <w:r w:rsidRPr="005E7D5E">
        <w:rPr>
          <w:color w:val="0D0D0D" w:themeColor="text1" w:themeTint="F2"/>
          <w:shd w:val="clear" w:color="auto" w:fill="FFFFFF"/>
        </w:rPr>
        <w:t>[5] Cabag, Klyne Ken T., and Ma. Judy B. Legaspi. 2025. “Clinical Instructor Behavior and Student Engagement of Nursing Students in A Catholic Higher Educational Institution”.</w:t>
      </w:r>
      <w:r w:rsidRPr="005E7D5E">
        <w:rPr>
          <w:rStyle w:val="apple-converted-space"/>
          <w:color w:val="0D0D0D" w:themeColor="text1" w:themeTint="F2"/>
          <w:shd w:val="clear" w:color="auto" w:fill="FFFFFF"/>
        </w:rPr>
        <w:t> </w:t>
      </w:r>
      <w:r w:rsidRPr="005E7D5E">
        <w:rPr>
          <w:i/>
          <w:iCs/>
          <w:color w:val="0D0D0D" w:themeColor="text1" w:themeTint="F2"/>
        </w:rPr>
        <w:t>Asian Journal of Education and Social Studies</w:t>
      </w:r>
      <w:r w:rsidRPr="005E7D5E">
        <w:rPr>
          <w:rStyle w:val="apple-converted-space"/>
          <w:color w:val="0D0D0D" w:themeColor="text1" w:themeTint="F2"/>
          <w:shd w:val="clear" w:color="auto" w:fill="FFFFFF"/>
        </w:rPr>
        <w:t> </w:t>
      </w:r>
      <w:r w:rsidRPr="005E7D5E">
        <w:rPr>
          <w:color w:val="0D0D0D" w:themeColor="text1" w:themeTint="F2"/>
          <w:shd w:val="clear" w:color="auto" w:fill="FFFFFF"/>
        </w:rPr>
        <w:t xml:space="preserve">51 (8):881-95. </w:t>
      </w:r>
      <w:hyperlink r:id="rId8" w:history="1">
        <w:r w:rsidR="0025787C" w:rsidRPr="005E7D5E">
          <w:rPr>
            <w:rStyle w:val="Hyperlink"/>
            <w:color w:val="0D0D0D" w:themeColor="text1" w:themeTint="F2"/>
            <w:shd w:val="clear" w:color="auto" w:fill="FFFFFF"/>
          </w:rPr>
          <w:t>https://doi.org/10.9734/ajess/2025/v51i82285</w:t>
        </w:r>
      </w:hyperlink>
      <w:r w:rsidRPr="005E7D5E">
        <w:rPr>
          <w:color w:val="0D0D0D" w:themeColor="text1" w:themeTint="F2"/>
          <w:shd w:val="clear" w:color="auto" w:fill="FFFFFF"/>
        </w:rPr>
        <w:t>.</w:t>
      </w:r>
    </w:p>
    <w:p w14:paraId="23F9C886" w14:textId="771CC0AA" w:rsidR="005E7D5E" w:rsidRDefault="003B497B" w:rsidP="005E7D5E">
      <w:pPr>
        <w:ind w:left="720" w:hanging="720"/>
        <w:rPr>
          <w:color w:val="0D0D0D" w:themeColor="text1" w:themeTint="F2"/>
          <w:shd w:val="clear" w:color="auto" w:fill="FFFFFF"/>
        </w:rPr>
      </w:pPr>
      <w:r w:rsidRPr="005E7D5E">
        <w:rPr>
          <w:color w:val="0D0D0D" w:themeColor="text1" w:themeTint="F2"/>
        </w:rPr>
        <w:lastRenderedPageBreak/>
        <w:t xml:space="preserve">[6] </w:t>
      </w:r>
      <w:proofErr w:type="spellStart"/>
      <w:r w:rsidRPr="005E7D5E">
        <w:rPr>
          <w:color w:val="0D0D0D" w:themeColor="text1" w:themeTint="F2"/>
        </w:rPr>
        <w:t>Calefato</w:t>
      </w:r>
      <w:proofErr w:type="spellEnd"/>
      <w:r w:rsidRPr="005E7D5E">
        <w:rPr>
          <w:color w:val="0D0D0D" w:themeColor="text1" w:themeTint="F2"/>
        </w:rPr>
        <w:t xml:space="preserve"> (2024). </w:t>
      </w:r>
      <w:proofErr w:type="spellStart"/>
      <w:r w:rsidRPr="005E7D5E">
        <w:rPr>
          <w:color w:val="0D0D0D" w:themeColor="text1" w:themeTint="F2"/>
        </w:rPr>
        <w:t>Calefato</w:t>
      </w:r>
      <w:proofErr w:type="spellEnd"/>
      <w:r w:rsidRPr="005E7D5E">
        <w:rPr>
          <w:color w:val="0D0D0D" w:themeColor="text1" w:themeTint="F2"/>
        </w:rPr>
        <w:t>, F. (2024).</w:t>
      </w:r>
      <w:r w:rsidRPr="005E7D5E">
        <w:rPr>
          <w:rStyle w:val="apple-converted-space"/>
          <w:color w:val="0D0D0D" w:themeColor="text1" w:themeTint="F2"/>
        </w:rPr>
        <w:t> </w:t>
      </w:r>
      <w:r w:rsidRPr="005E7D5E">
        <w:rPr>
          <w:rStyle w:val="Emphasis"/>
          <w:color w:val="0D0D0D" w:themeColor="text1" w:themeTint="F2"/>
        </w:rPr>
        <w:t>Social presence theory in online learning environments: An overview</w:t>
      </w:r>
      <w:r w:rsidRPr="005E7D5E">
        <w:rPr>
          <w:color w:val="0D0D0D" w:themeColor="text1" w:themeTint="F2"/>
        </w:rPr>
        <w:t>. Computers in Human Behavior, 112, 106415.</w:t>
      </w:r>
      <w:r w:rsidRPr="005E7D5E">
        <w:rPr>
          <w:rStyle w:val="apple-converted-space"/>
          <w:color w:val="0D0D0D" w:themeColor="text1" w:themeTint="F2"/>
        </w:rPr>
        <w:t> </w:t>
      </w:r>
      <w:hyperlink r:id="rId9" w:history="1">
        <w:r w:rsidR="005E7D5E" w:rsidRPr="00C4689F">
          <w:rPr>
            <w:rStyle w:val="Hyperlink"/>
            <w14:textFill>
              <w14:solidFill>
                <w14:srgbClr w14:val="0000FF">
                  <w14:lumMod w14:val="95000"/>
                  <w14:lumOff w14:val="5000"/>
                </w14:srgbClr>
              </w14:solidFill>
            </w14:textFill>
          </w:rPr>
          <w:t>https://doi.org/10.1016/j.chb.2020.106415</w:t>
        </w:r>
      </w:hyperlink>
    </w:p>
    <w:p w14:paraId="42FC9F56" w14:textId="77777777" w:rsidR="005E7D5E" w:rsidRDefault="003B497B" w:rsidP="005E7D5E">
      <w:pPr>
        <w:ind w:left="720" w:hanging="720"/>
        <w:rPr>
          <w:rFonts w:eastAsia="Courier New"/>
          <w:color w:val="0D0D0D" w:themeColor="text1" w:themeTint="F2"/>
        </w:rPr>
      </w:pPr>
      <w:r w:rsidRPr="005E7D5E">
        <w:rPr>
          <w:color w:val="0D0D0D" w:themeColor="text1" w:themeTint="F2"/>
        </w:rPr>
        <w:t>[7] Coady (2021).</w:t>
      </w:r>
      <w:r w:rsidRPr="005E7D5E">
        <w:rPr>
          <w:rFonts w:eastAsia="Courier New"/>
          <w:color w:val="0D0D0D" w:themeColor="text1" w:themeTint="F2"/>
        </w:rPr>
        <w:t xml:space="preserve"> Coady, T. (2021). </w:t>
      </w:r>
      <w:r w:rsidRPr="005E7D5E">
        <w:rPr>
          <w:rFonts w:eastAsia="Courier New"/>
          <w:i/>
          <w:color w:val="0D0D0D" w:themeColor="text1" w:themeTint="F2"/>
        </w:rPr>
        <w:t>5 Reasons Why Lifelong Learning is Essential in Healthcare.</w:t>
      </w:r>
      <w:r w:rsidRPr="005E7D5E">
        <w:rPr>
          <w:rFonts w:eastAsia="Courier New"/>
          <w:color w:val="0D0D0D" w:themeColor="text1" w:themeTint="F2"/>
        </w:rPr>
        <w:t xml:space="preserve"> HealthStream Resources.</w:t>
      </w:r>
    </w:p>
    <w:p w14:paraId="1654F5B5" w14:textId="77777777" w:rsidR="005E7D5E" w:rsidRPr="00F002C7" w:rsidRDefault="0025787C" w:rsidP="005E7D5E">
      <w:pPr>
        <w:ind w:left="720" w:hanging="720"/>
        <w:rPr>
          <w:color w:val="0D0D0D" w:themeColor="text1" w:themeTint="F2"/>
          <w:lang w:val="fr-FR"/>
        </w:rPr>
      </w:pPr>
      <w:r w:rsidRPr="005E7D5E">
        <w:rPr>
          <w:color w:val="0D0D0D" w:themeColor="text1" w:themeTint="F2"/>
          <w:shd w:val="clear" w:color="auto" w:fill="FFFFFF"/>
        </w:rPr>
        <w:t>[</w:t>
      </w:r>
      <w:r w:rsidR="003B497B" w:rsidRPr="005E7D5E">
        <w:rPr>
          <w:color w:val="0D0D0D" w:themeColor="text1" w:themeTint="F2"/>
          <w:shd w:val="clear" w:color="auto" w:fill="FFFFFF"/>
        </w:rPr>
        <w:t>8</w:t>
      </w:r>
      <w:r w:rsidRPr="005E7D5E">
        <w:rPr>
          <w:color w:val="0D0D0D" w:themeColor="text1" w:themeTint="F2"/>
          <w:shd w:val="clear" w:color="auto" w:fill="FFFFFF"/>
        </w:rPr>
        <w:t xml:space="preserve">] EL </w:t>
      </w:r>
      <w:proofErr w:type="spellStart"/>
      <w:r w:rsidRPr="005E7D5E">
        <w:rPr>
          <w:color w:val="0D0D0D" w:themeColor="text1" w:themeTint="F2"/>
          <w:shd w:val="clear" w:color="auto" w:fill="FFFFFF"/>
        </w:rPr>
        <w:t>saeed,G</w:t>
      </w:r>
      <w:proofErr w:type="spellEnd"/>
      <w:r w:rsidRPr="005E7D5E">
        <w:rPr>
          <w:color w:val="0D0D0D" w:themeColor="text1" w:themeTint="F2"/>
          <w:shd w:val="clear" w:color="auto" w:fill="FFFFFF"/>
        </w:rPr>
        <w:t>., Saad, N. (2025).</w:t>
      </w:r>
      <w:r w:rsidRPr="005E7D5E">
        <w:rPr>
          <w:color w:val="0D0D0D" w:themeColor="text1" w:themeTint="F2"/>
        </w:rPr>
        <w:t xml:space="preserve"> </w:t>
      </w:r>
      <w:r w:rsidRPr="005E7D5E">
        <w:rPr>
          <w:color w:val="0D0D0D" w:themeColor="text1" w:themeTint="F2"/>
          <w:kern w:val="36"/>
        </w:rPr>
        <w:t>How higher education students in Egypt perceived online learning engagement and satisfaction during the COVID-19 pandemic</w:t>
      </w:r>
      <w:r w:rsidRPr="005E7D5E">
        <w:rPr>
          <w:color w:val="0D0D0D" w:themeColor="text1" w:themeTint="F2"/>
        </w:rPr>
        <w:t xml:space="preserve"> </w:t>
      </w:r>
      <w:hyperlink r:id="rId10" w:history="1">
        <w:r w:rsidRPr="005E7D5E">
          <w:rPr>
            <w:color w:val="0D0D0D" w:themeColor="text1" w:themeTint="F2"/>
            <w:u w:val="single"/>
            <w:bdr w:val="none" w:sz="0" w:space="0" w:color="auto" w:frame="1"/>
          </w:rPr>
          <w:t>Journal of Computers in Education</w:t>
        </w:r>
      </w:hyperlink>
      <w:r w:rsidRPr="005E7D5E">
        <w:rPr>
          <w:color w:val="0D0D0D" w:themeColor="text1" w:themeTint="F2"/>
        </w:rPr>
        <w:t> 8(5–6):527-550.</w:t>
      </w:r>
      <w:r w:rsidRPr="005E7D5E">
        <w:rPr>
          <w:color w:val="0D0D0D" w:themeColor="text1" w:themeTint="F2"/>
          <w:shd w:val="clear" w:color="auto" w:fill="FFFFFF"/>
        </w:rPr>
        <w:t xml:space="preserve"> </w:t>
      </w:r>
      <w:proofErr w:type="gramStart"/>
      <w:r w:rsidRPr="00F002C7">
        <w:rPr>
          <w:color w:val="0D0D0D" w:themeColor="text1" w:themeTint="F2"/>
          <w:shd w:val="clear" w:color="auto" w:fill="FFFFFF"/>
          <w:lang w:val="fr-FR"/>
        </w:rPr>
        <w:t>DOI:</w:t>
      </w:r>
      <w:proofErr w:type="gramEnd"/>
      <w:r>
        <w:fldChar w:fldCharType="begin"/>
      </w:r>
      <w:r w:rsidRPr="00F002C7">
        <w:rPr>
          <w:lang w:val="fr-FR"/>
        </w:rPr>
        <w:instrText>HYPERLINK "https://doi.org/10.1007/s40692-021-00191-y" \t "_blank"</w:instrText>
      </w:r>
      <w:r>
        <w:fldChar w:fldCharType="separate"/>
      </w:r>
      <w:r w:rsidRPr="00F002C7">
        <w:rPr>
          <w:rStyle w:val="Hyperlink"/>
          <w:color w:val="0D0D0D" w:themeColor="text1" w:themeTint="F2"/>
          <w:bdr w:val="none" w:sz="0" w:space="0" w:color="auto" w:frame="1"/>
          <w:lang w:val="fr-FR"/>
        </w:rPr>
        <w:t>10.1007/s40692-021-00191-y</w:t>
      </w:r>
      <w:r>
        <w:fldChar w:fldCharType="end"/>
      </w:r>
    </w:p>
    <w:p w14:paraId="322F097F" w14:textId="77777777" w:rsidR="005E7D5E" w:rsidRDefault="0025787C" w:rsidP="005E7D5E">
      <w:pPr>
        <w:ind w:left="720" w:hanging="720"/>
        <w:rPr>
          <w:color w:val="0D0D0D" w:themeColor="text1" w:themeTint="F2"/>
          <w:shd w:val="clear" w:color="auto" w:fill="FFFFFF"/>
        </w:rPr>
      </w:pPr>
      <w:r w:rsidRPr="00F002C7">
        <w:rPr>
          <w:color w:val="0D0D0D" w:themeColor="text1" w:themeTint="F2"/>
          <w:lang w:val="fr-FR"/>
        </w:rPr>
        <w:t>[</w:t>
      </w:r>
      <w:r w:rsidR="003B497B" w:rsidRPr="00F002C7">
        <w:rPr>
          <w:color w:val="0D0D0D" w:themeColor="text1" w:themeTint="F2"/>
          <w:lang w:val="fr-FR"/>
        </w:rPr>
        <w:t>9</w:t>
      </w:r>
      <w:proofErr w:type="gramStart"/>
      <w:r w:rsidRPr="00F002C7">
        <w:rPr>
          <w:color w:val="0D0D0D" w:themeColor="text1" w:themeTint="F2"/>
          <w:lang w:val="fr-FR"/>
        </w:rPr>
        <w:t xml:space="preserve">] </w:t>
      </w:r>
      <w:r w:rsidR="003B497B" w:rsidRPr="00F002C7">
        <w:rPr>
          <w:color w:val="0D0D0D" w:themeColor="text1" w:themeTint="F2"/>
          <w:lang w:val="fr-FR"/>
        </w:rPr>
        <w:t xml:space="preserve"> </w:t>
      </w:r>
      <w:r w:rsidR="003B497B" w:rsidRPr="00F002C7">
        <w:rPr>
          <w:color w:val="0D0D0D" w:themeColor="text1" w:themeTint="F2"/>
          <w:shd w:val="clear" w:color="auto" w:fill="FFFFFF"/>
          <w:lang w:val="fr-FR"/>
        </w:rPr>
        <w:t>Fajardo</w:t>
      </w:r>
      <w:proofErr w:type="gramEnd"/>
      <w:r w:rsidR="003B497B" w:rsidRPr="00F002C7">
        <w:rPr>
          <w:color w:val="0D0D0D" w:themeColor="text1" w:themeTint="F2"/>
          <w:shd w:val="clear" w:color="auto" w:fill="FFFFFF"/>
          <w:lang w:val="fr-FR"/>
        </w:rPr>
        <w:t>, M. T</w:t>
      </w:r>
      <w:proofErr w:type="gramStart"/>
      <w:r w:rsidR="003B497B" w:rsidRPr="00F002C7">
        <w:rPr>
          <w:color w:val="0D0D0D" w:themeColor="text1" w:themeTint="F2"/>
          <w:shd w:val="clear" w:color="auto" w:fill="FFFFFF"/>
          <w:lang w:val="fr-FR"/>
        </w:rPr>
        <w:t>, .</w:t>
      </w:r>
      <w:proofErr w:type="gramEnd"/>
      <w:r w:rsidR="003B497B" w:rsidRPr="00F002C7">
        <w:rPr>
          <w:color w:val="0D0D0D" w:themeColor="text1" w:themeTint="F2"/>
          <w:shd w:val="clear" w:color="auto" w:fill="FFFFFF"/>
          <w:lang w:val="fr-FR"/>
        </w:rPr>
        <w:t xml:space="preserve"> Salinda, M.T. &amp; Villegas, </w:t>
      </w:r>
      <w:proofErr w:type="gramStart"/>
      <w:r w:rsidR="003B497B" w:rsidRPr="00F002C7">
        <w:rPr>
          <w:color w:val="0D0D0D" w:themeColor="text1" w:themeTint="F2"/>
          <w:shd w:val="clear" w:color="auto" w:fill="FFFFFF"/>
          <w:lang w:val="fr-FR"/>
        </w:rPr>
        <w:t>R..</w:t>
      </w:r>
      <w:proofErr w:type="gramEnd"/>
      <w:r w:rsidR="003B497B" w:rsidRPr="00F002C7">
        <w:rPr>
          <w:color w:val="0D0D0D" w:themeColor="text1" w:themeTint="F2"/>
          <w:shd w:val="clear" w:color="auto" w:fill="FFFFFF"/>
          <w:lang w:val="fr-FR"/>
        </w:rPr>
        <w:t xml:space="preserve"> </w:t>
      </w:r>
      <w:r w:rsidR="003B497B" w:rsidRPr="005E7D5E">
        <w:rPr>
          <w:color w:val="0D0D0D" w:themeColor="text1" w:themeTint="F2"/>
          <w:shd w:val="clear" w:color="auto" w:fill="FFFFFF"/>
        </w:rPr>
        <w:t>(2021). An Integrated literature review in the nursing students ‘stress and competency: it's interaction in the remote learning.</w:t>
      </w:r>
      <w:r w:rsidR="003B497B" w:rsidRPr="005E7D5E">
        <w:rPr>
          <w:rStyle w:val="apple-converted-space"/>
          <w:color w:val="0D0D0D" w:themeColor="text1" w:themeTint="F2"/>
          <w:shd w:val="clear" w:color="auto" w:fill="FFFFFF"/>
        </w:rPr>
        <w:t> </w:t>
      </w:r>
      <w:r w:rsidR="003B497B" w:rsidRPr="005E7D5E">
        <w:rPr>
          <w:i/>
          <w:iCs/>
          <w:color w:val="0D0D0D" w:themeColor="text1" w:themeTint="F2"/>
        </w:rPr>
        <w:t>globus: An International Journal of Medical Science, Engineering &amp; Technology</w:t>
      </w:r>
      <w:r w:rsidR="003B497B" w:rsidRPr="005E7D5E">
        <w:rPr>
          <w:color w:val="0D0D0D" w:themeColor="text1" w:themeTint="F2"/>
          <w:shd w:val="clear" w:color="auto" w:fill="FFFFFF"/>
        </w:rPr>
        <w:t>,</w:t>
      </w:r>
      <w:r w:rsidR="003B497B" w:rsidRPr="005E7D5E">
        <w:rPr>
          <w:rStyle w:val="apple-converted-space"/>
          <w:color w:val="0D0D0D" w:themeColor="text1" w:themeTint="F2"/>
          <w:shd w:val="clear" w:color="auto" w:fill="FFFFFF"/>
        </w:rPr>
        <w:t> </w:t>
      </w:r>
      <w:r w:rsidR="003B497B" w:rsidRPr="005E7D5E">
        <w:rPr>
          <w:i/>
          <w:iCs/>
          <w:color w:val="0D0D0D" w:themeColor="text1" w:themeTint="F2"/>
        </w:rPr>
        <w:t>10</w:t>
      </w:r>
      <w:r w:rsidR="003B497B" w:rsidRPr="005E7D5E">
        <w:rPr>
          <w:color w:val="0D0D0D" w:themeColor="text1" w:themeTint="F2"/>
          <w:shd w:val="clear" w:color="auto" w:fill="FFFFFF"/>
        </w:rPr>
        <w:t>(2).</w:t>
      </w:r>
    </w:p>
    <w:p w14:paraId="581185F9" w14:textId="77777777" w:rsidR="005E7D5E" w:rsidRDefault="003B497B" w:rsidP="005E7D5E">
      <w:pPr>
        <w:ind w:left="720" w:hanging="720"/>
        <w:rPr>
          <w:color w:val="0D0D0D" w:themeColor="text1" w:themeTint="F2"/>
          <w:shd w:val="clear" w:color="auto" w:fill="FFFFFF"/>
        </w:rPr>
      </w:pPr>
      <w:r w:rsidRPr="00F002C7">
        <w:rPr>
          <w:color w:val="0D0D0D" w:themeColor="text1" w:themeTint="F2"/>
          <w:lang w:val="fr-FR"/>
        </w:rPr>
        <w:t xml:space="preserve">[10] </w:t>
      </w:r>
      <w:proofErr w:type="spellStart"/>
      <w:r w:rsidR="0025787C" w:rsidRPr="00F002C7">
        <w:rPr>
          <w:color w:val="0D0D0D" w:themeColor="text1" w:themeTint="F2"/>
          <w:lang w:val="fr-FR"/>
        </w:rPr>
        <w:t>Fornolles</w:t>
      </w:r>
      <w:proofErr w:type="spellEnd"/>
      <w:r w:rsidR="0025787C" w:rsidRPr="00F002C7">
        <w:rPr>
          <w:color w:val="0D0D0D" w:themeColor="text1" w:themeTint="F2"/>
          <w:lang w:val="fr-FR"/>
        </w:rPr>
        <w:t xml:space="preserve">, et.al. (2025). </w:t>
      </w:r>
      <w:proofErr w:type="spellStart"/>
      <w:r w:rsidR="0025787C" w:rsidRPr="00F002C7">
        <w:rPr>
          <w:color w:val="0D0D0D" w:themeColor="text1" w:themeTint="F2"/>
          <w:shd w:val="clear" w:color="auto" w:fill="FFFFFF"/>
          <w:lang w:val="fr-FR"/>
        </w:rPr>
        <w:t>Fornolles</w:t>
      </w:r>
      <w:proofErr w:type="spellEnd"/>
      <w:r w:rsidR="0025787C" w:rsidRPr="00F002C7">
        <w:rPr>
          <w:color w:val="0D0D0D" w:themeColor="text1" w:themeTint="F2"/>
          <w:shd w:val="clear" w:color="auto" w:fill="FFFFFF"/>
          <w:lang w:val="fr-FR"/>
        </w:rPr>
        <w:t xml:space="preserve">, D. J. S., Salinda, M. T., Zapico, S. V., Tuazon, A., Isip-De Torres, M., </w:t>
      </w:r>
      <w:proofErr w:type="spellStart"/>
      <w:r w:rsidR="0025787C" w:rsidRPr="00F002C7">
        <w:rPr>
          <w:color w:val="0D0D0D" w:themeColor="text1" w:themeTint="F2"/>
          <w:shd w:val="clear" w:color="auto" w:fill="FFFFFF"/>
          <w:lang w:val="fr-FR"/>
        </w:rPr>
        <w:t>Culala</w:t>
      </w:r>
      <w:proofErr w:type="spellEnd"/>
      <w:r w:rsidR="0025787C" w:rsidRPr="00F002C7">
        <w:rPr>
          <w:color w:val="0D0D0D" w:themeColor="text1" w:themeTint="F2"/>
          <w:shd w:val="clear" w:color="auto" w:fill="FFFFFF"/>
          <w:lang w:val="fr-FR"/>
        </w:rPr>
        <w:t xml:space="preserve">, F. M., ... </w:t>
      </w:r>
      <w:r w:rsidR="0025787C" w:rsidRPr="005E7D5E">
        <w:rPr>
          <w:color w:val="0D0D0D" w:themeColor="text1" w:themeTint="F2"/>
          <w:shd w:val="clear" w:color="auto" w:fill="FFFFFF"/>
        </w:rPr>
        <w:t>&amp; Dimaunahan, O. M. D. (2025). Simulation Based Training in to Clinical Competence among Nursing Students: Systematic Review.</w:t>
      </w:r>
      <w:r w:rsidR="0025787C" w:rsidRPr="005E7D5E">
        <w:rPr>
          <w:rStyle w:val="apple-converted-space"/>
          <w:color w:val="0D0D0D" w:themeColor="text1" w:themeTint="F2"/>
          <w:shd w:val="clear" w:color="auto" w:fill="FFFFFF"/>
        </w:rPr>
        <w:t> </w:t>
      </w:r>
      <w:r w:rsidR="0025787C" w:rsidRPr="005E7D5E">
        <w:rPr>
          <w:i/>
          <w:iCs/>
          <w:color w:val="0D0D0D" w:themeColor="text1" w:themeTint="F2"/>
        </w:rPr>
        <w:t>Asian Journal of Research in Nursing and Health</w:t>
      </w:r>
      <w:r w:rsidR="0025787C" w:rsidRPr="005E7D5E">
        <w:rPr>
          <w:color w:val="0D0D0D" w:themeColor="text1" w:themeTint="F2"/>
          <w:shd w:val="clear" w:color="auto" w:fill="FFFFFF"/>
        </w:rPr>
        <w:t>,</w:t>
      </w:r>
      <w:r w:rsidR="0025787C" w:rsidRPr="005E7D5E">
        <w:rPr>
          <w:rStyle w:val="apple-converted-space"/>
          <w:color w:val="0D0D0D" w:themeColor="text1" w:themeTint="F2"/>
          <w:shd w:val="clear" w:color="auto" w:fill="FFFFFF"/>
        </w:rPr>
        <w:t> </w:t>
      </w:r>
      <w:r w:rsidR="0025787C" w:rsidRPr="005E7D5E">
        <w:rPr>
          <w:i/>
          <w:iCs/>
          <w:color w:val="0D0D0D" w:themeColor="text1" w:themeTint="F2"/>
        </w:rPr>
        <w:t>8</w:t>
      </w:r>
      <w:r w:rsidR="0025787C" w:rsidRPr="005E7D5E">
        <w:rPr>
          <w:color w:val="0D0D0D" w:themeColor="text1" w:themeTint="F2"/>
          <w:shd w:val="clear" w:color="auto" w:fill="FFFFFF"/>
        </w:rPr>
        <w:t>(1), 607-616.</w:t>
      </w:r>
    </w:p>
    <w:p w14:paraId="4F142291" w14:textId="77777777" w:rsidR="005E7D5E" w:rsidRDefault="003B497B" w:rsidP="005E7D5E">
      <w:pPr>
        <w:ind w:left="720" w:hanging="720"/>
        <w:rPr>
          <w:color w:val="0D0D0D" w:themeColor="text1" w:themeTint="F2"/>
          <w:shd w:val="clear" w:color="auto" w:fill="FFFFFF"/>
        </w:rPr>
      </w:pPr>
      <w:r w:rsidRPr="005E7D5E">
        <w:rPr>
          <w:color w:val="0D0D0D" w:themeColor="text1" w:themeTint="F2"/>
          <w:shd w:val="clear" w:color="auto" w:fill="FFFFFF"/>
        </w:rPr>
        <w:t xml:space="preserve">[11] </w:t>
      </w:r>
      <w:proofErr w:type="spellStart"/>
      <w:r w:rsidR="0025787C" w:rsidRPr="005E7D5E">
        <w:rPr>
          <w:color w:val="0D0D0D" w:themeColor="text1" w:themeTint="F2"/>
        </w:rPr>
        <w:t>Fuladovandi</w:t>
      </w:r>
      <w:proofErr w:type="spellEnd"/>
      <w:r w:rsidR="0025787C" w:rsidRPr="005E7D5E">
        <w:rPr>
          <w:color w:val="0D0D0D" w:themeColor="text1" w:themeTint="F2"/>
        </w:rPr>
        <w:t>, et.al. (2025)</w:t>
      </w:r>
      <w:r w:rsidR="0025787C" w:rsidRPr="005E7D5E">
        <w:rPr>
          <w:color w:val="0D0D0D" w:themeColor="text1" w:themeTint="F2"/>
          <w:shd w:val="clear" w:color="auto" w:fill="FFFFFF"/>
        </w:rPr>
        <w:t xml:space="preserve"> </w:t>
      </w:r>
      <w:proofErr w:type="spellStart"/>
      <w:r w:rsidR="0025787C" w:rsidRPr="005E7D5E">
        <w:rPr>
          <w:color w:val="0D0D0D" w:themeColor="text1" w:themeTint="F2"/>
          <w:shd w:val="clear" w:color="auto" w:fill="FFFFFF"/>
        </w:rPr>
        <w:t>Fuladovandi</w:t>
      </w:r>
      <w:proofErr w:type="spellEnd"/>
      <w:r w:rsidR="0025787C" w:rsidRPr="005E7D5E">
        <w:rPr>
          <w:color w:val="0D0D0D" w:themeColor="text1" w:themeTint="F2"/>
          <w:shd w:val="clear" w:color="auto" w:fill="FFFFFF"/>
        </w:rPr>
        <w:t xml:space="preserve"> M, </w:t>
      </w:r>
      <w:proofErr w:type="spellStart"/>
      <w:r w:rsidR="0025787C" w:rsidRPr="005E7D5E">
        <w:rPr>
          <w:color w:val="0D0D0D" w:themeColor="text1" w:themeTint="F2"/>
          <w:shd w:val="clear" w:color="auto" w:fill="FFFFFF"/>
        </w:rPr>
        <w:t>Hasanvand</w:t>
      </w:r>
      <w:proofErr w:type="spellEnd"/>
      <w:r w:rsidR="0025787C" w:rsidRPr="005E7D5E">
        <w:rPr>
          <w:color w:val="0D0D0D" w:themeColor="text1" w:themeTint="F2"/>
          <w:shd w:val="clear" w:color="auto" w:fill="FFFFFF"/>
        </w:rPr>
        <w:t xml:space="preserve"> S, Ghazi S, Abdi M, Sarlak E. Enhancing Clinical Competence of Nursing Students Through the Integration of Microlearning and Spaced Learning: An Action Research Study. Med J Islam </w:t>
      </w:r>
      <w:proofErr w:type="spellStart"/>
      <w:r w:rsidR="0025787C" w:rsidRPr="005E7D5E">
        <w:rPr>
          <w:color w:val="0D0D0D" w:themeColor="text1" w:themeTint="F2"/>
          <w:shd w:val="clear" w:color="auto" w:fill="FFFFFF"/>
        </w:rPr>
        <w:t>Repub</w:t>
      </w:r>
      <w:proofErr w:type="spellEnd"/>
      <w:r w:rsidR="0025787C" w:rsidRPr="005E7D5E">
        <w:rPr>
          <w:color w:val="0D0D0D" w:themeColor="text1" w:themeTint="F2"/>
          <w:shd w:val="clear" w:color="auto" w:fill="FFFFFF"/>
        </w:rPr>
        <w:t xml:space="preserve"> Iran. 2025 Mar 18;39:42. </w:t>
      </w:r>
      <w:proofErr w:type="spellStart"/>
      <w:r w:rsidR="0025787C" w:rsidRPr="005E7D5E">
        <w:rPr>
          <w:color w:val="0D0D0D" w:themeColor="text1" w:themeTint="F2"/>
          <w:shd w:val="clear" w:color="auto" w:fill="FFFFFF"/>
        </w:rPr>
        <w:t>doi</w:t>
      </w:r>
      <w:proofErr w:type="spellEnd"/>
      <w:r w:rsidR="0025787C" w:rsidRPr="005E7D5E">
        <w:rPr>
          <w:color w:val="0D0D0D" w:themeColor="text1" w:themeTint="F2"/>
          <w:shd w:val="clear" w:color="auto" w:fill="FFFFFF"/>
        </w:rPr>
        <w:t>: 10.47176/mjiri.39.42. PMID: 40740550; PMCID:</w:t>
      </w:r>
    </w:p>
    <w:p w14:paraId="1B04B88D" w14:textId="77777777" w:rsidR="005E7D5E" w:rsidRDefault="003B497B" w:rsidP="005E7D5E">
      <w:pPr>
        <w:ind w:left="720" w:hanging="720"/>
        <w:rPr>
          <w:color w:val="0D0D0D" w:themeColor="text1" w:themeTint="F2"/>
          <w:shd w:val="clear" w:color="auto" w:fill="FFFFFF"/>
        </w:rPr>
      </w:pPr>
      <w:r w:rsidRPr="005E7D5E">
        <w:rPr>
          <w:color w:val="0D0D0D" w:themeColor="text1" w:themeTint="F2"/>
          <w:shd w:val="clear" w:color="auto" w:fill="FFFFFF"/>
        </w:rPr>
        <w:t xml:space="preserve">[12] Hilton M. JBI Critical appraisal checklist for systematic reviews and research syntheses. J Can Health </w:t>
      </w:r>
      <w:proofErr w:type="spellStart"/>
      <w:r w:rsidRPr="005E7D5E">
        <w:rPr>
          <w:color w:val="0D0D0D" w:themeColor="text1" w:themeTint="F2"/>
          <w:shd w:val="clear" w:color="auto" w:fill="FFFFFF"/>
        </w:rPr>
        <w:t>Libr</w:t>
      </w:r>
      <w:proofErr w:type="spellEnd"/>
      <w:r w:rsidRPr="005E7D5E">
        <w:rPr>
          <w:color w:val="0D0D0D" w:themeColor="text1" w:themeTint="F2"/>
          <w:shd w:val="clear" w:color="auto" w:fill="FFFFFF"/>
        </w:rPr>
        <w:t xml:space="preserve"> Assoc. 2024 Dec 1;45(3):180–3. </w:t>
      </w:r>
      <w:proofErr w:type="spellStart"/>
      <w:r w:rsidRPr="005E7D5E">
        <w:rPr>
          <w:color w:val="0D0D0D" w:themeColor="text1" w:themeTint="F2"/>
          <w:shd w:val="clear" w:color="auto" w:fill="FFFFFF"/>
        </w:rPr>
        <w:t>doi</w:t>
      </w:r>
      <w:proofErr w:type="spellEnd"/>
      <w:r w:rsidRPr="005E7D5E">
        <w:rPr>
          <w:color w:val="0D0D0D" w:themeColor="text1" w:themeTint="F2"/>
          <w:shd w:val="clear" w:color="auto" w:fill="FFFFFF"/>
        </w:rPr>
        <w:t>: 10.29173/jchla29801. PMCID: PMC11881645.</w:t>
      </w:r>
    </w:p>
    <w:p w14:paraId="54AF85A6" w14:textId="77777777" w:rsidR="005E7D5E" w:rsidRDefault="003B497B" w:rsidP="005E7D5E">
      <w:pPr>
        <w:ind w:left="720" w:hanging="720"/>
        <w:rPr>
          <w:color w:val="0D0D0D" w:themeColor="text1" w:themeTint="F2"/>
          <w:shd w:val="clear" w:color="auto" w:fill="FFFFFF"/>
        </w:rPr>
      </w:pPr>
      <w:r w:rsidRPr="00F002C7">
        <w:rPr>
          <w:color w:val="0D0D0D" w:themeColor="text1" w:themeTint="F2"/>
          <w:lang w:val="fr-FR"/>
        </w:rPr>
        <w:t xml:space="preserve">[13] </w:t>
      </w:r>
      <w:proofErr w:type="spellStart"/>
      <w:r w:rsidR="0025787C" w:rsidRPr="00F002C7">
        <w:rPr>
          <w:color w:val="0D0D0D" w:themeColor="text1" w:themeTint="F2"/>
          <w:shd w:val="clear" w:color="auto" w:fill="FFFFFF"/>
          <w:lang w:val="fr-FR"/>
        </w:rPr>
        <w:t>Ilarde</w:t>
      </w:r>
      <w:proofErr w:type="spellEnd"/>
      <w:r w:rsidR="0025787C" w:rsidRPr="00F002C7">
        <w:rPr>
          <w:color w:val="0D0D0D" w:themeColor="text1" w:themeTint="F2"/>
          <w:shd w:val="clear" w:color="auto" w:fill="FFFFFF"/>
          <w:lang w:val="fr-FR"/>
        </w:rPr>
        <w:t xml:space="preserve">, M., Salinda, M. T., </w:t>
      </w:r>
      <w:proofErr w:type="spellStart"/>
      <w:r w:rsidR="0025787C" w:rsidRPr="00F002C7">
        <w:rPr>
          <w:color w:val="0D0D0D" w:themeColor="text1" w:themeTint="F2"/>
          <w:shd w:val="clear" w:color="auto" w:fill="FFFFFF"/>
          <w:lang w:val="fr-FR"/>
        </w:rPr>
        <w:t>Acena</w:t>
      </w:r>
      <w:proofErr w:type="spellEnd"/>
      <w:r w:rsidR="0025787C" w:rsidRPr="00F002C7">
        <w:rPr>
          <w:color w:val="0D0D0D" w:themeColor="text1" w:themeTint="F2"/>
          <w:shd w:val="clear" w:color="auto" w:fill="FFFFFF"/>
          <w:lang w:val="fr-FR"/>
        </w:rPr>
        <w:t xml:space="preserve">, F. V., </w:t>
      </w:r>
      <w:proofErr w:type="spellStart"/>
      <w:r w:rsidR="0025787C" w:rsidRPr="00F002C7">
        <w:rPr>
          <w:color w:val="0D0D0D" w:themeColor="text1" w:themeTint="F2"/>
          <w:shd w:val="clear" w:color="auto" w:fill="FFFFFF"/>
          <w:lang w:val="fr-FR"/>
        </w:rPr>
        <w:t>Celon</w:t>
      </w:r>
      <w:proofErr w:type="spellEnd"/>
      <w:r w:rsidR="0025787C" w:rsidRPr="00F002C7">
        <w:rPr>
          <w:color w:val="0D0D0D" w:themeColor="text1" w:themeTint="F2"/>
          <w:shd w:val="clear" w:color="auto" w:fill="FFFFFF"/>
          <w:lang w:val="fr-FR"/>
        </w:rPr>
        <w:t xml:space="preserve">, M. C., &amp; Tan, M. B. (2021). </w:t>
      </w:r>
      <w:r w:rsidR="0025787C" w:rsidRPr="005E7D5E">
        <w:rPr>
          <w:color w:val="0D0D0D" w:themeColor="text1" w:themeTint="F2"/>
          <w:shd w:val="clear" w:color="auto" w:fill="FFFFFF"/>
        </w:rPr>
        <w:t>Compassionate care in nursing: a concept analysis.</w:t>
      </w:r>
      <w:r w:rsidR="0025787C" w:rsidRPr="005E7D5E">
        <w:rPr>
          <w:rStyle w:val="apple-converted-space"/>
          <w:color w:val="0D0D0D" w:themeColor="text1" w:themeTint="F2"/>
          <w:shd w:val="clear" w:color="auto" w:fill="FFFFFF"/>
        </w:rPr>
        <w:t> </w:t>
      </w:r>
      <w:r w:rsidR="0025787C" w:rsidRPr="005E7D5E">
        <w:rPr>
          <w:i/>
          <w:iCs/>
          <w:color w:val="0D0D0D" w:themeColor="text1" w:themeTint="F2"/>
        </w:rPr>
        <w:t>Global Journal of Advanced Engineering Technologies and Sciences</w:t>
      </w:r>
      <w:r w:rsidR="0025787C" w:rsidRPr="005E7D5E">
        <w:rPr>
          <w:color w:val="0D0D0D" w:themeColor="text1" w:themeTint="F2"/>
          <w:shd w:val="clear" w:color="auto" w:fill="FFFFFF"/>
        </w:rPr>
        <w:t>,</w:t>
      </w:r>
      <w:r w:rsidR="0025787C" w:rsidRPr="005E7D5E">
        <w:rPr>
          <w:rStyle w:val="apple-converted-space"/>
          <w:color w:val="0D0D0D" w:themeColor="text1" w:themeTint="F2"/>
          <w:shd w:val="clear" w:color="auto" w:fill="FFFFFF"/>
        </w:rPr>
        <w:t> </w:t>
      </w:r>
      <w:r w:rsidR="0025787C" w:rsidRPr="005E7D5E">
        <w:rPr>
          <w:i/>
          <w:iCs/>
          <w:color w:val="0D0D0D" w:themeColor="text1" w:themeTint="F2"/>
        </w:rPr>
        <w:t>10</w:t>
      </w:r>
      <w:r w:rsidR="0025787C" w:rsidRPr="005E7D5E">
        <w:rPr>
          <w:color w:val="0D0D0D" w:themeColor="text1" w:themeTint="F2"/>
          <w:shd w:val="clear" w:color="auto" w:fill="FFFFFF"/>
        </w:rPr>
        <w:t>(2), 85-93.</w:t>
      </w:r>
    </w:p>
    <w:p w14:paraId="24A938B0" w14:textId="77777777" w:rsidR="005E7D5E" w:rsidRDefault="003B497B" w:rsidP="005E7D5E">
      <w:pPr>
        <w:ind w:left="720" w:hanging="720"/>
        <w:rPr>
          <w:color w:val="0D0D0D" w:themeColor="text1" w:themeTint="F2"/>
          <w:shd w:val="clear" w:color="auto" w:fill="FFFFFF"/>
        </w:rPr>
      </w:pPr>
      <w:r w:rsidRPr="00F002C7">
        <w:rPr>
          <w:color w:val="0D0D0D" w:themeColor="text1" w:themeTint="F2"/>
          <w:shd w:val="clear" w:color="auto" w:fill="FFFFFF"/>
          <w:lang w:val="fr-FR"/>
        </w:rPr>
        <w:t xml:space="preserve">[14] </w:t>
      </w:r>
      <w:proofErr w:type="spellStart"/>
      <w:r w:rsidRPr="00F002C7">
        <w:rPr>
          <w:color w:val="0D0D0D" w:themeColor="text1" w:themeTint="F2"/>
          <w:shd w:val="clear" w:color="auto" w:fill="FFFFFF"/>
          <w:lang w:val="fr-FR"/>
        </w:rPr>
        <w:t>Ilarde</w:t>
      </w:r>
      <w:proofErr w:type="spellEnd"/>
      <w:r w:rsidRPr="00F002C7">
        <w:rPr>
          <w:color w:val="0D0D0D" w:themeColor="text1" w:themeTint="F2"/>
          <w:shd w:val="clear" w:color="auto" w:fill="FFFFFF"/>
          <w:lang w:val="fr-FR"/>
        </w:rPr>
        <w:t xml:space="preserve">, M., Salinda, M. T., Vasquez, V. S., </w:t>
      </w:r>
      <w:proofErr w:type="spellStart"/>
      <w:r w:rsidRPr="00F002C7">
        <w:rPr>
          <w:color w:val="0D0D0D" w:themeColor="text1" w:themeTint="F2"/>
          <w:shd w:val="clear" w:color="auto" w:fill="FFFFFF"/>
          <w:lang w:val="fr-FR"/>
        </w:rPr>
        <w:t>Fornolles</w:t>
      </w:r>
      <w:proofErr w:type="spellEnd"/>
      <w:r w:rsidRPr="00F002C7">
        <w:rPr>
          <w:color w:val="0D0D0D" w:themeColor="text1" w:themeTint="F2"/>
          <w:shd w:val="clear" w:color="auto" w:fill="FFFFFF"/>
          <w:lang w:val="fr-FR"/>
        </w:rPr>
        <w:t xml:space="preserve">, D. J. S., Morano, G. T., </w:t>
      </w:r>
      <w:proofErr w:type="spellStart"/>
      <w:r w:rsidRPr="00F002C7">
        <w:rPr>
          <w:color w:val="0D0D0D" w:themeColor="text1" w:themeTint="F2"/>
          <w:shd w:val="clear" w:color="auto" w:fill="FFFFFF"/>
          <w:lang w:val="fr-FR"/>
        </w:rPr>
        <w:t>Acena</w:t>
      </w:r>
      <w:proofErr w:type="spellEnd"/>
      <w:r w:rsidRPr="00F002C7">
        <w:rPr>
          <w:color w:val="0D0D0D" w:themeColor="text1" w:themeTint="F2"/>
          <w:shd w:val="clear" w:color="auto" w:fill="FFFFFF"/>
          <w:lang w:val="fr-FR"/>
        </w:rPr>
        <w:t xml:space="preserve">, F. V. L., &amp; Espinosa, J. B. (2023). </w:t>
      </w:r>
      <w:r w:rsidRPr="005E7D5E">
        <w:rPr>
          <w:color w:val="0D0D0D" w:themeColor="text1" w:themeTint="F2"/>
          <w:shd w:val="clear" w:color="auto" w:fill="FFFFFF"/>
        </w:rPr>
        <w:t>Developing Cultural Competence Learning of the Nursing Students Using Simulation Strategies: An Integrative Review.</w:t>
      </w:r>
      <w:r w:rsidRPr="005E7D5E">
        <w:rPr>
          <w:rStyle w:val="apple-converted-space"/>
          <w:color w:val="0D0D0D" w:themeColor="text1" w:themeTint="F2"/>
          <w:shd w:val="clear" w:color="auto" w:fill="FFFFFF"/>
        </w:rPr>
        <w:t> </w:t>
      </w:r>
      <w:r w:rsidRPr="005E7D5E">
        <w:rPr>
          <w:i/>
          <w:iCs/>
          <w:color w:val="0D0D0D" w:themeColor="text1" w:themeTint="F2"/>
        </w:rPr>
        <w:t>Asian Journal of Research in Nursing and Health</w:t>
      </w:r>
      <w:r w:rsidRPr="005E7D5E">
        <w:rPr>
          <w:color w:val="0D0D0D" w:themeColor="text1" w:themeTint="F2"/>
          <w:shd w:val="clear" w:color="auto" w:fill="FFFFFF"/>
        </w:rPr>
        <w:t>,</w:t>
      </w:r>
      <w:r w:rsidRPr="005E7D5E">
        <w:rPr>
          <w:rStyle w:val="apple-converted-space"/>
          <w:color w:val="0D0D0D" w:themeColor="text1" w:themeTint="F2"/>
          <w:shd w:val="clear" w:color="auto" w:fill="FFFFFF"/>
        </w:rPr>
        <w:t> </w:t>
      </w:r>
      <w:r w:rsidRPr="005E7D5E">
        <w:rPr>
          <w:i/>
          <w:iCs/>
          <w:color w:val="0D0D0D" w:themeColor="text1" w:themeTint="F2"/>
        </w:rPr>
        <w:t>6</w:t>
      </w:r>
      <w:r w:rsidRPr="005E7D5E">
        <w:rPr>
          <w:color w:val="0D0D0D" w:themeColor="text1" w:themeTint="F2"/>
          <w:shd w:val="clear" w:color="auto" w:fill="FFFFFF"/>
        </w:rPr>
        <w:t>(2), 11-12.</w:t>
      </w:r>
    </w:p>
    <w:p w14:paraId="74A92D3D" w14:textId="77777777" w:rsidR="005E7D5E" w:rsidRDefault="003B497B" w:rsidP="005E7D5E">
      <w:pPr>
        <w:ind w:left="720" w:hanging="720"/>
        <w:rPr>
          <w:color w:val="0D0D0D" w:themeColor="text1" w:themeTint="F2"/>
          <w:shd w:val="clear" w:color="auto" w:fill="FFFFFF"/>
        </w:rPr>
      </w:pPr>
      <w:r w:rsidRPr="005E7D5E">
        <w:rPr>
          <w:color w:val="0D0D0D" w:themeColor="text1" w:themeTint="F2"/>
          <w:shd w:val="clear" w:color="auto" w:fill="FFFFFF"/>
        </w:rPr>
        <w:t xml:space="preserve">[15] Ismail, S., Salinda, M. T., &amp; </w:t>
      </w:r>
      <w:proofErr w:type="spellStart"/>
      <w:r w:rsidRPr="005E7D5E">
        <w:rPr>
          <w:color w:val="0D0D0D" w:themeColor="text1" w:themeTint="F2"/>
          <w:shd w:val="clear" w:color="auto" w:fill="FFFFFF"/>
        </w:rPr>
        <w:t>Fornolles</w:t>
      </w:r>
      <w:proofErr w:type="spellEnd"/>
      <w:r w:rsidRPr="005E7D5E">
        <w:rPr>
          <w:color w:val="0D0D0D" w:themeColor="text1" w:themeTint="F2"/>
          <w:shd w:val="clear" w:color="auto" w:fill="FFFFFF"/>
        </w:rPr>
        <w:t>, D. J. (2023). Nurses’ Expression of Transcultural Care to Patients With Cancer: A Phenomenological Study of the Philippines Context.</w:t>
      </w:r>
      <w:r w:rsidRPr="005E7D5E">
        <w:rPr>
          <w:rStyle w:val="apple-converted-space"/>
          <w:color w:val="0D0D0D" w:themeColor="text1" w:themeTint="F2"/>
          <w:shd w:val="clear" w:color="auto" w:fill="FFFFFF"/>
        </w:rPr>
        <w:t> </w:t>
      </w:r>
      <w:proofErr w:type="spellStart"/>
      <w:r w:rsidRPr="005E7D5E">
        <w:rPr>
          <w:i/>
          <w:iCs/>
          <w:color w:val="0D0D0D" w:themeColor="text1" w:themeTint="F2"/>
        </w:rPr>
        <w:t>Jurnal</w:t>
      </w:r>
      <w:proofErr w:type="spellEnd"/>
      <w:r w:rsidRPr="005E7D5E">
        <w:rPr>
          <w:i/>
          <w:iCs/>
          <w:color w:val="0D0D0D" w:themeColor="text1" w:themeTint="F2"/>
        </w:rPr>
        <w:t xml:space="preserve"> </w:t>
      </w:r>
      <w:proofErr w:type="spellStart"/>
      <w:r w:rsidRPr="005E7D5E">
        <w:rPr>
          <w:i/>
          <w:iCs/>
          <w:color w:val="0D0D0D" w:themeColor="text1" w:themeTint="F2"/>
        </w:rPr>
        <w:t>Keperawatan</w:t>
      </w:r>
      <w:proofErr w:type="spellEnd"/>
      <w:r w:rsidRPr="005E7D5E">
        <w:rPr>
          <w:i/>
          <w:iCs/>
          <w:color w:val="0D0D0D" w:themeColor="text1" w:themeTint="F2"/>
        </w:rPr>
        <w:t xml:space="preserve"> Soedirman</w:t>
      </w:r>
      <w:r w:rsidRPr="005E7D5E">
        <w:rPr>
          <w:color w:val="0D0D0D" w:themeColor="text1" w:themeTint="F2"/>
          <w:shd w:val="clear" w:color="auto" w:fill="FFFFFF"/>
        </w:rPr>
        <w:t>,</w:t>
      </w:r>
      <w:r w:rsidRPr="005E7D5E">
        <w:rPr>
          <w:rStyle w:val="apple-converted-space"/>
          <w:color w:val="0D0D0D" w:themeColor="text1" w:themeTint="F2"/>
          <w:shd w:val="clear" w:color="auto" w:fill="FFFFFF"/>
        </w:rPr>
        <w:t> </w:t>
      </w:r>
      <w:r w:rsidRPr="005E7D5E">
        <w:rPr>
          <w:i/>
          <w:iCs/>
          <w:color w:val="0D0D0D" w:themeColor="text1" w:themeTint="F2"/>
        </w:rPr>
        <w:t>18</w:t>
      </w:r>
      <w:r w:rsidRPr="005E7D5E">
        <w:rPr>
          <w:color w:val="0D0D0D" w:themeColor="text1" w:themeTint="F2"/>
          <w:shd w:val="clear" w:color="auto" w:fill="FFFFFF"/>
        </w:rPr>
        <w:t>(3), 164-170.</w:t>
      </w:r>
    </w:p>
    <w:p w14:paraId="47AA8F6B" w14:textId="77777777" w:rsidR="005E7D5E" w:rsidRDefault="003B497B" w:rsidP="005E7D5E">
      <w:pPr>
        <w:ind w:left="720" w:hanging="720"/>
        <w:rPr>
          <w:color w:val="0D0D0D" w:themeColor="text1" w:themeTint="F2"/>
          <w:shd w:val="clear" w:color="auto" w:fill="FFFFFF"/>
        </w:rPr>
      </w:pPr>
      <w:r w:rsidRPr="005E7D5E">
        <w:rPr>
          <w:color w:val="0D0D0D" w:themeColor="text1" w:themeTint="F2"/>
          <w:shd w:val="clear" w:color="auto" w:fill="FFFFFF"/>
        </w:rPr>
        <w:t xml:space="preserve">[16] </w:t>
      </w:r>
      <w:r w:rsidRPr="005E7D5E">
        <w:rPr>
          <w:color w:val="0D0D0D" w:themeColor="text1" w:themeTint="F2"/>
        </w:rPr>
        <w:t xml:space="preserve">Martinez- Sanchez, et.al. (2026). </w:t>
      </w:r>
      <w:r w:rsidRPr="005E7D5E">
        <w:rPr>
          <w:color w:val="0D0D0D" w:themeColor="text1" w:themeTint="F2"/>
          <w:shd w:val="clear" w:color="auto" w:fill="FFFFFF"/>
        </w:rPr>
        <w:t>Martínez-Sánchez I, Romero-García M, Alonso-Fernández S, Martínez-</w:t>
      </w:r>
      <w:proofErr w:type="spellStart"/>
      <w:r w:rsidRPr="005E7D5E">
        <w:rPr>
          <w:color w:val="0D0D0D" w:themeColor="text1" w:themeTint="F2"/>
          <w:shd w:val="clear" w:color="auto" w:fill="FFFFFF"/>
        </w:rPr>
        <w:t>Momblan</w:t>
      </w:r>
      <w:proofErr w:type="spellEnd"/>
      <w:r w:rsidRPr="005E7D5E">
        <w:rPr>
          <w:color w:val="0D0D0D" w:themeColor="text1" w:themeTint="F2"/>
          <w:shd w:val="clear" w:color="auto" w:fill="FFFFFF"/>
        </w:rPr>
        <w:t xml:space="preserve"> MA, </w:t>
      </w:r>
      <w:proofErr w:type="spellStart"/>
      <w:r w:rsidRPr="005E7D5E">
        <w:rPr>
          <w:color w:val="0D0D0D" w:themeColor="text1" w:themeTint="F2"/>
          <w:shd w:val="clear" w:color="auto" w:fill="FFFFFF"/>
        </w:rPr>
        <w:t>Lleberia</w:t>
      </w:r>
      <w:proofErr w:type="spellEnd"/>
      <w:r w:rsidRPr="005E7D5E">
        <w:rPr>
          <w:color w:val="0D0D0D" w:themeColor="text1" w:themeTint="F2"/>
          <w:shd w:val="clear" w:color="auto" w:fill="FFFFFF"/>
        </w:rPr>
        <w:t xml:space="preserve"> J, Puig-Llobet M. Nurse Educators' Self-Reported Level of Teaching Competence and Its Correlation with Sociodemographic, Professional, Training and Research Variables: A Cross-Sectional </w:t>
      </w:r>
      <w:proofErr w:type="spellStart"/>
      <w:r w:rsidRPr="005E7D5E">
        <w:rPr>
          <w:color w:val="0D0D0D" w:themeColor="text1" w:themeTint="F2"/>
          <w:shd w:val="clear" w:color="auto" w:fill="FFFFFF"/>
        </w:rPr>
        <w:t>Multicentre</w:t>
      </w:r>
      <w:proofErr w:type="spellEnd"/>
      <w:r w:rsidRPr="005E7D5E">
        <w:rPr>
          <w:color w:val="0D0D0D" w:themeColor="text1" w:themeTint="F2"/>
          <w:shd w:val="clear" w:color="auto" w:fill="FFFFFF"/>
        </w:rPr>
        <w:t xml:space="preserve"> Study. Nurs Rep. 2026 Jan 27;16(2):41. </w:t>
      </w:r>
      <w:proofErr w:type="spellStart"/>
      <w:r w:rsidRPr="005E7D5E">
        <w:rPr>
          <w:color w:val="0D0D0D" w:themeColor="text1" w:themeTint="F2"/>
          <w:shd w:val="clear" w:color="auto" w:fill="FFFFFF"/>
        </w:rPr>
        <w:t>doi</w:t>
      </w:r>
      <w:proofErr w:type="spellEnd"/>
      <w:r w:rsidRPr="005E7D5E">
        <w:rPr>
          <w:color w:val="0D0D0D" w:themeColor="text1" w:themeTint="F2"/>
          <w:shd w:val="clear" w:color="auto" w:fill="FFFFFF"/>
        </w:rPr>
        <w:t>: 10.3390/nursrep16020041. PMID: 41745866; PMCID: PMC12942969.</w:t>
      </w:r>
    </w:p>
    <w:p w14:paraId="7C85DC04" w14:textId="77777777" w:rsidR="005E7D5E" w:rsidRDefault="003B497B" w:rsidP="005E7D5E">
      <w:pPr>
        <w:ind w:left="720" w:hanging="720"/>
        <w:rPr>
          <w:color w:val="0D0D0D" w:themeColor="text1" w:themeTint="F2"/>
          <w:shd w:val="clear" w:color="auto" w:fill="FFFFFF"/>
        </w:rPr>
      </w:pPr>
      <w:r w:rsidRPr="005E7D5E">
        <w:rPr>
          <w:color w:val="0D0D0D" w:themeColor="text1" w:themeTint="F2"/>
          <w:shd w:val="clear" w:color="auto" w:fill="FFFFFF"/>
        </w:rPr>
        <w:t xml:space="preserve">[17] </w:t>
      </w:r>
      <w:r w:rsidRPr="005E7D5E">
        <w:rPr>
          <w:color w:val="0D0D0D" w:themeColor="text1" w:themeTint="F2"/>
        </w:rPr>
        <w:t xml:space="preserve">Mashi &amp; Rubab (2025). Masih, Y., Rubab, H. (2025). Undergraduate Nursing Students' Engagement and Associated Factors in Classroom Learning </w:t>
      </w:r>
      <w:hyperlink r:id="rId11" w:history="1">
        <w:r w:rsidRPr="005E7D5E">
          <w:rPr>
            <w:rStyle w:val="Hyperlink"/>
            <w:color w:val="0D0D0D" w:themeColor="text1" w:themeTint="F2"/>
          </w:rPr>
          <w:t>https://doi.org/10.1177/10784535251337524</w:t>
        </w:r>
      </w:hyperlink>
    </w:p>
    <w:p w14:paraId="3E771926" w14:textId="77777777" w:rsidR="005E7D5E" w:rsidRDefault="003B497B" w:rsidP="005E7D5E">
      <w:pPr>
        <w:ind w:left="720" w:hanging="720"/>
        <w:rPr>
          <w:color w:val="0D0D0D" w:themeColor="text1" w:themeTint="F2"/>
          <w:shd w:val="clear" w:color="auto" w:fill="FFFFFF"/>
        </w:rPr>
      </w:pPr>
      <w:r w:rsidRPr="005E7D5E">
        <w:rPr>
          <w:color w:val="0D0D0D" w:themeColor="text1" w:themeTint="F2"/>
          <w:shd w:val="clear" w:color="auto" w:fill="FFFFFF"/>
        </w:rPr>
        <w:t>[18] Moher</w:t>
      </w:r>
      <w:r w:rsidRPr="005E7D5E">
        <w:rPr>
          <w:rStyle w:val="apple-converted-space"/>
          <w:color w:val="0D0D0D" w:themeColor="text1" w:themeTint="F2"/>
          <w:shd w:val="clear" w:color="auto" w:fill="FFFFFF"/>
        </w:rPr>
        <w:t xml:space="preserve">, et.al. (2009).  </w:t>
      </w:r>
      <w:r w:rsidRPr="005E7D5E">
        <w:rPr>
          <w:color w:val="0D0D0D" w:themeColor="text1" w:themeTint="F2"/>
          <w:shd w:val="clear" w:color="auto" w:fill="FFFFFF"/>
        </w:rPr>
        <w:t xml:space="preserve">Moher D, Liberati A, Tetzlaff J, Altman DG; PRISMA Group. Preferred reporting items for systematic reviews and meta-analyses: the PRISMA statement. </w:t>
      </w:r>
      <w:proofErr w:type="spellStart"/>
      <w:r w:rsidRPr="005E7D5E">
        <w:rPr>
          <w:color w:val="0D0D0D" w:themeColor="text1" w:themeTint="F2"/>
          <w:shd w:val="clear" w:color="auto" w:fill="FFFFFF"/>
        </w:rPr>
        <w:t>PLoS</w:t>
      </w:r>
      <w:proofErr w:type="spellEnd"/>
      <w:r w:rsidRPr="005E7D5E">
        <w:rPr>
          <w:color w:val="0D0D0D" w:themeColor="text1" w:themeTint="F2"/>
          <w:shd w:val="clear" w:color="auto" w:fill="FFFFFF"/>
        </w:rPr>
        <w:t xml:space="preserve"> Med. 2009 Jul 21;6(7):e1000097. </w:t>
      </w:r>
      <w:proofErr w:type="spellStart"/>
      <w:r w:rsidRPr="005E7D5E">
        <w:rPr>
          <w:color w:val="0D0D0D" w:themeColor="text1" w:themeTint="F2"/>
          <w:shd w:val="clear" w:color="auto" w:fill="FFFFFF"/>
        </w:rPr>
        <w:t>doi</w:t>
      </w:r>
      <w:proofErr w:type="spellEnd"/>
      <w:r w:rsidRPr="005E7D5E">
        <w:rPr>
          <w:color w:val="0D0D0D" w:themeColor="text1" w:themeTint="F2"/>
          <w:shd w:val="clear" w:color="auto" w:fill="FFFFFF"/>
        </w:rPr>
        <w:t xml:space="preserve">: 10.1371/journal.pmed.1000097. </w:t>
      </w:r>
      <w:proofErr w:type="spellStart"/>
      <w:r w:rsidRPr="005E7D5E">
        <w:rPr>
          <w:color w:val="0D0D0D" w:themeColor="text1" w:themeTint="F2"/>
          <w:shd w:val="clear" w:color="auto" w:fill="FFFFFF"/>
        </w:rPr>
        <w:t>Epub</w:t>
      </w:r>
      <w:proofErr w:type="spellEnd"/>
      <w:r w:rsidRPr="005E7D5E">
        <w:rPr>
          <w:color w:val="0D0D0D" w:themeColor="text1" w:themeTint="F2"/>
          <w:shd w:val="clear" w:color="auto" w:fill="FFFFFF"/>
        </w:rPr>
        <w:t xml:space="preserve"> 2009 Jul 21. PMID: 19621072; PMCID: PMC2707599.</w:t>
      </w:r>
    </w:p>
    <w:p w14:paraId="51A52BAB" w14:textId="77777777" w:rsidR="005E7D5E" w:rsidRDefault="003B497B" w:rsidP="005E7D5E">
      <w:pPr>
        <w:ind w:left="720" w:hanging="720"/>
        <w:rPr>
          <w:color w:val="0D0D0D" w:themeColor="text1" w:themeTint="F2"/>
          <w:shd w:val="clear" w:color="auto" w:fill="FFFFFF"/>
        </w:rPr>
      </w:pPr>
      <w:r w:rsidRPr="005E7D5E">
        <w:rPr>
          <w:color w:val="0D0D0D" w:themeColor="text1" w:themeTint="F2"/>
          <w:shd w:val="clear" w:color="auto" w:fill="FFFFFF"/>
        </w:rPr>
        <w:lastRenderedPageBreak/>
        <w:t xml:space="preserve">[19] </w:t>
      </w:r>
      <w:r w:rsidRPr="005E7D5E">
        <w:rPr>
          <w:color w:val="0D0D0D" w:themeColor="text1" w:themeTint="F2"/>
        </w:rPr>
        <w:t>Nichols, (2023).</w:t>
      </w:r>
      <w:r w:rsidRPr="005E7D5E">
        <w:rPr>
          <w:rFonts w:eastAsia="Courier New"/>
          <w:color w:val="0D0D0D" w:themeColor="text1" w:themeTint="F2"/>
        </w:rPr>
        <w:t xml:space="preserve"> Nichols, R. (2023, November 16). </w:t>
      </w:r>
      <w:r w:rsidRPr="005E7D5E">
        <w:rPr>
          <w:rFonts w:eastAsia="Courier New"/>
          <w:i/>
          <w:color w:val="0D0D0D" w:themeColor="text1" w:themeTint="F2"/>
        </w:rPr>
        <w:t>360learning.</w:t>
      </w:r>
      <w:r w:rsidRPr="005E7D5E">
        <w:rPr>
          <w:rFonts w:eastAsia="Courier New"/>
          <w:color w:val="0D0D0D" w:themeColor="text1" w:themeTint="F2"/>
        </w:rPr>
        <w:t xml:space="preserve"> Retrieved from https://360learning.com/guide/learning-theories: </w:t>
      </w:r>
      <w:hyperlink r:id="rId12" w:history="1">
        <w:r w:rsidRPr="005E7D5E">
          <w:rPr>
            <w:rStyle w:val="Hyperlink"/>
            <w:rFonts w:eastAsia="Courier New"/>
            <w:color w:val="0D0D0D" w:themeColor="text1" w:themeTint="F2"/>
          </w:rPr>
          <w:t>https://360learning.com/guide/learning-theories/learning-theories/?from=%2Fguide%2Flearning-theories%2Flifelong-learning%2F</w:t>
        </w:r>
      </w:hyperlink>
    </w:p>
    <w:p w14:paraId="096E943E" w14:textId="77777777" w:rsidR="005E7D5E" w:rsidRPr="00F002C7" w:rsidRDefault="003B497B" w:rsidP="005E7D5E">
      <w:pPr>
        <w:ind w:left="720" w:hanging="720"/>
        <w:rPr>
          <w:color w:val="0D0D0D" w:themeColor="text1" w:themeTint="F2"/>
          <w:shd w:val="clear" w:color="auto" w:fill="FFFFFF"/>
          <w:lang w:val="fr-FR"/>
        </w:rPr>
      </w:pPr>
      <w:r w:rsidRPr="005E7D5E">
        <w:rPr>
          <w:color w:val="0D0D0D" w:themeColor="text1" w:themeTint="F2"/>
          <w:shd w:val="clear" w:color="auto" w:fill="FFFFFF"/>
        </w:rPr>
        <w:t xml:space="preserve">[20] </w:t>
      </w:r>
      <w:r w:rsidRPr="005E7D5E">
        <w:rPr>
          <w:color w:val="0D0D0D" w:themeColor="text1" w:themeTint="F2"/>
        </w:rPr>
        <w:t xml:space="preserve">Parker, et.al. (2025). Parker, C., Aldridge, M., Holmes, M.(2025). </w:t>
      </w:r>
      <w:r w:rsidRPr="005E7D5E">
        <w:rPr>
          <w:color w:val="0D0D0D" w:themeColor="text1" w:themeTint="F2"/>
          <w:shd w:val="clear" w:color="auto" w:fill="FFFFFF"/>
        </w:rPr>
        <w:t>"The Effects of Nursing Faculty Approachability on Student Engagement in the Clinical Setting" (2025).</w:t>
      </w:r>
      <w:r w:rsidRPr="005E7D5E">
        <w:rPr>
          <w:rStyle w:val="apple-converted-space"/>
          <w:color w:val="0D0D0D" w:themeColor="text1" w:themeTint="F2"/>
          <w:shd w:val="clear" w:color="auto" w:fill="FFFFFF"/>
        </w:rPr>
        <w:t> </w:t>
      </w:r>
      <w:r w:rsidRPr="00F002C7">
        <w:rPr>
          <w:rStyle w:val="Emphasis"/>
          <w:color w:val="0D0D0D" w:themeColor="text1" w:themeTint="F2"/>
          <w:bdr w:val="none" w:sz="0" w:space="0" w:color="auto" w:frame="1"/>
          <w:lang w:val="fr-FR"/>
        </w:rPr>
        <w:t>Dissertations</w:t>
      </w:r>
      <w:r w:rsidRPr="00F002C7">
        <w:rPr>
          <w:color w:val="0D0D0D" w:themeColor="text1" w:themeTint="F2"/>
          <w:shd w:val="clear" w:color="auto" w:fill="FFFFFF"/>
          <w:lang w:val="fr-FR"/>
        </w:rPr>
        <w:t>. 1161.</w:t>
      </w:r>
      <w:r w:rsidRPr="00F002C7">
        <w:rPr>
          <w:color w:val="0D0D0D" w:themeColor="text1" w:themeTint="F2"/>
          <w:lang w:val="fr-FR"/>
        </w:rPr>
        <w:br/>
      </w:r>
      <w:hyperlink r:id="rId13" w:history="1">
        <w:r w:rsidRPr="00F002C7">
          <w:rPr>
            <w:rStyle w:val="Hyperlink"/>
            <w:color w:val="0D0D0D" w:themeColor="text1" w:themeTint="F2"/>
            <w:shd w:val="clear" w:color="auto" w:fill="FFFFFF"/>
            <w:lang w:val="fr-FR"/>
          </w:rPr>
          <w:t>https://digscholarship.unco.edu/dissertations/1161</w:t>
        </w:r>
      </w:hyperlink>
    </w:p>
    <w:p w14:paraId="16CEDCD4" w14:textId="77777777" w:rsidR="005E7D5E" w:rsidRDefault="003B497B" w:rsidP="005E7D5E">
      <w:pPr>
        <w:ind w:left="720" w:hanging="720"/>
        <w:rPr>
          <w:color w:val="0D0D0D" w:themeColor="text1" w:themeTint="F2"/>
          <w:shd w:val="clear" w:color="auto" w:fill="FFFFFF"/>
        </w:rPr>
      </w:pPr>
      <w:r w:rsidRPr="00F002C7">
        <w:rPr>
          <w:color w:val="0D0D0D" w:themeColor="text1" w:themeTint="F2"/>
          <w:shd w:val="clear" w:color="auto" w:fill="FFFFFF"/>
          <w:lang w:val="fr-FR"/>
        </w:rPr>
        <w:t xml:space="preserve">[21] </w:t>
      </w:r>
      <w:r w:rsidRPr="00F002C7">
        <w:rPr>
          <w:color w:val="0D0D0D" w:themeColor="text1" w:themeTint="F2"/>
          <w:lang w:val="fr-FR"/>
        </w:rPr>
        <w:t xml:space="preserve">San Juan, et.al. (2025).  San Juan, C., Lopez, L., Sanchez, N., et.al. (2025). </w:t>
      </w:r>
      <w:r w:rsidRPr="005E7D5E">
        <w:rPr>
          <w:color w:val="0D0D0D" w:themeColor="text1" w:themeTint="F2"/>
        </w:rPr>
        <w:t>Nursing Students’ Perceptions of Faculty Teaching Engagement</w:t>
      </w:r>
      <w:r w:rsidR="005E7D5E">
        <w:rPr>
          <w:color w:val="0D0D0D" w:themeColor="text1" w:themeTint="F2"/>
        </w:rPr>
        <w:t xml:space="preserve"> </w:t>
      </w:r>
      <w:r w:rsidRPr="005E7D5E">
        <w:rPr>
          <w:color w:val="0D0D0D" w:themeColor="text1" w:themeTint="F2"/>
        </w:rPr>
        <w:t xml:space="preserve">in Lecture and Clinical Settings: A Quantitative Study. Journal of Pioneering Medical Sciences. DOI </w:t>
      </w:r>
      <w:hyperlink r:id="rId14" w:history="1">
        <w:r w:rsidRPr="005E7D5E">
          <w:rPr>
            <w:rStyle w:val="Hyperlink"/>
            <w:color w:val="0D0D0D" w:themeColor="text1" w:themeTint="F2"/>
          </w:rPr>
          <w:t>https://doi.org/10.47310/jpms2025141120</w:t>
        </w:r>
      </w:hyperlink>
    </w:p>
    <w:p w14:paraId="7B0B7510" w14:textId="77777777" w:rsidR="005E7D5E" w:rsidRDefault="003B497B" w:rsidP="005E7D5E">
      <w:pPr>
        <w:ind w:left="720" w:hanging="720"/>
        <w:rPr>
          <w:color w:val="0D0D0D" w:themeColor="text1" w:themeTint="F2"/>
          <w:shd w:val="clear" w:color="auto" w:fill="FFFFFF"/>
        </w:rPr>
      </w:pPr>
      <w:r w:rsidRPr="005E7D5E">
        <w:rPr>
          <w:color w:val="0D0D0D" w:themeColor="text1" w:themeTint="F2"/>
          <w:shd w:val="clear" w:color="auto" w:fill="FFFFFF"/>
        </w:rPr>
        <w:t xml:space="preserve">[22] Saleh Moustafa Saleh, M., Abdel- Latif Abdel- Sattar, S., </w:t>
      </w:r>
      <w:proofErr w:type="spellStart"/>
      <w:r w:rsidRPr="005E7D5E">
        <w:rPr>
          <w:color w:val="0D0D0D" w:themeColor="text1" w:themeTint="F2"/>
          <w:shd w:val="clear" w:color="auto" w:fill="FFFFFF"/>
        </w:rPr>
        <w:t>Abdelgawad</w:t>
      </w:r>
      <w:proofErr w:type="spellEnd"/>
      <w:r w:rsidRPr="005E7D5E">
        <w:rPr>
          <w:color w:val="0D0D0D" w:themeColor="text1" w:themeTint="F2"/>
          <w:shd w:val="clear" w:color="auto" w:fill="FFFFFF"/>
        </w:rPr>
        <w:t xml:space="preserve"> Elkalashy, R., Adel Amer, N., &amp; Elsaid Elsabahy, H. (2021). Nursing Students Engagement and Motivational Education Environment as A Requirement to Improve Student's Self-Esteem..</w:t>
      </w:r>
      <w:r w:rsidRPr="005E7D5E">
        <w:rPr>
          <w:rStyle w:val="apple-converted-space"/>
          <w:color w:val="0D0D0D" w:themeColor="text1" w:themeTint="F2"/>
          <w:shd w:val="clear" w:color="auto" w:fill="FFFFFF"/>
        </w:rPr>
        <w:t> </w:t>
      </w:r>
      <w:r w:rsidRPr="005E7D5E">
        <w:rPr>
          <w:rStyle w:val="Emphasis"/>
          <w:color w:val="0D0D0D" w:themeColor="text1" w:themeTint="F2"/>
        </w:rPr>
        <w:t>Egyptian Journal of Health Care</w:t>
      </w:r>
      <w:r w:rsidRPr="005E7D5E">
        <w:rPr>
          <w:color w:val="0D0D0D" w:themeColor="text1" w:themeTint="F2"/>
          <w:shd w:val="clear" w:color="auto" w:fill="FFFFFF"/>
        </w:rPr>
        <w:t>,</w:t>
      </w:r>
      <w:r w:rsidRPr="005E7D5E">
        <w:rPr>
          <w:rStyle w:val="apple-converted-space"/>
          <w:color w:val="0D0D0D" w:themeColor="text1" w:themeTint="F2"/>
          <w:shd w:val="clear" w:color="auto" w:fill="FFFFFF"/>
        </w:rPr>
        <w:t> </w:t>
      </w:r>
      <w:r w:rsidRPr="005E7D5E">
        <w:rPr>
          <w:rStyle w:val="Emphasis"/>
          <w:color w:val="0D0D0D" w:themeColor="text1" w:themeTint="F2"/>
        </w:rPr>
        <w:t>12</w:t>
      </w:r>
      <w:r w:rsidRPr="005E7D5E">
        <w:rPr>
          <w:color w:val="0D0D0D" w:themeColor="text1" w:themeTint="F2"/>
          <w:shd w:val="clear" w:color="auto" w:fill="FFFFFF"/>
        </w:rPr>
        <w:t xml:space="preserve">(2), 801-815. </w:t>
      </w:r>
      <w:proofErr w:type="spellStart"/>
      <w:r w:rsidRPr="005E7D5E">
        <w:rPr>
          <w:color w:val="0D0D0D" w:themeColor="text1" w:themeTint="F2"/>
          <w:shd w:val="clear" w:color="auto" w:fill="FFFFFF"/>
        </w:rPr>
        <w:t>doi</w:t>
      </w:r>
      <w:proofErr w:type="spellEnd"/>
      <w:r w:rsidRPr="005E7D5E">
        <w:rPr>
          <w:color w:val="0D0D0D" w:themeColor="text1" w:themeTint="F2"/>
          <w:shd w:val="clear" w:color="auto" w:fill="FFFFFF"/>
        </w:rPr>
        <w:t>: 10.21608/ejhc.2021.171355</w:t>
      </w:r>
    </w:p>
    <w:p w14:paraId="02C5F24A" w14:textId="77777777" w:rsidR="005E7D5E" w:rsidRPr="00F002C7" w:rsidRDefault="003B497B" w:rsidP="005E7D5E">
      <w:pPr>
        <w:ind w:left="720" w:hanging="720"/>
        <w:rPr>
          <w:color w:val="0D0D0D" w:themeColor="text1" w:themeTint="F2"/>
          <w:lang w:val="fr-FR"/>
        </w:rPr>
      </w:pPr>
      <w:r w:rsidRPr="005E7D5E">
        <w:rPr>
          <w:color w:val="0D0D0D" w:themeColor="text1" w:themeTint="F2"/>
        </w:rPr>
        <w:t xml:space="preserve">[23] Salinda, M. T. ., </w:t>
      </w:r>
      <w:proofErr w:type="spellStart"/>
      <w:r w:rsidRPr="005E7D5E">
        <w:rPr>
          <w:color w:val="0D0D0D" w:themeColor="text1" w:themeTint="F2"/>
        </w:rPr>
        <w:t>Hipona</w:t>
      </w:r>
      <w:proofErr w:type="spellEnd"/>
      <w:r w:rsidRPr="005E7D5E">
        <w:rPr>
          <w:color w:val="0D0D0D" w:themeColor="text1" w:themeTint="F2"/>
        </w:rPr>
        <w:t xml:space="preserve">, J. B., </w:t>
      </w:r>
      <w:proofErr w:type="spellStart"/>
      <w:r w:rsidRPr="005E7D5E">
        <w:rPr>
          <w:color w:val="0D0D0D" w:themeColor="text1" w:themeTint="F2"/>
        </w:rPr>
        <w:t>Ilarde</w:t>
      </w:r>
      <w:proofErr w:type="spellEnd"/>
      <w:r w:rsidRPr="005E7D5E">
        <w:rPr>
          <w:color w:val="0D0D0D" w:themeColor="text1" w:themeTint="F2"/>
        </w:rPr>
        <w:t>, M., &amp; Tuazon, A. (2021). A Concept Analysis on Culturally Congruent Care .</w:t>
      </w:r>
      <w:r w:rsidRPr="005E7D5E">
        <w:rPr>
          <w:rStyle w:val="apple-converted-space"/>
          <w:color w:val="0D0D0D" w:themeColor="text1" w:themeTint="F2"/>
        </w:rPr>
        <w:t> </w:t>
      </w:r>
      <w:r w:rsidRPr="005E7D5E">
        <w:rPr>
          <w:i/>
          <w:iCs/>
          <w:color w:val="0D0D0D" w:themeColor="text1" w:themeTint="F2"/>
        </w:rPr>
        <w:t>Journal Of Nursing Practice</w:t>
      </w:r>
      <w:r w:rsidRPr="005E7D5E">
        <w:rPr>
          <w:color w:val="0D0D0D" w:themeColor="text1" w:themeTint="F2"/>
        </w:rPr>
        <w:t>,</w:t>
      </w:r>
      <w:r w:rsidRPr="005E7D5E">
        <w:rPr>
          <w:rStyle w:val="apple-converted-space"/>
          <w:color w:val="0D0D0D" w:themeColor="text1" w:themeTint="F2"/>
        </w:rPr>
        <w:t> </w:t>
      </w:r>
      <w:r w:rsidRPr="005E7D5E">
        <w:rPr>
          <w:i/>
          <w:iCs/>
          <w:color w:val="0D0D0D" w:themeColor="text1" w:themeTint="F2"/>
        </w:rPr>
        <w:t>4</w:t>
      </w:r>
      <w:r w:rsidRPr="005E7D5E">
        <w:rPr>
          <w:color w:val="0D0D0D" w:themeColor="text1" w:themeTint="F2"/>
        </w:rPr>
        <w:t xml:space="preserve">(2), 167–176. </w:t>
      </w:r>
      <w:hyperlink r:id="rId15" w:history="1">
        <w:r w:rsidR="005E7D5E" w:rsidRPr="00F002C7">
          <w:rPr>
            <w:rStyle w:val="Hyperlink"/>
            <w:color w:val="0D0D0D" w:themeColor="text1" w:themeTint="F2"/>
            <w:lang w:val="fr-FR"/>
          </w:rPr>
          <w:t>https://doi.org/10.30994/jnp.v4i2.132</w:t>
        </w:r>
      </w:hyperlink>
    </w:p>
    <w:p w14:paraId="67F613A2" w14:textId="77777777" w:rsidR="005E7D5E" w:rsidRDefault="005E7D5E" w:rsidP="005E7D5E">
      <w:pPr>
        <w:ind w:left="720" w:hanging="720"/>
        <w:rPr>
          <w:color w:val="0D0D0D" w:themeColor="text1" w:themeTint="F2"/>
          <w:shd w:val="clear" w:color="auto" w:fill="FFFFFF"/>
        </w:rPr>
      </w:pPr>
      <w:r w:rsidRPr="00F002C7">
        <w:rPr>
          <w:color w:val="0D0D0D" w:themeColor="text1" w:themeTint="F2"/>
          <w:lang w:val="fr-FR"/>
        </w:rPr>
        <w:t>[24] Salinda, et.al. (2021).</w:t>
      </w:r>
      <w:r w:rsidRPr="00F002C7">
        <w:rPr>
          <w:color w:val="0D0D0D" w:themeColor="text1" w:themeTint="F2"/>
          <w:shd w:val="clear" w:color="auto" w:fill="FFFFFF"/>
          <w:lang w:val="fr-FR"/>
        </w:rPr>
        <w:t xml:space="preserve"> Salinda, M. T., </w:t>
      </w:r>
      <w:proofErr w:type="spellStart"/>
      <w:r w:rsidRPr="00F002C7">
        <w:rPr>
          <w:color w:val="0D0D0D" w:themeColor="text1" w:themeTint="F2"/>
          <w:shd w:val="clear" w:color="auto" w:fill="FFFFFF"/>
          <w:lang w:val="fr-FR"/>
        </w:rPr>
        <w:t>Tuzaon</w:t>
      </w:r>
      <w:proofErr w:type="spellEnd"/>
      <w:r w:rsidRPr="00F002C7">
        <w:rPr>
          <w:color w:val="0D0D0D" w:themeColor="text1" w:themeTint="F2"/>
          <w:shd w:val="clear" w:color="auto" w:fill="FFFFFF"/>
          <w:lang w:val="fr-FR"/>
        </w:rPr>
        <w:t xml:space="preserve">, A., &amp; Lachica, P. (2021). </w:t>
      </w:r>
      <w:r w:rsidRPr="005E7D5E">
        <w:rPr>
          <w:color w:val="0D0D0D" w:themeColor="text1" w:themeTint="F2"/>
          <w:shd w:val="clear" w:color="auto" w:fill="FFFFFF"/>
        </w:rPr>
        <w:t>Integrity of third year nursing students to online related learning experiences: a concept analysis.</w:t>
      </w:r>
      <w:r w:rsidRPr="005E7D5E">
        <w:rPr>
          <w:rStyle w:val="apple-converted-space"/>
          <w:color w:val="0D0D0D" w:themeColor="text1" w:themeTint="F2"/>
          <w:shd w:val="clear" w:color="auto" w:fill="FFFFFF"/>
        </w:rPr>
        <w:t> </w:t>
      </w:r>
      <w:r w:rsidRPr="005E7D5E">
        <w:rPr>
          <w:i/>
          <w:iCs/>
          <w:color w:val="0D0D0D" w:themeColor="text1" w:themeTint="F2"/>
        </w:rPr>
        <w:t>Globus An International Journal of Medical Science, Engineering and Technology</w:t>
      </w:r>
      <w:r w:rsidRPr="005E7D5E">
        <w:rPr>
          <w:color w:val="0D0D0D" w:themeColor="text1" w:themeTint="F2"/>
          <w:shd w:val="clear" w:color="auto" w:fill="FFFFFF"/>
        </w:rPr>
        <w:t>,</w:t>
      </w:r>
      <w:r w:rsidRPr="005E7D5E">
        <w:rPr>
          <w:rStyle w:val="apple-converted-space"/>
          <w:color w:val="0D0D0D" w:themeColor="text1" w:themeTint="F2"/>
          <w:shd w:val="clear" w:color="auto" w:fill="FFFFFF"/>
        </w:rPr>
        <w:t> </w:t>
      </w:r>
      <w:r w:rsidRPr="005E7D5E">
        <w:rPr>
          <w:i/>
          <w:iCs/>
          <w:color w:val="0D0D0D" w:themeColor="text1" w:themeTint="F2"/>
        </w:rPr>
        <w:t>10</w:t>
      </w:r>
      <w:r w:rsidRPr="005E7D5E">
        <w:rPr>
          <w:color w:val="0D0D0D" w:themeColor="text1" w:themeTint="F2"/>
          <w:shd w:val="clear" w:color="auto" w:fill="FFFFFF"/>
        </w:rPr>
        <w:t>(2), 87-98.</w:t>
      </w:r>
    </w:p>
    <w:p w14:paraId="6580D79D" w14:textId="77777777" w:rsidR="005E7D5E" w:rsidRDefault="005E7D5E" w:rsidP="005E7D5E">
      <w:pPr>
        <w:ind w:left="720" w:hanging="720"/>
        <w:rPr>
          <w:color w:val="0D0D0D" w:themeColor="text1" w:themeTint="F2"/>
          <w:shd w:val="clear" w:color="auto" w:fill="FFFFFF"/>
        </w:rPr>
      </w:pPr>
      <w:r w:rsidRPr="005E7D5E">
        <w:rPr>
          <w:color w:val="0D0D0D" w:themeColor="text1" w:themeTint="F2"/>
        </w:rPr>
        <w:t>[25] Salinda, M. T., Fajardo, M. T. R., Fajardo, K., &amp; Villega, R. (2021). The Motivation of Nursing Students Emanating Online Related Learning Experience in Medical Surgical Nursing: A Concept Analysis. Globus An International Journal of Medical Sciences, Engineering and Technology, 10(2), 01-06.</w:t>
      </w:r>
    </w:p>
    <w:p w14:paraId="4F65CDCC" w14:textId="77777777" w:rsidR="005E7D5E" w:rsidRDefault="005E7D5E" w:rsidP="005E7D5E">
      <w:pPr>
        <w:ind w:left="720" w:hanging="720"/>
        <w:rPr>
          <w:rStyle w:val="apple-converted-space"/>
          <w:color w:val="0D0D0D" w:themeColor="text1" w:themeTint="F2"/>
          <w:shd w:val="clear" w:color="auto" w:fill="FFFFFF"/>
        </w:rPr>
      </w:pPr>
      <w:r w:rsidRPr="005E7D5E">
        <w:rPr>
          <w:color w:val="0D0D0D" w:themeColor="text1" w:themeTint="F2"/>
        </w:rPr>
        <w:t xml:space="preserve">[26]  </w:t>
      </w:r>
      <w:r w:rsidRPr="005E7D5E">
        <w:rPr>
          <w:color w:val="0D0D0D" w:themeColor="text1" w:themeTint="F2"/>
          <w:shd w:val="clear" w:color="auto" w:fill="FFFFFF"/>
        </w:rPr>
        <w:t>Salinda, M. T., &amp; Villegas, R. (2021).An Integrated Literature Review In The Nursing Students ‘stress And Competency: It’s Interaction In The Remote Learning.</w:t>
      </w:r>
      <w:r w:rsidRPr="005E7D5E">
        <w:rPr>
          <w:i/>
          <w:iCs/>
          <w:color w:val="0D0D0D" w:themeColor="text1" w:themeTint="F2"/>
        </w:rPr>
        <w:t xml:space="preserve"> Globus An International Journal Of Medical Science, Engineering And Technology</w:t>
      </w:r>
      <w:r w:rsidRPr="005E7D5E">
        <w:rPr>
          <w:color w:val="0D0D0D" w:themeColor="text1" w:themeTint="F2"/>
          <w:shd w:val="clear" w:color="auto" w:fill="FFFFFF"/>
        </w:rPr>
        <w:t>,</w:t>
      </w:r>
      <w:r w:rsidRPr="005E7D5E">
        <w:rPr>
          <w:rStyle w:val="apple-converted-space"/>
          <w:color w:val="0D0D0D" w:themeColor="text1" w:themeTint="F2"/>
          <w:shd w:val="clear" w:color="auto" w:fill="FFFFFF"/>
        </w:rPr>
        <w:t> </w:t>
      </w:r>
    </w:p>
    <w:p w14:paraId="6E3B511D" w14:textId="77777777" w:rsidR="005E7D5E" w:rsidRDefault="005E7D5E" w:rsidP="005E7D5E">
      <w:pPr>
        <w:ind w:left="720" w:hanging="720"/>
        <w:rPr>
          <w:color w:val="0D0D0D" w:themeColor="text1" w:themeTint="F2"/>
        </w:rPr>
      </w:pPr>
      <w:r w:rsidRPr="005E7D5E">
        <w:rPr>
          <w:color w:val="0D0D0D" w:themeColor="text1" w:themeTint="F2"/>
          <w:shd w:val="clear" w:color="auto" w:fill="FFFFFF"/>
        </w:rPr>
        <w:t xml:space="preserve">[27] </w:t>
      </w:r>
      <w:proofErr w:type="spellStart"/>
      <w:r w:rsidRPr="005E7D5E">
        <w:rPr>
          <w:color w:val="0D0D0D" w:themeColor="text1" w:themeTint="F2"/>
          <w:shd w:val="clear" w:color="auto" w:fill="FFFFFF"/>
        </w:rPr>
        <w:t>Yasheen</w:t>
      </w:r>
      <w:proofErr w:type="spellEnd"/>
      <w:r w:rsidRPr="005E7D5E">
        <w:rPr>
          <w:color w:val="0D0D0D" w:themeColor="text1" w:themeTint="F2"/>
          <w:shd w:val="clear" w:color="auto" w:fill="FFFFFF"/>
        </w:rPr>
        <w:t>, H., Mohammad, A., Ashal, N., et.al.(2025).</w:t>
      </w:r>
      <w:r w:rsidRPr="005E7D5E">
        <w:rPr>
          <w:color w:val="0D0D0D" w:themeColor="text1" w:themeTint="F2"/>
        </w:rPr>
        <w:t xml:space="preserve"> The Impact of Adaptive Learning Technologies, Personalized Feedback, and Interactive AI Tools on Student Engagement: The Moderating Role of Digital Literacy. </w:t>
      </w:r>
      <w:r w:rsidRPr="005E7D5E">
        <w:rPr>
          <w:rStyle w:val="Emphasis"/>
          <w:color w:val="0D0D0D" w:themeColor="text1" w:themeTint="F2"/>
        </w:rPr>
        <w:t>Sustainability</w:t>
      </w:r>
      <w:r w:rsidRPr="005E7D5E">
        <w:rPr>
          <w:rStyle w:val="apple-converted-space"/>
          <w:color w:val="0D0D0D" w:themeColor="text1" w:themeTint="F2"/>
          <w:shd w:val="clear" w:color="auto" w:fill="FFFFFF"/>
        </w:rPr>
        <w:t> </w:t>
      </w:r>
      <w:r w:rsidRPr="005E7D5E">
        <w:rPr>
          <w:b/>
          <w:bCs/>
          <w:color w:val="0D0D0D" w:themeColor="text1" w:themeTint="F2"/>
        </w:rPr>
        <w:t>2025</w:t>
      </w:r>
      <w:r w:rsidRPr="005E7D5E">
        <w:rPr>
          <w:color w:val="0D0D0D" w:themeColor="text1" w:themeTint="F2"/>
          <w:shd w:val="clear" w:color="auto" w:fill="FFFFFF"/>
        </w:rPr>
        <w:t>,</w:t>
      </w:r>
      <w:r w:rsidRPr="005E7D5E">
        <w:rPr>
          <w:rStyle w:val="apple-converted-space"/>
          <w:color w:val="0D0D0D" w:themeColor="text1" w:themeTint="F2"/>
          <w:shd w:val="clear" w:color="auto" w:fill="FFFFFF"/>
        </w:rPr>
        <w:t> </w:t>
      </w:r>
      <w:r w:rsidRPr="005E7D5E">
        <w:rPr>
          <w:rStyle w:val="Emphasis"/>
          <w:color w:val="0D0D0D" w:themeColor="text1" w:themeTint="F2"/>
        </w:rPr>
        <w:t>17</w:t>
      </w:r>
      <w:r w:rsidRPr="005E7D5E">
        <w:rPr>
          <w:color w:val="0D0D0D" w:themeColor="text1" w:themeTint="F2"/>
          <w:shd w:val="clear" w:color="auto" w:fill="FFFFFF"/>
        </w:rPr>
        <w:t>(3), 1133;</w:t>
      </w:r>
      <w:r w:rsidRPr="005E7D5E">
        <w:rPr>
          <w:rStyle w:val="apple-converted-space"/>
          <w:color w:val="0D0D0D" w:themeColor="text1" w:themeTint="F2"/>
          <w:shd w:val="clear" w:color="auto" w:fill="FFFFFF"/>
        </w:rPr>
        <w:t> </w:t>
      </w:r>
      <w:hyperlink r:id="rId16" w:history="1">
        <w:r w:rsidRPr="005E7D5E">
          <w:rPr>
            <w:rStyle w:val="Hyperlink"/>
            <w:b/>
            <w:bCs/>
            <w:color w:val="0D0D0D" w:themeColor="text1" w:themeTint="F2"/>
            <w:u w:val="none"/>
          </w:rPr>
          <w:t>https://doi.org/10.3390/su17031133</w:t>
        </w:r>
      </w:hyperlink>
    </w:p>
    <w:p w14:paraId="2A468A84" w14:textId="2D995414" w:rsidR="005E7D5E" w:rsidRPr="005E7D5E" w:rsidRDefault="005E7D5E" w:rsidP="005E7D5E">
      <w:pPr>
        <w:ind w:left="720" w:hanging="720"/>
        <w:rPr>
          <w:color w:val="0D0D0D" w:themeColor="text1" w:themeTint="F2"/>
          <w:shd w:val="clear" w:color="auto" w:fill="FFFFFF"/>
        </w:rPr>
      </w:pPr>
      <w:r w:rsidRPr="005E7D5E">
        <w:rPr>
          <w:color w:val="0D0D0D" w:themeColor="text1" w:themeTint="F2"/>
        </w:rPr>
        <w:t xml:space="preserve">[28] Zhang, Y. &amp;  Chen, D. (2025). Enhancing faculty members’ technology-enhanced teaching practices through leadership. </w:t>
      </w:r>
      <w:r w:rsidRPr="005E7D5E">
        <w:rPr>
          <w:color w:val="0D0D0D" w:themeColor="text1" w:themeTint="F2"/>
          <w:shd w:val="clear" w:color="auto" w:fill="FFFFFF"/>
        </w:rPr>
        <w:t xml:space="preserve">Sec. Leadership in Education </w:t>
      </w:r>
      <w:r w:rsidRPr="005E7D5E">
        <w:rPr>
          <w:rStyle w:val="apple-converted-space"/>
          <w:color w:val="0D0D0D" w:themeColor="text1" w:themeTint="F2"/>
        </w:rPr>
        <w:t> </w:t>
      </w:r>
      <w:hyperlink r:id="rId17" w:history="1">
        <w:r w:rsidRPr="005E7D5E">
          <w:rPr>
            <w:rStyle w:val="Hyperlink"/>
            <w:color w:val="0D0D0D" w:themeColor="text1" w:themeTint="F2"/>
            <w:u w:val="none"/>
          </w:rPr>
          <w:t>https://doi.org/10.3389/feduc.2025.1586296</w:t>
        </w:r>
      </w:hyperlink>
    </w:p>
    <w:p w14:paraId="5EAC93EA" w14:textId="77777777" w:rsidR="005E7D5E" w:rsidRPr="005E7D5E" w:rsidRDefault="005E7D5E" w:rsidP="005E7D5E">
      <w:pPr>
        <w:pStyle w:val="NormalWeb"/>
        <w:spacing w:before="240" w:after="240" w:line="480" w:lineRule="auto"/>
        <w:jc w:val="both"/>
        <w:rPr>
          <w:color w:val="0D0D0D" w:themeColor="text1" w:themeTint="F2"/>
        </w:rPr>
      </w:pPr>
    </w:p>
    <w:p w14:paraId="237EB88E" w14:textId="4FA204C2" w:rsidR="00040F6B" w:rsidRDefault="00040F6B" w:rsidP="00040F6B">
      <w:pPr>
        <w:pStyle w:val="NormalWeb"/>
        <w:jc w:val="both"/>
        <w:rPr>
          <w:rStyle w:val="Strong"/>
          <w:rFonts w:eastAsiaTheme="majorEastAsia"/>
          <w:color w:val="252525"/>
        </w:rPr>
      </w:pPr>
      <w:r>
        <w:rPr>
          <w:rStyle w:val="Strong"/>
          <w:rFonts w:eastAsiaTheme="majorEastAsia"/>
          <w:color w:val="252525"/>
        </w:rPr>
        <w:tab/>
      </w:r>
    </w:p>
    <w:sectPr w:rsidR="00040F6B">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852D21" w14:textId="77777777" w:rsidR="00A814E6" w:rsidRDefault="00A814E6" w:rsidP="00A91D4C">
      <w:r>
        <w:separator/>
      </w:r>
    </w:p>
  </w:endnote>
  <w:endnote w:type="continuationSeparator" w:id="0">
    <w:p w14:paraId="1FD3D319" w14:textId="77777777" w:rsidR="00A814E6" w:rsidRDefault="00A814E6" w:rsidP="00A91D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F9F76" w14:textId="77777777" w:rsidR="00F64296" w:rsidRDefault="00F642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B6523" w14:textId="77777777" w:rsidR="00F64296" w:rsidRDefault="00F642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CC7DA" w14:textId="77777777" w:rsidR="00F64296" w:rsidRDefault="00F642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120472" w14:textId="77777777" w:rsidR="00A814E6" w:rsidRDefault="00A814E6" w:rsidP="00A91D4C">
      <w:r>
        <w:separator/>
      </w:r>
    </w:p>
  </w:footnote>
  <w:footnote w:type="continuationSeparator" w:id="0">
    <w:p w14:paraId="797D846B" w14:textId="77777777" w:rsidR="00A814E6" w:rsidRDefault="00A814E6" w:rsidP="00A91D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79F9C" w14:textId="3397C710" w:rsidR="00F64296" w:rsidRDefault="00F64296">
    <w:pPr>
      <w:pStyle w:val="Header"/>
    </w:pPr>
    <w:r>
      <w:rPr>
        <w:noProof/>
      </w:rPr>
      <w:pict w14:anchorId="798D0F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9134204" o:spid="_x0000_s1026"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7212E" w14:textId="60E191C7" w:rsidR="00F64296" w:rsidRDefault="00F64296">
    <w:pPr>
      <w:pStyle w:val="Header"/>
    </w:pPr>
    <w:r>
      <w:rPr>
        <w:noProof/>
      </w:rPr>
      <w:pict w14:anchorId="074443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9134205" o:spid="_x0000_s1027"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AE953" w14:textId="391D78F8" w:rsidR="00F64296" w:rsidRDefault="00F64296">
    <w:pPr>
      <w:pStyle w:val="Header"/>
    </w:pPr>
    <w:r>
      <w:rPr>
        <w:noProof/>
      </w:rPr>
      <w:pict w14:anchorId="7E8E6D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9134203" o:spid="_x0000_s1025"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B5EB8"/>
    <w:multiLevelType w:val="multilevel"/>
    <w:tmpl w:val="7A14E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159525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F6B"/>
    <w:rsid w:val="00040F6B"/>
    <w:rsid w:val="00090D2D"/>
    <w:rsid w:val="000A3174"/>
    <w:rsid w:val="000D5204"/>
    <w:rsid w:val="000F0B4E"/>
    <w:rsid w:val="000F6B5E"/>
    <w:rsid w:val="00137CFF"/>
    <w:rsid w:val="0016296E"/>
    <w:rsid w:val="00171E15"/>
    <w:rsid w:val="001753EC"/>
    <w:rsid w:val="001870E8"/>
    <w:rsid w:val="001B04D9"/>
    <w:rsid w:val="001D2F43"/>
    <w:rsid w:val="00225A73"/>
    <w:rsid w:val="0025787C"/>
    <w:rsid w:val="00277522"/>
    <w:rsid w:val="002D2DB7"/>
    <w:rsid w:val="002E1CEA"/>
    <w:rsid w:val="003244A8"/>
    <w:rsid w:val="0032717A"/>
    <w:rsid w:val="0033285B"/>
    <w:rsid w:val="00355141"/>
    <w:rsid w:val="003559E1"/>
    <w:rsid w:val="00363A27"/>
    <w:rsid w:val="00372B3F"/>
    <w:rsid w:val="00386613"/>
    <w:rsid w:val="00397720"/>
    <w:rsid w:val="003A0C10"/>
    <w:rsid w:val="003A5872"/>
    <w:rsid w:val="003B497B"/>
    <w:rsid w:val="003D3558"/>
    <w:rsid w:val="003D5EF5"/>
    <w:rsid w:val="003E320E"/>
    <w:rsid w:val="00471D2F"/>
    <w:rsid w:val="004905D4"/>
    <w:rsid w:val="004D468E"/>
    <w:rsid w:val="004F5BCF"/>
    <w:rsid w:val="0052074B"/>
    <w:rsid w:val="00523FA2"/>
    <w:rsid w:val="00537742"/>
    <w:rsid w:val="00564766"/>
    <w:rsid w:val="00583AC8"/>
    <w:rsid w:val="005C16F0"/>
    <w:rsid w:val="005E72A5"/>
    <w:rsid w:val="005E7D5E"/>
    <w:rsid w:val="00655EA8"/>
    <w:rsid w:val="006620A1"/>
    <w:rsid w:val="00671B04"/>
    <w:rsid w:val="006B410F"/>
    <w:rsid w:val="006E7E99"/>
    <w:rsid w:val="00722E69"/>
    <w:rsid w:val="00742D02"/>
    <w:rsid w:val="00765FA9"/>
    <w:rsid w:val="007835FE"/>
    <w:rsid w:val="00797565"/>
    <w:rsid w:val="007A6AA5"/>
    <w:rsid w:val="007B5B45"/>
    <w:rsid w:val="007B6171"/>
    <w:rsid w:val="00806C64"/>
    <w:rsid w:val="00814F7C"/>
    <w:rsid w:val="00815E40"/>
    <w:rsid w:val="00821146"/>
    <w:rsid w:val="00840894"/>
    <w:rsid w:val="00857D9D"/>
    <w:rsid w:val="0086588A"/>
    <w:rsid w:val="008B441C"/>
    <w:rsid w:val="008B5C56"/>
    <w:rsid w:val="008F3F73"/>
    <w:rsid w:val="009C732B"/>
    <w:rsid w:val="009D0E35"/>
    <w:rsid w:val="009D3069"/>
    <w:rsid w:val="00A32A6A"/>
    <w:rsid w:val="00A47DB6"/>
    <w:rsid w:val="00A6187D"/>
    <w:rsid w:val="00A814E6"/>
    <w:rsid w:val="00A91D4C"/>
    <w:rsid w:val="00AB07F5"/>
    <w:rsid w:val="00AB3D78"/>
    <w:rsid w:val="00AF0191"/>
    <w:rsid w:val="00B05203"/>
    <w:rsid w:val="00B462D7"/>
    <w:rsid w:val="00B71A96"/>
    <w:rsid w:val="00B7286A"/>
    <w:rsid w:val="00BB6D52"/>
    <w:rsid w:val="00BC5513"/>
    <w:rsid w:val="00BD4270"/>
    <w:rsid w:val="00C215C3"/>
    <w:rsid w:val="00C258E0"/>
    <w:rsid w:val="00C36430"/>
    <w:rsid w:val="00C4157A"/>
    <w:rsid w:val="00C734C8"/>
    <w:rsid w:val="00C736C5"/>
    <w:rsid w:val="00C94D09"/>
    <w:rsid w:val="00CB5546"/>
    <w:rsid w:val="00D02A2D"/>
    <w:rsid w:val="00D16AF3"/>
    <w:rsid w:val="00D87FB8"/>
    <w:rsid w:val="00D931C2"/>
    <w:rsid w:val="00DA4797"/>
    <w:rsid w:val="00DB128F"/>
    <w:rsid w:val="00DD4B71"/>
    <w:rsid w:val="00DE3B95"/>
    <w:rsid w:val="00DF750A"/>
    <w:rsid w:val="00E028E6"/>
    <w:rsid w:val="00E503F1"/>
    <w:rsid w:val="00E73F21"/>
    <w:rsid w:val="00E80CFF"/>
    <w:rsid w:val="00E82EFB"/>
    <w:rsid w:val="00E8521B"/>
    <w:rsid w:val="00EA191E"/>
    <w:rsid w:val="00EB7A35"/>
    <w:rsid w:val="00EC091C"/>
    <w:rsid w:val="00EF3E4B"/>
    <w:rsid w:val="00EF65D6"/>
    <w:rsid w:val="00F002C7"/>
    <w:rsid w:val="00F143CF"/>
    <w:rsid w:val="00F2069E"/>
    <w:rsid w:val="00F63C96"/>
    <w:rsid w:val="00F64296"/>
    <w:rsid w:val="00F97B20"/>
    <w:rsid w:val="00FB6874"/>
    <w:rsid w:val="00FC4008"/>
    <w:rsid w:val="00FC58C8"/>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E4F5E9"/>
  <w15:chartTrackingRefBased/>
  <w15:docId w15:val="{8DA2B876-FE45-504A-8E55-74E1B46F9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P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0F6B"/>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040F6B"/>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040F6B"/>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040F6B"/>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040F6B"/>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040F6B"/>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040F6B"/>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040F6B"/>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040F6B"/>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040F6B"/>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0F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40F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40F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0F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0F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0F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0F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0F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0F6B"/>
    <w:rPr>
      <w:rFonts w:eastAsiaTheme="majorEastAsia" w:cstheme="majorBidi"/>
      <w:color w:val="272727" w:themeColor="text1" w:themeTint="D8"/>
    </w:rPr>
  </w:style>
  <w:style w:type="paragraph" w:styleId="Title">
    <w:name w:val="Title"/>
    <w:basedOn w:val="Normal"/>
    <w:next w:val="Normal"/>
    <w:link w:val="TitleChar"/>
    <w:uiPriority w:val="10"/>
    <w:qFormat/>
    <w:rsid w:val="00040F6B"/>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40F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0F6B"/>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40F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0F6B"/>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040F6B"/>
    <w:rPr>
      <w:i/>
      <w:iCs/>
      <w:color w:val="404040" w:themeColor="text1" w:themeTint="BF"/>
    </w:rPr>
  </w:style>
  <w:style w:type="paragraph" w:styleId="ListParagraph">
    <w:name w:val="List Paragraph"/>
    <w:basedOn w:val="Normal"/>
    <w:uiPriority w:val="34"/>
    <w:qFormat/>
    <w:rsid w:val="00040F6B"/>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040F6B"/>
    <w:rPr>
      <w:i/>
      <w:iCs/>
      <w:color w:val="0F4761" w:themeColor="accent1" w:themeShade="BF"/>
    </w:rPr>
  </w:style>
  <w:style w:type="paragraph" w:styleId="IntenseQuote">
    <w:name w:val="Intense Quote"/>
    <w:basedOn w:val="Normal"/>
    <w:next w:val="Normal"/>
    <w:link w:val="IntenseQuoteChar"/>
    <w:uiPriority w:val="30"/>
    <w:qFormat/>
    <w:rsid w:val="00040F6B"/>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040F6B"/>
    <w:rPr>
      <w:i/>
      <w:iCs/>
      <w:color w:val="0F4761" w:themeColor="accent1" w:themeShade="BF"/>
    </w:rPr>
  </w:style>
  <w:style w:type="character" w:styleId="IntenseReference">
    <w:name w:val="Intense Reference"/>
    <w:basedOn w:val="DefaultParagraphFont"/>
    <w:uiPriority w:val="32"/>
    <w:qFormat/>
    <w:rsid w:val="00040F6B"/>
    <w:rPr>
      <w:b/>
      <w:bCs/>
      <w:smallCaps/>
      <w:color w:val="0F4761" w:themeColor="accent1" w:themeShade="BF"/>
      <w:spacing w:val="5"/>
    </w:rPr>
  </w:style>
  <w:style w:type="paragraph" w:styleId="NormalWeb">
    <w:name w:val="Normal (Web)"/>
    <w:basedOn w:val="Normal"/>
    <w:uiPriority w:val="99"/>
    <w:rsid w:val="00040F6B"/>
    <w:pPr>
      <w:spacing w:before="280" w:after="280"/>
    </w:pPr>
  </w:style>
  <w:style w:type="character" w:styleId="Strong">
    <w:name w:val="Strong"/>
    <w:uiPriority w:val="22"/>
    <w:qFormat/>
    <w:rsid w:val="00040F6B"/>
    <w:rPr>
      <w:b/>
      <w:bCs/>
    </w:rPr>
  </w:style>
  <w:style w:type="table" w:styleId="TableGrid">
    <w:name w:val="Table Grid"/>
    <w:basedOn w:val="TableNormal"/>
    <w:uiPriority w:val="39"/>
    <w:rsid w:val="00815E40"/>
    <w:pPr>
      <w:spacing w:after="0" w:line="240" w:lineRule="auto"/>
    </w:pPr>
    <w:rPr>
      <w:rFonts w:ascii="Times New Roman" w:eastAsia="SimSun" w:hAnsi="Times New Roman" w:cs="Times New Roman"/>
      <w:kern w:val="0"/>
      <w:sz w:val="20"/>
      <w:szCs w:val="20"/>
      <w:lang w:eastAsia="en-PH"/>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815E40"/>
    <w:rPr>
      <w:rFonts w:ascii="Helvetica" w:hAnsi="Helvetica"/>
      <w:color w:val="141413"/>
      <w:sz w:val="15"/>
      <w:szCs w:val="15"/>
    </w:rPr>
  </w:style>
  <w:style w:type="character" w:customStyle="1" w:styleId="normaltextrun">
    <w:name w:val="normaltextrun"/>
    <w:basedOn w:val="DefaultParagraphFont"/>
    <w:rsid w:val="00815E40"/>
  </w:style>
  <w:style w:type="character" w:customStyle="1" w:styleId="eop">
    <w:name w:val="eop"/>
    <w:basedOn w:val="DefaultParagraphFont"/>
    <w:rsid w:val="00815E40"/>
  </w:style>
  <w:style w:type="paragraph" w:customStyle="1" w:styleId="paragraph">
    <w:name w:val="paragraph"/>
    <w:basedOn w:val="Normal"/>
    <w:rsid w:val="00815E40"/>
    <w:pPr>
      <w:spacing w:before="100" w:beforeAutospacing="1" w:after="100" w:afterAutospacing="1"/>
    </w:pPr>
  </w:style>
  <w:style w:type="character" w:customStyle="1" w:styleId="contentcontrolboundarysink">
    <w:name w:val="contentcontrolboundarysink"/>
    <w:basedOn w:val="DefaultParagraphFont"/>
    <w:rsid w:val="00815E40"/>
  </w:style>
  <w:style w:type="character" w:customStyle="1" w:styleId="apple-converted-space">
    <w:name w:val="apple-converted-space"/>
    <w:basedOn w:val="DefaultParagraphFont"/>
    <w:qFormat/>
    <w:rsid w:val="00671B04"/>
  </w:style>
  <w:style w:type="character" w:styleId="Hyperlink">
    <w:name w:val="Hyperlink"/>
    <w:basedOn w:val="DefaultParagraphFont"/>
    <w:uiPriority w:val="99"/>
    <w:unhideWhenUsed/>
    <w:rsid w:val="00EC091C"/>
    <w:rPr>
      <w:color w:val="0000FF"/>
      <w:u w:val="single"/>
    </w:rPr>
  </w:style>
  <w:style w:type="paragraph" w:styleId="NoSpacing">
    <w:name w:val="No Spacing"/>
    <w:link w:val="NoSpacingChar"/>
    <w:uiPriority w:val="1"/>
    <w:qFormat/>
    <w:rsid w:val="00797565"/>
    <w:pPr>
      <w:suppressAutoHyphens/>
      <w:spacing w:line="259" w:lineRule="auto"/>
    </w:pPr>
    <w:rPr>
      <w:rFonts w:ascii="Calibri" w:eastAsia="Calibri" w:hAnsi="Calibri" w:cs="Calibri"/>
      <w:kern w:val="0"/>
      <w:sz w:val="22"/>
      <w:szCs w:val="22"/>
      <w:lang w:val="en-US" w:eastAsia="ar-SA"/>
      <w14:ligatures w14:val="none"/>
    </w:rPr>
  </w:style>
  <w:style w:type="character" w:customStyle="1" w:styleId="NoSpacingChar">
    <w:name w:val="No Spacing Char"/>
    <w:link w:val="NoSpacing"/>
    <w:uiPriority w:val="1"/>
    <w:rsid w:val="00797565"/>
    <w:rPr>
      <w:rFonts w:ascii="Calibri" w:eastAsia="Calibri" w:hAnsi="Calibri" w:cs="Calibri"/>
      <w:kern w:val="0"/>
      <w:sz w:val="22"/>
      <w:szCs w:val="22"/>
      <w:lang w:val="en-US" w:eastAsia="ar-SA"/>
      <w14:ligatures w14:val="none"/>
    </w:rPr>
  </w:style>
  <w:style w:type="character" w:customStyle="1" w:styleId="bkciteavail">
    <w:name w:val="bk_cite_avail"/>
    <w:basedOn w:val="DefaultParagraphFont"/>
    <w:rsid w:val="00797565"/>
  </w:style>
  <w:style w:type="character" w:customStyle="1" w:styleId="ej-journal-name">
    <w:name w:val="ej-journal-name"/>
    <w:basedOn w:val="DefaultParagraphFont"/>
    <w:rsid w:val="00797565"/>
  </w:style>
  <w:style w:type="character" w:customStyle="1" w:styleId="ej-journal-doi">
    <w:name w:val="ej-journal-doi"/>
    <w:basedOn w:val="DefaultParagraphFont"/>
    <w:rsid w:val="00797565"/>
  </w:style>
  <w:style w:type="character" w:customStyle="1" w:styleId="title-text">
    <w:name w:val="title-text"/>
    <w:basedOn w:val="DefaultParagraphFont"/>
    <w:rsid w:val="00797565"/>
  </w:style>
  <w:style w:type="character" w:customStyle="1" w:styleId="anchor-text">
    <w:name w:val="anchor-text"/>
    <w:basedOn w:val="DefaultParagraphFont"/>
    <w:rsid w:val="00797565"/>
  </w:style>
  <w:style w:type="paragraph" w:customStyle="1" w:styleId="ListParagraph1">
    <w:name w:val="List Paragraph1"/>
    <w:basedOn w:val="Normal"/>
    <w:uiPriority w:val="34"/>
    <w:qFormat/>
    <w:rsid w:val="00797565"/>
    <w:pPr>
      <w:spacing w:after="160" w:line="259"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A91D4C"/>
    <w:pPr>
      <w:tabs>
        <w:tab w:val="center" w:pos="4680"/>
        <w:tab w:val="right" w:pos="9360"/>
      </w:tabs>
    </w:pPr>
  </w:style>
  <w:style w:type="character" w:customStyle="1" w:styleId="HeaderChar">
    <w:name w:val="Header Char"/>
    <w:basedOn w:val="DefaultParagraphFont"/>
    <w:link w:val="Header"/>
    <w:uiPriority w:val="99"/>
    <w:rsid w:val="00A91D4C"/>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A91D4C"/>
    <w:pPr>
      <w:tabs>
        <w:tab w:val="center" w:pos="4680"/>
        <w:tab w:val="right" w:pos="9360"/>
      </w:tabs>
    </w:pPr>
  </w:style>
  <w:style w:type="character" w:customStyle="1" w:styleId="FooterChar">
    <w:name w:val="Footer Char"/>
    <w:basedOn w:val="DefaultParagraphFont"/>
    <w:link w:val="Footer"/>
    <w:uiPriority w:val="99"/>
    <w:rsid w:val="00A91D4C"/>
    <w:rPr>
      <w:rFonts w:ascii="Times New Roman" w:eastAsia="Times New Roman" w:hAnsi="Times New Roman" w:cs="Times New Roman"/>
      <w:kern w:val="0"/>
      <w14:ligatures w14:val="none"/>
    </w:rPr>
  </w:style>
  <w:style w:type="character" w:styleId="Emphasis">
    <w:name w:val="Emphasis"/>
    <w:uiPriority w:val="20"/>
    <w:qFormat/>
    <w:rsid w:val="00137CFF"/>
    <w:rPr>
      <w:i/>
      <w:iCs/>
    </w:rPr>
  </w:style>
  <w:style w:type="character" w:styleId="UnresolvedMention">
    <w:name w:val="Unresolved Mention"/>
    <w:basedOn w:val="DefaultParagraphFont"/>
    <w:uiPriority w:val="99"/>
    <w:semiHidden/>
    <w:unhideWhenUsed/>
    <w:rsid w:val="0025787C"/>
    <w:rPr>
      <w:color w:val="605E5C"/>
      <w:shd w:val="clear" w:color="auto" w:fill="E1DFDD"/>
    </w:rPr>
  </w:style>
  <w:style w:type="paragraph" w:customStyle="1" w:styleId="nova-legacy-e-listitem">
    <w:name w:val="nova-legacy-e-list__item"/>
    <w:basedOn w:val="Normal"/>
    <w:rsid w:val="0025787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9734/ajess/2025/v51i82285" TargetMode="External"/><Relationship Id="rId13" Type="http://schemas.openxmlformats.org/officeDocument/2006/relationships/hyperlink" Target="https://digscholarship.unco.edu/dissertations/1161"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s://doi.org/10.3390/nursrep15090333" TargetMode="External"/><Relationship Id="rId12" Type="http://schemas.openxmlformats.org/officeDocument/2006/relationships/hyperlink" Target="https://360learning.com/guide/learning-theories/learning-theories/?from=%2Fguide%2Flearning-theories%2Flifelong-learning%2F" TargetMode="External"/><Relationship Id="rId17" Type="http://schemas.openxmlformats.org/officeDocument/2006/relationships/hyperlink" Target="https://doi.org/10.3389/feduc.2025.1586296"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3390/su17031133"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77/10784535251337524"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30994/jnp.v4i2.132" TargetMode="External"/><Relationship Id="rId23" Type="http://schemas.openxmlformats.org/officeDocument/2006/relationships/footer" Target="footer3.xml"/><Relationship Id="rId10" Type="http://schemas.openxmlformats.org/officeDocument/2006/relationships/hyperlink" Target="https://www.researchgate.net/journal/Journal-of-Computers-in-Education-2197-9995?_tp=eyJjb250ZXh0Ijp7ImZpcnN0UGFnZSI6InB1YmxpY2F0aW9uIiwicGFnZSI6InB1YmxpY2F0aW9uIn19"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doi.org/10.1016/j.chb.2020.106415" TargetMode="External"/><Relationship Id="rId14" Type="http://schemas.openxmlformats.org/officeDocument/2006/relationships/hyperlink" Target="https://doi.org/10.47310/jpms2025141120"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21</Pages>
  <Words>5673</Words>
  <Characters>32339</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Ma.Theresa Salinda</dc:creator>
  <cp:keywords/>
  <dc:description/>
  <cp:lastModifiedBy>SDI 1167</cp:lastModifiedBy>
  <cp:revision>4</cp:revision>
  <dcterms:created xsi:type="dcterms:W3CDTF">2026-05-22T01:49:00Z</dcterms:created>
  <dcterms:modified xsi:type="dcterms:W3CDTF">2026-05-23T04:17:00Z</dcterms:modified>
</cp:coreProperties>
</file>