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A347DF" w14:textId="12C7DD53" w:rsidR="00754C9A" w:rsidRPr="00E93C93" w:rsidRDefault="00E93C93" w:rsidP="00441B6F">
      <w:pPr>
        <w:pStyle w:val="Title"/>
        <w:spacing w:after="0"/>
        <w:jc w:val="both"/>
        <w:rPr>
          <w:rFonts w:ascii="Arial" w:hAnsi="Arial" w:cs="Arial"/>
          <w:u w:val="single"/>
        </w:rPr>
      </w:pPr>
      <w:r w:rsidRPr="00E93C93">
        <w:rPr>
          <w:rFonts w:ascii="Arial" w:hAnsi="Arial" w:cs="Arial"/>
          <w:u w:val="single"/>
        </w:rPr>
        <w:t>Original Research Article</w:t>
      </w:r>
    </w:p>
    <w:p w14:paraId="3E4CF922" w14:textId="77777777" w:rsidR="00E93C93" w:rsidRDefault="00E93C93" w:rsidP="00331DBE">
      <w:pPr>
        <w:pStyle w:val="NoSpacing"/>
        <w:jc w:val="right"/>
        <w:rPr>
          <w:rFonts w:ascii="Arial" w:hAnsi="Arial" w:cs="Arial"/>
          <w:b/>
          <w:bCs/>
          <w:sz w:val="36"/>
          <w:szCs w:val="36"/>
        </w:rPr>
      </w:pPr>
    </w:p>
    <w:p w14:paraId="50F202EE" w14:textId="6667FC75" w:rsidR="00331DBE" w:rsidRPr="00494BDE" w:rsidRDefault="00331DBE" w:rsidP="00331DBE">
      <w:pPr>
        <w:pStyle w:val="NoSpacing"/>
        <w:jc w:val="right"/>
        <w:rPr>
          <w:rFonts w:ascii="Arial" w:hAnsi="Arial" w:cs="Arial"/>
          <w:b/>
          <w:bCs/>
          <w:sz w:val="36"/>
          <w:szCs w:val="36"/>
        </w:rPr>
      </w:pPr>
      <w:r w:rsidRPr="00494BDE">
        <w:rPr>
          <w:rFonts w:ascii="Arial" w:hAnsi="Arial" w:cs="Arial"/>
          <w:b/>
          <w:bCs/>
          <w:sz w:val="36"/>
          <w:szCs w:val="36"/>
        </w:rPr>
        <w:t xml:space="preserve">ANALYSIS OF CORRECT LANGUAGE USE: </w:t>
      </w:r>
    </w:p>
    <w:p w14:paraId="6F6741E5" w14:textId="77777777" w:rsidR="00331DBE" w:rsidRPr="00494BDE" w:rsidRDefault="00331DBE" w:rsidP="00331DBE">
      <w:pPr>
        <w:pStyle w:val="NoSpacing"/>
        <w:jc w:val="right"/>
        <w:rPr>
          <w:rFonts w:ascii="Arial" w:hAnsi="Arial" w:cs="Arial"/>
          <w:b/>
          <w:bCs/>
          <w:sz w:val="36"/>
          <w:szCs w:val="36"/>
        </w:rPr>
      </w:pPr>
      <w:r w:rsidRPr="00494BDE">
        <w:rPr>
          <w:rFonts w:ascii="Arial" w:hAnsi="Arial" w:cs="Arial"/>
          <w:b/>
          <w:bCs/>
          <w:sz w:val="36"/>
          <w:szCs w:val="36"/>
        </w:rPr>
        <w:t xml:space="preserve">A STUDY ON THE CAMPUS JOURNALISTS </w:t>
      </w:r>
    </w:p>
    <w:p w14:paraId="6757DB6F" w14:textId="77777777" w:rsidR="00331DBE" w:rsidRPr="00494BDE" w:rsidRDefault="00331DBE" w:rsidP="00331DBE">
      <w:pPr>
        <w:pStyle w:val="NoSpacing"/>
        <w:jc w:val="right"/>
        <w:rPr>
          <w:rFonts w:ascii="Arial" w:hAnsi="Arial" w:cs="Arial"/>
          <w:b/>
          <w:bCs/>
          <w:sz w:val="36"/>
          <w:szCs w:val="36"/>
        </w:rPr>
      </w:pPr>
      <w:r w:rsidRPr="00494BDE">
        <w:rPr>
          <w:rFonts w:ascii="Arial" w:hAnsi="Arial" w:cs="Arial"/>
          <w:b/>
          <w:bCs/>
          <w:sz w:val="36"/>
          <w:szCs w:val="36"/>
        </w:rPr>
        <w:t>OF APLAYA NATIONAL HIGH SCHOOL</w:t>
      </w:r>
    </w:p>
    <w:p w14:paraId="308A2B3C" w14:textId="77777777" w:rsidR="00331DBE" w:rsidRPr="00790ADA" w:rsidRDefault="00331DBE" w:rsidP="00331DBE">
      <w:pPr>
        <w:pStyle w:val="Author"/>
        <w:spacing w:line="240" w:lineRule="auto"/>
        <w:jc w:val="both"/>
        <w:rPr>
          <w:rFonts w:ascii="Arial" w:hAnsi="Arial" w:cs="Arial"/>
          <w:sz w:val="36"/>
        </w:rPr>
      </w:pPr>
    </w:p>
    <w:p w14:paraId="66B8603E" w14:textId="77777777" w:rsidR="00790ADA" w:rsidRDefault="00790ADA" w:rsidP="00441B6F">
      <w:pPr>
        <w:pStyle w:val="Affiliation"/>
        <w:spacing w:after="0" w:line="240" w:lineRule="auto"/>
        <w:jc w:val="both"/>
        <w:rPr>
          <w:rFonts w:ascii="Arial" w:hAnsi="Arial" w:cs="Arial"/>
        </w:rPr>
      </w:pPr>
    </w:p>
    <w:p w14:paraId="4A5117EB" w14:textId="77777777" w:rsidR="002C57D2" w:rsidRPr="00FB3A86" w:rsidRDefault="002C57D2" w:rsidP="00441B6F">
      <w:pPr>
        <w:pStyle w:val="Affiliation"/>
        <w:spacing w:after="0" w:line="240" w:lineRule="auto"/>
        <w:jc w:val="both"/>
        <w:rPr>
          <w:rFonts w:ascii="Arial" w:hAnsi="Arial" w:cs="Arial"/>
        </w:rPr>
      </w:pPr>
    </w:p>
    <w:p w14:paraId="240F73B4" w14:textId="77777777" w:rsidR="00B01FCD" w:rsidRPr="00FB3A86" w:rsidRDefault="00942BAE" w:rsidP="00441B6F">
      <w:pPr>
        <w:pStyle w:val="Copyright"/>
        <w:spacing w:after="0" w:line="240" w:lineRule="auto"/>
        <w:jc w:val="both"/>
        <w:rPr>
          <w:rFonts w:ascii="Arial" w:hAnsi="Arial" w:cs="Arial"/>
        </w:rPr>
        <w:sectPr w:rsidR="00B01FCD" w:rsidRPr="00FB3A86" w:rsidSect="00331DBE">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385ECDAC" wp14:editId="28050B2A">
                <wp:extent cx="5303520" cy="635"/>
                <wp:effectExtent l="0" t="12700" r="5080" b="12065"/>
                <wp:docPr id="1579289119"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357AB417"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" strokeweight="1.5pt">
                <o:lock v:ext="edit" shapetype="f"/>
                <w10:anchorlock/>
              </v:shape>
            </w:pict>
          </mc:Fallback>
        </mc:AlternateContent>
      </w:r>
      <w:r w:rsidR="00FB3A86">
        <w:rPr>
          <w:rFonts w:ascii="Arial" w:hAnsi="Arial" w:cs="Arial"/>
        </w:rPr>
        <w:t>.</w:t>
      </w:r>
    </w:p>
    <w:p w14:paraId="7FD6985A" w14:textId="0BB8687A"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669FBE56"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2"/>
      </w:tblGrid>
      <w:tr w:rsidR="00296529" w:rsidRPr="001E44FE" w14:paraId="2F8E8021" w14:textId="77777777" w:rsidTr="001E44FE">
        <w:tc>
          <w:tcPr>
            <w:tcW w:w="9576" w:type="dxa"/>
            <w:shd w:val="clear" w:color="auto" w:fill="F2F2F2"/>
          </w:tcPr>
          <w:p w14:paraId="0C583838" w14:textId="77777777" w:rsidR="00412363" w:rsidRPr="00571560" w:rsidRDefault="00412363" w:rsidP="00412363">
            <w:pPr>
              <w:pStyle w:val="Body"/>
              <w:spacing w:after="0"/>
              <w:rPr>
                <w:rFonts w:ascii="Arial" w:eastAsia="Calibri" w:hAnsi="Arial" w:cs="Arial"/>
                <w:szCs w:val="22"/>
                <w:lang w:val="en-PH"/>
              </w:rPr>
            </w:pPr>
            <w:r w:rsidRPr="00571560">
              <w:rPr>
                <w:rFonts w:ascii="Arial" w:eastAsia="Calibri" w:hAnsi="Arial" w:cs="Arial"/>
                <w:b/>
                <w:bCs/>
                <w:szCs w:val="22"/>
                <w:lang w:val="en-PH"/>
              </w:rPr>
              <w:t>Aims:</w:t>
            </w:r>
            <w:r w:rsidRPr="00571560">
              <w:rPr>
                <w:rFonts w:ascii="Arial" w:eastAsia="Calibri" w:hAnsi="Arial" w:cs="Arial"/>
                <w:szCs w:val="22"/>
                <w:lang w:val="en-PH"/>
              </w:rPr>
              <w:t> </w:t>
            </w:r>
            <w:r>
              <w:rPr>
                <w:rFonts w:ascii="Arial" w:eastAsia="Calibri" w:hAnsi="Arial" w:cs="Arial"/>
                <w:szCs w:val="22"/>
                <w:lang w:val="en-PH"/>
              </w:rPr>
              <w:t>T</w:t>
            </w:r>
            <w:r w:rsidRPr="00974404">
              <w:rPr>
                <w:rFonts w:ascii="Arial" w:eastAsia="Calibri" w:hAnsi="Arial" w:cs="Arial"/>
                <w:szCs w:val="22"/>
              </w:rPr>
              <w:t xml:space="preserve">his study aimed to determine the level of knowledge and skills in correct language use and their relationship to the journalistic competence of campus journalists at </w:t>
            </w:r>
            <w:proofErr w:type="spellStart"/>
            <w:r w:rsidRPr="00974404">
              <w:rPr>
                <w:rFonts w:ascii="Arial" w:eastAsia="Calibri" w:hAnsi="Arial" w:cs="Arial"/>
                <w:szCs w:val="22"/>
              </w:rPr>
              <w:t>Aplaya</w:t>
            </w:r>
            <w:proofErr w:type="spellEnd"/>
            <w:r w:rsidRPr="00974404">
              <w:rPr>
                <w:rFonts w:ascii="Arial" w:eastAsia="Calibri" w:hAnsi="Arial" w:cs="Arial"/>
                <w:szCs w:val="22"/>
              </w:rPr>
              <w:t xml:space="preserve"> National High School.</w:t>
            </w:r>
          </w:p>
          <w:p w14:paraId="2F71779D" w14:textId="77777777" w:rsidR="00412363" w:rsidRPr="00571560" w:rsidRDefault="00412363" w:rsidP="00412363">
            <w:pPr>
              <w:pStyle w:val="Body"/>
              <w:spacing w:after="0"/>
              <w:rPr>
                <w:rFonts w:ascii="Arial" w:eastAsia="Calibri" w:hAnsi="Arial" w:cs="Arial"/>
                <w:szCs w:val="22"/>
                <w:lang w:val="en-PH"/>
              </w:rPr>
            </w:pPr>
            <w:r w:rsidRPr="00571560">
              <w:rPr>
                <w:rFonts w:ascii="Arial" w:eastAsia="Calibri" w:hAnsi="Arial" w:cs="Arial"/>
                <w:b/>
                <w:bCs/>
                <w:szCs w:val="22"/>
                <w:lang w:val="en-PH"/>
              </w:rPr>
              <w:t>Study design:</w:t>
            </w:r>
            <w:r w:rsidRPr="00571560">
              <w:rPr>
                <w:rFonts w:ascii="Arial" w:eastAsia="Calibri" w:hAnsi="Arial" w:cs="Arial"/>
                <w:szCs w:val="22"/>
                <w:lang w:val="en-PH"/>
              </w:rPr>
              <w:t> Quantitative, descriptive-correlational research design.</w:t>
            </w:r>
          </w:p>
          <w:p w14:paraId="2F068F83" w14:textId="77777777" w:rsidR="00412363" w:rsidRDefault="00412363" w:rsidP="00412363">
            <w:pPr>
              <w:pStyle w:val="Body"/>
              <w:spacing w:after="0"/>
              <w:rPr>
                <w:rFonts w:ascii="Arial" w:eastAsia="Calibri" w:hAnsi="Arial" w:cs="Arial"/>
                <w:szCs w:val="22"/>
              </w:rPr>
            </w:pPr>
            <w:r w:rsidRPr="00571560">
              <w:rPr>
                <w:rFonts w:ascii="Arial" w:eastAsia="Calibri" w:hAnsi="Arial" w:cs="Arial"/>
                <w:b/>
                <w:bCs/>
                <w:szCs w:val="22"/>
                <w:lang w:val="en-PH"/>
              </w:rPr>
              <w:t>Place and Duration of Study:</w:t>
            </w:r>
            <w:r w:rsidRPr="00571560">
              <w:rPr>
                <w:rFonts w:ascii="Arial" w:eastAsia="Calibri" w:hAnsi="Arial" w:cs="Arial"/>
                <w:szCs w:val="22"/>
                <w:lang w:val="en-PH"/>
              </w:rPr>
              <w:t> </w:t>
            </w:r>
            <w:proofErr w:type="spellStart"/>
            <w:r w:rsidRPr="00974404">
              <w:rPr>
                <w:rFonts w:ascii="Arial" w:eastAsia="Calibri" w:hAnsi="Arial" w:cs="Arial"/>
                <w:szCs w:val="22"/>
              </w:rPr>
              <w:t>Aplaya</w:t>
            </w:r>
            <w:proofErr w:type="spellEnd"/>
            <w:r w:rsidRPr="00974404">
              <w:rPr>
                <w:rFonts w:ascii="Arial" w:eastAsia="Calibri" w:hAnsi="Arial" w:cs="Arial"/>
                <w:szCs w:val="22"/>
              </w:rPr>
              <w:t xml:space="preserve"> National High School, during School Year 2025-2026.</w:t>
            </w:r>
          </w:p>
          <w:p w14:paraId="29BC6763" w14:textId="77777777" w:rsidR="00412363" w:rsidRDefault="00412363" w:rsidP="00412363">
            <w:pPr>
              <w:pStyle w:val="Body"/>
              <w:spacing w:after="0"/>
              <w:rPr>
                <w:rFonts w:ascii="Arial" w:eastAsia="Calibri" w:hAnsi="Arial" w:cs="Arial"/>
                <w:szCs w:val="22"/>
              </w:rPr>
            </w:pPr>
            <w:r w:rsidRPr="00571560">
              <w:rPr>
                <w:rFonts w:ascii="Arial" w:eastAsia="Calibri" w:hAnsi="Arial" w:cs="Arial"/>
                <w:b/>
                <w:bCs/>
                <w:szCs w:val="22"/>
                <w:lang w:val="en-PH"/>
              </w:rPr>
              <w:t>Methodology:</w:t>
            </w:r>
            <w:r w:rsidRPr="00571560">
              <w:rPr>
                <w:rFonts w:ascii="Arial" w:eastAsia="Calibri" w:hAnsi="Arial" w:cs="Arial"/>
                <w:szCs w:val="22"/>
                <w:lang w:val="en-PH"/>
              </w:rPr>
              <w:t> </w:t>
            </w:r>
            <w:r w:rsidRPr="00974404">
              <w:rPr>
                <w:rFonts w:ascii="Arial" w:eastAsia="Calibri" w:hAnsi="Arial" w:cs="Arial"/>
                <w:szCs w:val="22"/>
              </w:rPr>
              <w:t xml:space="preserve">Simple random sampling was utilized to select 43 campus journalists from Grades 7 to 12 at </w:t>
            </w:r>
            <w:proofErr w:type="spellStart"/>
            <w:r w:rsidRPr="00974404">
              <w:rPr>
                <w:rFonts w:ascii="Arial" w:eastAsia="Calibri" w:hAnsi="Arial" w:cs="Arial"/>
                <w:szCs w:val="22"/>
              </w:rPr>
              <w:t>Aplaya</w:t>
            </w:r>
            <w:proofErr w:type="spellEnd"/>
            <w:r w:rsidRPr="00974404">
              <w:rPr>
                <w:rFonts w:ascii="Arial" w:eastAsia="Calibri" w:hAnsi="Arial" w:cs="Arial"/>
                <w:szCs w:val="22"/>
              </w:rPr>
              <w:t xml:space="preserve"> National High School. A researcher-made rubric measuring knowledge in correct language use (grammatical competence, sociolinguistic competence, discourse competence), skill in correct language use (grammatical competence, sociolinguistic competence, discourse competence), and journalistic competence (content quality, technical proficiency, reader impact) was administered to analyze the actual writings of the respondents. Data were analyzed using weighted mean, standard deviation, and Pearson's r.</w:t>
            </w:r>
          </w:p>
          <w:p w14:paraId="3BD70FCA" w14:textId="77777777" w:rsidR="00412363" w:rsidRPr="00571560" w:rsidRDefault="00412363" w:rsidP="00412363">
            <w:pPr>
              <w:pStyle w:val="Body"/>
              <w:spacing w:after="0"/>
              <w:rPr>
                <w:rFonts w:ascii="Arial" w:eastAsia="Calibri" w:hAnsi="Arial" w:cs="Arial"/>
                <w:szCs w:val="22"/>
                <w:lang w:val="en-PH"/>
              </w:rPr>
            </w:pPr>
            <w:r w:rsidRPr="00571560">
              <w:rPr>
                <w:rFonts w:ascii="Arial" w:eastAsia="Calibri" w:hAnsi="Arial" w:cs="Arial"/>
                <w:b/>
                <w:bCs/>
                <w:szCs w:val="22"/>
                <w:lang w:val="en-PH"/>
              </w:rPr>
              <w:t>Results:</w:t>
            </w:r>
            <w:r w:rsidRPr="00571560">
              <w:rPr>
                <w:rFonts w:ascii="Arial" w:eastAsia="Calibri" w:hAnsi="Arial" w:cs="Arial"/>
                <w:szCs w:val="22"/>
                <w:lang w:val="en-PH"/>
              </w:rPr>
              <w:t> </w:t>
            </w:r>
            <w:r w:rsidRPr="00974404">
              <w:rPr>
                <w:rFonts w:ascii="Arial" w:eastAsia="Calibri" w:hAnsi="Arial" w:cs="Arial"/>
                <w:szCs w:val="22"/>
              </w:rPr>
              <w:t>Respondents demonstrated a very high level of knowledge in correct language use (overall WM = 3.43), a very high level of skill in correct language use (overall WM = 3.57), and a very high level of journalistic competence (overall WM = 3.62). Significant positive relationships were found between knowledge and skill (r = .657, p &lt; .001), knowledge and journalistic competence (r = .664, p &lt; .001), and skill and journalistic competence (r = .903, p &lt; .001).</w:t>
            </w:r>
          </w:p>
          <w:p w14:paraId="3039AC29" w14:textId="44859585" w:rsidR="00505F06" w:rsidRPr="00BA1B01" w:rsidRDefault="00412363" w:rsidP="00412363">
            <w:pPr>
              <w:pStyle w:val="Body"/>
              <w:spacing w:after="0"/>
              <w:rPr>
                <w:rFonts w:ascii="Arial" w:eastAsia="Calibri" w:hAnsi="Arial" w:cs="Arial"/>
                <w:szCs w:val="22"/>
              </w:rPr>
            </w:pPr>
            <w:r w:rsidRPr="00571560">
              <w:rPr>
                <w:rFonts w:ascii="Arial" w:eastAsia="Calibri" w:hAnsi="Arial" w:cs="Arial"/>
                <w:b/>
                <w:bCs/>
                <w:szCs w:val="22"/>
                <w:lang w:val="en-PH"/>
              </w:rPr>
              <w:t>Conclusion:</w:t>
            </w:r>
            <w:r w:rsidRPr="00571560">
              <w:rPr>
                <w:rFonts w:ascii="Arial" w:eastAsia="Calibri" w:hAnsi="Arial" w:cs="Arial"/>
                <w:szCs w:val="22"/>
                <w:lang w:val="en-PH"/>
              </w:rPr>
              <w:t> </w:t>
            </w:r>
            <w:r w:rsidRPr="00974404">
              <w:rPr>
                <w:rFonts w:ascii="Arial" w:eastAsia="Calibri" w:hAnsi="Arial" w:cs="Arial"/>
                <w:szCs w:val="22"/>
              </w:rPr>
              <w:t>Skill in correct language use is the strongest and most critical determinant of journalistic competence. Strengthening grammatical, sociolinguistic, and discourse competencies through structured training, mentoring, and peer review can significantly improve the quality of campus journalism.</w:t>
            </w:r>
          </w:p>
        </w:tc>
      </w:tr>
    </w:tbl>
    <w:p w14:paraId="08D646A9" w14:textId="77777777" w:rsidR="00636EB2" w:rsidRDefault="00636EB2" w:rsidP="00441B6F">
      <w:pPr>
        <w:pStyle w:val="Body"/>
        <w:spacing w:after="0"/>
        <w:rPr>
          <w:rFonts w:ascii="Arial" w:hAnsi="Arial" w:cs="Arial"/>
          <w:i/>
        </w:rPr>
      </w:pPr>
    </w:p>
    <w:p w14:paraId="2B98CD4D" w14:textId="77777777" w:rsidR="00B93FCD" w:rsidRDefault="00B93FCD" w:rsidP="00B93FCD">
      <w:pPr>
        <w:pStyle w:val="Body"/>
        <w:spacing w:after="0"/>
        <w:rPr>
          <w:rFonts w:ascii="Arial" w:eastAsia="Calibri" w:hAnsi="Arial" w:cs="Arial"/>
          <w:i/>
          <w:iCs/>
          <w:szCs w:val="22"/>
          <w:lang w:val="en-PH"/>
        </w:rPr>
      </w:pPr>
      <w:r>
        <w:rPr>
          <w:rFonts w:ascii="Arial" w:hAnsi="Arial" w:cs="Arial"/>
          <w:i/>
        </w:rPr>
        <w:t xml:space="preserve">Keywords: </w:t>
      </w:r>
      <w:r w:rsidRPr="00974404">
        <w:rPr>
          <w:rFonts w:ascii="Arial" w:eastAsia="Calibri" w:hAnsi="Arial" w:cs="Arial"/>
          <w:i/>
          <w:iCs/>
          <w:szCs w:val="22"/>
        </w:rPr>
        <w:t>Correct language use, campus journalism, grammatical competence, sociolinguistic competence, discourse competence, journalistic competence</w:t>
      </w:r>
    </w:p>
    <w:p w14:paraId="3D322F0E" w14:textId="77777777" w:rsidR="0024282C" w:rsidRDefault="0024282C" w:rsidP="00441B6F">
      <w:pPr>
        <w:pStyle w:val="Body"/>
        <w:spacing w:after="0"/>
        <w:rPr>
          <w:rFonts w:ascii="Arial" w:hAnsi="Arial" w:cs="Arial"/>
          <w:i/>
          <w:sz w:val="18"/>
        </w:rPr>
      </w:pPr>
    </w:p>
    <w:p w14:paraId="4943F032" w14:textId="77777777" w:rsidR="00505F06" w:rsidRPr="00A24E7E" w:rsidRDefault="00505F06" w:rsidP="00441B6F">
      <w:pPr>
        <w:pStyle w:val="Body"/>
        <w:spacing w:after="0"/>
        <w:rPr>
          <w:rFonts w:ascii="Arial" w:hAnsi="Arial" w:cs="Arial"/>
          <w:i/>
        </w:rPr>
      </w:pPr>
    </w:p>
    <w:p w14:paraId="4E628C46" w14:textId="275F1DAE"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0D22A3DF" w14:textId="77777777" w:rsidR="003E32D6" w:rsidRPr="00FB3A86" w:rsidRDefault="003E32D6" w:rsidP="003E32D6">
      <w:pPr>
        <w:pStyle w:val="AbstHead"/>
        <w:spacing w:after="0"/>
        <w:jc w:val="both"/>
        <w:rPr>
          <w:rFonts w:ascii="Arial" w:hAnsi="Arial" w:cs="Arial"/>
        </w:rPr>
      </w:pPr>
    </w:p>
    <w:p w14:paraId="04F56899" w14:textId="77777777" w:rsidR="003E32D6" w:rsidRPr="00A66FB2" w:rsidRDefault="003E32D6" w:rsidP="003E32D6">
      <w:pPr>
        <w:pStyle w:val="Body"/>
        <w:rPr>
          <w:rFonts w:ascii="Arial" w:hAnsi="Arial" w:cs="Arial"/>
          <w:lang w:val="en-PH"/>
        </w:rPr>
      </w:pPr>
      <w:r w:rsidRPr="00A66FB2">
        <w:rPr>
          <w:rFonts w:ascii="Arial" w:hAnsi="Arial" w:cs="Arial"/>
          <w:lang w:val="en-PH"/>
        </w:rPr>
        <w:t xml:space="preserve">In contemporary education, language serves as the foundational tool for communication, instruction, and expression. Within the context of campus journalism, correct and efficient language use is not merely a matter of grammar but a fundamental skill for effective information delivery, maintaining accuracy, and promoting critical thinking within the academic community. International studies have shown that writing proficiency is directly linked to </w:t>
      </w:r>
      <w:r w:rsidRPr="00A66FB2">
        <w:rPr>
          <w:rFonts w:ascii="Arial" w:hAnsi="Arial" w:cs="Arial"/>
          <w:lang w:val="en-PH"/>
        </w:rPr>
        <w:lastRenderedPageBreak/>
        <w:t xml:space="preserve">students' academic success and their readiness to face the challenges of digital and online media platforms (Chavez et al., 2024; </w:t>
      </w:r>
      <w:proofErr w:type="spellStart"/>
      <w:r w:rsidRPr="00A66FB2">
        <w:rPr>
          <w:rFonts w:ascii="Arial" w:hAnsi="Arial" w:cs="Arial"/>
          <w:lang w:val="en-PH"/>
        </w:rPr>
        <w:t>Docallas</w:t>
      </w:r>
      <w:proofErr w:type="spellEnd"/>
      <w:r w:rsidRPr="00A66FB2">
        <w:rPr>
          <w:rFonts w:ascii="Arial" w:hAnsi="Arial" w:cs="Arial"/>
          <w:lang w:val="en-PH"/>
        </w:rPr>
        <w:t>, 2025).</w:t>
      </w:r>
    </w:p>
    <w:p w14:paraId="55BA6D1A" w14:textId="77777777" w:rsidR="003E32D6" w:rsidRPr="00A66FB2" w:rsidRDefault="003E32D6" w:rsidP="003E32D6">
      <w:pPr>
        <w:pStyle w:val="Body"/>
        <w:rPr>
          <w:rFonts w:ascii="Arial" w:hAnsi="Arial" w:cs="Arial"/>
          <w:lang w:val="en-PH"/>
        </w:rPr>
      </w:pPr>
      <w:r w:rsidRPr="00A66FB2">
        <w:rPr>
          <w:rFonts w:ascii="Arial" w:hAnsi="Arial" w:cs="Arial"/>
          <w:lang w:val="en-PH"/>
        </w:rPr>
        <w:t>The Filipino language, as the primary language of instruction and communication in Philippine education, plays a central role in shaping the skills and credibility of students, especially in the field of journalism. Campus journalism serves as a training ground for young writers to develop their abilities in reporting, editorial writing, feature writing, and other journalistic forms. However, despite this critical role, recent local studies reveal that many young student writers face challenges related to technical language skills. Many students experience difficulty in the correct use of words, grammar, punctuation, and other basic aspects of language in their articles (</w:t>
      </w:r>
      <w:proofErr w:type="spellStart"/>
      <w:r w:rsidRPr="00A66FB2">
        <w:rPr>
          <w:rFonts w:ascii="Arial" w:hAnsi="Arial" w:cs="Arial"/>
          <w:lang w:val="en-PH"/>
        </w:rPr>
        <w:t>Driz</w:t>
      </w:r>
      <w:proofErr w:type="spellEnd"/>
      <w:r w:rsidRPr="00A66FB2">
        <w:rPr>
          <w:rFonts w:ascii="Arial" w:hAnsi="Arial" w:cs="Arial"/>
          <w:lang w:val="en-PH"/>
        </w:rPr>
        <w:t xml:space="preserve"> &amp; </w:t>
      </w:r>
      <w:proofErr w:type="spellStart"/>
      <w:r w:rsidRPr="00A66FB2">
        <w:rPr>
          <w:rFonts w:ascii="Arial" w:hAnsi="Arial" w:cs="Arial"/>
          <w:lang w:val="en-PH"/>
        </w:rPr>
        <w:t>Aguisando</w:t>
      </w:r>
      <w:proofErr w:type="spellEnd"/>
      <w:r w:rsidRPr="00A66FB2">
        <w:rPr>
          <w:rFonts w:ascii="Arial" w:hAnsi="Arial" w:cs="Arial"/>
          <w:lang w:val="en-PH"/>
        </w:rPr>
        <w:t xml:space="preserve">, 2025; </w:t>
      </w:r>
      <w:proofErr w:type="spellStart"/>
      <w:r w:rsidRPr="00A66FB2">
        <w:rPr>
          <w:rFonts w:ascii="Arial" w:hAnsi="Arial" w:cs="Arial"/>
          <w:lang w:val="en-PH"/>
        </w:rPr>
        <w:t>Tasmim</w:t>
      </w:r>
      <w:proofErr w:type="spellEnd"/>
      <w:r w:rsidRPr="00A66FB2">
        <w:rPr>
          <w:rFonts w:ascii="Arial" w:hAnsi="Arial" w:cs="Arial"/>
          <w:lang w:val="en-PH"/>
        </w:rPr>
        <w:t xml:space="preserve"> &amp; Atikuzzaman, 2025). Such deficiencies limit effective communication and may weaken the credibility and impact of their writings.</w:t>
      </w:r>
    </w:p>
    <w:p w14:paraId="6BF86F23" w14:textId="77777777" w:rsidR="003E32D6" w:rsidRPr="00A66FB2" w:rsidRDefault="003E32D6" w:rsidP="003E32D6">
      <w:pPr>
        <w:pStyle w:val="Body"/>
        <w:rPr>
          <w:rFonts w:ascii="Arial" w:hAnsi="Arial" w:cs="Arial"/>
          <w:lang w:val="en-PH"/>
        </w:rPr>
      </w:pPr>
      <w:r w:rsidRPr="00A66FB2">
        <w:rPr>
          <w:rFonts w:ascii="Arial" w:hAnsi="Arial" w:cs="Arial"/>
          <w:lang w:val="en-PH"/>
        </w:rPr>
        <w:t>The challenges faced by student journalists are not unique to the Philippines. Globally, research has highlighted barriers such as lack of resources, inadequate training, and limited institutional support (</w:t>
      </w:r>
      <w:proofErr w:type="spellStart"/>
      <w:r w:rsidRPr="00A66FB2">
        <w:rPr>
          <w:rFonts w:ascii="Arial" w:hAnsi="Arial" w:cs="Arial"/>
          <w:lang w:val="en-PH"/>
        </w:rPr>
        <w:t>Docallas</w:t>
      </w:r>
      <w:proofErr w:type="spellEnd"/>
      <w:r w:rsidRPr="00A66FB2">
        <w:rPr>
          <w:rFonts w:ascii="Arial" w:hAnsi="Arial" w:cs="Arial"/>
          <w:lang w:val="en-PH"/>
        </w:rPr>
        <w:t>, 2025; Kirchhoff, 2022). Furthermore, the professionalism of journalism education requires a strong foundation in both theoretical knowledge and practical application (Reese &amp; Cohen, 2000). In the Philippine setting, studies have examined campus journalism practices in state universities and colleges (</w:t>
      </w:r>
      <w:proofErr w:type="spellStart"/>
      <w:r w:rsidRPr="00A66FB2">
        <w:rPr>
          <w:rFonts w:ascii="Arial" w:hAnsi="Arial" w:cs="Arial"/>
          <w:lang w:val="en-PH"/>
        </w:rPr>
        <w:t>Dadayan</w:t>
      </w:r>
      <w:proofErr w:type="spellEnd"/>
      <w:r w:rsidRPr="00A66FB2">
        <w:rPr>
          <w:rFonts w:ascii="Arial" w:hAnsi="Arial" w:cs="Arial"/>
          <w:lang w:val="en-PH"/>
        </w:rPr>
        <w:t xml:space="preserve">, 2022; </w:t>
      </w:r>
      <w:proofErr w:type="spellStart"/>
      <w:r w:rsidRPr="00A66FB2">
        <w:rPr>
          <w:rFonts w:ascii="Arial" w:hAnsi="Arial" w:cs="Arial"/>
          <w:lang w:val="en-PH"/>
        </w:rPr>
        <w:t>Driz</w:t>
      </w:r>
      <w:proofErr w:type="spellEnd"/>
      <w:r w:rsidRPr="00A66FB2">
        <w:rPr>
          <w:rFonts w:ascii="Arial" w:hAnsi="Arial" w:cs="Arial"/>
          <w:lang w:val="en-PH"/>
        </w:rPr>
        <w:t xml:space="preserve"> &amp; </w:t>
      </w:r>
      <w:proofErr w:type="spellStart"/>
      <w:r w:rsidRPr="00A66FB2">
        <w:rPr>
          <w:rFonts w:ascii="Arial" w:hAnsi="Arial" w:cs="Arial"/>
          <w:lang w:val="en-PH"/>
        </w:rPr>
        <w:t>Aguisando</w:t>
      </w:r>
      <w:proofErr w:type="spellEnd"/>
      <w:r w:rsidRPr="00A66FB2">
        <w:rPr>
          <w:rFonts w:ascii="Arial" w:hAnsi="Arial" w:cs="Arial"/>
          <w:lang w:val="en-PH"/>
        </w:rPr>
        <w:t xml:space="preserve">, 2025), as well as the level of understanding and compliance of school officials on campus journalism programs (Alvarez &amp; </w:t>
      </w:r>
      <w:proofErr w:type="spellStart"/>
      <w:r w:rsidRPr="00A66FB2">
        <w:rPr>
          <w:rFonts w:ascii="Arial" w:hAnsi="Arial" w:cs="Arial"/>
          <w:lang w:val="en-PH"/>
        </w:rPr>
        <w:t>Limpiada</w:t>
      </w:r>
      <w:proofErr w:type="spellEnd"/>
      <w:r w:rsidRPr="00A66FB2">
        <w:rPr>
          <w:rFonts w:ascii="Arial" w:hAnsi="Arial" w:cs="Arial"/>
          <w:lang w:val="en-PH"/>
        </w:rPr>
        <w:t xml:space="preserve">, 2024). Additionally, the adaptiveness and empowerment of campus journalists have been explored as key factors in sustaining publication quality (Ped &amp; </w:t>
      </w:r>
      <w:proofErr w:type="spellStart"/>
      <w:r w:rsidRPr="00A66FB2">
        <w:rPr>
          <w:rFonts w:ascii="Arial" w:hAnsi="Arial" w:cs="Arial"/>
          <w:lang w:val="en-PH"/>
        </w:rPr>
        <w:t>Realgo</w:t>
      </w:r>
      <w:proofErr w:type="spellEnd"/>
      <w:r w:rsidRPr="00A66FB2">
        <w:rPr>
          <w:rFonts w:ascii="Arial" w:hAnsi="Arial" w:cs="Arial"/>
          <w:lang w:val="en-PH"/>
        </w:rPr>
        <w:t xml:space="preserve">, 2026). However, limited research has focused specifically on the situation of secondary school campus journalists, particularly in the context of </w:t>
      </w:r>
      <w:proofErr w:type="spellStart"/>
      <w:r w:rsidRPr="00A66FB2">
        <w:rPr>
          <w:rFonts w:ascii="Arial" w:hAnsi="Arial" w:cs="Arial"/>
          <w:lang w:val="en-PH"/>
        </w:rPr>
        <w:t>Aplaya</w:t>
      </w:r>
      <w:proofErr w:type="spellEnd"/>
      <w:r w:rsidRPr="00A66FB2">
        <w:rPr>
          <w:rFonts w:ascii="Arial" w:hAnsi="Arial" w:cs="Arial"/>
          <w:lang w:val="en-PH"/>
        </w:rPr>
        <w:t xml:space="preserve"> National High School. This gap in the literature necessitated the conduct of the present study.</w:t>
      </w:r>
    </w:p>
    <w:p w14:paraId="34CC72BF" w14:textId="77777777" w:rsidR="003E32D6" w:rsidRPr="00A66FB2" w:rsidRDefault="003E32D6" w:rsidP="003E32D6">
      <w:pPr>
        <w:pStyle w:val="Body"/>
        <w:rPr>
          <w:rFonts w:ascii="Arial" w:hAnsi="Arial" w:cs="Arial"/>
          <w:lang w:val="en-PH"/>
        </w:rPr>
      </w:pPr>
      <w:r w:rsidRPr="00A66FB2">
        <w:rPr>
          <w:rFonts w:ascii="Arial" w:hAnsi="Arial" w:cs="Arial"/>
          <w:lang w:val="en-PH"/>
        </w:rPr>
        <w:t xml:space="preserve">This study is grounded in three interrelated linguistic theories: the Functional Theory of Language (Halliday, 1978), Linguistic Competence (Chomsky, 1965), and the Communicative Competence Model (Canale &amp; Swain, 1980). These theories served as lenses for analyzing correct language use in the context of journalism. Additionally, recent work on grammatical structure and language acquisition (Clark, 2023; Kardos &amp; Farkas, 2022; </w:t>
      </w:r>
      <w:proofErr w:type="spellStart"/>
      <w:r w:rsidRPr="00A66FB2">
        <w:rPr>
          <w:rFonts w:ascii="Arial" w:hAnsi="Arial" w:cs="Arial"/>
          <w:lang w:val="en-PH"/>
        </w:rPr>
        <w:t>Störme</w:t>
      </w:r>
      <w:proofErr w:type="spellEnd"/>
      <w:r w:rsidRPr="00A66FB2">
        <w:rPr>
          <w:rFonts w:ascii="Arial" w:hAnsi="Arial" w:cs="Arial"/>
          <w:lang w:val="en-PH"/>
        </w:rPr>
        <w:t>, 2022) provides further support for understanding how syntactic and morphological competencies develop and how they influence written communication.</w:t>
      </w:r>
    </w:p>
    <w:p w14:paraId="225AEBEB" w14:textId="77777777" w:rsidR="003E32D6" w:rsidRPr="00A66FB2" w:rsidRDefault="003E32D6" w:rsidP="003E32D6">
      <w:pPr>
        <w:pStyle w:val="Body"/>
        <w:rPr>
          <w:rFonts w:ascii="Arial" w:hAnsi="Arial" w:cs="Arial"/>
          <w:lang w:val="en-PH"/>
        </w:rPr>
      </w:pPr>
      <w:r w:rsidRPr="00A66FB2">
        <w:rPr>
          <w:rFonts w:ascii="Arial" w:hAnsi="Arial" w:cs="Arial"/>
          <w:lang w:val="en-PH"/>
        </w:rPr>
        <w:t xml:space="preserve">For these reasons, the researcher undertook this study to determine the levels of knowledge and skills in correct language use and their relationship to the journalistic competence of campus journalists at </w:t>
      </w:r>
      <w:proofErr w:type="spellStart"/>
      <w:r w:rsidRPr="00A66FB2">
        <w:rPr>
          <w:rFonts w:ascii="Arial" w:hAnsi="Arial" w:cs="Arial"/>
          <w:lang w:val="en-PH"/>
        </w:rPr>
        <w:t>Aplaya</w:t>
      </w:r>
      <w:proofErr w:type="spellEnd"/>
      <w:r w:rsidRPr="00A66FB2">
        <w:rPr>
          <w:rFonts w:ascii="Arial" w:hAnsi="Arial" w:cs="Arial"/>
          <w:lang w:val="en-PH"/>
        </w:rPr>
        <w:t xml:space="preserve"> National High School. The findings of this study are expected to serve as a basis for developing an action plan that will enhance the language competencies and journalistic skills of campus journalists, ultimately improving the quality of the school publication.</w:t>
      </w:r>
    </w:p>
    <w:p w14:paraId="15196ABE" w14:textId="77777777" w:rsidR="003E32D6" w:rsidRPr="00974404" w:rsidRDefault="003E32D6" w:rsidP="003E32D6">
      <w:pPr>
        <w:pStyle w:val="Body"/>
        <w:rPr>
          <w:rFonts w:ascii="Arial" w:hAnsi="Arial" w:cs="Arial"/>
          <w:lang w:val="en-PH"/>
        </w:rPr>
      </w:pPr>
    </w:p>
    <w:p w14:paraId="1AE77F9A" w14:textId="77777777" w:rsidR="00790ADA" w:rsidRPr="00FB3A86" w:rsidRDefault="00790ADA" w:rsidP="00441B6F">
      <w:pPr>
        <w:pStyle w:val="Body"/>
        <w:spacing w:after="0"/>
        <w:rPr>
          <w:rFonts w:ascii="Arial" w:hAnsi="Arial" w:cs="Arial"/>
        </w:rPr>
      </w:pPr>
    </w:p>
    <w:p w14:paraId="3E16E926" w14:textId="320516A1" w:rsidR="007F7B32" w:rsidRDefault="00902823" w:rsidP="00441B6F">
      <w:pPr>
        <w:pStyle w:val="AbstHead"/>
        <w:spacing w:after="0"/>
        <w:jc w:val="both"/>
        <w:rPr>
          <w:rFonts w:ascii="Arial" w:hAnsi="Arial" w:cs="Arial"/>
        </w:rPr>
      </w:pPr>
      <w:r>
        <w:rPr>
          <w:rFonts w:ascii="Arial" w:hAnsi="Arial" w:cs="Arial"/>
        </w:rPr>
        <w:t xml:space="preserve">2. </w:t>
      </w:r>
      <w:r w:rsidR="006B57D0">
        <w:rPr>
          <w:rFonts w:ascii="Arial" w:hAnsi="Arial" w:cs="Arial"/>
        </w:rPr>
        <w:t>methodology</w:t>
      </w:r>
      <w:r w:rsidR="007F7B32">
        <w:rPr>
          <w:rFonts w:ascii="Arial" w:hAnsi="Arial" w:cs="Arial"/>
        </w:rPr>
        <w:t xml:space="preserve"> </w:t>
      </w:r>
    </w:p>
    <w:p w14:paraId="0FFB251C" w14:textId="77777777" w:rsidR="00790ADA" w:rsidRPr="00FB3A86" w:rsidRDefault="00790ADA" w:rsidP="00441B6F">
      <w:pPr>
        <w:pStyle w:val="AbstHead"/>
        <w:spacing w:after="0"/>
        <w:jc w:val="both"/>
        <w:rPr>
          <w:rFonts w:ascii="Arial" w:hAnsi="Arial" w:cs="Arial"/>
        </w:rPr>
      </w:pPr>
    </w:p>
    <w:p w14:paraId="5BBA0518" w14:textId="77777777" w:rsidR="00F85FD3" w:rsidRPr="00713FBB" w:rsidRDefault="00F85FD3" w:rsidP="00F85FD3">
      <w:pPr>
        <w:spacing w:after="160" w:line="278" w:lineRule="auto"/>
        <w:jc w:val="both"/>
        <w:rPr>
          <w:rFonts w:ascii="Arial" w:hAnsi="Arial" w:cs="Arial"/>
          <w:lang w:val="en-PH"/>
        </w:rPr>
      </w:pPr>
      <w:r w:rsidRPr="00713FBB">
        <w:rPr>
          <w:rFonts w:ascii="Arial" w:hAnsi="Arial" w:cs="Arial"/>
          <w:lang w:val="en-PH"/>
        </w:rPr>
        <w:t xml:space="preserve">To obtain the necessary data for the study, a quantitative research approach was utilized. Quantitative research is a method that involves the systematic collection and analysis of numerical data to describe variables and examine relationships among them. This approach was deemed appropriate as the study aimed to measure the levels of knowledge in correct language use, skills in correct language use, and journalistic competence, and determine the relationships among these variables. Likewise, a descriptive-correlational research design </w:t>
      </w:r>
      <w:r w:rsidRPr="00713FBB">
        <w:rPr>
          <w:rFonts w:ascii="Arial" w:hAnsi="Arial" w:cs="Arial"/>
          <w:lang w:val="en-PH"/>
        </w:rPr>
        <w:lastRenderedPageBreak/>
        <w:t xml:space="preserve">was employed. Descriptive research focuses on describing existing conditions, practices, and phenomena, while correlational research determines the degree of relationship between variables. Using this design, the researcher described the levels of (a) knowledge in correct language use, (b) skills in correct language use, and (c) journalistic competence of campus journalists at </w:t>
      </w:r>
      <w:proofErr w:type="spellStart"/>
      <w:r w:rsidRPr="00713FBB">
        <w:rPr>
          <w:rFonts w:ascii="Arial" w:hAnsi="Arial" w:cs="Arial"/>
          <w:lang w:val="en-PH"/>
        </w:rPr>
        <w:t>Aplaya</w:t>
      </w:r>
      <w:proofErr w:type="spellEnd"/>
      <w:r w:rsidRPr="00713FBB">
        <w:rPr>
          <w:rFonts w:ascii="Arial" w:hAnsi="Arial" w:cs="Arial"/>
          <w:lang w:val="en-PH"/>
        </w:rPr>
        <w:t xml:space="preserve"> National High School and examined the significant relationships among these variables.</w:t>
      </w:r>
    </w:p>
    <w:p w14:paraId="0A624D01" w14:textId="77777777" w:rsidR="00F85FD3" w:rsidRPr="00713FBB" w:rsidRDefault="00F85FD3" w:rsidP="00F85FD3">
      <w:pPr>
        <w:spacing w:after="160" w:line="278" w:lineRule="auto"/>
        <w:jc w:val="both"/>
        <w:rPr>
          <w:rFonts w:ascii="Arial" w:hAnsi="Arial" w:cs="Arial"/>
          <w:lang w:val="en-PH"/>
        </w:rPr>
      </w:pPr>
      <w:r w:rsidRPr="00713FBB">
        <w:rPr>
          <w:rFonts w:ascii="Arial" w:hAnsi="Arial" w:cs="Arial"/>
          <w:lang w:val="en-PH"/>
        </w:rPr>
        <w:t xml:space="preserve">For the sampling technique, simple random sampling was utilized to ensure proper representation of respondents from different grade levels. The total population consisted of 48 active campus journalists from Grades 7 to 12 at </w:t>
      </w:r>
      <w:proofErr w:type="spellStart"/>
      <w:r w:rsidRPr="00713FBB">
        <w:rPr>
          <w:rFonts w:ascii="Arial" w:hAnsi="Arial" w:cs="Arial"/>
          <w:lang w:val="en-PH"/>
        </w:rPr>
        <w:t>Aplaya</w:t>
      </w:r>
      <w:proofErr w:type="spellEnd"/>
      <w:r w:rsidRPr="00713FBB">
        <w:rPr>
          <w:rFonts w:ascii="Arial" w:hAnsi="Arial" w:cs="Arial"/>
          <w:lang w:val="en-PH"/>
        </w:rPr>
        <w:t xml:space="preserve"> National High School for School Year 2025-2026. Using the </w:t>
      </w:r>
      <w:proofErr w:type="spellStart"/>
      <w:r w:rsidRPr="00713FBB">
        <w:rPr>
          <w:rFonts w:ascii="Arial" w:hAnsi="Arial" w:cs="Arial"/>
          <w:lang w:val="en-PH"/>
        </w:rPr>
        <w:t>Raosoft</w:t>
      </w:r>
      <w:proofErr w:type="spellEnd"/>
      <w:r w:rsidRPr="00713FBB">
        <w:rPr>
          <w:rFonts w:ascii="Arial" w:hAnsi="Arial" w:cs="Arial"/>
          <w:lang w:val="en-PH"/>
        </w:rPr>
        <w:t xml:space="preserve"> Calculator with a 95% confidence level and 5% margin of error, a sample size of 43 campus journalists was obtained. The respondents were selected proportionally from the following grade levels: Grade 7 (8 respondents), Grade 8 (8 respondents), Grade 9 (8 respondents), Grade 10 (9 respondents), Grade 11 (5 respondents), and Grade 12 (5 respondents). These respondents were considered appropriate as they possessed relevant knowledge and experience related to the variables under study.</w:t>
      </w:r>
    </w:p>
    <w:p w14:paraId="7830C653" w14:textId="77777777" w:rsidR="00F85FD3" w:rsidRPr="00713FBB" w:rsidRDefault="00F85FD3" w:rsidP="00F85FD3">
      <w:pPr>
        <w:spacing w:after="160" w:line="278" w:lineRule="auto"/>
        <w:jc w:val="both"/>
        <w:rPr>
          <w:rFonts w:ascii="Arial" w:hAnsi="Arial" w:cs="Arial"/>
          <w:lang w:val="en-PH"/>
        </w:rPr>
      </w:pPr>
      <w:r w:rsidRPr="00713FBB">
        <w:rPr>
          <w:rFonts w:ascii="Arial" w:hAnsi="Arial" w:cs="Arial"/>
          <w:lang w:val="en-PH"/>
        </w:rPr>
        <w:t>The primary source of data was the actual writings of the campus journalists. A researcher-made rubric was used as the main data-gathering instrument. The instrument consisted of three parts: Part I measured the level of knowledge in correct language use (grammatical competence, sociolinguistic competence, discourse competence), Part II assessed the level of skill in correct language use (grammatical competence, sociolinguistic competence, discourse competence), and Part III determined the level of journalistic competence (content quality, technical proficiency, reader impact). A four-point Likert scale was used to facilitate responses and interpretation. Since the instrument was developed by the researcher, it underwent validation by experts in Filipino, campus journalism, and statistics to ensure clarity and relevance. After incorporating their suggestions, the instrument was approved by the adviser. Reliability testing using Cronbach's alpha yielded coefficients of .947 for knowledge, .954 for skill, and .949 for journalistic competence, indicating that the instrument was highly reliable.</w:t>
      </w:r>
    </w:p>
    <w:p w14:paraId="02354961" w14:textId="77777777" w:rsidR="00F85FD3" w:rsidRPr="00713FBB" w:rsidRDefault="00F85FD3" w:rsidP="00F85FD3">
      <w:pPr>
        <w:spacing w:after="160" w:line="278" w:lineRule="auto"/>
        <w:jc w:val="both"/>
        <w:rPr>
          <w:rFonts w:ascii="Arial" w:hAnsi="Arial" w:cs="Arial"/>
          <w:lang w:val="en-PH"/>
        </w:rPr>
      </w:pPr>
      <w:r w:rsidRPr="00713FBB">
        <w:rPr>
          <w:rFonts w:ascii="Arial" w:hAnsi="Arial" w:cs="Arial"/>
          <w:lang w:val="en-PH"/>
        </w:rPr>
        <w:t>In terms of data gathering, permission to conduct the study was secured from the school principal and campus journalism coordinator prior to accessing the articles. The selected writings were analyzed using the validated rubric. To ensure confidentiality, each article was assigned an alphanumeric code instead of the author's real name. The researcher, together with two Filipino major teachers and one Filipino expert, conducted the analysis of the actual writings. Participation was voluntary, and confidentiality and anonymity were assured. The collected data were then organized, tallied, and prepared for statistical analysis.</w:t>
      </w:r>
    </w:p>
    <w:p w14:paraId="514CBF04" w14:textId="77777777" w:rsidR="00F85FD3" w:rsidRPr="00713FBB" w:rsidRDefault="00F85FD3" w:rsidP="00F85FD3">
      <w:pPr>
        <w:spacing w:after="160" w:line="278" w:lineRule="auto"/>
        <w:jc w:val="both"/>
        <w:rPr>
          <w:rFonts w:ascii="Arial" w:hAnsi="Arial" w:cs="Arial"/>
          <w:lang w:val="en-PH"/>
        </w:rPr>
      </w:pPr>
      <w:r w:rsidRPr="00713FBB">
        <w:rPr>
          <w:rFonts w:ascii="Arial" w:hAnsi="Arial" w:cs="Arial"/>
          <w:lang w:val="en-PH"/>
        </w:rPr>
        <w:t>For the statistical treatment of data, several tools were used. Weighted mean and standard deviation were applied to determine the levels of knowledge, skills, and journalistic competence of the respondents across their respective indicators and domains. Pearson's r Moment Correlation Coefficient was utilized to examine the significant relationships among the variables. These statistical tools enabled the researcher to analyze, interpret, and draw meaningful conclusions from the data gathered.</w:t>
      </w:r>
    </w:p>
    <w:p w14:paraId="0F66FFAE" w14:textId="77777777" w:rsidR="00790ADA" w:rsidRPr="00FB3A86" w:rsidRDefault="00790ADA" w:rsidP="00441B6F">
      <w:pPr>
        <w:pStyle w:val="Body"/>
        <w:spacing w:after="0"/>
        <w:rPr>
          <w:rFonts w:ascii="Arial" w:hAnsi="Arial" w:cs="Arial"/>
        </w:rPr>
      </w:pPr>
    </w:p>
    <w:p w14:paraId="7D6B7021" w14:textId="77777777" w:rsidR="00902823" w:rsidRDefault="00000F8F" w:rsidP="00441B6F">
      <w:pPr>
        <w:pStyle w:val="Head1"/>
        <w:spacing w:after="0"/>
        <w:jc w:val="both"/>
        <w:rPr>
          <w:rFonts w:ascii="Arial" w:hAnsi="Arial" w:cs="Arial"/>
        </w:rPr>
      </w:pPr>
      <w:r>
        <w:rPr>
          <w:rFonts w:ascii="Arial" w:hAnsi="Arial" w:cs="Arial"/>
        </w:rPr>
        <w:lastRenderedPageBreak/>
        <w:t>3</w:t>
      </w:r>
      <w:r w:rsidR="00902823">
        <w:rPr>
          <w:rFonts w:ascii="Arial" w:hAnsi="Arial" w:cs="Arial"/>
        </w:rPr>
        <w:t xml:space="preserve">. </w:t>
      </w:r>
      <w:r>
        <w:rPr>
          <w:rFonts w:ascii="Arial" w:hAnsi="Arial" w:cs="Arial"/>
        </w:rPr>
        <w:t>results and discussion</w:t>
      </w:r>
    </w:p>
    <w:p w14:paraId="0912616C" w14:textId="77777777" w:rsidR="00B06048" w:rsidRPr="00C44ED8" w:rsidRDefault="00B06048" w:rsidP="00B06048">
      <w:pPr>
        <w:pStyle w:val="Head1"/>
        <w:spacing w:after="0"/>
        <w:jc w:val="both"/>
        <w:rPr>
          <w:rFonts w:ascii="Arial" w:hAnsi="Arial" w:cs="Arial"/>
        </w:rPr>
      </w:pPr>
    </w:p>
    <w:p w14:paraId="2130301F" w14:textId="77777777" w:rsidR="00B06048" w:rsidRPr="00C44ED8" w:rsidRDefault="00B06048" w:rsidP="00B06048">
      <w:pPr>
        <w:pStyle w:val="NoSpacing"/>
        <w:rPr>
          <w:rFonts w:ascii="Arial" w:hAnsi="Arial" w:cs="Arial"/>
          <w:b/>
          <w:color w:val="000000" w:themeColor="text1"/>
          <w:sz w:val="24"/>
          <w:szCs w:val="24"/>
          <w:lang w:val="en-US"/>
        </w:rPr>
      </w:pPr>
      <w:r w:rsidRPr="00C44ED8">
        <w:rPr>
          <w:rFonts w:ascii="Arial" w:hAnsi="Arial" w:cs="Arial"/>
          <w:b/>
          <w:color w:val="000000" w:themeColor="text1"/>
          <w:sz w:val="24"/>
          <w:szCs w:val="24"/>
          <w:lang w:val="en-US"/>
        </w:rPr>
        <w:t>Part 1: Level of Knowledge in Correct Language Use</w:t>
      </w:r>
    </w:p>
    <w:p w14:paraId="50B2DE77" w14:textId="77777777" w:rsidR="00B06048" w:rsidRPr="00C44ED8" w:rsidRDefault="00B06048" w:rsidP="00B06048">
      <w:pPr>
        <w:pStyle w:val="NoSpacing"/>
        <w:rPr>
          <w:rFonts w:ascii="Arial" w:hAnsi="Arial" w:cs="Arial"/>
          <w:b/>
          <w:sz w:val="24"/>
          <w:szCs w:val="24"/>
        </w:rPr>
      </w:pPr>
    </w:p>
    <w:p w14:paraId="790D66D3" w14:textId="77777777" w:rsidR="00B06048" w:rsidRPr="00C44ED8" w:rsidRDefault="00B06048" w:rsidP="00B06048">
      <w:pPr>
        <w:rPr>
          <w:rFonts w:ascii="Arial" w:hAnsi="Arial" w:cs="Arial"/>
          <w:b/>
          <w:sz w:val="24"/>
          <w:szCs w:val="24"/>
        </w:rPr>
      </w:pPr>
      <w:r w:rsidRPr="00C44ED8">
        <w:rPr>
          <w:rFonts w:ascii="Arial" w:hAnsi="Arial" w:cs="Arial"/>
          <w:b/>
          <w:sz w:val="24"/>
          <w:szCs w:val="24"/>
        </w:rPr>
        <w:t>Table 1. Overall Level of Knowledge in Correct Language Use</w:t>
      </w:r>
    </w:p>
    <w:tbl>
      <w:tblPr>
        <w:tblStyle w:val="PlainTable2"/>
        <w:tblW w:w="0" w:type="auto"/>
        <w:tblLook w:val="04A0" w:firstRow="1" w:lastRow="0" w:firstColumn="1" w:lastColumn="0" w:noHBand="0" w:noVBand="1"/>
      </w:tblPr>
      <w:tblGrid>
        <w:gridCol w:w="3106"/>
        <w:gridCol w:w="2379"/>
        <w:gridCol w:w="606"/>
        <w:gridCol w:w="606"/>
        <w:gridCol w:w="1505"/>
      </w:tblGrid>
      <w:tr w:rsidR="00B06048" w14:paraId="566FB2FA" w14:textId="77777777" w:rsidTr="00A844D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22EA690" w14:textId="77777777" w:rsidR="00B06048" w:rsidRPr="00C44ED8" w:rsidRDefault="00B06048" w:rsidP="00A844D3">
            <w:pPr>
              <w:pStyle w:val="NoSpacing"/>
              <w:rPr>
                <w:rFonts w:ascii="Arial" w:hAnsi="Arial" w:cs="Arial"/>
                <w:sz w:val="20"/>
                <w:szCs w:val="20"/>
              </w:rPr>
            </w:pPr>
            <w:r w:rsidRPr="00C44ED8">
              <w:rPr>
                <w:rFonts w:ascii="Arial" w:hAnsi="Arial" w:cs="Arial"/>
                <w:sz w:val="20"/>
                <w:szCs w:val="20"/>
              </w:rPr>
              <w:t>Scale</w:t>
            </w:r>
          </w:p>
        </w:tc>
        <w:tc>
          <w:tcPr>
            <w:tcW w:w="0" w:type="auto"/>
            <w:hideMark/>
          </w:tcPr>
          <w:p w14:paraId="22B8AA2C" w14:textId="77777777" w:rsidR="00B06048" w:rsidRPr="00C44ED8" w:rsidRDefault="00B06048" w:rsidP="00A844D3">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C44ED8">
              <w:rPr>
                <w:rFonts w:ascii="Arial" w:hAnsi="Arial" w:cs="Arial"/>
                <w:sz w:val="20"/>
                <w:szCs w:val="20"/>
              </w:rPr>
              <w:t>Domains</w:t>
            </w:r>
          </w:p>
        </w:tc>
        <w:tc>
          <w:tcPr>
            <w:tcW w:w="0" w:type="auto"/>
            <w:hideMark/>
          </w:tcPr>
          <w:p w14:paraId="216514E1" w14:textId="77777777" w:rsidR="00B06048" w:rsidRPr="00C44ED8" w:rsidRDefault="00B06048" w:rsidP="00A844D3">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C44ED8">
              <w:rPr>
                <w:rFonts w:ascii="Arial" w:hAnsi="Arial" w:cs="Arial"/>
                <w:sz w:val="20"/>
                <w:szCs w:val="20"/>
              </w:rPr>
              <w:t>WM</w:t>
            </w:r>
          </w:p>
        </w:tc>
        <w:tc>
          <w:tcPr>
            <w:tcW w:w="0" w:type="auto"/>
            <w:hideMark/>
          </w:tcPr>
          <w:p w14:paraId="3DDECCBC" w14:textId="77777777" w:rsidR="00B06048" w:rsidRPr="00C44ED8" w:rsidRDefault="00B06048" w:rsidP="00A844D3">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C44ED8">
              <w:rPr>
                <w:rFonts w:ascii="Arial" w:hAnsi="Arial" w:cs="Arial"/>
                <w:sz w:val="20"/>
                <w:szCs w:val="20"/>
              </w:rPr>
              <w:t>SD</w:t>
            </w:r>
          </w:p>
        </w:tc>
        <w:tc>
          <w:tcPr>
            <w:tcW w:w="0" w:type="auto"/>
            <w:hideMark/>
          </w:tcPr>
          <w:p w14:paraId="27612FB3" w14:textId="77777777" w:rsidR="00B06048" w:rsidRPr="00C44ED8" w:rsidRDefault="00B06048" w:rsidP="00A844D3">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C44ED8">
              <w:rPr>
                <w:rFonts w:ascii="Arial" w:hAnsi="Arial" w:cs="Arial"/>
                <w:sz w:val="20"/>
                <w:szCs w:val="20"/>
              </w:rPr>
              <w:t>Interpretation</w:t>
            </w:r>
          </w:p>
        </w:tc>
      </w:tr>
      <w:tr w:rsidR="00B06048" w14:paraId="4D060A82" w14:textId="77777777" w:rsidTr="00A844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6320F91" w14:textId="77777777" w:rsidR="00B06048" w:rsidRPr="00C44ED8" w:rsidRDefault="00B06048" w:rsidP="00A844D3">
            <w:pPr>
              <w:pStyle w:val="NoSpacing"/>
              <w:rPr>
                <w:rFonts w:ascii="Arial" w:hAnsi="Arial" w:cs="Arial"/>
                <w:sz w:val="20"/>
                <w:szCs w:val="20"/>
              </w:rPr>
            </w:pPr>
            <w:r w:rsidRPr="00C44ED8">
              <w:rPr>
                <w:rFonts w:ascii="Arial" w:hAnsi="Arial" w:cs="Arial"/>
                <w:sz w:val="20"/>
                <w:szCs w:val="20"/>
              </w:rPr>
              <w:t>Knowledge in Correct Language Use</w:t>
            </w:r>
          </w:p>
        </w:tc>
        <w:tc>
          <w:tcPr>
            <w:tcW w:w="0" w:type="auto"/>
            <w:hideMark/>
          </w:tcPr>
          <w:p w14:paraId="198BF2FD" w14:textId="77777777" w:rsidR="00B06048" w:rsidRPr="00C44ED8" w:rsidRDefault="00B06048" w:rsidP="00A844D3">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44ED8">
              <w:rPr>
                <w:rFonts w:ascii="Arial" w:hAnsi="Arial" w:cs="Arial"/>
                <w:sz w:val="20"/>
                <w:szCs w:val="20"/>
              </w:rPr>
              <w:t>Grammatical Competence</w:t>
            </w:r>
          </w:p>
        </w:tc>
        <w:tc>
          <w:tcPr>
            <w:tcW w:w="0" w:type="auto"/>
            <w:hideMark/>
          </w:tcPr>
          <w:p w14:paraId="28F58810" w14:textId="77777777" w:rsidR="00B06048" w:rsidRPr="00C44ED8" w:rsidRDefault="00B06048" w:rsidP="00A844D3">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44ED8">
              <w:rPr>
                <w:rFonts w:ascii="Arial" w:hAnsi="Arial" w:cs="Arial"/>
                <w:sz w:val="20"/>
                <w:szCs w:val="20"/>
              </w:rPr>
              <w:t>3.37</w:t>
            </w:r>
          </w:p>
        </w:tc>
        <w:tc>
          <w:tcPr>
            <w:tcW w:w="0" w:type="auto"/>
            <w:hideMark/>
          </w:tcPr>
          <w:p w14:paraId="6E719178" w14:textId="77777777" w:rsidR="00B06048" w:rsidRPr="00C44ED8" w:rsidRDefault="00B06048" w:rsidP="00A844D3">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44ED8">
              <w:rPr>
                <w:rFonts w:ascii="Arial" w:hAnsi="Arial" w:cs="Arial"/>
                <w:sz w:val="20"/>
                <w:szCs w:val="20"/>
              </w:rPr>
              <w:t>.482</w:t>
            </w:r>
          </w:p>
        </w:tc>
        <w:tc>
          <w:tcPr>
            <w:tcW w:w="0" w:type="auto"/>
            <w:hideMark/>
          </w:tcPr>
          <w:p w14:paraId="15E6A9A0" w14:textId="77777777" w:rsidR="00B06048" w:rsidRPr="00C44ED8" w:rsidRDefault="00B06048" w:rsidP="00A844D3">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44ED8">
              <w:rPr>
                <w:rFonts w:ascii="Arial" w:hAnsi="Arial" w:cs="Arial"/>
                <w:sz w:val="20"/>
                <w:szCs w:val="20"/>
              </w:rPr>
              <w:t>Very High</w:t>
            </w:r>
          </w:p>
        </w:tc>
      </w:tr>
      <w:tr w:rsidR="00B06048" w14:paraId="191538CF" w14:textId="77777777" w:rsidTr="00A844D3">
        <w:tc>
          <w:tcPr>
            <w:cnfStyle w:val="001000000000" w:firstRow="0" w:lastRow="0" w:firstColumn="1" w:lastColumn="0" w:oddVBand="0" w:evenVBand="0" w:oddHBand="0" w:evenHBand="0" w:firstRowFirstColumn="0" w:firstRowLastColumn="0" w:lastRowFirstColumn="0" w:lastRowLastColumn="0"/>
            <w:tcW w:w="0" w:type="auto"/>
            <w:hideMark/>
          </w:tcPr>
          <w:p w14:paraId="7BCDFD95" w14:textId="77777777" w:rsidR="00B06048" w:rsidRPr="00C44ED8" w:rsidRDefault="00B06048" w:rsidP="00A844D3">
            <w:pPr>
              <w:pStyle w:val="NoSpacing"/>
              <w:rPr>
                <w:rFonts w:ascii="Arial" w:hAnsi="Arial" w:cs="Arial"/>
                <w:sz w:val="20"/>
                <w:szCs w:val="20"/>
              </w:rPr>
            </w:pPr>
          </w:p>
        </w:tc>
        <w:tc>
          <w:tcPr>
            <w:tcW w:w="0" w:type="auto"/>
            <w:hideMark/>
          </w:tcPr>
          <w:p w14:paraId="28862D99" w14:textId="77777777" w:rsidR="00B06048" w:rsidRPr="00C44ED8" w:rsidRDefault="00B06048" w:rsidP="00A844D3">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44ED8">
              <w:rPr>
                <w:rFonts w:ascii="Arial" w:hAnsi="Arial" w:cs="Arial"/>
                <w:sz w:val="20"/>
                <w:szCs w:val="20"/>
              </w:rPr>
              <w:t>Sociolinguistic Competence</w:t>
            </w:r>
          </w:p>
        </w:tc>
        <w:tc>
          <w:tcPr>
            <w:tcW w:w="0" w:type="auto"/>
            <w:hideMark/>
          </w:tcPr>
          <w:p w14:paraId="3E9012C9" w14:textId="77777777" w:rsidR="00B06048" w:rsidRPr="00C44ED8" w:rsidRDefault="00B06048" w:rsidP="00A844D3">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44ED8">
              <w:rPr>
                <w:rFonts w:ascii="Arial" w:hAnsi="Arial" w:cs="Arial"/>
                <w:sz w:val="20"/>
                <w:szCs w:val="20"/>
              </w:rPr>
              <w:t>3.47</w:t>
            </w:r>
          </w:p>
        </w:tc>
        <w:tc>
          <w:tcPr>
            <w:tcW w:w="0" w:type="auto"/>
            <w:hideMark/>
          </w:tcPr>
          <w:p w14:paraId="382D7872" w14:textId="77777777" w:rsidR="00B06048" w:rsidRPr="00C44ED8" w:rsidRDefault="00B06048" w:rsidP="00A844D3">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44ED8">
              <w:rPr>
                <w:rFonts w:ascii="Arial" w:hAnsi="Arial" w:cs="Arial"/>
                <w:sz w:val="20"/>
                <w:szCs w:val="20"/>
              </w:rPr>
              <w:t>.468</w:t>
            </w:r>
          </w:p>
        </w:tc>
        <w:tc>
          <w:tcPr>
            <w:tcW w:w="0" w:type="auto"/>
            <w:hideMark/>
          </w:tcPr>
          <w:p w14:paraId="43727592" w14:textId="77777777" w:rsidR="00B06048" w:rsidRPr="00C44ED8" w:rsidRDefault="00B06048" w:rsidP="00A844D3">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44ED8">
              <w:rPr>
                <w:rFonts w:ascii="Arial" w:hAnsi="Arial" w:cs="Arial"/>
                <w:sz w:val="20"/>
                <w:szCs w:val="20"/>
              </w:rPr>
              <w:t>Very High</w:t>
            </w:r>
          </w:p>
        </w:tc>
      </w:tr>
      <w:tr w:rsidR="00B06048" w14:paraId="111EEAE3" w14:textId="77777777" w:rsidTr="00A844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E311DB6" w14:textId="77777777" w:rsidR="00B06048" w:rsidRPr="00C44ED8" w:rsidRDefault="00B06048" w:rsidP="00A844D3">
            <w:pPr>
              <w:pStyle w:val="NoSpacing"/>
              <w:rPr>
                <w:rFonts w:ascii="Arial" w:hAnsi="Arial" w:cs="Arial"/>
                <w:sz w:val="20"/>
                <w:szCs w:val="20"/>
              </w:rPr>
            </w:pPr>
          </w:p>
        </w:tc>
        <w:tc>
          <w:tcPr>
            <w:tcW w:w="0" w:type="auto"/>
            <w:hideMark/>
          </w:tcPr>
          <w:p w14:paraId="1D4DB805" w14:textId="77777777" w:rsidR="00B06048" w:rsidRPr="00C44ED8" w:rsidRDefault="00B06048" w:rsidP="00A844D3">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44ED8">
              <w:rPr>
                <w:rFonts w:ascii="Arial" w:hAnsi="Arial" w:cs="Arial"/>
                <w:sz w:val="20"/>
                <w:szCs w:val="20"/>
              </w:rPr>
              <w:t>Discourse Competence</w:t>
            </w:r>
          </w:p>
        </w:tc>
        <w:tc>
          <w:tcPr>
            <w:tcW w:w="0" w:type="auto"/>
            <w:hideMark/>
          </w:tcPr>
          <w:p w14:paraId="499956AE" w14:textId="77777777" w:rsidR="00B06048" w:rsidRPr="00C44ED8" w:rsidRDefault="00B06048" w:rsidP="00A844D3">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44ED8">
              <w:rPr>
                <w:rFonts w:ascii="Arial" w:hAnsi="Arial" w:cs="Arial"/>
                <w:sz w:val="20"/>
                <w:szCs w:val="20"/>
              </w:rPr>
              <w:t>3.43</w:t>
            </w:r>
          </w:p>
        </w:tc>
        <w:tc>
          <w:tcPr>
            <w:tcW w:w="0" w:type="auto"/>
            <w:hideMark/>
          </w:tcPr>
          <w:p w14:paraId="1A9F3A43" w14:textId="77777777" w:rsidR="00B06048" w:rsidRPr="00C44ED8" w:rsidRDefault="00B06048" w:rsidP="00A844D3">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44ED8">
              <w:rPr>
                <w:rFonts w:ascii="Arial" w:hAnsi="Arial" w:cs="Arial"/>
                <w:sz w:val="20"/>
                <w:szCs w:val="20"/>
              </w:rPr>
              <w:t>.440</w:t>
            </w:r>
          </w:p>
        </w:tc>
        <w:tc>
          <w:tcPr>
            <w:tcW w:w="0" w:type="auto"/>
            <w:hideMark/>
          </w:tcPr>
          <w:p w14:paraId="698AE924" w14:textId="77777777" w:rsidR="00B06048" w:rsidRPr="00C44ED8" w:rsidRDefault="00B06048" w:rsidP="00A844D3">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44ED8">
              <w:rPr>
                <w:rFonts w:ascii="Arial" w:hAnsi="Arial" w:cs="Arial"/>
                <w:sz w:val="20"/>
                <w:szCs w:val="20"/>
              </w:rPr>
              <w:t>Very High</w:t>
            </w:r>
          </w:p>
        </w:tc>
      </w:tr>
      <w:tr w:rsidR="00B06048" w14:paraId="54A708A2" w14:textId="77777777" w:rsidTr="00A844D3">
        <w:tc>
          <w:tcPr>
            <w:cnfStyle w:val="001000000000" w:firstRow="0" w:lastRow="0" w:firstColumn="1" w:lastColumn="0" w:oddVBand="0" w:evenVBand="0" w:oddHBand="0" w:evenHBand="0" w:firstRowFirstColumn="0" w:firstRowLastColumn="0" w:lastRowFirstColumn="0" w:lastRowLastColumn="0"/>
            <w:tcW w:w="0" w:type="auto"/>
            <w:hideMark/>
          </w:tcPr>
          <w:p w14:paraId="6A25D403" w14:textId="77777777" w:rsidR="00B06048" w:rsidRPr="00C44ED8" w:rsidRDefault="00B06048" w:rsidP="00A844D3">
            <w:pPr>
              <w:pStyle w:val="NoSpacing"/>
              <w:rPr>
                <w:rFonts w:ascii="Arial" w:hAnsi="Arial" w:cs="Arial"/>
                <w:sz w:val="20"/>
                <w:szCs w:val="20"/>
              </w:rPr>
            </w:pPr>
          </w:p>
        </w:tc>
        <w:tc>
          <w:tcPr>
            <w:tcW w:w="0" w:type="auto"/>
            <w:hideMark/>
          </w:tcPr>
          <w:p w14:paraId="48437738" w14:textId="77777777" w:rsidR="00B06048" w:rsidRPr="00C44ED8" w:rsidRDefault="00B06048" w:rsidP="00A844D3">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44ED8">
              <w:rPr>
                <w:rStyle w:val="Strong"/>
                <w:rFonts w:ascii="Arial" w:hAnsi="Arial" w:cs="Arial"/>
                <w:sz w:val="20"/>
                <w:szCs w:val="20"/>
              </w:rPr>
              <w:t>OVERALL</w:t>
            </w:r>
          </w:p>
        </w:tc>
        <w:tc>
          <w:tcPr>
            <w:tcW w:w="0" w:type="auto"/>
            <w:hideMark/>
          </w:tcPr>
          <w:p w14:paraId="5F416A0C" w14:textId="77777777" w:rsidR="00B06048" w:rsidRPr="00C44ED8" w:rsidRDefault="00B06048" w:rsidP="00A844D3">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44ED8">
              <w:rPr>
                <w:rStyle w:val="Strong"/>
                <w:rFonts w:ascii="Arial" w:hAnsi="Arial" w:cs="Arial"/>
                <w:sz w:val="20"/>
                <w:szCs w:val="20"/>
              </w:rPr>
              <w:t>3.43</w:t>
            </w:r>
          </w:p>
        </w:tc>
        <w:tc>
          <w:tcPr>
            <w:tcW w:w="0" w:type="auto"/>
            <w:hideMark/>
          </w:tcPr>
          <w:p w14:paraId="6B8E2BDE" w14:textId="77777777" w:rsidR="00B06048" w:rsidRPr="00C44ED8" w:rsidRDefault="00B06048" w:rsidP="00A844D3">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44ED8">
              <w:rPr>
                <w:rStyle w:val="Strong"/>
                <w:rFonts w:ascii="Arial" w:hAnsi="Arial" w:cs="Arial"/>
                <w:sz w:val="20"/>
                <w:szCs w:val="20"/>
              </w:rPr>
              <w:t>.432</w:t>
            </w:r>
          </w:p>
        </w:tc>
        <w:tc>
          <w:tcPr>
            <w:tcW w:w="0" w:type="auto"/>
            <w:hideMark/>
          </w:tcPr>
          <w:p w14:paraId="4835D7DD" w14:textId="77777777" w:rsidR="00B06048" w:rsidRPr="00C44ED8" w:rsidRDefault="00B06048" w:rsidP="00A844D3">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44ED8">
              <w:rPr>
                <w:rStyle w:val="Strong"/>
                <w:rFonts w:ascii="Arial" w:hAnsi="Arial" w:cs="Arial"/>
                <w:sz w:val="20"/>
                <w:szCs w:val="20"/>
              </w:rPr>
              <w:t>Very High</w:t>
            </w:r>
          </w:p>
        </w:tc>
      </w:tr>
    </w:tbl>
    <w:p w14:paraId="27031668" w14:textId="77777777" w:rsidR="00B06048" w:rsidRPr="00C44ED8" w:rsidRDefault="00B06048" w:rsidP="00B06048">
      <w:pPr>
        <w:pStyle w:val="NoSpacing"/>
        <w:jc w:val="both"/>
        <w:rPr>
          <w:rFonts w:ascii="Arial" w:hAnsi="Arial" w:cs="Arial"/>
        </w:rPr>
      </w:pPr>
      <w:r w:rsidRPr="00C44ED8">
        <w:rPr>
          <w:rStyle w:val="Emphasis"/>
          <w:rFonts w:ascii="Arial" w:hAnsi="Arial" w:cs="Arial"/>
          <w:color w:val="000000" w:themeColor="text1"/>
          <w:sz w:val="21"/>
          <w:szCs w:val="21"/>
        </w:rPr>
        <w:t>Note.</w:t>
      </w:r>
      <w:r w:rsidRPr="00C44ED8">
        <w:rPr>
          <w:rFonts w:ascii="Arial" w:hAnsi="Arial" w:cs="Arial"/>
          <w:color w:val="000000" w:themeColor="text1"/>
          <w:sz w:val="21"/>
          <w:szCs w:val="21"/>
        </w:rPr>
        <w:t> </w:t>
      </w:r>
      <w:r w:rsidRPr="00C44ED8">
        <w:rPr>
          <w:rFonts w:ascii="Arial" w:hAnsi="Arial" w:cs="Arial"/>
          <w:sz w:val="21"/>
          <w:szCs w:val="21"/>
        </w:rPr>
        <w:t>Scoring Range: 3.25-4.00 (Very High); 2.50-3.24 (High); 1.75-2.49 (Low); 1.00-1.74 (Very Low)</w:t>
      </w:r>
    </w:p>
    <w:p w14:paraId="3C7F484E" w14:textId="77777777" w:rsidR="00B06048" w:rsidRDefault="00B06048" w:rsidP="00B06048">
      <w:pPr>
        <w:pStyle w:val="Body"/>
        <w:spacing w:after="0"/>
        <w:rPr>
          <w:rFonts w:ascii="Arial" w:hAnsi="Arial" w:cs="Arial"/>
        </w:rPr>
      </w:pPr>
    </w:p>
    <w:p w14:paraId="7A05BED6" w14:textId="77777777" w:rsidR="00B06048" w:rsidRPr="00525494" w:rsidRDefault="00B06048" w:rsidP="00B06048">
      <w:pPr>
        <w:pStyle w:val="Body"/>
        <w:spacing w:after="0"/>
        <w:rPr>
          <w:rFonts w:ascii="Arial" w:hAnsi="Arial" w:cs="Arial"/>
        </w:rPr>
      </w:pPr>
      <w:r w:rsidRPr="00525494">
        <w:rPr>
          <w:rFonts w:ascii="Arial" w:hAnsi="Arial" w:cs="Arial"/>
        </w:rPr>
        <w:t>As presented in Table 1, the overall level of knowledge in correct language use was perceived as very high (overall weighted mean = 3.43 and SD = 0.432). Among the domains, sociolinguistic competence received the highest rating (WM = 3.47), followed by discourse competence (WM = 3.43), and grammatical competence (WM = 3.37). These findings indicate that campus journalists have a strong theoretical understanding of language rules, context-appropriate language use, and discourse organization. The high level of sociolinguistic competence suggests that students are particularly aware of the appropriate tone, register, and sensitivity to context and audience in their journalistic writing. The standard deviation of 0.432 reflects homogeneity in respondents' level of knowledge in correct language use.</w:t>
      </w:r>
    </w:p>
    <w:p w14:paraId="4977042A" w14:textId="77777777" w:rsidR="00B06048" w:rsidRDefault="00B06048" w:rsidP="00B06048">
      <w:pPr>
        <w:pStyle w:val="Body"/>
        <w:spacing w:after="0"/>
        <w:rPr>
          <w:rFonts w:ascii="Arial" w:hAnsi="Arial" w:cs="Arial"/>
        </w:rPr>
      </w:pPr>
    </w:p>
    <w:p w14:paraId="75E792CD" w14:textId="77777777" w:rsidR="00B06048" w:rsidRDefault="00B06048" w:rsidP="00B06048">
      <w:pPr>
        <w:pStyle w:val="Body"/>
        <w:spacing w:after="0"/>
        <w:rPr>
          <w:rFonts w:ascii="Arial" w:eastAsia="Calibri" w:hAnsi="Arial" w:cs="Arial"/>
          <w:b/>
          <w:bCs/>
          <w:kern w:val="2"/>
          <w:sz w:val="24"/>
          <w:szCs w:val="24"/>
        </w:rPr>
      </w:pPr>
      <w:r w:rsidRPr="00C44ED8">
        <w:rPr>
          <w:rFonts w:ascii="Arial" w:eastAsia="Calibri" w:hAnsi="Arial" w:cs="Arial"/>
          <w:b/>
          <w:bCs/>
          <w:kern w:val="2"/>
          <w:sz w:val="24"/>
          <w:szCs w:val="24"/>
        </w:rPr>
        <w:t>Part 2: Level of Skill in Correct Language Use</w:t>
      </w:r>
    </w:p>
    <w:p w14:paraId="4FF7B09E" w14:textId="77777777" w:rsidR="00B06048" w:rsidRPr="00C44ED8" w:rsidRDefault="00B06048" w:rsidP="00B06048">
      <w:pPr>
        <w:pStyle w:val="Body"/>
        <w:spacing w:after="0"/>
        <w:rPr>
          <w:rFonts w:ascii="Arial" w:eastAsia="Calibri" w:hAnsi="Arial" w:cs="Arial"/>
          <w:b/>
          <w:kern w:val="2"/>
          <w:sz w:val="24"/>
          <w:szCs w:val="24"/>
        </w:rPr>
      </w:pPr>
    </w:p>
    <w:p w14:paraId="6C3F77D6" w14:textId="77777777" w:rsidR="00B06048" w:rsidRPr="00C44ED8" w:rsidRDefault="00B06048" w:rsidP="00B06048">
      <w:pPr>
        <w:pStyle w:val="Body"/>
        <w:spacing w:after="0"/>
        <w:rPr>
          <w:rFonts w:ascii="Arial" w:eastAsia="Calibri" w:hAnsi="Arial" w:cs="Arial"/>
          <w:b/>
          <w:kern w:val="2"/>
          <w:sz w:val="24"/>
          <w:szCs w:val="24"/>
        </w:rPr>
      </w:pPr>
      <w:r w:rsidRPr="00C44ED8">
        <w:rPr>
          <w:rFonts w:ascii="Arial" w:eastAsia="Calibri" w:hAnsi="Arial" w:cs="Arial"/>
          <w:b/>
          <w:bCs/>
          <w:kern w:val="2"/>
          <w:sz w:val="24"/>
          <w:szCs w:val="24"/>
        </w:rPr>
        <w:t>Table 2. Overall Level of Skill in Correct Language Use</w:t>
      </w:r>
    </w:p>
    <w:tbl>
      <w:tblPr>
        <w:tblStyle w:val="PlainTable2"/>
        <w:tblW w:w="0" w:type="auto"/>
        <w:tblLook w:val="04A0" w:firstRow="1" w:lastRow="0" w:firstColumn="1" w:lastColumn="0" w:noHBand="0" w:noVBand="1"/>
      </w:tblPr>
      <w:tblGrid>
        <w:gridCol w:w="2904"/>
        <w:gridCol w:w="2581"/>
        <w:gridCol w:w="606"/>
        <w:gridCol w:w="606"/>
        <w:gridCol w:w="1505"/>
      </w:tblGrid>
      <w:tr w:rsidR="00B06048" w:rsidRPr="00C44ED8" w14:paraId="437FED2D" w14:textId="77777777" w:rsidTr="00A844D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9E52FCC" w14:textId="77777777" w:rsidR="00B06048" w:rsidRPr="00C44ED8" w:rsidRDefault="00B06048" w:rsidP="00A844D3">
            <w:pPr>
              <w:pStyle w:val="NoSpacing"/>
              <w:rPr>
                <w:rFonts w:ascii="Arial" w:hAnsi="Arial" w:cs="Arial"/>
                <w:sz w:val="20"/>
                <w:szCs w:val="20"/>
              </w:rPr>
            </w:pPr>
            <w:r w:rsidRPr="00C44ED8">
              <w:rPr>
                <w:rFonts w:ascii="Arial" w:hAnsi="Arial" w:cs="Arial"/>
                <w:sz w:val="20"/>
                <w:szCs w:val="20"/>
              </w:rPr>
              <w:t>Scale</w:t>
            </w:r>
          </w:p>
        </w:tc>
        <w:tc>
          <w:tcPr>
            <w:tcW w:w="0" w:type="auto"/>
            <w:hideMark/>
          </w:tcPr>
          <w:p w14:paraId="4867840B" w14:textId="77777777" w:rsidR="00B06048" w:rsidRPr="00C44ED8" w:rsidRDefault="00B06048" w:rsidP="00A844D3">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C44ED8">
              <w:rPr>
                <w:rFonts w:ascii="Arial" w:hAnsi="Arial" w:cs="Arial"/>
                <w:sz w:val="20"/>
                <w:szCs w:val="20"/>
              </w:rPr>
              <w:t>Domains</w:t>
            </w:r>
          </w:p>
        </w:tc>
        <w:tc>
          <w:tcPr>
            <w:tcW w:w="0" w:type="auto"/>
            <w:hideMark/>
          </w:tcPr>
          <w:p w14:paraId="46417928" w14:textId="77777777" w:rsidR="00B06048" w:rsidRPr="00C44ED8" w:rsidRDefault="00B06048" w:rsidP="00A844D3">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C44ED8">
              <w:rPr>
                <w:rFonts w:ascii="Arial" w:hAnsi="Arial" w:cs="Arial"/>
                <w:sz w:val="20"/>
                <w:szCs w:val="20"/>
              </w:rPr>
              <w:t>WM</w:t>
            </w:r>
          </w:p>
        </w:tc>
        <w:tc>
          <w:tcPr>
            <w:tcW w:w="0" w:type="auto"/>
            <w:hideMark/>
          </w:tcPr>
          <w:p w14:paraId="58D1C13B" w14:textId="77777777" w:rsidR="00B06048" w:rsidRPr="00C44ED8" w:rsidRDefault="00B06048" w:rsidP="00A844D3">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C44ED8">
              <w:rPr>
                <w:rFonts w:ascii="Arial" w:hAnsi="Arial" w:cs="Arial"/>
                <w:sz w:val="20"/>
                <w:szCs w:val="20"/>
              </w:rPr>
              <w:t>SD</w:t>
            </w:r>
          </w:p>
        </w:tc>
        <w:tc>
          <w:tcPr>
            <w:tcW w:w="0" w:type="auto"/>
            <w:hideMark/>
          </w:tcPr>
          <w:p w14:paraId="01EEDC23" w14:textId="77777777" w:rsidR="00B06048" w:rsidRPr="00C44ED8" w:rsidRDefault="00B06048" w:rsidP="00A844D3">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C44ED8">
              <w:rPr>
                <w:rFonts w:ascii="Arial" w:hAnsi="Arial" w:cs="Arial"/>
                <w:sz w:val="20"/>
                <w:szCs w:val="20"/>
              </w:rPr>
              <w:t>Interpretation</w:t>
            </w:r>
          </w:p>
        </w:tc>
      </w:tr>
      <w:tr w:rsidR="00B06048" w:rsidRPr="00C44ED8" w14:paraId="3E64F034" w14:textId="77777777" w:rsidTr="00A844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DBAB59D" w14:textId="77777777" w:rsidR="00B06048" w:rsidRPr="00C44ED8" w:rsidRDefault="00B06048" w:rsidP="00A844D3">
            <w:pPr>
              <w:pStyle w:val="NoSpacing"/>
              <w:rPr>
                <w:rFonts w:ascii="Arial" w:hAnsi="Arial" w:cs="Arial"/>
                <w:sz w:val="20"/>
                <w:szCs w:val="20"/>
              </w:rPr>
            </w:pPr>
            <w:r w:rsidRPr="00C44ED8">
              <w:rPr>
                <w:rFonts w:ascii="Arial" w:hAnsi="Arial" w:cs="Arial"/>
                <w:sz w:val="20"/>
                <w:szCs w:val="20"/>
              </w:rPr>
              <w:t>Skill in Correct Language Use</w:t>
            </w:r>
          </w:p>
        </w:tc>
        <w:tc>
          <w:tcPr>
            <w:tcW w:w="0" w:type="auto"/>
            <w:hideMark/>
          </w:tcPr>
          <w:p w14:paraId="1ED5FF7C" w14:textId="77777777" w:rsidR="00B06048" w:rsidRPr="00C44ED8" w:rsidRDefault="00B06048" w:rsidP="00A844D3">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44ED8">
              <w:rPr>
                <w:rFonts w:ascii="Arial" w:hAnsi="Arial" w:cs="Arial"/>
                <w:sz w:val="20"/>
                <w:szCs w:val="20"/>
              </w:rPr>
              <w:t>Grammatical Competence</w:t>
            </w:r>
          </w:p>
        </w:tc>
        <w:tc>
          <w:tcPr>
            <w:tcW w:w="0" w:type="auto"/>
            <w:hideMark/>
          </w:tcPr>
          <w:p w14:paraId="12B6FB69" w14:textId="77777777" w:rsidR="00B06048" w:rsidRPr="00C44ED8" w:rsidRDefault="00B06048" w:rsidP="00A844D3">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44ED8">
              <w:rPr>
                <w:rFonts w:ascii="Arial" w:hAnsi="Arial" w:cs="Arial"/>
                <w:sz w:val="20"/>
                <w:szCs w:val="20"/>
              </w:rPr>
              <w:t>3.51</w:t>
            </w:r>
          </w:p>
        </w:tc>
        <w:tc>
          <w:tcPr>
            <w:tcW w:w="0" w:type="auto"/>
            <w:hideMark/>
          </w:tcPr>
          <w:p w14:paraId="10D7A9F0" w14:textId="77777777" w:rsidR="00B06048" w:rsidRPr="00C44ED8" w:rsidRDefault="00B06048" w:rsidP="00A844D3">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44ED8">
              <w:rPr>
                <w:rFonts w:ascii="Arial" w:hAnsi="Arial" w:cs="Arial"/>
                <w:sz w:val="20"/>
                <w:szCs w:val="20"/>
              </w:rPr>
              <w:t>.425</w:t>
            </w:r>
          </w:p>
        </w:tc>
        <w:tc>
          <w:tcPr>
            <w:tcW w:w="0" w:type="auto"/>
            <w:hideMark/>
          </w:tcPr>
          <w:p w14:paraId="3C9F17E8" w14:textId="77777777" w:rsidR="00B06048" w:rsidRPr="00C44ED8" w:rsidRDefault="00B06048" w:rsidP="00A844D3">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44ED8">
              <w:rPr>
                <w:rFonts w:ascii="Arial" w:hAnsi="Arial" w:cs="Arial"/>
                <w:sz w:val="20"/>
                <w:szCs w:val="20"/>
              </w:rPr>
              <w:t>Very High</w:t>
            </w:r>
          </w:p>
        </w:tc>
      </w:tr>
      <w:tr w:rsidR="00B06048" w:rsidRPr="00C44ED8" w14:paraId="388E39E5" w14:textId="77777777" w:rsidTr="00A844D3">
        <w:tc>
          <w:tcPr>
            <w:cnfStyle w:val="001000000000" w:firstRow="0" w:lastRow="0" w:firstColumn="1" w:lastColumn="0" w:oddVBand="0" w:evenVBand="0" w:oddHBand="0" w:evenHBand="0" w:firstRowFirstColumn="0" w:firstRowLastColumn="0" w:lastRowFirstColumn="0" w:lastRowLastColumn="0"/>
            <w:tcW w:w="0" w:type="auto"/>
            <w:hideMark/>
          </w:tcPr>
          <w:p w14:paraId="415FDB53" w14:textId="77777777" w:rsidR="00B06048" w:rsidRPr="00C44ED8" w:rsidRDefault="00B06048" w:rsidP="00A844D3">
            <w:pPr>
              <w:pStyle w:val="NoSpacing"/>
              <w:rPr>
                <w:rFonts w:ascii="Arial" w:hAnsi="Arial" w:cs="Arial"/>
                <w:sz w:val="20"/>
                <w:szCs w:val="20"/>
              </w:rPr>
            </w:pPr>
          </w:p>
        </w:tc>
        <w:tc>
          <w:tcPr>
            <w:tcW w:w="0" w:type="auto"/>
            <w:hideMark/>
          </w:tcPr>
          <w:p w14:paraId="156DD03A" w14:textId="77777777" w:rsidR="00B06048" w:rsidRPr="00C44ED8" w:rsidRDefault="00B06048" w:rsidP="00A844D3">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44ED8">
              <w:rPr>
                <w:rFonts w:ascii="Arial" w:hAnsi="Arial" w:cs="Arial"/>
                <w:sz w:val="20"/>
                <w:szCs w:val="20"/>
              </w:rPr>
              <w:t>Sociolinguistic Competence</w:t>
            </w:r>
          </w:p>
        </w:tc>
        <w:tc>
          <w:tcPr>
            <w:tcW w:w="0" w:type="auto"/>
            <w:hideMark/>
          </w:tcPr>
          <w:p w14:paraId="30DA0914" w14:textId="77777777" w:rsidR="00B06048" w:rsidRPr="00C44ED8" w:rsidRDefault="00B06048" w:rsidP="00A844D3">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44ED8">
              <w:rPr>
                <w:rFonts w:ascii="Arial" w:hAnsi="Arial" w:cs="Arial"/>
                <w:sz w:val="20"/>
                <w:szCs w:val="20"/>
              </w:rPr>
              <w:t>3.61</w:t>
            </w:r>
          </w:p>
        </w:tc>
        <w:tc>
          <w:tcPr>
            <w:tcW w:w="0" w:type="auto"/>
            <w:hideMark/>
          </w:tcPr>
          <w:p w14:paraId="379B0D19" w14:textId="77777777" w:rsidR="00B06048" w:rsidRPr="00C44ED8" w:rsidRDefault="00B06048" w:rsidP="00A844D3">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44ED8">
              <w:rPr>
                <w:rFonts w:ascii="Arial" w:hAnsi="Arial" w:cs="Arial"/>
                <w:sz w:val="20"/>
                <w:szCs w:val="20"/>
              </w:rPr>
              <w:t>.413</w:t>
            </w:r>
          </w:p>
        </w:tc>
        <w:tc>
          <w:tcPr>
            <w:tcW w:w="0" w:type="auto"/>
            <w:hideMark/>
          </w:tcPr>
          <w:p w14:paraId="525240D6" w14:textId="77777777" w:rsidR="00B06048" w:rsidRPr="00C44ED8" w:rsidRDefault="00B06048" w:rsidP="00A844D3">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44ED8">
              <w:rPr>
                <w:rFonts w:ascii="Arial" w:hAnsi="Arial" w:cs="Arial"/>
                <w:sz w:val="20"/>
                <w:szCs w:val="20"/>
              </w:rPr>
              <w:t>Very High</w:t>
            </w:r>
          </w:p>
        </w:tc>
      </w:tr>
      <w:tr w:rsidR="00B06048" w:rsidRPr="00C44ED8" w14:paraId="6A02B74C" w14:textId="77777777" w:rsidTr="00A844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34FCC1A" w14:textId="77777777" w:rsidR="00B06048" w:rsidRPr="00C44ED8" w:rsidRDefault="00B06048" w:rsidP="00A844D3">
            <w:pPr>
              <w:pStyle w:val="NoSpacing"/>
              <w:rPr>
                <w:rFonts w:ascii="Arial" w:hAnsi="Arial" w:cs="Arial"/>
                <w:sz w:val="20"/>
                <w:szCs w:val="20"/>
              </w:rPr>
            </w:pPr>
          </w:p>
        </w:tc>
        <w:tc>
          <w:tcPr>
            <w:tcW w:w="0" w:type="auto"/>
            <w:hideMark/>
          </w:tcPr>
          <w:p w14:paraId="6755C6FA" w14:textId="77777777" w:rsidR="00B06048" w:rsidRPr="00C44ED8" w:rsidRDefault="00B06048" w:rsidP="00A844D3">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44ED8">
              <w:rPr>
                <w:rFonts w:ascii="Arial" w:hAnsi="Arial" w:cs="Arial"/>
                <w:sz w:val="20"/>
                <w:szCs w:val="20"/>
              </w:rPr>
              <w:t>Discourse Competence</w:t>
            </w:r>
          </w:p>
        </w:tc>
        <w:tc>
          <w:tcPr>
            <w:tcW w:w="0" w:type="auto"/>
            <w:hideMark/>
          </w:tcPr>
          <w:p w14:paraId="60BF543D" w14:textId="77777777" w:rsidR="00B06048" w:rsidRPr="00C44ED8" w:rsidRDefault="00B06048" w:rsidP="00A844D3">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44ED8">
              <w:rPr>
                <w:rFonts w:ascii="Arial" w:hAnsi="Arial" w:cs="Arial"/>
                <w:sz w:val="20"/>
                <w:szCs w:val="20"/>
              </w:rPr>
              <w:t>3.58</w:t>
            </w:r>
          </w:p>
        </w:tc>
        <w:tc>
          <w:tcPr>
            <w:tcW w:w="0" w:type="auto"/>
            <w:hideMark/>
          </w:tcPr>
          <w:p w14:paraId="270F85D3" w14:textId="77777777" w:rsidR="00B06048" w:rsidRPr="00C44ED8" w:rsidRDefault="00B06048" w:rsidP="00A844D3">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44ED8">
              <w:rPr>
                <w:rFonts w:ascii="Arial" w:hAnsi="Arial" w:cs="Arial"/>
                <w:sz w:val="20"/>
                <w:szCs w:val="20"/>
              </w:rPr>
              <w:t>.452</w:t>
            </w:r>
          </w:p>
        </w:tc>
        <w:tc>
          <w:tcPr>
            <w:tcW w:w="0" w:type="auto"/>
            <w:hideMark/>
          </w:tcPr>
          <w:p w14:paraId="198DA514" w14:textId="77777777" w:rsidR="00B06048" w:rsidRPr="00C44ED8" w:rsidRDefault="00B06048" w:rsidP="00A844D3">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44ED8">
              <w:rPr>
                <w:rFonts w:ascii="Arial" w:hAnsi="Arial" w:cs="Arial"/>
                <w:sz w:val="20"/>
                <w:szCs w:val="20"/>
              </w:rPr>
              <w:t>Very High</w:t>
            </w:r>
          </w:p>
        </w:tc>
      </w:tr>
      <w:tr w:rsidR="00B06048" w:rsidRPr="00C44ED8" w14:paraId="20FD4E1E" w14:textId="77777777" w:rsidTr="00A844D3">
        <w:tc>
          <w:tcPr>
            <w:cnfStyle w:val="001000000000" w:firstRow="0" w:lastRow="0" w:firstColumn="1" w:lastColumn="0" w:oddVBand="0" w:evenVBand="0" w:oddHBand="0" w:evenHBand="0" w:firstRowFirstColumn="0" w:firstRowLastColumn="0" w:lastRowFirstColumn="0" w:lastRowLastColumn="0"/>
            <w:tcW w:w="0" w:type="auto"/>
            <w:hideMark/>
          </w:tcPr>
          <w:p w14:paraId="053EBFF2" w14:textId="77777777" w:rsidR="00B06048" w:rsidRPr="00C44ED8" w:rsidRDefault="00B06048" w:rsidP="00A844D3">
            <w:pPr>
              <w:pStyle w:val="NoSpacing"/>
              <w:rPr>
                <w:rFonts w:ascii="Arial" w:hAnsi="Arial" w:cs="Arial"/>
                <w:sz w:val="20"/>
                <w:szCs w:val="20"/>
              </w:rPr>
            </w:pPr>
          </w:p>
        </w:tc>
        <w:tc>
          <w:tcPr>
            <w:tcW w:w="0" w:type="auto"/>
            <w:hideMark/>
          </w:tcPr>
          <w:p w14:paraId="53565884" w14:textId="77777777" w:rsidR="00B06048" w:rsidRPr="00C44ED8" w:rsidRDefault="00B06048" w:rsidP="00A844D3">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C44ED8">
              <w:rPr>
                <w:rFonts w:ascii="Arial" w:hAnsi="Arial" w:cs="Arial"/>
                <w:b/>
                <w:sz w:val="20"/>
                <w:szCs w:val="20"/>
              </w:rPr>
              <w:t>OVERALL</w:t>
            </w:r>
          </w:p>
        </w:tc>
        <w:tc>
          <w:tcPr>
            <w:tcW w:w="0" w:type="auto"/>
            <w:hideMark/>
          </w:tcPr>
          <w:p w14:paraId="328EA33C" w14:textId="77777777" w:rsidR="00B06048" w:rsidRPr="00C44ED8" w:rsidRDefault="00B06048" w:rsidP="00A844D3">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C44ED8">
              <w:rPr>
                <w:rFonts w:ascii="Arial" w:hAnsi="Arial" w:cs="Arial"/>
                <w:b/>
                <w:sz w:val="20"/>
                <w:szCs w:val="20"/>
              </w:rPr>
              <w:t>3.57</w:t>
            </w:r>
          </w:p>
        </w:tc>
        <w:tc>
          <w:tcPr>
            <w:tcW w:w="0" w:type="auto"/>
            <w:hideMark/>
          </w:tcPr>
          <w:p w14:paraId="25190220" w14:textId="77777777" w:rsidR="00B06048" w:rsidRPr="00C44ED8" w:rsidRDefault="00B06048" w:rsidP="00A844D3">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C44ED8">
              <w:rPr>
                <w:rFonts w:ascii="Arial" w:hAnsi="Arial" w:cs="Arial"/>
                <w:b/>
                <w:sz w:val="20"/>
                <w:szCs w:val="20"/>
              </w:rPr>
              <w:t>.405</w:t>
            </w:r>
          </w:p>
        </w:tc>
        <w:tc>
          <w:tcPr>
            <w:tcW w:w="0" w:type="auto"/>
            <w:hideMark/>
          </w:tcPr>
          <w:p w14:paraId="4B734A7C" w14:textId="77777777" w:rsidR="00B06048" w:rsidRPr="00C44ED8" w:rsidRDefault="00B06048" w:rsidP="00A844D3">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C44ED8">
              <w:rPr>
                <w:rFonts w:ascii="Arial" w:hAnsi="Arial" w:cs="Arial"/>
                <w:b/>
                <w:sz w:val="20"/>
                <w:szCs w:val="20"/>
              </w:rPr>
              <w:t>Very High</w:t>
            </w:r>
          </w:p>
        </w:tc>
      </w:tr>
    </w:tbl>
    <w:p w14:paraId="30AA8AEC" w14:textId="77777777" w:rsidR="00B06048" w:rsidRPr="00C44ED8" w:rsidRDefault="00B06048" w:rsidP="00B06048">
      <w:pPr>
        <w:pStyle w:val="Body"/>
        <w:spacing w:after="0"/>
        <w:rPr>
          <w:rFonts w:ascii="Arial" w:eastAsia="Calibri" w:hAnsi="Arial" w:cs="Arial"/>
          <w:bCs/>
          <w:kern w:val="2"/>
        </w:rPr>
      </w:pPr>
      <w:r w:rsidRPr="00C44ED8">
        <w:rPr>
          <w:rFonts w:ascii="Arial" w:eastAsia="Calibri" w:hAnsi="Arial" w:cs="Arial"/>
          <w:bCs/>
          <w:i/>
          <w:iCs/>
          <w:kern w:val="2"/>
        </w:rPr>
        <w:t>Note.</w:t>
      </w:r>
      <w:r w:rsidRPr="00C44ED8">
        <w:rPr>
          <w:rFonts w:ascii="Arial" w:eastAsia="Calibri" w:hAnsi="Arial" w:cs="Arial"/>
          <w:bCs/>
          <w:kern w:val="2"/>
        </w:rPr>
        <w:t> Scoring Range: 3.25-4.00 (Very High); 2.50-3.24 (High); 1.75-2.49 (Low); 1.00-1.74 (Very Low)</w:t>
      </w:r>
    </w:p>
    <w:p w14:paraId="19A05827" w14:textId="77777777" w:rsidR="00B06048" w:rsidRPr="00525494" w:rsidRDefault="00B06048" w:rsidP="00B06048">
      <w:pPr>
        <w:pStyle w:val="Body"/>
        <w:spacing w:after="0"/>
        <w:rPr>
          <w:rFonts w:ascii="Arial" w:eastAsia="Calibri" w:hAnsi="Arial" w:cs="Arial"/>
          <w:kern w:val="2"/>
        </w:rPr>
      </w:pPr>
    </w:p>
    <w:p w14:paraId="37629088" w14:textId="77777777" w:rsidR="00B06048" w:rsidRPr="00525494" w:rsidRDefault="00B06048" w:rsidP="00B06048">
      <w:pPr>
        <w:pStyle w:val="Body"/>
        <w:spacing w:after="0"/>
        <w:rPr>
          <w:rFonts w:ascii="Arial" w:hAnsi="Arial" w:cs="Arial"/>
        </w:rPr>
      </w:pPr>
      <w:r w:rsidRPr="00525494">
        <w:rPr>
          <w:rFonts w:ascii="Arial" w:hAnsi="Arial" w:cs="Arial"/>
        </w:rPr>
        <w:t>As shown in Table 2, the overall level of skill in correct language use was perceived as very high (overall weighted mean = 3.57 and SD = 0.405). Among the domains, sociolinguistic competence remained the highest (WM = 3.61), followed by discourse competence (WM = 3.58), and grammatical competence (WM = 3.51). Notably, the overall skill level (3.57) was higher than the overall knowledge level (3.43), indicating that campus journalists demonstrate greater practical ability in using language correctly compared to theoretical knowledge alone. The standard deviation of 0.405 reflects homogeneity in respondents' level of skill in correct language use.</w:t>
      </w:r>
    </w:p>
    <w:p w14:paraId="5B4F8C5E" w14:textId="77777777" w:rsidR="00B06048" w:rsidRDefault="00B06048" w:rsidP="00B06048">
      <w:pPr>
        <w:pStyle w:val="Body"/>
        <w:spacing w:after="0"/>
        <w:rPr>
          <w:rFonts w:ascii="Arial" w:hAnsi="Arial" w:cs="Arial"/>
        </w:rPr>
      </w:pPr>
    </w:p>
    <w:p w14:paraId="15C8DF9F" w14:textId="77777777" w:rsidR="00B06048" w:rsidRDefault="00B06048" w:rsidP="00B06048">
      <w:pPr>
        <w:jc w:val="both"/>
        <w:rPr>
          <w:rFonts w:ascii="Arial" w:eastAsia="Calibri" w:hAnsi="Arial" w:cs="Arial"/>
          <w:b/>
          <w:bCs/>
          <w:kern w:val="2"/>
        </w:rPr>
      </w:pPr>
      <w:r w:rsidRPr="00C44ED8">
        <w:rPr>
          <w:rFonts w:ascii="Arial" w:eastAsia="Calibri" w:hAnsi="Arial" w:cs="Arial"/>
          <w:b/>
          <w:bCs/>
          <w:kern w:val="2"/>
        </w:rPr>
        <w:t>Part 3: Level of Journalistic Competence</w:t>
      </w:r>
    </w:p>
    <w:p w14:paraId="563798B3" w14:textId="77777777" w:rsidR="00B06048" w:rsidRPr="00C44ED8" w:rsidRDefault="00B06048" w:rsidP="00B06048">
      <w:pPr>
        <w:jc w:val="both"/>
        <w:rPr>
          <w:rFonts w:ascii="Arial" w:eastAsia="Calibri" w:hAnsi="Arial" w:cs="Arial"/>
          <w:b/>
          <w:bCs/>
          <w:kern w:val="2"/>
        </w:rPr>
      </w:pPr>
    </w:p>
    <w:p w14:paraId="2DE9DEE0" w14:textId="77777777" w:rsidR="00B06048" w:rsidRDefault="00B06048" w:rsidP="00B06048">
      <w:pPr>
        <w:jc w:val="both"/>
        <w:rPr>
          <w:rFonts w:ascii="Arial" w:eastAsia="Calibri" w:hAnsi="Arial" w:cs="Arial"/>
          <w:b/>
          <w:bCs/>
          <w:kern w:val="2"/>
        </w:rPr>
      </w:pPr>
      <w:r w:rsidRPr="00C44ED8">
        <w:rPr>
          <w:rFonts w:ascii="Arial" w:eastAsia="Calibri" w:hAnsi="Arial" w:cs="Arial"/>
          <w:b/>
          <w:bCs/>
          <w:kern w:val="2"/>
        </w:rPr>
        <w:t>Table 3. Overall Level of Journalistic Competence</w:t>
      </w:r>
    </w:p>
    <w:p w14:paraId="0017F4AC" w14:textId="77777777" w:rsidR="00B06048" w:rsidRPr="00C44ED8" w:rsidRDefault="00B06048" w:rsidP="00B06048">
      <w:pPr>
        <w:jc w:val="both"/>
        <w:rPr>
          <w:rFonts w:ascii="Arial" w:eastAsia="Calibri" w:hAnsi="Arial" w:cs="Arial"/>
          <w:b/>
          <w:bCs/>
          <w:kern w:val="2"/>
        </w:rPr>
      </w:pPr>
    </w:p>
    <w:tbl>
      <w:tblPr>
        <w:tblStyle w:val="PlainTable2"/>
        <w:tblW w:w="8222" w:type="dxa"/>
        <w:tblLook w:val="04A0" w:firstRow="1" w:lastRow="0" w:firstColumn="1" w:lastColumn="0" w:noHBand="0" w:noVBand="1"/>
      </w:tblPr>
      <w:tblGrid>
        <w:gridCol w:w="2694"/>
        <w:gridCol w:w="2126"/>
        <w:gridCol w:w="850"/>
        <w:gridCol w:w="851"/>
        <w:gridCol w:w="1701"/>
      </w:tblGrid>
      <w:tr w:rsidR="00B06048" w:rsidRPr="00C44ED8" w14:paraId="1A64BA83" w14:textId="77777777" w:rsidTr="00A844D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hideMark/>
          </w:tcPr>
          <w:p w14:paraId="32120DED" w14:textId="77777777" w:rsidR="00B06048" w:rsidRPr="00C44ED8" w:rsidRDefault="00B06048" w:rsidP="00A844D3">
            <w:pPr>
              <w:pStyle w:val="NoSpacing"/>
              <w:rPr>
                <w:rFonts w:ascii="Arial" w:hAnsi="Arial" w:cs="Arial"/>
                <w:sz w:val="20"/>
                <w:szCs w:val="20"/>
              </w:rPr>
            </w:pPr>
            <w:r w:rsidRPr="00C44ED8">
              <w:rPr>
                <w:rFonts w:ascii="Arial" w:hAnsi="Arial" w:cs="Arial"/>
                <w:sz w:val="20"/>
                <w:szCs w:val="20"/>
              </w:rPr>
              <w:lastRenderedPageBreak/>
              <w:t>Scale</w:t>
            </w:r>
          </w:p>
        </w:tc>
        <w:tc>
          <w:tcPr>
            <w:tcW w:w="2126" w:type="dxa"/>
            <w:hideMark/>
          </w:tcPr>
          <w:p w14:paraId="79AD13B7" w14:textId="77777777" w:rsidR="00B06048" w:rsidRPr="00C44ED8" w:rsidRDefault="00B06048" w:rsidP="00A844D3">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C44ED8">
              <w:rPr>
                <w:rFonts w:ascii="Arial" w:hAnsi="Arial" w:cs="Arial"/>
                <w:sz w:val="20"/>
                <w:szCs w:val="20"/>
              </w:rPr>
              <w:t>Domains</w:t>
            </w:r>
          </w:p>
        </w:tc>
        <w:tc>
          <w:tcPr>
            <w:tcW w:w="850" w:type="dxa"/>
            <w:hideMark/>
          </w:tcPr>
          <w:p w14:paraId="7FDA3A0E" w14:textId="77777777" w:rsidR="00B06048" w:rsidRPr="00C44ED8" w:rsidRDefault="00B06048" w:rsidP="00A844D3">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C44ED8">
              <w:rPr>
                <w:rFonts w:ascii="Arial" w:hAnsi="Arial" w:cs="Arial"/>
                <w:sz w:val="20"/>
                <w:szCs w:val="20"/>
              </w:rPr>
              <w:t>WM</w:t>
            </w:r>
          </w:p>
        </w:tc>
        <w:tc>
          <w:tcPr>
            <w:tcW w:w="851" w:type="dxa"/>
            <w:hideMark/>
          </w:tcPr>
          <w:p w14:paraId="71F21E8C" w14:textId="77777777" w:rsidR="00B06048" w:rsidRPr="00C44ED8" w:rsidRDefault="00B06048" w:rsidP="00A844D3">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C44ED8">
              <w:rPr>
                <w:rFonts w:ascii="Arial" w:hAnsi="Arial" w:cs="Arial"/>
                <w:sz w:val="20"/>
                <w:szCs w:val="20"/>
              </w:rPr>
              <w:t>SD</w:t>
            </w:r>
          </w:p>
        </w:tc>
        <w:tc>
          <w:tcPr>
            <w:tcW w:w="1701" w:type="dxa"/>
            <w:hideMark/>
          </w:tcPr>
          <w:p w14:paraId="708ADD9D" w14:textId="77777777" w:rsidR="00B06048" w:rsidRPr="00C44ED8" w:rsidRDefault="00B06048" w:rsidP="00A844D3">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C44ED8">
              <w:rPr>
                <w:rFonts w:ascii="Arial" w:hAnsi="Arial" w:cs="Arial"/>
                <w:sz w:val="20"/>
                <w:szCs w:val="20"/>
              </w:rPr>
              <w:t>Interpretation</w:t>
            </w:r>
          </w:p>
        </w:tc>
      </w:tr>
      <w:tr w:rsidR="00B06048" w:rsidRPr="00C44ED8" w14:paraId="4F728451" w14:textId="77777777" w:rsidTr="00A844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hideMark/>
          </w:tcPr>
          <w:p w14:paraId="2553EB6A" w14:textId="77777777" w:rsidR="00B06048" w:rsidRPr="00C44ED8" w:rsidRDefault="00B06048" w:rsidP="00A844D3">
            <w:pPr>
              <w:pStyle w:val="NoSpacing"/>
              <w:rPr>
                <w:rFonts w:ascii="Arial" w:hAnsi="Arial" w:cs="Arial"/>
                <w:sz w:val="20"/>
                <w:szCs w:val="20"/>
              </w:rPr>
            </w:pPr>
            <w:r w:rsidRPr="00C44ED8">
              <w:rPr>
                <w:rFonts w:ascii="Arial" w:hAnsi="Arial" w:cs="Arial"/>
                <w:sz w:val="20"/>
                <w:szCs w:val="20"/>
              </w:rPr>
              <w:t>Journalistic Competence</w:t>
            </w:r>
          </w:p>
        </w:tc>
        <w:tc>
          <w:tcPr>
            <w:tcW w:w="2126" w:type="dxa"/>
            <w:hideMark/>
          </w:tcPr>
          <w:p w14:paraId="1F7B0159" w14:textId="77777777" w:rsidR="00B06048" w:rsidRPr="00C44ED8" w:rsidRDefault="00B06048" w:rsidP="00A844D3">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44ED8">
              <w:rPr>
                <w:rFonts w:ascii="Arial" w:hAnsi="Arial" w:cs="Arial"/>
                <w:sz w:val="20"/>
                <w:szCs w:val="20"/>
              </w:rPr>
              <w:t>Content Quality</w:t>
            </w:r>
          </w:p>
        </w:tc>
        <w:tc>
          <w:tcPr>
            <w:tcW w:w="850" w:type="dxa"/>
            <w:hideMark/>
          </w:tcPr>
          <w:p w14:paraId="4CEF83E1" w14:textId="77777777" w:rsidR="00B06048" w:rsidRPr="00C44ED8" w:rsidRDefault="00B06048" w:rsidP="00A844D3">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44ED8">
              <w:rPr>
                <w:rFonts w:ascii="Arial" w:hAnsi="Arial" w:cs="Arial"/>
                <w:sz w:val="20"/>
                <w:szCs w:val="20"/>
              </w:rPr>
              <w:t>3.59</w:t>
            </w:r>
          </w:p>
        </w:tc>
        <w:tc>
          <w:tcPr>
            <w:tcW w:w="851" w:type="dxa"/>
            <w:hideMark/>
          </w:tcPr>
          <w:p w14:paraId="1BA332B2" w14:textId="77777777" w:rsidR="00B06048" w:rsidRPr="00C44ED8" w:rsidRDefault="00B06048" w:rsidP="00A844D3">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44ED8">
              <w:rPr>
                <w:rFonts w:ascii="Arial" w:hAnsi="Arial" w:cs="Arial"/>
                <w:sz w:val="20"/>
                <w:szCs w:val="20"/>
              </w:rPr>
              <w:t>.434</w:t>
            </w:r>
          </w:p>
        </w:tc>
        <w:tc>
          <w:tcPr>
            <w:tcW w:w="1701" w:type="dxa"/>
            <w:hideMark/>
          </w:tcPr>
          <w:p w14:paraId="5EDC95FA" w14:textId="77777777" w:rsidR="00B06048" w:rsidRPr="00C44ED8" w:rsidRDefault="00B06048" w:rsidP="00A844D3">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44ED8">
              <w:rPr>
                <w:rFonts w:ascii="Arial" w:hAnsi="Arial" w:cs="Arial"/>
                <w:sz w:val="20"/>
                <w:szCs w:val="20"/>
              </w:rPr>
              <w:t>Very High</w:t>
            </w:r>
          </w:p>
        </w:tc>
      </w:tr>
      <w:tr w:rsidR="00B06048" w:rsidRPr="00C44ED8" w14:paraId="60EDF89D" w14:textId="77777777" w:rsidTr="00A844D3">
        <w:tc>
          <w:tcPr>
            <w:cnfStyle w:val="001000000000" w:firstRow="0" w:lastRow="0" w:firstColumn="1" w:lastColumn="0" w:oddVBand="0" w:evenVBand="0" w:oddHBand="0" w:evenHBand="0" w:firstRowFirstColumn="0" w:firstRowLastColumn="0" w:lastRowFirstColumn="0" w:lastRowLastColumn="0"/>
            <w:tcW w:w="2694" w:type="dxa"/>
            <w:hideMark/>
          </w:tcPr>
          <w:p w14:paraId="774AF1DC" w14:textId="77777777" w:rsidR="00B06048" w:rsidRPr="00C44ED8" w:rsidRDefault="00B06048" w:rsidP="00A844D3">
            <w:pPr>
              <w:pStyle w:val="NoSpacing"/>
              <w:rPr>
                <w:rFonts w:ascii="Arial" w:hAnsi="Arial" w:cs="Arial"/>
                <w:sz w:val="20"/>
                <w:szCs w:val="20"/>
              </w:rPr>
            </w:pPr>
          </w:p>
        </w:tc>
        <w:tc>
          <w:tcPr>
            <w:tcW w:w="2126" w:type="dxa"/>
            <w:hideMark/>
          </w:tcPr>
          <w:p w14:paraId="112D8E58" w14:textId="77777777" w:rsidR="00B06048" w:rsidRPr="00C44ED8" w:rsidRDefault="00B06048" w:rsidP="00A844D3">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44ED8">
              <w:rPr>
                <w:rFonts w:ascii="Arial" w:hAnsi="Arial" w:cs="Arial"/>
                <w:sz w:val="20"/>
                <w:szCs w:val="20"/>
              </w:rPr>
              <w:t>Technical Proficiency</w:t>
            </w:r>
          </w:p>
        </w:tc>
        <w:tc>
          <w:tcPr>
            <w:tcW w:w="850" w:type="dxa"/>
            <w:hideMark/>
          </w:tcPr>
          <w:p w14:paraId="1BBA7E8B" w14:textId="77777777" w:rsidR="00B06048" w:rsidRPr="00C44ED8" w:rsidRDefault="00B06048" w:rsidP="00A844D3">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44ED8">
              <w:rPr>
                <w:rFonts w:ascii="Arial" w:hAnsi="Arial" w:cs="Arial"/>
                <w:sz w:val="20"/>
                <w:szCs w:val="20"/>
              </w:rPr>
              <w:t>3.60</w:t>
            </w:r>
          </w:p>
        </w:tc>
        <w:tc>
          <w:tcPr>
            <w:tcW w:w="851" w:type="dxa"/>
            <w:hideMark/>
          </w:tcPr>
          <w:p w14:paraId="5C95534A" w14:textId="77777777" w:rsidR="00B06048" w:rsidRPr="00C44ED8" w:rsidRDefault="00B06048" w:rsidP="00A844D3">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44ED8">
              <w:rPr>
                <w:rFonts w:ascii="Arial" w:hAnsi="Arial" w:cs="Arial"/>
                <w:sz w:val="20"/>
                <w:szCs w:val="20"/>
              </w:rPr>
              <w:t>.425</w:t>
            </w:r>
          </w:p>
        </w:tc>
        <w:tc>
          <w:tcPr>
            <w:tcW w:w="1701" w:type="dxa"/>
            <w:hideMark/>
          </w:tcPr>
          <w:p w14:paraId="67A931F2" w14:textId="77777777" w:rsidR="00B06048" w:rsidRPr="00C44ED8" w:rsidRDefault="00B06048" w:rsidP="00A844D3">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44ED8">
              <w:rPr>
                <w:rFonts w:ascii="Arial" w:hAnsi="Arial" w:cs="Arial"/>
                <w:sz w:val="20"/>
                <w:szCs w:val="20"/>
              </w:rPr>
              <w:t>Very High</w:t>
            </w:r>
          </w:p>
        </w:tc>
      </w:tr>
      <w:tr w:rsidR="00B06048" w:rsidRPr="00C44ED8" w14:paraId="260FA1AB" w14:textId="77777777" w:rsidTr="00A844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hideMark/>
          </w:tcPr>
          <w:p w14:paraId="246787DD" w14:textId="77777777" w:rsidR="00B06048" w:rsidRPr="00C44ED8" w:rsidRDefault="00B06048" w:rsidP="00A844D3">
            <w:pPr>
              <w:pStyle w:val="NoSpacing"/>
              <w:rPr>
                <w:rFonts w:ascii="Arial" w:hAnsi="Arial" w:cs="Arial"/>
                <w:sz w:val="20"/>
                <w:szCs w:val="20"/>
              </w:rPr>
            </w:pPr>
          </w:p>
        </w:tc>
        <w:tc>
          <w:tcPr>
            <w:tcW w:w="2126" w:type="dxa"/>
            <w:hideMark/>
          </w:tcPr>
          <w:p w14:paraId="32D3E12F" w14:textId="77777777" w:rsidR="00B06048" w:rsidRPr="00C44ED8" w:rsidRDefault="00B06048" w:rsidP="00A844D3">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44ED8">
              <w:rPr>
                <w:rFonts w:ascii="Arial" w:hAnsi="Arial" w:cs="Arial"/>
                <w:sz w:val="20"/>
                <w:szCs w:val="20"/>
              </w:rPr>
              <w:t>Reader Impact</w:t>
            </w:r>
          </w:p>
        </w:tc>
        <w:tc>
          <w:tcPr>
            <w:tcW w:w="850" w:type="dxa"/>
            <w:hideMark/>
          </w:tcPr>
          <w:p w14:paraId="05728EE3" w14:textId="77777777" w:rsidR="00B06048" w:rsidRPr="00C44ED8" w:rsidRDefault="00B06048" w:rsidP="00A844D3">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44ED8">
              <w:rPr>
                <w:rFonts w:ascii="Arial" w:hAnsi="Arial" w:cs="Arial"/>
                <w:sz w:val="20"/>
                <w:szCs w:val="20"/>
              </w:rPr>
              <w:t>3.65</w:t>
            </w:r>
          </w:p>
        </w:tc>
        <w:tc>
          <w:tcPr>
            <w:tcW w:w="851" w:type="dxa"/>
            <w:hideMark/>
          </w:tcPr>
          <w:p w14:paraId="16E04088" w14:textId="77777777" w:rsidR="00B06048" w:rsidRPr="00C44ED8" w:rsidRDefault="00B06048" w:rsidP="00A844D3">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44ED8">
              <w:rPr>
                <w:rFonts w:ascii="Arial" w:hAnsi="Arial" w:cs="Arial"/>
                <w:sz w:val="20"/>
                <w:szCs w:val="20"/>
              </w:rPr>
              <w:t>.445</w:t>
            </w:r>
          </w:p>
        </w:tc>
        <w:tc>
          <w:tcPr>
            <w:tcW w:w="1701" w:type="dxa"/>
            <w:hideMark/>
          </w:tcPr>
          <w:p w14:paraId="34185F5F" w14:textId="77777777" w:rsidR="00B06048" w:rsidRPr="00C44ED8" w:rsidRDefault="00B06048" w:rsidP="00A844D3">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44ED8">
              <w:rPr>
                <w:rFonts w:ascii="Arial" w:hAnsi="Arial" w:cs="Arial"/>
                <w:sz w:val="20"/>
                <w:szCs w:val="20"/>
              </w:rPr>
              <w:t>Very High</w:t>
            </w:r>
          </w:p>
        </w:tc>
      </w:tr>
      <w:tr w:rsidR="00B06048" w:rsidRPr="00C44ED8" w14:paraId="51B3732E" w14:textId="77777777" w:rsidTr="00A844D3">
        <w:tc>
          <w:tcPr>
            <w:cnfStyle w:val="001000000000" w:firstRow="0" w:lastRow="0" w:firstColumn="1" w:lastColumn="0" w:oddVBand="0" w:evenVBand="0" w:oddHBand="0" w:evenHBand="0" w:firstRowFirstColumn="0" w:firstRowLastColumn="0" w:lastRowFirstColumn="0" w:lastRowLastColumn="0"/>
            <w:tcW w:w="2694" w:type="dxa"/>
            <w:hideMark/>
          </w:tcPr>
          <w:p w14:paraId="40B9F503" w14:textId="77777777" w:rsidR="00B06048" w:rsidRPr="00C44ED8" w:rsidRDefault="00B06048" w:rsidP="00A844D3">
            <w:pPr>
              <w:pStyle w:val="NoSpacing"/>
              <w:rPr>
                <w:rFonts w:ascii="Arial" w:hAnsi="Arial" w:cs="Arial"/>
                <w:sz w:val="20"/>
                <w:szCs w:val="20"/>
              </w:rPr>
            </w:pPr>
          </w:p>
        </w:tc>
        <w:tc>
          <w:tcPr>
            <w:tcW w:w="2126" w:type="dxa"/>
            <w:hideMark/>
          </w:tcPr>
          <w:p w14:paraId="38F95067" w14:textId="77777777" w:rsidR="00B06048" w:rsidRPr="00C44ED8" w:rsidRDefault="00B06048" w:rsidP="00A844D3">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C44ED8">
              <w:rPr>
                <w:rFonts w:ascii="Arial" w:hAnsi="Arial" w:cs="Arial"/>
                <w:b/>
                <w:bCs/>
                <w:sz w:val="20"/>
                <w:szCs w:val="20"/>
              </w:rPr>
              <w:t>OVERALL</w:t>
            </w:r>
          </w:p>
        </w:tc>
        <w:tc>
          <w:tcPr>
            <w:tcW w:w="850" w:type="dxa"/>
            <w:hideMark/>
          </w:tcPr>
          <w:p w14:paraId="4F8E50DD" w14:textId="77777777" w:rsidR="00B06048" w:rsidRPr="00C44ED8" w:rsidRDefault="00B06048" w:rsidP="00A844D3">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C44ED8">
              <w:rPr>
                <w:rFonts w:ascii="Arial" w:hAnsi="Arial" w:cs="Arial"/>
                <w:b/>
                <w:bCs/>
                <w:sz w:val="20"/>
                <w:szCs w:val="20"/>
              </w:rPr>
              <w:t>3.62</w:t>
            </w:r>
          </w:p>
        </w:tc>
        <w:tc>
          <w:tcPr>
            <w:tcW w:w="851" w:type="dxa"/>
            <w:hideMark/>
          </w:tcPr>
          <w:p w14:paraId="21C11923" w14:textId="77777777" w:rsidR="00B06048" w:rsidRPr="00C44ED8" w:rsidRDefault="00B06048" w:rsidP="00A844D3">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C44ED8">
              <w:rPr>
                <w:rFonts w:ascii="Arial" w:hAnsi="Arial" w:cs="Arial"/>
                <w:b/>
                <w:bCs/>
                <w:sz w:val="20"/>
                <w:szCs w:val="20"/>
              </w:rPr>
              <w:t>.411</w:t>
            </w:r>
          </w:p>
        </w:tc>
        <w:tc>
          <w:tcPr>
            <w:tcW w:w="1701" w:type="dxa"/>
            <w:hideMark/>
          </w:tcPr>
          <w:p w14:paraId="07EE07F2" w14:textId="77777777" w:rsidR="00B06048" w:rsidRPr="00C44ED8" w:rsidRDefault="00B06048" w:rsidP="00A844D3">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C44ED8">
              <w:rPr>
                <w:rFonts w:ascii="Arial" w:hAnsi="Arial" w:cs="Arial"/>
                <w:b/>
                <w:bCs/>
                <w:sz w:val="20"/>
                <w:szCs w:val="20"/>
              </w:rPr>
              <w:t>Very High</w:t>
            </w:r>
          </w:p>
        </w:tc>
      </w:tr>
    </w:tbl>
    <w:p w14:paraId="6C568240" w14:textId="77777777" w:rsidR="00B06048" w:rsidRPr="00C44ED8" w:rsidRDefault="00B06048" w:rsidP="00B06048">
      <w:pPr>
        <w:pStyle w:val="NoSpacing"/>
        <w:rPr>
          <w:rFonts w:ascii="Arial" w:hAnsi="Arial" w:cs="Arial"/>
          <w:sz w:val="20"/>
          <w:szCs w:val="20"/>
        </w:rPr>
      </w:pPr>
      <w:r w:rsidRPr="00C44ED8">
        <w:rPr>
          <w:rFonts w:ascii="Arial" w:hAnsi="Arial" w:cs="Arial"/>
          <w:i/>
          <w:iCs/>
          <w:sz w:val="20"/>
          <w:szCs w:val="20"/>
        </w:rPr>
        <w:t>Note.</w:t>
      </w:r>
      <w:r w:rsidRPr="00C44ED8">
        <w:rPr>
          <w:rFonts w:ascii="Arial" w:hAnsi="Arial" w:cs="Arial"/>
          <w:sz w:val="20"/>
          <w:szCs w:val="20"/>
        </w:rPr>
        <w:t> Scoring Range: 3.25-4.00 (Very High); 2.50-3.24 (High); 1.75-2.49 (Low); 1.00-1.74 (Very Low)</w:t>
      </w:r>
    </w:p>
    <w:p w14:paraId="4DCFC996" w14:textId="77777777" w:rsidR="00B06048" w:rsidRDefault="00B06048" w:rsidP="00B06048">
      <w:pPr>
        <w:jc w:val="both"/>
        <w:rPr>
          <w:rFonts w:ascii="Arial" w:eastAsia="Calibri" w:hAnsi="Arial" w:cs="Arial"/>
          <w:kern w:val="2"/>
        </w:rPr>
      </w:pPr>
    </w:p>
    <w:p w14:paraId="37754E8B" w14:textId="77777777" w:rsidR="00B06048" w:rsidRDefault="00B06048" w:rsidP="00B06048">
      <w:pPr>
        <w:jc w:val="both"/>
        <w:rPr>
          <w:rFonts w:ascii="Arial" w:eastAsia="Calibri" w:hAnsi="Arial" w:cs="Arial"/>
          <w:kern w:val="2"/>
        </w:rPr>
      </w:pPr>
      <w:r w:rsidRPr="001462FB">
        <w:rPr>
          <w:rFonts w:ascii="Arial" w:eastAsia="Calibri" w:hAnsi="Arial" w:cs="Arial"/>
          <w:kern w:val="2"/>
        </w:rPr>
        <w:t>As shown in Table 3, the overall level of journalistic competence of the respondents was perceived as very high (overall weighted mean = 3.62 and SD = 0.411). Among the domains, reader impact received the highest rating (WM = 3.65), followed by technical proficiency (WM = 3.60), and content quality (WM = 3.59). These findings indicate that the writings of campus journalists are engaging, well-organized, and leave a meaningful impact on their readers. The standard deviation of 0.411 reflects homogeneity in respondents' level of journalistic competence.</w:t>
      </w:r>
    </w:p>
    <w:p w14:paraId="2A52F62D" w14:textId="77777777" w:rsidR="00B06048" w:rsidRDefault="00B06048" w:rsidP="00B06048">
      <w:pPr>
        <w:jc w:val="both"/>
        <w:rPr>
          <w:rFonts w:ascii="Arial" w:eastAsia="Calibri" w:hAnsi="Arial" w:cs="Arial"/>
          <w:kern w:val="2"/>
        </w:rPr>
      </w:pPr>
    </w:p>
    <w:p w14:paraId="4BBAE15B" w14:textId="77777777" w:rsidR="00B06048" w:rsidRDefault="00B06048" w:rsidP="00B06048">
      <w:pPr>
        <w:jc w:val="both"/>
        <w:rPr>
          <w:rFonts w:ascii="Arial" w:eastAsia="Calibri" w:hAnsi="Arial" w:cs="Arial"/>
          <w:b/>
          <w:bCs/>
          <w:kern w:val="2"/>
        </w:rPr>
      </w:pPr>
      <w:r w:rsidRPr="003A7220">
        <w:rPr>
          <w:rFonts w:ascii="Arial" w:eastAsia="Calibri" w:hAnsi="Arial" w:cs="Arial"/>
          <w:b/>
          <w:bCs/>
          <w:kern w:val="2"/>
        </w:rPr>
        <w:t>Part 4: Relationships among Knowledge, Skill, and Journalistic Competence</w:t>
      </w:r>
    </w:p>
    <w:p w14:paraId="5B644510" w14:textId="77777777" w:rsidR="00B06048" w:rsidRPr="003A7220" w:rsidRDefault="00B06048" w:rsidP="00B06048">
      <w:pPr>
        <w:jc w:val="both"/>
        <w:rPr>
          <w:rFonts w:ascii="Arial" w:eastAsia="Calibri" w:hAnsi="Arial" w:cs="Arial"/>
          <w:b/>
          <w:bCs/>
          <w:kern w:val="2"/>
        </w:rPr>
      </w:pPr>
    </w:p>
    <w:p w14:paraId="30BA4AF5" w14:textId="77777777" w:rsidR="00B06048" w:rsidRPr="003A7220" w:rsidRDefault="00B06048" w:rsidP="00B06048">
      <w:pPr>
        <w:jc w:val="both"/>
        <w:rPr>
          <w:rFonts w:ascii="Arial" w:eastAsia="Calibri" w:hAnsi="Arial" w:cs="Arial"/>
          <w:b/>
          <w:bCs/>
          <w:kern w:val="2"/>
        </w:rPr>
      </w:pPr>
      <w:r w:rsidRPr="003A7220">
        <w:rPr>
          <w:rFonts w:ascii="Arial" w:eastAsia="Calibri" w:hAnsi="Arial" w:cs="Arial"/>
          <w:b/>
          <w:bCs/>
          <w:kern w:val="2"/>
        </w:rPr>
        <w:t>Table 4. Relationship between Level of Knowledge and Level of Skill in Correct Language Use</w:t>
      </w:r>
    </w:p>
    <w:tbl>
      <w:tblPr>
        <w:tblStyle w:val="PlainTable2"/>
        <w:tblW w:w="0" w:type="auto"/>
        <w:tblLook w:val="04A0" w:firstRow="1" w:lastRow="0" w:firstColumn="1" w:lastColumn="0" w:noHBand="0" w:noVBand="1"/>
      </w:tblPr>
      <w:tblGrid>
        <w:gridCol w:w="2569"/>
        <w:gridCol w:w="2035"/>
        <w:gridCol w:w="1264"/>
        <w:gridCol w:w="829"/>
        <w:gridCol w:w="1505"/>
      </w:tblGrid>
      <w:tr w:rsidR="00B06048" w:rsidRPr="003A7220" w14:paraId="4372DD18" w14:textId="77777777" w:rsidTr="00A844D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5DA722A" w14:textId="77777777" w:rsidR="00B06048" w:rsidRPr="003A7220" w:rsidRDefault="00B06048" w:rsidP="00A844D3">
            <w:pPr>
              <w:pStyle w:val="NoSpacing"/>
              <w:rPr>
                <w:rFonts w:ascii="Arial" w:hAnsi="Arial" w:cs="Arial"/>
                <w:sz w:val="20"/>
                <w:szCs w:val="20"/>
              </w:rPr>
            </w:pPr>
            <w:r w:rsidRPr="003A7220">
              <w:rPr>
                <w:rFonts w:ascii="Arial" w:hAnsi="Arial" w:cs="Arial"/>
                <w:sz w:val="20"/>
                <w:szCs w:val="20"/>
              </w:rPr>
              <w:t>Independent</w:t>
            </w:r>
          </w:p>
        </w:tc>
        <w:tc>
          <w:tcPr>
            <w:tcW w:w="0" w:type="auto"/>
            <w:hideMark/>
          </w:tcPr>
          <w:p w14:paraId="585ABB4E" w14:textId="77777777" w:rsidR="00B06048" w:rsidRPr="003A7220" w:rsidRDefault="00B06048" w:rsidP="00A844D3">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3A7220">
              <w:rPr>
                <w:rFonts w:ascii="Arial" w:hAnsi="Arial" w:cs="Arial"/>
                <w:sz w:val="20"/>
                <w:szCs w:val="20"/>
              </w:rPr>
              <w:t>Dependent</w:t>
            </w:r>
          </w:p>
        </w:tc>
        <w:tc>
          <w:tcPr>
            <w:tcW w:w="0" w:type="auto"/>
            <w:hideMark/>
          </w:tcPr>
          <w:p w14:paraId="2BD07787" w14:textId="77777777" w:rsidR="00B06048" w:rsidRPr="003A7220" w:rsidRDefault="00B06048" w:rsidP="00A844D3">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3A7220">
              <w:rPr>
                <w:rFonts w:ascii="Arial" w:hAnsi="Arial" w:cs="Arial"/>
                <w:sz w:val="20"/>
                <w:szCs w:val="20"/>
              </w:rPr>
              <w:t>Pearson's r</w:t>
            </w:r>
          </w:p>
        </w:tc>
        <w:tc>
          <w:tcPr>
            <w:tcW w:w="0" w:type="auto"/>
            <w:hideMark/>
          </w:tcPr>
          <w:p w14:paraId="778647DD" w14:textId="77777777" w:rsidR="00B06048" w:rsidRPr="003A7220" w:rsidRDefault="00B06048" w:rsidP="00A844D3">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3A7220">
              <w:rPr>
                <w:rFonts w:ascii="Arial" w:hAnsi="Arial" w:cs="Arial"/>
                <w:sz w:val="20"/>
                <w:szCs w:val="20"/>
              </w:rPr>
              <w:t>p-value</w:t>
            </w:r>
          </w:p>
        </w:tc>
        <w:tc>
          <w:tcPr>
            <w:tcW w:w="0" w:type="auto"/>
            <w:hideMark/>
          </w:tcPr>
          <w:p w14:paraId="757FD09C" w14:textId="77777777" w:rsidR="00B06048" w:rsidRPr="003A7220" w:rsidRDefault="00B06048" w:rsidP="00A844D3">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3A7220">
              <w:rPr>
                <w:rFonts w:ascii="Arial" w:hAnsi="Arial" w:cs="Arial"/>
                <w:sz w:val="20"/>
                <w:szCs w:val="20"/>
              </w:rPr>
              <w:t>Interpretation</w:t>
            </w:r>
          </w:p>
        </w:tc>
      </w:tr>
      <w:tr w:rsidR="00B06048" w:rsidRPr="003A7220" w14:paraId="2522A841" w14:textId="77777777" w:rsidTr="00A844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898B544" w14:textId="77777777" w:rsidR="00B06048" w:rsidRPr="003A7220" w:rsidRDefault="00B06048" w:rsidP="00A844D3">
            <w:pPr>
              <w:pStyle w:val="NoSpacing"/>
              <w:rPr>
                <w:rFonts w:ascii="Arial" w:hAnsi="Arial" w:cs="Arial"/>
                <w:sz w:val="20"/>
                <w:szCs w:val="20"/>
              </w:rPr>
            </w:pPr>
            <w:r w:rsidRPr="003A7220">
              <w:rPr>
                <w:rFonts w:ascii="Arial" w:hAnsi="Arial" w:cs="Arial"/>
                <w:sz w:val="20"/>
                <w:szCs w:val="20"/>
              </w:rPr>
              <w:t>Knowledge in correct language use</w:t>
            </w:r>
          </w:p>
        </w:tc>
        <w:tc>
          <w:tcPr>
            <w:tcW w:w="0" w:type="auto"/>
            <w:hideMark/>
          </w:tcPr>
          <w:p w14:paraId="056EB97D" w14:textId="77777777" w:rsidR="00B06048" w:rsidRPr="003A7220" w:rsidRDefault="00B06048" w:rsidP="00A844D3">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A7220">
              <w:rPr>
                <w:rFonts w:ascii="Arial" w:hAnsi="Arial" w:cs="Arial"/>
                <w:sz w:val="20"/>
                <w:szCs w:val="20"/>
              </w:rPr>
              <w:t>Skill in correct language use</w:t>
            </w:r>
          </w:p>
        </w:tc>
        <w:tc>
          <w:tcPr>
            <w:tcW w:w="0" w:type="auto"/>
            <w:hideMark/>
          </w:tcPr>
          <w:p w14:paraId="03CEA457" w14:textId="77777777" w:rsidR="00B06048" w:rsidRPr="003A7220" w:rsidRDefault="00B06048" w:rsidP="00A844D3">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A7220">
              <w:rPr>
                <w:rFonts w:ascii="Arial" w:hAnsi="Arial" w:cs="Arial"/>
                <w:sz w:val="20"/>
                <w:szCs w:val="20"/>
              </w:rPr>
              <w:t>.657 (strong)</w:t>
            </w:r>
          </w:p>
        </w:tc>
        <w:tc>
          <w:tcPr>
            <w:tcW w:w="0" w:type="auto"/>
            <w:hideMark/>
          </w:tcPr>
          <w:p w14:paraId="29834C5D" w14:textId="77777777" w:rsidR="00B06048" w:rsidRPr="003A7220" w:rsidRDefault="00B06048" w:rsidP="00A844D3">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A7220">
              <w:rPr>
                <w:rFonts w:ascii="Arial" w:hAnsi="Arial" w:cs="Arial"/>
                <w:sz w:val="20"/>
                <w:szCs w:val="20"/>
              </w:rPr>
              <w:t>&lt; .001</w:t>
            </w:r>
          </w:p>
        </w:tc>
        <w:tc>
          <w:tcPr>
            <w:tcW w:w="0" w:type="auto"/>
            <w:hideMark/>
          </w:tcPr>
          <w:p w14:paraId="2D154C73" w14:textId="77777777" w:rsidR="00B06048" w:rsidRPr="003A7220" w:rsidRDefault="00B06048" w:rsidP="00A844D3">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A7220">
              <w:rPr>
                <w:rFonts w:ascii="Arial" w:hAnsi="Arial" w:cs="Arial"/>
                <w:sz w:val="20"/>
                <w:szCs w:val="20"/>
              </w:rPr>
              <w:t>Significant</w:t>
            </w:r>
          </w:p>
        </w:tc>
      </w:tr>
    </w:tbl>
    <w:p w14:paraId="3D9D7C3D" w14:textId="77777777" w:rsidR="00B06048" w:rsidRDefault="00B06048" w:rsidP="00B06048">
      <w:pPr>
        <w:jc w:val="both"/>
        <w:rPr>
          <w:rFonts w:ascii="Arial" w:eastAsia="Calibri" w:hAnsi="Arial" w:cs="Arial"/>
          <w:kern w:val="2"/>
        </w:rPr>
      </w:pPr>
      <w:r w:rsidRPr="003A7220">
        <w:rPr>
          <w:rFonts w:ascii="Arial" w:eastAsia="Calibri" w:hAnsi="Arial" w:cs="Arial"/>
          <w:i/>
          <w:iCs/>
          <w:kern w:val="2"/>
        </w:rPr>
        <w:t>Note.</w:t>
      </w:r>
      <w:r w:rsidRPr="003A7220">
        <w:rPr>
          <w:rFonts w:ascii="Arial" w:eastAsia="Calibri" w:hAnsi="Arial" w:cs="Arial"/>
          <w:kern w:val="2"/>
        </w:rPr>
        <w:t> Correlation: 0.00-0.19 (very weak); 0.20-0.39 (weak); 0.40-0.59 (moderate); 0.60-0.79 (strong); 0.80-1.00 (very strong). (Evans, 1996) Significant at p &lt; .05</w:t>
      </w:r>
    </w:p>
    <w:p w14:paraId="5DB3F398" w14:textId="77777777" w:rsidR="00B06048" w:rsidRPr="003A7220" w:rsidRDefault="00B06048" w:rsidP="00B06048">
      <w:pPr>
        <w:jc w:val="both"/>
        <w:rPr>
          <w:rFonts w:ascii="Arial" w:eastAsia="Calibri" w:hAnsi="Arial" w:cs="Arial"/>
          <w:kern w:val="2"/>
        </w:rPr>
      </w:pPr>
    </w:p>
    <w:p w14:paraId="5B94FA57" w14:textId="77777777" w:rsidR="00B06048" w:rsidRDefault="00B06048" w:rsidP="00B06048">
      <w:pPr>
        <w:jc w:val="both"/>
        <w:rPr>
          <w:rFonts w:ascii="Arial" w:eastAsia="Calibri" w:hAnsi="Arial" w:cs="Arial"/>
          <w:kern w:val="2"/>
        </w:rPr>
      </w:pPr>
      <w:r w:rsidRPr="001462FB">
        <w:rPr>
          <w:rFonts w:ascii="Arial" w:eastAsia="Calibri" w:hAnsi="Arial" w:cs="Arial"/>
          <w:kern w:val="2"/>
        </w:rPr>
        <w:t>For the relationship between the level of knowledge and the level of skill in correct language use, a Pearson r value of .657 was obtained, indicating a strong correlation with a p-value of &lt; .001. This implies that there is sufficient statistical evidence to reject the null hypothesis, showing a significant relationship between the variables. This means that the higher the level of knowledge in correct language use, the higher the level of skill in correct language use. The standard deviation reflects consistency in the responses across the sample.</w:t>
      </w:r>
    </w:p>
    <w:p w14:paraId="7D54B990" w14:textId="77777777" w:rsidR="00B06048" w:rsidRPr="00561801" w:rsidRDefault="00B06048" w:rsidP="00B06048">
      <w:pPr>
        <w:jc w:val="both"/>
        <w:rPr>
          <w:rFonts w:ascii="Arial" w:eastAsia="Arial" w:hAnsi="Arial" w:cs="Arial"/>
          <w:lang w:eastAsia="fil-PH"/>
        </w:rPr>
      </w:pPr>
    </w:p>
    <w:p w14:paraId="365FC0F9" w14:textId="77777777" w:rsidR="00B06048" w:rsidRPr="003A7220" w:rsidRDefault="00B06048" w:rsidP="00B06048">
      <w:pPr>
        <w:pStyle w:val="Body"/>
        <w:spacing w:after="0"/>
        <w:rPr>
          <w:rFonts w:ascii="Arial" w:eastAsia="Arial" w:hAnsi="Arial" w:cs="Arial"/>
          <w:b/>
          <w:bCs/>
          <w:sz w:val="24"/>
          <w:szCs w:val="24"/>
          <w:lang w:eastAsia="fil-PH"/>
        </w:rPr>
      </w:pPr>
      <w:r w:rsidRPr="003A7220">
        <w:rPr>
          <w:rFonts w:ascii="Arial" w:eastAsia="Arial" w:hAnsi="Arial" w:cs="Arial"/>
          <w:b/>
          <w:bCs/>
          <w:sz w:val="24"/>
          <w:szCs w:val="24"/>
          <w:lang w:eastAsia="fil-PH"/>
        </w:rPr>
        <w:t>Table 5. Relationship between Level of Knowledge in Correct Language Use and Level of Journalistic Competence</w:t>
      </w:r>
    </w:p>
    <w:tbl>
      <w:tblPr>
        <w:tblStyle w:val="PlainTable2"/>
        <w:tblW w:w="0" w:type="auto"/>
        <w:tblLook w:val="04A0" w:firstRow="1" w:lastRow="0" w:firstColumn="1" w:lastColumn="0" w:noHBand="0" w:noVBand="1"/>
      </w:tblPr>
      <w:tblGrid>
        <w:gridCol w:w="2669"/>
        <w:gridCol w:w="1918"/>
        <w:gridCol w:w="1272"/>
        <w:gridCol w:w="838"/>
        <w:gridCol w:w="1505"/>
      </w:tblGrid>
      <w:tr w:rsidR="00B06048" w:rsidRPr="001462FB" w14:paraId="29AB6741" w14:textId="77777777" w:rsidTr="00A844D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27AED72" w14:textId="77777777" w:rsidR="00B06048" w:rsidRPr="001462FB" w:rsidRDefault="00B06048" w:rsidP="00A844D3">
            <w:pPr>
              <w:pStyle w:val="NoSpacing"/>
              <w:rPr>
                <w:rFonts w:ascii="Arial" w:hAnsi="Arial" w:cs="Arial"/>
                <w:sz w:val="20"/>
                <w:szCs w:val="20"/>
                <w:lang w:eastAsia="fil-PH"/>
              </w:rPr>
            </w:pPr>
            <w:r w:rsidRPr="001462FB">
              <w:rPr>
                <w:rFonts w:ascii="Arial" w:hAnsi="Arial" w:cs="Arial"/>
                <w:sz w:val="20"/>
                <w:szCs w:val="20"/>
                <w:lang w:eastAsia="fil-PH"/>
              </w:rPr>
              <w:t>Independent</w:t>
            </w:r>
          </w:p>
        </w:tc>
        <w:tc>
          <w:tcPr>
            <w:tcW w:w="0" w:type="auto"/>
            <w:hideMark/>
          </w:tcPr>
          <w:p w14:paraId="10F3F1DA" w14:textId="77777777" w:rsidR="00B06048" w:rsidRPr="001462FB" w:rsidRDefault="00B06048" w:rsidP="00A844D3">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eastAsia="fil-PH"/>
              </w:rPr>
            </w:pPr>
            <w:r w:rsidRPr="001462FB">
              <w:rPr>
                <w:rFonts w:ascii="Arial" w:hAnsi="Arial" w:cs="Arial"/>
                <w:sz w:val="20"/>
                <w:szCs w:val="20"/>
                <w:lang w:eastAsia="fil-PH"/>
              </w:rPr>
              <w:t>Dependent</w:t>
            </w:r>
          </w:p>
        </w:tc>
        <w:tc>
          <w:tcPr>
            <w:tcW w:w="0" w:type="auto"/>
            <w:hideMark/>
          </w:tcPr>
          <w:p w14:paraId="7991FDF3" w14:textId="77777777" w:rsidR="00B06048" w:rsidRPr="001462FB" w:rsidRDefault="00B06048" w:rsidP="00A844D3">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eastAsia="fil-PH"/>
              </w:rPr>
            </w:pPr>
            <w:r w:rsidRPr="001462FB">
              <w:rPr>
                <w:rFonts w:ascii="Arial" w:hAnsi="Arial" w:cs="Arial"/>
                <w:sz w:val="20"/>
                <w:szCs w:val="20"/>
                <w:lang w:eastAsia="fil-PH"/>
              </w:rPr>
              <w:t>Pearson's r</w:t>
            </w:r>
          </w:p>
        </w:tc>
        <w:tc>
          <w:tcPr>
            <w:tcW w:w="0" w:type="auto"/>
            <w:hideMark/>
          </w:tcPr>
          <w:p w14:paraId="70C85799" w14:textId="77777777" w:rsidR="00B06048" w:rsidRPr="001462FB" w:rsidRDefault="00B06048" w:rsidP="00A844D3">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eastAsia="fil-PH"/>
              </w:rPr>
            </w:pPr>
            <w:r w:rsidRPr="001462FB">
              <w:rPr>
                <w:rFonts w:ascii="Arial" w:hAnsi="Arial" w:cs="Arial"/>
                <w:sz w:val="20"/>
                <w:szCs w:val="20"/>
                <w:lang w:eastAsia="fil-PH"/>
              </w:rPr>
              <w:t>p-value</w:t>
            </w:r>
          </w:p>
        </w:tc>
        <w:tc>
          <w:tcPr>
            <w:tcW w:w="0" w:type="auto"/>
            <w:hideMark/>
          </w:tcPr>
          <w:p w14:paraId="50D58064" w14:textId="77777777" w:rsidR="00B06048" w:rsidRPr="001462FB" w:rsidRDefault="00B06048" w:rsidP="00A844D3">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eastAsia="fil-PH"/>
              </w:rPr>
            </w:pPr>
            <w:r w:rsidRPr="001462FB">
              <w:rPr>
                <w:rFonts w:ascii="Arial" w:hAnsi="Arial" w:cs="Arial"/>
                <w:sz w:val="20"/>
                <w:szCs w:val="20"/>
                <w:lang w:eastAsia="fil-PH"/>
              </w:rPr>
              <w:t>Interpretation</w:t>
            </w:r>
          </w:p>
        </w:tc>
      </w:tr>
      <w:tr w:rsidR="00B06048" w:rsidRPr="001462FB" w14:paraId="1A666589" w14:textId="77777777" w:rsidTr="00A844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FA4E3CF" w14:textId="77777777" w:rsidR="00B06048" w:rsidRPr="001462FB" w:rsidRDefault="00B06048" w:rsidP="00A844D3">
            <w:pPr>
              <w:pStyle w:val="NoSpacing"/>
              <w:rPr>
                <w:rFonts w:ascii="Arial" w:hAnsi="Arial" w:cs="Arial"/>
                <w:sz w:val="20"/>
                <w:szCs w:val="20"/>
                <w:lang w:eastAsia="fil-PH"/>
              </w:rPr>
            </w:pPr>
            <w:r w:rsidRPr="001462FB">
              <w:rPr>
                <w:rFonts w:ascii="Arial" w:hAnsi="Arial" w:cs="Arial"/>
                <w:sz w:val="20"/>
                <w:szCs w:val="20"/>
                <w:lang w:eastAsia="fil-PH"/>
              </w:rPr>
              <w:t>Knowledge in correct language use</w:t>
            </w:r>
          </w:p>
        </w:tc>
        <w:tc>
          <w:tcPr>
            <w:tcW w:w="0" w:type="auto"/>
            <w:hideMark/>
          </w:tcPr>
          <w:p w14:paraId="63C442B4" w14:textId="77777777" w:rsidR="00B06048" w:rsidRPr="001462FB" w:rsidRDefault="00B06048" w:rsidP="00A844D3">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fil-PH"/>
              </w:rPr>
            </w:pPr>
            <w:r w:rsidRPr="001462FB">
              <w:rPr>
                <w:rFonts w:ascii="Arial" w:hAnsi="Arial" w:cs="Arial"/>
                <w:sz w:val="20"/>
                <w:szCs w:val="20"/>
                <w:lang w:eastAsia="fil-PH"/>
              </w:rPr>
              <w:t>Journalistic competence</w:t>
            </w:r>
          </w:p>
        </w:tc>
        <w:tc>
          <w:tcPr>
            <w:tcW w:w="0" w:type="auto"/>
            <w:hideMark/>
          </w:tcPr>
          <w:p w14:paraId="7B3FF0AB" w14:textId="77777777" w:rsidR="00B06048" w:rsidRPr="001462FB" w:rsidRDefault="00B06048" w:rsidP="00A844D3">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fil-PH"/>
              </w:rPr>
            </w:pPr>
            <w:r w:rsidRPr="001462FB">
              <w:rPr>
                <w:rFonts w:ascii="Arial" w:hAnsi="Arial" w:cs="Arial"/>
                <w:sz w:val="20"/>
                <w:szCs w:val="20"/>
                <w:lang w:eastAsia="fil-PH"/>
              </w:rPr>
              <w:t>.664 (strong)</w:t>
            </w:r>
          </w:p>
        </w:tc>
        <w:tc>
          <w:tcPr>
            <w:tcW w:w="0" w:type="auto"/>
            <w:hideMark/>
          </w:tcPr>
          <w:p w14:paraId="5F00C4EF" w14:textId="77777777" w:rsidR="00B06048" w:rsidRPr="001462FB" w:rsidRDefault="00B06048" w:rsidP="00A844D3">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fil-PH"/>
              </w:rPr>
            </w:pPr>
            <w:r w:rsidRPr="001462FB">
              <w:rPr>
                <w:rFonts w:ascii="Arial" w:hAnsi="Arial" w:cs="Arial"/>
                <w:sz w:val="20"/>
                <w:szCs w:val="20"/>
                <w:lang w:eastAsia="fil-PH"/>
              </w:rPr>
              <w:t>&lt; .001</w:t>
            </w:r>
          </w:p>
        </w:tc>
        <w:tc>
          <w:tcPr>
            <w:tcW w:w="0" w:type="auto"/>
            <w:hideMark/>
          </w:tcPr>
          <w:p w14:paraId="3B8FE58F" w14:textId="77777777" w:rsidR="00B06048" w:rsidRPr="001462FB" w:rsidRDefault="00B06048" w:rsidP="00A844D3">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fil-PH"/>
              </w:rPr>
            </w:pPr>
            <w:r w:rsidRPr="001462FB">
              <w:rPr>
                <w:rFonts w:ascii="Arial" w:hAnsi="Arial" w:cs="Arial"/>
                <w:sz w:val="20"/>
                <w:szCs w:val="20"/>
                <w:lang w:eastAsia="fil-PH"/>
              </w:rPr>
              <w:t>Significant</w:t>
            </w:r>
          </w:p>
        </w:tc>
      </w:tr>
    </w:tbl>
    <w:p w14:paraId="6551F04A" w14:textId="77777777" w:rsidR="00B06048" w:rsidRPr="001462FB" w:rsidRDefault="00B06048" w:rsidP="00B06048">
      <w:pPr>
        <w:pStyle w:val="Body"/>
        <w:spacing w:after="0"/>
        <w:rPr>
          <w:rFonts w:ascii="Arial" w:eastAsia="Arial" w:hAnsi="Arial" w:cs="Arial"/>
          <w:lang w:eastAsia="fil-PH"/>
        </w:rPr>
      </w:pPr>
      <w:r w:rsidRPr="003A7220">
        <w:rPr>
          <w:rFonts w:ascii="Arial" w:eastAsia="Arial" w:hAnsi="Arial" w:cs="Arial"/>
          <w:i/>
          <w:iCs/>
          <w:lang w:eastAsia="fil-PH"/>
        </w:rPr>
        <w:t>Note.</w:t>
      </w:r>
      <w:r w:rsidRPr="003A7220">
        <w:rPr>
          <w:rFonts w:ascii="Arial" w:eastAsia="Arial" w:hAnsi="Arial" w:cs="Arial"/>
          <w:lang w:eastAsia="fil-PH"/>
        </w:rPr>
        <w:t> Correlation: 0.00-0.19 (very weak); 0.20-0.39 (weak); 0.40-0.59 (moderate); 0.60-0.79 (strong); 0.80-1.00 (very strong). (Evans, 1996) Significant at p &lt; .05</w:t>
      </w:r>
    </w:p>
    <w:p w14:paraId="137C3794" w14:textId="77777777" w:rsidR="00B06048" w:rsidRPr="003A7220" w:rsidRDefault="00B06048" w:rsidP="00B06048">
      <w:pPr>
        <w:pStyle w:val="Body"/>
        <w:spacing w:after="0"/>
        <w:rPr>
          <w:rFonts w:ascii="Arial" w:eastAsia="Arial" w:hAnsi="Arial" w:cs="Arial"/>
          <w:b/>
          <w:bCs/>
          <w:lang w:eastAsia="fil-PH"/>
        </w:rPr>
      </w:pPr>
    </w:p>
    <w:p w14:paraId="1F6CE370" w14:textId="77777777" w:rsidR="00B06048" w:rsidRPr="001462FB" w:rsidRDefault="00B06048" w:rsidP="00B06048">
      <w:pPr>
        <w:jc w:val="both"/>
        <w:rPr>
          <w:rFonts w:ascii="Times New Roman" w:hAnsi="Times New Roman"/>
          <w:lang w:eastAsia="en-PH"/>
        </w:rPr>
      </w:pPr>
      <w:r w:rsidRPr="001462FB">
        <w:rPr>
          <w:rFonts w:ascii="Arial" w:eastAsia="Arial" w:hAnsi="Arial" w:cs="Arial"/>
          <w:lang w:eastAsia="fil-PH"/>
        </w:rPr>
        <w:t>For the relationship between knowledge in correct language use and journalistic competence, a Pearson r value of .664 was obtained, indicating a strong correlation with a p-value of &lt; .001. This implies that the null hypothesis is rejected, showing a significant relationship between the variables. This means that the higher the level of knowledge in correct language use, the higher the level of journalistic competence. The standard deviation reflects consistency in the responses across the sample.</w:t>
      </w:r>
    </w:p>
    <w:p w14:paraId="2F5DFBC8" w14:textId="77777777" w:rsidR="00B06048" w:rsidRDefault="00B06048" w:rsidP="00B06048">
      <w:pPr>
        <w:jc w:val="center"/>
        <w:rPr>
          <w:rFonts w:ascii="Arial" w:eastAsia="Arial" w:hAnsi="Arial" w:cs="Arial"/>
          <w:b/>
          <w:bCs/>
          <w:lang w:eastAsia="fil-PH"/>
        </w:rPr>
      </w:pPr>
    </w:p>
    <w:p w14:paraId="4390F50F" w14:textId="77777777" w:rsidR="00B06048" w:rsidRPr="003A7220" w:rsidRDefault="00B06048" w:rsidP="00B06048">
      <w:pPr>
        <w:jc w:val="both"/>
        <w:rPr>
          <w:rFonts w:ascii="Arial" w:eastAsia="Arial" w:hAnsi="Arial" w:cs="Arial"/>
          <w:b/>
          <w:bCs/>
          <w:lang w:eastAsia="fil-PH"/>
        </w:rPr>
      </w:pPr>
      <w:r w:rsidRPr="003A7220">
        <w:rPr>
          <w:rFonts w:ascii="Arial" w:eastAsia="Arial" w:hAnsi="Arial" w:cs="Arial"/>
          <w:b/>
          <w:bCs/>
          <w:lang w:eastAsia="fil-PH"/>
        </w:rPr>
        <w:t>Table 6. Relationship between Level of Skill in Correct Language Use and Level of Journalistic Competence</w:t>
      </w:r>
    </w:p>
    <w:tbl>
      <w:tblPr>
        <w:tblStyle w:val="PlainTable2"/>
        <w:tblW w:w="0" w:type="auto"/>
        <w:tblLook w:val="04A0" w:firstRow="1" w:lastRow="0" w:firstColumn="1" w:lastColumn="0" w:noHBand="0" w:noVBand="1"/>
      </w:tblPr>
      <w:tblGrid>
        <w:gridCol w:w="2256"/>
        <w:gridCol w:w="2042"/>
        <w:gridCol w:w="1566"/>
        <w:gridCol w:w="833"/>
        <w:gridCol w:w="1505"/>
      </w:tblGrid>
      <w:tr w:rsidR="00BE1D3C" w:rsidRPr="003A7220" w14:paraId="41BCA3E1" w14:textId="77777777" w:rsidTr="00A844D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B160C47" w14:textId="77777777" w:rsidR="00B06048" w:rsidRPr="003A7220" w:rsidRDefault="00B06048" w:rsidP="00A844D3">
            <w:pPr>
              <w:jc w:val="both"/>
              <w:rPr>
                <w:rFonts w:ascii="Arial" w:eastAsia="Arial" w:hAnsi="Arial" w:cs="Arial"/>
                <w:lang w:eastAsia="fil-PH"/>
              </w:rPr>
            </w:pPr>
            <w:r w:rsidRPr="003A7220">
              <w:rPr>
                <w:rFonts w:ascii="Arial" w:eastAsia="Arial" w:hAnsi="Arial" w:cs="Arial"/>
                <w:lang w:eastAsia="fil-PH"/>
              </w:rPr>
              <w:lastRenderedPageBreak/>
              <w:t>Independent</w:t>
            </w:r>
          </w:p>
        </w:tc>
        <w:tc>
          <w:tcPr>
            <w:tcW w:w="0" w:type="auto"/>
            <w:hideMark/>
          </w:tcPr>
          <w:p w14:paraId="07E1D2BE" w14:textId="77777777" w:rsidR="00B06048" w:rsidRPr="003A7220" w:rsidRDefault="00B06048" w:rsidP="00A844D3">
            <w:pPr>
              <w:jc w:val="both"/>
              <w:cnfStyle w:val="100000000000" w:firstRow="1" w:lastRow="0" w:firstColumn="0" w:lastColumn="0" w:oddVBand="0" w:evenVBand="0" w:oddHBand="0" w:evenHBand="0" w:firstRowFirstColumn="0" w:firstRowLastColumn="0" w:lastRowFirstColumn="0" w:lastRowLastColumn="0"/>
              <w:rPr>
                <w:rFonts w:ascii="Arial" w:eastAsia="Arial" w:hAnsi="Arial" w:cs="Arial"/>
                <w:lang w:eastAsia="fil-PH"/>
              </w:rPr>
            </w:pPr>
            <w:r w:rsidRPr="003A7220">
              <w:rPr>
                <w:rFonts w:ascii="Arial" w:eastAsia="Arial" w:hAnsi="Arial" w:cs="Arial"/>
                <w:lang w:eastAsia="fil-PH"/>
              </w:rPr>
              <w:t>Dependent</w:t>
            </w:r>
          </w:p>
        </w:tc>
        <w:tc>
          <w:tcPr>
            <w:tcW w:w="0" w:type="auto"/>
            <w:hideMark/>
          </w:tcPr>
          <w:p w14:paraId="7D5E796B" w14:textId="77777777" w:rsidR="00B06048" w:rsidRPr="003A7220" w:rsidRDefault="00B06048" w:rsidP="00A844D3">
            <w:pPr>
              <w:jc w:val="both"/>
              <w:cnfStyle w:val="100000000000" w:firstRow="1" w:lastRow="0" w:firstColumn="0" w:lastColumn="0" w:oddVBand="0" w:evenVBand="0" w:oddHBand="0" w:evenHBand="0" w:firstRowFirstColumn="0" w:firstRowLastColumn="0" w:lastRowFirstColumn="0" w:lastRowLastColumn="0"/>
              <w:rPr>
                <w:rFonts w:ascii="Arial" w:eastAsia="Arial" w:hAnsi="Arial" w:cs="Arial"/>
                <w:lang w:eastAsia="fil-PH"/>
              </w:rPr>
            </w:pPr>
            <w:r w:rsidRPr="003A7220">
              <w:rPr>
                <w:rFonts w:ascii="Arial" w:eastAsia="Arial" w:hAnsi="Arial" w:cs="Arial"/>
                <w:lang w:eastAsia="fil-PH"/>
              </w:rPr>
              <w:t>Pearson's r</w:t>
            </w:r>
          </w:p>
        </w:tc>
        <w:tc>
          <w:tcPr>
            <w:tcW w:w="0" w:type="auto"/>
            <w:hideMark/>
          </w:tcPr>
          <w:p w14:paraId="2C64F921" w14:textId="77777777" w:rsidR="00B06048" w:rsidRPr="003A7220" w:rsidRDefault="00B06048" w:rsidP="00A844D3">
            <w:pPr>
              <w:jc w:val="both"/>
              <w:cnfStyle w:val="100000000000" w:firstRow="1" w:lastRow="0" w:firstColumn="0" w:lastColumn="0" w:oddVBand="0" w:evenVBand="0" w:oddHBand="0" w:evenHBand="0" w:firstRowFirstColumn="0" w:firstRowLastColumn="0" w:lastRowFirstColumn="0" w:lastRowLastColumn="0"/>
              <w:rPr>
                <w:rFonts w:ascii="Arial" w:eastAsia="Arial" w:hAnsi="Arial" w:cs="Arial"/>
                <w:lang w:eastAsia="fil-PH"/>
              </w:rPr>
            </w:pPr>
            <w:r w:rsidRPr="003A7220">
              <w:rPr>
                <w:rFonts w:ascii="Arial" w:eastAsia="Arial" w:hAnsi="Arial" w:cs="Arial"/>
                <w:lang w:eastAsia="fil-PH"/>
              </w:rPr>
              <w:t>p-value</w:t>
            </w:r>
          </w:p>
        </w:tc>
        <w:tc>
          <w:tcPr>
            <w:tcW w:w="0" w:type="auto"/>
            <w:hideMark/>
          </w:tcPr>
          <w:p w14:paraId="38B6392F" w14:textId="77777777" w:rsidR="00B06048" w:rsidRPr="003A7220" w:rsidRDefault="00B06048" w:rsidP="00A844D3">
            <w:pPr>
              <w:jc w:val="both"/>
              <w:cnfStyle w:val="100000000000" w:firstRow="1" w:lastRow="0" w:firstColumn="0" w:lastColumn="0" w:oddVBand="0" w:evenVBand="0" w:oddHBand="0" w:evenHBand="0" w:firstRowFirstColumn="0" w:firstRowLastColumn="0" w:lastRowFirstColumn="0" w:lastRowLastColumn="0"/>
              <w:rPr>
                <w:rFonts w:ascii="Arial" w:eastAsia="Arial" w:hAnsi="Arial" w:cs="Arial"/>
                <w:lang w:eastAsia="fil-PH"/>
              </w:rPr>
            </w:pPr>
            <w:r w:rsidRPr="003A7220">
              <w:rPr>
                <w:rFonts w:ascii="Arial" w:eastAsia="Arial" w:hAnsi="Arial" w:cs="Arial"/>
                <w:lang w:eastAsia="fil-PH"/>
              </w:rPr>
              <w:t>Interpretation</w:t>
            </w:r>
          </w:p>
        </w:tc>
      </w:tr>
      <w:tr w:rsidR="00BE1D3C" w:rsidRPr="003A7220" w14:paraId="3B3EB083" w14:textId="77777777" w:rsidTr="00A844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CE7C67A" w14:textId="77777777" w:rsidR="00B06048" w:rsidRPr="003A7220" w:rsidRDefault="00B06048" w:rsidP="00A844D3">
            <w:pPr>
              <w:jc w:val="both"/>
              <w:rPr>
                <w:rFonts w:ascii="Arial" w:eastAsia="Arial" w:hAnsi="Arial" w:cs="Arial"/>
                <w:lang w:eastAsia="fil-PH"/>
              </w:rPr>
            </w:pPr>
            <w:r w:rsidRPr="003A7220">
              <w:rPr>
                <w:rFonts w:ascii="Arial" w:eastAsia="Arial" w:hAnsi="Arial" w:cs="Arial"/>
                <w:lang w:eastAsia="fil-PH"/>
              </w:rPr>
              <w:t>Skill in correct language use</w:t>
            </w:r>
          </w:p>
        </w:tc>
        <w:tc>
          <w:tcPr>
            <w:tcW w:w="0" w:type="auto"/>
            <w:hideMark/>
          </w:tcPr>
          <w:p w14:paraId="62B62B0F" w14:textId="77777777" w:rsidR="00B06048" w:rsidRPr="003A7220" w:rsidRDefault="00B06048" w:rsidP="00A844D3">
            <w:pP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b/>
                <w:bCs/>
                <w:lang w:eastAsia="fil-PH"/>
              </w:rPr>
            </w:pPr>
            <w:r w:rsidRPr="003A7220">
              <w:rPr>
                <w:rFonts w:ascii="Arial" w:eastAsia="Arial" w:hAnsi="Arial" w:cs="Arial"/>
                <w:b/>
                <w:bCs/>
                <w:lang w:eastAsia="fil-PH"/>
              </w:rPr>
              <w:t>Journalistic competence</w:t>
            </w:r>
          </w:p>
        </w:tc>
        <w:tc>
          <w:tcPr>
            <w:tcW w:w="0" w:type="auto"/>
            <w:hideMark/>
          </w:tcPr>
          <w:p w14:paraId="019EB84B" w14:textId="77777777" w:rsidR="00B06048" w:rsidRPr="003A7220" w:rsidRDefault="00B06048" w:rsidP="00A844D3">
            <w:pP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b/>
                <w:bCs/>
                <w:lang w:eastAsia="fil-PH"/>
              </w:rPr>
            </w:pPr>
            <w:r w:rsidRPr="003A7220">
              <w:rPr>
                <w:rFonts w:ascii="Arial" w:eastAsia="Arial" w:hAnsi="Arial" w:cs="Arial"/>
                <w:b/>
                <w:bCs/>
                <w:lang w:eastAsia="fil-PH"/>
              </w:rPr>
              <w:t>.903 (very strong)</w:t>
            </w:r>
          </w:p>
        </w:tc>
        <w:tc>
          <w:tcPr>
            <w:tcW w:w="0" w:type="auto"/>
            <w:hideMark/>
          </w:tcPr>
          <w:p w14:paraId="4110C08E" w14:textId="77777777" w:rsidR="00B06048" w:rsidRPr="003A7220" w:rsidRDefault="00B06048" w:rsidP="00A844D3">
            <w:pP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b/>
                <w:bCs/>
                <w:lang w:eastAsia="fil-PH"/>
              </w:rPr>
            </w:pPr>
            <w:r w:rsidRPr="003A7220">
              <w:rPr>
                <w:rFonts w:ascii="Arial" w:eastAsia="Arial" w:hAnsi="Arial" w:cs="Arial"/>
                <w:b/>
                <w:bCs/>
                <w:lang w:eastAsia="fil-PH"/>
              </w:rPr>
              <w:t>&lt; .001</w:t>
            </w:r>
          </w:p>
        </w:tc>
        <w:tc>
          <w:tcPr>
            <w:tcW w:w="0" w:type="auto"/>
            <w:hideMark/>
          </w:tcPr>
          <w:p w14:paraId="3AB7E0FA" w14:textId="77777777" w:rsidR="00B06048" w:rsidRPr="003A7220" w:rsidRDefault="00B06048" w:rsidP="00A844D3">
            <w:pP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b/>
                <w:bCs/>
                <w:lang w:eastAsia="fil-PH"/>
              </w:rPr>
            </w:pPr>
            <w:r w:rsidRPr="003A7220">
              <w:rPr>
                <w:rFonts w:ascii="Arial" w:eastAsia="Arial" w:hAnsi="Arial" w:cs="Arial"/>
                <w:b/>
                <w:bCs/>
                <w:lang w:eastAsia="fil-PH"/>
              </w:rPr>
              <w:t>Significant</w:t>
            </w:r>
          </w:p>
        </w:tc>
      </w:tr>
    </w:tbl>
    <w:p w14:paraId="6F065553" w14:textId="77777777" w:rsidR="00B06048" w:rsidRDefault="00B06048" w:rsidP="00B06048">
      <w:pPr>
        <w:jc w:val="both"/>
        <w:rPr>
          <w:rFonts w:ascii="Arial" w:eastAsia="Arial" w:hAnsi="Arial" w:cs="Arial"/>
          <w:lang w:eastAsia="fil-PH"/>
        </w:rPr>
      </w:pPr>
      <w:r w:rsidRPr="003A7220">
        <w:rPr>
          <w:rFonts w:ascii="Arial" w:eastAsia="Arial" w:hAnsi="Arial" w:cs="Arial"/>
          <w:i/>
          <w:iCs/>
          <w:lang w:eastAsia="fil-PH"/>
        </w:rPr>
        <w:t>Note.</w:t>
      </w:r>
      <w:r w:rsidRPr="003A7220">
        <w:rPr>
          <w:rFonts w:ascii="Arial" w:eastAsia="Arial" w:hAnsi="Arial" w:cs="Arial"/>
          <w:lang w:eastAsia="fil-PH"/>
        </w:rPr>
        <w:t> Correlation: 0.00-0.19 (very weak); 0.20-0.39 (weak); 0.40-0.59 (moderate); 0.60-0.79 (strong); 0.80-1.00 (very strong). (Evans, 1996) Significant at p &lt; .05</w:t>
      </w:r>
    </w:p>
    <w:p w14:paraId="610432C8" w14:textId="77777777" w:rsidR="00B06048" w:rsidRPr="003A7220" w:rsidRDefault="00B06048" w:rsidP="00B06048">
      <w:pPr>
        <w:jc w:val="both"/>
        <w:rPr>
          <w:rFonts w:ascii="Arial" w:eastAsia="Arial" w:hAnsi="Arial" w:cs="Arial"/>
          <w:lang w:eastAsia="fil-PH"/>
        </w:rPr>
      </w:pPr>
    </w:p>
    <w:p w14:paraId="791D1691" w14:textId="77777777" w:rsidR="00B06048" w:rsidRPr="001462FB" w:rsidRDefault="00B06048" w:rsidP="00B06048">
      <w:pPr>
        <w:jc w:val="both"/>
        <w:rPr>
          <w:rFonts w:ascii="Arial" w:eastAsia="Arial" w:hAnsi="Arial" w:cs="Arial"/>
          <w:lang w:eastAsia="fil-PH"/>
        </w:rPr>
      </w:pPr>
      <w:r w:rsidRPr="001462FB">
        <w:rPr>
          <w:rFonts w:ascii="Arial" w:eastAsia="Arial" w:hAnsi="Arial" w:cs="Arial"/>
          <w:lang w:eastAsia="fil-PH"/>
        </w:rPr>
        <w:t>For the relationship between skill in correct language use and journalistic competence, a Pearson r value of .903 was obtained, indicating a very strong correlation with a p-value of &lt; .001. This is the highest correlation among the three relationships examined. This means that the higher the level of skill in correct language use, the higher the level of journalistic competence. Skill in correct language use explains a very large portion of the variance in journalistic competence, suggesting that actual language ability is the primary driver of journalistic writing quality, while knowledge serves as a complementary factor. The standard deviation reflects consistency in the responses across the sample.</w:t>
      </w:r>
    </w:p>
    <w:p w14:paraId="6BF7B8CD" w14:textId="77777777" w:rsidR="00B06048" w:rsidRPr="00B06048" w:rsidRDefault="00B06048" w:rsidP="00B06048">
      <w:pPr>
        <w:jc w:val="both"/>
        <w:rPr>
          <w:rFonts w:ascii="Arial" w:eastAsia="Arial" w:hAnsi="Arial" w:cs="Arial"/>
          <w:b/>
          <w:bCs/>
          <w:sz w:val="22"/>
          <w:szCs w:val="22"/>
          <w:lang w:eastAsia="fil-PH"/>
        </w:rPr>
      </w:pPr>
    </w:p>
    <w:p w14:paraId="197981B1" w14:textId="6741D302" w:rsidR="00B06048" w:rsidRPr="00B06048" w:rsidRDefault="00B06048" w:rsidP="00B06048">
      <w:pPr>
        <w:jc w:val="both"/>
        <w:rPr>
          <w:rFonts w:ascii="Arial" w:eastAsia="Arial" w:hAnsi="Arial" w:cs="Arial"/>
          <w:b/>
          <w:bCs/>
          <w:sz w:val="22"/>
          <w:szCs w:val="22"/>
          <w:lang w:eastAsia="fil-PH"/>
        </w:rPr>
      </w:pPr>
      <w:r w:rsidRPr="00B06048">
        <w:rPr>
          <w:rFonts w:ascii="Arial" w:hAnsi="Arial" w:cs="Arial"/>
          <w:b/>
          <w:bCs/>
          <w:sz w:val="22"/>
          <w:szCs w:val="22"/>
        </w:rPr>
        <w:t>4. CONCLUSION</w:t>
      </w:r>
    </w:p>
    <w:p w14:paraId="65712875" w14:textId="77777777" w:rsidR="00B06048" w:rsidRPr="00FB3A86" w:rsidRDefault="00B06048" w:rsidP="00B06048">
      <w:pPr>
        <w:pStyle w:val="ConcHead"/>
        <w:spacing w:after="0"/>
        <w:jc w:val="both"/>
        <w:rPr>
          <w:rFonts w:ascii="Arial" w:hAnsi="Arial" w:cs="Arial"/>
        </w:rPr>
      </w:pPr>
    </w:p>
    <w:p w14:paraId="412A0372" w14:textId="77777777" w:rsidR="00B06048" w:rsidRPr="00525494" w:rsidRDefault="00B06048" w:rsidP="00B06048">
      <w:pPr>
        <w:pStyle w:val="Body"/>
        <w:spacing w:after="0"/>
        <w:rPr>
          <w:rFonts w:ascii="Arial" w:hAnsi="Arial" w:cs="Arial"/>
        </w:rPr>
      </w:pPr>
      <w:r w:rsidRPr="003A7220">
        <w:rPr>
          <w:rFonts w:ascii="Arial" w:hAnsi="Arial" w:cs="Arial"/>
        </w:rPr>
        <w:t xml:space="preserve">The campus journalists of </w:t>
      </w:r>
      <w:proofErr w:type="spellStart"/>
      <w:r w:rsidRPr="003A7220">
        <w:rPr>
          <w:rFonts w:ascii="Arial" w:hAnsi="Arial" w:cs="Arial"/>
        </w:rPr>
        <w:t>Aplaya</w:t>
      </w:r>
      <w:proofErr w:type="spellEnd"/>
      <w:r w:rsidRPr="003A7220">
        <w:rPr>
          <w:rFonts w:ascii="Arial" w:hAnsi="Arial" w:cs="Arial"/>
        </w:rPr>
        <w:t xml:space="preserve"> National High School demonstrate a very high level of knowledge in correct language use across all measured domains. Their strongest competence is sociolinguistic competence, while grammatical competence, though still very high, represents a relative area for focused attention.</w:t>
      </w:r>
    </w:p>
    <w:p w14:paraId="03D2F852" w14:textId="77777777" w:rsidR="00B06048" w:rsidRPr="003A7220" w:rsidRDefault="00B06048" w:rsidP="00B06048">
      <w:pPr>
        <w:pStyle w:val="Body"/>
        <w:spacing w:after="0"/>
        <w:rPr>
          <w:rFonts w:ascii="Arial" w:hAnsi="Arial" w:cs="Arial"/>
        </w:rPr>
      </w:pPr>
    </w:p>
    <w:p w14:paraId="4F8D1557" w14:textId="77777777" w:rsidR="00B06048" w:rsidRPr="00525494" w:rsidRDefault="00B06048" w:rsidP="00B06048">
      <w:pPr>
        <w:pStyle w:val="Body"/>
        <w:spacing w:after="0"/>
        <w:rPr>
          <w:rFonts w:ascii="Arial" w:hAnsi="Arial" w:cs="Arial"/>
        </w:rPr>
      </w:pPr>
      <w:r w:rsidRPr="003A7220">
        <w:rPr>
          <w:rFonts w:ascii="Arial" w:hAnsi="Arial" w:cs="Arial"/>
        </w:rPr>
        <w:t xml:space="preserve">The campus journalists of </w:t>
      </w:r>
      <w:proofErr w:type="spellStart"/>
      <w:r w:rsidRPr="003A7220">
        <w:rPr>
          <w:rFonts w:ascii="Arial" w:hAnsi="Arial" w:cs="Arial"/>
        </w:rPr>
        <w:t>Aplaya</w:t>
      </w:r>
      <w:proofErr w:type="spellEnd"/>
      <w:r w:rsidRPr="003A7220">
        <w:rPr>
          <w:rFonts w:ascii="Arial" w:hAnsi="Arial" w:cs="Arial"/>
        </w:rPr>
        <w:t xml:space="preserve"> National High School demonstrate a very high level of skill in correct language use across all measured domains. Sociolinguistic competence remains the highest, followed by discourse competence and grammatical competence. Notably, the overall skill level is higher than the overall knowledge level, indicating that actual language ability exceeds theoretical understanding.</w:t>
      </w:r>
    </w:p>
    <w:p w14:paraId="7278833E" w14:textId="77777777" w:rsidR="00B06048" w:rsidRPr="003A7220" w:rsidRDefault="00B06048" w:rsidP="00B06048">
      <w:pPr>
        <w:pStyle w:val="Body"/>
        <w:spacing w:after="0"/>
        <w:rPr>
          <w:rFonts w:ascii="Arial" w:hAnsi="Arial" w:cs="Arial"/>
        </w:rPr>
      </w:pPr>
    </w:p>
    <w:p w14:paraId="144FDD28" w14:textId="77777777" w:rsidR="00B06048" w:rsidRPr="003A7220" w:rsidRDefault="00B06048" w:rsidP="00B06048">
      <w:pPr>
        <w:pStyle w:val="Body"/>
        <w:spacing w:after="0"/>
        <w:rPr>
          <w:rFonts w:ascii="Arial" w:hAnsi="Arial" w:cs="Arial"/>
        </w:rPr>
      </w:pPr>
      <w:r w:rsidRPr="003A7220">
        <w:rPr>
          <w:rFonts w:ascii="Arial" w:hAnsi="Arial" w:cs="Arial"/>
        </w:rPr>
        <w:t xml:space="preserve">The campus journalists of </w:t>
      </w:r>
      <w:proofErr w:type="spellStart"/>
      <w:r w:rsidRPr="003A7220">
        <w:rPr>
          <w:rFonts w:ascii="Arial" w:hAnsi="Arial" w:cs="Arial"/>
        </w:rPr>
        <w:t>Aplaya</w:t>
      </w:r>
      <w:proofErr w:type="spellEnd"/>
      <w:r w:rsidRPr="003A7220">
        <w:rPr>
          <w:rFonts w:ascii="Arial" w:hAnsi="Arial" w:cs="Arial"/>
        </w:rPr>
        <w:t xml:space="preserve"> National High School demonstrate a very high level of journalistic competence across all measured domains. Reader impact emerged as the highest-rated domain, followed by technical proficiency and content quality, indicating that their writings are engaging, well-organized, and leave a meaningful impact on their readers.</w:t>
      </w:r>
    </w:p>
    <w:p w14:paraId="56E41648" w14:textId="77777777" w:rsidR="00B06048" w:rsidRPr="00525494" w:rsidRDefault="00B06048" w:rsidP="00B06048">
      <w:pPr>
        <w:pStyle w:val="Body"/>
        <w:spacing w:after="0"/>
        <w:rPr>
          <w:rFonts w:ascii="Arial" w:hAnsi="Arial" w:cs="Arial"/>
        </w:rPr>
      </w:pPr>
      <w:r w:rsidRPr="003A7220">
        <w:rPr>
          <w:rFonts w:ascii="Arial" w:hAnsi="Arial" w:cs="Arial"/>
        </w:rPr>
        <w:t>There is a significant positive relationship among all three variables. The higher the level of knowledge in correct language use, the higher the level of skill in correct language use and journalistic competence. Most notably, the very strong relationship between skill in correct language use and journalistic competence suggests that actual language ability is the most critical factor associated with journalistic quality.</w:t>
      </w:r>
    </w:p>
    <w:p w14:paraId="07379E54" w14:textId="77777777" w:rsidR="00B06048" w:rsidRPr="003A7220" w:rsidRDefault="00B06048" w:rsidP="00B06048">
      <w:pPr>
        <w:pStyle w:val="Body"/>
        <w:spacing w:after="0"/>
        <w:rPr>
          <w:rFonts w:ascii="Arial" w:hAnsi="Arial" w:cs="Arial"/>
        </w:rPr>
      </w:pPr>
    </w:p>
    <w:p w14:paraId="7BC1ABA4" w14:textId="77777777" w:rsidR="00B06048" w:rsidRPr="00525494" w:rsidRDefault="00B06048" w:rsidP="00B06048">
      <w:pPr>
        <w:pStyle w:val="Body"/>
        <w:spacing w:after="0"/>
        <w:rPr>
          <w:rFonts w:ascii="Arial" w:hAnsi="Arial" w:cs="Arial"/>
        </w:rPr>
      </w:pPr>
      <w:r w:rsidRPr="003A7220">
        <w:rPr>
          <w:rFonts w:ascii="Arial" w:hAnsi="Arial" w:cs="Arial"/>
        </w:rPr>
        <w:t>Both knowledge and skill in correct language use are significantly related to journalistic competence. However, skill in correct language use exerts a much greater influence, suggesting that practical writing ability and the application of language rules in context are the primary drivers of journalistic competence, while knowledge serves as a complementary supporting factor.</w:t>
      </w:r>
    </w:p>
    <w:p w14:paraId="4FE2BC72" w14:textId="77777777" w:rsidR="00B06048" w:rsidRPr="003A7220" w:rsidRDefault="00B06048" w:rsidP="00B06048">
      <w:pPr>
        <w:pStyle w:val="Body"/>
        <w:spacing w:after="0"/>
        <w:rPr>
          <w:rFonts w:ascii="Arial" w:hAnsi="Arial" w:cs="Arial"/>
        </w:rPr>
      </w:pPr>
    </w:p>
    <w:p w14:paraId="486443A5" w14:textId="77777777" w:rsidR="00B06048" w:rsidRPr="00525494" w:rsidRDefault="00B06048" w:rsidP="00B06048">
      <w:pPr>
        <w:pStyle w:val="Body"/>
        <w:spacing w:after="0"/>
        <w:rPr>
          <w:rFonts w:ascii="Arial" w:hAnsi="Arial" w:cs="Arial"/>
        </w:rPr>
      </w:pPr>
      <w:r w:rsidRPr="003A7220">
        <w:rPr>
          <w:rFonts w:ascii="Arial" w:hAnsi="Arial" w:cs="Arial"/>
        </w:rPr>
        <w:t>Based on the findings, Project </w:t>
      </w:r>
      <w:r w:rsidRPr="003A7220">
        <w:rPr>
          <w:rFonts w:ascii="Arial" w:hAnsi="Arial" w:cs="Arial"/>
          <w:b/>
          <w:bCs/>
        </w:rPr>
        <w:t>SALIN-HUSAY</w:t>
      </w:r>
      <w:r w:rsidRPr="003A7220">
        <w:rPr>
          <w:rFonts w:ascii="Arial" w:hAnsi="Arial" w:cs="Arial"/>
        </w:rPr>
        <w:t> (</w:t>
      </w:r>
      <w:proofErr w:type="spellStart"/>
      <w:r w:rsidRPr="003A7220">
        <w:rPr>
          <w:rFonts w:ascii="Arial" w:hAnsi="Arial" w:cs="Arial"/>
        </w:rPr>
        <w:t>Sanayin</w:t>
      </w:r>
      <w:proofErr w:type="spellEnd"/>
      <w:r w:rsidRPr="003A7220">
        <w:rPr>
          <w:rFonts w:ascii="Arial" w:hAnsi="Arial" w:cs="Arial"/>
        </w:rPr>
        <w:t xml:space="preserve"> at </w:t>
      </w:r>
      <w:proofErr w:type="spellStart"/>
      <w:r w:rsidRPr="003A7220">
        <w:rPr>
          <w:rFonts w:ascii="Arial" w:hAnsi="Arial" w:cs="Arial"/>
        </w:rPr>
        <w:t>Linangin</w:t>
      </w:r>
      <w:proofErr w:type="spellEnd"/>
      <w:r w:rsidRPr="003A7220">
        <w:rPr>
          <w:rFonts w:ascii="Arial" w:hAnsi="Arial" w:cs="Arial"/>
        </w:rPr>
        <w:t xml:space="preserve"> ang </w:t>
      </w:r>
      <w:proofErr w:type="spellStart"/>
      <w:r w:rsidRPr="003A7220">
        <w:rPr>
          <w:rFonts w:ascii="Arial" w:hAnsi="Arial" w:cs="Arial"/>
        </w:rPr>
        <w:t>Husay</w:t>
      </w:r>
      <w:proofErr w:type="spellEnd"/>
      <w:r w:rsidRPr="003A7220">
        <w:rPr>
          <w:rFonts w:ascii="Arial" w:hAnsi="Arial" w:cs="Arial"/>
        </w:rPr>
        <w:t xml:space="preserve"> </w:t>
      </w:r>
      <w:proofErr w:type="spellStart"/>
      <w:r w:rsidRPr="003A7220">
        <w:rPr>
          <w:rFonts w:ascii="Arial" w:hAnsi="Arial" w:cs="Arial"/>
        </w:rPr>
        <w:t>sa</w:t>
      </w:r>
      <w:proofErr w:type="spellEnd"/>
      <w:r w:rsidRPr="003A7220">
        <w:rPr>
          <w:rFonts w:ascii="Arial" w:hAnsi="Arial" w:cs="Arial"/>
        </w:rPr>
        <w:t xml:space="preserve"> </w:t>
      </w:r>
      <w:proofErr w:type="spellStart"/>
      <w:r w:rsidRPr="003A7220">
        <w:rPr>
          <w:rFonts w:ascii="Arial" w:hAnsi="Arial" w:cs="Arial"/>
        </w:rPr>
        <w:t>Wika</w:t>
      </w:r>
      <w:proofErr w:type="spellEnd"/>
      <w:r w:rsidRPr="003A7220">
        <w:rPr>
          <w:rFonts w:ascii="Arial" w:hAnsi="Arial" w:cs="Arial"/>
        </w:rPr>
        <w:t xml:space="preserve"> at </w:t>
      </w:r>
      <w:proofErr w:type="spellStart"/>
      <w:r w:rsidRPr="003A7220">
        <w:rPr>
          <w:rFonts w:ascii="Arial" w:hAnsi="Arial" w:cs="Arial"/>
        </w:rPr>
        <w:t>Pamamahayag</w:t>
      </w:r>
      <w:proofErr w:type="spellEnd"/>
      <w:r w:rsidRPr="003A7220">
        <w:rPr>
          <w:rFonts w:ascii="Arial" w:hAnsi="Arial" w:cs="Arial"/>
        </w:rPr>
        <w:t>) was proposed to enhance knowledge, skills, and journalistic competence in campus journalism through training, workshops, mentoring, and continuous professional development.</w:t>
      </w:r>
    </w:p>
    <w:p w14:paraId="4983EFCD" w14:textId="77777777" w:rsidR="00B06048" w:rsidRPr="003A7220" w:rsidRDefault="00B06048" w:rsidP="00B06048">
      <w:pPr>
        <w:pStyle w:val="Body"/>
        <w:spacing w:after="0"/>
        <w:rPr>
          <w:rFonts w:ascii="Arial" w:hAnsi="Arial" w:cs="Arial"/>
        </w:rPr>
      </w:pPr>
    </w:p>
    <w:p w14:paraId="659363A9" w14:textId="77777777" w:rsidR="00B06048" w:rsidRPr="003A7220" w:rsidRDefault="00B06048" w:rsidP="00B06048">
      <w:pPr>
        <w:pStyle w:val="Body"/>
        <w:spacing w:after="0"/>
        <w:rPr>
          <w:rFonts w:ascii="Arial" w:hAnsi="Arial" w:cs="Arial"/>
        </w:rPr>
      </w:pPr>
      <w:r w:rsidRPr="003A7220">
        <w:rPr>
          <w:rFonts w:ascii="Arial" w:hAnsi="Arial" w:cs="Arial"/>
        </w:rPr>
        <w:t xml:space="preserve">The following recommendations are proposed. School administrators and campus journalism coordinators are encouraged to sustain and further strengthen grammatical competence by providing continuous training on punctuation, sentence structure, and subject-verb </w:t>
      </w:r>
      <w:r w:rsidRPr="003A7220">
        <w:rPr>
          <w:rFonts w:ascii="Arial" w:hAnsi="Arial" w:cs="Arial"/>
        </w:rPr>
        <w:lastRenderedPageBreak/>
        <w:t>agreement, and by supporting regular peer review and mentoring sessions. Campus journalists may consider enhancing their skills by actively participating in writing workshops, being open to feedback, and engaging in collaborative learning activities with senior journalists. Curriculum planners and education program developers are recommended to integrate deeper discussions of journalistic skills into the instructional framework, particularly in punctuation, idea organization, and appropriate language register. Students are encouraged to actively engage in campus journalism activities and effectively apply their knowledge and skills in correct language use to improve the quality of their writings. Future researchers may consider exploring additional variables such as the impact of technology and social media on writing style, institutional support, and student motivation using varied research designs, and may also replicate the study in different educational contexts to validate and expand the findings.</w:t>
      </w:r>
    </w:p>
    <w:p w14:paraId="62634294" w14:textId="77777777" w:rsidR="00B06048" w:rsidRPr="00FB3A86" w:rsidRDefault="00B06048" w:rsidP="00B06048">
      <w:pPr>
        <w:pStyle w:val="Body"/>
        <w:spacing w:after="0"/>
        <w:rPr>
          <w:rFonts w:ascii="Arial" w:hAnsi="Arial" w:cs="Arial"/>
        </w:rPr>
      </w:pPr>
    </w:p>
    <w:p w14:paraId="469234B4" w14:textId="77777777" w:rsidR="00790ADA" w:rsidRPr="00FB3A86" w:rsidRDefault="00790ADA" w:rsidP="00441B6F">
      <w:pPr>
        <w:pStyle w:val="Body"/>
        <w:spacing w:after="0"/>
        <w:rPr>
          <w:rFonts w:ascii="Arial" w:hAnsi="Arial" w:cs="Arial"/>
        </w:rPr>
      </w:pPr>
    </w:p>
    <w:p w14:paraId="6F48BA2D" w14:textId="77777777" w:rsidR="002B685A" w:rsidRDefault="002B685A" w:rsidP="00441B6F">
      <w:pPr>
        <w:pStyle w:val="ReferHead"/>
        <w:spacing w:after="0"/>
        <w:jc w:val="both"/>
        <w:rPr>
          <w:rFonts w:ascii="Arial" w:hAnsi="Arial" w:cs="Arial"/>
          <w:b w:val="0"/>
          <w:caps w:val="0"/>
          <w:sz w:val="20"/>
        </w:rPr>
      </w:pPr>
    </w:p>
    <w:p w14:paraId="541B3593" w14:textId="5AB03610" w:rsidR="002B685A" w:rsidRDefault="002B685A" w:rsidP="00441B6F">
      <w:pPr>
        <w:pStyle w:val="ReferHead"/>
        <w:spacing w:after="0"/>
        <w:jc w:val="both"/>
        <w:rPr>
          <w:rFonts w:ascii="Arial" w:hAnsi="Arial" w:cs="Arial"/>
          <w:bCs/>
        </w:rPr>
      </w:pPr>
      <w:r w:rsidRPr="002B685A">
        <w:rPr>
          <w:rFonts w:ascii="Arial" w:hAnsi="Arial" w:cs="Arial"/>
          <w:bCs/>
        </w:rPr>
        <w:t>Consent</w:t>
      </w:r>
      <w:r>
        <w:rPr>
          <w:rFonts w:ascii="Arial" w:hAnsi="Arial" w:cs="Arial"/>
          <w:bCs/>
        </w:rPr>
        <w:t xml:space="preserve"> </w:t>
      </w:r>
    </w:p>
    <w:p w14:paraId="32E33187" w14:textId="77777777" w:rsidR="002B685A" w:rsidRPr="002B685A" w:rsidRDefault="002B685A" w:rsidP="00441B6F">
      <w:pPr>
        <w:pStyle w:val="ReferHead"/>
        <w:spacing w:after="0"/>
        <w:jc w:val="both"/>
        <w:rPr>
          <w:rFonts w:ascii="Arial" w:hAnsi="Arial" w:cs="Arial"/>
          <w:bCs/>
        </w:rPr>
      </w:pPr>
    </w:p>
    <w:p w14:paraId="72A527FB" w14:textId="77777777" w:rsidR="0065584B" w:rsidRDefault="0065584B" w:rsidP="0065584B">
      <w:pPr>
        <w:pStyle w:val="NoSpacing"/>
        <w:jc w:val="both"/>
        <w:rPr>
          <w:rFonts w:ascii="Arial" w:hAnsi="Arial" w:cs="Arial"/>
        </w:rPr>
      </w:pPr>
      <w:r w:rsidRPr="00094FFF">
        <w:rPr>
          <w:rFonts w:ascii="Arial" w:hAnsi="Arial" w:cs="Arial"/>
        </w:rPr>
        <w:t>This section is not applicable as the study did not involve individual patient data, case reports, or personal medical information. The study involved anonymous analysis of published articles from campus journalists, and informed consent was obtained from all participants prior to data collection.</w:t>
      </w:r>
    </w:p>
    <w:p w14:paraId="59F517C5" w14:textId="77777777" w:rsidR="001A29D8" w:rsidRDefault="001A29D8" w:rsidP="00441B6F">
      <w:pPr>
        <w:pStyle w:val="ReferHead"/>
        <w:spacing w:after="0"/>
        <w:jc w:val="both"/>
        <w:rPr>
          <w:rFonts w:ascii="Arial" w:hAnsi="Arial" w:cs="Arial"/>
          <w:b w:val="0"/>
          <w:caps w:val="0"/>
          <w:sz w:val="20"/>
        </w:rPr>
      </w:pPr>
    </w:p>
    <w:p w14:paraId="2A9DB77C" w14:textId="77777777" w:rsidR="005C784C" w:rsidRDefault="005C784C" w:rsidP="00441B6F">
      <w:pPr>
        <w:pStyle w:val="ReferHead"/>
        <w:spacing w:after="0"/>
        <w:jc w:val="both"/>
        <w:rPr>
          <w:rFonts w:ascii="Arial" w:hAnsi="Arial" w:cs="Arial"/>
          <w:b w:val="0"/>
          <w:caps w:val="0"/>
          <w:sz w:val="20"/>
        </w:rPr>
      </w:pPr>
    </w:p>
    <w:p w14:paraId="0A515EB3" w14:textId="343C01CB" w:rsidR="0041027F" w:rsidRDefault="005C784C" w:rsidP="00FA5989">
      <w:pPr>
        <w:pStyle w:val="ReferHead"/>
        <w:spacing w:after="0"/>
        <w:jc w:val="both"/>
        <w:rPr>
          <w:rFonts w:ascii="Arial" w:hAnsi="Arial" w:cs="Arial"/>
          <w:bCs/>
        </w:rPr>
      </w:pPr>
      <w:r>
        <w:rPr>
          <w:rFonts w:ascii="Arial" w:hAnsi="Arial" w:cs="Arial"/>
          <w:bCs/>
        </w:rPr>
        <w:t xml:space="preserve">Ethical approval </w:t>
      </w:r>
    </w:p>
    <w:p w14:paraId="6FE33405" w14:textId="77777777" w:rsidR="00FA5989" w:rsidRDefault="00FA5989" w:rsidP="00FA5989">
      <w:pPr>
        <w:pStyle w:val="ReferHead"/>
        <w:spacing w:after="0"/>
        <w:jc w:val="both"/>
        <w:rPr>
          <w:rFonts w:ascii="Arial" w:hAnsi="Arial" w:cs="Arial"/>
          <w:bCs/>
        </w:rPr>
      </w:pPr>
    </w:p>
    <w:p w14:paraId="6F54648B" w14:textId="77777777" w:rsidR="00FA5989" w:rsidRDefault="00FA5989" w:rsidP="00FA5989">
      <w:pPr>
        <w:pStyle w:val="ReferHead"/>
        <w:spacing w:after="0"/>
        <w:jc w:val="both"/>
        <w:rPr>
          <w:rFonts w:ascii="Arial" w:eastAsiaTheme="minorHAnsi" w:hAnsi="Arial" w:cs="Arial"/>
          <w:b w:val="0"/>
          <w:caps w:val="0"/>
          <w:szCs w:val="22"/>
          <w:lang w:val="en-PH"/>
        </w:rPr>
      </w:pPr>
      <w:r w:rsidRPr="00094FFF">
        <w:rPr>
          <w:rFonts w:ascii="Arial" w:eastAsiaTheme="minorHAnsi" w:hAnsi="Arial" w:cs="Arial"/>
          <w:b w:val="0"/>
          <w:caps w:val="0"/>
          <w:szCs w:val="22"/>
          <w:lang w:val="en-PH"/>
        </w:rPr>
        <w:t xml:space="preserve">All authors hereby declare that this study has been examined and approved by the appropriate ethics committee and has therefore been performed in accordance with the ethical standards laid down in the Data Privacy Act of 2012 (Republic Act No. 10173) of the Philippines. Ethical clearance was obtained from the University of Perpetual Help System – Laguna Graduate School Research Ethics Committee, and permission to conduct the study was secured from the administration of </w:t>
      </w:r>
      <w:proofErr w:type="spellStart"/>
      <w:r w:rsidRPr="00094FFF">
        <w:rPr>
          <w:rFonts w:ascii="Arial" w:eastAsiaTheme="minorHAnsi" w:hAnsi="Arial" w:cs="Arial"/>
          <w:b w:val="0"/>
          <w:caps w:val="0"/>
          <w:szCs w:val="22"/>
          <w:lang w:val="en-PH"/>
        </w:rPr>
        <w:t>Aplaya</w:t>
      </w:r>
      <w:proofErr w:type="spellEnd"/>
      <w:r w:rsidRPr="00094FFF">
        <w:rPr>
          <w:rFonts w:ascii="Arial" w:eastAsiaTheme="minorHAnsi" w:hAnsi="Arial" w:cs="Arial"/>
          <w:b w:val="0"/>
          <w:caps w:val="0"/>
          <w:szCs w:val="22"/>
          <w:lang w:val="en-PH"/>
        </w:rPr>
        <w:t xml:space="preserve"> National High School.</w:t>
      </w:r>
    </w:p>
    <w:p w14:paraId="4DB9D83C" w14:textId="77777777" w:rsidR="001E373A" w:rsidRDefault="001E373A" w:rsidP="00FA5989">
      <w:pPr>
        <w:pStyle w:val="ReferHead"/>
        <w:spacing w:after="0"/>
        <w:jc w:val="both"/>
        <w:rPr>
          <w:rFonts w:ascii="Arial" w:eastAsiaTheme="minorHAnsi" w:hAnsi="Arial" w:cs="Arial"/>
          <w:b w:val="0"/>
          <w:caps w:val="0"/>
          <w:szCs w:val="22"/>
          <w:lang w:val="en-PH"/>
        </w:rPr>
      </w:pPr>
    </w:p>
    <w:p w14:paraId="79D426B9" w14:textId="77777777" w:rsidR="001E373A" w:rsidRPr="001E373A" w:rsidRDefault="001E373A" w:rsidP="001E373A">
      <w:pPr>
        <w:pStyle w:val="ReferHead"/>
        <w:jc w:val="both"/>
        <w:rPr>
          <w:rFonts w:ascii="Arial" w:eastAsiaTheme="minorHAnsi" w:hAnsi="Arial" w:cs="Arial"/>
          <w:b w:val="0"/>
          <w:caps w:val="0"/>
          <w:szCs w:val="22"/>
          <w:lang w:val="en-PH"/>
        </w:rPr>
      </w:pPr>
      <w:r w:rsidRPr="001E373A">
        <w:rPr>
          <w:rFonts w:ascii="Arial" w:eastAsiaTheme="minorHAnsi" w:hAnsi="Arial" w:cs="Arial"/>
          <w:b w:val="0"/>
          <w:caps w:val="0"/>
          <w:szCs w:val="22"/>
          <w:lang w:val="en-PH"/>
        </w:rPr>
        <w:t>COMPETING INTERESTS DISCLAIMER:</w:t>
      </w:r>
    </w:p>
    <w:p w14:paraId="1635514D" w14:textId="5ADE8A41" w:rsidR="001E373A" w:rsidRDefault="001E373A" w:rsidP="001E373A">
      <w:pPr>
        <w:pStyle w:val="ReferHead"/>
        <w:spacing w:after="0"/>
        <w:jc w:val="both"/>
        <w:rPr>
          <w:rFonts w:ascii="Arial" w:eastAsiaTheme="minorHAnsi" w:hAnsi="Arial" w:cs="Arial"/>
          <w:b w:val="0"/>
          <w:caps w:val="0"/>
          <w:szCs w:val="22"/>
          <w:lang w:val="en-PH"/>
        </w:rPr>
      </w:pPr>
      <w:r w:rsidRPr="001E373A">
        <w:rPr>
          <w:rFonts w:ascii="Arial" w:eastAsiaTheme="minorHAnsi" w:hAnsi="Arial" w:cs="Arial"/>
          <w:b w:val="0"/>
          <w:caps w:val="0"/>
          <w:szCs w:val="22"/>
          <w:lang w:val="en-PH"/>
        </w:rPr>
        <w:t>Authors have declared that they have no known competing financial interests OR non-financial interests OR personal relationships that could have appeared to influence the work reported in this paper.</w:t>
      </w:r>
    </w:p>
    <w:p w14:paraId="75483CE0" w14:textId="77777777" w:rsidR="00FA5989" w:rsidRPr="00F469F0" w:rsidRDefault="00FA5989" w:rsidP="00FA5989">
      <w:pPr>
        <w:pStyle w:val="ReferHead"/>
        <w:spacing w:after="0"/>
        <w:jc w:val="both"/>
        <w:rPr>
          <w:rFonts w:ascii="Arial" w:hAnsi="Arial" w:cs="Arial"/>
          <w:b w:val="0"/>
          <w:caps w:val="0"/>
          <w:sz w:val="20"/>
          <w:u w:val="single"/>
        </w:rPr>
      </w:pPr>
    </w:p>
    <w:p w14:paraId="6EAAC274" w14:textId="77777777" w:rsidR="00860000" w:rsidRDefault="00860000" w:rsidP="00441B6F">
      <w:pPr>
        <w:pStyle w:val="ReferHead"/>
        <w:spacing w:after="0"/>
        <w:jc w:val="both"/>
        <w:rPr>
          <w:rFonts w:ascii="Arial" w:hAnsi="Arial" w:cs="Arial"/>
        </w:rPr>
      </w:pPr>
    </w:p>
    <w:p w14:paraId="27F2DCA5"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2B076D33" w14:textId="77777777" w:rsidR="00790ADA" w:rsidRPr="00FB3A86" w:rsidRDefault="00790ADA" w:rsidP="00441B6F">
      <w:pPr>
        <w:pStyle w:val="ReferHead"/>
        <w:spacing w:after="0"/>
        <w:jc w:val="both"/>
        <w:rPr>
          <w:rFonts w:ascii="Arial" w:hAnsi="Arial" w:cs="Arial"/>
        </w:rPr>
      </w:pPr>
    </w:p>
    <w:p w14:paraId="72232944" w14:textId="77777777" w:rsidR="000D02E8" w:rsidRDefault="000D02E8" w:rsidP="000D02E8">
      <w:pPr>
        <w:pStyle w:val="Reference"/>
        <w:numPr>
          <w:ilvl w:val="0"/>
          <w:numId w:val="0"/>
        </w:numPr>
        <w:ind w:left="360"/>
      </w:pPr>
      <w:r w:rsidRPr="003614B7">
        <w:rPr>
          <w:lang w:val="en-PH"/>
        </w:rPr>
        <w:t>Alfaro, P. J. T., &amp; Protacio, A. V. (2025). Construing the worldview of the campus journalists: A phenomenological study. </w:t>
      </w:r>
      <w:r w:rsidRPr="003614B7">
        <w:rPr>
          <w:i/>
          <w:iCs/>
          <w:lang w:val="en-PH"/>
        </w:rPr>
        <w:t>International Journal of English Literature and Social Sciences, 10</w:t>
      </w:r>
      <w:r w:rsidRPr="003614B7">
        <w:rPr>
          <w:lang w:val="en-PH"/>
        </w:rPr>
        <w:t>(2), 33. </w:t>
      </w:r>
      <w:hyperlink r:id="rId14" w:tgtFrame="_blank" w:history="1">
        <w:r w:rsidRPr="003614B7">
          <w:rPr>
            <w:rStyle w:val="Hyperlink"/>
            <w:lang w:val="en-PH"/>
          </w:rPr>
          <w:t>https://dx.doi.org/10.22161/ijels.102.7</w:t>
        </w:r>
      </w:hyperlink>
    </w:p>
    <w:p w14:paraId="49F31827" w14:textId="77777777" w:rsidR="000D02E8" w:rsidRPr="003614B7" w:rsidRDefault="000D02E8" w:rsidP="000D02E8">
      <w:pPr>
        <w:pStyle w:val="Reference"/>
        <w:numPr>
          <w:ilvl w:val="0"/>
          <w:numId w:val="0"/>
        </w:numPr>
        <w:ind w:left="360"/>
        <w:rPr>
          <w:lang w:val="en-PH"/>
        </w:rPr>
      </w:pPr>
    </w:p>
    <w:p w14:paraId="0DF27327" w14:textId="77777777" w:rsidR="000D02E8" w:rsidRDefault="000D02E8" w:rsidP="000D02E8">
      <w:pPr>
        <w:pStyle w:val="Reference"/>
        <w:numPr>
          <w:ilvl w:val="0"/>
          <w:numId w:val="0"/>
        </w:numPr>
        <w:ind w:left="360"/>
      </w:pPr>
      <w:r w:rsidRPr="003614B7">
        <w:rPr>
          <w:lang w:val="en-PH"/>
        </w:rPr>
        <w:t xml:space="preserve">Alvarez, M. M. A., &amp; </w:t>
      </w:r>
      <w:proofErr w:type="spellStart"/>
      <w:r w:rsidRPr="003614B7">
        <w:rPr>
          <w:lang w:val="en-PH"/>
        </w:rPr>
        <w:t>Limpiada</w:t>
      </w:r>
      <w:proofErr w:type="spellEnd"/>
      <w:r w:rsidRPr="003614B7">
        <w:rPr>
          <w:lang w:val="en-PH"/>
        </w:rPr>
        <w:t>, R. L. (2024). The level of understanding and compliance of school officials on campus journalism program of public elementary schools in the District of Buenavista I, Division of Quezon: Basis for management implementation strategies. </w:t>
      </w:r>
      <w:r w:rsidRPr="003614B7">
        <w:rPr>
          <w:i/>
          <w:iCs/>
          <w:lang w:val="en-PH"/>
        </w:rPr>
        <w:t>Ignatian International Journal for Multidisciplinary Research, 2</w:t>
      </w:r>
      <w:r w:rsidRPr="003614B7">
        <w:rPr>
          <w:lang w:val="en-PH"/>
        </w:rPr>
        <w:t>(6), 1643–1669. </w:t>
      </w:r>
      <w:hyperlink r:id="rId15" w:tgtFrame="_blank" w:history="1">
        <w:r w:rsidRPr="003614B7">
          <w:rPr>
            <w:rStyle w:val="Hyperlink"/>
            <w:lang w:val="en-PH"/>
          </w:rPr>
          <w:t>https://doi.org/10.5281/zenodo.12177465</w:t>
        </w:r>
      </w:hyperlink>
    </w:p>
    <w:p w14:paraId="5DC23868" w14:textId="77777777" w:rsidR="000D02E8" w:rsidRPr="003614B7" w:rsidRDefault="000D02E8" w:rsidP="000D02E8">
      <w:pPr>
        <w:pStyle w:val="Reference"/>
        <w:numPr>
          <w:ilvl w:val="0"/>
          <w:numId w:val="0"/>
        </w:numPr>
        <w:ind w:left="360"/>
        <w:rPr>
          <w:lang w:val="en-PH"/>
        </w:rPr>
      </w:pPr>
    </w:p>
    <w:p w14:paraId="2938509F" w14:textId="77777777" w:rsidR="000D02E8" w:rsidRDefault="000D02E8" w:rsidP="000D02E8">
      <w:pPr>
        <w:pStyle w:val="Reference"/>
        <w:numPr>
          <w:ilvl w:val="0"/>
          <w:numId w:val="0"/>
        </w:numPr>
        <w:ind w:left="360"/>
      </w:pPr>
      <w:r w:rsidRPr="003614B7">
        <w:rPr>
          <w:lang w:val="en-PH"/>
        </w:rPr>
        <w:t xml:space="preserve">Chavez, J. V., Anuddin, F. O., </w:t>
      </w:r>
      <w:proofErr w:type="spellStart"/>
      <w:r w:rsidRPr="003614B7">
        <w:rPr>
          <w:lang w:val="en-PH"/>
        </w:rPr>
        <w:t>Mansul</w:t>
      </w:r>
      <w:proofErr w:type="spellEnd"/>
      <w:r w:rsidRPr="003614B7">
        <w:rPr>
          <w:lang w:val="en-PH"/>
        </w:rPr>
        <w:t xml:space="preserve">, H. H., Hawari, N. A., </w:t>
      </w:r>
      <w:proofErr w:type="spellStart"/>
      <w:r w:rsidRPr="003614B7">
        <w:rPr>
          <w:lang w:val="en-PH"/>
        </w:rPr>
        <w:t>Irilis</w:t>
      </w:r>
      <w:proofErr w:type="spellEnd"/>
      <w:r w:rsidRPr="003614B7">
        <w:rPr>
          <w:lang w:val="en-PH"/>
        </w:rPr>
        <w:t xml:space="preserve">, F. B., </w:t>
      </w:r>
      <w:proofErr w:type="spellStart"/>
      <w:r w:rsidRPr="003614B7">
        <w:rPr>
          <w:lang w:val="en-PH"/>
        </w:rPr>
        <w:t>Umaron</w:t>
      </w:r>
      <w:proofErr w:type="spellEnd"/>
      <w:r w:rsidRPr="003614B7">
        <w:rPr>
          <w:lang w:val="en-PH"/>
        </w:rPr>
        <w:t>, A. A., … Albani, S. E. (2024). Analyzing impacts of campus journalism on student's grammar consciousness and confidence in writing engagements. </w:t>
      </w:r>
      <w:r w:rsidRPr="003614B7">
        <w:rPr>
          <w:i/>
          <w:iCs/>
          <w:lang w:val="en-PH"/>
        </w:rPr>
        <w:t>Environment and Social Psychology, 9</w:t>
      </w:r>
      <w:r w:rsidRPr="003614B7">
        <w:rPr>
          <w:lang w:val="en-PH"/>
        </w:rPr>
        <w:t>(7). </w:t>
      </w:r>
      <w:hyperlink r:id="rId16" w:tgtFrame="_blank" w:history="1">
        <w:r w:rsidRPr="003614B7">
          <w:rPr>
            <w:rStyle w:val="Hyperlink"/>
            <w:lang w:val="en-PH"/>
          </w:rPr>
          <w:t>https://doi.org/10.59429/esp.v9i7.6106</w:t>
        </w:r>
      </w:hyperlink>
    </w:p>
    <w:p w14:paraId="7079B91A" w14:textId="77777777" w:rsidR="000D02E8" w:rsidRPr="003614B7" w:rsidRDefault="000D02E8" w:rsidP="000D02E8">
      <w:pPr>
        <w:pStyle w:val="Reference"/>
        <w:numPr>
          <w:ilvl w:val="0"/>
          <w:numId w:val="0"/>
        </w:numPr>
        <w:ind w:left="360"/>
        <w:rPr>
          <w:lang w:val="en-PH"/>
        </w:rPr>
      </w:pPr>
    </w:p>
    <w:p w14:paraId="08BF1661" w14:textId="77777777" w:rsidR="000D02E8" w:rsidRPr="003614B7" w:rsidRDefault="000D02E8" w:rsidP="000D02E8">
      <w:pPr>
        <w:pStyle w:val="Reference"/>
        <w:numPr>
          <w:ilvl w:val="0"/>
          <w:numId w:val="0"/>
        </w:numPr>
        <w:ind w:left="360"/>
        <w:rPr>
          <w:lang w:val="en-PH"/>
        </w:rPr>
      </w:pPr>
      <w:r w:rsidRPr="003614B7">
        <w:rPr>
          <w:lang w:val="en-PH"/>
        </w:rPr>
        <w:t>Clark, E. V. (2023). A gradualist view of word meaning in language acquisition and language use. </w:t>
      </w:r>
      <w:r w:rsidRPr="003614B7">
        <w:rPr>
          <w:i/>
          <w:iCs/>
          <w:lang w:val="en-PH"/>
        </w:rPr>
        <w:t>Journal of Linguistics, 59</w:t>
      </w:r>
      <w:r w:rsidRPr="003614B7">
        <w:rPr>
          <w:lang w:val="en-PH"/>
        </w:rPr>
        <w:t>(4), 737-762. </w:t>
      </w:r>
      <w:hyperlink r:id="rId17" w:tgtFrame="_blank" w:history="1">
        <w:r w:rsidRPr="003614B7">
          <w:rPr>
            <w:rStyle w:val="Hyperlink"/>
            <w:lang w:val="en-PH"/>
          </w:rPr>
          <w:t>https://doi.org/10.1017/S0022226722000330</w:t>
        </w:r>
      </w:hyperlink>
    </w:p>
    <w:p w14:paraId="25CA4B80" w14:textId="77777777" w:rsidR="000D02E8" w:rsidRDefault="000D02E8" w:rsidP="000D02E8">
      <w:pPr>
        <w:pStyle w:val="Reference"/>
        <w:numPr>
          <w:ilvl w:val="0"/>
          <w:numId w:val="0"/>
        </w:numPr>
        <w:ind w:left="360"/>
        <w:rPr>
          <w:lang w:val="en-PH"/>
        </w:rPr>
      </w:pPr>
    </w:p>
    <w:p w14:paraId="5CBF332F" w14:textId="77777777" w:rsidR="000D02E8" w:rsidRPr="003614B7" w:rsidRDefault="000D02E8" w:rsidP="000D02E8">
      <w:pPr>
        <w:pStyle w:val="Reference"/>
        <w:numPr>
          <w:ilvl w:val="0"/>
          <w:numId w:val="0"/>
        </w:numPr>
        <w:ind w:left="360"/>
        <w:rPr>
          <w:lang w:val="en-PH"/>
        </w:rPr>
      </w:pPr>
      <w:proofErr w:type="spellStart"/>
      <w:r w:rsidRPr="003614B7">
        <w:rPr>
          <w:lang w:val="en-PH"/>
        </w:rPr>
        <w:t>Dadayan</w:t>
      </w:r>
      <w:proofErr w:type="spellEnd"/>
      <w:r w:rsidRPr="003614B7">
        <w:rPr>
          <w:lang w:val="en-PH"/>
        </w:rPr>
        <w:t>, A. A. (2022). Campus journalism practices among state universities of CALABARZON. </w:t>
      </w:r>
      <w:hyperlink r:id="rId18" w:tgtFrame="_blank" w:history="1">
        <w:r w:rsidRPr="003614B7">
          <w:rPr>
            <w:rStyle w:val="Hyperlink"/>
            <w:lang w:val="en-PH"/>
          </w:rPr>
          <w:t>https://doi.org/10.5281/zenodo.5856338</w:t>
        </w:r>
      </w:hyperlink>
    </w:p>
    <w:p w14:paraId="2E1B6911" w14:textId="77777777" w:rsidR="000D02E8" w:rsidRDefault="000D02E8" w:rsidP="000D02E8">
      <w:pPr>
        <w:pStyle w:val="Reference"/>
        <w:numPr>
          <w:ilvl w:val="0"/>
          <w:numId w:val="0"/>
        </w:numPr>
        <w:ind w:left="360"/>
        <w:rPr>
          <w:lang w:val="en-PH"/>
        </w:rPr>
      </w:pPr>
    </w:p>
    <w:p w14:paraId="6C9A8697" w14:textId="77777777" w:rsidR="000D02E8" w:rsidRPr="003614B7" w:rsidRDefault="000D02E8" w:rsidP="000D02E8">
      <w:pPr>
        <w:pStyle w:val="Reference"/>
        <w:numPr>
          <w:ilvl w:val="0"/>
          <w:numId w:val="0"/>
        </w:numPr>
        <w:ind w:left="360"/>
        <w:rPr>
          <w:lang w:val="en-PH"/>
        </w:rPr>
      </w:pPr>
      <w:proofErr w:type="spellStart"/>
      <w:r w:rsidRPr="003614B7">
        <w:rPr>
          <w:lang w:val="en-PH"/>
        </w:rPr>
        <w:t>Docallas</w:t>
      </w:r>
      <w:proofErr w:type="spellEnd"/>
      <w:r w:rsidRPr="003614B7">
        <w:rPr>
          <w:lang w:val="en-PH"/>
        </w:rPr>
        <w:t>, J. G. M. (2025). Beyond the byline: A study of campus journalism implementation, challenges, and opportunities. </w:t>
      </w:r>
      <w:r w:rsidRPr="003614B7">
        <w:rPr>
          <w:i/>
          <w:iCs/>
          <w:lang w:val="en-PH"/>
        </w:rPr>
        <w:t>Journal of Organizational Behavior Research, 10</w:t>
      </w:r>
      <w:r w:rsidRPr="003614B7">
        <w:rPr>
          <w:lang w:val="en-PH"/>
        </w:rPr>
        <w:t>(3), 111-124. </w:t>
      </w:r>
      <w:hyperlink r:id="rId19" w:tgtFrame="_blank" w:history="1">
        <w:r w:rsidRPr="003614B7">
          <w:rPr>
            <w:rStyle w:val="Hyperlink"/>
            <w:lang w:val="en-PH"/>
          </w:rPr>
          <w:t>https://doi.org/10.51847/Qow8VsdNNU</w:t>
        </w:r>
      </w:hyperlink>
    </w:p>
    <w:p w14:paraId="7F2A51C0" w14:textId="77777777" w:rsidR="000D02E8" w:rsidRDefault="000D02E8" w:rsidP="000D02E8">
      <w:pPr>
        <w:pStyle w:val="Reference"/>
        <w:numPr>
          <w:ilvl w:val="0"/>
          <w:numId w:val="0"/>
        </w:numPr>
        <w:ind w:left="360"/>
        <w:rPr>
          <w:lang w:val="en-PH"/>
        </w:rPr>
      </w:pPr>
    </w:p>
    <w:p w14:paraId="158F3F8B" w14:textId="77777777" w:rsidR="000D02E8" w:rsidRPr="003614B7" w:rsidRDefault="000D02E8" w:rsidP="000D02E8">
      <w:pPr>
        <w:pStyle w:val="Reference"/>
        <w:numPr>
          <w:ilvl w:val="0"/>
          <w:numId w:val="0"/>
        </w:numPr>
        <w:ind w:left="360"/>
        <w:rPr>
          <w:lang w:val="en-PH"/>
        </w:rPr>
      </w:pPr>
      <w:r w:rsidRPr="003614B7">
        <w:rPr>
          <w:lang w:val="en-PH"/>
        </w:rPr>
        <w:t xml:space="preserve">Driz, P., &amp; </w:t>
      </w:r>
      <w:proofErr w:type="spellStart"/>
      <w:r w:rsidRPr="003614B7">
        <w:rPr>
          <w:lang w:val="en-PH"/>
        </w:rPr>
        <w:t>Aguisando</w:t>
      </w:r>
      <w:proofErr w:type="spellEnd"/>
      <w:r w:rsidRPr="003614B7">
        <w:rPr>
          <w:lang w:val="en-PH"/>
        </w:rPr>
        <w:t>, M. D. (2025). From schools to societies: A multiple case study on campus journalism practices in state universities and colleges in Southern Philippines. </w:t>
      </w:r>
      <w:r w:rsidRPr="003614B7">
        <w:rPr>
          <w:i/>
          <w:iCs/>
          <w:lang w:val="en-PH"/>
        </w:rPr>
        <w:t>Psychology and Education: A Multidisciplinary Journal, 48</w:t>
      </w:r>
      <w:r w:rsidRPr="003614B7">
        <w:rPr>
          <w:lang w:val="en-PH"/>
        </w:rPr>
        <w:t>(4), 534-554. </w:t>
      </w:r>
      <w:hyperlink r:id="rId20" w:tgtFrame="_blank" w:history="1">
        <w:r w:rsidRPr="003614B7">
          <w:rPr>
            <w:rStyle w:val="Hyperlink"/>
            <w:lang w:val="en-PH"/>
          </w:rPr>
          <w:t>https://doi.org/10.70838/pemj.480404</w:t>
        </w:r>
      </w:hyperlink>
    </w:p>
    <w:p w14:paraId="338576A9" w14:textId="77777777" w:rsidR="000D02E8" w:rsidRDefault="000D02E8" w:rsidP="000D02E8">
      <w:pPr>
        <w:pStyle w:val="Reference"/>
        <w:numPr>
          <w:ilvl w:val="0"/>
          <w:numId w:val="0"/>
        </w:numPr>
        <w:ind w:left="360"/>
        <w:rPr>
          <w:lang w:val="en-PH"/>
        </w:rPr>
      </w:pPr>
    </w:p>
    <w:p w14:paraId="22260FF5" w14:textId="77777777" w:rsidR="000D02E8" w:rsidRPr="003614B7" w:rsidRDefault="000D02E8" w:rsidP="000D02E8">
      <w:pPr>
        <w:pStyle w:val="Reference"/>
        <w:numPr>
          <w:ilvl w:val="0"/>
          <w:numId w:val="0"/>
        </w:numPr>
        <w:ind w:left="360"/>
        <w:rPr>
          <w:lang w:val="en-PH"/>
        </w:rPr>
      </w:pPr>
      <w:r w:rsidRPr="003614B7">
        <w:rPr>
          <w:lang w:val="en-PH"/>
        </w:rPr>
        <w:t>Kardos, É., &amp; Farkas, I.-Á. (2022). The syntax of inner aspect in Hungarian. </w:t>
      </w:r>
      <w:r w:rsidRPr="003614B7">
        <w:rPr>
          <w:i/>
          <w:iCs/>
          <w:lang w:val="en-PH"/>
        </w:rPr>
        <w:t>Journal of Linguistics, 58</w:t>
      </w:r>
      <w:r w:rsidRPr="003614B7">
        <w:rPr>
          <w:lang w:val="en-PH"/>
        </w:rPr>
        <w:t>(4), 807-845. </w:t>
      </w:r>
      <w:hyperlink r:id="rId21" w:tgtFrame="_blank" w:history="1">
        <w:r w:rsidRPr="003614B7">
          <w:rPr>
            <w:rStyle w:val="Hyperlink"/>
            <w:lang w:val="en-PH"/>
          </w:rPr>
          <w:t>https://doi.org/10.1017/S0022226721000426</w:t>
        </w:r>
      </w:hyperlink>
    </w:p>
    <w:p w14:paraId="293EE653" w14:textId="77777777" w:rsidR="000D02E8" w:rsidRDefault="000D02E8" w:rsidP="000D02E8">
      <w:pPr>
        <w:pStyle w:val="Reference"/>
        <w:numPr>
          <w:ilvl w:val="0"/>
          <w:numId w:val="0"/>
        </w:numPr>
        <w:ind w:left="360"/>
        <w:rPr>
          <w:lang w:val="en-PH"/>
        </w:rPr>
      </w:pPr>
    </w:p>
    <w:p w14:paraId="6D16BA18" w14:textId="77777777" w:rsidR="000D02E8" w:rsidRPr="003614B7" w:rsidRDefault="000D02E8" w:rsidP="000D02E8">
      <w:pPr>
        <w:pStyle w:val="Reference"/>
        <w:numPr>
          <w:ilvl w:val="0"/>
          <w:numId w:val="0"/>
        </w:numPr>
        <w:ind w:left="360"/>
        <w:rPr>
          <w:lang w:val="en-PH"/>
        </w:rPr>
      </w:pPr>
      <w:r w:rsidRPr="003614B7">
        <w:rPr>
          <w:lang w:val="en-PH"/>
        </w:rPr>
        <w:t>Kirchhoff, S. (2022). Journalism education's response to the challenges of digital transformation: A dispositive analysis of journalism training and education programs. </w:t>
      </w:r>
      <w:r w:rsidRPr="003614B7">
        <w:rPr>
          <w:i/>
          <w:iCs/>
          <w:lang w:val="en-PH"/>
        </w:rPr>
        <w:t>Journalism Studies, 23</w:t>
      </w:r>
      <w:r w:rsidRPr="003614B7">
        <w:rPr>
          <w:lang w:val="en-PH"/>
        </w:rPr>
        <w:t>(1), 108-130. </w:t>
      </w:r>
      <w:hyperlink r:id="rId22" w:tgtFrame="_blank" w:history="1">
        <w:r w:rsidRPr="003614B7">
          <w:rPr>
            <w:rStyle w:val="Hyperlink"/>
            <w:lang w:val="en-PH"/>
          </w:rPr>
          <w:t>https://doi.org/10.1080/1461670X.2021.2004555</w:t>
        </w:r>
      </w:hyperlink>
    </w:p>
    <w:p w14:paraId="1BEE108D" w14:textId="77777777" w:rsidR="000D02E8" w:rsidRDefault="000D02E8" w:rsidP="000D02E8">
      <w:pPr>
        <w:pStyle w:val="Reference"/>
        <w:numPr>
          <w:ilvl w:val="0"/>
          <w:numId w:val="0"/>
        </w:numPr>
        <w:ind w:left="360"/>
        <w:rPr>
          <w:lang w:val="en-PH"/>
        </w:rPr>
      </w:pPr>
    </w:p>
    <w:p w14:paraId="16FD9F02" w14:textId="77777777" w:rsidR="000D02E8" w:rsidRPr="003614B7" w:rsidRDefault="000D02E8" w:rsidP="000D02E8">
      <w:pPr>
        <w:pStyle w:val="Reference"/>
        <w:numPr>
          <w:ilvl w:val="0"/>
          <w:numId w:val="0"/>
        </w:numPr>
        <w:ind w:left="360"/>
        <w:rPr>
          <w:lang w:val="en-PH"/>
        </w:rPr>
      </w:pPr>
      <w:r w:rsidRPr="003614B7">
        <w:rPr>
          <w:lang w:val="en-PH"/>
        </w:rPr>
        <w:t xml:space="preserve">Ped, A. C. E., &amp; </w:t>
      </w:r>
      <w:proofErr w:type="spellStart"/>
      <w:r w:rsidRPr="003614B7">
        <w:rPr>
          <w:lang w:val="en-PH"/>
        </w:rPr>
        <w:t>Realgo</w:t>
      </w:r>
      <w:proofErr w:type="spellEnd"/>
      <w:r w:rsidRPr="003614B7">
        <w:rPr>
          <w:lang w:val="en-PH"/>
        </w:rPr>
        <w:t>, B. R. (2026). Adaptiveness and empowerment of campus journalists. </w:t>
      </w:r>
      <w:proofErr w:type="spellStart"/>
      <w:r w:rsidRPr="003614B7">
        <w:rPr>
          <w:i/>
          <w:iCs/>
          <w:lang w:val="en-PH"/>
        </w:rPr>
        <w:t>Jurnal</w:t>
      </w:r>
      <w:proofErr w:type="spellEnd"/>
      <w:r w:rsidRPr="003614B7">
        <w:rPr>
          <w:i/>
          <w:iCs/>
          <w:lang w:val="en-PH"/>
        </w:rPr>
        <w:t xml:space="preserve"> </w:t>
      </w:r>
      <w:proofErr w:type="spellStart"/>
      <w:r w:rsidRPr="003614B7">
        <w:rPr>
          <w:i/>
          <w:iCs/>
          <w:lang w:val="en-PH"/>
        </w:rPr>
        <w:t>Komunikasi</w:t>
      </w:r>
      <w:proofErr w:type="spellEnd"/>
      <w:r w:rsidRPr="003614B7">
        <w:rPr>
          <w:i/>
          <w:iCs/>
          <w:lang w:val="en-PH"/>
        </w:rPr>
        <w:t>, 20</w:t>
      </w:r>
      <w:r w:rsidRPr="003614B7">
        <w:rPr>
          <w:lang w:val="en-PH"/>
        </w:rPr>
        <w:t>(1). </w:t>
      </w:r>
      <w:hyperlink r:id="rId23" w:tgtFrame="_blank" w:history="1">
        <w:r w:rsidRPr="003614B7">
          <w:rPr>
            <w:rStyle w:val="Hyperlink"/>
            <w:lang w:val="en-PH"/>
          </w:rPr>
          <w:t>https://doi.org/10.20885/komunikasi.vol20.iss1.art8</w:t>
        </w:r>
      </w:hyperlink>
    </w:p>
    <w:p w14:paraId="1AC9C288" w14:textId="77777777" w:rsidR="000D02E8" w:rsidRDefault="000D02E8" w:rsidP="000D02E8">
      <w:pPr>
        <w:pStyle w:val="Reference"/>
        <w:numPr>
          <w:ilvl w:val="0"/>
          <w:numId w:val="0"/>
        </w:numPr>
        <w:ind w:left="360"/>
        <w:rPr>
          <w:lang w:val="en-PH"/>
        </w:rPr>
      </w:pPr>
    </w:p>
    <w:p w14:paraId="493894BA" w14:textId="77777777" w:rsidR="000D02E8" w:rsidRPr="003614B7" w:rsidRDefault="000D02E8" w:rsidP="000D02E8">
      <w:pPr>
        <w:pStyle w:val="Reference"/>
        <w:numPr>
          <w:ilvl w:val="0"/>
          <w:numId w:val="0"/>
        </w:numPr>
        <w:ind w:left="360"/>
        <w:rPr>
          <w:lang w:val="en-PH"/>
        </w:rPr>
      </w:pPr>
      <w:r w:rsidRPr="003614B7">
        <w:rPr>
          <w:lang w:val="en-PH"/>
        </w:rPr>
        <w:t>Reese, S. D., &amp; Cohen, J. (2000). Educating for journalism: The professionalism of scholarship. </w:t>
      </w:r>
      <w:r w:rsidRPr="003614B7">
        <w:rPr>
          <w:i/>
          <w:iCs/>
          <w:lang w:val="en-PH"/>
        </w:rPr>
        <w:t>Journalism Studies, 1</w:t>
      </w:r>
      <w:r w:rsidRPr="003614B7">
        <w:rPr>
          <w:lang w:val="en-PH"/>
        </w:rPr>
        <w:t>(2), 213–227. </w:t>
      </w:r>
      <w:hyperlink r:id="rId24" w:tgtFrame="_blank" w:history="1">
        <w:r w:rsidRPr="003614B7">
          <w:rPr>
            <w:rStyle w:val="Hyperlink"/>
            <w:lang w:val="en-PH"/>
          </w:rPr>
          <w:t>https://doi.org/10.1080/14616700050028217</w:t>
        </w:r>
      </w:hyperlink>
    </w:p>
    <w:p w14:paraId="1AAE7BB0" w14:textId="77777777" w:rsidR="000D02E8" w:rsidRDefault="000D02E8" w:rsidP="000D02E8">
      <w:pPr>
        <w:pStyle w:val="Reference"/>
        <w:numPr>
          <w:ilvl w:val="0"/>
          <w:numId w:val="0"/>
        </w:numPr>
        <w:ind w:left="360"/>
        <w:rPr>
          <w:lang w:val="en-PH"/>
        </w:rPr>
      </w:pPr>
    </w:p>
    <w:p w14:paraId="32CBD9CB" w14:textId="77777777" w:rsidR="000D02E8" w:rsidRPr="003614B7" w:rsidRDefault="000D02E8" w:rsidP="000D02E8">
      <w:pPr>
        <w:pStyle w:val="Reference"/>
        <w:numPr>
          <w:ilvl w:val="0"/>
          <w:numId w:val="0"/>
        </w:numPr>
        <w:ind w:left="360"/>
        <w:rPr>
          <w:lang w:val="en-PH"/>
        </w:rPr>
      </w:pPr>
      <w:r w:rsidRPr="003614B7">
        <w:rPr>
          <w:lang w:val="en-PH"/>
        </w:rPr>
        <w:t>Störme, B. (2022). Implicational generalizations in morphological syncretism: The role of communicative biases. </w:t>
      </w:r>
      <w:r w:rsidRPr="003614B7">
        <w:rPr>
          <w:i/>
          <w:iCs/>
          <w:lang w:val="en-PH"/>
        </w:rPr>
        <w:t>Journal of Linguistics, 58</w:t>
      </w:r>
      <w:r w:rsidRPr="003614B7">
        <w:rPr>
          <w:lang w:val="en-PH"/>
        </w:rPr>
        <w:t>(2), 381-421. </w:t>
      </w:r>
      <w:hyperlink r:id="rId25" w:tgtFrame="_blank" w:history="1">
        <w:r w:rsidRPr="003614B7">
          <w:rPr>
            <w:rStyle w:val="Hyperlink"/>
            <w:lang w:val="en-PH"/>
          </w:rPr>
          <w:t>https://doi.org/10.1017/S0022226721000207</w:t>
        </w:r>
      </w:hyperlink>
    </w:p>
    <w:p w14:paraId="516F05D4" w14:textId="77777777" w:rsidR="000D02E8" w:rsidRDefault="000D02E8" w:rsidP="000D02E8">
      <w:pPr>
        <w:pStyle w:val="Reference"/>
        <w:numPr>
          <w:ilvl w:val="0"/>
          <w:numId w:val="0"/>
        </w:numPr>
        <w:ind w:left="360"/>
        <w:rPr>
          <w:lang w:val="en-PH"/>
        </w:rPr>
      </w:pPr>
    </w:p>
    <w:p w14:paraId="2B3F81FD" w14:textId="77777777" w:rsidR="000D02E8" w:rsidRPr="00525494" w:rsidRDefault="000D02E8" w:rsidP="000D02E8">
      <w:pPr>
        <w:pStyle w:val="Reference"/>
        <w:numPr>
          <w:ilvl w:val="0"/>
          <w:numId w:val="0"/>
        </w:numPr>
        <w:ind w:left="360"/>
      </w:pPr>
      <w:proofErr w:type="spellStart"/>
      <w:r w:rsidRPr="003614B7">
        <w:rPr>
          <w:lang w:val="en-PH"/>
        </w:rPr>
        <w:t>Tasmim</w:t>
      </w:r>
      <w:proofErr w:type="spellEnd"/>
      <w:r w:rsidRPr="003614B7">
        <w:rPr>
          <w:lang w:val="en-PH"/>
        </w:rPr>
        <w:t>, S., &amp; Atikuzzaman, Md. (2025). Mitigating barriers to campus journalism: A comprehensive framework for collaboration between journalists and university authority. </w:t>
      </w:r>
      <w:r w:rsidRPr="003614B7">
        <w:rPr>
          <w:i/>
          <w:iCs/>
          <w:lang w:val="en-PH"/>
        </w:rPr>
        <w:t>Journalism Practice</w:t>
      </w:r>
      <w:r w:rsidRPr="003614B7">
        <w:rPr>
          <w:lang w:val="en-PH"/>
        </w:rPr>
        <w:t>, 1–19. </w:t>
      </w:r>
      <w:hyperlink r:id="rId26" w:tgtFrame="_blank" w:history="1">
        <w:r w:rsidRPr="003614B7">
          <w:rPr>
            <w:rStyle w:val="Hyperlink"/>
            <w:lang w:val="en-PH"/>
          </w:rPr>
          <w:t>https://doi.org/10.1080/17512786.2025.2575900</w:t>
        </w:r>
      </w:hyperlink>
    </w:p>
    <w:p w14:paraId="3E6A96EF" w14:textId="77777777" w:rsidR="000D02E8" w:rsidRDefault="000D02E8" w:rsidP="000D02E8">
      <w:pPr>
        <w:pStyle w:val="Appendix"/>
        <w:spacing w:after="0"/>
        <w:jc w:val="both"/>
        <w:rPr>
          <w:rFonts w:ascii="Arial" w:hAnsi="Arial" w:cs="Arial"/>
        </w:rPr>
      </w:pPr>
    </w:p>
    <w:p w14:paraId="262B9F88" w14:textId="77777777" w:rsidR="00790ADA" w:rsidRPr="00FB3A86" w:rsidRDefault="00790ADA" w:rsidP="00441B6F">
      <w:pPr>
        <w:pStyle w:val="Body"/>
        <w:spacing w:after="0"/>
        <w:rPr>
          <w:rFonts w:ascii="Arial" w:hAnsi="Arial" w:cs="Arial"/>
        </w:rPr>
      </w:pPr>
    </w:p>
    <w:p w14:paraId="45BB50F4" w14:textId="77777777" w:rsidR="000D02E8" w:rsidRDefault="000D02E8" w:rsidP="00441B6F">
      <w:pPr>
        <w:pStyle w:val="Appendix"/>
        <w:spacing w:after="0"/>
        <w:jc w:val="both"/>
        <w:rPr>
          <w:rFonts w:ascii="Arial" w:hAnsi="Arial" w:cs="Arial"/>
        </w:rPr>
      </w:pPr>
    </w:p>
    <w:p w14:paraId="2F06F12B" w14:textId="769086CA" w:rsidR="00BE1D3C" w:rsidRDefault="00BE1D3C" w:rsidP="00441B6F">
      <w:pPr>
        <w:pStyle w:val="Appendix"/>
        <w:spacing w:after="0"/>
        <w:jc w:val="both"/>
        <w:rPr>
          <w:rFonts w:ascii="Arial" w:hAnsi="Arial" w:cs="Arial"/>
        </w:rPr>
      </w:pPr>
    </w:p>
    <w:p w14:paraId="218FF60F" w14:textId="77777777" w:rsidR="00BE1D3C" w:rsidRDefault="00BE1D3C">
      <w:pPr>
        <w:rPr>
          <w:rFonts w:ascii="Arial" w:hAnsi="Arial" w:cs="Arial"/>
          <w:b/>
          <w:caps/>
          <w:sz w:val="22"/>
        </w:rPr>
      </w:pPr>
      <w:r>
        <w:rPr>
          <w:rFonts w:ascii="Arial" w:hAnsi="Arial" w:cs="Arial"/>
        </w:rPr>
        <w:br w:type="page"/>
      </w:r>
    </w:p>
    <w:p w14:paraId="610ACE13" w14:textId="55758112" w:rsidR="00BE1D3C" w:rsidRDefault="00BE1D3C" w:rsidP="00441B6F">
      <w:pPr>
        <w:pStyle w:val="Appendix"/>
        <w:spacing w:after="0"/>
        <w:jc w:val="both"/>
        <w:rPr>
          <w:rFonts w:ascii="Arial" w:hAnsi="Arial" w:cs="Arial"/>
          <w:bCs/>
        </w:rPr>
      </w:pPr>
      <w:r w:rsidRPr="00BE1D3C">
        <w:rPr>
          <w:rFonts w:ascii="Arial" w:hAnsi="Arial" w:cs="Arial"/>
          <w:bCs/>
        </w:rPr>
        <w:lastRenderedPageBreak/>
        <w:t>APPENDIX</w:t>
      </w:r>
    </w:p>
    <w:p w14:paraId="5944862C" w14:textId="77777777" w:rsidR="00BE1D3C" w:rsidRDefault="00BE1D3C" w:rsidP="00441B6F">
      <w:pPr>
        <w:pStyle w:val="Appendix"/>
        <w:spacing w:after="0"/>
        <w:jc w:val="both"/>
        <w:rPr>
          <w:rFonts w:ascii="Arial" w:hAnsi="Arial" w:cs="Arial"/>
          <w:bCs/>
        </w:rPr>
      </w:pPr>
    </w:p>
    <w:p w14:paraId="566EF290" w14:textId="77777777" w:rsidR="0066363C" w:rsidRDefault="0066363C" w:rsidP="0066363C">
      <w:pPr>
        <w:pStyle w:val="NoSpacing"/>
        <w:jc w:val="both"/>
        <w:rPr>
          <w:rFonts w:ascii="Arial" w:hAnsi="Arial" w:cs="Arial"/>
          <w:b/>
          <w:bCs/>
          <w:sz w:val="24"/>
          <w:szCs w:val="24"/>
          <w:lang w:eastAsia="fil-PH"/>
        </w:rPr>
      </w:pPr>
      <w:r w:rsidRPr="003614B7">
        <w:rPr>
          <w:rFonts w:ascii="Arial" w:hAnsi="Arial" w:cs="Arial"/>
          <w:b/>
          <w:bCs/>
          <w:sz w:val="24"/>
          <w:szCs w:val="24"/>
          <w:lang w:eastAsia="fil-PH"/>
        </w:rPr>
        <w:t>Table 7. Project SALIN-HUSAY (</w:t>
      </w:r>
      <w:proofErr w:type="spellStart"/>
      <w:r w:rsidRPr="003614B7">
        <w:rPr>
          <w:rFonts w:ascii="Arial" w:hAnsi="Arial" w:cs="Arial"/>
          <w:b/>
          <w:bCs/>
          <w:sz w:val="24"/>
          <w:szCs w:val="24"/>
          <w:lang w:eastAsia="fil-PH"/>
        </w:rPr>
        <w:t>Sanayin</w:t>
      </w:r>
      <w:proofErr w:type="spellEnd"/>
      <w:r w:rsidRPr="003614B7">
        <w:rPr>
          <w:rFonts w:ascii="Arial" w:hAnsi="Arial" w:cs="Arial"/>
          <w:b/>
          <w:bCs/>
          <w:sz w:val="24"/>
          <w:szCs w:val="24"/>
          <w:lang w:eastAsia="fil-PH"/>
        </w:rPr>
        <w:t xml:space="preserve"> at </w:t>
      </w:r>
      <w:proofErr w:type="spellStart"/>
      <w:r w:rsidRPr="003614B7">
        <w:rPr>
          <w:rFonts w:ascii="Arial" w:hAnsi="Arial" w:cs="Arial"/>
          <w:b/>
          <w:bCs/>
          <w:sz w:val="24"/>
          <w:szCs w:val="24"/>
          <w:lang w:eastAsia="fil-PH"/>
        </w:rPr>
        <w:t>Linangin</w:t>
      </w:r>
      <w:proofErr w:type="spellEnd"/>
      <w:r w:rsidRPr="003614B7">
        <w:rPr>
          <w:rFonts w:ascii="Arial" w:hAnsi="Arial" w:cs="Arial"/>
          <w:b/>
          <w:bCs/>
          <w:sz w:val="24"/>
          <w:szCs w:val="24"/>
          <w:lang w:eastAsia="fil-PH"/>
        </w:rPr>
        <w:t xml:space="preserve"> ang </w:t>
      </w:r>
      <w:proofErr w:type="spellStart"/>
      <w:r w:rsidRPr="003614B7">
        <w:rPr>
          <w:rFonts w:ascii="Arial" w:hAnsi="Arial" w:cs="Arial"/>
          <w:b/>
          <w:bCs/>
          <w:sz w:val="24"/>
          <w:szCs w:val="24"/>
          <w:lang w:eastAsia="fil-PH"/>
        </w:rPr>
        <w:t>Husay</w:t>
      </w:r>
      <w:proofErr w:type="spellEnd"/>
      <w:r w:rsidRPr="003614B7">
        <w:rPr>
          <w:rFonts w:ascii="Arial" w:hAnsi="Arial" w:cs="Arial"/>
          <w:b/>
          <w:bCs/>
          <w:sz w:val="24"/>
          <w:szCs w:val="24"/>
          <w:lang w:eastAsia="fil-PH"/>
        </w:rPr>
        <w:t xml:space="preserve"> </w:t>
      </w:r>
      <w:proofErr w:type="spellStart"/>
      <w:r w:rsidRPr="003614B7">
        <w:rPr>
          <w:rFonts w:ascii="Arial" w:hAnsi="Arial" w:cs="Arial"/>
          <w:b/>
          <w:bCs/>
          <w:sz w:val="24"/>
          <w:szCs w:val="24"/>
          <w:lang w:eastAsia="fil-PH"/>
        </w:rPr>
        <w:t>sa</w:t>
      </w:r>
      <w:proofErr w:type="spellEnd"/>
      <w:r w:rsidRPr="003614B7">
        <w:rPr>
          <w:rFonts w:ascii="Arial" w:hAnsi="Arial" w:cs="Arial"/>
          <w:b/>
          <w:bCs/>
          <w:sz w:val="24"/>
          <w:szCs w:val="24"/>
          <w:lang w:eastAsia="fil-PH"/>
        </w:rPr>
        <w:t xml:space="preserve"> </w:t>
      </w:r>
      <w:proofErr w:type="spellStart"/>
      <w:r w:rsidRPr="003614B7">
        <w:rPr>
          <w:rFonts w:ascii="Arial" w:hAnsi="Arial" w:cs="Arial"/>
          <w:b/>
          <w:bCs/>
          <w:sz w:val="24"/>
          <w:szCs w:val="24"/>
          <w:lang w:eastAsia="fil-PH"/>
        </w:rPr>
        <w:t>Wika</w:t>
      </w:r>
      <w:proofErr w:type="spellEnd"/>
      <w:r w:rsidRPr="003614B7">
        <w:rPr>
          <w:rFonts w:ascii="Arial" w:hAnsi="Arial" w:cs="Arial"/>
          <w:b/>
          <w:bCs/>
          <w:sz w:val="24"/>
          <w:szCs w:val="24"/>
          <w:lang w:eastAsia="fil-PH"/>
        </w:rPr>
        <w:t xml:space="preserve"> at </w:t>
      </w:r>
      <w:proofErr w:type="spellStart"/>
      <w:r w:rsidRPr="003614B7">
        <w:rPr>
          <w:rFonts w:ascii="Arial" w:hAnsi="Arial" w:cs="Arial"/>
          <w:b/>
          <w:bCs/>
          <w:sz w:val="24"/>
          <w:szCs w:val="24"/>
          <w:lang w:eastAsia="fil-PH"/>
        </w:rPr>
        <w:t>Pamamahayag</w:t>
      </w:r>
      <w:proofErr w:type="spellEnd"/>
      <w:r w:rsidRPr="003614B7">
        <w:rPr>
          <w:rFonts w:ascii="Arial" w:hAnsi="Arial" w:cs="Arial"/>
          <w:b/>
          <w:bCs/>
          <w:sz w:val="24"/>
          <w:szCs w:val="24"/>
          <w:lang w:eastAsia="fil-PH"/>
        </w:rPr>
        <w:t xml:space="preserve">): An Action Plan for Campus Journalists of </w:t>
      </w:r>
      <w:proofErr w:type="spellStart"/>
      <w:r w:rsidRPr="003614B7">
        <w:rPr>
          <w:rFonts w:ascii="Arial" w:hAnsi="Arial" w:cs="Arial"/>
          <w:b/>
          <w:bCs/>
          <w:sz w:val="24"/>
          <w:szCs w:val="24"/>
          <w:lang w:eastAsia="fil-PH"/>
        </w:rPr>
        <w:t>Aplaya</w:t>
      </w:r>
      <w:proofErr w:type="spellEnd"/>
      <w:r w:rsidRPr="003614B7">
        <w:rPr>
          <w:rFonts w:ascii="Arial" w:hAnsi="Arial" w:cs="Arial"/>
          <w:b/>
          <w:bCs/>
          <w:sz w:val="24"/>
          <w:szCs w:val="24"/>
          <w:lang w:eastAsia="fil-PH"/>
        </w:rPr>
        <w:t xml:space="preserve"> National High School</w:t>
      </w:r>
    </w:p>
    <w:p w14:paraId="795C54A0" w14:textId="77777777" w:rsidR="0066363C" w:rsidRPr="003614B7" w:rsidRDefault="0066363C" w:rsidP="0066363C">
      <w:pPr>
        <w:pStyle w:val="NoSpacing"/>
        <w:jc w:val="both"/>
        <w:rPr>
          <w:rFonts w:ascii="Arial" w:hAnsi="Arial" w:cs="Arial"/>
          <w:b/>
          <w:bCs/>
          <w:sz w:val="24"/>
          <w:szCs w:val="24"/>
          <w:lang w:eastAsia="fil-PH"/>
        </w:rPr>
      </w:pPr>
    </w:p>
    <w:tbl>
      <w:tblPr>
        <w:tblStyle w:val="GridTable1Light"/>
        <w:tblW w:w="0" w:type="auto"/>
        <w:tblLook w:val="04A0" w:firstRow="1" w:lastRow="0" w:firstColumn="1" w:lastColumn="0" w:noHBand="0" w:noVBand="1"/>
      </w:tblPr>
      <w:tblGrid>
        <w:gridCol w:w="971"/>
        <w:gridCol w:w="1555"/>
        <w:gridCol w:w="1587"/>
        <w:gridCol w:w="883"/>
        <w:gridCol w:w="823"/>
        <w:gridCol w:w="1044"/>
        <w:gridCol w:w="1329"/>
      </w:tblGrid>
      <w:tr w:rsidR="0066363C" w:rsidRPr="00B1628E" w14:paraId="0C14AC9D" w14:textId="77777777" w:rsidTr="00A844D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62787EB" w14:textId="77777777" w:rsidR="0066363C" w:rsidRPr="00525494" w:rsidRDefault="0066363C" w:rsidP="00A844D3">
            <w:pPr>
              <w:pStyle w:val="NoSpacing"/>
              <w:jc w:val="center"/>
              <w:rPr>
                <w:rFonts w:ascii="Arial" w:hAnsi="Arial" w:cs="Arial"/>
                <w:sz w:val="12"/>
                <w:szCs w:val="12"/>
              </w:rPr>
            </w:pPr>
            <w:r w:rsidRPr="00525494">
              <w:rPr>
                <w:rFonts w:ascii="Arial" w:hAnsi="Arial" w:cs="Arial"/>
                <w:sz w:val="12"/>
                <w:szCs w:val="12"/>
              </w:rPr>
              <w:t>KEY RESULT AREAS/ AREAS OF CONCERN</w:t>
            </w:r>
          </w:p>
        </w:tc>
        <w:tc>
          <w:tcPr>
            <w:tcW w:w="1630" w:type="dxa"/>
            <w:hideMark/>
          </w:tcPr>
          <w:p w14:paraId="15961DB6" w14:textId="77777777" w:rsidR="0066363C" w:rsidRPr="00525494" w:rsidRDefault="0066363C" w:rsidP="00A844D3">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12"/>
                <w:szCs w:val="12"/>
              </w:rPr>
            </w:pPr>
            <w:r w:rsidRPr="00525494">
              <w:rPr>
                <w:rFonts w:ascii="Arial" w:hAnsi="Arial" w:cs="Arial"/>
                <w:sz w:val="12"/>
                <w:szCs w:val="12"/>
              </w:rPr>
              <w:t>OBJECTIVES</w:t>
            </w:r>
          </w:p>
        </w:tc>
        <w:tc>
          <w:tcPr>
            <w:tcW w:w="1669" w:type="dxa"/>
            <w:hideMark/>
          </w:tcPr>
          <w:p w14:paraId="3AFE92B4" w14:textId="77777777" w:rsidR="0066363C" w:rsidRPr="00525494" w:rsidRDefault="0066363C" w:rsidP="00A844D3">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12"/>
                <w:szCs w:val="12"/>
              </w:rPr>
            </w:pPr>
            <w:r w:rsidRPr="00525494">
              <w:rPr>
                <w:rFonts w:ascii="Arial" w:hAnsi="Arial" w:cs="Arial"/>
                <w:sz w:val="12"/>
                <w:szCs w:val="12"/>
              </w:rPr>
              <w:t>STRATEGY/ ACTIVITY</w:t>
            </w:r>
          </w:p>
        </w:tc>
        <w:tc>
          <w:tcPr>
            <w:tcW w:w="0" w:type="auto"/>
            <w:hideMark/>
          </w:tcPr>
          <w:p w14:paraId="534ED716" w14:textId="77777777" w:rsidR="0066363C" w:rsidRPr="00525494" w:rsidRDefault="0066363C" w:rsidP="00A844D3">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12"/>
                <w:szCs w:val="12"/>
              </w:rPr>
            </w:pPr>
            <w:r w:rsidRPr="00525494">
              <w:rPr>
                <w:rFonts w:ascii="Arial" w:hAnsi="Arial" w:cs="Arial"/>
                <w:sz w:val="12"/>
                <w:szCs w:val="12"/>
              </w:rPr>
              <w:t>TIME FRAME</w:t>
            </w:r>
          </w:p>
        </w:tc>
        <w:tc>
          <w:tcPr>
            <w:tcW w:w="0" w:type="auto"/>
            <w:hideMark/>
          </w:tcPr>
          <w:p w14:paraId="129E3CB7" w14:textId="77777777" w:rsidR="0066363C" w:rsidRPr="00525494" w:rsidRDefault="0066363C" w:rsidP="00A844D3">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12"/>
                <w:szCs w:val="12"/>
              </w:rPr>
            </w:pPr>
            <w:r w:rsidRPr="00525494">
              <w:rPr>
                <w:rFonts w:ascii="Arial" w:hAnsi="Arial" w:cs="Arial"/>
                <w:sz w:val="12"/>
                <w:szCs w:val="12"/>
              </w:rPr>
              <w:t>PERSONS INVOLVED</w:t>
            </w:r>
          </w:p>
        </w:tc>
        <w:tc>
          <w:tcPr>
            <w:tcW w:w="1051" w:type="dxa"/>
            <w:hideMark/>
          </w:tcPr>
          <w:p w14:paraId="5B8BE42A" w14:textId="77777777" w:rsidR="0066363C" w:rsidRPr="00525494" w:rsidRDefault="0066363C" w:rsidP="00A844D3">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12"/>
                <w:szCs w:val="12"/>
              </w:rPr>
            </w:pPr>
            <w:r w:rsidRPr="00525494">
              <w:rPr>
                <w:rFonts w:ascii="Arial" w:hAnsi="Arial" w:cs="Arial"/>
                <w:sz w:val="12"/>
                <w:szCs w:val="12"/>
              </w:rPr>
              <w:t>BUDGET ALLOCATION</w:t>
            </w:r>
          </w:p>
        </w:tc>
        <w:tc>
          <w:tcPr>
            <w:tcW w:w="1383" w:type="dxa"/>
            <w:hideMark/>
          </w:tcPr>
          <w:p w14:paraId="20BCF521" w14:textId="77777777" w:rsidR="0066363C" w:rsidRPr="00525494" w:rsidRDefault="0066363C" w:rsidP="00A844D3">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12"/>
                <w:szCs w:val="12"/>
              </w:rPr>
            </w:pPr>
            <w:r w:rsidRPr="00525494">
              <w:rPr>
                <w:rFonts w:ascii="Arial" w:hAnsi="Arial" w:cs="Arial"/>
                <w:sz w:val="12"/>
                <w:szCs w:val="12"/>
              </w:rPr>
              <w:t>SUCCESS INDICATOR</w:t>
            </w:r>
          </w:p>
        </w:tc>
      </w:tr>
      <w:tr w:rsidR="0066363C" w:rsidRPr="00B1628E" w14:paraId="099C78B1" w14:textId="77777777" w:rsidTr="00A844D3">
        <w:tc>
          <w:tcPr>
            <w:cnfStyle w:val="001000000000" w:firstRow="0" w:lastRow="0" w:firstColumn="1" w:lastColumn="0" w:oddVBand="0" w:evenVBand="0" w:oddHBand="0" w:evenHBand="0" w:firstRowFirstColumn="0" w:firstRowLastColumn="0" w:lastRowFirstColumn="0" w:lastRowLastColumn="0"/>
            <w:tcW w:w="0" w:type="auto"/>
            <w:hideMark/>
          </w:tcPr>
          <w:p w14:paraId="102EAA4D" w14:textId="77777777" w:rsidR="0066363C" w:rsidRPr="00525494" w:rsidRDefault="0066363C" w:rsidP="00A844D3">
            <w:pPr>
              <w:pStyle w:val="NoSpacing"/>
              <w:rPr>
                <w:rFonts w:ascii="Arial" w:hAnsi="Arial" w:cs="Arial"/>
                <w:sz w:val="12"/>
                <w:szCs w:val="12"/>
              </w:rPr>
            </w:pPr>
            <w:r w:rsidRPr="00525494">
              <w:rPr>
                <w:rFonts w:ascii="Arial" w:hAnsi="Arial" w:cs="Arial"/>
                <w:sz w:val="12"/>
                <w:szCs w:val="12"/>
              </w:rPr>
              <w:t>Grammatical Competence</w:t>
            </w:r>
          </w:p>
        </w:tc>
        <w:tc>
          <w:tcPr>
            <w:tcW w:w="1630" w:type="dxa"/>
            <w:hideMark/>
          </w:tcPr>
          <w:p w14:paraId="69480657" w14:textId="77777777" w:rsidR="0066363C" w:rsidRPr="00525494" w:rsidRDefault="0066363C" w:rsidP="00A844D3">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525494">
              <w:rPr>
                <w:rFonts w:ascii="Arial" w:hAnsi="Arial" w:cs="Arial"/>
                <w:sz w:val="12"/>
                <w:szCs w:val="12"/>
              </w:rPr>
              <w:t>To increase the level of knowledge and skill in grammatical competence, particularly in punctuation, sentence structure, and subject-verb agreement</w:t>
            </w:r>
          </w:p>
        </w:tc>
        <w:tc>
          <w:tcPr>
            <w:tcW w:w="1669" w:type="dxa"/>
            <w:hideMark/>
          </w:tcPr>
          <w:p w14:paraId="0B28248E" w14:textId="77777777" w:rsidR="0066363C" w:rsidRPr="00525494" w:rsidRDefault="0066363C" w:rsidP="00A844D3">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525494">
              <w:rPr>
                <w:rFonts w:ascii="Arial" w:hAnsi="Arial" w:cs="Arial"/>
                <w:sz w:val="12"/>
                <w:szCs w:val="12"/>
              </w:rPr>
              <w:t>Conduct Grammar and Punctuation Enhancement Workshop focusing on common errors</w:t>
            </w:r>
          </w:p>
        </w:tc>
        <w:tc>
          <w:tcPr>
            <w:tcW w:w="0" w:type="auto"/>
            <w:hideMark/>
          </w:tcPr>
          <w:p w14:paraId="1E0F131C" w14:textId="77777777" w:rsidR="0066363C" w:rsidRPr="00525494" w:rsidRDefault="0066363C" w:rsidP="00A844D3">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525494">
              <w:rPr>
                <w:rFonts w:ascii="Arial" w:hAnsi="Arial" w:cs="Arial"/>
                <w:sz w:val="12"/>
                <w:szCs w:val="12"/>
              </w:rPr>
              <w:t>1st Quarter (June-August)</w:t>
            </w:r>
          </w:p>
        </w:tc>
        <w:tc>
          <w:tcPr>
            <w:tcW w:w="0" w:type="auto"/>
            <w:hideMark/>
          </w:tcPr>
          <w:p w14:paraId="435CE380" w14:textId="77777777" w:rsidR="0066363C" w:rsidRPr="00525494" w:rsidRDefault="0066363C" w:rsidP="00A844D3">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525494">
              <w:rPr>
                <w:rFonts w:ascii="Arial" w:hAnsi="Arial" w:cs="Arial"/>
                <w:sz w:val="12"/>
                <w:szCs w:val="12"/>
              </w:rPr>
              <w:t>Principal, Publication Adviser, Filipino Teacher, Campus Journalists</w:t>
            </w:r>
          </w:p>
        </w:tc>
        <w:tc>
          <w:tcPr>
            <w:tcW w:w="1051" w:type="dxa"/>
            <w:hideMark/>
          </w:tcPr>
          <w:p w14:paraId="5D908688" w14:textId="77777777" w:rsidR="0066363C" w:rsidRPr="00525494" w:rsidRDefault="0066363C" w:rsidP="00A844D3">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525494">
              <w:rPr>
                <w:rFonts w:ascii="Arial" w:hAnsi="Arial" w:cs="Arial"/>
                <w:sz w:val="12"/>
                <w:szCs w:val="12"/>
              </w:rPr>
              <w:t>PHP 5,000</w:t>
            </w:r>
          </w:p>
        </w:tc>
        <w:tc>
          <w:tcPr>
            <w:tcW w:w="1383" w:type="dxa"/>
            <w:hideMark/>
          </w:tcPr>
          <w:p w14:paraId="0C85F1DE" w14:textId="77777777" w:rsidR="0066363C" w:rsidRPr="00525494" w:rsidRDefault="0066363C" w:rsidP="00A844D3">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525494">
              <w:rPr>
                <w:rFonts w:ascii="Arial" w:hAnsi="Arial" w:cs="Arial"/>
                <w:sz w:val="12"/>
                <w:szCs w:val="12"/>
              </w:rPr>
              <w:t>95% of campus journalists pass post-assessment; 20% increase in rubric scores for grammatical competence</w:t>
            </w:r>
          </w:p>
        </w:tc>
      </w:tr>
      <w:tr w:rsidR="0066363C" w:rsidRPr="00B1628E" w14:paraId="65B07B1C" w14:textId="77777777" w:rsidTr="00A844D3">
        <w:tc>
          <w:tcPr>
            <w:cnfStyle w:val="001000000000" w:firstRow="0" w:lastRow="0" w:firstColumn="1" w:lastColumn="0" w:oddVBand="0" w:evenVBand="0" w:oddHBand="0" w:evenHBand="0" w:firstRowFirstColumn="0" w:firstRowLastColumn="0" w:lastRowFirstColumn="0" w:lastRowLastColumn="0"/>
            <w:tcW w:w="0" w:type="auto"/>
            <w:hideMark/>
          </w:tcPr>
          <w:p w14:paraId="52CEC3C4" w14:textId="77777777" w:rsidR="0066363C" w:rsidRPr="00525494" w:rsidRDefault="0066363C" w:rsidP="00A844D3">
            <w:pPr>
              <w:pStyle w:val="NoSpacing"/>
              <w:rPr>
                <w:rFonts w:ascii="Arial" w:hAnsi="Arial" w:cs="Arial"/>
                <w:sz w:val="12"/>
                <w:szCs w:val="12"/>
              </w:rPr>
            </w:pPr>
            <w:r w:rsidRPr="00525494">
              <w:rPr>
                <w:rFonts w:ascii="Arial" w:hAnsi="Arial" w:cs="Arial"/>
                <w:sz w:val="12"/>
                <w:szCs w:val="12"/>
              </w:rPr>
              <w:t>Technical Writing Proficiency</w:t>
            </w:r>
          </w:p>
        </w:tc>
        <w:tc>
          <w:tcPr>
            <w:tcW w:w="1630" w:type="dxa"/>
            <w:hideMark/>
          </w:tcPr>
          <w:p w14:paraId="61390926" w14:textId="77777777" w:rsidR="0066363C" w:rsidRPr="00525494" w:rsidRDefault="0066363C" w:rsidP="00A844D3">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525494">
              <w:rPr>
                <w:rFonts w:ascii="Arial" w:hAnsi="Arial" w:cs="Arial"/>
                <w:sz w:val="12"/>
                <w:szCs w:val="12"/>
              </w:rPr>
              <w:t>To enhance the organization, structure, and clarity of campus journalists' articles</w:t>
            </w:r>
          </w:p>
        </w:tc>
        <w:tc>
          <w:tcPr>
            <w:tcW w:w="1669" w:type="dxa"/>
            <w:hideMark/>
          </w:tcPr>
          <w:p w14:paraId="6420D390" w14:textId="77777777" w:rsidR="0066363C" w:rsidRPr="00525494" w:rsidRDefault="0066363C" w:rsidP="00A844D3">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525494">
              <w:rPr>
                <w:rFonts w:ascii="Arial" w:hAnsi="Arial" w:cs="Arial"/>
                <w:sz w:val="12"/>
                <w:szCs w:val="12"/>
              </w:rPr>
              <w:t>Implement Writing Workshop Series on news, feature, and editorial writing with focus on lead, body, and conclusion construction</w:t>
            </w:r>
          </w:p>
        </w:tc>
        <w:tc>
          <w:tcPr>
            <w:tcW w:w="0" w:type="auto"/>
            <w:hideMark/>
          </w:tcPr>
          <w:p w14:paraId="5A613691" w14:textId="77777777" w:rsidR="0066363C" w:rsidRPr="00525494" w:rsidRDefault="0066363C" w:rsidP="00A844D3">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525494">
              <w:rPr>
                <w:rFonts w:ascii="Arial" w:hAnsi="Arial" w:cs="Arial"/>
                <w:sz w:val="12"/>
                <w:szCs w:val="12"/>
              </w:rPr>
              <w:t>2nd Quarter (September-October)</w:t>
            </w:r>
          </w:p>
        </w:tc>
        <w:tc>
          <w:tcPr>
            <w:tcW w:w="0" w:type="auto"/>
            <w:hideMark/>
          </w:tcPr>
          <w:p w14:paraId="5E775129" w14:textId="77777777" w:rsidR="0066363C" w:rsidRPr="00525494" w:rsidRDefault="0066363C" w:rsidP="00A844D3">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525494">
              <w:rPr>
                <w:rFonts w:ascii="Arial" w:hAnsi="Arial" w:cs="Arial"/>
                <w:sz w:val="12"/>
                <w:szCs w:val="12"/>
              </w:rPr>
              <w:t>Publication Adviser, Master Teachers, Expert Writers from Division</w:t>
            </w:r>
          </w:p>
        </w:tc>
        <w:tc>
          <w:tcPr>
            <w:tcW w:w="1051" w:type="dxa"/>
            <w:hideMark/>
          </w:tcPr>
          <w:p w14:paraId="22716EBC" w14:textId="77777777" w:rsidR="0066363C" w:rsidRPr="00525494" w:rsidRDefault="0066363C" w:rsidP="00A844D3">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525494">
              <w:rPr>
                <w:rFonts w:ascii="Arial" w:hAnsi="Arial" w:cs="Arial"/>
                <w:sz w:val="12"/>
                <w:szCs w:val="12"/>
              </w:rPr>
              <w:t>PHP 8,000</w:t>
            </w:r>
          </w:p>
        </w:tc>
        <w:tc>
          <w:tcPr>
            <w:tcW w:w="1383" w:type="dxa"/>
            <w:hideMark/>
          </w:tcPr>
          <w:p w14:paraId="74B1D7CB" w14:textId="77777777" w:rsidR="0066363C" w:rsidRPr="00525494" w:rsidRDefault="0066363C" w:rsidP="00A844D3">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525494">
              <w:rPr>
                <w:rFonts w:ascii="Arial" w:hAnsi="Arial" w:cs="Arial"/>
                <w:sz w:val="12"/>
                <w:szCs w:val="12"/>
              </w:rPr>
              <w:t>90% of participants produce articles rated "Very High" in technical proficiency; increase mean to 3.80 or higher</w:t>
            </w:r>
          </w:p>
        </w:tc>
      </w:tr>
      <w:tr w:rsidR="0066363C" w:rsidRPr="00B1628E" w14:paraId="6D21841D" w14:textId="77777777" w:rsidTr="00A844D3">
        <w:tc>
          <w:tcPr>
            <w:cnfStyle w:val="001000000000" w:firstRow="0" w:lastRow="0" w:firstColumn="1" w:lastColumn="0" w:oddVBand="0" w:evenVBand="0" w:oddHBand="0" w:evenHBand="0" w:firstRowFirstColumn="0" w:firstRowLastColumn="0" w:lastRowFirstColumn="0" w:lastRowLastColumn="0"/>
            <w:tcW w:w="0" w:type="auto"/>
            <w:hideMark/>
          </w:tcPr>
          <w:p w14:paraId="3E6FBE75" w14:textId="77777777" w:rsidR="0066363C" w:rsidRPr="00525494" w:rsidRDefault="0066363C" w:rsidP="00A844D3">
            <w:pPr>
              <w:pStyle w:val="NoSpacing"/>
              <w:rPr>
                <w:rFonts w:ascii="Arial" w:hAnsi="Arial" w:cs="Arial"/>
                <w:sz w:val="12"/>
                <w:szCs w:val="12"/>
              </w:rPr>
            </w:pPr>
            <w:r w:rsidRPr="00525494">
              <w:rPr>
                <w:rFonts w:ascii="Arial" w:hAnsi="Arial" w:cs="Arial"/>
                <w:sz w:val="12"/>
                <w:szCs w:val="12"/>
              </w:rPr>
              <w:t>Reader Impact</w:t>
            </w:r>
          </w:p>
        </w:tc>
        <w:tc>
          <w:tcPr>
            <w:tcW w:w="1630" w:type="dxa"/>
            <w:hideMark/>
          </w:tcPr>
          <w:p w14:paraId="5FEA6DD0" w14:textId="77777777" w:rsidR="0066363C" w:rsidRPr="00525494" w:rsidRDefault="0066363C" w:rsidP="00A844D3">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525494">
              <w:rPr>
                <w:rFonts w:ascii="Arial" w:hAnsi="Arial" w:cs="Arial"/>
                <w:sz w:val="12"/>
                <w:szCs w:val="12"/>
              </w:rPr>
              <w:t>To strengthen the ability of campus journalists to persuade, engage, and maintain reader interest</w:t>
            </w:r>
          </w:p>
        </w:tc>
        <w:tc>
          <w:tcPr>
            <w:tcW w:w="1669" w:type="dxa"/>
            <w:hideMark/>
          </w:tcPr>
          <w:p w14:paraId="3F83A033" w14:textId="77777777" w:rsidR="0066363C" w:rsidRPr="00525494" w:rsidRDefault="0066363C" w:rsidP="00A844D3">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525494">
              <w:rPr>
                <w:rFonts w:ascii="Arial" w:hAnsi="Arial" w:cs="Arial"/>
                <w:sz w:val="12"/>
                <w:szCs w:val="12"/>
              </w:rPr>
              <w:t>Conduct Analysis and Reading of Quality Articles and Peer Review Session</w:t>
            </w:r>
          </w:p>
        </w:tc>
        <w:tc>
          <w:tcPr>
            <w:tcW w:w="0" w:type="auto"/>
            <w:hideMark/>
          </w:tcPr>
          <w:p w14:paraId="37A5A3FD" w14:textId="77777777" w:rsidR="0066363C" w:rsidRPr="00525494" w:rsidRDefault="0066363C" w:rsidP="00A844D3">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525494">
              <w:rPr>
                <w:rFonts w:ascii="Arial" w:hAnsi="Arial" w:cs="Arial"/>
                <w:sz w:val="12"/>
                <w:szCs w:val="12"/>
              </w:rPr>
              <w:t>3rd Quarter (November-December)</w:t>
            </w:r>
          </w:p>
        </w:tc>
        <w:tc>
          <w:tcPr>
            <w:tcW w:w="0" w:type="auto"/>
            <w:hideMark/>
          </w:tcPr>
          <w:p w14:paraId="6890E41E" w14:textId="77777777" w:rsidR="0066363C" w:rsidRPr="00525494" w:rsidRDefault="0066363C" w:rsidP="00A844D3">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525494">
              <w:rPr>
                <w:rFonts w:ascii="Arial" w:hAnsi="Arial" w:cs="Arial"/>
                <w:sz w:val="12"/>
                <w:szCs w:val="12"/>
              </w:rPr>
              <w:t>Publication Adviser, Editor-in-Chief, Senior Campus Journalists, All Members</w:t>
            </w:r>
          </w:p>
        </w:tc>
        <w:tc>
          <w:tcPr>
            <w:tcW w:w="1051" w:type="dxa"/>
            <w:hideMark/>
          </w:tcPr>
          <w:p w14:paraId="198C507B" w14:textId="77777777" w:rsidR="0066363C" w:rsidRPr="00525494" w:rsidRDefault="0066363C" w:rsidP="00A844D3">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525494">
              <w:rPr>
                <w:rFonts w:ascii="Arial" w:hAnsi="Arial" w:cs="Arial"/>
                <w:sz w:val="12"/>
                <w:szCs w:val="12"/>
              </w:rPr>
              <w:t>PHP 3,000</w:t>
            </w:r>
          </w:p>
        </w:tc>
        <w:tc>
          <w:tcPr>
            <w:tcW w:w="1383" w:type="dxa"/>
            <w:hideMark/>
          </w:tcPr>
          <w:p w14:paraId="36F842A5" w14:textId="77777777" w:rsidR="0066363C" w:rsidRPr="00525494" w:rsidRDefault="0066363C" w:rsidP="00A844D3">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525494">
              <w:rPr>
                <w:rFonts w:ascii="Arial" w:hAnsi="Arial" w:cs="Arial"/>
                <w:sz w:val="12"/>
                <w:szCs w:val="12"/>
              </w:rPr>
              <w:t>85% of articles receive positive feedback in reader's survey; increase mean to 3.85 or higher</w:t>
            </w:r>
          </w:p>
        </w:tc>
      </w:tr>
      <w:tr w:rsidR="0066363C" w:rsidRPr="00B1628E" w14:paraId="1692A371" w14:textId="77777777" w:rsidTr="00A844D3">
        <w:tc>
          <w:tcPr>
            <w:cnfStyle w:val="001000000000" w:firstRow="0" w:lastRow="0" w:firstColumn="1" w:lastColumn="0" w:oddVBand="0" w:evenVBand="0" w:oddHBand="0" w:evenHBand="0" w:firstRowFirstColumn="0" w:firstRowLastColumn="0" w:lastRowFirstColumn="0" w:lastRowLastColumn="0"/>
            <w:tcW w:w="0" w:type="auto"/>
            <w:hideMark/>
          </w:tcPr>
          <w:p w14:paraId="39D63403" w14:textId="77777777" w:rsidR="0066363C" w:rsidRPr="00525494" w:rsidRDefault="0066363C" w:rsidP="00A844D3">
            <w:pPr>
              <w:pStyle w:val="NoSpacing"/>
              <w:rPr>
                <w:rFonts w:ascii="Arial" w:hAnsi="Arial" w:cs="Arial"/>
                <w:sz w:val="12"/>
                <w:szCs w:val="12"/>
              </w:rPr>
            </w:pPr>
            <w:r w:rsidRPr="00525494">
              <w:rPr>
                <w:rFonts w:ascii="Arial" w:hAnsi="Arial" w:cs="Arial"/>
                <w:sz w:val="12"/>
                <w:szCs w:val="12"/>
              </w:rPr>
              <w:t>Content Quality</w:t>
            </w:r>
          </w:p>
        </w:tc>
        <w:tc>
          <w:tcPr>
            <w:tcW w:w="1630" w:type="dxa"/>
            <w:hideMark/>
          </w:tcPr>
          <w:p w14:paraId="69962B15" w14:textId="77777777" w:rsidR="0066363C" w:rsidRPr="00525494" w:rsidRDefault="0066363C" w:rsidP="00A844D3">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525494">
              <w:rPr>
                <w:rFonts w:ascii="Arial" w:hAnsi="Arial" w:cs="Arial"/>
                <w:sz w:val="12"/>
                <w:szCs w:val="12"/>
              </w:rPr>
              <w:t>To enhance the accuracy, breadth, and depth of information presented in articles</w:t>
            </w:r>
          </w:p>
        </w:tc>
        <w:tc>
          <w:tcPr>
            <w:tcW w:w="1669" w:type="dxa"/>
            <w:hideMark/>
          </w:tcPr>
          <w:p w14:paraId="40FFB638" w14:textId="77777777" w:rsidR="0066363C" w:rsidRPr="00525494" w:rsidRDefault="0066363C" w:rsidP="00A844D3">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525494">
              <w:rPr>
                <w:rFonts w:ascii="Arial" w:hAnsi="Arial" w:cs="Arial"/>
                <w:sz w:val="12"/>
                <w:szCs w:val="12"/>
              </w:rPr>
              <w:t>Conduct Research and Fact-Checking Training focusing on reliable sources and data accuracy</w:t>
            </w:r>
          </w:p>
        </w:tc>
        <w:tc>
          <w:tcPr>
            <w:tcW w:w="0" w:type="auto"/>
            <w:hideMark/>
          </w:tcPr>
          <w:p w14:paraId="2CFE6A45" w14:textId="77777777" w:rsidR="0066363C" w:rsidRPr="00525494" w:rsidRDefault="0066363C" w:rsidP="00A844D3">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525494">
              <w:rPr>
                <w:rFonts w:ascii="Arial" w:hAnsi="Arial" w:cs="Arial"/>
                <w:sz w:val="12"/>
                <w:szCs w:val="12"/>
              </w:rPr>
              <w:t>3rd Quarter (January-February)</w:t>
            </w:r>
          </w:p>
        </w:tc>
        <w:tc>
          <w:tcPr>
            <w:tcW w:w="0" w:type="auto"/>
            <w:hideMark/>
          </w:tcPr>
          <w:p w14:paraId="373FB06F" w14:textId="77777777" w:rsidR="0066363C" w:rsidRPr="00525494" w:rsidRDefault="0066363C" w:rsidP="00A844D3">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525494">
              <w:rPr>
                <w:rFonts w:ascii="Arial" w:hAnsi="Arial" w:cs="Arial"/>
                <w:sz w:val="12"/>
                <w:szCs w:val="12"/>
              </w:rPr>
              <w:t>Filipino Teacher, Research Teacher, Publication Adviser, Campus Journalists</w:t>
            </w:r>
          </w:p>
        </w:tc>
        <w:tc>
          <w:tcPr>
            <w:tcW w:w="1051" w:type="dxa"/>
            <w:hideMark/>
          </w:tcPr>
          <w:p w14:paraId="21606439" w14:textId="77777777" w:rsidR="0066363C" w:rsidRPr="00525494" w:rsidRDefault="0066363C" w:rsidP="00A844D3">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525494">
              <w:rPr>
                <w:rFonts w:ascii="Arial" w:hAnsi="Arial" w:cs="Arial"/>
                <w:sz w:val="12"/>
                <w:szCs w:val="12"/>
              </w:rPr>
              <w:t>PHP 3,000</w:t>
            </w:r>
          </w:p>
        </w:tc>
        <w:tc>
          <w:tcPr>
            <w:tcW w:w="1383" w:type="dxa"/>
            <w:hideMark/>
          </w:tcPr>
          <w:p w14:paraId="09F1A6A4" w14:textId="77777777" w:rsidR="0066363C" w:rsidRPr="00525494" w:rsidRDefault="0066363C" w:rsidP="00A844D3">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525494">
              <w:rPr>
                <w:rFonts w:ascii="Arial" w:hAnsi="Arial" w:cs="Arial"/>
                <w:sz w:val="12"/>
                <w:szCs w:val="12"/>
              </w:rPr>
              <w:t>90% of articles contain no false information; increase mean to 3.80 or higher</w:t>
            </w:r>
          </w:p>
        </w:tc>
      </w:tr>
      <w:tr w:rsidR="0066363C" w:rsidRPr="00B1628E" w14:paraId="74157F31" w14:textId="77777777" w:rsidTr="00A844D3">
        <w:tc>
          <w:tcPr>
            <w:cnfStyle w:val="001000000000" w:firstRow="0" w:lastRow="0" w:firstColumn="1" w:lastColumn="0" w:oddVBand="0" w:evenVBand="0" w:oddHBand="0" w:evenHBand="0" w:firstRowFirstColumn="0" w:firstRowLastColumn="0" w:lastRowFirstColumn="0" w:lastRowLastColumn="0"/>
            <w:tcW w:w="0" w:type="auto"/>
            <w:hideMark/>
          </w:tcPr>
          <w:p w14:paraId="1294F2EE" w14:textId="77777777" w:rsidR="0066363C" w:rsidRPr="00525494" w:rsidRDefault="0066363C" w:rsidP="00A844D3">
            <w:pPr>
              <w:pStyle w:val="NoSpacing"/>
              <w:rPr>
                <w:rFonts w:ascii="Arial" w:hAnsi="Arial" w:cs="Arial"/>
                <w:sz w:val="12"/>
                <w:szCs w:val="12"/>
              </w:rPr>
            </w:pPr>
            <w:r w:rsidRPr="00525494">
              <w:rPr>
                <w:rFonts w:ascii="Arial" w:hAnsi="Arial" w:cs="Arial"/>
                <w:sz w:val="12"/>
                <w:szCs w:val="12"/>
              </w:rPr>
              <w:t>Mentoring and Coaching</w:t>
            </w:r>
          </w:p>
        </w:tc>
        <w:tc>
          <w:tcPr>
            <w:tcW w:w="1630" w:type="dxa"/>
            <w:hideMark/>
          </w:tcPr>
          <w:p w14:paraId="773855DF" w14:textId="77777777" w:rsidR="0066363C" w:rsidRPr="00525494" w:rsidRDefault="0066363C" w:rsidP="00A844D3">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525494">
              <w:rPr>
                <w:rFonts w:ascii="Arial" w:hAnsi="Arial" w:cs="Arial"/>
                <w:sz w:val="12"/>
                <w:szCs w:val="12"/>
              </w:rPr>
              <w:t>To establish a systematic mentoring program between senior and junior campus journalists</w:t>
            </w:r>
          </w:p>
        </w:tc>
        <w:tc>
          <w:tcPr>
            <w:tcW w:w="1669" w:type="dxa"/>
            <w:hideMark/>
          </w:tcPr>
          <w:p w14:paraId="47433BCE" w14:textId="77777777" w:rsidR="0066363C" w:rsidRPr="00525494" w:rsidRDefault="0066363C" w:rsidP="00A844D3">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525494">
              <w:rPr>
                <w:rFonts w:ascii="Arial" w:hAnsi="Arial" w:cs="Arial"/>
                <w:sz w:val="12"/>
                <w:szCs w:val="12"/>
              </w:rPr>
              <w:t>Implement "Writer-to-Writer" Mentoring Program where each senior journalist guides 2-3 junior members</w:t>
            </w:r>
          </w:p>
        </w:tc>
        <w:tc>
          <w:tcPr>
            <w:tcW w:w="0" w:type="auto"/>
            <w:hideMark/>
          </w:tcPr>
          <w:p w14:paraId="795A27F9" w14:textId="77777777" w:rsidR="0066363C" w:rsidRPr="00525494" w:rsidRDefault="0066363C" w:rsidP="00A844D3">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525494">
              <w:rPr>
                <w:rFonts w:ascii="Arial" w:hAnsi="Arial" w:cs="Arial"/>
                <w:sz w:val="12"/>
                <w:szCs w:val="12"/>
              </w:rPr>
              <w:t>Whole School Year (Quarterly Monitoring)</w:t>
            </w:r>
          </w:p>
        </w:tc>
        <w:tc>
          <w:tcPr>
            <w:tcW w:w="0" w:type="auto"/>
            <w:hideMark/>
          </w:tcPr>
          <w:p w14:paraId="12BC6901" w14:textId="77777777" w:rsidR="0066363C" w:rsidRPr="00525494" w:rsidRDefault="0066363C" w:rsidP="00A844D3">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525494">
              <w:rPr>
                <w:rFonts w:ascii="Arial" w:hAnsi="Arial" w:cs="Arial"/>
                <w:sz w:val="12"/>
                <w:szCs w:val="12"/>
              </w:rPr>
              <w:t>Editor-in-Chief, Senior Campus Journalists, Publication Adviser</w:t>
            </w:r>
          </w:p>
        </w:tc>
        <w:tc>
          <w:tcPr>
            <w:tcW w:w="1051" w:type="dxa"/>
            <w:hideMark/>
          </w:tcPr>
          <w:p w14:paraId="6115146B" w14:textId="77777777" w:rsidR="0066363C" w:rsidRPr="00525494" w:rsidRDefault="0066363C" w:rsidP="00A844D3">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525494">
              <w:rPr>
                <w:rFonts w:ascii="Arial" w:hAnsi="Arial" w:cs="Arial"/>
                <w:sz w:val="12"/>
                <w:szCs w:val="12"/>
              </w:rPr>
              <w:t>PHP 10,000</w:t>
            </w:r>
          </w:p>
        </w:tc>
        <w:tc>
          <w:tcPr>
            <w:tcW w:w="1383" w:type="dxa"/>
            <w:hideMark/>
          </w:tcPr>
          <w:p w14:paraId="00BD2A89" w14:textId="77777777" w:rsidR="0066363C" w:rsidRPr="00525494" w:rsidRDefault="0066363C" w:rsidP="00A844D3">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525494">
              <w:rPr>
                <w:rFonts w:ascii="Arial" w:hAnsi="Arial" w:cs="Arial"/>
                <w:sz w:val="12"/>
                <w:szCs w:val="12"/>
              </w:rPr>
              <w:t>100% of junior members have assigned mentors; 80% of mentees show improvement in rubric scores</w:t>
            </w:r>
          </w:p>
        </w:tc>
      </w:tr>
      <w:tr w:rsidR="0066363C" w:rsidRPr="00B1628E" w14:paraId="0973EDF3" w14:textId="77777777" w:rsidTr="00A844D3">
        <w:tc>
          <w:tcPr>
            <w:cnfStyle w:val="001000000000" w:firstRow="0" w:lastRow="0" w:firstColumn="1" w:lastColumn="0" w:oddVBand="0" w:evenVBand="0" w:oddHBand="0" w:evenHBand="0" w:firstRowFirstColumn="0" w:firstRowLastColumn="0" w:lastRowFirstColumn="0" w:lastRowLastColumn="0"/>
            <w:tcW w:w="0" w:type="auto"/>
            <w:hideMark/>
          </w:tcPr>
          <w:p w14:paraId="77BD6832" w14:textId="77777777" w:rsidR="0066363C" w:rsidRPr="00525494" w:rsidRDefault="0066363C" w:rsidP="00A844D3">
            <w:pPr>
              <w:pStyle w:val="NoSpacing"/>
              <w:rPr>
                <w:rFonts w:ascii="Arial" w:hAnsi="Arial" w:cs="Arial"/>
                <w:sz w:val="12"/>
                <w:szCs w:val="12"/>
              </w:rPr>
            </w:pPr>
            <w:r w:rsidRPr="00525494">
              <w:rPr>
                <w:rFonts w:ascii="Arial" w:hAnsi="Arial" w:cs="Arial"/>
                <w:sz w:val="12"/>
                <w:szCs w:val="12"/>
              </w:rPr>
              <w:t>Learning Resource Materials Development</w:t>
            </w:r>
          </w:p>
        </w:tc>
        <w:tc>
          <w:tcPr>
            <w:tcW w:w="1630" w:type="dxa"/>
            <w:hideMark/>
          </w:tcPr>
          <w:p w14:paraId="38533309" w14:textId="77777777" w:rsidR="0066363C" w:rsidRPr="00525494" w:rsidRDefault="0066363C" w:rsidP="00A844D3">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525494">
              <w:rPr>
                <w:rFonts w:ascii="Arial" w:hAnsi="Arial" w:cs="Arial"/>
                <w:sz w:val="12"/>
                <w:szCs w:val="12"/>
              </w:rPr>
              <w:t>To develop guides and materials that serve as reference for campus journalists on correct language use</w:t>
            </w:r>
          </w:p>
        </w:tc>
        <w:tc>
          <w:tcPr>
            <w:tcW w:w="1669" w:type="dxa"/>
            <w:hideMark/>
          </w:tcPr>
          <w:p w14:paraId="6AD9B742" w14:textId="77777777" w:rsidR="0066363C" w:rsidRPr="00525494" w:rsidRDefault="0066363C" w:rsidP="00A844D3">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525494">
              <w:rPr>
                <w:rFonts w:ascii="Arial" w:hAnsi="Arial" w:cs="Arial"/>
                <w:sz w:val="12"/>
                <w:szCs w:val="12"/>
              </w:rPr>
              <w:t>Create Campus Journalism Stylebook and Writing Guide containing rules on grammar, punctuation, style, and ethics</w:t>
            </w:r>
          </w:p>
        </w:tc>
        <w:tc>
          <w:tcPr>
            <w:tcW w:w="0" w:type="auto"/>
            <w:hideMark/>
          </w:tcPr>
          <w:p w14:paraId="3D585AC2" w14:textId="77777777" w:rsidR="0066363C" w:rsidRPr="00525494" w:rsidRDefault="0066363C" w:rsidP="00A844D3">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525494">
              <w:rPr>
                <w:rFonts w:ascii="Arial" w:hAnsi="Arial" w:cs="Arial"/>
                <w:sz w:val="12"/>
                <w:szCs w:val="12"/>
              </w:rPr>
              <w:t>4th Quarter (March-May)</w:t>
            </w:r>
          </w:p>
        </w:tc>
        <w:tc>
          <w:tcPr>
            <w:tcW w:w="0" w:type="auto"/>
            <w:hideMark/>
          </w:tcPr>
          <w:p w14:paraId="019EA104" w14:textId="77777777" w:rsidR="0066363C" w:rsidRPr="00525494" w:rsidRDefault="0066363C" w:rsidP="00A844D3">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525494">
              <w:rPr>
                <w:rFonts w:ascii="Arial" w:hAnsi="Arial" w:cs="Arial"/>
                <w:sz w:val="12"/>
                <w:szCs w:val="12"/>
              </w:rPr>
              <w:t>Publication Adviser, Editor-in-Chief, Filipino Teacher, Campus Journalists</w:t>
            </w:r>
          </w:p>
        </w:tc>
        <w:tc>
          <w:tcPr>
            <w:tcW w:w="1051" w:type="dxa"/>
            <w:hideMark/>
          </w:tcPr>
          <w:p w14:paraId="3D93D671" w14:textId="77777777" w:rsidR="0066363C" w:rsidRPr="00525494" w:rsidRDefault="0066363C" w:rsidP="00A844D3">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525494">
              <w:rPr>
                <w:rFonts w:ascii="Arial" w:hAnsi="Arial" w:cs="Arial"/>
                <w:sz w:val="12"/>
                <w:szCs w:val="12"/>
              </w:rPr>
              <w:t>PHP 2,000</w:t>
            </w:r>
          </w:p>
        </w:tc>
        <w:tc>
          <w:tcPr>
            <w:tcW w:w="1383" w:type="dxa"/>
            <w:hideMark/>
          </w:tcPr>
          <w:p w14:paraId="6B968B89" w14:textId="77777777" w:rsidR="0066363C" w:rsidRPr="00525494" w:rsidRDefault="0066363C" w:rsidP="00A844D3">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525494">
              <w:rPr>
                <w:rFonts w:ascii="Arial" w:hAnsi="Arial" w:cs="Arial"/>
                <w:sz w:val="12"/>
                <w:szCs w:val="12"/>
              </w:rPr>
              <w:t>50 copies of stylebook printed and distributed; 90% of campus journalists use it as reference</w:t>
            </w:r>
          </w:p>
        </w:tc>
      </w:tr>
    </w:tbl>
    <w:p w14:paraId="7F416AD7" w14:textId="77777777" w:rsidR="00BE1D3C" w:rsidRPr="00BE1D3C" w:rsidRDefault="00BE1D3C" w:rsidP="00441B6F">
      <w:pPr>
        <w:pStyle w:val="Appendix"/>
        <w:spacing w:after="0"/>
        <w:jc w:val="both"/>
        <w:rPr>
          <w:rFonts w:ascii="Arial" w:hAnsi="Arial" w:cs="Arial"/>
          <w:bCs/>
        </w:rPr>
      </w:pPr>
    </w:p>
    <w:p w14:paraId="4A03C2CB" w14:textId="717451DB" w:rsidR="00B01FCD" w:rsidRPr="001337B2" w:rsidRDefault="001337B2" w:rsidP="0023237F">
      <w:pPr>
        <w:jc w:val="both"/>
        <w:rPr>
          <w:rFonts w:ascii="Arial" w:hAnsi="Arial" w:cs="Arial"/>
        </w:rPr>
      </w:pPr>
      <w:r w:rsidRPr="00915B24">
        <w:rPr>
          <w:rFonts w:ascii="Arial" w:hAnsi="Arial" w:cs="Arial"/>
        </w:rPr>
        <w:t xml:space="preserve">This action plan aims to further develop the knowledge, skills, and journalistic competence in correct language use of campus journalists at </w:t>
      </w:r>
      <w:proofErr w:type="spellStart"/>
      <w:r w:rsidRPr="00915B24">
        <w:rPr>
          <w:rFonts w:ascii="Arial" w:hAnsi="Arial" w:cs="Arial"/>
        </w:rPr>
        <w:t>Aplaya</w:t>
      </w:r>
      <w:proofErr w:type="spellEnd"/>
      <w:r w:rsidRPr="00915B24">
        <w:rPr>
          <w:rFonts w:ascii="Arial" w:hAnsi="Arial" w:cs="Arial"/>
        </w:rPr>
        <w:t xml:space="preserve"> National High School. Although the findings revealed very high levels in all three areas (Knowledge WM=3.43, Skill WM=3.57, Journalistic Competence WM=3.62), continuous improvement is necessary to maintain excellence and address identified weaknesses in specific areas. Based on the results, grammatical competence was identified as having the lowest mean among the three domains of knowledge (3.37) and skill (3.51), particularly in the correct use of punctuation. Furthermore, although the relationship between skill and journalistic competence is very strong (r=0.903), there remains opportunity to further enhance content quality (WM=3.59) and technical proficiency (WM=3.60). To address these challenges, Project SALIN-HUSAY will implement initiatives such as grammar enhancement workshops, writing workshops, reading and analysis programs, and mentoring from expert teachers and senior campus journalists. These efforts aim to strengthen the language knowledge and skills of campus journalists and support the continuous improvement of the school publication's quality.</w:t>
      </w:r>
    </w:p>
    <w:sectPr w:rsidR="00B01FCD" w:rsidRPr="001337B2" w:rsidSect="00BE1D3C">
      <w:headerReference w:type="even" r:id="rId27"/>
      <w:headerReference w:type="default" r:id="rId28"/>
      <w:footerReference w:type="default" r:id="rId29"/>
      <w:headerReference w:type="first" r:id="rId30"/>
      <w:type w:val="continuous"/>
      <w:pgSz w:w="12240" w:h="15840"/>
      <w:pgMar w:top="1440" w:right="2019" w:bottom="2019" w:left="201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A68C81" w14:textId="77777777" w:rsidR="00CF02CF" w:rsidRDefault="00CF02CF" w:rsidP="00C37E61">
      <w:r>
        <w:separator/>
      </w:r>
    </w:p>
  </w:endnote>
  <w:endnote w:type="continuationSeparator" w:id="0">
    <w:p w14:paraId="5B799357" w14:textId="77777777" w:rsidR="00CF02CF" w:rsidRDefault="00CF02CF"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39D9AB" w14:textId="77777777" w:rsidR="00665159" w:rsidRDefault="006651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94B526" w14:textId="77777777" w:rsidR="00665159" w:rsidRDefault="0066515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493DA9" w14:textId="55807A5B" w:rsidR="00754C9A" w:rsidRPr="00665159" w:rsidRDefault="00754C9A" w:rsidP="00665159">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E45C36"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315A14" w14:textId="77777777" w:rsidR="00CF02CF" w:rsidRDefault="00CF02CF" w:rsidP="00C37E61">
      <w:r>
        <w:separator/>
      </w:r>
    </w:p>
  </w:footnote>
  <w:footnote w:type="continuationSeparator" w:id="0">
    <w:p w14:paraId="410BC783" w14:textId="77777777" w:rsidR="00CF02CF" w:rsidRDefault="00CF02CF"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9497E4" w14:textId="2BBAB6C0" w:rsidR="00665159" w:rsidRDefault="00665159">
    <w:pPr>
      <w:pStyle w:val="Header"/>
    </w:pPr>
    <w:r>
      <w:rPr>
        <w:noProof/>
      </w:rPr>
      <w:pict w14:anchorId="7B7753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069297" o:spid="_x0000_s2050" type="#_x0000_t136" style="position:absolute;margin-left:0;margin-top:0;width:519.5pt;height:58.6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301765" w14:textId="59DCD154" w:rsidR="00665159" w:rsidRDefault="00665159">
    <w:pPr>
      <w:pStyle w:val="Header"/>
    </w:pPr>
    <w:r>
      <w:rPr>
        <w:noProof/>
      </w:rPr>
      <w:pict w14:anchorId="78DD38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069298" o:spid="_x0000_s2051" type="#_x0000_t136" style="position:absolute;margin-left:0;margin-top:0;width:519.5pt;height:58.6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D1E4E1" w14:textId="6A2461B6" w:rsidR="00296529" w:rsidRPr="00296529" w:rsidRDefault="00665159" w:rsidP="00296529">
    <w:pPr>
      <w:ind w:left="2160"/>
      <w:jc w:val="center"/>
      <w:rPr>
        <w:rFonts w:ascii="Times New Roman" w:eastAsia="Calibri" w:hAnsi="Times New Roman"/>
        <w:i/>
        <w:sz w:val="18"/>
        <w:szCs w:val="22"/>
      </w:rPr>
    </w:pPr>
    <w:r>
      <w:rPr>
        <w:noProof/>
      </w:rPr>
      <w:pict w14:anchorId="37E869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069296" o:spid="_x0000_s2049" type="#_x0000_t136" style="position:absolute;left:0;text-align:left;margin-left:0;margin-top:0;width:519.5pt;height:58.6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594667F9"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7D0FAC4C"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D51CE94"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66EDE0E"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6499435"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4FC775EB"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292B11" w14:textId="4913231B" w:rsidR="00665159" w:rsidRDefault="00665159">
    <w:pPr>
      <w:pStyle w:val="Header"/>
    </w:pPr>
    <w:r>
      <w:rPr>
        <w:noProof/>
      </w:rPr>
      <w:pict w14:anchorId="38C3C2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069300" o:spid="_x0000_s2053" type="#_x0000_t136" style="position:absolute;margin-left:0;margin-top:0;width:519.5pt;height:58.6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0773C3" w14:textId="45512836" w:rsidR="00665159" w:rsidRDefault="00665159">
    <w:pPr>
      <w:pStyle w:val="Header"/>
    </w:pPr>
    <w:r>
      <w:rPr>
        <w:noProof/>
      </w:rPr>
      <w:pict w14:anchorId="720503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069301" o:spid="_x0000_s2054" type="#_x0000_t136" style="position:absolute;margin-left:0;margin-top:0;width:519.5pt;height:58.6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F56EA6" w14:textId="637AA604" w:rsidR="00665159" w:rsidRDefault="00665159">
    <w:pPr>
      <w:pStyle w:val="Header"/>
    </w:pPr>
    <w:r>
      <w:rPr>
        <w:noProof/>
      </w:rPr>
      <w:pict w14:anchorId="00193E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069299" o:spid="_x0000_s2052" type="#_x0000_t136" style="position:absolute;margin-left:0;margin-top:0;width:519.5pt;height:58.6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0713E"/>
    <w:rsid w:val="00030174"/>
    <w:rsid w:val="0004579C"/>
    <w:rsid w:val="000A47FA"/>
    <w:rsid w:val="000A65D3"/>
    <w:rsid w:val="000B1E33"/>
    <w:rsid w:val="000D02E8"/>
    <w:rsid w:val="000D335B"/>
    <w:rsid w:val="000D689F"/>
    <w:rsid w:val="000E7B7B"/>
    <w:rsid w:val="000E7D62"/>
    <w:rsid w:val="00103357"/>
    <w:rsid w:val="0012284A"/>
    <w:rsid w:val="00123C9F"/>
    <w:rsid w:val="00126190"/>
    <w:rsid w:val="00130F17"/>
    <w:rsid w:val="001320BF"/>
    <w:rsid w:val="001337B2"/>
    <w:rsid w:val="0014302B"/>
    <w:rsid w:val="00163BC4"/>
    <w:rsid w:val="00191062"/>
    <w:rsid w:val="00192B72"/>
    <w:rsid w:val="001A29D8"/>
    <w:rsid w:val="001A5CAA"/>
    <w:rsid w:val="001B0427"/>
    <w:rsid w:val="001D3A51"/>
    <w:rsid w:val="001E10D2"/>
    <w:rsid w:val="001E25B4"/>
    <w:rsid w:val="001E373A"/>
    <w:rsid w:val="001E44FE"/>
    <w:rsid w:val="00200595"/>
    <w:rsid w:val="00204835"/>
    <w:rsid w:val="00231920"/>
    <w:rsid w:val="0023195C"/>
    <w:rsid w:val="0023237F"/>
    <w:rsid w:val="0024282C"/>
    <w:rsid w:val="002460DC"/>
    <w:rsid w:val="00250985"/>
    <w:rsid w:val="002556F6"/>
    <w:rsid w:val="00283105"/>
    <w:rsid w:val="00284C4C"/>
    <w:rsid w:val="00296529"/>
    <w:rsid w:val="002B27FB"/>
    <w:rsid w:val="002B685A"/>
    <w:rsid w:val="002C57D2"/>
    <w:rsid w:val="002E0D56"/>
    <w:rsid w:val="00315186"/>
    <w:rsid w:val="00331DBE"/>
    <w:rsid w:val="0033343E"/>
    <w:rsid w:val="003512C2"/>
    <w:rsid w:val="00371FB6"/>
    <w:rsid w:val="003763C1"/>
    <w:rsid w:val="00376BBE"/>
    <w:rsid w:val="0039224F"/>
    <w:rsid w:val="003A43A4"/>
    <w:rsid w:val="003A7E18"/>
    <w:rsid w:val="003C4C86"/>
    <w:rsid w:val="003C6258"/>
    <w:rsid w:val="003E2904"/>
    <w:rsid w:val="003E32D6"/>
    <w:rsid w:val="00401927"/>
    <w:rsid w:val="0041027F"/>
    <w:rsid w:val="00412363"/>
    <w:rsid w:val="00412475"/>
    <w:rsid w:val="00423789"/>
    <w:rsid w:val="00440F43"/>
    <w:rsid w:val="00441B6F"/>
    <w:rsid w:val="00446221"/>
    <w:rsid w:val="00450E62"/>
    <w:rsid w:val="004539DB"/>
    <w:rsid w:val="00471A80"/>
    <w:rsid w:val="004D305E"/>
    <w:rsid w:val="004D4277"/>
    <w:rsid w:val="00502516"/>
    <w:rsid w:val="00505F06"/>
    <w:rsid w:val="00506828"/>
    <w:rsid w:val="0053056E"/>
    <w:rsid w:val="00554FDA"/>
    <w:rsid w:val="00591387"/>
    <w:rsid w:val="005C784C"/>
    <w:rsid w:val="005D17F6"/>
    <w:rsid w:val="005E5539"/>
    <w:rsid w:val="00602BF5"/>
    <w:rsid w:val="00604CE4"/>
    <w:rsid w:val="0061303B"/>
    <w:rsid w:val="00617FDD"/>
    <w:rsid w:val="00633614"/>
    <w:rsid w:val="00633F68"/>
    <w:rsid w:val="00636EB2"/>
    <w:rsid w:val="006375B8"/>
    <w:rsid w:val="0065584B"/>
    <w:rsid w:val="0066363C"/>
    <w:rsid w:val="0066510A"/>
    <w:rsid w:val="00665159"/>
    <w:rsid w:val="00673F9F"/>
    <w:rsid w:val="00686953"/>
    <w:rsid w:val="00687DEA"/>
    <w:rsid w:val="00687E67"/>
    <w:rsid w:val="006967F7"/>
    <w:rsid w:val="006A250C"/>
    <w:rsid w:val="006B21D3"/>
    <w:rsid w:val="006B57D0"/>
    <w:rsid w:val="006D30FF"/>
    <w:rsid w:val="006D6940"/>
    <w:rsid w:val="006E222B"/>
    <w:rsid w:val="006F11EC"/>
    <w:rsid w:val="0070082C"/>
    <w:rsid w:val="00720A3E"/>
    <w:rsid w:val="007369E6"/>
    <w:rsid w:val="00746E59"/>
    <w:rsid w:val="00754C9A"/>
    <w:rsid w:val="0075599A"/>
    <w:rsid w:val="00761D52"/>
    <w:rsid w:val="0077749E"/>
    <w:rsid w:val="00790ADA"/>
    <w:rsid w:val="007961AE"/>
    <w:rsid w:val="007B756E"/>
    <w:rsid w:val="007C7562"/>
    <w:rsid w:val="007D2288"/>
    <w:rsid w:val="007E088F"/>
    <w:rsid w:val="007F7B32"/>
    <w:rsid w:val="00804BC2"/>
    <w:rsid w:val="0081431A"/>
    <w:rsid w:val="0083216F"/>
    <w:rsid w:val="00860000"/>
    <w:rsid w:val="00863BD3"/>
    <w:rsid w:val="00866D66"/>
    <w:rsid w:val="008671C6"/>
    <w:rsid w:val="00875803"/>
    <w:rsid w:val="008B459E"/>
    <w:rsid w:val="008E0E54"/>
    <w:rsid w:val="008E13AE"/>
    <w:rsid w:val="008E1506"/>
    <w:rsid w:val="008E710C"/>
    <w:rsid w:val="008F69D6"/>
    <w:rsid w:val="00902823"/>
    <w:rsid w:val="00915CA6"/>
    <w:rsid w:val="00927834"/>
    <w:rsid w:val="00942BAE"/>
    <w:rsid w:val="00947FC5"/>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0678B"/>
    <w:rsid w:val="00A1134E"/>
    <w:rsid w:val="00A24E7E"/>
    <w:rsid w:val="00A258C3"/>
    <w:rsid w:val="00A347C0"/>
    <w:rsid w:val="00A51431"/>
    <w:rsid w:val="00A539AD"/>
    <w:rsid w:val="00A94063"/>
    <w:rsid w:val="00AA6219"/>
    <w:rsid w:val="00AA74E0"/>
    <w:rsid w:val="00AB703F"/>
    <w:rsid w:val="00AC6BB8"/>
    <w:rsid w:val="00AE008F"/>
    <w:rsid w:val="00B01FCD"/>
    <w:rsid w:val="00B06048"/>
    <w:rsid w:val="00B1776C"/>
    <w:rsid w:val="00B52896"/>
    <w:rsid w:val="00B55228"/>
    <w:rsid w:val="00B64D1E"/>
    <w:rsid w:val="00B93FCD"/>
    <w:rsid w:val="00B95236"/>
    <w:rsid w:val="00B96BD9"/>
    <w:rsid w:val="00BA1B01"/>
    <w:rsid w:val="00BA2641"/>
    <w:rsid w:val="00BB37AA"/>
    <w:rsid w:val="00BC53A0"/>
    <w:rsid w:val="00BC5623"/>
    <w:rsid w:val="00BE1D3C"/>
    <w:rsid w:val="00BE62AD"/>
    <w:rsid w:val="00BF121F"/>
    <w:rsid w:val="00BF1F80"/>
    <w:rsid w:val="00C166EF"/>
    <w:rsid w:val="00C17EB0"/>
    <w:rsid w:val="00C27F5F"/>
    <w:rsid w:val="00C30A0F"/>
    <w:rsid w:val="00C33477"/>
    <w:rsid w:val="00C37E61"/>
    <w:rsid w:val="00C70F1B"/>
    <w:rsid w:val="00C71A47"/>
    <w:rsid w:val="00C7464C"/>
    <w:rsid w:val="00C85588"/>
    <w:rsid w:val="00CB1940"/>
    <w:rsid w:val="00CD5FDB"/>
    <w:rsid w:val="00CD6755"/>
    <w:rsid w:val="00CD6856"/>
    <w:rsid w:val="00CE0089"/>
    <w:rsid w:val="00CE793C"/>
    <w:rsid w:val="00CF02CF"/>
    <w:rsid w:val="00D16155"/>
    <w:rsid w:val="00D173F1"/>
    <w:rsid w:val="00D47DE4"/>
    <w:rsid w:val="00D62ECA"/>
    <w:rsid w:val="00D8295D"/>
    <w:rsid w:val="00DC2A65"/>
    <w:rsid w:val="00DD629B"/>
    <w:rsid w:val="00DE15F0"/>
    <w:rsid w:val="00DE5663"/>
    <w:rsid w:val="00DE78AA"/>
    <w:rsid w:val="00DF5130"/>
    <w:rsid w:val="00E053D0"/>
    <w:rsid w:val="00E15994"/>
    <w:rsid w:val="00E3114E"/>
    <w:rsid w:val="00E31A70"/>
    <w:rsid w:val="00E35B02"/>
    <w:rsid w:val="00E66496"/>
    <w:rsid w:val="00E66B35"/>
    <w:rsid w:val="00E66E10"/>
    <w:rsid w:val="00E769F6"/>
    <w:rsid w:val="00E8407C"/>
    <w:rsid w:val="00E84F3C"/>
    <w:rsid w:val="00E93C93"/>
    <w:rsid w:val="00EA012C"/>
    <w:rsid w:val="00ED0288"/>
    <w:rsid w:val="00EE52CB"/>
    <w:rsid w:val="00EF581D"/>
    <w:rsid w:val="00EF7FD8"/>
    <w:rsid w:val="00F06F59"/>
    <w:rsid w:val="00F17988"/>
    <w:rsid w:val="00F436E0"/>
    <w:rsid w:val="00F469F0"/>
    <w:rsid w:val="00F502E6"/>
    <w:rsid w:val="00F53273"/>
    <w:rsid w:val="00F755E4"/>
    <w:rsid w:val="00F77D02"/>
    <w:rsid w:val="00F85FD3"/>
    <w:rsid w:val="00FA5989"/>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09E10F39"/>
  <w15:docId w15:val="{C92D16F6-9852-F94D-BADC-5965E789F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paragraph" w:styleId="NoSpacing">
    <w:name w:val="No Spacing"/>
    <w:link w:val="NoSpacingChar"/>
    <w:uiPriority w:val="1"/>
    <w:qFormat/>
    <w:rsid w:val="00331DBE"/>
    <w:rPr>
      <w:rFonts w:asciiTheme="minorHAnsi" w:eastAsiaTheme="minorHAnsi" w:hAnsiTheme="minorHAnsi" w:cstheme="minorBidi"/>
      <w:sz w:val="22"/>
      <w:szCs w:val="22"/>
      <w:lang w:val="en-PH"/>
    </w:rPr>
  </w:style>
  <w:style w:type="character" w:customStyle="1" w:styleId="NoSpacingChar">
    <w:name w:val="No Spacing Char"/>
    <w:link w:val="NoSpacing"/>
    <w:uiPriority w:val="1"/>
    <w:rsid w:val="00331DBE"/>
    <w:rPr>
      <w:rFonts w:asciiTheme="minorHAnsi" w:eastAsiaTheme="minorHAnsi" w:hAnsiTheme="minorHAnsi" w:cstheme="minorBidi"/>
      <w:sz w:val="22"/>
      <w:szCs w:val="22"/>
      <w:lang w:val="en-PH"/>
    </w:rPr>
  </w:style>
  <w:style w:type="table" w:styleId="PlainTable2">
    <w:name w:val="Plain Table 2"/>
    <w:basedOn w:val="TableNormal"/>
    <w:uiPriority w:val="42"/>
    <w:rsid w:val="00B06048"/>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Strong">
    <w:name w:val="Strong"/>
    <w:basedOn w:val="DefaultParagraphFont"/>
    <w:uiPriority w:val="22"/>
    <w:qFormat/>
    <w:rsid w:val="00B06048"/>
    <w:rPr>
      <w:b/>
      <w:bCs/>
    </w:rPr>
  </w:style>
  <w:style w:type="table" w:styleId="GridTable1Light">
    <w:name w:val="Grid Table 1 Light"/>
    <w:basedOn w:val="TableNormal"/>
    <w:uiPriority w:val="46"/>
    <w:rsid w:val="0066363C"/>
    <w:rPr>
      <w:rFonts w:asciiTheme="minorHAnsi" w:eastAsiaTheme="minorHAnsi" w:hAnsiTheme="minorHAnsi" w:cstheme="minorBidi"/>
      <w:kern w:val="2"/>
      <w:sz w:val="24"/>
      <w:szCs w:val="24"/>
      <w:lang w:val="en-PH"/>
      <w14:ligatures w14:val="standardContextual"/>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UnresolvedMention">
    <w:name w:val="Unresolved Mention"/>
    <w:basedOn w:val="DefaultParagraphFont"/>
    <w:uiPriority w:val="99"/>
    <w:semiHidden/>
    <w:unhideWhenUsed/>
    <w:rsid w:val="00E93C93"/>
    <w:rPr>
      <w:color w:val="605E5C"/>
      <w:shd w:val="clear" w:color="auto" w:fill="E1DFDD"/>
    </w:rPr>
  </w:style>
  <w:style w:type="paragraph" w:styleId="ListParagraph">
    <w:name w:val="List Paragraph"/>
    <w:basedOn w:val="Normal"/>
    <w:uiPriority w:val="34"/>
    <w:qFormat/>
    <w:rsid w:val="001E37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5281/zenodo.5856338" TargetMode="External"/><Relationship Id="rId26" Type="http://schemas.openxmlformats.org/officeDocument/2006/relationships/hyperlink" Target="https://doi.org/10.1080/17512786.2025.2575900" TargetMode="External"/><Relationship Id="rId3" Type="http://schemas.openxmlformats.org/officeDocument/2006/relationships/styles" Target="styles.xml"/><Relationship Id="rId21" Type="http://schemas.openxmlformats.org/officeDocument/2006/relationships/hyperlink" Target="https://doi.org/10.1017/S0022226721000426"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1017/S0022226722000330" TargetMode="External"/><Relationship Id="rId25" Type="http://schemas.openxmlformats.org/officeDocument/2006/relationships/hyperlink" Target="https://doi.org/10.1017/S0022226721000207" TargetMode="External"/><Relationship Id="rId2" Type="http://schemas.openxmlformats.org/officeDocument/2006/relationships/numbering" Target="numbering.xml"/><Relationship Id="rId16" Type="http://schemas.openxmlformats.org/officeDocument/2006/relationships/hyperlink" Target="https://doi.org/10.59429/esp.v9i7.6106" TargetMode="External"/><Relationship Id="rId20" Type="http://schemas.openxmlformats.org/officeDocument/2006/relationships/hyperlink" Target="https://doi.org/10.70838/pemj.480404"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080/14616700050028217"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5281/zenodo.12177465" TargetMode="External"/><Relationship Id="rId23" Type="http://schemas.openxmlformats.org/officeDocument/2006/relationships/hyperlink" Target="https://doi.org/10.20885/komunikasi.vol20.iss1.art8" TargetMode="External"/><Relationship Id="rId28" Type="http://schemas.openxmlformats.org/officeDocument/2006/relationships/header" Target="header5.xml"/><Relationship Id="rId10" Type="http://schemas.openxmlformats.org/officeDocument/2006/relationships/footer" Target="footer1.xml"/><Relationship Id="rId19" Type="http://schemas.openxmlformats.org/officeDocument/2006/relationships/hyperlink" Target="https://doi.org/10.51847/Qow8VsdNNU"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x.doi.org/10.22161/ijels.102.7" TargetMode="External"/><Relationship Id="rId22" Type="http://schemas.openxmlformats.org/officeDocument/2006/relationships/hyperlink" Target="https://doi.org/10.1080/1461670X.2021.2004555" TargetMode="External"/><Relationship Id="rId27" Type="http://schemas.openxmlformats.org/officeDocument/2006/relationships/header" Target="header4.xml"/><Relationship Id="rId30"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B1D5F0-6578-4BA8-96E5-5924A498A2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7</TotalTime>
  <Pages>9</Pages>
  <Words>4278</Words>
  <Characters>24390</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28611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9</cp:revision>
  <cp:lastPrinted>1999-07-06T11:00:00Z</cp:lastPrinted>
  <dcterms:created xsi:type="dcterms:W3CDTF">2026-05-12T07:49:00Z</dcterms:created>
  <dcterms:modified xsi:type="dcterms:W3CDTF">2026-05-13T11:09:00Z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2026-05-12T07:22:33Z</vt:lpwstr>
  </property>
  <property fmtid="{D5CDD505-2E9C-101B-9397-08002B2CF9AE}" pid="4" name="MSIP_Label_defa4170-0d19-0005-0004-bc88714345d2_Method">
    <vt:lpwstr>Privileged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33466f5b-19dc-49e9-945d-be8470fa9fe9</vt:lpwstr>
  </property>
  <property fmtid="{D5CDD505-2E9C-101B-9397-08002B2CF9AE}" pid="7" name="MSIP_Label_defa4170-0d19-0005-0004-bc88714345d2_ActionId">
    <vt:lpwstr>0dee3384-a45a-484f-81b3-fd241506df07</vt:lpwstr>
  </property>
  <property fmtid="{D5CDD505-2E9C-101B-9397-08002B2CF9AE}" pid="8" name="MSIP_Label_defa4170-0d19-0005-0004-bc88714345d2_ContentBits">
    <vt:lpwstr>0</vt:lpwstr>
  </property>
</Properties>
</file>