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FB015" w14:textId="77777777" w:rsidR="00E34771" w:rsidRPr="00E34771" w:rsidRDefault="00E34771" w:rsidP="00E34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 w:eastAsia="fr-FR"/>
        </w:rPr>
      </w:pPr>
      <w:r w:rsidRPr="00E347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 w:eastAsia="fr-FR"/>
        </w:rPr>
        <w:t xml:space="preserve">Case report </w:t>
      </w:r>
    </w:p>
    <w:p w14:paraId="346386DE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Ischemic</w:t>
      </w:r>
      <w:proofErr w:type="spellEnd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stroke </w:t>
      </w:r>
      <w:proofErr w:type="spellStart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revealing</w:t>
      </w:r>
      <w:proofErr w:type="spellEnd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previously</w:t>
      </w:r>
      <w:proofErr w:type="spellEnd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undiagnosed</w:t>
      </w:r>
      <w:proofErr w:type="spellEnd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Wolff-Parkinson-White </w:t>
      </w:r>
      <w:proofErr w:type="gramStart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syndrome:</w:t>
      </w:r>
      <w:proofErr w:type="gramEnd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suspected</w:t>
      </w:r>
      <w:proofErr w:type="spellEnd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role</w:t>
      </w:r>
      <w:proofErr w:type="spellEnd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undocumented</w:t>
      </w:r>
      <w:proofErr w:type="spellEnd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paroxysmal atrial fibrillation</w:t>
      </w:r>
    </w:p>
    <w:p w14:paraId="6939B209" w14:textId="73E58FFF" w:rsidR="006A4C03" w:rsidRPr="006A4C03" w:rsidRDefault="006A4C03" w:rsidP="006A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6DC4A77" w14:textId="371D2372" w:rsidR="006A4C03" w:rsidRPr="006A4C03" w:rsidRDefault="006A4C03" w:rsidP="006A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C21927F" w14:textId="77777777" w:rsidR="006A4C03" w:rsidRPr="006A4C03" w:rsidRDefault="006A4C03" w:rsidP="006A4C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A4C0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Abstract</w:t>
      </w:r>
    </w:p>
    <w:p w14:paraId="1EFDCEC2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Background:</w:t>
      </w:r>
      <w:proofErr w:type="gram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Wolff-Parkinson-White syndrome (WPW)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cardiac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conduction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disorder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characterized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presence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accessory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atrioventricular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responsible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ventricular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-excitation.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Although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young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individuals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late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presentation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adulthood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uncommon</w:t>
      </w:r>
      <w:proofErr w:type="spellEnd"/>
      <w:proofErr w:type="gram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occurrence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in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context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raises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possibility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cardioembolic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mechanism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relation to paroxysmal Atrial fibrillation,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undetected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9F199EF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Case </w:t>
      </w:r>
      <w:proofErr w:type="spellStart"/>
      <w:proofErr w:type="gramStart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presentation</w:t>
      </w:r>
      <w:proofErr w:type="spellEnd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report the case of a 58-year-old patient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cardiovascular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risk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factors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type 2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diabetes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chronic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smoking,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months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prior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admission. The patient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recurrent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palpitations and syncope,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admitted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hemodynamic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instability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due to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supraventricular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tachycardia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requiring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urgent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electrical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cardioversion.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Electrocardiography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sinus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rhythm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short PR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interval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delta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wave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previously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undiagnosed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WPW syndrome.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Despite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non-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contributory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Holter ECG,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presentation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strongly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suggested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undocumented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paroxysmal atrial fibrillation as the probable cause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cardioembolic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stroke.</w:t>
      </w:r>
    </w:p>
    <w:p w14:paraId="14AB14CF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A4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Conclusion:</w:t>
      </w:r>
      <w:proofErr w:type="gram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This case highlights the importance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occult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atrial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arrhythmias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patients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emphasizes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need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thorough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rhythm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evaluation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presence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WPW syndrome.</w:t>
      </w:r>
    </w:p>
    <w:p w14:paraId="0249F868" w14:textId="0A8F50D8" w:rsidR="006A4C03" w:rsidRPr="006A4C03" w:rsidRDefault="006A4C03" w:rsidP="006A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ACB71E4" w14:textId="77777777" w:rsidR="006A4C03" w:rsidRPr="006A4C03" w:rsidRDefault="006A4C03" w:rsidP="006A4C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A4C0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Keywords</w:t>
      </w:r>
    </w:p>
    <w:p w14:paraId="19DD15F1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Wolff-Parkinson-White </w:t>
      </w:r>
      <w:proofErr w:type="gram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syndrome;</w:t>
      </w:r>
      <w:proofErr w:type="gram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stroke; atrial fibrillation;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-excitation;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cardioembolism</w:t>
      </w:r>
      <w:proofErr w:type="spellEnd"/>
    </w:p>
    <w:p w14:paraId="519F8E80" w14:textId="27B94B6D" w:rsidR="006A4C03" w:rsidRPr="006A4C03" w:rsidRDefault="006A4C03" w:rsidP="006A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2A9711" w14:textId="77777777" w:rsidR="006A4C03" w:rsidRPr="006A4C03" w:rsidRDefault="006A4C03" w:rsidP="006A4C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A4C0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Introduction</w:t>
      </w:r>
    </w:p>
    <w:p w14:paraId="09F26DD3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Wolff-Parkinson-White syndrome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cardiac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conduction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disorder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characterized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presence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accessory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atrioventricular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allowing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abnormal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electrical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conduction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atria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ventricles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This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ventricular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-excitation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predisposes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patients to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various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supraventricular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arrhythmias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atrioventricular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reentrant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tachycardia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atrial fibrillation (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Brugada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al., 2019).</w:t>
      </w:r>
    </w:p>
    <w:p w14:paraId="346BFADD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WPW syndrome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commonly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young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individuals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during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evaluation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palpitations or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tachyarrhythmias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However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cases,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asymptomatic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incidentally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complications.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Late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adulthood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therefore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relatively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uncommon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D83C781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association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WPW syndrome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rare and not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well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established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However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occurrence of Atrial fibrillation in patients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WPW syndrome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increase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risk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thromboembolic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events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(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Pappone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al., 2006). Paroxysmal atrial fibrillation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undetected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intermittent and not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captured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during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routine monitoring,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making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challenging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(Sanna et al., 2014).</w:t>
      </w:r>
    </w:p>
    <w:p w14:paraId="338963D3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report a case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previously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undiagnosed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WPW syndrome,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highlighting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suspected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role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undocumented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paroxysmal atrial fibrillation.</w:t>
      </w:r>
    </w:p>
    <w:p w14:paraId="38C765D4" w14:textId="2D120793" w:rsidR="006A4C03" w:rsidRPr="006A4C03" w:rsidRDefault="006A4C03" w:rsidP="006A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49A3721" w14:textId="77777777" w:rsidR="006A4C03" w:rsidRPr="006A4C03" w:rsidRDefault="006A4C03" w:rsidP="006A4C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A4C0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2. Case </w:t>
      </w:r>
      <w:proofErr w:type="spellStart"/>
      <w:r w:rsidRPr="006A4C0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Presentation</w:t>
      </w:r>
      <w:proofErr w:type="spellEnd"/>
    </w:p>
    <w:p w14:paraId="3B41C0E9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58-year-old patient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type 2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diabetes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chronic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smoking (20 pack-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recently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weaned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alcohol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cannabis use,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admitted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department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hemodynamic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instability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rapid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tachycardia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4926EE7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patient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had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prior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in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left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middle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cerebral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artery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territory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months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before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admission. At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time,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etiology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stroke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unclear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no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definitive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cause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There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suspicion of atrial </w:t>
      </w:r>
      <w:proofErr w:type="gram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fibrillation;</w:t>
      </w:r>
      <w:proofErr w:type="gram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however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had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been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documented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patient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episodes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initially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interpreted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epileptic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seizures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0B57FF7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Three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months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before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admission, the patient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began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experiencing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exertional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palpitations,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progressively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increased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frequency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intensity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episodes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dizziness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culminated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gram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brief syncopal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event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DFAFDB9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admission, the patient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hypotension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signs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hemodynamic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instability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Electrocardiography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rapid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supraventricular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tachycardia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Given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unstable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condition, urgent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electrical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cardioversion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performed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restoration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sinus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rhythm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0E477A1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Following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stabilization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repeat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electrocardiogram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sinus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rhythm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demonstrated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short PR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interval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a delta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wave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consistent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ventricular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-excitation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previously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undiagnosed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WPW syndrome.</w:t>
      </w:r>
    </w:p>
    <w:p w14:paraId="27CE11AA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Transthoracic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echocardiography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moderate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left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ventricular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systolic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dysfunction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estimated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left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ventricular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ejection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fraction of 45%,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without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evidence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intracardiac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thrombus or atrial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enlargement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78866C0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Brain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imaging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computed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tomography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and/or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magnetic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resonance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imaging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presence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sequelae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in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left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sylvian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territory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without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hemorrhagic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transformation.</w:t>
      </w:r>
    </w:p>
    <w:p w14:paraId="36DA8BDF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A 24-hour Holter ECG monitoring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performed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but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did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episodes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atrial fibrillation.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However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given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palpitations, syncope,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stroke,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presence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undocumented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paroxysmal atrial fibrillation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strongly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suspected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likely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mechanism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cardioembolism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934C5B9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patient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initiated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anticoagulation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apixaban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antiarrhythmic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flecainide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catheter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ablation of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accessory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planned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definitive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89230A2" w14:textId="2CC56DCC" w:rsidR="006A4C03" w:rsidRPr="006A4C03" w:rsidRDefault="006A4C03" w:rsidP="006A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B609C62" w14:textId="77777777" w:rsidR="006A4C03" w:rsidRPr="006A4C03" w:rsidRDefault="006A4C03" w:rsidP="006A4C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A4C0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Discussion</w:t>
      </w:r>
    </w:p>
    <w:p w14:paraId="645C13DF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This case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illustrates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several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important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aspects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regarding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Wolff-Parkinson-White syndrome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potential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complications.</w:t>
      </w:r>
    </w:p>
    <w:p w14:paraId="3B733BA9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Although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WPW syndrome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benign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condition,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arrhythmic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complications. One of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concerning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arrhythmias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context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Atrial fibrillation,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occurs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frequently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patients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WPW syndrome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compared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general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population (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Pappone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al., 2006).</w:t>
      </w:r>
    </w:p>
    <w:p w14:paraId="4EC4A094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Atrial fibrillation in WPW syndrome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dangerous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due to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rapid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conduction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through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accessory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potentially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leading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ventricular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fibrillation. In addition, atrial fibrillation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predispose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thrombus formation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subsequent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embolic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events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stroke.</w:t>
      </w:r>
    </w:p>
    <w:p w14:paraId="685133F7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patient, the absence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documented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atrial fibrillation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does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exclude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presence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Paroxysmal atrial fibrillation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intermittent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captured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during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short-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term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monitoring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24-hour Holter ECG.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Several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studies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demonstrated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prolonged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rhythm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monitoring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significantly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increases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detection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paroxysmal atrial fibrillation in patients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cryptogenic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(Sanna et al., 2014).</w:t>
      </w:r>
    </w:p>
    <w:p w14:paraId="0E4381A5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occurrence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in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combined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palpitations and syncope,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strongly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supports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hypothesis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occult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atrial fibrillation as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underlying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mechanism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presence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WPW syndrome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facilitated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occurrence of atrial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arrhythmias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ED15488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Furthermore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delayed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WPW syndrome in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 highlights the importance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careful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electrocardiographic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evaluation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patients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unexplained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neurological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events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FA4CB15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Management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both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prevention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thromboembolic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events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control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arrhythmias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Anticoagulation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essential in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presence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suspected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atrial fibrillation,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while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catheter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ablation of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accessory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represents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definitive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WPW syndrome.</w:t>
      </w:r>
    </w:p>
    <w:p w14:paraId="000FD121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However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important to note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direct causal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relationship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WPW syndrome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cannot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definitively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established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case.</w:t>
      </w:r>
    </w:p>
    <w:p w14:paraId="79D6930F" w14:textId="0E4CA0E7" w:rsidR="006A4C03" w:rsidRPr="006A4C03" w:rsidRDefault="006A4C03" w:rsidP="006A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7D4AFDF" w14:textId="77777777" w:rsidR="006A4C03" w:rsidRPr="006A4C03" w:rsidRDefault="006A4C03" w:rsidP="006A4C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A4C0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4. Conclusion</w:t>
      </w:r>
    </w:p>
    <w:p w14:paraId="756BC437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This case highlights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Wolff-Parkinson-White syndrome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asymptomatic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serious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complications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stroke. It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emphasizes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probable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role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undocumented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paroxysmal Atrial fibrillation in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pathogenesis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cardioembolic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events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25379C0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Comprehensive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rhythm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evaluation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patients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unexplained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ischemic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stroke,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presence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electrocardiographic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abnormalities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suggestive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-excitation.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Early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appropriate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management,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anticoagulation and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catheter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ablation, are essential to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prevent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further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complications.</w:t>
      </w:r>
    </w:p>
    <w:p w14:paraId="177299B0" w14:textId="0D0EDD4E" w:rsidR="006A4C03" w:rsidRPr="006A4C03" w:rsidRDefault="006A4C03" w:rsidP="006A4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7EADBC" w14:textId="77777777" w:rsidR="006A4C03" w:rsidRPr="006A4C03" w:rsidRDefault="006A4C03" w:rsidP="006A4C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6A4C0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Competing</w:t>
      </w:r>
      <w:proofErr w:type="spellEnd"/>
      <w:r w:rsidRPr="006A4C0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Interests</w:t>
      </w:r>
      <w:proofErr w:type="spellEnd"/>
    </w:p>
    <w:p w14:paraId="3C3A6857" w14:textId="476F1F41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authors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declare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no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competing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interests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7C19412" w14:textId="77777777" w:rsidR="006A4C03" w:rsidRPr="006A4C03" w:rsidRDefault="006A4C03" w:rsidP="006A4C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A4C0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Consent</w:t>
      </w:r>
    </w:p>
    <w:p w14:paraId="485A2E6F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Written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informed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consent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obtained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patient for publication of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 report.</w:t>
      </w:r>
    </w:p>
    <w:p w14:paraId="0CDAE591" w14:textId="77777777" w:rsidR="006A4C03" w:rsidRPr="006A4C03" w:rsidRDefault="006A4C03" w:rsidP="006A4C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6A4C0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Ethical</w:t>
      </w:r>
      <w:proofErr w:type="spellEnd"/>
      <w:r w:rsidRPr="006A4C0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Approval</w:t>
      </w:r>
      <w:proofErr w:type="spellEnd"/>
    </w:p>
    <w:p w14:paraId="44A5A9A4" w14:textId="77777777" w:rsidR="006A4C03" w:rsidRPr="006A4C03" w:rsidRDefault="006A4C03" w:rsidP="006A4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Ethical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approval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required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6A4C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 report.</w:t>
      </w:r>
    </w:p>
    <w:p w14:paraId="48A7F76E" w14:textId="77777777" w:rsidR="007B0722" w:rsidRDefault="007B0722" w:rsidP="006A4C03">
      <w:pPr>
        <w:pStyle w:val="Heading2"/>
        <w:rPr>
          <w:rStyle w:val="Strong"/>
          <w:b/>
          <w:bCs/>
        </w:rPr>
      </w:pPr>
    </w:p>
    <w:p w14:paraId="3B4FA9F1" w14:textId="37260559" w:rsidR="006A4C03" w:rsidRDefault="006A4C03" w:rsidP="006A4C03">
      <w:pPr>
        <w:pStyle w:val="Heading2"/>
      </w:pPr>
      <w:bookmarkStart w:id="0" w:name="_GoBack"/>
      <w:bookmarkEnd w:id="0"/>
      <w:proofErr w:type="spellStart"/>
      <w:r>
        <w:rPr>
          <w:rStyle w:val="Strong"/>
          <w:b/>
          <w:bCs/>
        </w:rPr>
        <w:t>References</w:t>
      </w:r>
      <w:proofErr w:type="spellEnd"/>
    </w:p>
    <w:p w14:paraId="7A375BCA" w14:textId="77777777" w:rsidR="006A4C03" w:rsidRDefault="006A4C03" w:rsidP="006A4C03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Brugada</w:t>
      </w:r>
      <w:proofErr w:type="spellEnd"/>
      <w:r>
        <w:t xml:space="preserve"> J, </w:t>
      </w:r>
      <w:proofErr w:type="spellStart"/>
      <w:r>
        <w:t>Katritsis</w:t>
      </w:r>
      <w:proofErr w:type="spellEnd"/>
      <w:r>
        <w:t xml:space="preserve"> DG, </w:t>
      </w:r>
      <w:proofErr w:type="spellStart"/>
      <w:r>
        <w:t>Arbelo</w:t>
      </w:r>
      <w:proofErr w:type="spellEnd"/>
      <w:r>
        <w:t xml:space="preserve"> E, et al. (2019). 2019 ESC Guidelines for the management of patients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supraventricular</w:t>
      </w:r>
      <w:proofErr w:type="spellEnd"/>
      <w:r>
        <w:t xml:space="preserve"> </w:t>
      </w:r>
      <w:proofErr w:type="spellStart"/>
      <w:r>
        <w:t>tachycardia</w:t>
      </w:r>
      <w:proofErr w:type="spellEnd"/>
      <w:r>
        <w:t xml:space="preserve">. </w:t>
      </w:r>
      <w:proofErr w:type="spellStart"/>
      <w:r>
        <w:rPr>
          <w:rStyle w:val="Emphasis"/>
        </w:rPr>
        <w:t>European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Heart</w:t>
      </w:r>
      <w:proofErr w:type="spellEnd"/>
      <w:r>
        <w:rPr>
          <w:rStyle w:val="Emphasis"/>
        </w:rPr>
        <w:t xml:space="preserve"> Journal</w:t>
      </w:r>
      <w:r>
        <w:t xml:space="preserve">, 41(5), 655–720. </w:t>
      </w:r>
    </w:p>
    <w:p w14:paraId="38C93B09" w14:textId="77777777" w:rsidR="006A4C03" w:rsidRDefault="006A4C03" w:rsidP="006A4C0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Sanna T, Diener HC, Passman RS, et al. (2014). </w:t>
      </w:r>
      <w:proofErr w:type="spellStart"/>
      <w:r>
        <w:t>Cryptogenic</w:t>
      </w:r>
      <w:proofErr w:type="spellEnd"/>
      <w:r>
        <w:t xml:space="preserve"> stroke and </w:t>
      </w:r>
      <w:proofErr w:type="spellStart"/>
      <w:r>
        <w:t>underlying</w:t>
      </w:r>
      <w:proofErr w:type="spellEnd"/>
      <w:r>
        <w:t xml:space="preserve"> atrial fibrillation. </w:t>
      </w:r>
      <w:r>
        <w:rPr>
          <w:rStyle w:val="Emphasis"/>
        </w:rPr>
        <w:t xml:space="preserve">New </w:t>
      </w:r>
      <w:proofErr w:type="spellStart"/>
      <w:r>
        <w:rPr>
          <w:rStyle w:val="Emphasis"/>
        </w:rPr>
        <w:t>England</w:t>
      </w:r>
      <w:proofErr w:type="spellEnd"/>
      <w:r>
        <w:rPr>
          <w:rStyle w:val="Emphasis"/>
        </w:rPr>
        <w:t xml:space="preserve"> Journal of </w:t>
      </w:r>
      <w:proofErr w:type="spellStart"/>
      <w:r>
        <w:rPr>
          <w:rStyle w:val="Emphasis"/>
        </w:rPr>
        <w:t>Medicine</w:t>
      </w:r>
      <w:proofErr w:type="spellEnd"/>
      <w:r>
        <w:t xml:space="preserve">, 370(26), 2478–2486. </w:t>
      </w:r>
    </w:p>
    <w:p w14:paraId="1AEA9C6B" w14:textId="77777777" w:rsidR="006A4C03" w:rsidRDefault="006A4C03" w:rsidP="006A4C03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Pappone</w:t>
      </w:r>
      <w:proofErr w:type="spellEnd"/>
      <w:r>
        <w:t xml:space="preserve"> C, Santinelli V. (2006). Atrial fibrillation in Wolff-Parkinson-White </w:t>
      </w:r>
      <w:proofErr w:type="gramStart"/>
      <w:r>
        <w:t>syndrome:</w:t>
      </w:r>
      <w:proofErr w:type="gramEnd"/>
      <w:r>
        <w:t xml:space="preserve"> </w:t>
      </w:r>
      <w:proofErr w:type="spellStart"/>
      <w:r>
        <w:t>pathophysiology</w:t>
      </w:r>
      <w:proofErr w:type="spellEnd"/>
      <w:r>
        <w:t xml:space="preserve"> and management. </w:t>
      </w:r>
      <w:r>
        <w:rPr>
          <w:rStyle w:val="Emphasis"/>
        </w:rPr>
        <w:t xml:space="preserve">Journal of </w:t>
      </w:r>
      <w:proofErr w:type="spellStart"/>
      <w:r>
        <w:rPr>
          <w:rStyle w:val="Emphasis"/>
        </w:rPr>
        <w:t>Cardiovascular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Electrophysiology</w:t>
      </w:r>
      <w:proofErr w:type="spellEnd"/>
      <w:r>
        <w:t>, 17(</w:t>
      </w:r>
      <w:proofErr w:type="spellStart"/>
      <w:r>
        <w:t>Suppl</w:t>
      </w:r>
      <w:proofErr w:type="spellEnd"/>
      <w:r>
        <w:t xml:space="preserve"> 2), S5–S8. </w:t>
      </w:r>
    </w:p>
    <w:p w14:paraId="357F67AC" w14:textId="77777777" w:rsidR="006A4C03" w:rsidRDefault="006A4C03" w:rsidP="006A4C0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Page RL, </w:t>
      </w:r>
      <w:proofErr w:type="spellStart"/>
      <w:r>
        <w:t>Joglar</w:t>
      </w:r>
      <w:proofErr w:type="spellEnd"/>
      <w:r>
        <w:t xml:space="preserve"> JA, Caldwell MA, et al. (2016). 2015 ACC/AHA/HRS guideline for the management of </w:t>
      </w:r>
      <w:proofErr w:type="spellStart"/>
      <w:r>
        <w:t>adult</w:t>
      </w:r>
      <w:proofErr w:type="spellEnd"/>
      <w:r>
        <w:t xml:space="preserve"> patients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supraventricular</w:t>
      </w:r>
      <w:proofErr w:type="spellEnd"/>
      <w:r>
        <w:t xml:space="preserve"> </w:t>
      </w:r>
      <w:proofErr w:type="spellStart"/>
      <w:r>
        <w:t>tachycardia</w:t>
      </w:r>
      <w:proofErr w:type="spellEnd"/>
      <w:r>
        <w:t xml:space="preserve">. </w:t>
      </w:r>
      <w:r>
        <w:rPr>
          <w:rStyle w:val="Emphasis"/>
        </w:rPr>
        <w:t>Circulation</w:t>
      </w:r>
      <w:r>
        <w:t xml:space="preserve">, 133(14), e506–e574. </w:t>
      </w:r>
    </w:p>
    <w:p w14:paraId="73B9112A" w14:textId="77777777" w:rsidR="006A4C03" w:rsidRDefault="006A4C03" w:rsidP="006A4C0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Chen LY, Chung MK, Allen LA, et al. (2018). Atrial fibrillation </w:t>
      </w:r>
      <w:proofErr w:type="spellStart"/>
      <w:r>
        <w:t>burden</w:t>
      </w:r>
      <w:proofErr w:type="spellEnd"/>
      <w:r>
        <w:t xml:space="preserve"> and short-</w:t>
      </w:r>
      <w:proofErr w:type="spellStart"/>
      <w:r>
        <w:t>term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of stroke. </w:t>
      </w:r>
      <w:r>
        <w:rPr>
          <w:rStyle w:val="Emphasis"/>
        </w:rPr>
        <w:t>Circulation</w:t>
      </w:r>
      <w:r>
        <w:t xml:space="preserve">, 137(20), 2230–2240. </w:t>
      </w:r>
    </w:p>
    <w:p w14:paraId="1DD476BD" w14:textId="77777777" w:rsidR="006A4C03" w:rsidRDefault="006A4C03" w:rsidP="006A4C03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Kirchhof</w:t>
      </w:r>
      <w:proofErr w:type="spellEnd"/>
      <w:r>
        <w:t xml:space="preserve"> P, </w:t>
      </w:r>
      <w:proofErr w:type="spellStart"/>
      <w:r>
        <w:t>Benussi</w:t>
      </w:r>
      <w:proofErr w:type="spellEnd"/>
      <w:r>
        <w:t xml:space="preserve"> S, </w:t>
      </w:r>
      <w:proofErr w:type="spellStart"/>
      <w:r>
        <w:t>Kotecha</w:t>
      </w:r>
      <w:proofErr w:type="spellEnd"/>
      <w:r>
        <w:t xml:space="preserve"> D, et al. (2016). 2016 ESC Guidelines for the management of atrial fibrillation. </w:t>
      </w:r>
      <w:proofErr w:type="spellStart"/>
      <w:r>
        <w:rPr>
          <w:rStyle w:val="Emphasis"/>
        </w:rPr>
        <w:t>European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Heart</w:t>
      </w:r>
      <w:proofErr w:type="spellEnd"/>
      <w:r>
        <w:rPr>
          <w:rStyle w:val="Emphasis"/>
        </w:rPr>
        <w:t xml:space="preserve"> Journal</w:t>
      </w:r>
      <w:r>
        <w:t xml:space="preserve">, 37(38), 2893–2962. </w:t>
      </w:r>
    </w:p>
    <w:p w14:paraId="7ADBFB83" w14:textId="77777777" w:rsidR="006A4C03" w:rsidRDefault="006A4C03" w:rsidP="006A4C03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Hindricks</w:t>
      </w:r>
      <w:proofErr w:type="spellEnd"/>
      <w:r>
        <w:t xml:space="preserve"> G, </w:t>
      </w:r>
      <w:proofErr w:type="spellStart"/>
      <w:r>
        <w:t>Potpara</w:t>
      </w:r>
      <w:proofErr w:type="spellEnd"/>
      <w:r>
        <w:t xml:space="preserve"> T, </w:t>
      </w:r>
      <w:proofErr w:type="spellStart"/>
      <w:r>
        <w:t>Dagres</w:t>
      </w:r>
      <w:proofErr w:type="spellEnd"/>
      <w:r>
        <w:t xml:space="preserve"> N, et al. (2021). 2020 ESC Guidelines for the </w:t>
      </w:r>
      <w:proofErr w:type="spellStart"/>
      <w:r>
        <w:t>diagnosis</w:t>
      </w:r>
      <w:proofErr w:type="spellEnd"/>
      <w:r>
        <w:t xml:space="preserve"> and management of atrial fibrillation. </w:t>
      </w:r>
      <w:proofErr w:type="spellStart"/>
      <w:r>
        <w:rPr>
          <w:rStyle w:val="Emphasis"/>
        </w:rPr>
        <w:t>European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Heart</w:t>
      </w:r>
      <w:proofErr w:type="spellEnd"/>
      <w:r>
        <w:rPr>
          <w:rStyle w:val="Emphasis"/>
        </w:rPr>
        <w:t xml:space="preserve"> Journal</w:t>
      </w:r>
      <w:r>
        <w:t>, 42(5), 373–498.</w:t>
      </w:r>
    </w:p>
    <w:p w14:paraId="61CE4C50" w14:textId="77777777" w:rsidR="009F5F46" w:rsidRDefault="009F5F46"/>
    <w:sectPr w:rsidR="009F5F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0B37D" w14:textId="77777777" w:rsidR="008147FA" w:rsidRDefault="008147FA" w:rsidP="007B0722">
      <w:pPr>
        <w:spacing w:after="0" w:line="240" w:lineRule="auto"/>
      </w:pPr>
      <w:r>
        <w:separator/>
      </w:r>
    </w:p>
  </w:endnote>
  <w:endnote w:type="continuationSeparator" w:id="0">
    <w:p w14:paraId="0B61618B" w14:textId="77777777" w:rsidR="008147FA" w:rsidRDefault="008147FA" w:rsidP="007B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A399A" w14:textId="77777777" w:rsidR="007B0722" w:rsidRDefault="007B07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FE57A" w14:textId="77777777" w:rsidR="007B0722" w:rsidRDefault="007B07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1CECB" w14:textId="77777777" w:rsidR="007B0722" w:rsidRDefault="007B0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02B4B" w14:textId="77777777" w:rsidR="008147FA" w:rsidRDefault="008147FA" w:rsidP="007B0722">
      <w:pPr>
        <w:spacing w:after="0" w:line="240" w:lineRule="auto"/>
      </w:pPr>
      <w:r>
        <w:separator/>
      </w:r>
    </w:p>
  </w:footnote>
  <w:footnote w:type="continuationSeparator" w:id="0">
    <w:p w14:paraId="3165FE74" w14:textId="77777777" w:rsidR="008147FA" w:rsidRDefault="008147FA" w:rsidP="007B0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433BB" w14:textId="6A5DEBBB" w:rsidR="007B0722" w:rsidRDefault="007B0722">
    <w:pPr>
      <w:pStyle w:val="Header"/>
    </w:pPr>
    <w:r>
      <w:rPr>
        <w:noProof/>
      </w:rPr>
      <w:pict w14:anchorId="68283A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157" o:spid="_x0000_s2050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6D846" w14:textId="3CF0EB33" w:rsidR="007B0722" w:rsidRDefault="007B0722">
    <w:pPr>
      <w:pStyle w:val="Header"/>
    </w:pPr>
    <w:r>
      <w:rPr>
        <w:noProof/>
      </w:rPr>
      <w:pict w14:anchorId="2BD246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158" o:spid="_x0000_s2051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6FBA2" w14:textId="2CFD166A" w:rsidR="007B0722" w:rsidRDefault="007B0722">
    <w:pPr>
      <w:pStyle w:val="Header"/>
    </w:pPr>
    <w:r>
      <w:rPr>
        <w:noProof/>
      </w:rPr>
      <w:pict w14:anchorId="23DE94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156" o:spid="_x0000_s2049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B766F"/>
    <w:multiLevelType w:val="hybridMultilevel"/>
    <w:tmpl w:val="9AD8ECE0"/>
    <w:lvl w:ilvl="0" w:tplc="DDE66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86300"/>
    <w:multiLevelType w:val="multilevel"/>
    <w:tmpl w:val="A9C8F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3E"/>
    <w:rsid w:val="00004413"/>
    <w:rsid w:val="0051703E"/>
    <w:rsid w:val="005A30DC"/>
    <w:rsid w:val="006A4C03"/>
    <w:rsid w:val="007B0722"/>
    <w:rsid w:val="008147FA"/>
    <w:rsid w:val="009F5F46"/>
    <w:rsid w:val="00B6444B"/>
    <w:rsid w:val="00E3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AF31B4D"/>
  <w15:chartTrackingRefBased/>
  <w15:docId w15:val="{EA74E10F-5C78-4705-80A5-8DB08A0A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4C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4C0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Strong">
    <w:name w:val="Strong"/>
    <w:basedOn w:val="DefaultParagraphFont"/>
    <w:uiPriority w:val="22"/>
    <w:qFormat/>
    <w:rsid w:val="006A4C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4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hitespace-normal">
    <w:name w:val="whitespace-normal"/>
    <w:basedOn w:val="DefaultParagraphFont"/>
    <w:rsid w:val="006A4C03"/>
  </w:style>
  <w:style w:type="character" w:styleId="Emphasis">
    <w:name w:val="Emphasis"/>
    <w:basedOn w:val="DefaultParagraphFont"/>
    <w:uiPriority w:val="20"/>
    <w:qFormat/>
    <w:rsid w:val="006A4C03"/>
    <w:rPr>
      <w:i/>
      <w:iCs/>
    </w:rPr>
  </w:style>
  <w:style w:type="paragraph" w:styleId="ListParagraph">
    <w:name w:val="List Paragraph"/>
    <w:basedOn w:val="Normal"/>
    <w:uiPriority w:val="34"/>
    <w:qFormat/>
    <w:rsid w:val="000044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4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4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0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722"/>
  </w:style>
  <w:style w:type="paragraph" w:styleId="Footer">
    <w:name w:val="footer"/>
    <w:basedOn w:val="Normal"/>
    <w:link w:val="FooterChar"/>
    <w:uiPriority w:val="99"/>
    <w:unhideWhenUsed/>
    <w:rsid w:val="007B0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4</Pages>
  <Words>1416</Words>
  <Characters>8077</Characters>
  <Application>Microsoft Office Word</Application>
  <DocSecurity>0</DocSecurity>
  <Lines>67</Lines>
  <Paragraphs>18</Paragraphs>
  <ScaleCrop>false</ScaleCrop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ikram abbassi</dc:creator>
  <cp:keywords/>
  <dc:description/>
  <cp:lastModifiedBy>SDI 1084</cp:lastModifiedBy>
  <cp:revision>6</cp:revision>
  <dcterms:created xsi:type="dcterms:W3CDTF">2026-04-11T11:55:00Z</dcterms:created>
  <dcterms:modified xsi:type="dcterms:W3CDTF">2026-04-13T13:31:00Z</dcterms:modified>
</cp:coreProperties>
</file>