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7B8E1" w14:textId="77777777" w:rsidR="00504C34" w:rsidRPr="00504C34" w:rsidRDefault="00504C34" w:rsidP="00504C34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</w:pPr>
      <w:r w:rsidRPr="00504C3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 xml:space="preserve">Case report </w:t>
      </w:r>
    </w:p>
    <w:p w14:paraId="054C5B80" w14:textId="00FB0527" w:rsidR="00732B67" w:rsidRDefault="008F61DD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61DD">
        <w:rPr>
          <w:rFonts w:ascii="Times New Roman" w:hAnsi="Times New Roman" w:cs="Times New Roman"/>
          <w:b/>
          <w:bCs/>
          <w:sz w:val="24"/>
          <w:szCs w:val="24"/>
        </w:rPr>
        <w:t>Mc</w:t>
      </w:r>
      <w:r w:rsidR="00504C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61DD">
        <w:rPr>
          <w:rFonts w:ascii="Times New Roman" w:hAnsi="Times New Roman" w:cs="Times New Roman"/>
          <w:b/>
          <w:bCs/>
          <w:sz w:val="24"/>
          <w:szCs w:val="24"/>
        </w:rPr>
        <w:t>swain type V</w:t>
      </w:r>
      <w:r w:rsidR="00F57842" w:rsidRPr="008F61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2B67" w:rsidRPr="00732B67">
        <w:rPr>
          <w:rFonts w:ascii="Times New Roman" w:hAnsi="Times New Roman" w:cs="Times New Roman"/>
          <w:b/>
          <w:bCs/>
          <w:sz w:val="24"/>
          <w:szCs w:val="24"/>
        </w:rPr>
        <w:t>Appendiceal Intussusception as a Lead Point in Infantile Ileocolic Intussusception: A</w:t>
      </w:r>
      <w:r w:rsidR="00CC1C66">
        <w:rPr>
          <w:rFonts w:ascii="Times New Roman" w:hAnsi="Times New Roman" w:cs="Times New Roman"/>
          <w:b/>
          <w:bCs/>
          <w:sz w:val="24"/>
          <w:szCs w:val="24"/>
        </w:rPr>
        <w:t xml:space="preserve"> report on A rare</w:t>
      </w:r>
      <w:r w:rsidR="00732B67" w:rsidRPr="00732B67">
        <w:rPr>
          <w:rFonts w:ascii="Times New Roman" w:hAnsi="Times New Roman" w:cs="Times New Roman"/>
          <w:b/>
          <w:bCs/>
          <w:sz w:val="24"/>
          <w:szCs w:val="24"/>
        </w:rPr>
        <w:t xml:space="preserve"> Case</w:t>
      </w:r>
      <w:r w:rsidR="00CC1C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FF2443" w14:textId="2D9D5405" w:rsidR="00504C34" w:rsidRDefault="00504C34" w:rsidP="00504C34">
      <w:pPr>
        <w:spacing w:line="360" w:lineRule="auto"/>
      </w:pPr>
    </w:p>
    <w:p w14:paraId="07AD04B5" w14:textId="139A52C6" w:rsidR="00DA0579" w:rsidRDefault="00DA0579" w:rsidP="00504C34">
      <w:pPr>
        <w:spacing w:line="360" w:lineRule="auto"/>
      </w:pPr>
    </w:p>
    <w:p w14:paraId="22662031" w14:textId="77777777" w:rsidR="00DA0579" w:rsidRPr="00C30702" w:rsidRDefault="00DA0579" w:rsidP="00504C34">
      <w:pPr>
        <w:spacing w:line="360" w:lineRule="auto"/>
      </w:pPr>
    </w:p>
    <w:p w14:paraId="13434AB6" w14:textId="77777777" w:rsidR="00504C34" w:rsidRPr="00732B67" w:rsidRDefault="00504C34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5EEB5B" w14:textId="77777777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2B67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1D77E232" w14:textId="0B045098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 xml:space="preserve">Appendiceal intussusception is a rare condition, particularly in infants, and may serve as a pathological lead point for ileocolic intussusception. We report a 5-month-old male presenting with abdominal pain, </w:t>
      </w:r>
      <w:r w:rsidR="00B8485B" w:rsidRPr="00B8485B">
        <w:rPr>
          <w:rFonts w:ascii="Times New Roman" w:hAnsi="Times New Roman" w:cs="Times New Roman"/>
          <w:color w:val="000000" w:themeColor="text1"/>
          <w:sz w:val="24"/>
          <w:szCs w:val="24"/>
        </w:rPr>
        <w:t>red currant jelly stools</w:t>
      </w:r>
      <w:r w:rsidRPr="00732B67">
        <w:rPr>
          <w:rFonts w:ascii="Times New Roman" w:hAnsi="Times New Roman" w:cs="Times New Roman"/>
          <w:sz w:val="24"/>
          <w:szCs w:val="24"/>
        </w:rPr>
        <w:t>, and a palpable abdominal mass. Imaging suggested</w:t>
      </w:r>
      <w:r w:rsidR="00B848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8485B" w:rsidRPr="00B8485B">
        <w:rPr>
          <w:rFonts w:ascii="Times New Roman" w:hAnsi="Times New Roman" w:cs="Times New Roman"/>
          <w:color w:val="000000" w:themeColor="text1"/>
          <w:sz w:val="24"/>
          <w:szCs w:val="24"/>
        </w:rPr>
        <w:t>ileo-colic</w:t>
      </w:r>
      <w:r w:rsidRPr="00B84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2B67">
        <w:rPr>
          <w:rFonts w:ascii="Times New Roman" w:hAnsi="Times New Roman" w:cs="Times New Roman"/>
          <w:sz w:val="24"/>
          <w:szCs w:val="24"/>
        </w:rPr>
        <w:t xml:space="preserve">intussusception, and surgical exploration revealed a markedly elongated </w:t>
      </w:r>
      <w:r w:rsidRPr="00B84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appendix (~10 cm) </w:t>
      </w:r>
      <w:r w:rsidRPr="00732B67">
        <w:rPr>
          <w:rFonts w:ascii="Times New Roman" w:hAnsi="Times New Roman" w:cs="Times New Roman"/>
          <w:sz w:val="24"/>
          <w:szCs w:val="24"/>
        </w:rPr>
        <w:t>acting as the lead point. Appendectomy with</w:t>
      </w:r>
      <w:r w:rsidR="005F74DD">
        <w:rPr>
          <w:rFonts w:ascii="Times New Roman" w:hAnsi="Times New Roman" w:cs="Times New Roman"/>
          <w:sz w:val="24"/>
          <w:szCs w:val="24"/>
        </w:rPr>
        <w:t xml:space="preserve"> </w:t>
      </w:r>
      <w:r w:rsidR="005F74DD" w:rsidRPr="00B8485B">
        <w:rPr>
          <w:rFonts w:ascii="Times New Roman" w:hAnsi="Times New Roman" w:cs="Times New Roman"/>
          <w:color w:val="000000" w:themeColor="text1"/>
          <w:sz w:val="24"/>
          <w:szCs w:val="24"/>
        </w:rPr>
        <w:t>vi</w:t>
      </w:r>
      <w:r w:rsidR="00B8485B">
        <w:rPr>
          <w:rFonts w:ascii="Times New Roman" w:hAnsi="Times New Roman" w:cs="Times New Roman"/>
          <w:color w:val="000000" w:themeColor="text1"/>
          <w:sz w:val="24"/>
          <w:szCs w:val="24"/>
        </w:rPr>
        <w:t>ce</w:t>
      </w:r>
      <w:r w:rsidR="005F74DD" w:rsidRPr="00B84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versa</w:t>
      </w:r>
      <w:r w:rsidRPr="00B84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2B67">
        <w:rPr>
          <w:rFonts w:ascii="Times New Roman" w:hAnsi="Times New Roman" w:cs="Times New Roman"/>
          <w:sz w:val="24"/>
          <w:szCs w:val="24"/>
        </w:rPr>
        <w:t>reduction of intussusception was performed successfully. This case highlights the importance of considering rare lead points in atypical presentations of intussusception in infancy².</w:t>
      </w:r>
    </w:p>
    <w:p w14:paraId="1B2D4D5E" w14:textId="77777777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732B67">
        <w:rPr>
          <w:rFonts w:ascii="Times New Roman" w:hAnsi="Times New Roman" w:cs="Times New Roman"/>
          <w:sz w:val="24"/>
          <w:szCs w:val="24"/>
        </w:rPr>
        <w:t xml:space="preserve"> Intussusception, appendix, lead point, infant, McSwain classification</w:t>
      </w:r>
    </w:p>
    <w:p w14:paraId="28EC8820" w14:textId="77777777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2B67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152F0A78" w14:textId="46FBFDDD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>Intussusception is one of the most common causes of intestinal obstruction</w:t>
      </w:r>
      <w:r w:rsidR="00B8485B">
        <w:rPr>
          <w:rFonts w:ascii="Times New Roman" w:hAnsi="Times New Roman" w:cs="Times New Roman"/>
          <w:sz w:val="24"/>
          <w:szCs w:val="24"/>
        </w:rPr>
        <w:t xml:space="preserve"> </w:t>
      </w:r>
      <w:r w:rsidRPr="00732B67">
        <w:rPr>
          <w:rFonts w:ascii="Times New Roman" w:hAnsi="Times New Roman" w:cs="Times New Roman"/>
          <w:sz w:val="24"/>
          <w:szCs w:val="24"/>
        </w:rPr>
        <w:t xml:space="preserve">in infants. Most cases are idiopathic; however, pathological lead points are identified </w:t>
      </w:r>
      <w:r w:rsidR="009B411D">
        <w:rPr>
          <w:rFonts w:ascii="Times New Roman" w:hAnsi="Times New Roman" w:cs="Times New Roman"/>
          <w:sz w:val="24"/>
          <w:szCs w:val="24"/>
        </w:rPr>
        <w:t>only in a few cases</w:t>
      </w:r>
      <w:r w:rsidRPr="00732B67">
        <w:rPr>
          <w:rFonts w:ascii="Times New Roman" w:hAnsi="Times New Roman" w:cs="Times New Roman"/>
          <w:sz w:val="24"/>
          <w:szCs w:val="24"/>
        </w:rPr>
        <w:t xml:space="preserve">, especially in atypical age groups or presentations¹. Appendiceal intussusception is rare, with an incidence of approximately 0.01%². Its occurrence as a lead point in infants is </w:t>
      </w:r>
      <w:r w:rsidR="009B411D" w:rsidRPr="00732B67">
        <w:rPr>
          <w:rFonts w:ascii="Times New Roman" w:hAnsi="Times New Roman" w:cs="Times New Roman"/>
          <w:sz w:val="24"/>
          <w:szCs w:val="24"/>
        </w:rPr>
        <w:t>ex</w:t>
      </w:r>
      <w:r w:rsidR="009B411D">
        <w:rPr>
          <w:rFonts w:ascii="Times New Roman" w:hAnsi="Times New Roman" w:cs="Times New Roman"/>
          <w:sz w:val="24"/>
          <w:szCs w:val="24"/>
        </w:rPr>
        <w:t>tremely</w:t>
      </w:r>
      <w:r w:rsidRPr="00732B67">
        <w:rPr>
          <w:rFonts w:ascii="Times New Roman" w:hAnsi="Times New Roman" w:cs="Times New Roman"/>
          <w:sz w:val="24"/>
          <w:szCs w:val="24"/>
        </w:rPr>
        <w:t xml:space="preserve"> uncommon and often diagnosed intraoperatively⁶.</w:t>
      </w:r>
    </w:p>
    <w:p w14:paraId="587F6EAE" w14:textId="77777777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2B67">
        <w:rPr>
          <w:rFonts w:ascii="Times New Roman" w:hAnsi="Times New Roman" w:cs="Times New Roman"/>
          <w:b/>
          <w:bCs/>
          <w:sz w:val="24"/>
          <w:szCs w:val="24"/>
        </w:rPr>
        <w:t>Case Report</w:t>
      </w:r>
    </w:p>
    <w:p w14:paraId="2BC5EED1" w14:textId="77777777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>A 5-month-old male presented with a 2-day history of intermittent abdominal pain and excessive crying, followed by passage of blood-stained stools for 1 day. There was no history of vomiting or fever.</w:t>
      </w:r>
    </w:p>
    <w:p w14:paraId="63678717" w14:textId="3841F9BD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 xml:space="preserve">On examination, the infant </w:t>
      </w:r>
      <w:r w:rsidR="001C6741">
        <w:rPr>
          <w:rFonts w:ascii="Times New Roman" w:hAnsi="Times New Roman" w:cs="Times New Roman"/>
          <w:sz w:val="24"/>
          <w:szCs w:val="24"/>
        </w:rPr>
        <w:t>had tachycardia</w:t>
      </w:r>
      <w:r w:rsidRPr="00732B67">
        <w:rPr>
          <w:rFonts w:ascii="Times New Roman" w:hAnsi="Times New Roman" w:cs="Times New Roman"/>
          <w:sz w:val="24"/>
          <w:szCs w:val="24"/>
        </w:rPr>
        <w:t>. Abdominal examination revealed a palpable sausage-shaped mass in the left iliac region</w:t>
      </w:r>
      <w:r w:rsidR="001C6741">
        <w:rPr>
          <w:rFonts w:ascii="Times New Roman" w:hAnsi="Times New Roman" w:cs="Times New Roman"/>
          <w:sz w:val="24"/>
          <w:szCs w:val="24"/>
        </w:rPr>
        <w:t xml:space="preserve"> with an empty right iliac fossa</w:t>
      </w:r>
      <w:r w:rsidRPr="00732B67">
        <w:rPr>
          <w:rFonts w:ascii="Times New Roman" w:hAnsi="Times New Roman" w:cs="Times New Roman"/>
          <w:sz w:val="24"/>
          <w:szCs w:val="24"/>
        </w:rPr>
        <w:t>. Digital rectal examination showed blood-stained muc</w:t>
      </w:r>
      <w:r w:rsidR="00AF0311">
        <w:rPr>
          <w:rFonts w:ascii="Times New Roman" w:hAnsi="Times New Roman" w:cs="Times New Roman"/>
          <w:sz w:val="24"/>
          <w:szCs w:val="24"/>
        </w:rPr>
        <w:t>oid discharge</w:t>
      </w:r>
      <w:r w:rsidRPr="00732B67">
        <w:rPr>
          <w:rFonts w:ascii="Times New Roman" w:hAnsi="Times New Roman" w:cs="Times New Roman"/>
          <w:sz w:val="24"/>
          <w:szCs w:val="24"/>
        </w:rPr>
        <w:t>.</w:t>
      </w:r>
    </w:p>
    <w:p w14:paraId="15B65BEB" w14:textId="4C4B0EAF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lastRenderedPageBreak/>
        <w:t>Ultrasonography demonstrated a target sign suggestive of intussusception.</w:t>
      </w:r>
      <w:r w:rsidR="009B411D">
        <w:rPr>
          <w:rFonts w:ascii="Times New Roman" w:hAnsi="Times New Roman" w:cs="Times New Roman"/>
          <w:sz w:val="24"/>
          <w:szCs w:val="24"/>
        </w:rPr>
        <w:t xml:space="preserve"> (Fig 1)</w:t>
      </w:r>
    </w:p>
    <w:p w14:paraId="0FF102B1" w14:textId="2D9FBD95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>Given the clinical findings</w:t>
      </w:r>
      <w:r w:rsidRPr="00B8485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411D" w:rsidRPr="00B84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trial of </w:t>
      </w:r>
      <w:proofErr w:type="spellStart"/>
      <w:r w:rsidR="009B411D" w:rsidRPr="00B8485B">
        <w:rPr>
          <w:rFonts w:ascii="Times New Roman" w:hAnsi="Times New Roman" w:cs="Times New Roman"/>
          <w:color w:val="000000" w:themeColor="text1"/>
          <w:sz w:val="24"/>
          <w:szCs w:val="24"/>
        </w:rPr>
        <w:t>pneumostatic</w:t>
      </w:r>
      <w:proofErr w:type="spellEnd"/>
      <w:r w:rsidR="009B411D" w:rsidRPr="00B84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reduction </w:t>
      </w:r>
      <w:r w:rsidR="009B411D">
        <w:rPr>
          <w:rFonts w:ascii="Times New Roman" w:hAnsi="Times New Roman" w:cs="Times New Roman"/>
          <w:sz w:val="24"/>
          <w:szCs w:val="24"/>
        </w:rPr>
        <w:t>was attempted which failed to reduce the intussusception. Therefore,</w:t>
      </w:r>
      <w:r w:rsidRPr="00732B67">
        <w:rPr>
          <w:rFonts w:ascii="Times New Roman" w:hAnsi="Times New Roman" w:cs="Times New Roman"/>
          <w:sz w:val="24"/>
          <w:szCs w:val="24"/>
        </w:rPr>
        <w:t xml:space="preserve"> emergency surgical exploration was undertaken.</w:t>
      </w:r>
    </w:p>
    <w:p w14:paraId="3CD9BC5A" w14:textId="77777777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2B67">
        <w:rPr>
          <w:rFonts w:ascii="Times New Roman" w:hAnsi="Times New Roman" w:cs="Times New Roman"/>
          <w:b/>
          <w:bCs/>
          <w:sz w:val="24"/>
          <w:szCs w:val="24"/>
        </w:rPr>
        <w:t>Intraoperative Findings</w:t>
      </w:r>
    </w:p>
    <w:p w14:paraId="081B9CC5" w14:textId="1EE1E52B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>Ileocolic intussusception</w:t>
      </w:r>
      <w:r w:rsidR="00AF0311">
        <w:rPr>
          <w:rFonts w:ascii="Times New Roman" w:hAnsi="Times New Roman" w:cs="Times New Roman"/>
          <w:sz w:val="24"/>
          <w:szCs w:val="24"/>
        </w:rPr>
        <w:t xml:space="preserve"> of approximate length 5 cm</w:t>
      </w:r>
      <w:r w:rsidRPr="00732B67">
        <w:rPr>
          <w:rFonts w:ascii="Times New Roman" w:hAnsi="Times New Roman" w:cs="Times New Roman"/>
          <w:sz w:val="24"/>
          <w:szCs w:val="24"/>
        </w:rPr>
        <w:t xml:space="preserve"> was identified. </w:t>
      </w:r>
      <w:r w:rsidR="008051BC">
        <w:rPr>
          <w:rFonts w:ascii="Times New Roman" w:hAnsi="Times New Roman" w:cs="Times New Roman"/>
          <w:sz w:val="24"/>
          <w:szCs w:val="24"/>
        </w:rPr>
        <w:t xml:space="preserve"> After reduction of the intussusception, a</w:t>
      </w:r>
      <w:r w:rsidRPr="00732B67">
        <w:rPr>
          <w:rFonts w:ascii="Times New Roman" w:hAnsi="Times New Roman" w:cs="Times New Roman"/>
          <w:sz w:val="24"/>
          <w:szCs w:val="24"/>
        </w:rPr>
        <w:t xml:space="preserve"> markedly elongated appendix (~10 cm) was found acting as the lead point, </w:t>
      </w:r>
      <w:r w:rsidR="008051BC">
        <w:rPr>
          <w:rFonts w:ascii="Times New Roman" w:hAnsi="Times New Roman" w:cs="Times New Roman"/>
          <w:sz w:val="24"/>
          <w:szCs w:val="24"/>
        </w:rPr>
        <w:t xml:space="preserve">(fig 2) </w:t>
      </w:r>
      <w:r w:rsidRPr="00732B67">
        <w:rPr>
          <w:rFonts w:ascii="Times New Roman" w:hAnsi="Times New Roman" w:cs="Times New Roman"/>
          <w:sz w:val="24"/>
          <w:szCs w:val="24"/>
        </w:rPr>
        <w:t>with invagination into the cecum—consistent with appendiceal intussusception.</w:t>
      </w:r>
    </w:p>
    <w:p w14:paraId="0FFD3D1F" w14:textId="2BC43F68" w:rsidR="00B8485B" w:rsidRDefault="00732B67" w:rsidP="00732B67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732B67">
        <w:rPr>
          <w:rFonts w:ascii="Times New Roman" w:hAnsi="Times New Roman" w:cs="Times New Roman"/>
          <w:sz w:val="24"/>
          <w:szCs w:val="24"/>
        </w:rPr>
        <w:t xml:space="preserve"> </w:t>
      </w:r>
      <w:r w:rsidR="00823596">
        <w:rPr>
          <w:rFonts w:ascii="Times New Roman" w:hAnsi="Times New Roman" w:cs="Times New Roman"/>
          <w:sz w:val="24"/>
          <w:szCs w:val="24"/>
        </w:rPr>
        <w:t>A</w:t>
      </w:r>
      <w:r w:rsidRPr="00732B67">
        <w:rPr>
          <w:rFonts w:ascii="Times New Roman" w:hAnsi="Times New Roman" w:cs="Times New Roman"/>
          <w:sz w:val="24"/>
          <w:szCs w:val="24"/>
        </w:rPr>
        <w:t>ppendectomy</w:t>
      </w:r>
      <w:r w:rsidR="00823596">
        <w:rPr>
          <w:rFonts w:ascii="Times New Roman" w:hAnsi="Times New Roman" w:cs="Times New Roman"/>
          <w:sz w:val="24"/>
          <w:szCs w:val="24"/>
        </w:rPr>
        <w:t xml:space="preserve"> was done</w:t>
      </w:r>
      <w:r w:rsidRPr="00732B67">
        <w:rPr>
          <w:rFonts w:ascii="Times New Roman" w:hAnsi="Times New Roman" w:cs="Times New Roman"/>
          <w:sz w:val="24"/>
          <w:szCs w:val="24"/>
        </w:rPr>
        <w:t>.</w:t>
      </w:r>
      <w:r w:rsidR="008317D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8485B">
        <w:rPr>
          <w:rFonts w:ascii="Times New Roman" w:hAnsi="Times New Roman" w:cs="Times New Roman"/>
          <w:sz w:val="24"/>
          <w:szCs w:val="24"/>
        </w:rPr>
        <w:t>T</w:t>
      </w:r>
      <w:r w:rsidRPr="00732B67">
        <w:rPr>
          <w:rFonts w:ascii="Times New Roman" w:hAnsi="Times New Roman" w:cs="Times New Roman"/>
          <w:sz w:val="24"/>
          <w:szCs w:val="24"/>
        </w:rPr>
        <w:t>he</w:t>
      </w:r>
      <w:r w:rsidR="008317D5">
        <w:rPr>
          <w:rFonts w:ascii="Times New Roman" w:hAnsi="Times New Roman" w:cs="Times New Roman"/>
          <w:sz w:val="24"/>
          <w:szCs w:val="24"/>
        </w:rPr>
        <w:t xml:space="preserve"> </w:t>
      </w:r>
      <w:r w:rsidR="00BA3ACB" w:rsidRPr="00B8485B">
        <w:rPr>
          <w:rFonts w:ascii="Times New Roman" w:hAnsi="Times New Roman" w:cs="Times New Roman"/>
          <w:color w:val="000000" w:themeColor="text1"/>
          <w:sz w:val="24"/>
          <w:szCs w:val="24"/>
        </w:rPr>
        <w:t>reduc</w:t>
      </w:r>
      <w:r w:rsidR="008317D5" w:rsidRPr="00B8485B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Pr="00732B67">
        <w:rPr>
          <w:rFonts w:ascii="Times New Roman" w:hAnsi="Times New Roman" w:cs="Times New Roman"/>
          <w:sz w:val="24"/>
          <w:szCs w:val="24"/>
        </w:rPr>
        <w:t xml:space="preserve"> bowel was viable</w:t>
      </w:r>
      <w:r w:rsidR="00B8485B">
        <w:rPr>
          <w:rFonts w:ascii="Times New Roman" w:hAnsi="Times New Roman" w:cs="Times New Roman"/>
          <w:color w:val="FF0000"/>
          <w:sz w:val="24"/>
          <w:szCs w:val="24"/>
          <w:u w:val="single"/>
        </w:rPr>
        <w:t>.</w:t>
      </w:r>
    </w:p>
    <w:p w14:paraId="25A9EA31" w14:textId="4570B5DA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2B67">
        <w:rPr>
          <w:rFonts w:ascii="Times New Roman" w:hAnsi="Times New Roman" w:cs="Times New Roman"/>
          <w:b/>
          <w:bCs/>
          <w:sz w:val="24"/>
          <w:szCs w:val="24"/>
        </w:rPr>
        <w:t>Postoperative Course</w:t>
      </w:r>
    </w:p>
    <w:p w14:paraId="028A2B7A" w14:textId="0E5E8DFD" w:rsidR="00732B67" w:rsidRPr="00B8485B" w:rsidRDefault="00732B67" w:rsidP="00732B67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 xml:space="preserve">The postoperative period was uneventful. The child </w:t>
      </w:r>
      <w:r w:rsidR="00375A8D">
        <w:rPr>
          <w:rFonts w:ascii="Times New Roman" w:hAnsi="Times New Roman" w:cs="Times New Roman"/>
          <w:sz w:val="24"/>
          <w:szCs w:val="24"/>
        </w:rPr>
        <w:t xml:space="preserve">was started on oral feeds on post operative day (POD) 2. He </w:t>
      </w:r>
      <w:r w:rsidRPr="00732B67">
        <w:rPr>
          <w:rFonts w:ascii="Times New Roman" w:hAnsi="Times New Roman" w:cs="Times New Roman"/>
          <w:sz w:val="24"/>
          <w:szCs w:val="24"/>
        </w:rPr>
        <w:t>tolerated feeds</w:t>
      </w:r>
      <w:r w:rsidR="00375A8D">
        <w:rPr>
          <w:rFonts w:ascii="Times New Roman" w:hAnsi="Times New Roman" w:cs="Times New Roman"/>
          <w:sz w:val="24"/>
          <w:szCs w:val="24"/>
        </w:rPr>
        <w:t xml:space="preserve"> well. </w:t>
      </w:r>
      <w:r w:rsidRPr="00732B67">
        <w:rPr>
          <w:rFonts w:ascii="Times New Roman" w:hAnsi="Times New Roman" w:cs="Times New Roman"/>
          <w:sz w:val="24"/>
          <w:szCs w:val="24"/>
        </w:rPr>
        <w:t xml:space="preserve"> </w:t>
      </w:r>
      <w:r w:rsidR="00375A8D">
        <w:rPr>
          <w:rFonts w:ascii="Times New Roman" w:hAnsi="Times New Roman" w:cs="Times New Roman"/>
          <w:sz w:val="24"/>
          <w:szCs w:val="24"/>
        </w:rPr>
        <w:t xml:space="preserve">He </w:t>
      </w:r>
      <w:r w:rsidRPr="00732B67">
        <w:rPr>
          <w:rFonts w:ascii="Times New Roman" w:hAnsi="Times New Roman" w:cs="Times New Roman"/>
          <w:sz w:val="24"/>
          <w:szCs w:val="24"/>
        </w:rPr>
        <w:t>was discharged in stable condition</w:t>
      </w:r>
      <w:r w:rsidR="00BA3ACB">
        <w:rPr>
          <w:rFonts w:ascii="Times New Roman" w:hAnsi="Times New Roman" w:cs="Times New Roman"/>
          <w:sz w:val="24"/>
          <w:szCs w:val="24"/>
        </w:rPr>
        <w:t xml:space="preserve"> on POD 4</w:t>
      </w:r>
      <w:r w:rsidRPr="00732B67">
        <w:rPr>
          <w:rFonts w:ascii="Times New Roman" w:hAnsi="Times New Roman" w:cs="Times New Roman"/>
          <w:sz w:val="24"/>
          <w:szCs w:val="24"/>
        </w:rPr>
        <w:t>. Histopathological examination</w:t>
      </w:r>
      <w:r w:rsidR="00375A8D">
        <w:rPr>
          <w:rFonts w:ascii="Times New Roman" w:hAnsi="Times New Roman" w:cs="Times New Roman"/>
          <w:sz w:val="24"/>
          <w:szCs w:val="24"/>
        </w:rPr>
        <w:t xml:space="preserve"> of the excised appendix</w:t>
      </w:r>
      <w:r w:rsidRPr="00732B67">
        <w:rPr>
          <w:rFonts w:ascii="Times New Roman" w:hAnsi="Times New Roman" w:cs="Times New Roman"/>
          <w:sz w:val="24"/>
          <w:szCs w:val="24"/>
        </w:rPr>
        <w:t xml:space="preserve"> </w:t>
      </w:r>
      <w:r w:rsidRPr="00B848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revealed no specific pathology.</w:t>
      </w:r>
    </w:p>
    <w:p w14:paraId="23D81690" w14:textId="77777777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2B67"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14:paraId="33E64EB2" w14:textId="77777777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 xml:space="preserve">Appendiceal intussusception is an uncommon entity and an even rarer cause of ileocolic intussusception in infants⁶. While most </w:t>
      </w:r>
      <w:proofErr w:type="spellStart"/>
      <w:r w:rsidRPr="00732B67">
        <w:rPr>
          <w:rFonts w:ascii="Times New Roman" w:hAnsi="Times New Roman" w:cs="Times New Roman"/>
          <w:sz w:val="24"/>
          <w:szCs w:val="24"/>
        </w:rPr>
        <w:t>pediatric</w:t>
      </w:r>
      <w:proofErr w:type="spellEnd"/>
      <w:r w:rsidRPr="00732B67">
        <w:rPr>
          <w:rFonts w:ascii="Times New Roman" w:hAnsi="Times New Roman" w:cs="Times New Roman"/>
          <w:sz w:val="24"/>
          <w:szCs w:val="24"/>
        </w:rPr>
        <w:t xml:space="preserve"> intussusceptions are idiopathic, the likelihood of a pathological lead point increases in younger infants, atypical presentations, or cases with bleeding per rectum¹˒³˒⁴.</w:t>
      </w:r>
    </w:p>
    <w:p w14:paraId="2565DCB1" w14:textId="314D6203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>The present case is distinctive due to the presence of a markedly elongated appendix (~10 cm) acting as a lead point in a 5-month-old infant—an association that is only sparsely described in the literature.</w:t>
      </w:r>
      <w:r w:rsidR="00375A8D">
        <w:rPr>
          <w:rFonts w:ascii="Times New Roman" w:hAnsi="Times New Roman" w:cs="Times New Roman"/>
          <w:sz w:val="24"/>
          <w:szCs w:val="24"/>
        </w:rPr>
        <w:t xml:space="preserve"> The lowest reported age of occurrence of this pathology in literature is 27 months as reported by Cocomazzi R et al.</w:t>
      </w:r>
      <w:r w:rsidR="007C5AD5" w:rsidRPr="007C5AD5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375A8D">
        <w:rPr>
          <w:rFonts w:ascii="Times New Roman" w:hAnsi="Times New Roman" w:cs="Times New Roman"/>
          <w:sz w:val="24"/>
          <w:szCs w:val="24"/>
        </w:rPr>
        <w:t xml:space="preserve"> </w:t>
      </w:r>
      <w:r w:rsidR="00077477" w:rsidRPr="00077477">
        <w:rPr>
          <w:rFonts w:ascii="Times New Roman" w:hAnsi="Times New Roman" w:cs="Times New Roman"/>
          <w:sz w:val="24"/>
          <w:szCs w:val="24"/>
        </w:rPr>
        <w:t>To the best of our knowledge, this is the first reported case of intussusception with the appendix as the lead point in a patient of this age.</w:t>
      </w:r>
    </w:p>
    <w:p w14:paraId="4FD04236" w14:textId="77777777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 xml:space="preserve">Previously reported </w:t>
      </w:r>
      <w:proofErr w:type="spellStart"/>
      <w:r w:rsidRPr="00732B67">
        <w:rPr>
          <w:rFonts w:ascii="Times New Roman" w:hAnsi="Times New Roman" w:cs="Times New Roman"/>
          <w:sz w:val="24"/>
          <w:szCs w:val="24"/>
        </w:rPr>
        <w:t>pediatric</w:t>
      </w:r>
      <w:proofErr w:type="spellEnd"/>
      <w:r w:rsidRPr="00732B67">
        <w:rPr>
          <w:rFonts w:ascii="Times New Roman" w:hAnsi="Times New Roman" w:cs="Times New Roman"/>
          <w:sz w:val="24"/>
          <w:szCs w:val="24"/>
        </w:rPr>
        <w:t xml:space="preserve"> cases have implicated appendiceal inflammation, infection, or associated bowel pathology as predisposing factors³˒⁴˒⁵. In contrast, our case did not demonstrate any underlying inflammatory or neoplastic pathology on histopathology, suggesting that anatomical factors such as marked appendiceal elongation alone may predispose to intussusception.</w:t>
      </w:r>
    </w:p>
    <w:p w14:paraId="0388F3E4" w14:textId="22C144FC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lastRenderedPageBreak/>
        <w:t xml:space="preserve">Preoperative identification of an appendiceal lead point remains challenging, as ultrasonography typically confirms intussusception but </w:t>
      </w:r>
      <w:r w:rsidR="005E26ED">
        <w:rPr>
          <w:rFonts w:ascii="Times New Roman" w:hAnsi="Times New Roman" w:cs="Times New Roman"/>
          <w:sz w:val="24"/>
          <w:szCs w:val="24"/>
        </w:rPr>
        <w:t>rarely can the sonologist</w:t>
      </w:r>
      <w:r w:rsidRPr="00732B67">
        <w:rPr>
          <w:rFonts w:ascii="Times New Roman" w:hAnsi="Times New Roman" w:cs="Times New Roman"/>
          <w:sz w:val="24"/>
          <w:szCs w:val="24"/>
        </w:rPr>
        <w:t xml:space="preserve"> delineate the appendix as the causative structure⁵.</w:t>
      </w:r>
      <w:r w:rsidR="005E26ED">
        <w:rPr>
          <w:rFonts w:ascii="Times New Roman" w:hAnsi="Times New Roman" w:cs="Times New Roman"/>
          <w:sz w:val="24"/>
          <w:szCs w:val="24"/>
        </w:rPr>
        <w:t xml:space="preserve"> Most of them confirm the diagnosis of intussusception by viewing the ‘target sign’ classical of intussusception. (Fig 1)</w:t>
      </w:r>
      <w:r w:rsidRPr="00732B67">
        <w:rPr>
          <w:rFonts w:ascii="Times New Roman" w:hAnsi="Times New Roman" w:cs="Times New Roman"/>
          <w:sz w:val="24"/>
          <w:szCs w:val="24"/>
        </w:rPr>
        <w:t xml:space="preserve"> Consequently, </w:t>
      </w:r>
      <w:r w:rsidR="00AF0311">
        <w:rPr>
          <w:rFonts w:ascii="Times New Roman" w:hAnsi="Times New Roman" w:cs="Times New Roman"/>
          <w:sz w:val="24"/>
          <w:szCs w:val="24"/>
        </w:rPr>
        <w:t xml:space="preserve">in </w:t>
      </w:r>
      <w:r w:rsidRPr="00732B67">
        <w:rPr>
          <w:rFonts w:ascii="Times New Roman" w:hAnsi="Times New Roman" w:cs="Times New Roman"/>
          <w:sz w:val="24"/>
          <w:szCs w:val="24"/>
        </w:rPr>
        <w:t xml:space="preserve">most </w:t>
      </w:r>
      <w:r w:rsidR="00AF0311">
        <w:rPr>
          <w:rFonts w:ascii="Times New Roman" w:hAnsi="Times New Roman" w:cs="Times New Roman"/>
          <w:sz w:val="24"/>
          <w:szCs w:val="24"/>
        </w:rPr>
        <w:t>cases the lead point is often found</w:t>
      </w:r>
      <w:r w:rsidRPr="00732B67">
        <w:rPr>
          <w:rFonts w:ascii="Times New Roman" w:hAnsi="Times New Roman" w:cs="Times New Roman"/>
          <w:sz w:val="24"/>
          <w:szCs w:val="24"/>
        </w:rPr>
        <w:t xml:space="preserve"> intraoperatively, as in our case. </w:t>
      </w:r>
    </w:p>
    <w:p w14:paraId="125B2A7F" w14:textId="35AC924C" w:rsidR="0075365E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 xml:space="preserve">From a surgical standpoint, the presence of a pathological lead point necessitates operative management rather than non-operative reduction. </w:t>
      </w:r>
      <w:r w:rsidR="00FF4EB2">
        <w:rPr>
          <w:rFonts w:ascii="Times New Roman" w:hAnsi="Times New Roman" w:cs="Times New Roman"/>
          <w:sz w:val="24"/>
          <w:szCs w:val="24"/>
        </w:rPr>
        <w:t xml:space="preserve">Since pre-operatively we were unaware of the lead point, we performed </w:t>
      </w:r>
      <w:proofErr w:type="spellStart"/>
      <w:r w:rsidR="00FF4EB2">
        <w:rPr>
          <w:rFonts w:ascii="Times New Roman" w:hAnsi="Times New Roman" w:cs="Times New Roman"/>
          <w:sz w:val="24"/>
          <w:szCs w:val="24"/>
        </w:rPr>
        <w:t>pneumostatic</w:t>
      </w:r>
      <w:proofErr w:type="spellEnd"/>
      <w:r w:rsidR="00FF4EB2">
        <w:rPr>
          <w:rFonts w:ascii="Times New Roman" w:hAnsi="Times New Roman" w:cs="Times New Roman"/>
          <w:sz w:val="24"/>
          <w:szCs w:val="24"/>
        </w:rPr>
        <w:t xml:space="preserve"> reduction as is the protocol. However, </w:t>
      </w:r>
      <w:proofErr w:type="spellStart"/>
      <w:r w:rsidR="00FF4EB2">
        <w:rPr>
          <w:rFonts w:ascii="Times New Roman" w:hAnsi="Times New Roman" w:cs="Times New Roman"/>
          <w:sz w:val="24"/>
          <w:szCs w:val="24"/>
        </w:rPr>
        <w:t>pneumostatic</w:t>
      </w:r>
      <w:proofErr w:type="spellEnd"/>
      <w:r w:rsidR="00FF4EB2">
        <w:rPr>
          <w:rFonts w:ascii="Times New Roman" w:hAnsi="Times New Roman" w:cs="Times New Roman"/>
          <w:sz w:val="24"/>
          <w:szCs w:val="24"/>
        </w:rPr>
        <w:t xml:space="preserve"> reduction failed to reduce the intussusception. Thus, the decision of operative intervention was made. </w:t>
      </w:r>
      <w:r w:rsidR="0075365E">
        <w:rPr>
          <w:rFonts w:ascii="Times New Roman" w:hAnsi="Times New Roman" w:cs="Times New Roman"/>
          <w:sz w:val="24"/>
          <w:szCs w:val="24"/>
        </w:rPr>
        <w:t xml:space="preserve">It is well established now, that in </w:t>
      </w:r>
      <w:r w:rsidR="00FF4EB2">
        <w:rPr>
          <w:rFonts w:ascii="Times New Roman" w:hAnsi="Times New Roman" w:cs="Times New Roman"/>
          <w:sz w:val="24"/>
          <w:szCs w:val="24"/>
        </w:rPr>
        <w:t>cases with a pathological lead point, excision of the lead point is curative and prevents recurrence</w:t>
      </w:r>
      <w:r w:rsidR="0075365E">
        <w:rPr>
          <w:rFonts w:ascii="Times New Roman" w:hAnsi="Times New Roman" w:cs="Times New Roman"/>
          <w:sz w:val="24"/>
          <w:szCs w:val="24"/>
        </w:rPr>
        <w:t>. So,</w:t>
      </w:r>
      <w:r w:rsidR="00FF4EB2">
        <w:rPr>
          <w:rFonts w:ascii="Times New Roman" w:hAnsi="Times New Roman" w:cs="Times New Roman"/>
          <w:sz w:val="24"/>
          <w:szCs w:val="24"/>
        </w:rPr>
        <w:t xml:space="preserve"> </w:t>
      </w:r>
      <w:r w:rsidR="0075365E">
        <w:rPr>
          <w:rFonts w:ascii="Times New Roman" w:hAnsi="Times New Roman" w:cs="Times New Roman"/>
          <w:sz w:val="24"/>
          <w:szCs w:val="24"/>
        </w:rPr>
        <w:t>a</w:t>
      </w:r>
      <w:r w:rsidRPr="00732B67">
        <w:rPr>
          <w:rFonts w:ascii="Times New Roman" w:hAnsi="Times New Roman" w:cs="Times New Roman"/>
          <w:sz w:val="24"/>
          <w:szCs w:val="24"/>
        </w:rPr>
        <w:t xml:space="preserve">ppendectomy </w:t>
      </w:r>
      <w:r w:rsidR="00FF4EB2">
        <w:rPr>
          <w:rFonts w:ascii="Times New Roman" w:hAnsi="Times New Roman" w:cs="Times New Roman"/>
          <w:sz w:val="24"/>
          <w:szCs w:val="24"/>
        </w:rPr>
        <w:t>was done in this case</w:t>
      </w:r>
      <w:r w:rsidRPr="00732B67">
        <w:rPr>
          <w:rFonts w:ascii="Times New Roman" w:hAnsi="Times New Roman" w:cs="Times New Roman"/>
          <w:sz w:val="24"/>
          <w:szCs w:val="24"/>
        </w:rPr>
        <w:t xml:space="preserve">⁶. </w:t>
      </w:r>
      <w:r w:rsidR="0075365E">
        <w:rPr>
          <w:rFonts w:ascii="Times New Roman" w:hAnsi="Times New Roman" w:cs="Times New Roman"/>
          <w:sz w:val="24"/>
          <w:szCs w:val="24"/>
        </w:rPr>
        <w:t>The child did not have any recurrence and is doing well on post-operative follow up. The timing of surgery is crucial as any undue delay leads to compromised bowel viability and increased morbidity and/or mortality.</w:t>
      </w:r>
    </w:p>
    <w:p w14:paraId="1D65E581" w14:textId="2D0B665D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>Thus, this case contributes to the limited literature on appendiceal intussusception and highlights marked appendiceal elongation as a potential independent risk factor, expanding current understanding of lead points in infantile intussusception.</w:t>
      </w:r>
      <w:r w:rsidR="00361197">
        <w:rPr>
          <w:rFonts w:ascii="Times New Roman" w:hAnsi="Times New Roman" w:cs="Times New Roman"/>
          <w:sz w:val="24"/>
          <w:szCs w:val="24"/>
        </w:rPr>
        <w:t xml:space="preserve"> It also emphasises on the need of performing appendectomy as a definitive procedure in these type of cases.</w:t>
      </w:r>
    </w:p>
    <w:p w14:paraId="63011920" w14:textId="7CFC8211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2B67">
        <w:rPr>
          <w:rFonts w:ascii="Times New Roman" w:hAnsi="Times New Roman" w:cs="Times New Roman"/>
          <w:b/>
          <w:bCs/>
          <w:sz w:val="24"/>
          <w:szCs w:val="24"/>
        </w:rPr>
        <w:t>McSwain Classification</w:t>
      </w:r>
      <w:r w:rsidR="00FF4EB2" w:rsidRPr="00FF4EB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7</w:t>
      </w:r>
    </w:p>
    <w:p w14:paraId="3C2DD79D" w14:textId="77777777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>According to the McSwain classification of appendiceal intussusception, appendiceal intussusception is classified into five types:</w:t>
      </w:r>
    </w:p>
    <w:p w14:paraId="45B56698" w14:textId="77777777" w:rsidR="00732B67" w:rsidRP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>• Type I: Invagination of the appendiceal tip</w:t>
      </w:r>
      <w:r w:rsidRPr="00732B67">
        <w:rPr>
          <w:rFonts w:ascii="Times New Roman" w:hAnsi="Times New Roman" w:cs="Times New Roman"/>
          <w:sz w:val="24"/>
          <w:szCs w:val="24"/>
        </w:rPr>
        <w:br/>
        <w:t>• Type II: Invagination along the length</w:t>
      </w:r>
      <w:r w:rsidRPr="00732B67">
        <w:rPr>
          <w:rFonts w:ascii="Times New Roman" w:hAnsi="Times New Roman" w:cs="Times New Roman"/>
          <w:sz w:val="24"/>
          <w:szCs w:val="24"/>
        </w:rPr>
        <w:br/>
        <w:t>• Type III: Invagination at the base into the cecum</w:t>
      </w:r>
      <w:r w:rsidRPr="00732B67">
        <w:rPr>
          <w:rFonts w:ascii="Times New Roman" w:hAnsi="Times New Roman" w:cs="Times New Roman"/>
          <w:sz w:val="24"/>
          <w:szCs w:val="24"/>
        </w:rPr>
        <w:br/>
        <w:t>• Type IV: Retrograde intussusception</w:t>
      </w:r>
      <w:r w:rsidRPr="00732B67">
        <w:rPr>
          <w:rFonts w:ascii="Times New Roman" w:hAnsi="Times New Roman" w:cs="Times New Roman"/>
          <w:sz w:val="24"/>
          <w:szCs w:val="24"/>
        </w:rPr>
        <w:br/>
        <w:t>• Type V: Complete invagination into the cecum</w:t>
      </w:r>
    </w:p>
    <w:p w14:paraId="5B2DB6C6" w14:textId="73040D82" w:rsidR="00732B67" w:rsidRDefault="00732B67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B67">
        <w:rPr>
          <w:rFonts w:ascii="Times New Roman" w:hAnsi="Times New Roman" w:cs="Times New Roman"/>
          <w:sz w:val="24"/>
          <w:szCs w:val="24"/>
        </w:rPr>
        <w:t xml:space="preserve">The present case corresponds to </w:t>
      </w:r>
      <w:r w:rsidRPr="00732B67">
        <w:rPr>
          <w:rFonts w:ascii="Times New Roman" w:hAnsi="Times New Roman" w:cs="Times New Roman"/>
          <w:b/>
          <w:bCs/>
          <w:sz w:val="24"/>
          <w:szCs w:val="24"/>
        </w:rPr>
        <w:t>Type V</w:t>
      </w:r>
      <w:r w:rsidRPr="00732B67">
        <w:rPr>
          <w:rFonts w:ascii="Times New Roman" w:hAnsi="Times New Roman" w:cs="Times New Roman"/>
          <w:sz w:val="24"/>
          <w:szCs w:val="24"/>
        </w:rPr>
        <w:t>, given involvement of the appendiceal base and its role as a lead point.</w:t>
      </w:r>
    </w:p>
    <w:p w14:paraId="7D8720DF" w14:textId="4404F389" w:rsidR="005E6474" w:rsidRDefault="005E6474" w:rsidP="00732B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214439" w14:textId="77777777" w:rsidR="00ED68C6" w:rsidRDefault="00ED68C6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0275314" w14:textId="77777777" w:rsidR="00ED68C6" w:rsidRDefault="00ED68C6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CBA4D5" w14:textId="004347D4" w:rsidR="001F13C2" w:rsidRPr="001F13C2" w:rsidRDefault="001F13C2" w:rsidP="00732B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13C2">
        <w:rPr>
          <w:rFonts w:ascii="Times New Roman" w:hAnsi="Times New Roman" w:cs="Times New Roman"/>
          <w:b/>
          <w:bCs/>
          <w:sz w:val="24"/>
          <w:szCs w:val="24"/>
        </w:rPr>
        <w:t xml:space="preserve">References </w:t>
      </w:r>
    </w:p>
    <w:p w14:paraId="584C9FEB" w14:textId="079849C6" w:rsidR="001F13C2" w:rsidRPr="001F13C2" w:rsidRDefault="001F13C2" w:rsidP="001F13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F13C2">
        <w:rPr>
          <w:rFonts w:ascii="Times New Roman" w:hAnsi="Times New Roman" w:cs="Times New Roman"/>
          <w:sz w:val="24"/>
          <w:szCs w:val="24"/>
        </w:rPr>
        <w:t xml:space="preserve"> Stringer MD, </w:t>
      </w:r>
      <w:proofErr w:type="spellStart"/>
      <w:r w:rsidRPr="001F13C2">
        <w:rPr>
          <w:rFonts w:ascii="Times New Roman" w:hAnsi="Times New Roman" w:cs="Times New Roman"/>
          <w:sz w:val="24"/>
          <w:szCs w:val="24"/>
        </w:rPr>
        <w:t>Pablot</w:t>
      </w:r>
      <w:proofErr w:type="spellEnd"/>
      <w:r w:rsidRPr="001F13C2">
        <w:rPr>
          <w:rFonts w:ascii="Times New Roman" w:hAnsi="Times New Roman" w:cs="Times New Roman"/>
          <w:sz w:val="24"/>
          <w:szCs w:val="24"/>
        </w:rPr>
        <w:t xml:space="preserve"> SM, Brereton RJ. Paediatric intussusception. </w:t>
      </w:r>
      <w:r w:rsidRPr="001F13C2">
        <w:rPr>
          <w:rFonts w:ascii="Times New Roman" w:hAnsi="Times New Roman" w:cs="Times New Roman"/>
          <w:i/>
          <w:iCs/>
          <w:sz w:val="24"/>
          <w:szCs w:val="24"/>
        </w:rPr>
        <w:t>Br J Surg.</w:t>
      </w:r>
      <w:r w:rsidRPr="001F13C2">
        <w:rPr>
          <w:rFonts w:ascii="Times New Roman" w:hAnsi="Times New Roman" w:cs="Times New Roman"/>
          <w:sz w:val="24"/>
          <w:szCs w:val="24"/>
        </w:rPr>
        <w:t xml:space="preserve"> 1992;79(9):867–76. </w:t>
      </w:r>
    </w:p>
    <w:p w14:paraId="0E9FD8EF" w14:textId="42A9CFDE" w:rsidR="001F13C2" w:rsidRPr="001F13C2" w:rsidRDefault="001F13C2" w:rsidP="001F13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F13C2">
        <w:rPr>
          <w:rFonts w:ascii="Times New Roman" w:hAnsi="Times New Roman" w:cs="Times New Roman"/>
          <w:sz w:val="24"/>
          <w:szCs w:val="24"/>
        </w:rPr>
        <w:t xml:space="preserve"> Collins DC. 71,000 human appendix specimens: a final report. </w:t>
      </w:r>
      <w:r w:rsidRPr="001F13C2">
        <w:rPr>
          <w:rFonts w:ascii="Times New Roman" w:hAnsi="Times New Roman" w:cs="Times New Roman"/>
          <w:i/>
          <w:iCs/>
          <w:sz w:val="24"/>
          <w:szCs w:val="24"/>
        </w:rPr>
        <w:t xml:space="preserve">Am J </w:t>
      </w:r>
      <w:proofErr w:type="spellStart"/>
      <w:r w:rsidRPr="001F13C2">
        <w:rPr>
          <w:rFonts w:ascii="Times New Roman" w:hAnsi="Times New Roman" w:cs="Times New Roman"/>
          <w:i/>
          <w:iCs/>
          <w:sz w:val="24"/>
          <w:szCs w:val="24"/>
        </w:rPr>
        <w:t>Proctol</w:t>
      </w:r>
      <w:proofErr w:type="spellEnd"/>
      <w:r w:rsidRPr="001F13C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F13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13C2">
        <w:rPr>
          <w:rFonts w:ascii="Times New Roman" w:hAnsi="Times New Roman" w:cs="Times New Roman"/>
          <w:sz w:val="24"/>
          <w:szCs w:val="24"/>
        </w:rPr>
        <w:t>1963;14:365</w:t>
      </w:r>
      <w:proofErr w:type="gramEnd"/>
      <w:r w:rsidRPr="001F13C2">
        <w:rPr>
          <w:rFonts w:ascii="Times New Roman" w:hAnsi="Times New Roman" w:cs="Times New Roman"/>
          <w:sz w:val="24"/>
          <w:szCs w:val="24"/>
        </w:rPr>
        <w:t xml:space="preserve">–81. </w:t>
      </w:r>
    </w:p>
    <w:p w14:paraId="25520525" w14:textId="3DBE254D" w:rsidR="001F13C2" w:rsidRPr="001F13C2" w:rsidRDefault="001F13C2" w:rsidP="001F13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F13C2">
        <w:rPr>
          <w:rFonts w:ascii="Times New Roman" w:hAnsi="Times New Roman" w:cs="Times New Roman"/>
          <w:sz w:val="24"/>
          <w:szCs w:val="24"/>
        </w:rPr>
        <w:t xml:space="preserve">  Adane B, Kebede T, Ayalew M. Appendiceal intussusception as a lead point for ileocolic intussusception in children. </w:t>
      </w:r>
      <w:proofErr w:type="spellStart"/>
      <w:r w:rsidRPr="001F13C2">
        <w:rPr>
          <w:rFonts w:ascii="Times New Roman" w:hAnsi="Times New Roman" w:cs="Times New Roman"/>
          <w:i/>
          <w:iCs/>
          <w:sz w:val="24"/>
          <w:szCs w:val="24"/>
        </w:rPr>
        <w:t>Afr</w:t>
      </w:r>
      <w:proofErr w:type="spellEnd"/>
      <w:r w:rsidRPr="001F13C2">
        <w:rPr>
          <w:rFonts w:ascii="Times New Roman" w:hAnsi="Times New Roman" w:cs="Times New Roman"/>
          <w:i/>
          <w:iCs/>
          <w:sz w:val="24"/>
          <w:szCs w:val="24"/>
        </w:rPr>
        <w:t xml:space="preserve"> J </w:t>
      </w:r>
      <w:proofErr w:type="spellStart"/>
      <w:r w:rsidRPr="001F13C2">
        <w:rPr>
          <w:rFonts w:ascii="Times New Roman" w:hAnsi="Times New Roman" w:cs="Times New Roman"/>
          <w:i/>
          <w:iCs/>
          <w:sz w:val="24"/>
          <w:szCs w:val="24"/>
        </w:rPr>
        <w:t>Paediatr</w:t>
      </w:r>
      <w:proofErr w:type="spellEnd"/>
      <w:r w:rsidRPr="001F13C2">
        <w:rPr>
          <w:rFonts w:ascii="Times New Roman" w:hAnsi="Times New Roman" w:cs="Times New Roman"/>
          <w:i/>
          <w:iCs/>
          <w:sz w:val="24"/>
          <w:szCs w:val="24"/>
        </w:rPr>
        <w:t xml:space="preserve"> Surg.</w:t>
      </w:r>
      <w:r w:rsidRPr="001F13C2">
        <w:rPr>
          <w:rFonts w:ascii="Times New Roman" w:hAnsi="Times New Roman" w:cs="Times New Roman"/>
          <w:sz w:val="24"/>
          <w:szCs w:val="24"/>
        </w:rPr>
        <w:t xml:space="preserve"> 2019;16(2):45–8. </w:t>
      </w:r>
    </w:p>
    <w:p w14:paraId="569C1862" w14:textId="3E938E12" w:rsidR="001F13C2" w:rsidRPr="001F13C2" w:rsidRDefault="001F13C2" w:rsidP="001F13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F13C2">
        <w:rPr>
          <w:rFonts w:ascii="Times New Roman" w:hAnsi="Times New Roman" w:cs="Times New Roman"/>
          <w:sz w:val="24"/>
          <w:szCs w:val="24"/>
        </w:rPr>
        <w:t xml:space="preserve">  El </w:t>
      </w:r>
      <w:proofErr w:type="spellStart"/>
      <w:r w:rsidRPr="001F13C2">
        <w:rPr>
          <w:rFonts w:ascii="Times New Roman" w:hAnsi="Times New Roman" w:cs="Times New Roman"/>
          <w:sz w:val="24"/>
          <w:szCs w:val="24"/>
        </w:rPr>
        <w:t>Yaagoubi</w:t>
      </w:r>
      <w:proofErr w:type="spellEnd"/>
      <w:r w:rsidRPr="001F13C2">
        <w:rPr>
          <w:rFonts w:ascii="Times New Roman" w:hAnsi="Times New Roman" w:cs="Times New Roman"/>
          <w:sz w:val="24"/>
          <w:szCs w:val="24"/>
        </w:rPr>
        <w:t xml:space="preserve"> M, et al. Appendiceal intussusception in children: a rare cause of acute abdomen. </w:t>
      </w:r>
      <w:r w:rsidRPr="001F13C2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proofErr w:type="spellStart"/>
      <w:r w:rsidRPr="001F13C2">
        <w:rPr>
          <w:rFonts w:ascii="Times New Roman" w:hAnsi="Times New Roman" w:cs="Times New Roman"/>
          <w:i/>
          <w:iCs/>
          <w:sz w:val="24"/>
          <w:szCs w:val="24"/>
        </w:rPr>
        <w:t>Pediatr</w:t>
      </w:r>
      <w:proofErr w:type="spellEnd"/>
      <w:r w:rsidRPr="001F13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F13C2">
        <w:rPr>
          <w:rFonts w:ascii="Times New Roman" w:hAnsi="Times New Roman" w:cs="Times New Roman"/>
          <w:i/>
          <w:iCs/>
          <w:sz w:val="24"/>
          <w:szCs w:val="24"/>
        </w:rPr>
        <w:t>Surg</w:t>
      </w:r>
      <w:proofErr w:type="spellEnd"/>
      <w:r w:rsidRPr="001F13C2">
        <w:rPr>
          <w:rFonts w:ascii="Times New Roman" w:hAnsi="Times New Roman" w:cs="Times New Roman"/>
          <w:i/>
          <w:iCs/>
          <w:sz w:val="24"/>
          <w:szCs w:val="24"/>
        </w:rPr>
        <w:t xml:space="preserve"> Case Rep.</w:t>
      </w:r>
      <w:r w:rsidRPr="001F13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13C2">
        <w:rPr>
          <w:rFonts w:ascii="Times New Roman" w:hAnsi="Times New Roman" w:cs="Times New Roman"/>
          <w:sz w:val="24"/>
          <w:szCs w:val="24"/>
        </w:rPr>
        <w:t>2017;25:20</w:t>
      </w:r>
      <w:proofErr w:type="gramEnd"/>
      <w:r w:rsidRPr="001F13C2">
        <w:rPr>
          <w:rFonts w:ascii="Times New Roman" w:hAnsi="Times New Roman" w:cs="Times New Roman"/>
          <w:sz w:val="24"/>
          <w:szCs w:val="24"/>
        </w:rPr>
        <w:t xml:space="preserve">–3. </w:t>
      </w:r>
    </w:p>
    <w:p w14:paraId="3D604D6E" w14:textId="269BB5A0" w:rsidR="001F13C2" w:rsidRPr="001F13C2" w:rsidRDefault="001F13C2" w:rsidP="001F13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F13C2">
        <w:rPr>
          <w:rFonts w:ascii="Times New Roman" w:hAnsi="Times New Roman" w:cs="Times New Roman"/>
          <w:sz w:val="24"/>
          <w:szCs w:val="24"/>
        </w:rPr>
        <w:t xml:space="preserve">Furlong H, et al. Recurrent intussusception due to appendiceal lead point. </w:t>
      </w:r>
      <w:r w:rsidRPr="001F13C2">
        <w:rPr>
          <w:rFonts w:ascii="Times New Roman" w:hAnsi="Times New Roman" w:cs="Times New Roman"/>
          <w:i/>
          <w:iCs/>
          <w:sz w:val="24"/>
          <w:szCs w:val="24"/>
        </w:rPr>
        <w:t>Pediatr Radiol.</w:t>
      </w:r>
      <w:r w:rsidRPr="001F13C2">
        <w:rPr>
          <w:rFonts w:ascii="Times New Roman" w:hAnsi="Times New Roman" w:cs="Times New Roman"/>
          <w:sz w:val="24"/>
          <w:szCs w:val="24"/>
        </w:rPr>
        <w:t xml:space="preserve"> 2007;37(3):280–3. </w:t>
      </w:r>
    </w:p>
    <w:p w14:paraId="32874908" w14:textId="70259473" w:rsidR="001F13C2" w:rsidRPr="001F13C2" w:rsidRDefault="001F13C2" w:rsidP="001F13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1F13C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F13C2">
        <w:rPr>
          <w:rFonts w:ascii="Times New Roman" w:hAnsi="Times New Roman" w:cs="Times New Roman"/>
          <w:sz w:val="24"/>
          <w:szCs w:val="24"/>
        </w:rPr>
        <w:t>Chaar</w:t>
      </w:r>
      <w:proofErr w:type="spellEnd"/>
      <w:r w:rsidRPr="001F13C2">
        <w:rPr>
          <w:rFonts w:ascii="Times New Roman" w:hAnsi="Times New Roman" w:cs="Times New Roman"/>
          <w:sz w:val="24"/>
          <w:szCs w:val="24"/>
        </w:rPr>
        <w:t xml:space="preserve"> CI, </w:t>
      </w:r>
      <w:proofErr w:type="spellStart"/>
      <w:r w:rsidRPr="001F13C2">
        <w:rPr>
          <w:rFonts w:ascii="Times New Roman" w:hAnsi="Times New Roman" w:cs="Times New Roman"/>
          <w:sz w:val="24"/>
          <w:szCs w:val="24"/>
        </w:rPr>
        <w:t>Wexelman</w:t>
      </w:r>
      <w:proofErr w:type="spellEnd"/>
      <w:r w:rsidRPr="001F13C2">
        <w:rPr>
          <w:rFonts w:ascii="Times New Roman" w:hAnsi="Times New Roman" w:cs="Times New Roman"/>
          <w:sz w:val="24"/>
          <w:szCs w:val="24"/>
        </w:rPr>
        <w:t xml:space="preserve"> B, Zuckerman K, Longo W. Intussusception of the appendix: comprehensive review of the literature. </w:t>
      </w:r>
      <w:r w:rsidRPr="001F13C2">
        <w:rPr>
          <w:rFonts w:ascii="Times New Roman" w:hAnsi="Times New Roman" w:cs="Times New Roman"/>
          <w:i/>
          <w:iCs/>
          <w:sz w:val="24"/>
          <w:szCs w:val="24"/>
        </w:rPr>
        <w:t>Am J Surg.</w:t>
      </w:r>
      <w:r w:rsidRPr="001F13C2">
        <w:rPr>
          <w:rFonts w:ascii="Times New Roman" w:hAnsi="Times New Roman" w:cs="Times New Roman"/>
          <w:sz w:val="24"/>
          <w:szCs w:val="24"/>
        </w:rPr>
        <w:t xml:space="preserve"> 2009;198(1):122–8. </w:t>
      </w:r>
    </w:p>
    <w:p w14:paraId="0B098A1B" w14:textId="3C7C0D25" w:rsidR="001F13C2" w:rsidRPr="001F13C2" w:rsidRDefault="001F13C2" w:rsidP="001F13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1F13C2">
        <w:rPr>
          <w:rFonts w:ascii="Times New Roman" w:hAnsi="Times New Roman" w:cs="Times New Roman"/>
          <w:sz w:val="24"/>
          <w:szCs w:val="24"/>
        </w:rPr>
        <w:t xml:space="preserve">  McSwain B. Intussusception of the appendix. </w:t>
      </w:r>
      <w:r w:rsidRPr="001F13C2">
        <w:rPr>
          <w:rFonts w:ascii="Times New Roman" w:hAnsi="Times New Roman" w:cs="Times New Roman"/>
          <w:i/>
          <w:iCs/>
          <w:sz w:val="24"/>
          <w:szCs w:val="24"/>
        </w:rPr>
        <w:t>South Med J.</w:t>
      </w:r>
      <w:r w:rsidRPr="001F13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13C2">
        <w:rPr>
          <w:rFonts w:ascii="Times New Roman" w:hAnsi="Times New Roman" w:cs="Times New Roman"/>
          <w:sz w:val="24"/>
          <w:szCs w:val="24"/>
        </w:rPr>
        <w:t>1941;34:263</w:t>
      </w:r>
      <w:proofErr w:type="gramEnd"/>
      <w:r w:rsidRPr="001F13C2">
        <w:rPr>
          <w:rFonts w:ascii="Times New Roman" w:hAnsi="Times New Roman" w:cs="Times New Roman"/>
          <w:sz w:val="24"/>
          <w:szCs w:val="24"/>
        </w:rPr>
        <w:t xml:space="preserve">–71. </w:t>
      </w:r>
    </w:p>
    <w:p w14:paraId="22CDD391" w14:textId="11887EFB" w:rsidR="00430057" w:rsidRDefault="001F13C2" w:rsidP="001F13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1F13C2">
        <w:rPr>
          <w:rFonts w:ascii="Times New Roman" w:hAnsi="Times New Roman" w:cs="Times New Roman"/>
          <w:sz w:val="24"/>
          <w:szCs w:val="24"/>
        </w:rPr>
        <w:t xml:space="preserve">  Cocomazzi R, et al. Appendiceal intussusception in </w:t>
      </w:r>
      <w:proofErr w:type="spellStart"/>
      <w:r w:rsidRPr="001F13C2">
        <w:rPr>
          <w:rFonts w:ascii="Times New Roman" w:hAnsi="Times New Roman" w:cs="Times New Roman"/>
          <w:sz w:val="24"/>
          <w:szCs w:val="24"/>
        </w:rPr>
        <w:t>pediatric</w:t>
      </w:r>
      <w:proofErr w:type="spellEnd"/>
      <w:r w:rsidRPr="001F13C2">
        <w:rPr>
          <w:rFonts w:ascii="Times New Roman" w:hAnsi="Times New Roman" w:cs="Times New Roman"/>
          <w:sz w:val="24"/>
          <w:szCs w:val="24"/>
        </w:rPr>
        <w:t xml:space="preserve"> patients: case report and review. </w:t>
      </w:r>
      <w:proofErr w:type="spellStart"/>
      <w:r w:rsidRPr="001F13C2">
        <w:rPr>
          <w:rFonts w:ascii="Times New Roman" w:hAnsi="Times New Roman" w:cs="Times New Roman"/>
          <w:i/>
          <w:iCs/>
          <w:sz w:val="24"/>
          <w:szCs w:val="24"/>
        </w:rPr>
        <w:t>Pediatr</w:t>
      </w:r>
      <w:proofErr w:type="spellEnd"/>
      <w:r w:rsidRPr="001F13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F13C2">
        <w:rPr>
          <w:rFonts w:ascii="Times New Roman" w:hAnsi="Times New Roman" w:cs="Times New Roman"/>
          <w:i/>
          <w:iCs/>
          <w:sz w:val="24"/>
          <w:szCs w:val="24"/>
        </w:rPr>
        <w:t>Surg</w:t>
      </w:r>
      <w:proofErr w:type="spellEnd"/>
      <w:r w:rsidRPr="001F13C2">
        <w:rPr>
          <w:rFonts w:ascii="Times New Roman" w:hAnsi="Times New Roman" w:cs="Times New Roman"/>
          <w:i/>
          <w:iCs/>
          <w:sz w:val="24"/>
          <w:szCs w:val="24"/>
        </w:rPr>
        <w:t xml:space="preserve"> Int.</w:t>
      </w:r>
      <w:r w:rsidRPr="001F13C2">
        <w:rPr>
          <w:rFonts w:ascii="Times New Roman" w:hAnsi="Times New Roman" w:cs="Times New Roman"/>
          <w:sz w:val="24"/>
          <w:szCs w:val="24"/>
        </w:rPr>
        <w:t xml:space="preserve"> 1999;15(5–6):384–6.</w:t>
      </w:r>
    </w:p>
    <w:p w14:paraId="70020EB2" w14:textId="77777777" w:rsidR="00DA1B88" w:rsidRDefault="00DA1B88" w:rsidP="001F13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FF1F44" w14:textId="77777777" w:rsidR="00DA1B88" w:rsidRDefault="00DA1B88" w:rsidP="001F13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DD3611" w14:textId="77777777" w:rsidR="00DA1B88" w:rsidRPr="009B4E20" w:rsidRDefault="00DA1B88" w:rsidP="00DA1B8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D8ADDE" wp14:editId="5C930247">
                <wp:simplePos x="0" y="0"/>
                <wp:positionH relativeFrom="column">
                  <wp:posOffset>-464820</wp:posOffset>
                </wp:positionH>
                <wp:positionV relativeFrom="paragraph">
                  <wp:posOffset>6736080</wp:posOffset>
                </wp:positionV>
                <wp:extent cx="6583680" cy="746760"/>
                <wp:effectExtent l="0" t="0" r="26670" b="15240"/>
                <wp:wrapNone/>
                <wp:docPr id="37351165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0" cy="746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80857E" w14:textId="77777777" w:rsidR="00DA1B88" w:rsidRPr="004773D4" w:rsidRDefault="00DA1B88" w:rsidP="00DA1B88">
                            <w:pP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4773D4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Fig 1- Ultrasound picture of the patient demonstrating the classical ‘Target Sign’ of Intussusception.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8ADD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6.6pt;margin-top:530.4pt;width:518.4pt;height:58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" fillcolor="white [3201]" strokeweight=".5pt">
                <v:textbox>
                  <w:txbxContent>
                    <w:p w14:paraId="3980857E" w14:textId="77777777" w:rsidR="00DA1B88" w:rsidRPr="004773D4" w:rsidRDefault="00DA1B88" w:rsidP="00DA1B88">
                      <w:pP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4773D4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Fig 1- Ultrasound picture of the patient demonstrating the classical ‘Target Sign’ of Intussusception.</w:t>
                      </w:r>
                    </w:p>
                  </w:txbxContent>
                </v:textbox>
              </v:shape>
            </w:pict>
          </mc:Fallback>
        </mc:AlternateContent>
      </w:r>
      <w:r w:rsidRPr="009B4E20">
        <w:rPr>
          <w:noProof/>
        </w:rPr>
        <w:drawing>
          <wp:inline distT="0" distB="0" distL="0" distR="0" wp14:anchorId="0ECB3576" wp14:editId="24CEB747">
            <wp:extent cx="5731510" cy="6183630"/>
            <wp:effectExtent l="0" t="0" r="2540" b="7620"/>
            <wp:docPr id="16635166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18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FF926" w14:textId="77777777" w:rsidR="00DA1B88" w:rsidRPr="004773D4" w:rsidRDefault="00DA1B88" w:rsidP="00DA1B8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9D63E" wp14:editId="767CCBE2">
                <wp:simplePos x="0" y="0"/>
                <wp:positionH relativeFrom="column">
                  <wp:posOffset>68580</wp:posOffset>
                </wp:positionH>
                <wp:positionV relativeFrom="paragraph">
                  <wp:posOffset>-3794760</wp:posOffset>
                </wp:positionV>
                <wp:extent cx="5593080" cy="1859280"/>
                <wp:effectExtent l="0" t="0" r="26670" b="26670"/>
                <wp:wrapNone/>
                <wp:docPr id="3389133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3080" cy="1859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6D5866" w14:textId="77777777" w:rsidR="00DA1B88" w:rsidRPr="009B4E20" w:rsidRDefault="00DA1B88" w:rsidP="00DA1B8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B4E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Fig 1- Ultrasound picture demonstrating the ‘Target Sign’ classical of Intussusception.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9D63E" id="Text Box 3" o:spid="_x0000_s1027" type="#_x0000_t202" style="position:absolute;margin-left:5.4pt;margin-top:-298.8pt;width:440.4pt;height:146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" fillcolor="white [3201]" strokeweight=".5pt">
                <v:textbox>
                  <w:txbxContent>
                    <w:p w14:paraId="6B6D5866" w14:textId="77777777" w:rsidR="00DA1B88" w:rsidRPr="009B4E20" w:rsidRDefault="00DA1B88" w:rsidP="00DA1B8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B4E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Fig 1- Ultrasound picture demonstrating the ‘Target Sign’ classical of Intussusception.</w:t>
                      </w:r>
                    </w:p>
                  </w:txbxContent>
                </v:textbox>
              </v:shape>
            </w:pict>
          </mc:Fallback>
        </mc:AlternateContent>
      </w:r>
      <w:r w:rsidRPr="004773D4">
        <w:rPr>
          <w:noProof/>
        </w:rPr>
        <w:drawing>
          <wp:inline distT="0" distB="0" distL="0" distR="0" wp14:anchorId="2CA68242" wp14:editId="0ADFD9D9">
            <wp:extent cx="5731510" cy="4298950"/>
            <wp:effectExtent l="0" t="0" r="2540" b="6350"/>
            <wp:docPr id="18570716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611E1" w14:textId="77777777" w:rsidR="00DA1B88" w:rsidRDefault="00DA1B88" w:rsidP="00DA1B8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B51254" wp14:editId="658CF8B4">
                <wp:simplePos x="0" y="0"/>
                <wp:positionH relativeFrom="column">
                  <wp:posOffset>-441960</wp:posOffset>
                </wp:positionH>
                <wp:positionV relativeFrom="paragraph">
                  <wp:posOffset>243205</wp:posOffset>
                </wp:positionV>
                <wp:extent cx="6637020" cy="1104900"/>
                <wp:effectExtent l="0" t="0" r="11430" b="19050"/>
                <wp:wrapNone/>
                <wp:docPr id="133983320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EEAAC7" w14:textId="77777777" w:rsidR="00DA1B88" w:rsidRPr="004773D4" w:rsidRDefault="00DA1B88" w:rsidP="00DA1B88">
                            <w:pP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4773D4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Fig 2- Intra- operative picture of reduced intussusception mass showing elongated appendix (Mc Swain type V) as the lead point.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51254" id="Text Box 7" o:spid="_x0000_s1028" type="#_x0000_t202" style="position:absolute;margin-left:-34.8pt;margin-top:19.15pt;width:522.6pt;height:8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" fillcolor="white [3201]" strokeweight=".5pt">
                <v:textbox>
                  <w:txbxContent>
                    <w:p w14:paraId="5FEEAAC7" w14:textId="77777777" w:rsidR="00DA1B88" w:rsidRPr="004773D4" w:rsidRDefault="00DA1B88" w:rsidP="00DA1B88">
                      <w:pP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4773D4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Fig 2- Intra- operative picture of reduced intussusception mass showing elongated appendix (Mc Swain type V) as the lead point.</w:t>
                      </w:r>
                    </w:p>
                  </w:txbxContent>
                </v:textbox>
              </v:shape>
            </w:pict>
          </mc:Fallback>
        </mc:AlternateContent>
      </w:r>
    </w:p>
    <w:p w14:paraId="1814C056" w14:textId="77777777" w:rsidR="00DA1B88" w:rsidRPr="00732B67" w:rsidRDefault="00DA1B88" w:rsidP="001F13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A1B88" w:rsidRPr="00732B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3079A" w14:textId="77777777" w:rsidR="001B0E7C" w:rsidRDefault="001B0E7C" w:rsidP="004E7BD0">
      <w:pPr>
        <w:spacing w:after="0" w:line="240" w:lineRule="auto"/>
      </w:pPr>
      <w:r>
        <w:separator/>
      </w:r>
    </w:p>
  </w:endnote>
  <w:endnote w:type="continuationSeparator" w:id="0">
    <w:p w14:paraId="0AC6BFD5" w14:textId="77777777" w:rsidR="001B0E7C" w:rsidRDefault="001B0E7C" w:rsidP="004E7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68402" w14:textId="77777777" w:rsidR="004E7BD0" w:rsidRDefault="004E7B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99BC7" w14:textId="77777777" w:rsidR="004E7BD0" w:rsidRDefault="004E7B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87CD3" w14:textId="77777777" w:rsidR="004E7BD0" w:rsidRDefault="004E7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F4806" w14:textId="77777777" w:rsidR="001B0E7C" w:rsidRDefault="001B0E7C" w:rsidP="004E7BD0">
      <w:pPr>
        <w:spacing w:after="0" w:line="240" w:lineRule="auto"/>
      </w:pPr>
      <w:r>
        <w:separator/>
      </w:r>
    </w:p>
  </w:footnote>
  <w:footnote w:type="continuationSeparator" w:id="0">
    <w:p w14:paraId="2E19C8FE" w14:textId="77777777" w:rsidR="001B0E7C" w:rsidRDefault="001B0E7C" w:rsidP="004E7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63140" w14:textId="0FE76234" w:rsidR="004E7BD0" w:rsidRDefault="004E7BD0">
    <w:pPr>
      <w:pStyle w:val="Header"/>
    </w:pPr>
    <w:r>
      <w:rPr>
        <w:noProof/>
      </w:rPr>
      <w:pict w14:anchorId="487371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138313" o:spid="_x0000_s2050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A6256" w14:textId="2320C233" w:rsidR="004E7BD0" w:rsidRDefault="004E7BD0">
    <w:pPr>
      <w:pStyle w:val="Header"/>
    </w:pPr>
    <w:r>
      <w:rPr>
        <w:noProof/>
      </w:rPr>
      <w:pict w14:anchorId="40E819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138314" o:spid="_x0000_s2051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AB07E" w14:textId="74D527F3" w:rsidR="004E7BD0" w:rsidRDefault="004E7BD0">
    <w:pPr>
      <w:pStyle w:val="Header"/>
    </w:pPr>
    <w:r>
      <w:rPr>
        <w:noProof/>
      </w:rPr>
      <w:pict w14:anchorId="13E936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138312" o:spid="_x0000_s2049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E16A0"/>
    <w:multiLevelType w:val="hybridMultilevel"/>
    <w:tmpl w:val="5074CAC8"/>
    <w:lvl w:ilvl="0" w:tplc="EF9841C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52"/>
    <w:rsid w:val="00077477"/>
    <w:rsid w:val="001B0E7C"/>
    <w:rsid w:val="001C6741"/>
    <w:rsid w:val="001F13C2"/>
    <w:rsid w:val="00361197"/>
    <w:rsid w:val="00375A8D"/>
    <w:rsid w:val="00394952"/>
    <w:rsid w:val="00430057"/>
    <w:rsid w:val="004E7BD0"/>
    <w:rsid w:val="00504C34"/>
    <w:rsid w:val="00596EC5"/>
    <w:rsid w:val="005E26ED"/>
    <w:rsid w:val="005E6474"/>
    <w:rsid w:val="005F40D9"/>
    <w:rsid w:val="005F74DD"/>
    <w:rsid w:val="00693D7B"/>
    <w:rsid w:val="006B3585"/>
    <w:rsid w:val="006C0C1D"/>
    <w:rsid w:val="007107E0"/>
    <w:rsid w:val="00715CD7"/>
    <w:rsid w:val="00732B67"/>
    <w:rsid w:val="0075365E"/>
    <w:rsid w:val="007C5AD5"/>
    <w:rsid w:val="008051BC"/>
    <w:rsid w:val="00823596"/>
    <w:rsid w:val="008317D5"/>
    <w:rsid w:val="008F184F"/>
    <w:rsid w:val="008F61DD"/>
    <w:rsid w:val="00932641"/>
    <w:rsid w:val="00972D5E"/>
    <w:rsid w:val="00993968"/>
    <w:rsid w:val="009A6068"/>
    <w:rsid w:val="009B411D"/>
    <w:rsid w:val="009B6952"/>
    <w:rsid w:val="009F0149"/>
    <w:rsid w:val="00A215A5"/>
    <w:rsid w:val="00A7165B"/>
    <w:rsid w:val="00AF0311"/>
    <w:rsid w:val="00B8485B"/>
    <w:rsid w:val="00BA3ACB"/>
    <w:rsid w:val="00BB7B9F"/>
    <w:rsid w:val="00CC1C66"/>
    <w:rsid w:val="00DA0579"/>
    <w:rsid w:val="00DA1B88"/>
    <w:rsid w:val="00EC580F"/>
    <w:rsid w:val="00ED68C6"/>
    <w:rsid w:val="00F57842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89D0E30"/>
  <w15:chartTrackingRefBased/>
  <w15:docId w15:val="{44560E00-2E3F-4327-BB24-32A101C5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9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9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9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9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9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9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9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95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4C3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7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BD0"/>
  </w:style>
  <w:style w:type="paragraph" w:styleId="Footer">
    <w:name w:val="footer"/>
    <w:basedOn w:val="Normal"/>
    <w:link w:val="FooterChar"/>
    <w:uiPriority w:val="99"/>
    <w:unhideWhenUsed/>
    <w:rsid w:val="004E7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Sukrit Singh</dc:creator>
  <cp:keywords/>
  <dc:description/>
  <cp:lastModifiedBy>SDI PC 1170</cp:lastModifiedBy>
  <cp:revision>28</cp:revision>
  <dcterms:created xsi:type="dcterms:W3CDTF">2026-05-12T13:07:00Z</dcterms:created>
  <dcterms:modified xsi:type="dcterms:W3CDTF">2026-05-13T09:35:00Z</dcterms:modified>
</cp:coreProperties>
</file>