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A790F" w14:paraId="306B7373" w14:textId="77777777">
        <w:trPr>
          <w:trHeight w:val="20"/>
          <w:jc w:val="center"/>
        </w:trPr>
        <w:tc>
          <w:tcPr>
            <w:tcW w:w="1186" w:type="pct"/>
          </w:tcPr>
          <w:p w14:paraId="1F946D01" w14:textId="77777777" w:rsidR="00CA790F" w:rsidRDefault="00D82B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C26747E" w14:textId="77777777" w:rsidR="00CA790F" w:rsidRDefault="009562D2">
            <w:pPr>
              <w:tabs>
                <w:tab w:val="left" w:pos="7380"/>
              </w:tabs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D82B6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Economics, Management and Trade </w:t>
              </w:r>
            </w:hyperlink>
          </w:p>
          <w:p w14:paraId="0A4FBF52" w14:textId="77777777" w:rsidR="00CA790F" w:rsidRDefault="00CA790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CA790F" w14:paraId="7FD770D5" w14:textId="77777777">
        <w:trPr>
          <w:trHeight w:val="20"/>
          <w:jc w:val="center"/>
        </w:trPr>
        <w:tc>
          <w:tcPr>
            <w:tcW w:w="1186" w:type="pct"/>
          </w:tcPr>
          <w:p w14:paraId="2538C145" w14:textId="77777777" w:rsidR="00CA790F" w:rsidRDefault="00D82B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D5B3A47" w14:textId="77777777" w:rsidR="00CA790F" w:rsidRDefault="002336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336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Ms_JEMT_158359</w:t>
            </w:r>
          </w:p>
        </w:tc>
      </w:tr>
      <w:tr w:rsidR="00CA790F" w14:paraId="6C9DB64C" w14:textId="77777777">
        <w:trPr>
          <w:trHeight w:val="20"/>
          <w:jc w:val="center"/>
        </w:trPr>
        <w:tc>
          <w:tcPr>
            <w:tcW w:w="1186" w:type="pct"/>
          </w:tcPr>
          <w:p w14:paraId="0710A0AE" w14:textId="77777777" w:rsidR="00CA790F" w:rsidRDefault="00D82B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3F0EC15" w14:textId="77777777" w:rsidR="00CA790F" w:rsidRDefault="002336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3366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Investigating Yield Curve Inversions and Recession Forecasting: Evidence from 32 Economies</w:t>
            </w:r>
          </w:p>
        </w:tc>
      </w:tr>
      <w:tr w:rsidR="00CA790F" w14:paraId="5376E0F7" w14:textId="77777777">
        <w:trPr>
          <w:trHeight w:val="20"/>
          <w:jc w:val="center"/>
        </w:trPr>
        <w:tc>
          <w:tcPr>
            <w:tcW w:w="1186" w:type="pct"/>
          </w:tcPr>
          <w:p w14:paraId="79676530" w14:textId="77777777" w:rsidR="00CA790F" w:rsidRDefault="00D82B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EA1CBB7" w14:textId="77777777" w:rsidR="00CA790F" w:rsidRDefault="00D82B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7010E6E5" w14:textId="77777777" w:rsidR="00CA790F" w:rsidRDefault="00CA79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2A154A7" w14:textId="77777777" w:rsidR="00CA790F" w:rsidRDefault="00CA790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C399DC" w14:textId="77777777" w:rsidR="00CA790F" w:rsidRDefault="00CA790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4F24CFD" w14:textId="77777777" w:rsidR="00CA790F" w:rsidRDefault="00CA790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E804500" w14:textId="77777777" w:rsidR="00CA790F" w:rsidRDefault="00D82B6B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19E3FF99" w14:textId="77777777" w:rsidR="00CA790F" w:rsidRDefault="00CA790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A790F" w14:paraId="419AA7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D147F4" w14:textId="77777777" w:rsidR="00CA790F" w:rsidRDefault="00CA790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9C23E66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BE091F8" w14:textId="77777777" w:rsidR="00CA790F" w:rsidRDefault="00D82B6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14C9271" w14:textId="77777777" w:rsidR="00CA790F" w:rsidRDefault="00CA790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790F" w14:paraId="5E4000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0A9206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190E5BE" w14:textId="77777777" w:rsidR="00CA790F" w:rsidRDefault="00D82B6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ECA83A4" w14:textId="5A2B250E" w:rsidR="00CA790F" w:rsidRDefault="00B10552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B10552">
              <w:rPr>
                <w:b/>
                <w:bCs/>
                <w:sz w:val="20"/>
                <w:szCs w:val="20"/>
                <w:lang w:val="en-GB"/>
              </w:rPr>
              <w:t>This manuscript addresses a timely and important question in macroeconomic forecasting: whether the yield curve can serve as a reliable recession predictor across diverse monetary regimes and economies. By extending the analysis to 32 countries over a 25-year period (2000–2025) and systematically comparing performance using the ROC-AUC metric, the paper makes a substantive contribution to the empirical literature on term-spread forecasting. The finding that the yield curve's predictive power is highly regime-dependent offers important practical guidance for policymakers, central bank researchers, and financial market practitioners. The paper fills an important gap in a literature that has previously focused disproportionately on the United States, and it provides actionable guidance for practitioners who wish to apply yield-curve signals in international contexts.</w:t>
            </w:r>
          </w:p>
        </w:tc>
        <w:tc>
          <w:tcPr>
            <w:tcW w:w="1667" w:type="pct"/>
          </w:tcPr>
          <w:p w14:paraId="0A28E759" w14:textId="27C19B82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Thank you!</w:t>
            </w:r>
          </w:p>
        </w:tc>
      </w:tr>
    </w:tbl>
    <w:p w14:paraId="5868864F" w14:textId="77777777" w:rsidR="00CA790F" w:rsidRDefault="00CA790F">
      <w:pPr>
        <w:rPr>
          <w:sz w:val="20"/>
          <w:szCs w:val="20"/>
          <w:lang w:val="en-GB"/>
        </w:rPr>
      </w:pPr>
    </w:p>
    <w:p w14:paraId="3CF55B04" w14:textId="77777777" w:rsidR="00CA790F" w:rsidRDefault="00CA790F">
      <w:pPr>
        <w:rPr>
          <w:sz w:val="20"/>
          <w:szCs w:val="20"/>
          <w:lang w:val="en-GB"/>
        </w:rPr>
      </w:pPr>
    </w:p>
    <w:p w14:paraId="2BB18BE2" w14:textId="77777777" w:rsidR="00CA790F" w:rsidRDefault="00D82B6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550385D" w14:textId="77777777" w:rsidR="00CA790F" w:rsidRDefault="00CA790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A790F" w14:paraId="797C28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8F2AC5" w14:textId="77777777" w:rsidR="00CA790F" w:rsidRDefault="00CA790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C687904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EF78A28" w14:textId="77777777" w:rsidR="00CA790F" w:rsidRDefault="00D82B6B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A790F" w14:paraId="222FA4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1A515F" w14:textId="77777777" w:rsidR="00CA790F" w:rsidRDefault="00D82B6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BB075B7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A0BCE8" w14:textId="77777777" w:rsidR="00CA790F" w:rsidRDefault="00D82B6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7BD870" w14:textId="1AF00FE5" w:rsidR="00CA790F" w:rsidRDefault="00620049" w:rsidP="006200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2B1775" w14:textId="65540E20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CA790F" w14:paraId="49A651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B4165B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CA5FEC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EC9C9" w14:textId="77777777" w:rsidR="00CA790F" w:rsidRDefault="00D82B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1FF0D3" w14:textId="069E7B1E" w:rsidR="00CA790F" w:rsidRDefault="006200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66891A" w14:textId="64AED9F5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CA790F" w14:paraId="0BB2DA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968D9E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6C3B11B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6E0FF5" w14:textId="77777777" w:rsidR="00CA790F" w:rsidRDefault="00D82B6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66F7DB" w14:textId="7A8AB8E7" w:rsidR="00CA790F" w:rsidRDefault="00D335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3F5BD6" w14:textId="22EC8145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CA790F" w14:paraId="431DAF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86EE60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E73BF01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7352F1" w14:textId="77777777" w:rsidR="00CA790F" w:rsidRDefault="00D82B6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41CFA0" w14:textId="76D5C81A" w:rsidR="00CA790F" w:rsidRDefault="006200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C71280" w14:textId="6627F1CE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CA790F" w14:paraId="2257FE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E212F8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FFE95A6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BFEE2C" w14:textId="77777777" w:rsidR="00CA790F" w:rsidRDefault="00D82B6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210B45" w14:textId="0B39EE9A" w:rsidR="00CA790F" w:rsidRDefault="006200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8B9FE27" w14:textId="25745F74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CA790F" w14:paraId="03F86A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D7E1A2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8F7DCCC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DE2287" w14:textId="77777777" w:rsidR="00CA790F" w:rsidRDefault="00D82B6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E800BC" w14:textId="77777777" w:rsidR="00CA790F" w:rsidRDefault="006200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0FDF5329" w14:textId="4521AAE1" w:rsidR="00766BE2" w:rsidRDefault="00766B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66BE2">
              <w:rPr>
                <w:b/>
                <w:bCs/>
                <w:sz w:val="20"/>
                <w:szCs w:val="20"/>
                <w:lang w:val="en-GB"/>
              </w:rPr>
              <w:t>The paper is scientifically sound and makes a genuine contribution. The key requirement before acceptance is the inclusion of a literature review section and supplementation of the reference list</w:t>
            </w:r>
          </w:p>
        </w:tc>
        <w:tc>
          <w:tcPr>
            <w:tcW w:w="1667" w:type="pct"/>
          </w:tcPr>
          <w:p w14:paraId="058615A1" w14:textId="600485CE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 edited as much as I could.   Thank you. </w:t>
            </w:r>
          </w:p>
        </w:tc>
      </w:tr>
      <w:tr w:rsidR="00CA790F" w14:paraId="26B85F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250AFD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4237CAD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2E0EC" w14:textId="77777777" w:rsidR="00CA790F" w:rsidRDefault="00D82B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2BA30A" w14:textId="6EF79CF9" w:rsidR="00CA790F" w:rsidRDefault="006200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1A804A" w14:textId="1FD6FD3D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CA790F" w14:paraId="203FE0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36F880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9E7EA2A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0F38C7" w14:textId="77777777" w:rsidR="00CA790F" w:rsidRDefault="00D82B6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021D4F" w14:textId="3B86E8A4" w:rsidR="00CA790F" w:rsidRDefault="006200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7C2B3291" w14:textId="15BDC609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CA790F" w14:paraId="42F1EC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A12478" w14:textId="77777777" w:rsidR="00CA790F" w:rsidRDefault="00D82B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00E84F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DCFAEF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9393AA" w14:textId="4197AE86" w:rsidR="00CA790F" w:rsidRDefault="0062004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794CFBB" w14:textId="2C62F594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CA790F" w14:paraId="24A3BD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18890A" w14:textId="77777777" w:rsidR="00CA790F" w:rsidRDefault="00D82B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4E2BAA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C2DD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F599BA2" w14:textId="77777777" w:rsidR="00CA790F" w:rsidRDefault="00CA79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BB47FBB" w14:textId="77777777" w:rsidR="00CA790F" w:rsidRDefault="00CA790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94CF4C" w14:textId="730F2770" w:rsidR="00CA790F" w:rsidRDefault="0062004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35E17073" w14:textId="6B73EBFB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CA790F" w14:paraId="7BA1E3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A7BE2B" w14:textId="77777777" w:rsidR="00CA790F" w:rsidRDefault="00D82B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63745D9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7F6195" w14:textId="77777777" w:rsidR="00CA790F" w:rsidRDefault="00D82B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548E48" w14:textId="77777777" w:rsidR="00CA790F" w:rsidRDefault="006200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  <w:p w14:paraId="2EB057C0" w14:textId="77777777" w:rsidR="008B095B" w:rsidRDefault="008B095B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6ECF8378" w14:textId="6A2E699C" w:rsidR="008B095B" w:rsidRDefault="008B095B">
            <w:pPr>
              <w:rPr>
                <w:bCs/>
                <w:sz w:val="20"/>
                <w:szCs w:val="20"/>
                <w:lang w:val="en-GB"/>
              </w:rPr>
            </w:pPr>
            <w:r w:rsidRPr="008B095B">
              <w:rPr>
                <w:b/>
                <w:sz w:val="20"/>
                <w:szCs w:val="20"/>
                <w:lang w:val="en-GB"/>
              </w:rPr>
              <w:t xml:space="preserve">Findings are reported, but the discussion does not relate </w:t>
            </w:r>
            <w:r>
              <w:rPr>
                <w:b/>
                <w:sz w:val="20"/>
                <w:szCs w:val="20"/>
                <w:lang w:val="en-GB"/>
              </w:rPr>
              <w:t>the findings</w:t>
            </w:r>
            <w:r w:rsidRPr="008B095B">
              <w:rPr>
                <w:b/>
                <w:sz w:val="20"/>
                <w:szCs w:val="20"/>
                <w:lang w:val="en-GB"/>
              </w:rPr>
              <w:t xml:space="preserve"> to existing literature</w:t>
            </w:r>
          </w:p>
        </w:tc>
        <w:tc>
          <w:tcPr>
            <w:tcW w:w="1667" w:type="pct"/>
          </w:tcPr>
          <w:p w14:paraId="29F3737A" w14:textId="060BD12D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tried to edit according to your comments.  Thank you.</w:t>
            </w:r>
          </w:p>
        </w:tc>
      </w:tr>
      <w:tr w:rsidR="00CA790F" w14:paraId="72B7726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B1649F" w14:textId="77777777" w:rsidR="00CA790F" w:rsidRDefault="00D82B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C6DEEB9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6BE334" w14:textId="77777777" w:rsidR="00CA790F" w:rsidRDefault="00D82B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F84456" w14:textId="7FA38C1B" w:rsidR="00CA790F" w:rsidRDefault="0062004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062A096" w14:textId="0E64534A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CA790F" w14:paraId="58C0EC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ABF5EB" w14:textId="77777777" w:rsidR="00CA790F" w:rsidRDefault="00D82B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A05E375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F3C3FD" w14:textId="77777777" w:rsidR="00CA790F" w:rsidRDefault="00D82B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B2B281" w14:textId="4042F1FA" w:rsidR="00CA790F" w:rsidRDefault="0062004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A76C06E" w14:textId="39DBEA3E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CA790F" w14:paraId="032EF66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4F91A0" w14:textId="77777777" w:rsidR="00CA790F" w:rsidRDefault="00D82B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392956C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7B1218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17215F6" w14:textId="77777777" w:rsidR="00CA790F" w:rsidRDefault="00D82B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0C13FEF" w14:textId="6349DB8F" w:rsidR="00CA790F" w:rsidRDefault="0062004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BE64D4" w14:textId="44B61461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CA790F" w14:paraId="7B5D3A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B01720" w14:textId="77777777" w:rsidR="00CA790F" w:rsidRDefault="00D82B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D73FF91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203F76" w14:textId="77777777" w:rsidR="00CA790F" w:rsidRDefault="00D82B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2F46FD" w14:textId="77777777" w:rsidR="00CA790F" w:rsidRDefault="00D82B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6C34FCC" w14:textId="2378F1B1" w:rsidR="00CA790F" w:rsidRDefault="0062004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DD91090" w14:textId="1838AE7F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Thank you!</w:t>
            </w:r>
          </w:p>
        </w:tc>
      </w:tr>
    </w:tbl>
    <w:p w14:paraId="42A4D5A9" w14:textId="77777777" w:rsidR="00CA790F" w:rsidRDefault="00CA790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8A5877D" w14:textId="77777777" w:rsidR="00CA790F" w:rsidRDefault="00CA790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14BB11C" w14:textId="77777777" w:rsidR="00CA790F" w:rsidRDefault="00D82B6B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FD64BD3" w14:textId="77777777" w:rsidR="00CA790F" w:rsidRDefault="00CA790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A790F" w14:paraId="77AB5E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27B085" w14:textId="77777777" w:rsidR="00CA790F" w:rsidRDefault="00CA790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ABDA79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7E92D0C" w14:textId="77777777" w:rsidR="00CA790F" w:rsidRDefault="00CA790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71FE13" w14:textId="77777777" w:rsidR="00CA790F" w:rsidRDefault="00D82B6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2CFB24" w14:textId="77777777" w:rsidR="00CA790F" w:rsidRDefault="00CA790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A790F" w14:paraId="574480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575C8F" w14:textId="77777777" w:rsidR="00CA790F" w:rsidRDefault="00D82B6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6868DE0" w14:textId="77777777" w:rsidR="00CA790F" w:rsidRDefault="00CA790F">
            <w:pPr>
              <w:rPr>
                <w:bCs/>
                <w:sz w:val="20"/>
                <w:szCs w:val="20"/>
                <w:lang w:val="en-GB"/>
              </w:rPr>
            </w:pPr>
          </w:p>
          <w:p w14:paraId="12FD9F7F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6DC8BCD" w14:textId="77777777" w:rsidR="00CA790F" w:rsidRDefault="00CA790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06054CC" w14:textId="77777777" w:rsidR="009A6DFD" w:rsidRDefault="00D335DD" w:rsidP="00D335D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335DD">
              <w:rPr>
                <w:b/>
                <w:bCs/>
                <w:sz w:val="20"/>
                <w:szCs w:val="20"/>
                <w:lang w:val="en-GB"/>
              </w:rPr>
              <w:t xml:space="preserve">YES. </w:t>
            </w:r>
          </w:p>
          <w:p w14:paraId="78B17457" w14:textId="77777777" w:rsidR="009A6DFD" w:rsidRDefault="009A6DFD" w:rsidP="00D335DD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75EC07F1" w14:textId="0AA1B535" w:rsidR="00CA790F" w:rsidRDefault="00D335DD" w:rsidP="00D335D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335DD">
              <w:rPr>
                <w:b/>
                <w:bCs/>
                <w:sz w:val="20"/>
                <w:szCs w:val="20"/>
                <w:lang w:val="en-GB"/>
              </w:rPr>
              <w:t>The title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335DD">
              <w:rPr>
                <w:b/>
                <w:bCs/>
                <w:sz w:val="20"/>
                <w:szCs w:val="20"/>
                <w:lang w:val="en-GB"/>
              </w:rPr>
              <w:t xml:space="preserve">is clear, specific, and appropriate. It correctly identifies the main constructs (yield curve inversions, recession forecasting) and emphasizes the multi-country empirical scope. </w:t>
            </w:r>
          </w:p>
        </w:tc>
        <w:tc>
          <w:tcPr>
            <w:tcW w:w="1667" w:type="pct"/>
          </w:tcPr>
          <w:p w14:paraId="7AF9ABE6" w14:textId="518B0F22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CA790F" w14:paraId="3AEBDE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FFC8C2" w14:textId="77777777" w:rsidR="00CA790F" w:rsidRDefault="00D82B6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4C5C1A5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1A2CADC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D4D0D53" w14:textId="77777777" w:rsidR="00CA790F" w:rsidRDefault="00CA790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64523A" w14:textId="77777777" w:rsidR="009A6DFD" w:rsidRDefault="00D335DD" w:rsidP="00D335D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335DD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0826DED7" w14:textId="77777777" w:rsidR="009A6DFD" w:rsidRDefault="009A6DFD" w:rsidP="00D335DD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0004F3DC" w14:textId="1F2E37E9" w:rsidR="00CA790F" w:rsidRDefault="00D335DD" w:rsidP="00D335D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335DD">
              <w:rPr>
                <w:b/>
                <w:bCs/>
                <w:sz w:val="20"/>
                <w:szCs w:val="20"/>
                <w:lang w:val="en-GB"/>
              </w:rPr>
              <w:t xml:space="preserve">The abstract covers all key components (aims, design, place/duration, methodology, results, and conclusion) in a structured format. </w:t>
            </w:r>
          </w:p>
        </w:tc>
        <w:tc>
          <w:tcPr>
            <w:tcW w:w="1667" w:type="pct"/>
          </w:tcPr>
          <w:p w14:paraId="590BF611" w14:textId="5ED072C0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CA790F" w14:paraId="109EFCC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BF7F78" w14:textId="77777777" w:rsidR="00CA790F" w:rsidRDefault="00D82B6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E89C99B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707FCD4" w14:textId="77777777" w:rsidR="00CA790F" w:rsidRDefault="00D82B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87B095C" w14:textId="25FA538B" w:rsidR="00CA790F" w:rsidRPr="00D335DD" w:rsidRDefault="00D335DD" w:rsidP="009A6DF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335DD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322FF0B" w14:textId="7DCF2310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CA790F" w14:paraId="55951B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53FF1D" w14:textId="77777777" w:rsidR="00CA790F" w:rsidRDefault="00D82B6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76EC471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F72F2C7" w14:textId="77777777" w:rsidR="00CA790F" w:rsidRDefault="00CA790F">
            <w:pPr>
              <w:rPr>
                <w:bCs/>
                <w:sz w:val="20"/>
                <w:szCs w:val="20"/>
                <w:lang w:val="en-GB"/>
              </w:rPr>
            </w:pPr>
          </w:p>
          <w:p w14:paraId="67D879F5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6CB98A6" w14:textId="77777777" w:rsidR="00CA790F" w:rsidRDefault="00CA790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AEDE0" w14:textId="77777777" w:rsidR="009A6DFD" w:rsidRDefault="009A6DF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9A6DFD">
              <w:rPr>
                <w:b/>
                <w:bCs/>
                <w:sz w:val="20"/>
                <w:szCs w:val="20"/>
                <w:lang w:val="en-GB"/>
              </w:rPr>
              <w:t xml:space="preserve">NO </w:t>
            </w:r>
          </w:p>
          <w:p w14:paraId="1493BE2B" w14:textId="77777777" w:rsidR="009A6DFD" w:rsidRDefault="009A6DFD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40F5C506" w14:textId="77777777" w:rsidR="009A6DFD" w:rsidRDefault="009A6DF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</w:t>
            </w:r>
            <w:r w:rsidRPr="009A6DFD">
              <w:rPr>
                <w:b/>
                <w:bCs/>
                <w:sz w:val="20"/>
                <w:szCs w:val="20"/>
                <w:lang w:val="en-GB"/>
              </w:rPr>
              <w:t xml:space="preserve">mprovements recommended. While the 12 cited references are of high quality, the reference list is thin for a multi-country empirical study and contains no works published after 2018, despite the data extending through 2025. The authors should supplement the bibliography with more recent empirical contributions on cross-country yield-curve predictability, particularly studies examining the 2019 and 2022–2023 inversion episodes. </w:t>
            </w:r>
          </w:p>
          <w:p w14:paraId="64EFC146" w14:textId="77777777" w:rsidR="009A6DFD" w:rsidRDefault="009A6DFD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7BAC00AD" w14:textId="44445A94" w:rsidR="00CA790F" w:rsidRPr="009A6DFD" w:rsidRDefault="009A6DF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 comprehensive literature review section is recommended</w:t>
            </w:r>
          </w:p>
        </w:tc>
        <w:tc>
          <w:tcPr>
            <w:tcW w:w="1667" w:type="pct"/>
          </w:tcPr>
          <w:p w14:paraId="10A2EE1A" w14:textId="6540ACDE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 edited further based on your comments! </w:t>
            </w:r>
            <w:r>
              <w:rPr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CA790F" w14:paraId="358DDC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52EF6B" w14:textId="77777777" w:rsidR="00CA790F" w:rsidRDefault="00D82B6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CB7D196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F028AF" w14:textId="77777777" w:rsidR="00CA790F" w:rsidRDefault="00CA790F">
            <w:pPr>
              <w:rPr>
                <w:bCs/>
                <w:sz w:val="20"/>
                <w:szCs w:val="20"/>
                <w:lang w:val="en-GB"/>
              </w:rPr>
            </w:pPr>
          </w:p>
          <w:p w14:paraId="52557619" w14:textId="77777777" w:rsidR="00CA790F" w:rsidRDefault="00D82B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A08396" w14:textId="77777777" w:rsidR="00CA790F" w:rsidRDefault="00CA790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E4EE8E" w14:textId="5D5AFFA1" w:rsidR="00CA790F" w:rsidRPr="009A6DFD" w:rsidRDefault="009A6DF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9A6DFD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CA087FD" w14:textId="07A53269" w:rsidR="00CA790F" w:rsidRDefault="000169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Thank you!</w:t>
            </w:r>
          </w:p>
        </w:tc>
      </w:tr>
    </w:tbl>
    <w:p w14:paraId="480C9956" w14:textId="5B633CE0" w:rsidR="00CA790F" w:rsidRDefault="00CA790F" w:rsidP="00F33440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p w14:paraId="79D2CE05" w14:textId="71D78C06" w:rsidR="00882F4D" w:rsidRDefault="00882F4D" w:rsidP="00882F4D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</w:t>
      </w:r>
      <w:r w:rsidRPr="00882F4D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 3</w:t>
      </w:r>
    </w:p>
    <w:p w14:paraId="09234D2C" w14:textId="185737DA" w:rsidR="00882F4D" w:rsidRDefault="00882F4D" w:rsidP="00F33440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p w14:paraId="65066AC1" w14:textId="1E9C5A0E" w:rsidR="00882F4D" w:rsidRDefault="00882F4D" w:rsidP="00F33440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57"/>
        <w:gridCol w:w="1018"/>
      </w:tblGrid>
      <w:tr w:rsidR="00882F4D" w:rsidRPr="00882F4D" w14:paraId="413F1A64" w14:textId="77777777" w:rsidTr="000169E8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564D6" w14:textId="77777777" w:rsidR="00882F4D" w:rsidRPr="00882F4D" w:rsidRDefault="00882F4D" w:rsidP="00882F4D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882F4D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FDA3565" w14:textId="77777777" w:rsidR="00882F4D" w:rsidRPr="00882F4D" w:rsidRDefault="00882F4D" w:rsidP="00882F4D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82F4D" w:rsidRPr="00882F4D" w14:paraId="10C4C02A" w14:textId="77777777" w:rsidTr="000169E8">
        <w:tc>
          <w:tcPr>
            <w:tcW w:w="464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438BC" w14:textId="77777777" w:rsidR="00882F4D" w:rsidRPr="00882F4D" w:rsidRDefault="00882F4D" w:rsidP="00882F4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145EF" w14:textId="77777777" w:rsidR="00882F4D" w:rsidRPr="00882F4D" w:rsidRDefault="00882F4D" w:rsidP="00882F4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82F4D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882F4D" w:rsidRPr="00882F4D" w14:paraId="6D316308" w14:textId="77777777" w:rsidTr="000169E8">
        <w:tc>
          <w:tcPr>
            <w:tcW w:w="464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F38CA" w14:textId="0107B029" w:rsidR="00882F4D" w:rsidRPr="00882F4D" w:rsidRDefault="00882F4D" w:rsidP="00882F4D">
            <w:pPr>
              <w:rPr>
                <w:sz w:val="20"/>
                <w:szCs w:val="20"/>
                <w:lang w:val="en-GB"/>
              </w:rPr>
            </w:pPr>
            <w:r w:rsidRPr="00882F4D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47A28216" w14:textId="77777777" w:rsidR="00882F4D" w:rsidRPr="00882F4D" w:rsidRDefault="00882F4D" w:rsidP="00882F4D">
            <w:pPr>
              <w:rPr>
                <w:sz w:val="20"/>
                <w:szCs w:val="20"/>
                <w:lang w:val="en-GB"/>
              </w:rPr>
            </w:pPr>
          </w:p>
          <w:p w14:paraId="406564A0" w14:textId="77777777" w:rsidR="00882F4D" w:rsidRPr="00882F4D" w:rsidRDefault="00882F4D" w:rsidP="00882F4D">
            <w:pPr>
              <w:rPr>
                <w:sz w:val="20"/>
                <w:szCs w:val="20"/>
                <w:lang w:val="en-GB"/>
              </w:rPr>
            </w:pPr>
          </w:p>
          <w:p w14:paraId="40CDDAF9" w14:textId="186E617F" w:rsidR="00882F4D" w:rsidRPr="00882F4D" w:rsidRDefault="00882F4D" w:rsidP="00882F4D">
            <w:pPr>
              <w:rPr>
                <w:sz w:val="20"/>
                <w:szCs w:val="20"/>
                <w:lang w:val="en-GB"/>
              </w:rPr>
            </w:pPr>
            <w:r w:rsidRPr="00882F4D">
              <w:rPr>
                <w:sz w:val="20"/>
                <w:szCs w:val="20"/>
                <w:lang w:val="en-GB"/>
              </w:rPr>
              <w:t xml:space="preserve">Tawose, J. B., Adedeji, K. E., Ajayi, K. J., Onah, A. O., &amp; Emma-Nwachukwu, F. (2021). Yield Curve and Monetary Policy in Nigeria: Investigating the Predictive Power of the Yield Curve. South Asian Journal of Social Studies and Economics, 12(4), 41–54. </w:t>
            </w:r>
            <w:hyperlink r:id="rId8" w:history="1">
              <w:r w:rsidRPr="00882F4D">
                <w:rPr>
                  <w:color w:val="0563C1"/>
                  <w:sz w:val="20"/>
                  <w:szCs w:val="20"/>
                  <w:u w:val="single"/>
                  <w:lang w:val="en-GB"/>
                </w:rPr>
                <w:t>https://doi.org/10.9734/sajsse/2021/v12i430314</w:t>
              </w:r>
            </w:hyperlink>
          </w:p>
        </w:tc>
        <w:tc>
          <w:tcPr>
            <w:tcW w:w="35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648BE" w14:textId="5D2E4D47" w:rsidR="00882F4D" w:rsidRPr="00882F4D" w:rsidRDefault="000169E8" w:rsidP="00882F4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Thank you.</w:t>
            </w:r>
          </w:p>
        </w:tc>
        <w:bookmarkStart w:id="1" w:name="_GoBack"/>
        <w:bookmarkEnd w:id="1"/>
      </w:tr>
      <w:bookmarkEnd w:id="0"/>
    </w:tbl>
    <w:p w14:paraId="6F379BC8" w14:textId="77777777" w:rsidR="00882F4D" w:rsidRDefault="00882F4D" w:rsidP="00F33440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882F4D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F5733" w14:textId="77777777" w:rsidR="009562D2" w:rsidRDefault="009562D2">
      <w:r>
        <w:separator/>
      </w:r>
    </w:p>
  </w:endnote>
  <w:endnote w:type="continuationSeparator" w:id="0">
    <w:p w14:paraId="03075218" w14:textId="77777777" w:rsidR="009562D2" w:rsidRDefault="00956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BFD4F" w14:textId="77777777" w:rsidR="00CA790F" w:rsidRDefault="00CA790F">
    <w:pPr>
      <w:pStyle w:val="Footer"/>
      <w:jc w:val="right"/>
    </w:pPr>
  </w:p>
  <w:p w14:paraId="4BF1920C" w14:textId="4F849D7D" w:rsidR="00CA790F" w:rsidRDefault="00D82B6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169E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169E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D7CA1BE" w14:textId="77777777" w:rsidR="00CA790F" w:rsidRDefault="00D82B6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1559F2A" w14:textId="77777777" w:rsidR="00CA790F" w:rsidRDefault="00CA790F">
    <w:pPr>
      <w:pStyle w:val="Footer"/>
      <w:jc w:val="right"/>
    </w:pPr>
  </w:p>
  <w:p w14:paraId="4CC7B705" w14:textId="77777777" w:rsidR="00CA790F" w:rsidRDefault="00CA790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013A6" w14:textId="77777777" w:rsidR="009562D2" w:rsidRDefault="009562D2">
      <w:r>
        <w:separator/>
      </w:r>
    </w:p>
  </w:footnote>
  <w:footnote w:type="continuationSeparator" w:id="0">
    <w:p w14:paraId="5F2BBE3C" w14:textId="77777777" w:rsidR="009562D2" w:rsidRDefault="009562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6FFFC4" w14:textId="77777777" w:rsidR="00CA790F" w:rsidRDefault="00CA790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5B3DCDF" w14:textId="77777777" w:rsidR="00CA790F" w:rsidRDefault="00D82B6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AE057AD"/>
    <w:multiLevelType w:val="hybridMultilevel"/>
    <w:tmpl w:val="C930D1EA"/>
    <w:lvl w:ilvl="0" w:tplc="195050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790F"/>
    <w:rsid w:val="000169E8"/>
    <w:rsid w:val="0019692F"/>
    <w:rsid w:val="00233667"/>
    <w:rsid w:val="00341615"/>
    <w:rsid w:val="004943C7"/>
    <w:rsid w:val="00620049"/>
    <w:rsid w:val="00766BE2"/>
    <w:rsid w:val="00807D2E"/>
    <w:rsid w:val="00832176"/>
    <w:rsid w:val="00882F4D"/>
    <w:rsid w:val="008B095B"/>
    <w:rsid w:val="009562D2"/>
    <w:rsid w:val="009A6DFD"/>
    <w:rsid w:val="00B10552"/>
    <w:rsid w:val="00B6776E"/>
    <w:rsid w:val="00C6610E"/>
    <w:rsid w:val="00CA0A24"/>
    <w:rsid w:val="00CA790F"/>
    <w:rsid w:val="00D335DD"/>
    <w:rsid w:val="00D71747"/>
    <w:rsid w:val="00D82B6B"/>
    <w:rsid w:val="00D952F4"/>
    <w:rsid w:val="00F33440"/>
    <w:rsid w:val="00FB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1918B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2F4D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9734/sajsse/2021/v12i43031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mt/journa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1028</Words>
  <Characters>5865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PCUser</cp:lastModifiedBy>
  <cp:revision>49</cp:revision>
  <dcterms:created xsi:type="dcterms:W3CDTF">2026-03-24T06:15:00Z</dcterms:created>
  <dcterms:modified xsi:type="dcterms:W3CDTF">2026-05-10T04:11:00Z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