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9C06C6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9C06C6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06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25EBE0DF" w:rsidR="000F2AFD" w:rsidRPr="009C06C6" w:rsidRDefault="000F6D08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C06C6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Medical and Pharmaceutical Sciences </w:t>
              </w:r>
            </w:hyperlink>
          </w:p>
        </w:tc>
      </w:tr>
      <w:tr w:rsidR="000F2AFD" w:rsidRPr="009C06C6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9C06C6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06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51CED90B" w:rsidR="000F2AFD" w:rsidRPr="009C06C6" w:rsidRDefault="00123021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Ms_JAMPS_159605</w:t>
            </w:r>
          </w:p>
        </w:tc>
      </w:tr>
      <w:tr w:rsidR="000F2AFD" w:rsidRPr="009C06C6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9C06C6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06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480058AF" w:rsidR="000F2AFD" w:rsidRPr="009C06C6" w:rsidRDefault="007B6063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sz w:val="20"/>
                <w:szCs w:val="20"/>
                <w:lang w:val="en-GB"/>
              </w:rPr>
              <w:t>Rethinking Nanoparticle Therapeutics: Phytochemical Self-Aggregation as a Hidden Driver of Biological Performance</w:t>
            </w:r>
          </w:p>
        </w:tc>
      </w:tr>
      <w:tr w:rsidR="000F2AFD" w:rsidRPr="009C06C6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9C06C6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06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9C06C6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9C06C6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351B6B3" w14:textId="77777777" w:rsidR="000F2AFD" w:rsidRPr="009C06C6" w:rsidRDefault="000F2AF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0DAA6D3" w14:textId="77777777" w:rsidR="000F2AFD" w:rsidRPr="009C06C6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C06C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9C06C6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8B8DCC5" w14:textId="77777777" w:rsidR="000F2AFD" w:rsidRPr="009C06C6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9C06C6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9C06C6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9C06C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9C06C6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C06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06C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9C06C6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9C06C6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9C06C6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C06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9C06C6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218A3676" w:rsidR="000F2AFD" w:rsidRPr="009C06C6" w:rsidRDefault="001C4064" w:rsidP="001C4064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</w:rPr>
              <w:t>This manuscript presents a highly innovative and scientifically significant conceptual framework introducing “Pre-Nanoparticle Molecular Organization (PNMO)” as a critical determinant influencing nanoparticle formulation and biological performance. The review effectively bridges the gap between supramolecular chemistry and nanomedicine by proposing a novel upstream mechanism governing nanoparticle characteristics and therapeutic outcomes. The manuscript is comprehensive, well-structured, and supported by extensive contemporary literature, making it valuable for researchers working in nanotechnology, pharmaceutical sciences, natural products, and drug delivery systems. The proposed hypothesis offers a fresh perspective that may substantially improve reproducibility, quality control, and translational success of phytochemical-based nanotherapeutics.</w:t>
            </w:r>
          </w:p>
        </w:tc>
        <w:tc>
          <w:tcPr>
            <w:tcW w:w="1667" w:type="pct"/>
          </w:tcPr>
          <w:p w14:paraId="6A84AF84" w14:textId="050BEE91" w:rsidR="000F2AFD" w:rsidRPr="009C06C6" w:rsidRDefault="000630CF" w:rsidP="000630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paper discusses the importance of phytochemical self-aggregation in determining nanoparticle size, it is a novel approach shows the importance of the size of nanoparticles which influence their use as medicines.</w:t>
            </w:r>
          </w:p>
        </w:tc>
      </w:tr>
    </w:tbl>
    <w:p w14:paraId="0F277EED" w14:textId="77777777" w:rsidR="000F2AFD" w:rsidRPr="009C06C6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2B350059" w14:textId="77777777" w:rsidR="00E37C90" w:rsidRPr="009C06C6" w:rsidRDefault="00E37C90" w:rsidP="00E37C9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C06C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0F2AFD" w:rsidRPr="009C06C6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9C06C6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9C06C6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9C06C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9C06C6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6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06C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9C06C6" w14:paraId="7E41752A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9C06C6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9C06C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9C06C6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B3CC664" w14:textId="332D1240" w:rsidR="000F2AFD" w:rsidRPr="009C06C6" w:rsidRDefault="00244B5C" w:rsidP="005C4755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93B2DC" w14:textId="028B2B35" w:rsidR="000F2AFD" w:rsidRPr="009C06C6" w:rsidRDefault="00741443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23380F4F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3B89935" w14:textId="6321FDB6" w:rsidR="00B35945" w:rsidRPr="009C06C6" w:rsidRDefault="00B35945" w:rsidP="00B35945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DA5D40" w14:textId="37F560B9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64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462DCC4C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E3A9CC8" w14:textId="2A0F0E81" w:rsidR="00B35945" w:rsidRPr="009C06C6" w:rsidRDefault="00B35945" w:rsidP="00B35945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5B8C5F1D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64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475A2104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CF76CC4" w14:textId="1EAC271C" w:rsidR="00B35945" w:rsidRPr="009C06C6" w:rsidRDefault="00B35945" w:rsidP="00B35945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145DAB" w14:textId="3329C76F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64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00216C4E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118D961" w14:textId="4D651225" w:rsidR="00B35945" w:rsidRPr="009C06C6" w:rsidRDefault="00B35945" w:rsidP="00B35945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583622" w14:textId="64D4B661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64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0565F3DF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E93AB33" w14:textId="3975FF64" w:rsidR="00B35945" w:rsidRPr="009C06C6" w:rsidRDefault="00B35945" w:rsidP="00B35945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1B890F" w14:textId="4F6584E6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64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632EE9D3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820D962" w14:textId="7ED37305" w:rsidR="00B35945" w:rsidRPr="009C06C6" w:rsidRDefault="00B35945" w:rsidP="00B35945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05CA4" w14:textId="04A84759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64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6E778539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01EBA59" w14:textId="10F082E7" w:rsidR="00B35945" w:rsidRPr="009C06C6" w:rsidRDefault="00B35945" w:rsidP="00B35945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46C5C200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64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6CB935F1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00C39D3" w14:textId="75DA8399" w:rsidR="00B35945" w:rsidRPr="009C06C6" w:rsidRDefault="00B35945" w:rsidP="00B35945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133A88" w14:textId="2BB05B55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64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2ED52ABC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B35945" w:rsidRPr="009C06C6" w:rsidRDefault="00B35945" w:rsidP="00B359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10. Is </w:t>
            </w: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9C06C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01F17E45" w14:textId="5AF780D0" w:rsidR="00B35945" w:rsidRPr="009C06C6" w:rsidRDefault="00B35945" w:rsidP="00B35945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85C4A1" w14:textId="4CC70040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1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34AB0350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B35945" w:rsidRPr="009C06C6" w:rsidRDefault="00B35945" w:rsidP="00B359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CDEB9D1" w14:textId="64158BB2" w:rsidR="00B35945" w:rsidRPr="009C06C6" w:rsidRDefault="00B35945" w:rsidP="00B35945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8B438A" w14:textId="0961873C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1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05A0935E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B35945" w:rsidRPr="009C06C6" w:rsidRDefault="00B35945" w:rsidP="00B359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1E28D06" w14:textId="299D073A" w:rsidR="00B35945" w:rsidRPr="009C06C6" w:rsidRDefault="00B35945" w:rsidP="00B35945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48DF06" w14:textId="7D8DBAD8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1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477DF417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B35945" w:rsidRPr="009C06C6" w:rsidRDefault="00B35945" w:rsidP="00B359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05065E08" w14:textId="082B1490" w:rsidR="00B35945" w:rsidRPr="009C06C6" w:rsidRDefault="00B35945" w:rsidP="00B35945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5211B3" w14:textId="4145FD8F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1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5945" w:rsidRPr="009C06C6" w14:paraId="29ECF9B4" w14:textId="77777777" w:rsidTr="005C4755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B35945" w:rsidRPr="009C06C6" w:rsidRDefault="00B35945" w:rsidP="00B359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B35945" w:rsidRPr="009C06C6" w:rsidRDefault="00B35945" w:rsidP="00B359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B35945" w:rsidRPr="009C06C6" w:rsidRDefault="00B35945" w:rsidP="00B359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679128C8" w14:textId="77C09FA4" w:rsidR="00B35945" w:rsidRPr="009C06C6" w:rsidRDefault="00B35945" w:rsidP="00B35945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D664FC" w14:textId="351D31FD" w:rsidR="00B35945" w:rsidRPr="009C06C6" w:rsidRDefault="00B35945" w:rsidP="00B3594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61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4B13110B" w14:textId="77777777" w:rsidR="000F2AFD" w:rsidRPr="009C06C6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9C06C6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C06C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9C06C6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9C06C6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9C06C6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9C06C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9C06C6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9C06C6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06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06C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9C06C6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9C06C6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9C06C6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9C06C6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9C06C6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06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527F3E81" w:rsidR="000F2AFD" w:rsidRPr="009C06C6" w:rsidRDefault="00244B5C" w:rsidP="004C485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</w:rPr>
              <w:t>Yes. The title is scientifically appropriate, attractive, and accurately reflects the conceptual scope of the review article.</w:t>
            </w:r>
          </w:p>
        </w:tc>
        <w:tc>
          <w:tcPr>
            <w:tcW w:w="1667" w:type="pct"/>
          </w:tcPr>
          <w:p w14:paraId="36438AAB" w14:textId="77777777" w:rsidR="000F2AFD" w:rsidRPr="009C06C6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9C06C6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9C06C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9C06C6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9C06C6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0EA28E58" w:rsidR="000F2AFD" w:rsidRPr="009C06C6" w:rsidRDefault="004C485B" w:rsidP="004C485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</w:rPr>
              <w:t>Yes. The abstract clearly summarizes the hypothesis, objectives, conceptual framework, significance, and implications of PNMO in nanomedicine.</w:t>
            </w:r>
          </w:p>
        </w:tc>
        <w:tc>
          <w:tcPr>
            <w:tcW w:w="1667" w:type="pct"/>
          </w:tcPr>
          <w:p w14:paraId="1D3D6950" w14:textId="77777777" w:rsidR="000F2AFD" w:rsidRPr="009C06C6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9C06C6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9C06C6" w:rsidRDefault="0006722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C0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9C06C6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17445ECD" w:rsidR="000F2AFD" w:rsidRPr="009C06C6" w:rsidRDefault="004C485B" w:rsidP="004C485B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</w:rPr>
              <w:t>Yes. The manuscript is scientifically sound and supported with appropriate mechanistic explanations and relevant literature citations.</w:t>
            </w:r>
          </w:p>
        </w:tc>
        <w:tc>
          <w:tcPr>
            <w:tcW w:w="1667" w:type="pct"/>
          </w:tcPr>
          <w:p w14:paraId="70C3150A" w14:textId="77777777" w:rsidR="000F2AFD" w:rsidRPr="009C06C6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9C06C6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9C06C6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9C06C6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9C06C6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320621DC" w:rsidR="000F2AFD" w:rsidRPr="009C06C6" w:rsidRDefault="004618A5" w:rsidP="004C485B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</w:rPr>
              <w:t>Yes. The references are highly relevant, recent, and appropriately support the scientific arguments presented in the manuscript.</w:t>
            </w:r>
          </w:p>
        </w:tc>
        <w:tc>
          <w:tcPr>
            <w:tcW w:w="1667" w:type="pct"/>
          </w:tcPr>
          <w:p w14:paraId="78052020" w14:textId="77777777" w:rsidR="000F2AFD" w:rsidRPr="009C06C6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9C06C6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9C06C6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9C06C6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9C06C6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9C06C6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9C06C6" w:rsidRDefault="000F2AFD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A59EAF" w14:textId="77777777" w:rsidR="004618A5" w:rsidRPr="009C06C6" w:rsidRDefault="004618A5" w:rsidP="004C485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06C6">
              <w:rPr>
                <w:rFonts w:ascii="Arial" w:hAnsi="Arial" w:cs="Arial"/>
                <w:sz w:val="20"/>
                <w:szCs w:val="20"/>
              </w:rPr>
              <w:t xml:space="preserve">NO. </w:t>
            </w:r>
          </w:p>
          <w:p w14:paraId="76F4BAB4" w14:textId="7F958F41" w:rsidR="000F2AFD" w:rsidRPr="009C06C6" w:rsidRDefault="004618A5" w:rsidP="004C485B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6C6">
              <w:rPr>
                <w:rFonts w:ascii="Arial" w:hAnsi="Arial" w:cs="Arial"/>
                <w:sz w:val="20"/>
                <w:szCs w:val="20"/>
              </w:rPr>
              <w:t>No ethical concerns were identified in this review manuscript.</w:t>
            </w:r>
          </w:p>
        </w:tc>
        <w:tc>
          <w:tcPr>
            <w:tcW w:w="1667" w:type="pct"/>
          </w:tcPr>
          <w:p w14:paraId="25AB90B1" w14:textId="77777777" w:rsidR="000F2AFD" w:rsidRPr="009C06C6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3CD1CE4" w14:textId="77777777" w:rsidR="00DA1CDD" w:rsidRPr="009C06C6" w:rsidRDefault="00DA1CDD" w:rsidP="00DA1CDD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59E15C40" w14:textId="77777777" w:rsidR="00DA1CDD" w:rsidRPr="009C06C6" w:rsidRDefault="00DA1CDD" w:rsidP="00DA1CDD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78B35FA6" w14:textId="77777777" w:rsidR="000F2AFD" w:rsidRPr="009C06C6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14696D40" w14:textId="77777777" w:rsidR="000F2AFD" w:rsidRPr="009C06C6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sectPr w:rsidR="000F2AFD" w:rsidRPr="009C06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7E4AC" w14:textId="77777777" w:rsidR="00DD7DB4" w:rsidRDefault="00DD7DB4">
      <w:r>
        <w:separator/>
      </w:r>
    </w:p>
  </w:endnote>
  <w:endnote w:type="continuationSeparator" w:id="0">
    <w:p w14:paraId="34670ECE" w14:textId="77777777" w:rsidR="00DD7DB4" w:rsidRDefault="00DD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7B52E" w14:textId="77777777" w:rsidR="00DD7DB4" w:rsidRDefault="00DD7DB4">
      <w:r>
        <w:separator/>
      </w:r>
    </w:p>
  </w:footnote>
  <w:footnote w:type="continuationSeparator" w:id="0">
    <w:p w14:paraId="7CDE13D2" w14:textId="77777777" w:rsidR="00DD7DB4" w:rsidRDefault="00DD7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5414049">
    <w:abstractNumId w:val="4"/>
  </w:num>
  <w:num w:numId="2" w16cid:durableId="1107382581">
    <w:abstractNumId w:val="8"/>
  </w:num>
  <w:num w:numId="3" w16cid:durableId="1893732647">
    <w:abstractNumId w:val="7"/>
  </w:num>
  <w:num w:numId="4" w16cid:durableId="2140680431">
    <w:abstractNumId w:val="9"/>
  </w:num>
  <w:num w:numId="5" w16cid:durableId="1284966526">
    <w:abstractNumId w:val="6"/>
  </w:num>
  <w:num w:numId="6" w16cid:durableId="819881680">
    <w:abstractNumId w:val="0"/>
  </w:num>
  <w:num w:numId="7" w16cid:durableId="245849574">
    <w:abstractNumId w:val="3"/>
  </w:num>
  <w:num w:numId="8" w16cid:durableId="1500000934">
    <w:abstractNumId w:val="11"/>
  </w:num>
  <w:num w:numId="9" w16cid:durableId="1127623945">
    <w:abstractNumId w:val="10"/>
  </w:num>
  <w:num w:numId="10" w16cid:durableId="1253708897">
    <w:abstractNumId w:val="2"/>
  </w:num>
  <w:num w:numId="11" w16cid:durableId="343703476">
    <w:abstractNumId w:val="1"/>
  </w:num>
  <w:num w:numId="12" w16cid:durableId="938871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FD"/>
    <w:rsid w:val="000630CF"/>
    <w:rsid w:val="00067224"/>
    <w:rsid w:val="000F2AFD"/>
    <w:rsid w:val="000F6D08"/>
    <w:rsid w:val="00123021"/>
    <w:rsid w:val="00126A70"/>
    <w:rsid w:val="00194A81"/>
    <w:rsid w:val="001C2A46"/>
    <w:rsid w:val="001C4064"/>
    <w:rsid w:val="00206283"/>
    <w:rsid w:val="002307CE"/>
    <w:rsid w:val="00236FAD"/>
    <w:rsid w:val="00244B5C"/>
    <w:rsid w:val="00375095"/>
    <w:rsid w:val="004618A5"/>
    <w:rsid w:val="004870E4"/>
    <w:rsid w:val="004C485B"/>
    <w:rsid w:val="004D560B"/>
    <w:rsid w:val="004F0A5D"/>
    <w:rsid w:val="00502BD4"/>
    <w:rsid w:val="00542E73"/>
    <w:rsid w:val="005A12C6"/>
    <w:rsid w:val="005C4755"/>
    <w:rsid w:val="00605757"/>
    <w:rsid w:val="0069157E"/>
    <w:rsid w:val="006A412A"/>
    <w:rsid w:val="006F5719"/>
    <w:rsid w:val="00706934"/>
    <w:rsid w:val="00741443"/>
    <w:rsid w:val="007B6063"/>
    <w:rsid w:val="007C0D02"/>
    <w:rsid w:val="00856122"/>
    <w:rsid w:val="0093082C"/>
    <w:rsid w:val="0098169A"/>
    <w:rsid w:val="009C06C6"/>
    <w:rsid w:val="009C26BC"/>
    <w:rsid w:val="00A15A9E"/>
    <w:rsid w:val="00A53299"/>
    <w:rsid w:val="00A54C25"/>
    <w:rsid w:val="00AF2632"/>
    <w:rsid w:val="00B01890"/>
    <w:rsid w:val="00B124EE"/>
    <w:rsid w:val="00B35945"/>
    <w:rsid w:val="00B41BD1"/>
    <w:rsid w:val="00B91B2A"/>
    <w:rsid w:val="00C871CD"/>
    <w:rsid w:val="00C948C6"/>
    <w:rsid w:val="00CB119E"/>
    <w:rsid w:val="00CD37A5"/>
    <w:rsid w:val="00CF05DC"/>
    <w:rsid w:val="00CF14C6"/>
    <w:rsid w:val="00D0613C"/>
    <w:rsid w:val="00D13140"/>
    <w:rsid w:val="00DA1CDD"/>
    <w:rsid w:val="00DD7DB4"/>
    <w:rsid w:val="00E24527"/>
    <w:rsid w:val="00E3162C"/>
    <w:rsid w:val="00E3463B"/>
    <w:rsid w:val="00E37C90"/>
    <w:rsid w:val="00EE3E18"/>
    <w:rsid w:val="00F0266B"/>
    <w:rsid w:val="00F74F65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819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16</cp:revision>
  <dcterms:created xsi:type="dcterms:W3CDTF">2026-05-23T18:42:00Z</dcterms:created>
  <dcterms:modified xsi:type="dcterms:W3CDTF">2026-05-25T13:34:00Z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