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trPr>
          <w:trHeight w:val="20" w:hRule="atLeast"/>
          <w:jc w:val="center"/>
        </w:trPr>
        <w:tc>
          <w:tcPr>
            <w:tcW w:w="1186" w:type="pct"/>
            <w:tcBorders/>
          </w:tcPr>
          <w:p>
            <w:pPr>
              <w:pStyle w:val="style66"/>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Borders/>
          </w:tcPr>
          <w:p>
            <w:pPr>
              <w:pStyle w:val="style0"/>
              <w:rPr>
                <w:rFonts w:ascii="Arial" w:cs="Arial" w:hAnsi="Arial"/>
                <w:bCs/>
                <w:color w:val="0000ff"/>
                <w:sz w:val="20"/>
                <w:szCs w:val="20"/>
              </w:rPr>
            </w:pPr>
            <w:r>
              <w:rPr/>
              <w:fldChar w:fldCharType="begin"/>
            </w:r>
            <w:r>
              <w:instrText xml:space="preserve"> HYPERLINK "https://r1.reviewerhub.org/jamb/journal" </w:instrText>
            </w:r>
            <w:r>
              <w:rPr/>
              <w:fldChar w:fldCharType="separate"/>
            </w:r>
            <w:r>
              <w:rPr>
                <w:rFonts w:ascii="Arial" w:cs="Arial" w:hAnsi="Arial"/>
                <w:bCs/>
                <w:noProof/>
                <w:color w:val="0000ff"/>
                <w:sz w:val="20"/>
                <w:szCs w:val="20"/>
                <w:u w:val="single"/>
              </w:rPr>
              <w:t xml:space="preserve">Journal of Advances in Microbiology </w:t>
            </w:r>
            <w:r>
              <w:rPr/>
              <w:fldChar w:fldCharType="end"/>
            </w:r>
          </w:p>
        </w:tc>
      </w:tr>
      <w:tr>
        <w:tblPrEx/>
        <w:trPr>
          <w:trHeight w:val="20" w:hRule="atLeast"/>
          <w:jc w:val="center"/>
        </w:trPr>
        <w:tc>
          <w:tcPr>
            <w:tcW w:w="1186" w:type="pct"/>
            <w:tcBorders/>
          </w:tcPr>
          <w:p>
            <w:pPr>
              <w:pStyle w:val="style66"/>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Borders/>
          </w:tcPr>
          <w:p>
            <w:pPr>
              <w:pStyle w:val="style94"/>
              <w:spacing w:before="0" w:beforeAutospacing="false" w:after="0" w:afterAutospacing="false"/>
              <w:rPr>
                <w:rFonts w:ascii="Times New Roman" w:cs="Times New Roman" w:hAnsi="Times New Roman"/>
                <w:b/>
                <w:bCs/>
                <w:sz w:val="20"/>
                <w:szCs w:val="20"/>
                <w:lang w:val="en-GB"/>
              </w:rPr>
            </w:pPr>
            <w:r>
              <w:rPr>
                <w:rFonts w:ascii="Times New Roman" w:cs="Times New Roman" w:hAnsi="Times New Roman"/>
                <w:b/>
                <w:bCs/>
                <w:sz w:val="20"/>
                <w:szCs w:val="20"/>
                <w:lang w:val="en-GB"/>
              </w:rPr>
              <w:t>Ms_JAMB_158681</w:t>
            </w:r>
          </w:p>
        </w:tc>
      </w:tr>
      <w:tr>
        <w:tblPrEx/>
        <w:trPr>
          <w:trHeight w:val="20" w:hRule="atLeast"/>
          <w:jc w:val="center"/>
        </w:trPr>
        <w:tc>
          <w:tcPr>
            <w:tcW w:w="1186" w:type="pct"/>
            <w:tcBorders/>
          </w:tcPr>
          <w:p>
            <w:pPr>
              <w:pStyle w:val="style66"/>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Borders/>
          </w:tcPr>
          <w:p>
            <w:pPr>
              <w:pStyle w:val="style94"/>
              <w:spacing w:before="0" w:beforeAutospacing="false" w:after="0" w:afterAutospacing="false"/>
              <w:rPr>
                <w:rFonts w:ascii="Times New Roman" w:cs="Times New Roman" w:hAnsi="Times New Roman"/>
                <w:b/>
                <w:sz w:val="20"/>
                <w:szCs w:val="20"/>
                <w:lang w:val="en-GB"/>
              </w:rPr>
            </w:pPr>
            <w:r>
              <w:rPr>
                <w:rFonts w:ascii="Times New Roman" w:cs="Times New Roman" w:hAnsi="Times New Roman"/>
                <w:b/>
                <w:sz w:val="20"/>
                <w:szCs w:val="20"/>
                <w:lang w:val="en-GB"/>
              </w:rPr>
              <w:t>Growth kinetics of microbial strains for formulating consortia</w:t>
            </w:r>
          </w:p>
        </w:tc>
      </w:tr>
      <w:tr>
        <w:tblPrEx/>
        <w:trPr>
          <w:trHeight w:val="20" w:hRule="atLeast"/>
          <w:jc w:val="center"/>
        </w:trPr>
        <w:tc>
          <w:tcPr>
            <w:tcW w:w="1186" w:type="pct"/>
            <w:tcBorders/>
          </w:tcPr>
          <w:p>
            <w:pPr>
              <w:pStyle w:val="style66"/>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Borders/>
          </w:tcPr>
          <w:p>
            <w:pPr>
              <w:pStyle w:val="style94"/>
              <w:spacing w:before="0" w:beforeAutospacing="false" w:after="0" w:afterAutospacing="false"/>
              <w:rPr>
                <w:rFonts w:ascii="Times New Roman" w:cs="Times New Roman" w:hAnsi="Times New Roman"/>
                <w:b/>
                <w:sz w:val="20"/>
                <w:szCs w:val="20"/>
                <w:lang w:val="en-GB"/>
              </w:rPr>
            </w:pPr>
            <w:r>
              <w:rPr>
                <w:rFonts w:ascii="Times New Roman" w:cs="Times New Roman" w:hAnsi="Times New Roman"/>
                <w:b/>
                <w:sz w:val="20"/>
                <w:szCs w:val="20"/>
                <w:lang w:val="en-GB"/>
              </w:rPr>
              <w:t>Research Article</w:t>
            </w:r>
          </w:p>
          <w:p>
            <w:pPr>
              <w:pStyle w:val="style94"/>
              <w:spacing w:before="0" w:beforeAutospacing="false" w:after="0" w:afterAutospacing="false"/>
              <w:rPr>
                <w:rFonts w:ascii="Times New Roman" w:cs="Times New Roman" w:hAnsi="Times New Roman"/>
                <w:b/>
                <w:sz w:val="20"/>
                <w:szCs w:val="20"/>
                <w:lang w:val="en-GB"/>
              </w:rPr>
            </w:pPr>
          </w:p>
        </w:tc>
      </w:tr>
    </w:tbl>
    <w:p>
      <w:pPr>
        <w:pStyle w:val="style66"/>
        <w:rPr>
          <w:rFonts w:ascii="Times New Roman" w:hAnsi="Times New Roman"/>
          <w:i/>
          <w:sz w:val="20"/>
          <w:szCs w:val="20"/>
          <w:u w:val="single"/>
          <w:lang w:val="en-GB"/>
        </w:rPr>
      </w:pPr>
    </w:p>
    <w:p>
      <w:pPr>
        <w:pStyle w:val="style0"/>
        <w:jc w:val="both"/>
        <w:rPr>
          <w:rFonts w:eastAsia="MS Mincho"/>
          <w:sz w:val="20"/>
          <w:szCs w:val="20"/>
          <w:lang w:val="en-GB"/>
        </w:rPr>
      </w:pPr>
    </w:p>
    <w:p>
      <w:pPr>
        <w:pStyle w:val="style0"/>
        <w:jc w:val="both"/>
        <w:rPr>
          <w:rFonts w:eastAsia="MS Mincho"/>
          <w:sz w:val="20"/>
          <w:szCs w:val="20"/>
          <w:lang w:val="en-GB"/>
        </w:rPr>
      </w:pPr>
    </w:p>
    <w:p>
      <w:pPr>
        <w:pStyle w:val="style0"/>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pPr>
        <w:pStyle w:val="style0"/>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trPr>
          <w:trHeight w:val="20" w:hRule="atLeast"/>
          <w:jc w:val="center"/>
        </w:trPr>
        <w:tc>
          <w:tcPr>
            <w:tcW w:w="1666" w:type="pct"/>
            <w:tcBorders/>
            <w:noWrap/>
          </w:tcPr>
          <w:p>
            <w:pPr>
              <w:pStyle w:val="style0"/>
              <w:keepNext/>
              <w:outlineLvl w:val="1"/>
              <w:rPr>
                <w:rFonts w:eastAsia="MS Mincho"/>
                <w:b/>
                <w:bCs/>
                <w:sz w:val="20"/>
                <w:szCs w:val="20"/>
                <w:lang w:val="en-GB"/>
              </w:rPr>
            </w:pPr>
          </w:p>
        </w:tc>
        <w:tc>
          <w:tcPr>
            <w:tcW w:w="1667" w:type="pct"/>
            <w:tcBorders/>
            <w:hideMark/>
          </w:tcPr>
          <w:p>
            <w:pPr>
              <w:pStyle w:val="style0"/>
              <w:keepNext/>
              <w:outlineLvl w:val="1"/>
              <w:rPr>
                <w:rFonts w:eastAsia="MS Mincho"/>
                <w:b/>
                <w:bCs/>
                <w:sz w:val="20"/>
                <w:szCs w:val="20"/>
                <w:lang w:val="en-GB"/>
              </w:rPr>
            </w:pPr>
            <w:r>
              <w:rPr>
                <w:rFonts w:eastAsia="MS Mincho"/>
                <w:b/>
                <w:bCs/>
                <w:sz w:val="20"/>
                <w:szCs w:val="20"/>
                <w:lang w:val="en-GB"/>
              </w:rPr>
              <w:t>Comments of the Reviewers</w:t>
            </w:r>
          </w:p>
        </w:tc>
        <w:tc>
          <w:tcPr>
            <w:tcW w:w="1667" w:type="pct"/>
            <w:tcBorders/>
          </w:tcPr>
          <w:p>
            <w:pPr>
              <w:pStyle w:val="style0"/>
              <w:spacing w:after="160" w:lineRule="auto" w:line="256"/>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pPr>
              <w:pStyle w:val="style0"/>
              <w:rPr>
                <w:rFonts w:eastAsia="MS Mincho"/>
                <w:bCs/>
                <w:sz w:val="20"/>
                <w:szCs w:val="20"/>
                <w:lang w:val="en-GB"/>
              </w:rPr>
            </w:pPr>
            <w:r>
              <w:rPr>
                <w:bCs/>
                <w:sz w:val="20"/>
                <w:szCs w:val="20"/>
                <w:lang w:val="en-GB"/>
              </w:rPr>
              <w:t>be required for this part.</w:t>
            </w:r>
          </w:p>
        </w:tc>
        <w:tc>
          <w:tcPr>
            <w:tcW w:w="1667" w:type="pct"/>
            <w:tcBorders/>
          </w:tcPr>
          <w:p>
            <w:pPr>
              <w:pStyle w:val="style0"/>
              <w:contextualSpacing/>
              <w:rPr>
                <w:b/>
                <w:bCs/>
                <w:sz w:val="20"/>
                <w:szCs w:val="20"/>
                <w:lang w:val="en-GB"/>
              </w:rPr>
            </w:pPr>
            <w:r>
              <w:t>The manuscript addresses a relevant and timely topic</w:t>
            </w:r>
            <w:r>
              <w:t xml:space="preserve"> </w:t>
            </w:r>
            <w:r>
              <w:t xml:space="preserve">sustainable agriculture </w:t>
            </w:r>
            <w:r>
              <w:t>using</w:t>
            </w:r>
            <w:r>
              <w:t xml:space="preserve"> microbial consortia</w:t>
            </w:r>
          </w:p>
        </w:tc>
        <w:tc>
          <w:tcPr>
            <w:tcW w:w="1667" w:type="pct"/>
            <w:tcBorders/>
          </w:tcPr>
          <w:p>
            <w:pPr>
              <w:pStyle w:val="style0"/>
              <w:keepNext/>
              <w:outlineLvl w:val="1"/>
              <w:rPr>
                <w:rFonts w:eastAsia="MS Mincho"/>
                <w:bCs/>
                <w:sz w:val="20"/>
                <w:szCs w:val="20"/>
                <w:lang w:val="en-GB"/>
              </w:rPr>
            </w:pPr>
            <w:r>
              <w:rPr>
                <w:rFonts w:eastAsia="MS Mincho"/>
                <w:bCs/>
                <w:sz w:val="20"/>
                <w:szCs w:val="20"/>
                <w:lang w:val="en-US"/>
              </w:rPr>
              <w:t xml:space="preserve">This study focused on improvent of biofertilizers and industrial important problems. </w:t>
            </w:r>
          </w:p>
        </w:tc>
      </w:tr>
    </w:tbl>
    <w:p>
      <w:pPr>
        <w:pStyle w:val="style0"/>
        <w:rPr>
          <w:sz w:val="20"/>
          <w:szCs w:val="20"/>
          <w:lang w:val="en-GB"/>
        </w:rPr>
      </w:pPr>
    </w:p>
    <w:p>
      <w:pPr>
        <w:pStyle w:val="style0"/>
        <w:rPr>
          <w:sz w:val="20"/>
          <w:szCs w:val="20"/>
          <w:lang w:val="en-GB"/>
        </w:rPr>
      </w:pPr>
    </w:p>
    <w:p>
      <w:pPr>
        <w:pStyle w:val="style0"/>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pPr>
        <w:pStyle w:val="style0"/>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trPr>
          <w:trHeight w:val="20" w:hRule="atLeast"/>
          <w:jc w:val="center"/>
        </w:trPr>
        <w:tc>
          <w:tcPr>
            <w:tcW w:w="1666" w:type="pct"/>
            <w:tcBorders/>
            <w:noWrap/>
          </w:tcPr>
          <w:p>
            <w:pPr>
              <w:pStyle w:val="style0"/>
              <w:keepNext/>
              <w:outlineLvl w:val="1"/>
              <w:rPr>
                <w:rFonts w:eastAsia="MS Mincho"/>
                <w:b/>
                <w:bCs/>
                <w:sz w:val="20"/>
                <w:szCs w:val="20"/>
                <w:lang w:val="en-GB"/>
              </w:rPr>
            </w:pPr>
          </w:p>
        </w:tc>
        <w:tc>
          <w:tcPr>
            <w:tcW w:w="1667" w:type="pct"/>
            <w:tcBorders/>
            <w:hideMark/>
          </w:tcPr>
          <w:p>
            <w:pPr>
              <w:pStyle w:val="style0"/>
              <w:keepNext/>
              <w:outlineLvl w:val="1"/>
              <w:rPr>
                <w:rFonts w:eastAsia="MS Mincho"/>
                <w:b/>
                <w:bCs/>
                <w:sz w:val="20"/>
                <w:szCs w:val="20"/>
                <w:lang w:val="en-GB"/>
              </w:rPr>
            </w:pPr>
            <w:r>
              <w:rPr>
                <w:rFonts w:eastAsia="MS Mincho"/>
                <w:b/>
                <w:bCs/>
                <w:sz w:val="20"/>
                <w:szCs w:val="20"/>
                <w:lang w:val="en-GB"/>
              </w:rPr>
              <w:t>Rating of the Reviewers</w:t>
            </w:r>
          </w:p>
        </w:tc>
        <w:tc>
          <w:tcPr>
            <w:tcW w:w="1667" w:type="pct"/>
            <w:tcBorders/>
            <w:hideMark/>
          </w:tcPr>
          <w:p>
            <w:pPr>
              <w:pStyle w:val="style0"/>
              <w:spacing w:after="160" w:lineRule="auto" w:line="256"/>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tblPrEx/>
        <w:trPr>
          <w:trHeight w:val="20" w:hRule="atLeast"/>
          <w:jc w:val="center"/>
        </w:trPr>
        <w:tc>
          <w:tcPr>
            <w:tcW w:w="1666" w:type="pct"/>
            <w:tcBorders/>
            <w:noWrap/>
            <w:hideMark/>
          </w:tcPr>
          <w:p>
            <w:pPr>
              <w:pStyle w:val="style0"/>
              <w:rPr>
                <w:b/>
                <w:bCs/>
                <w:sz w:val="20"/>
                <w:szCs w:val="20"/>
                <w:lang w:val="en-GB"/>
              </w:rPr>
            </w:pPr>
            <w:r>
              <w:rPr>
                <w:b/>
                <w:bCs/>
                <w:sz w:val="20"/>
                <w:szCs w:val="20"/>
                <w:lang w:val="en-GB"/>
              </w:rPr>
              <w:t xml:space="preserve">1. Is the title clear and appropriate for the study?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ind w:left="360"/>
              <w:rPr>
                <w:b/>
                <w:bCs/>
                <w:sz w:val="20"/>
                <w:szCs w:val="20"/>
                <w:lang w:val="en-GB"/>
              </w:rPr>
            </w:pPr>
            <w:r>
              <w:rPr>
                <w:b/>
                <w:bCs/>
                <w:sz w:val="20"/>
                <w:szCs w:val="20"/>
                <w:lang w:val="en-GB"/>
              </w:rPr>
              <w:t>3</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ind w:left="360"/>
              <w:rPr>
                <w:b/>
                <w:bCs/>
                <w:sz w:val="20"/>
                <w:szCs w:val="20"/>
                <w:lang w:val="en-GB"/>
              </w:rPr>
            </w:pPr>
            <w:r>
              <w:rPr>
                <w:b/>
                <w:bCs/>
                <w:sz w:val="20"/>
                <w:szCs w:val="20"/>
                <w:lang w:val="en-GB"/>
              </w:rPr>
              <w:t>4</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keepNext/>
              <w:outlineLvl w:val="1"/>
              <w:rPr>
                <w:rFonts w:eastAsia="MS Mincho"/>
                <w:b/>
                <w:bCs/>
                <w:sz w:val="20"/>
                <w:szCs w:val="20"/>
                <w:lang w:val="en-GB"/>
              </w:rPr>
            </w:pPr>
            <w:r>
              <w:rPr>
                <w:rFonts w:eastAsia="MS Mincho"/>
                <w:b/>
                <w:bCs/>
                <w:sz w:val="20"/>
                <w:szCs w:val="20"/>
                <w:lang w:val="en-GB"/>
              </w:rPr>
              <w:t>3. Are the keywords appropriate and useful?</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ind w:left="360"/>
              <w:rPr>
                <w:b/>
                <w:bCs/>
                <w:sz w:val="20"/>
                <w:szCs w:val="20"/>
                <w:lang w:val="en-GB"/>
              </w:rPr>
            </w:pPr>
            <w:r>
              <w:rPr>
                <w:b/>
                <w:bCs/>
                <w:sz w:val="20"/>
                <w:szCs w:val="20"/>
                <w:lang w:val="en-GB"/>
              </w:rPr>
              <w:t>3</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ind w:left="360"/>
              <w:rPr>
                <w:b/>
                <w:bCs/>
                <w:sz w:val="20"/>
                <w:szCs w:val="20"/>
                <w:lang w:val="en-GB"/>
              </w:rPr>
            </w:pPr>
            <w:r>
              <w:rPr>
                <w:b/>
                <w:bCs/>
                <w:sz w:val="20"/>
                <w:szCs w:val="20"/>
                <w:lang w:val="en-GB"/>
              </w:rPr>
              <w:t>4</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keepNext/>
              <w:outlineLvl w:val="1"/>
              <w:rPr>
                <w:rFonts w:eastAsia="MS Mincho"/>
                <w:b/>
                <w:bCs/>
                <w:sz w:val="20"/>
                <w:szCs w:val="20"/>
                <w:lang w:val="en-GB"/>
              </w:rPr>
            </w:pPr>
            <w:r>
              <w:rPr>
                <w:rFonts w:eastAsia="MS Mincho"/>
                <w:b/>
                <w:bCs/>
                <w:sz w:val="20"/>
                <w:szCs w:val="20"/>
                <w:lang w:val="en-GB"/>
              </w:rPr>
              <w:t>5. Are the research objectives/hypotheses clearly stated?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ind w:left="360"/>
              <w:rPr>
                <w:b/>
                <w:bCs/>
                <w:sz w:val="20"/>
                <w:szCs w:val="20"/>
                <w:lang w:val="en-GB"/>
              </w:rPr>
            </w:pPr>
            <w:r>
              <w:rPr>
                <w:b/>
                <w:bCs/>
                <w:sz w:val="20"/>
                <w:szCs w:val="20"/>
                <w:lang w:val="en-GB"/>
              </w:rPr>
              <w:t>4</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keepNext/>
              <w:outlineLvl w:val="1"/>
              <w:rPr>
                <w:rFonts w:eastAsia="MS Mincho"/>
                <w:b/>
                <w:bCs/>
                <w:sz w:val="20"/>
                <w:szCs w:val="20"/>
                <w:lang w:val="en-GB"/>
              </w:rPr>
            </w:pPr>
            <w:r>
              <w:rPr>
                <w:rFonts w:eastAsia="MS Mincho"/>
                <w:b/>
                <w:bCs/>
                <w:sz w:val="20"/>
                <w:szCs w:val="20"/>
                <w:lang w:val="en-GB"/>
              </w:rPr>
              <w:t>6. Is the literature review relevant and up to date?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ind w:left="360"/>
              <w:rPr>
                <w:b/>
                <w:bCs/>
                <w:sz w:val="20"/>
                <w:szCs w:val="20"/>
                <w:lang w:val="en-GB"/>
              </w:rPr>
            </w:pPr>
            <w:r>
              <w:rPr>
                <w:b/>
                <w:bCs/>
                <w:sz w:val="20"/>
                <w:szCs w:val="20"/>
                <w:lang w:val="en-GB"/>
              </w:rPr>
              <w:t>3</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keepNext/>
              <w:outlineLvl w:val="1"/>
              <w:rPr>
                <w:rFonts w:eastAsia="MS Mincho"/>
                <w:b/>
                <w:bCs/>
                <w:sz w:val="20"/>
                <w:szCs w:val="20"/>
                <w:lang w:val="en-GB"/>
              </w:rPr>
            </w:pPr>
            <w:r>
              <w:rPr>
                <w:rFonts w:eastAsia="MS Mincho"/>
                <w:b/>
                <w:bCs/>
                <w:sz w:val="20"/>
                <w:szCs w:val="20"/>
                <w:lang w:val="en-GB"/>
              </w:rPr>
              <w:t>7. Is the research methodology appropriate for the study?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ind w:left="360"/>
              <w:rPr>
                <w:b/>
                <w:bCs/>
                <w:sz w:val="20"/>
                <w:szCs w:val="20"/>
                <w:lang w:val="en-GB"/>
              </w:rPr>
            </w:pPr>
            <w:r>
              <w:rPr>
                <w:b/>
                <w:bCs/>
                <w:sz w:val="20"/>
                <w:szCs w:val="20"/>
                <w:lang w:val="en-GB"/>
              </w:rPr>
              <w:t>3</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keepNext/>
              <w:outlineLvl w:val="1"/>
              <w:rPr>
                <w:rFonts w:eastAsia="MS Mincho"/>
                <w:b/>
                <w:bCs/>
                <w:sz w:val="20"/>
                <w:szCs w:val="20"/>
                <w:lang w:val="en-GB"/>
              </w:rPr>
            </w:pPr>
            <w:r>
              <w:rPr>
                <w:rFonts w:eastAsia="MS Mincho"/>
                <w:b/>
                <w:bCs/>
                <w:sz w:val="20"/>
                <w:szCs w:val="20"/>
                <w:lang w:val="en-GB"/>
              </w:rPr>
              <w:t>8. Were ethical issues properly addressed (if applicable)?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ind w:left="360"/>
              <w:rPr>
                <w:b/>
                <w:bCs/>
                <w:sz w:val="20"/>
                <w:szCs w:val="20"/>
                <w:lang w:val="en-GB"/>
              </w:rPr>
            </w:pPr>
            <w:r>
              <w:rPr>
                <w:b/>
                <w:bCs/>
                <w:sz w:val="20"/>
                <w:szCs w:val="20"/>
                <w:lang w:val="en-GB"/>
              </w:rPr>
              <w:t>NA</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rPr>
                <w:b/>
                <w:sz w:val="20"/>
                <w:szCs w:val="20"/>
                <w:lang w:val="en-GB"/>
              </w:rPr>
            </w:pPr>
            <w:r>
              <w:rPr>
                <w:b/>
                <w:sz w:val="20"/>
                <w:szCs w:val="20"/>
                <w:lang w:val="en-GB"/>
              </w:rPr>
              <w:t xml:space="preserve">9. Are the results presented clearly?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contextualSpacing/>
              <w:rPr>
                <w:bCs/>
                <w:sz w:val="20"/>
                <w:szCs w:val="20"/>
                <w:lang w:val="en-GB"/>
              </w:rPr>
            </w:pPr>
            <w:r>
              <w:rPr>
                <w:bCs/>
                <w:sz w:val="20"/>
                <w:szCs w:val="20"/>
                <w:lang w:val="en-GB"/>
              </w:rPr>
              <w:t>3</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rPr>
                <w:b/>
                <w:sz w:val="20"/>
                <w:szCs w:val="20"/>
                <w:lang w:val="en-GB"/>
              </w:rPr>
            </w:pPr>
            <w:r>
              <w:rPr>
                <w:b/>
                <w:sz w:val="20"/>
                <w:szCs w:val="20"/>
                <w:lang w:val="en-GB"/>
              </w:rPr>
              <w:t>10. Are tables and figures clear, relevant, and necessary?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pPr>
              <w:pStyle w:val="style0"/>
              <w:rPr>
                <w:color w:val="404040"/>
                <w:sz w:val="20"/>
                <w:szCs w:val="20"/>
                <w:shd w:val="clear" w:color="auto" w:fill="ffffff"/>
                <w:lang w:val="en-GB"/>
              </w:rPr>
            </w:pPr>
          </w:p>
          <w:p>
            <w:pPr>
              <w:pStyle w:val="style0"/>
              <w:rPr>
                <w:sz w:val="20"/>
                <w:szCs w:val="20"/>
                <w:lang w:val="en-GB"/>
              </w:rPr>
            </w:pPr>
          </w:p>
        </w:tc>
        <w:tc>
          <w:tcPr>
            <w:tcW w:w="1667" w:type="pct"/>
            <w:tcBorders/>
          </w:tcPr>
          <w:p>
            <w:pPr>
              <w:pStyle w:val="style0"/>
              <w:contextualSpacing/>
              <w:rPr>
                <w:bCs/>
                <w:sz w:val="20"/>
                <w:szCs w:val="20"/>
                <w:lang w:val="en-GB"/>
              </w:rPr>
            </w:pPr>
            <w:r>
              <w:rPr>
                <w:bCs/>
                <w:sz w:val="20"/>
                <w:szCs w:val="20"/>
                <w:lang w:val="en-GB"/>
              </w:rPr>
              <w:t>2</w:t>
            </w:r>
          </w:p>
        </w:tc>
        <w:tc>
          <w:tcPr>
            <w:tcW w:w="1667" w:type="pct"/>
            <w:tcBorders/>
          </w:tcPr>
          <w:p>
            <w:pPr>
              <w:pStyle w:val="style0"/>
              <w:keepNext/>
              <w:outlineLvl w:val="1"/>
              <w:rPr>
                <w:rFonts w:eastAsia="MS Mincho"/>
                <w:bCs/>
                <w:sz w:val="20"/>
                <w:szCs w:val="20"/>
                <w:lang w:val="en-GB"/>
              </w:rPr>
            </w:pPr>
            <w:r>
              <w:rPr>
                <w:rFonts w:eastAsia="MS Mincho"/>
                <w:bCs/>
                <w:sz w:val="20"/>
                <w:szCs w:val="20"/>
                <w:lang w:val="en-US"/>
              </w:rPr>
              <w:t>Improved</w:t>
            </w:r>
          </w:p>
        </w:tc>
      </w:tr>
      <w:tr>
        <w:tblPrEx/>
        <w:trPr>
          <w:trHeight w:val="20" w:hRule="atLeast"/>
          <w:jc w:val="center"/>
        </w:trPr>
        <w:tc>
          <w:tcPr>
            <w:tcW w:w="1666" w:type="pct"/>
            <w:tcBorders/>
            <w:noWrap/>
            <w:hideMark/>
          </w:tcPr>
          <w:p>
            <w:pPr>
              <w:pStyle w:val="style0"/>
              <w:rPr>
                <w:b/>
                <w:sz w:val="20"/>
                <w:szCs w:val="20"/>
                <w:lang w:val="en-GB"/>
              </w:rPr>
            </w:pPr>
            <w:r>
              <w:rPr>
                <w:b/>
                <w:sz w:val="20"/>
                <w:szCs w:val="20"/>
                <w:lang w:val="en-GB"/>
              </w:rPr>
              <w:t>11. Does the discussion relate findings to existing literature?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contextualSpacing/>
              <w:rPr>
                <w:bCs/>
                <w:sz w:val="20"/>
                <w:szCs w:val="20"/>
                <w:lang w:val="en-GB"/>
              </w:rPr>
            </w:pPr>
            <w:r>
              <w:rPr>
                <w:bCs/>
                <w:sz w:val="20"/>
                <w:szCs w:val="20"/>
                <w:lang w:val="en-GB"/>
              </w:rPr>
              <w:t>3</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rPr>
                <w:b/>
                <w:sz w:val="20"/>
                <w:szCs w:val="20"/>
                <w:lang w:val="en-GB"/>
              </w:rPr>
            </w:pPr>
            <w:r>
              <w:rPr>
                <w:b/>
                <w:sz w:val="20"/>
                <w:szCs w:val="20"/>
                <w:lang w:val="en-GB"/>
              </w:rPr>
              <w:t>12. Are the conclusions supported by the data?</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contextualSpacing/>
              <w:rPr>
                <w:bCs/>
                <w:sz w:val="20"/>
                <w:szCs w:val="20"/>
                <w:lang w:val="en-GB"/>
              </w:rPr>
            </w:pPr>
            <w:r>
              <w:rPr>
                <w:bCs/>
                <w:sz w:val="20"/>
                <w:szCs w:val="20"/>
                <w:lang w:val="en-GB"/>
              </w:rPr>
              <w:t>4</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rPr>
                <w:b/>
                <w:sz w:val="20"/>
                <w:szCs w:val="20"/>
                <w:lang w:val="en-GB"/>
              </w:rPr>
            </w:pPr>
            <w:r>
              <w:rPr>
                <w:b/>
                <w:sz w:val="20"/>
                <w:szCs w:val="20"/>
                <w:lang w:val="en-GB"/>
              </w:rPr>
              <w:t>13. Are the limitations of the study discussed?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contextualSpacing/>
              <w:rPr>
                <w:bCs/>
                <w:sz w:val="20"/>
                <w:szCs w:val="20"/>
                <w:lang w:val="en-GB"/>
              </w:rPr>
            </w:pPr>
            <w:r>
              <w:rPr>
                <w:bCs/>
                <w:sz w:val="20"/>
                <w:szCs w:val="20"/>
                <w:lang w:val="en-GB"/>
              </w:rPr>
              <w:t>NA</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rPr>
                <w:b/>
                <w:sz w:val="20"/>
                <w:szCs w:val="20"/>
                <w:lang w:val="en-GB"/>
              </w:rPr>
            </w:pPr>
            <w:r>
              <w:rPr>
                <w:b/>
                <w:sz w:val="20"/>
                <w:szCs w:val="20"/>
                <w:lang w:val="en-GB"/>
              </w:rPr>
              <w:t>14. Are the references relevant and sufficient (in number)?</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667" w:type="pct"/>
            <w:tcBorders/>
          </w:tcPr>
          <w:p>
            <w:pPr>
              <w:pStyle w:val="style0"/>
              <w:contextualSpacing/>
              <w:rPr>
                <w:bCs/>
                <w:sz w:val="20"/>
                <w:szCs w:val="20"/>
                <w:lang w:val="en-GB"/>
              </w:rPr>
            </w:pPr>
            <w:r>
              <w:rPr>
                <w:bCs/>
                <w:sz w:val="20"/>
                <w:szCs w:val="20"/>
                <w:lang w:val="en-GB"/>
              </w:rPr>
              <w:t>4</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rPr>
                <w:b/>
                <w:sz w:val="20"/>
                <w:szCs w:val="20"/>
                <w:lang w:val="en-GB"/>
              </w:rPr>
            </w:pPr>
            <w:r>
              <w:rPr>
                <w:b/>
                <w:sz w:val="20"/>
                <w:szCs w:val="20"/>
                <w:lang w:val="en-GB"/>
              </w:rPr>
              <w:t>15. Is the manuscript written in clear and understandable language?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667" w:type="pct"/>
            <w:tcBorders/>
          </w:tcPr>
          <w:p>
            <w:pPr>
              <w:pStyle w:val="style0"/>
              <w:contextualSpacing/>
              <w:rPr>
                <w:bCs/>
                <w:sz w:val="20"/>
                <w:szCs w:val="20"/>
                <w:lang w:val="en-GB"/>
              </w:rPr>
            </w:pPr>
            <w:r>
              <w:rPr>
                <w:bCs/>
                <w:sz w:val="20"/>
                <w:szCs w:val="20"/>
                <w:lang w:val="en-GB"/>
              </w:rPr>
              <w:t>4</w:t>
            </w:r>
          </w:p>
        </w:tc>
        <w:tc>
          <w:tcPr>
            <w:tcW w:w="1667" w:type="pct"/>
            <w:tcBorders/>
          </w:tcPr>
          <w:p>
            <w:pPr>
              <w:pStyle w:val="style0"/>
              <w:keepNext/>
              <w:outlineLvl w:val="1"/>
              <w:rPr>
                <w:rFonts w:eastAsia="MS Mincho"/>
                <w:bCs/>
                <w:sz w:val="20"/>
                <w:szCs w:val="20"/>
                <w:lang w:val="en-GB"/>
              </w:rPr>
            </w:pPr>
          </w:p>
        </w:tc>
      </w:tr>
    </w:tbl>
    <w:p>
      <w:pPr>
        <w:pStyle w:val="style0"/>
        <w:jc w:val="both"/>
        <w:rPr>
          <w:rFonts w:eastAsia="MS Mincho"/>
          <w:b/>
          <w:bCs/>
          <w:sz w:val="20"/>
          <w:szCs w:val="20"/>
          <w:u w:val="single"/>
          <w:lang w:val="en-GB"/>
        </w:rPr>
      </w:pPr>
    </w:p>
    <w:p>
      <w:pPr>
        <w:pStyle w:val="style0"/>
        <w:jc w:val="both"/>
        <w:rPr>
          <w:rFonts w:eastAsia="MS Mincho"/>
          <w:b/>
          <w:bCs/>
          <w:sz w:val="20"/>
          <w:szCs w:val="20"/>
          <w:u w:val="single"/>
          <w:lang w:val="en-GB"/>
        </w:rPr>
      </w:pPr>
    </w:p>
    <w:p>
      <w:pPr>
        <w:pStyle w:val="style0"/>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pPr>
        <w:pStyle w:val="style0"/>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trPr>
          <w:trHeight w:val="20" w:hRule="atLeast"/>
          <w:jc w:val="center"/>
        </w:trPr>
        <w:tc>
          <w:tcPr>
            <w:tcW w:w="1666" w:type="pct"/>
            <w:tcBorders/>
            <w:noWrap/>
          </w:tcPr>
          <w:p>
            <w:pPr>
              <w:pStyle w:val="style0"/>
              <w:keepNext/>
              <w:outlineLvl w:val="1"/>
              <w:rPr>
                <w:rFonts w:eastAsia="MS Mincho"/>
                <w:b/>
                <w:bCs/>
                <w:sz w:val="20"/>
                <w:szCs w:val="20"/>
                <w:lang w:val="en-GB"/>
              </w:rPr>
            </w:pPr>
          </w:p>
        </w:tc>
        <w:tc>
          <w:tcPr>
            <w:tcW w:w="1667" w:type="pct"/>
            <w:tcBorders/>
          </w:tcPr>
          <w:p>
            <w:pPr>
              <w:pStyle w:val="style0"/>
              <w:keepNext/>
              <w:outlineLvl w:val="1"/>
              <w:rPr>
                <w:rFonts w:eastAsia="MS Mincho"/>
                <w:b/>
                <w:bCs/>
                <w:sz w:val="20"/>
                <w:szCs w:val="20"/>
                <w:lang w:val="en-GB"/>
              </w:rPr>
            </w:pPr>
            <w:r>
              <w:rPr>
                <w:rFonts w:eastAsia="MS Mincho"/>
                <w:b/>
                <w:bCs/>
                <w:sz w:val="20"/>
                <w:szCs w:val="20"/>
                <w:lang w:val="en-GB"/>
              </w:rPr>
              <w:t>Reviewer’s comment</w:t>
            </w:r>
          </w:p>
          <w:p>
            <w:pPr>
              <w:pStyle w:val="style0"/>
              <w:rPr>
                <w:sz w:val="20"/>
                <w:szCs w:val="20"/>
                <w:lang w:val="en-GB"/>
              </w:rPr>
            </w:pPr>
          </w:p>
        </w:tc>
        <w:tc>
          <w:tcPr>
            <w:tcW w:w="1667" w:type="pct"/>
            <w:tcBorders/>
          </w:tcPr>
          <w:p>
            <w:pPr>
              <w:pStyle w:val="style0"/>
              <w:spacing w:after="160" w:lineRule="auto" w:line="256"/>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style0"/>
              <w:keepNext/>
              <w:outlineLvl w:val="1"/>
              <w:rPr>
                <w:rFonts w:eastAsia="MS Mincho"/>
                <w:bCs/>
                <w:sz w:val="20"/>
                <w:szCs w:val="20"/>
                <w:lang w:val="en-GB"/>
              </w:rPr>
            </w:pPr>
          </w:p>
        </w:tc>
      </w:tr>
      <w:tr>
        <w:tblPrEx/>
        <w:trPr>
          <w:trHeight w:val="20" w:hRule="atLeast"/>
          <w:jc w:val="center"/>
        </w:trPr>
        <w:tc>
          <w:tcPr>
            <w:tcW w:w="1666" w:type="pct"/>
            <w:tcBorders/>
            <w:noWrap/>
          </w:tcPr>
          <w:p>
            <w:pPr>
              <w:pStyle w:val="style0"/>
              <w:rPr>
                <w:b/>
                <w:bCs/>
                <w:sz w:val="20"/>
                <w:szCs w:val="20"/>
                <w:lang w:val="en-GB"/>
              </w:rPr>
            </w:pPr>
            <w:r>
              <w:rPr>
                <w:b/>
                <w:bCs/>
                <w:sz w:val="20"/>
                <w:szCs w:val="20"/>
                <w:lang w:val="en-GB"/>
              </w:rPr>
              <w:t>Is the title of the article suitable?</w:t>
            </w:r>
          </w:p>
          <w:p>
            <w:pPr>
              <w:pStyle w:val="style0"/>
              <w:rPr>
                <w:bCs/>
                <w:sz w:val="20"/>
                <w:szCs w:val="20"/>
                <w:lang w:val="en-GB"/>
              </w:rPr>
            </w:pPr>
          </w:p>
          <w:p>
            <w:pPr>
              <w:pStyle w:val="style0"/>
              <w:rPr>
                <w:bCs/>
                <w:sz w:val="20"/>
                <w:szCs w:val="20"/>
                <w:lang w:val="en-GB"/>
              </w:rPr>
            </w:pPr>
            <w:r>
              <w:rPr>
                <w:bCs/>
                <w:sz w:val="20"/>
                <w:szCs w:val="20"/>
                <w:lang w:val="en-GB"/>
              </w:rPr>
              <w:t>If your answer is NO, please provide a brief, clear suggestion for improvement.</w:t>
            </w:r>
          </w:p>
          <w:p>
            <w:pPr>
              <w:pStyle w:val="style0"/>
              <w:rPr>
                <w:sz w:val="20"/>
                <w:szCs w:val="20"/>
                <w:u w:val="single"/>
                <w:lang w:val="en-GB"/>
              </w:rPr>
            </w:pPr>
          </w:p>
        </w:tc>
        <w:tc>
          <w:tcPr>
            <w:tcW w:w="1667" w:type="pct"/>
            <w:tcBorders/>
          </w:tcPr>
          <w:p>
            <w:pPr>
              <w:pStyle w:val="style0"/>
              <w:rPr>
                <w:b/>
                <w:bCs/>
                <w:sz w:val="20"/>
                <w:szCs w:val="20"/>
                <w:lang w:val="en-GB"/>
              </w:rPr>
            </w:pPr>
            <w:r>
              <w:t>Too generic. Consider specifying the microbial groups</w:t>
            </w:r>
          </w:p>
        </w:tc>
        <w:tc>
          <w:tcPr>
            <w:tcW w:w="1667" w:type="pct"/>
            <w:tcBorders/>
          </w:tcPr>
          <w:p>
            <w:pPr>
              <w:pStyle w:val="style0"/>
              <w:keepNext/>
              <w:outlineLvl w:val="1"/>
              <w:rPr>
                <w:rFonts w:eastAsia="MS Mincho"/>
                <w:bCs/>
                <w:sz w:val="20"/>
                <w:szCs w:val="20"/>
                <w:lang w:val="en-GB"/>
              </w:rPr>
            </w:pPr>
            <w:r>
              <w:rPr>
                <w:rFonts w:eastAsia="MS Mincho"/>
                <w:bCs/>
                <w:sz w:val="20"/>
                <w:szCs w:val="20"/>
                <w:lang w:val="en-US"/>
              </w:rPr>
              <w:t>Optimization of Liquid Media Amendments and Growth Kinetics of Plant Growth-Promoting Microbial Strains for Consortium Development</w:t>
            </w:r>
          </w:p>
          <w:p>
            <w:pPr>
              <w:pStyle w:val="style0"/>
              <w:keepNext/>
              <w:outlineLvl w:val="1"/>
              <w:rPr>
                <w:rFonts w:eastAsia="MS Mincho"/>
                <w:bCs/>
                <w:sz w:val="20"/>
                <w:szCs w:val="20"/>
                <w:lang w:val="en-GB"/>
              </w:rPr>
            </w:pPr>
          </w:p>
        </w:tc>
      </w:tr>
      <w:tr>
        <w:tblPrEx/>
        <w:trPr>
          <w:trHeight w:val="20" w:hRule="atLeast"/>
          <w:jc w:val="center"/>
        </w:trPr>
        <w:tc>
          <w:tcPr>
            <w:tcW w:w="1666" w:type="pct"/>
            <w:tcBorders/>
            <w:noWrap/>
          </w:tcPr>
          <w:p>
            <w:pPr>
              <w:pStyle w:val="style0"/>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pPr>
              <w:pStyle w:val="style0"/>
              <w:rPr>
                <w:bCs/>
                <w:sz w:val="20"/>
                <w:szCs w:val="20"/>
                <w:lang w:val="en-GB"/>
              </w:rPr>
            </w:pPr>
            <w:r>
              <w:rPr>
                <w:bCs/>
                <w:sz w:val="20"/>
                <w:szCs w:val="20"/>
                <w:lang w:val="en-GB"/>
              </w:rPr>
              <w:t>s</w:t>
            </w:r>
          </w:p>
          <w:p>
            <w:pPr>
              <w:pStyle w:val="style0"/>
              <w:rPr>
                <w:bCs/>
                <w:sz w:val="20"/>
                <w:szCs w:val="20"/>
                <w:lang w:val="en-GB"/>
              </w:rPr>
            </w:pPr>
            <w:r>
              <w:rPr>
                <w:bCs/>
                <w:sz w:val="20"/>
                <w:szCs w:val="20"/>
                <w:lang w:val="en-GB"/>
              </w:rPr>
              <w:t>If your answer is NO, please provide a brief, clear suggestion for improvement.</w:t>
            </w:r>
          </w:p>
          <w:p>
            <w:pPr>
              <w:pStyle w:val="style0"/>
              <w:rPr>
                <w:sz w:val="20"/>
                <w:szCs w:val="20"/>
                <w:lang w:val="en-GB"/>
              </w:rPr>
            </w:pPr>
          </w:p>
        </w:tc>
        <w:tc>
          <w:tcPr>
            <w:tcW w:w="1667" w:type="pct"/>
            <w:tcBorders/>
          </w:tcPr>
          <w:p>
            <w:pPr>
              <w:pStyle w:val="style0"/>
              <w:rPr>
                <w:b/>
                <w:bCs/>
                <w:sz w:val="20"/>
                <w:szCs w:val="20"/>
                <w:lang w:val="en-GB"/>
              </w:rPr>
            </w:pPr>
            <w:r>
              <w:t>Rewrite for clarity, add statistical terms, unify time points.</w:t>
            </w:r>
          </w:p>
        </w:tc>
        <w:tc>
          <w:tcPr>
            <w:tcW w:w="1667" w:type="pct"/>
            <w:tcBorders/>
          </w:tcPr>
          <w:p>
            <w:pPr>
              <w:pStyle w:val="style0"/>
              <w:keepNext/>
              <w:outlineLvl w:val="1"/>
              <w:rPr>
                <w:rFonts w:eastAsia="MS Mincho"/>
                <w:bCs/>
                <w:sz w:val="20"/>
                <w:szCs w:val="20"/>
                <w:lang w:val="en-GB"/>
              </w:rPr>
            </w:pPr>
            <w:r>
              <w:rPr>
                <w:rFonts w:eastAsia="MS Mincho"/>
                <w:bCs/>
                <w:sz w:val="20"/>
                <w:szCs w:val="20"/>
                <w:lang w:val="en-US"/>
              </w:rPr>
              <w:t xml:space="preserve">revised and rewritten. Actually for growth curve experiments we can't do any statistical analysis </w:t>
            </w:r>
          </w:p>
        </w:tc>
      </w:tr>
      <w:tr>
        <w:tblPrEx/>
        <w:trPr>
          <w:trHeight w:val="20" w:hRule="atLeast"/>
          <w:jc w:val="center"/>
        </w:trPr>
        <w:tc>
          <w:tcPr>
            <w:tcW w:w="1666" w:type="pct"/>
            <w:tcBorders/>
            <w:noWrap/>
            <w:hideMark/>
          </w:tcPr>
          <w:p>
            <w:pPr>
              <w:pStyle w:val="style0"/>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pPr>
              <w:pStyle w:val="style0"/>
              <w:rPr>
                <w:bCs/>
                <w:sz w:val="20"/>
                <w:szCs w:val="20"/>
                <w:lang w:val="en-GB"/>
              </w:rPr>
            </w:pPr>
            <w:r>
              <w:rPr>
                <w:bCs/>
                <w:sz w:val="20"/>
                <w:szCs w:val="20"/>
                <w:lang w:val="en-GB"/>
              </w:rPr>
              <w:t>If your answer is NO, please provide a brief, clear suggestion for improvement</w:t>
            </w:r>
          </w:p>
          <w:p>
            <w:pPr>
              <w:pStyle w:val="style0"/>
              <w:rPr>
                <w:b/>
                <w:sz w:val="20"/>
                <w:szCs w:val="20"/>
                <w:lang w:val="en-GB"/>
              </w:rPr>
            </w:pPr>
            <w:r>
              <w:rPr>
                <w:bCs/>
                <w:sz w:val="20"/>
                <w:szCs w:val="20"/>
                <w:lang w:val="en-GB"/>
              </w:rPr>
              <w:t>.</w:t>
            </w:r>
          </w:p>
        </w:tc>
        <w:tc>
          <w:tcPr>
            <w:tcW w:w="1667" w:type="pct"/>
            <w:tcBorders/>
          </w:tcPr>
          <w:p>
            <w:pPr>
              <w:pStyle w:val="style0"/>
              <w:jc w:val="both"/>
              <w:rPr/>
            </w:pPr>
            <w:r>
              <w:rPr>
                <w:b/>
              </w:rPr>
              <w:t>In the key words:</w:t>
            </w:r>
            <w:r>
              <w:t xml:space="preserve"> Additives and </w:t>
            </w:r>
            <w:r>
              <w:t xml:space="preserve">amendments are redundant.  </w:t>
            </w:r>
          </w:p>
          <w:p>
            <w:pPr>
              <w:pStyle w:val="style0"/>
              <w:jc w:val="both"/>
              <w:rPr>
                <w:b/>
              </w:rPr>
            </w:pPr>
            <w:r>
              <w:rPr>
                <w:b/>
              </w:rPr>
              <w:t>In the materials and Methods:</w:t>
            </w:r>
          </w:p>
          <w:p>
            <w:pPr>
              <w:pStyle w:val="style0"/>
              <w:jc w:val="both"/>
              <w:rPr/>
            </w:pPr>
            <w:r>
              <w:t>Incomplete experimental design</w:t>
            </w:r>
          </w:p>
          <w:p>
            <w:pPr>
              <w:pStyle w:val="style179"/>
              <w:numPr>
                <w:ilvl w:val="0"/>
                <w:numId w:val="1"/>
              </w:numPr>
              <w:spacing w:after="160" w:lineRule="auto" w:line="259"/>
              <w:jc w:val="both"/>
              <w:rPr/>
            </w:pPr>
            <w:r>
              <w:t xml:space="preserve">No replication mentioned </w:t>
            </w:r>
          </w:p>
          <w:p>
            <w:pPr>
              <w:pStyle w:val="style179"/>
              <w:numPr>
                <w:ilvl w:val="0"/>
                <w:numId w:val="1"/>
              </w:numPr>
              <w:spacing w:after="160" w:lineRule="auto" w:line="259"/>
              <w:jc w:val="both"/>
              <w:rPr/>
            </w:pPr>
            <w:r>
              <w:t>No statistical analysis described (ANOVA? t-test?).</w:t>
            </w:r>
          </w:p>
          <w:p>
            <w:pPr>
              <w:pStyle w:val="style179"/>
              <w:numPr>
                <w:ilvl w:val="0"/>
                <w:numId w:val="1"/>
              </w:numPr>
              <w:spacing w:after="160" w:lineRule="auto" w:line="259"/>
              <w:jc w:val="both"/>
              <w:rPr/>
            </w:pPr>
            <w:r>
              <w:t>Incubation conditions: shaking condition – no rpm given.</w:t>
            </w:r>
          </w:p>
          <w:p>
            <w:pPr>
              <w:pStyle w:val="style0"/>
              <w:jc w:val="both"/>
              <w:rPr/>
            </w:pPr>
          </w:p>
          <w:p>
            <w:pPr>
              <w:pStyle w:val="style0"/>
              <w:jc w:val="both"/>
              <w:rPr/>
            </w:pPr>
          </w:p>
          <w:p>
            <w:pPr>
              <w:pStyle w:val="style0"/>
              <w:jc w:val="both"/>
              <w:rPr/>
            </w:pPr>
            <w:r>
              <w:t>Ambiguity in population measurement (Relationship between CFU/ml and OD – not shown or correlated).</w:t>
            </w:r>
          </w:p>
          <w:p>
            <w:pPr>
              <w:pStyle w:val="style0"/>
              <w:jc w:val="both"/>
              <w:rPr/>
            </w:pPr>
          </w:p>
          <w:p>
            <w:pPr>
              <w:pStyle w:val="style0"/>
              <w:jc w:val="both"/>
              <w:rPr/>
            </w:pPr>
            <w:r>
              <w:t>Table 1 error</w:t>
            </w:r>
          </w:p>
          <w:p>
            <w:pPr>
              <w:pStyle w:val="style179"/>
              <w:numPr>
                <w:ilvl w:val="0"/>
                <w:numId w:val="14"/>
              </w:numPr>
              <w:spacing w:after="160" w:lineRule="auto" w:line="259"/>
              <w:jc w:val="both"/>
              <w:rPr/>
            </w:pPr>
            <w:r>
              <w:t xml:space="preserve">For PSA 7, F4 says “LB+ A3+B3+C” but should be “A4+B4+C” based on pattern? Also F8 and F12 and F16 have similar inconsistency (A3+B3+C appears repeatedly instead of A4+B4+C). How were the 16 formulations screened? </w:t>
            </w:r>
          </w:p>
          <w:p>
            <w:pPr>
              <w:pStyle w:val="style179"/>
              <w:numPr>
                <w:ilvl w:val="0"/>
                <w:numId w:val="14"/>
              </w:numPr>
              <w:spacing w:after="160" w:lineRule="auto" w:line="259"/>
              <w:jc w:val="both"/>
              <w:rPr/>
            </w:pPr>
            <w:r>
              <w:t>Why 0.02% ascorbic acid fixed for all? No concentration optimization shown.</w:t>
            </w:r>
          </w:p>
          <w:p>
            <w:pPr>
              <w:pStyle w:val="style0"/>
              <w:jc w:val="both"/>
              <w:rPr/>
            </w:pPr>
            <w:r>
              <w:rPr>
                <w:b/>
                <w:bCs/>
                <w:lang w:val="en-GB"/>
              </w:rPr>
              <w:t>In the result Section</w:t>
            </w:r>
            <w:r>
              <w:rPr>
                <w:bCs/>
                <w:sz w:val="20"/>
                <w:szCs w:val="20"/>
                <w:lang w:val="en-GB"/>
              </w:rPr>
              <w:t xml:space="preserve">: </w:t>
            </w:r>
            <w:r>
              <w:t>Tabl</w:t>
            </w:r>
            <w:r>
              <w:t xml:space="preserve">e 2 </w:t>
            </w:r>
            <w:r>
              <w:t xml:space="preserve">Population in log10 CFU/ml – good, but no statistical comparison (e.g., LSD, SE). </w:t>
            </w:r>
          </w:p>
          <w:p>
            <w:pPr>
              <w:pStyle w:val="style0"/>
              <w:jc w:val="both"/>
              <w:rPr/>
            </w:pPr>
            <w:r>
              <w:t>Text says PSA 5 max at 48h with 82×10^8 CFU/ml = 8.2×10^9, but Table 2 at 48h for F7 (best for PSA5) shows log10 9.91 = 8.1×10^9 – consistent, good – but then why mention 76–82×10^8 in text? Use consistent units.</w:t>
            </w:r>
          </w:p>
          <w:p>
            <w:pPr>
              <w:pStyle w:val="style0"/>
              <w:jc w:val="both"/>
              <w:rPr/>
            </w:pPr>
            <w:r>
              <w:t>Fig.1 to Fig.5 – cannot verify OD vs CFU trends.</w:t>
            </w:r>
          </w:p>
          <w:p>
            <w:pPr>
              <w:pStyle w:val="style0"/>
              <w:jc w:val="both"/>
              <w:rPr/>
            </w:pPr>
            <w:r>
              <w:t xml:space="preserve">And </w:t>
            </w:r>
            <w:r>
              <w:t>No figure legends described in text.</w:t>
            </w:r>
          </w:p>
          <w:p>
            <w:pPr>
              <w:pStyle w:val="style0"/>
              <w:jc w:val="both"/>
              <w:rPr/>
            </w:pPr>
          </w:p>
          <w:p>
            <w:pPr>
              <w:pStyle w:val="style0"/>
              <w:contextualSpacing/>
              <w:rPr>
                <w:bCs/>
                <w:sz w:val="20"/>
                <w:szCs w:val="20"/>
                <w:lang w:val="en-GB"/>
              </w:rPr>
            </w:pPr>
          </w:p>
        </w:tc>
        <w:tc>
          <w:tcPr>
            <w:tcW w:w="1667" w:type="pct"/>
            <w:tcBorders/>
          </w:tcPr>
          <w:p>
            <w:pPr>
              <w:pStyle w:val="style0"/>
              <w:keepNext/>
              <w:outlineLvl w:val="1"/>
              <w:rPr>
                <w:rFonts w:eastAsia="MS Mincho"/>
                <w:bCs/>
                <w:sz w:val="20"/>
                <w:szCs w:val="20"/>
                <w:lang w:val="en-GB"/>
              </w:rPr>
            </w:pPr>
            <w:r>
              <w:rPr>
                <w:rFonts w:eastAsia="MS Mincho"/>
                <w:bCs/>
                <w:sz w:val="20"/>
                <w:szCs w:val="20"/>
                <w:lang w:val="en-US"/>
              </w:rPr>
              <w:t>I added new key words</w:t>
            </w:r>
          </w:p>
          <w:p>
            <w:pPr>
              <w:pStyle w:val="style0"/>
              <w:keepNext/>
              <w:outlineLvl w:val="1"/>
              <w:rPr>
                <w:rFonts w:eastAsia="MS Mincho"/>
                <w:bCs/>
                <w:sz w:val="20"/>
                <w:szCs w:val="20"/>
                <w:lang w:val="en-GB"/>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Actually</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growth</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curve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experiments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we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can't</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do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any</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statistical</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analysis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US" w:eastAsia="en-US"/>
              </w:rPr>
              <w:t xml:space="preserve"> </w:t>
            </w:r>
          </w:p>
          <w:p>
            <w:pPr>
              <w:pStyle w:val="style0"/>
              <w:keepNext/>
              <w:outlineLvl w:val="1"/>
              <w:rPr>
                <w:rFonts w:eastAsia="MS Mincho"/>
                <w:bCs/>
                <w:sz w:val="20"/>
                <w:szCs w:val="20"/>
                <w:lang w:val="en-GB"/>
              </w:rPr>
            </w:pPr>
            <w:r>
              <w:rPr>
                <w:rFonts w:eastAsia="MS Mincho"/>
                <w:bCs/>
                <w:sz w:val="20"/>
                <w:szCs w:val="20"/>
                <w:lang w:val="en-US"/>
              </w:rPr>
              <w:t>Relpications and rom i have mentioned now</w:t>
            </w:r>
          </w:p>
          <w:p>
            <w:pPr>
              <w:pStyle w:val="style0"/>
              <w:keepNext/>
              <w:outlineLvl w:val="1"/>
              <w:rPr>
                <w:rFonts w:eastAsia="MS Mincho"/>
                <w:bCs/>
                <w:sz w:val="20"/>
                <w:szCs w:val="20"/>
                <w:lang w:val="en-GB"/>
              </w:rPr>
            </w:pPr>
          </w:p>
          <w:p>
            <w:pPr>
              <w:pStyle w:val="style0"/>
              <w:keepNext/>
              <w:outlineLvl w:val="1"/>
              <w:rPr>
                <w:rFonts w:eastAsia="MS Mincho"/>
                <w:bCs/>
                <w:sz w:val="20"/>
                <w:szCs w:val="20"/>
                <w:lang w:val="en-GB"/>
              </w:rPr>
            </w:pPr>
          </w:p>
          <w:p>
            <w:pPr>
              <w:pStyle w:val="style0"/>
              <w:keepNext/>
              <w:outlineLvl w:val="1"/>
              <w:rPr>
                <w:rFonts w:eastAsia="MS Mincho"/>
                <w:bCs/>
                <w:sz w:val="20"/>
                <w:szCs w:val="20"/>
                <w:lang w:val="en-GB"/>
              </w:rPr>
            </w:pPr>
            <w:r>
              <w:rPr>
                <w:rFonts w:eastAsia="MS Mincho"/>
                <w:bCs/>
                <w:sz w:val="20"/>
                <w:szCs w:val="20"/>
                <w:lang w:val="en-US"/>
              </w:rPr>
              <w:t>In table it has written correct only there maybe confusion from your end</w:t>
            </w:r>
          </w:p>
          <w:p>
            <w:pPr>
              <w:pStyle w:val="style0"/>
              <w:keepNext/>
              <w:outlineLvl w:val="1"/>
              <w:rPr>
                <w:rFonts w:eastAsia="MS Mincho"/>
                <w:bCs/>
                <w:sz w:val="20"/>
                <w:szCs w:val="20"/>
                <w:lang w:val="en-GB"/>
              </w:rPr>
            </w:pPr>
            <w:r>
              <w:rPr>
                <w:rFonts w:eastAsia="MS Mincho"/>
                <w:bCs/>
                <w:sz w:val="20"/>
                <w:szCs w:val="20"/>
                <w:lang w:val="en-US"/>
              </w:rPr>
              <w:t>In earlier experiments ascorobis acid was optimized for 0.02% so</w:t>
            </w:r>
          </w:p>
          <w:p>
            <w:pPr>
              <w:pStyle w:val="style0"/>
              <w:keepNext/>
              <w:outlineLvl w:val="1"/>
              <w:rPr>
                <w:rFonts w:eastAsia="MS Mincho"/>
                <w:bCs/>
                <w:sz w:val="20"/>
                <w:szCs w:val="20"/>
                <w:lang w:val="en-GB"/>
              </w:rPr>
            </w:pPr>
          </w:p>
          <w:p>
            <w:pPr>
              <w:pStyle w:val="style0"/>
              <w:keepNext/>
              <w:outlineLvl w:val="1"/>
              <w:rPr>
                <w:rFonts w:eastAsia="MS Mincho"/>
                <w:bCs/>
                <w:sz w:val="20"/>
                <w:szCs w:val="20"/>
                <w:lang w:val="en-GB"/>
              </w:rPr>
            </w:pPr>
          </w:p>
          <w:p>
            <w:pPr>
              <w:pStyle w:val="style0"/>
              <w:keepNext/>
              <w:outlineLvl w:val="1"/>
              <w:rPr>
                <w:rFonts w:eastAsia="MS Mincho"/>
                <w:bCs/>
                <w:sz w:val="20"/>
                <w:szCs w:val="20"/>
                <w:lang w:val="en-GB"/>
              </w:rPr>
            </w:pPr>
            <w:r>
              <w:rPr>
                <w:rFonts w:eastAsia="MS Mincho"/>
                <w:bCs/>
                <w:sz w:val="20"/>
                <w:szCs w:val="20"/>
                <w:lang w:val="en-US"/>
              </w:rPr>
              <w:t>I have already mentioned that statical analysis is normally not done for growth curve experiments</w:t>
            </w:r>
          </w:p>
          <w:p>
            <w:pPr>
              <w:pStyle w:val="style0"/>
              <w:keepNext/>
              <w:outlineLvl w:val="1"/>
              <w:rPr>
                <w:rFonts w:eastAsia="MS Mincho"/>
                <w:bCs/>
                <w:sz w:val="20"/>
                <w:szCs w:val="20"/>
                <w:lang w:val="en-GB"/>
              </w:rPr>
            </w:pPr>
          </w:p>
          <w:p>
            <w:pPr>
              <w:pStyle w:val="style0"/>
              <w:keepNext/>
              <w:outlineLvl w:val="1"/>
              <w:rPr>
                <w:rFonts w:eastAsia="MS Mincho"/>
                <w:bCs/>
                <w:sz w:val="20"/>
                <w:szCs w:val="20"/>
                <w:lang w:val="en-GB"/>
              </w:rPr>
            </w:pPr>
          </w:p>
          <w:p>
            <w:pPr>
              <w:pStyle w:val="style0"/>
              <w:keepNext/>
              <w:outlineLvl w:val="1"/>
              <w:rPr>
                <w:rFonts w:eastAsia="MS Mincho"/>
                <w:bCs/>
                <w:sz w:val="20"/>
                <w:szCs w:val="20"/>
                <w:lang w:val="en-GB"/>
              </w:rPr>
            </w:pPr>
          </w:p>
          <w:p>
            <w:pPr>
              <w:pStyle w:val="style0"/>
              <w:keepNext/>
              <w:outlineLvl w:val="1"/>
              <w:rPr>
                <w:rFonts w:eastAsia="MS Mincho"/>
                <w:bCs/>
                <w:sz w:val="20"/>
                <w:szCs w:val="20"/>
                <w:lang w:val="en-GB"/>
              </w:rPr>
            </w:pPr>
          </w:p>
          <w:p>
            <w:pPr>
              <w:pStyle w:val="style0"/>
              <w:keepNext/>
              <w:outlineLvl w:val="1"/>
              <w:rPr>
                <w:rFonts w:eastAsia="MS Mincho"/>
                <w:bCs/>
                <w:sz w:val="20"/>
                <w:szCs w:val="20"/>
                <w:lang w:val="en-GB"/>
              </w:rPr>
            </w:pPr>
          </w:p>
          <w:p>
            <w:pPr>
              <w:pStyle w:val="style0"/>
              <w:keepNext/>
              <w:outlineLvl w:val="1"/>
              <w:rPr>
                <w:rFonts w:eastAsia="MS Mincho"/>
                <w:bCs/>
                <w:sz w:val="20"/>
                <w:szCs w:val="20"/>
                <w:lang w:val="en-GB"/>
              </w:rPr>
            </w:pPr>
            <w:r>
              <w:rPr>
                <w:rFonts w:eastAsia="MS Mincho"/>
                <w:bCs/>
                <w:sz w:val="20"/>
                <w:szCs w:val="20"/>
                <w:lang w:val="en-US"/>
              </w:rPr>
              <w:t xml:space="preserve">I have corrected value </w:t>
            </w:r>
          </w:p>
          <w:p>
            <w:pPr>
              <w:pStyle w:val="style0"/>
              <w:keepNext/>
              <w:outlineLvl w:val="1"/>
              <w:rPr>
                <w:rFonts w:eastAsia="MS Mincho"/>
                <w:bCs/>
                <w:sz w:val="20"/>
                <w:szCs w:val="20"/>
                <w:lang w:val="en-GB"/>
              </w:rPr>
            </w:pPr>
          </w:p>
          <w:p>
            <w:pPr>
              <w:pStyle w:val="style0"/>
              <w:keepNext/>
              <w:outlineLvl w:val="1"/>
              <w:rPr>
                <w:rFonts w:eastAsia="MS Mincho"/>
                <w:bCs/>
                <w:sz w:val="20"/>
                <w:szCs w:val="20"/>
                <w:lang w:val="en-GB"/>
              </w:rPr>
            </w:pPr>
          </w:p>
          <w:p>
            <w:pPr>
              <w:pStyle w:val="style0"/>
              <w:keepNext/>
              <w:outlineLvl w:val="1"/>
              <w:rPr>
                <w:rFonts w:eastAsia="MS Mincho"/>
                <w:bCs/>
                <w:sz w:val="20"/>
                <w:szCs w:val="20"/>
                <w:lang w:val="en-GB"/>
              </w:rPr>
            </w:pPr>
          </w:p>
          <w:p>
            <w:pPr>
              <w:pStyle w:val="style0"/>
              <w:keepNext/>
              <w:outlineLvl w:val="1"/>
              <w:rPr>
                <w:rFonts w:eastAsia="MS Mincho"/>
                <w:bCs/>
                <w:sz w:val="20"/>
                <w:szCs w:val="20"/>
                <w:lang w:val="en-GB"/>
              </w:rPr>
            </w:pPr>
            <w:r>
              <w:rPr>
                <w:rFonts w:eastAsia="MS Mincho"/>
                <w:bCs/>
                <w:sz w:val="20"/>
                <w:szCs w:val="20"/>
                <w:lang w:val="en-US"/>
              </w:rPr>
              <w:t>Od and log values can be related but for this another study has to be done but I have not done that so I cannot relate of vs cfu</w:t>
            </w:r>
          </w:p>
        </w:tc>
      </w:tr>
      <w:tr>
        <w:tblPrEx/>
        <w:trPr>
          <w:trHeight w:val="20" w:hRule="atLeast"/>
          <w:jc w:val="center"/>
        </w:trPr>
        <w:tc>
          <w:tcPr>
            <w:tcW w:w="1666" w:type="pct"/>
            <w:tcBorders/>
            <w:noWrap/>
          </w:tcPr>
          <w:p>
            <w:pPr>
              <w:pStyle w:val="style0"/>
              <w:rPr>
                <w:b/>
                <w:bCs/>
                <w:sz w:val="20"/>
                <w:szCs w:val="20"/>
                <w:lang w:val="en-GB"/>
              </w:rPr>
            </w:pPr>
            <w:r>
              <w:rPr>
                <w:b/>
                <w:bCs/>
                <w:sz w:val="20"/>
                <w:szCs w:val="20"/>
                <w:lang w:val="en-GB"/>
              </w:rPr>
              <w:t xml:space="preserve">Are the references sufficient and recent? </w:t>
            </w:r>
          </w:p>
          <w:p>
            <w:pPr>
              <w:pStyle w:val="style0"/>
              <w:rPr>
                <w:bCs/>
                <w:sz w:val="20"/>
                <w:szCs w:val="20"/>
                <w:lang w:val="en-GB"/>
              </w:rPr>
            </w:pPr>
            <w:r>
              <w:rPr>
                <w:bCs/>
                <w:sz w:val="20"/>
                <w:szCs w:val="20"/>
                <w:lang w:val="en-GB"/>
              </w:rPr>
              <w:t>(YES or NO)</w:t>
            </w:r>
          </w:p>
          <w:p>
            <w:pPr>
              <w:pStyle w:val="style0"/>
              <w:rPr>
                <w:bCs/>
                <w:sz w:val="20"/>
                <w:szCs w:val="20"/>
                <w:lang w:val="en-GB"/>
              </w:rPr>
            </w:pPr>
          </w:p>
          <w:p>
            <w:pPr>
              <w:pStyle w:val="style0"/>
              <w:rPr>
                <w:bCs/>
                <w:sz w:val="20"/>
                <w:szCs w:val="20"/>
                <w:lang w:val="en-GB"/>
              </w:rPr>
            </w:pPr>
            <w:r>
              <w:rPr>
                <w:bCs/>
                <w:sz w:val="20"/>
                <w:szCs w:val="20"/>
                <w:lang w:val="en-GB"/>
              </w:rPr>
              <w:t>If your answer is NO, please provide clear suggestion for improvement.</w:t>
            </w:r>
          </w:p>
          <w:p>
            <w:pPr>
              <w:pStyle w:val="style0"/>
              <w:rPr>
                <w:b/>
                <w:bCs/>
                <w:sz w:val="20"/>
                <w:szCs w:val="20"/>
                <w:lang w:val="en-GB"/>
              </w:rPr>
            </w:pPr>
          </w:p>
        </w:tc>
        <w:tc>
          <w:tcPr>
            <w:tcW w:w="1667" w:type="pct"/>
            <w:tcBorders/>
          </w:tcPr>
          <w:p>
            <w:pPr>
              <w:pStyle w:val="style0"/>
              <w:contextualSpacing/>
              <w:rPr>
                <w:bCs/>
                <w:sz w:val="20"/>
                <w:szCs w:val="20"/>
                <w:lang w:val="en-GB"/>
              </w:rPr>
            </w:pPr>
            <w:r>
              <w:rPr>
                <w:bCs/>
                <w:sz w:val="20"/>
                <w:szCs w:val="20"/>
                <w:lang w:val="en-GB"/>
              </w:rPr>
              <w:t>yes</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tcPr>
          <w:p>
            <w:pPr>
              <w:pStyle w:val="style0"/>
              <w:rPr>
                <w:b/>
                <w:bCs/>
                <w:sz w:val="20"/>
                <w:szCs w:val="20"/>
                <w:lang w:val="en-GB"/>
              </w:rPr>
            </w:pPr>
            <w:r>
              <w:rPr>
                <w:b/>
                <w:bCs/>
                <w:sz w:val="20"/>
                <w:szCs w:val="20"/>
                <w:lang w:val="en-GB"/>
              </w:rPr>
              <w:t>Are there ethical issues in this manuscript?</w:t>
            </w:r>
          </w:p>
          <w:p>
            <w:pPr>
              <w:pStyle w:val="style0"/>
              <w:rPr>
                <w:bCs/>
                <w:sz w:val="20"/>
                <w:szCs w:val="20"/>
                <w:lang w:val="en-GB"/>
              </w:rPr>
            </w:pPr>
            <w:r>
              <w:rPr>
                <w:bCs/>
                <w:sz w:val="20"/>
                <w:szCs w:val="20"/>
                <w:lang w:val="en-GB"/>
              </w:rPr>
              <w:t>(YES or NO)</w:t>
            </w:r>
          </w:p>
          <w:p>
            <w:pPr>
              <w:pStyle w:val="style0"/>
              <w:rPr>
                <w:bCs/>
                <w:sz w:val="20"/>
                <w:szCs w:val="20"/>
                <w:lang w:val="en-GB"/>
              </w:rPr>
            </w:pPr>
          </w:p>
          <w:p>
            <w:pPr>
              <w:pStyle w:val="style0"/>
              <w:rPr>
                <w:bCs/>
                <w:sz w:val="20"/>
                <w:szCs w:val="20"/>
                <w:lang w:val="en-GB"/>
              </w:rPr>
            </w:pPr>
            <w:r>
              <w:rPr>
                <w:bCs/>
                <w:sz w:val="20"/>
                <w:szCs w:val="20"/>
                <w:lang w:val="en-GB"/>
              </w:rPr>
              <w:t>(If yes, kindly please write down the ethical issues here in details)</w:t>
            </w:r>
          </w:p>
          <w:p>
            <w:pPr>
              <w:pStyle w:val="style0"/>
              <w:rPr>
                <w:bCs/>
                <w:sz w:val="20"/>
                <w:szCs w:val="20"/>
                <w:lang w:val="en-GB"/>
              </w:rPr>
            </w:pPr>
          </w:p>
        </w:tc>
        <w:tc>
          <w:tcPr>
            <w:tcW w:w="1667" w:type="pct"/>
            <w:tcBorders/>
          </w:tcPr>
          <w:p>
            <w:pPr>
              <w:pStyle w:val="style0"/>
              <w:contextualSpacing/>
              <w:rPr>
                <w:bCs/>
                <w:sz w:val="20"/>
                <w:szCs w:val="20"/>
                <w:lang w:val="en-GB"/>
              </w:rPr>
            </w:pPr>
          </w:p>
        </w:tc>
        <w:tc>
          <w:tcPr>
            <w:tcW w:w="1667" w:type="pct"/>
            <w:tcBorders/>
          </w:tcPr>
          <w:p>
            <w:pPr>
              <w:pStyle w:val="style0"/>
              <w:keepNext/>
              <w:outlineLvl w:val="1"/>
              <w:rPr>
                <w:rFonts w:eastAsia="MS Mincho"/>
                <w:bCs/>
                <w:sz w:val="20"/>
                <w:szCs w:val="20"/>
                <w:lang w:val="en-GB"/>
              </w:rPr>
            </w:pPr>
          </w:p>
        </w:tc>
      </w:tr>
    </w:tbl>
    <w:p>
      <w:pPr>
        <w:pStyle w:val="style0"/>
        <w:keepNext/>
        <w:outlineLvl w:val="1"/>
        <w:rPr>
          <w:rFonts w:eastAsia="MS Mincho"/>
          <w:b/>
          <w:bCs/>
          <w:sz w:val="20"/>
          <w:szCs w:val="20"/>
          <w:highlight w:val="yellow"/>
          <w:lang w:val="en-GB"/>
        </w:rPr>
      </w:pPr>
    </w:p>
    <w:p>
      <w:pPr>
        <w:pStyle w:val="style0"/>
        <w:spacing w:after="160" w:lineRule="auto" w:line="259"/>
        <w:rPr>
          <w:rFonts w:ascii="Calibri" w:cs="宋体" w:eastAsia="Calibri" w:hAnsi="Calibri"/>
          <w:sz w:val="22"/>
          <w:szCs w:val="22"/>
          <w:lang w:val="en-IN"/>
        </w:rPr>
      </w:pPr>
    </w:p>
    <w:p>
      <w:pPr>
        <w:pStyle w:val="style0"/>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pPr>
        <w:pStyle w:val="style0"/>
        <w:rPr>
          <w:lang w:val="en-GB"/>
        </w:rPr>
      </w:pPr>
    </w:p>
    <w:tbl>
      <w:tblPr>
        <w:tblW w:w="5108"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504"/>
        <w:gridCol w:w="6757"/>
      </w:tblGrid>
      <w:tr>
        <w:trPr/>
        <w:tc>
          <w:tcPr>
            <w:tcW w:w="5000" w:type="pct"/>
            <w:gridSpan w:val="2"/>
            <w:tcBorders>
              <w:top w:val="nil"/>
              <w:left w:val="nil"/>
              <w:right w:val="nil"/>
            </w:tcBorders>
            <w:noWrap/>
            <w:tcMar>
              <w:top w:w="0" w:type="dxa"/>
              <w:left w:w="108" w:type="dxa"/>
              <w:bottom w:w="0" w:type="dxa"/>
              <w:right w:w="108" w:type="dxa"/>
            </w:tcMar>
            <w:vAlign w:val="center"/>
          </w:tcPr>
          <w:p>
            <w:pPr>
              <w:pStyle w:val="style0"/>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pPr>
              <w:pStyle w:val="style0"/>
              <w:rPr>
                <w:rFonts w:eastAsia="Arial Unicode MS"/>
                <w:b/>
                <w:bCs/>
                <w:sz w:val="20"/>
                <w:szCs w:val="20"/>
                <w:u w:val="single"/>
                <w:lang w:val="en-GB"/>
              </w:rPr>
            </w:pPr>
          </w:p>
        </w:tc>
      </w:tr>
      <w:tr>
        <w:tblPrEx/>
        <w:trPr/>
        <w:tc>
          <w:tcPr>
            <w:tcW w:w="2631" w:type="pct"/>
            <w:tcBorders/>
            <w:noWrap/>
            <w:tcMar>
              <w:top w:w="0" w:type="dxa"/>
              <w:left w:w="108" w:type="dxa"/>
              <w:bottom w:w="0" w:type="dxa"/>
              <w:right w:w="108" w:type="dxa"/>
            </w:tcMar>
            <w:vAlign w:val="center"/>
          </w:tcPr>
          <w:p>
            <w:pPr>
              <w:pStyle w:val="style0"/>
              <w:rPr>
                <w:rFonts w:eastAsia="Arial Unicode MS"/>
                <w:sz w:val="20"/>
                <w:szCs w:val="20"/>
                <w:lang w:val="en-GB"/>
              </w:rPr>
            </w:pPr>
          </w:p>
        </w:tc>
        <w:tc>
          <w:tcPr>
            <w:tcW w:w="2369" w:type="pct"/>
            <w:tcBorders/>
            <w:tcMar>
              <w:top w:w="0" w:type="dxa"/>
              <w:left w:w="108" w:type="dxa"/>
              <w:bottom w:w="0" w:type="dxa"/>
              <w:right w:w="108" w:type="dxa"/>
            </w:tcMar>
            <w:vAlign w:val="center"/>
          </w:tcPr>
          <w:p>
            <w:pPr>
              <w:pStyle w:val="style0"/>
              <w:rPr>
                <w:rFonts w:eastAsia="Arial Unicode MS"/>
                <w:b/>
                <w:bCs/>
                <w:sz w:val="20"/>
                <w:szCs w:val="20"/>
                <w:lang w:val="en-GB"/>
              </w:rPr>
            </w:pPr>
            <w:r>
              <w:rPr>
                <w:rFonts w:eastAsia="Arial Unicode MS"/>
                <w:sz w:val="20"/>
                <w:szCs w:val="20"/>
                <w:lang w:val="en-GB"/>
              </w:rPr>
              <w:t>Author’s Feedback</w:t>
            </w:r>
          </w:p>
        </w:tc>
      </w:tr>
      <w:tr>
        <w:tblPrEx/>
        <w:trPr/>
        <w:tc>
          <w:tcPr>
            <w:tcW w:w="2631" w:type="pct"/>
            <w:tcBorders/>
            <w:noWrap/>
            <w:tcMar>
              <w:top w:w="0" w:type="dxa"/>
              <w:left w:w="108" w:type="dxa"/>
              <w:bottom w:w="0" w:type="dxa"/>
              <w:right w:w="108" w:type="dxa"/>
            </w:tcMar>
            <w:vAlign w:val="center"/>
          </w:tcPr>
          <w:p>
            <w:pPr>
              <w:pStyle w:val="style0"/>
              <w:rPr>
                <w:rFonts w:eastAsia="Arial Unicode MS"/>
                <w:sz w:val="20"/>
                <w:szCs w:val="20"/>
                <w:lang w:val="en-GB"/>
              </w:rPr>
            </w:pPr>
          </w:p>
          <w:p>
            <w:pPr>
              <w:pStyle w:val="style0"/>
              <w:rPr>
                <w:rFonts w:eastAsia="Arial Unicode MS"/>
                <w:sz w:val="20"/>
                <w:szCs w:val="20"/>
                <w:lang w:val="en-GB"/>
              </w:rPr>
            </w:pPr>
          </w:p>
          <w:p>
            <w:pPr>
              <w:pStyle w:val="style0"/>
              <w:rPr>
                <w:rFonts w:eastAsia="Arial Unicode MS"/>
                <w:sz w:val="20"/>
                <w:szCs w:val="20"/>
                <w:lang w:val="en-GB"/>
              </w:rPr>
            </w:pPr>
            <w:r>
              <w:rPr>
                <w:rFonts w:eastAsia="Arial Unicode MS"/>
                <w:sz w:val="20"/>
                <w:szCs w:val="20"/>
                <w:lang w:val="en-GB"/>
              </w:rPr>
              <w:t>The experimental design is logical, and the results show potential industrial relevance. However, the manuscript has limitation in which it shows inconsistent data presentation, missing statistical analyses, and formatting errors that undermine its scientific rigor.</w:t>
            </w:r>
          </w:p>
          <w:p>
            <w:pPr>
              <w:pStyle w:val="style0"/>
              <w:rPr>
                <w:rFonts w:eastAsia="Arial Unicode MS"/>
                <w:sz w:val="20"/>
                <w:szCs w:val="20"/>
                <w:lang w:val="en-GB"/>
              </w:rPr>
            </w:pPr>
          </w:p>
          <w:p>
            <w:pPr>
              <w:pStyle w:val="style0"/>
              <w:rPr>
                <w:rFonts w:eastAsia="Arial Unicode MS"/>
                <w:sz w:val="20"/>
                <w:szCs w:val="20"/>
                <w:lang w:val="en-GB"/>
              </w:rPr>
            </w:pPr>
          </w:p>
        </w:tc>
        <w:tc>
          <w:tcPr>
            <w:tcW w:w="2369" w:type="pct"/>
            <w:tcBorders/>
            <w:tcMar>
              <w:top w:w="0" w:type="dxa"/>
              <w:left w:w="108" w:type="dxa"/>
              <w:bottom w:w="0" w:type="dxa"/>
              <w:right w:w="108" w:type="dxa"/>
            </w:tcMar>
            <w:vAlign w:val="center"/>
          </w:tcPr>
          <w:p>
            <w:pPr>
              <w:pStyle w:val="style0"/>
              <w:rPr>
                <w:rFonts w:eastAsia="Arial Unicode MS"/>
                <w:b/>
                <w:bCs/>
                <w:sz w:val="20"/>
                <w:szCs w:val="20"/>
                <w:lang w:val="en-GB"/>
              </w:rPr>
            </w:pPr>
          </w:p>
        </w:tc>
      </w:tr>
    </w:tbl>
    <w:p>
      <w:pPr>
        <w:pStyle w:val="style0"/>
        <w:spacing w:after="160" w:lineRule="auto" w:line="259"/>
        <w:rPr>
          <w:rFonts w:ascii="Calibri" w:cs="宋体" w:eastAsia="Calibri" w:hAnsi="Calibri"/>
          <w:sz w:val="22"/>
          <w:szCs w:val="22"/>
          <w:lang w:val="en-IN"/>
        </w:rPr>
      </w:pPr>
    </w:p>
    <w:bookmarkStart w:id="0" w:name="_GoBack"/>
    <w:bookmarkEnd w:id="0"/>
    <w:p>
      <w:pPr>
        <w:pStyle w:val="style0"/>
        <w:keepNext/>
        <w:outlineLvl w:val="1"/>
        <w:rPr>
          <w:rFonts w:eastAsia="MS Mincho"/>
          <w:b/>
          <w:bCs/>
          <w:sz w:val="20"/>
          <w:szCs w:val="20"/>
          <w:highlight w:val="yellow"/>
          <w:lang w:val="en-GB"/>
        </w:rPr>
      </w:pPr>
    </w:p>
    <w:sectPr>
      <w:headerReference w:type="default" r:id="rId2"/>
      <w:footerReference w:type="default" r:id="rId3"/>
      <w:pgSz w:w="16839" w:h="23814" w:orient="portrait"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E0002EFF" w:usb1="C000785B" w:usb2="00000009" w:usb3="00000000" w:csb0="000001FF" w:csb1="00000000"/>
  </w:font>
  <w:font w:name="Arial">
    <w:altName w:val="Arial"/>
    <w:panose1 w:val="020b0604020002020204"/>
    <w:charset w:val="00"/>
    <w:family w:val="swiss"/>
    <w:pitch w:val="variable"/>
    <w:sig w:usb0="E0002EFF" w:usb1="C000785B" w:usb2="00000009" w:usb3="00000000" w:csb0="000001FF" w:csb1="00000000"/>
  </w:font>
  <w:font w:name="Symbol">
    <w:altName w:val="Symbol"/>
    <w:panose1 w:val="05050102010007020507"/>
    <w:charset w:val="02"/>
    <w:family w:val="roman"/>
    <w:pitch w:val="variable"/>
    <w:sig w:usb0="00000000" w:usb1="10000000" w:usb2="00000000" w:usb3="00000000" w:csb0="80000000" w:csb1="00000000"/>
  </w:font>
  <w:font w:name="Courier New">
    <w:altName w:val="Courier New"/>
    <w:panose1 w:val="02070309020002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2030204"/>
    <w:charset w:val="00"/>
    <w:family w:val="swiss"/>
    <w:pitch w:val="variable"/>
    <w:sig w:usb0="E4002EFF" w:usb1="C000247B" w:usb2="00000009" w:usb3="00000000" w:csb0="000001FF" w:csb1="00000000"/>
  </w:font>
  <w:font w:name="Helvetica">
    <w:altName w:val="Helvetica"/>
    <w:panose1 w:val="020b0604020002020204"/>
    <w:charset w:val="00"/>
    <w:family w:val="swiss"/>
    <w:pitch w:val="variable"/>
    <w:sig w:usb0="E0002EFF" w:usb1="C000785B" w:usb2="00000009" w:usb3="00000000" w:csb0="000001FF" w:csb1="00000000"/>
  </w:font>
  <w:font w:name="MS Mincho">
    <w:altName w:val="ＭＳ 明朝"/>
    <w:panose1 w:val="02020609040002080304"/>
    <w:charset w:val="80"/>
    <w:family w:val="modern"/>
    <w:pitch w:val="fixed"/>
    <w:sig w:usb0="E00002FF" w:usb1="6AC7FDFB" w:usb2="08000012" w:usb3="00000000" w:csb0="0002009F" w:csb1="00000000"/>
  </w:font>
  <w:font w:name="Arial Unicode MS">
    <w:altName w:val="Arial"/>
    <w:panose1 w:val="020b0604020002020204"/>
    <w:charset w:val="80"/>
    <w:family w:val="swiss"/>
    <w:pitch w:val="variable"/>
    <w:sig w:usb0="F7FFAFFF" w:usb1="E9DFFFFF" w:usb2="0000003F" w:usb3="00000000" w:csb0="003F01FF" w:csb1="00000000"/>
  </w:font>
  <w:font w:name="Calibri Light">
    <w:altName w:val="Calibri Light"/>
    <w:panose1 w:val="020f0302020002030204"/>
    <w:charset w:val="00"/>
    <w:family w:val="swiss"/>
    <w:pitch w:val="variable"/>
    <w:sig w:usb0="E4002EFF" w:usb1="C000247B" w:usb2="00000009" w:usb3="00000000" w:csb0="000001FF"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jc w:val="right"/>
      <w:rPr/>
    </w:pPr>
  </w:p>
  <w:p>
    <w:pPr>
      <w:pStyle w:val="style32"/>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pPr>
      <w:pStyle w:val="style32"/>
      <w:jc w:val="right"/>
      <w:rPr>
        <w:b/>
        <w:sz w:val="20"/>
      </w:rPr>
    </w:pPr>
    <w:r>
      <w:rPr>
        <w:b/>
        <w:sz w:val="20"/>
      </w:rPr>
      <w:t>V240326</w:t>
    </w:r>
  </w:p>
  <w:p>
    <w:pPr>
      <w:pStyle w:val="style32"/>
      <w:jc w:val="right"/>
      <w:rPr/>
    </w:pPr>
  </w:p>
  <w:p>
    <w:pPr>
      <w:pStyle w:val="style32"/>
      <w:rPr>
        <w:sz w:val="16"/>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before="100" w:beforeAutospacing="true" w:after="100" w:afterAutospacing="true"/>
      <w:jc w:val="center"/>
      <w:rPr>
        <w:b/>
        <w:bCs/>
        <w:color w:val="003399"/>
        <w:szCs w:val="20"/>
        <w:u w:val="single"/>
        <w:lang w:val="en-GB"/>
      </w:rPr>
    </w:pPr>
  </w:p>
  <w:p>
    <w:pPr>
      <w:pStyle w:val="style0"/>
      <w:spacing w:before="100" w:beforeAutospacing="true" w:after="100" w:afterAutospacing="true"/>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0000004"/>
    <w:multiLevelType w:val="hybridMultilevel"/>
    <w:tmpl w:val="8354AF6A"/>
    <w:lvl w:ilvl="0" w:tplc="1BAACDE6">
      <w:start w:val="1"/>
      <w:numFmt w:val="decimal"/>
      <w:lvlText w:val="%1."/>
      <w:lvlJc w:val="left"/>
      <w:pPr>
        <w:ind w:left="720" w:hanging="360"/>
      </w:pPr>
      <w:rPr>
        <w:b w:val="fals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5"/>
    <w:multiLevelType w:val="hybridMultilevel"/>
    <w:tmpl w:val="3F40CC9A"/>
    <w:lvl w:ilvl="0" w:tplc="681218D6">
      <w:start w:val="1"/>
      <w:numFmt w:val="decimal"/>
      <w:lvlText w:val="%1."/>
      <w:lvlJc w:val="left"/>
      <w:pPr>
        <w:ind w:left="360" w:hanging="360"/>
      </w:pPr>
      <w:rPr>
        <w:rFonts w:ascii="Arial" w:cs="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cs="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cs="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cs="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0000007"/>
    <w:multiLevelType w:val="hybridMultilevel"/>
    <w:tmpl w:val="313419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0000008"/>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000000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0000000A"/>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000000B"/>
    <w:multiLevelType w:val="hybridMultilevel"/>
    <w:tmpl w:val="855ED9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000000C"/>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cs="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cs="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cs="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0000000D"/>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cs="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cs="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cs="Courier New" w:hAnsi="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4"/>
  </w:num>
  <w:num w:numId="3">
    <w:abstractNumId w:val="9"/>
  </w:num>
  <w:num w:numId="4">
    <w:abstractNumId w:val="8"/>
  </w:num>
  <w:num w:numId="5">
    <w:abstractNumId w:val="10"/>
  </w:num>
  <w:num w:numId="6">
    <w:abstractNumId w:val="6"/>
  </w:num>
  <w:num w:numId="7">
    <w:abstractNumId w:val="0"/>
  </w:num>
  <w:num w:numId="8">
    <w:abstractNumId w:val="3"/>
  </w:num>
  <w:num w:numId="9">
    <w:abstractNumId w:val="13"/>
  </w:num>
  <w:num w:numId="10">
    <w:abstractNumId w:val="12"/>
  </w:num>
  <w:num w:numId="11">
    <w:abstractNumId w:val="2"/>
  </w:num>
  <w:num w:numId="12">
    <w:abstractNumId w:val="1"/>
  </w:num>
  <w:num w:numId="13">
    <w:abstractNumId w:val="5"/>
  </w:num>
  <w:num w:numId="14">
    <w:abstractNumId w:val="7"/>
  </w:num>
</w:numbering>
</file>

<file path=word/settings.xml><?xml version="1.0" encoding="utf-8"?>
<w:settings xmlns:w="http://schemas.openxmlformats.org/wordprocessingml/2006/main" xmlns:r="http://schemas.openxmlformats.org/officeDocument/2006/relationships" xmlns:m="http://schemas.openxmlformats.org/officeDocument/2006/math">
  <w:zoom w:percent="8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Calibri" w:hAnsi="Calibri"/>
        <w:lang w:val="en-US" w:bidi="ar-SA" w:eastAsia="en-US"/>
      </w:rPr>
    </w:rPrDefault>
    <w:pPrDefault>
      <w:pPr/>
    </w:pPrDefault>
  </w:docDefaults>
  <w:style w:type="paragraph" w:default="1" w:styleId="style0">
    <w:name w:val="Normal"/>
    <w:next w:val="style0"/>
    <w:qFormat/>
    <w:pPr/>
    <w:rPr>
      <w:rFonts w:ascii="Times New Roman" w:eastAsia="Times New Roman" w:hAnsi="Times New Roman"/>
      <w:sz w:val="24"/>
      <w:szCs w:val="24"/>
    </w:rPr>
  </w:style>
  <w:style w:type="paragraph" w:styleId="style2">
    <w:name w:val="heading 2"/>
    <w:basedOn w:val="style0"/>
    <w:next w:val="style0"/>
    <w:link w:val="style4097"/>
    <w:qFormat/>
    <w:pPr>
      <w:keepNext/>
      <w:jc w:val="both"/>
      <w:outlineLvl w:val="1"/>
    </w:pPr>
    <w:rPr>
      <w:rFonts w:ascii="Helvetica" w:eastAsia="MS Mincho" w:hAnsi="Helvetica"/>
      <w:b/>
      <w:bCs/>
      <w:sz w:val="20"/>
      <w:szCs w:val="20"/>
      <w:lang w:val="fr-FR"/>
    </w:rPr>
  </w:style>
  <w:style w:type="paragraph" w:styleId="style4">
    <w:name w:val="heading 4"/>
    <w:basedOn w:val="style0"/>
    <w:next w:val="style4"/>
    <w:link w:val="style4098"/>
    <w:qFormat/>
    <w:pPr>
      <w:spacing w:before="100" w:beforeAutospacing="true" w:after="100" w:afterAutospacing="true"/>
      <w:outlineLvl w:val="3"/>
    </w:pPr>
    <w:rPr>
      <w:rFonts w:ascii="Arial Unicode MS" w:eastAsia="Arial Unicode MS" w:hAnsi="Arial Unicode MS"/>
      <w:b/>
      <w:bCs/>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Heading 2 Char_48f19346-b320-4098-81f6-d52ed3633d87"/>
    <w:next w:val="style4097"/>
    <w:link w:val="style2"/>
    <w:rPr>
      <w:rFonts w:ascii="Helvetica" w:cs="Helvetica" w:eastAsia="MS Mincho" w:hAnsi="Helvetica"/>
      <w:b/>
      <w:bCs/>
      <w:sz w:val="20"/>
      <w:szCs w:val="20"/>
      <w:lang w:val="fr-FR"/>
    </w:rPr>
  </w:style>
  <w:style w:type="character" w:customStyle="1" w:styleId="style4098">
    <w:name w:val="Heading 4 Char_74bc4cfe-80db-45ea-8a4e-1e56afa97a93"/>
    <w:next w:val="style4098"/>
    <w:link w:val="style4"/>
    <w:rPr>
      <w:rFonts w:ascii="Arial Unicode MS" w:cs="Arial Unicode MS" w:eastAsia="Arial Unicode MS" w:hAnsi="Arial Unicode MS"/>
      <w:b/>
      <w:bCs/>
      <w:sz w:val="24"/>
      <w:szCs w:val="24"/>
      <w:lang w:val="en-US"/>
    </w:rPr>
  </w:style>
  <w:style w:type="paragraph" w:styleId="style94">
    <w:name w:val="Normal (Web)"/>
    <w:basedOn w:val="style0"/>
    <w:next w:val="style94"/>
    <w:pPr>
      <w:spacing w:before="100" w:beforeAutospacing="true" w:after="100" w:afterAutospacing="true"/>
    </w:pPr>
    <w:rPr>
      <w:rFonts w:ascii="Arial Unicode MS" w:cs="Arial Unicode MS" w:eastAsia="Arial Unicode MS" w:hAnsi="Arial Unicode MS"/>
    </w:rPr>
  </w:style>
  <w:style w:type="paragraph" w:styleId="style66">
    <w:name w:val="Body Text"/>
    <w:basedOn w:val="style0"/>
    <w:next w:val="style66"/>
    <w:link w:val="style4099"/>
    <w:pPr>
      <w:jc w:val="both"/>
    </w:pPr>
    <w:rPr>
      <w:rFonts w:ascii="Helvetica" w:eastAsia="MS Mincho" w:hAnsi="Helvetica"/>
      <w:lang w:val="fr-FR"/>
    </w:rPr>
  </w:style>
  <w:style w:type="character" w:customStyle="1" w:styleId="style4099">
    <w:name w:val="Body Text Char"/>
    <w:next w:val="style4099"/>
    <w:link w:val="style66"/>
    <w:rPr>
      <w:rFonts w:ascii="Helvetica" w:cs="Helvetica" w:eastAsia="MS Mincho" w:hAnsi="Helvetica"/>
      <w:sz w:val="24"/>
      <w:szCs w:val="24"/>
      <w:lang w:val="fr-FR"/>
    </w:rPr>
  </w:style>
  <w:style w:type="paragraph" w:styleId="style31">
    <w:name w:val="header"/>
    <w:basedOn w:val="style0"/>
    <w:next w:val="style31"/>
    <w:link w:val="style4100"/>
    <w:uiPriority w:val="99"/>
    <w:pPr>
      <w:tabs>
        <w:tab w:val="center" w:leader="none" w:pos="4680"/>
        <w:tab w:val="right" w:leader="none" w:pos="9360"/>
      </w:tabs>
    </w:pPr>
    <w:rPr/>
  </w:style>
  <w:style w:type="character" w:customStyle="1" w:styleId="style4100">
    <w:name w:val="Header Char_5296d53e-4843-4176-862b-1d5ea5b9a83f"/>
    <w:next w:val="style4100"/>
    <w:link w:val="style31"/>
    <w:uiPriority w:val="99"/>
    <w:rPr>
      <w:rFonts w:ascii="Times New Roman" w:cs="Times New Roman" w:eastAsia="Times New Roman" w:hAnsi="Times New Roman"/>
      <w:sz w:val="24"/>
      <w:szCs w:val="24"/>
      <w:lang w:val="en-US"/>
    </w:rPr>
  </w:style>
  <w:style w:type="paragraph" w:styleId="style32">
    <w:name w:val="footer"/>
    <w:basedOn w:val="style0"/>
    <w:next w:val="style32"/>
    <w:link w:val="style4101"/>
    <w:uiPriority w:val="99"/>
    <w:pPr>
      <w:tabs>
        <w:tab w:val="center" w:leader="none" w:pos="4513"/>
        <w:tab w:val="right" w:leader="none" w:pos="9026"/>
      </w:tabs>
    </w:pPr>
    <w:rPr/>
  </w:style>
  <w:style w:type="character" w:customStyle="1" w:styleId="style4101">
    <w:name w:val="Footer Char_0a26244f-d186-4d3e-8928-8fc0f65acacd"/>
    <w:next w:val="style4101"/>
    <w:link w:val="style32"/>
    <w:uiPriority w:val="99"/>
    <w:rPr>
      <w:rFonts w:ascii="Times New Roman" w:cs="Times New Roman" w:eastAsia="Times New Roman" w:hAnsi="Times New Roman"/>
      <w:sz w:val="24"/>
      <w:szCs w:val="24"/>
      <w:lang w:val="en-US"/>
    </w:rPr>
  </w:style>
  <w:style w:type="character" w:styleId="style85">
    <w:name w:val="Hyperlink"/>
    <w:next w:val="style85"/>
    <w:uiPriority w:val="99"/>
    <w:rPr>
      <w:color w:val="0000ff"/>
      <w:u w:val="single"/>
    </w:rPr>
  </w:style>
  <w:style w:type="paragraph" w:styleId="style179">
    <w:name w:val="List Paragraph"/>
    <w:basedOn w:val="style0"/>
    <w:next w:val="style179"/>
    <w:qFormat/>
    <w:uiPriority w:val="34"/>
    <w:pPr>
      <w:ind w:left="720"/>
      <w:contextualSpacing/>
    </w:pPr>
    <w:rPr/>
  </w:style>
  <w:style w:type="paragraph" w:styleId="style178">
    <w:name w:val="Revision"/>
    <w:next w:val="style178"/>
    <w:uiPriority w:val="99"/>
    <w:pPr/>
    <w:rPr>
      <w:sz w:val="22"/>
      <w:szCs w:val="22"/>
    </w:rPr>
  </w:style>
  <w:style w:type="character" w:styleId="style86">
    <w:name w:val="FollowedHyperlink"/>
    <w:next w:val="style86"/>
    <w:uiPriority w:val="99"/>
    <w:rPr>
      <w:color w:val="800080"/>
      <w:u w:val="single"/>
    </w:rPr>
  </w:style>
  <w:style w:type="table" w:styleId="style154">
    <w:name w:val="Table Grid"/>
    <w:basedOn w:val="style105"/>
    <w:next w:val="style154"/>
    <w:uiPriority w:val="59"/>
    <w:pPr/>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Borders/>
    </w:tcPr>
  </w:style>
  <w:style w:type="character" w:customStyle="1" w:styleId="style4102">
    <w:name w:val="Nicht aufgelöste Erwähnung"/>
    <w:next w:val="style4102"/>
    <w:uiPriority w:val="99"/>
    <w:rPr>
      <w:color w:val="605e5c"/>
      <w:shd w:val="clear" w:color="auto" w:fill="e1dfdd"/>
    </w:rPr>
  </w:style>
  <w:style w:type="character" w:customStyle="1" w:styleId="style4103">
    <w:name w:val="Unresolved Mention1"/>
    <w:next w:val="style4103"/>
    <w:uiPriority w:val="99"/>
    <w:rPr>
      <w:color w:val="605e5c"/>
      <w:shd w:val="clear" w:color="auto" w:fill="e1dfdd"/>
    </w:rPr>
  </w:style>
  <w:style w:type="character" w:customStyle="1" w:styleId="style4104">
    <w:name w:val="Unresolved Mention"/>
    <w:basedOn w:val="style65"/>
    <w:next w:val="style4104"/>
    <w:uiPriority w:val="99"/>
    <w:rPr>
      <w:color w:val="605e5c"/>
      <w:shd w:val="clear" w:color="auto" w:fill="e1dfdd"/>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Words>1068</Words>
  <Pages>3</Pages>
  <Characters>5255</Characters>
  <Application>WPS Office</Application>
  <DocSecurity>0</DocSecurity>
  <Paragraphs>242</Paragraphs>
  <ScaleCrop>false</ScaleCrop>
  <LinksUpToDate>false</LinksUpToDate>
  <CharactersWithSpaces>6235</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2026-05-09T11:32:00Z</dcterms:created>
  <dc:creator>Surojit Bera</dc:creator>
  <lastModifiedBy>M2101K7BI</lastModifiedBy>
  <dcterms:modified xsi:type="dcterms:W3CDTF">2026-05-12T14:00:00Z</dcterms:modified>
  <revision>4</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8e174f10da4e4cc5b131e98f6488aabb</vt:lpwstr>
  </property>
</Properties>
</file>