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B1AE9" w:rsidRPr="00F258D0" w:rsidRDefault="00FD54E3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7" w:history="1">
              <w:r w:rsidR="00F258D0">
                <w:rPr>
                  <w:rStyle w:val="Hyperlink"/>
                  <w:rFonts w:ascii="Calibri" w:eastAsia="MS Mincho" w:hAnsi="Calibri" w:cs="Calibri"/>
                  <w:sz w:val="22"/>
                  <w:szCs w:val="22"/>
                </w:rPr>
                <w:t xml:space="preserve">Journal of Advances in Biology &amp; Biotechnology </w:t>
              </w:r>
            </w:hyperlink>
            <w:r w:rsidR="00D22D1E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B1AE9" w:rsidRDefault="00284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84B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F258D0">
              <w:t xml:space="preserve"> </w:t>
            </w:r>
            <w:r w:rsidR="00F258D0" w:rsidRPr="00F258D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JABB</w:t>
            </w:r>
            <w:r w:rsidR="00F258D0" w:rsidRPr="00284B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 xml:space="preserve"> </w:t>
            </w:r>
            <w:r w:rsidRPr="00284B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_157722</w:t>
            </w:r>
          </w:p>
        </w:tc>
      </w:tr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B1AE9" w:rsidRDefault="005C7C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C7C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Phenetic Analysis and Morphological Traits Evaluation of Convolvulus L. from Flora of Saudi Arabia</w:t>
            </w:r>
          </w:p>
        </w:tc>
      </w:tr>
      <w:tr w:rsidR="007B1AE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1AE9" w:rsidRDefault="00D22D1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B1AE9" w:rsidRDefault="00D22D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7B1AE9" w:rsidRDefault="007B1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B1AE9" w:rsidRDefault="007B1AE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7B1AE9" w:rsidRDefault="00D22D1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7B1AE9" w:rsidRDefault="007B1AE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7B1AE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B1AE9" w:rsidRDefault="00D22D1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1AE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B1AE9" w:rsidRDefault="00D22D1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B1AE9" w:rsidRPr="0075435E" w:rsidRDefault="0075435E" w:rsidP="0075435E">
            <w:p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75435E">
              <w:rPr>
                <w:lang w:val="en-IN" w:eastAsia="en-IN"/>
              </w:rPr>
              <w:t xml:space="preserve">This manuscript enhances understanding of morphological variation in </w:t>
            </w:r>
            <w:r w:rsidRPr="0075435E">
              <w:rPr>
                <w:i/>
                <w:iCs/>
                <w:lang w:val="en-IN" w:eastAsia="en-IN"/>
              </w:rPr>
              <w:t>Convolvulus</w:t>
            </w:r>
            <w:r w:rsidRPr="0075435E">
              <w:rPr>
                <w:lang w:val="en-IN" w:eastAsia="en-IN"/>
              </w:rPr>
              <w:t xml:space="preserve"> and supports accurate species identification. It highlights the effectiveness of PCA and clustering methods in resolving phenetic relationships using herbarium data. The study provides a useful basis for future taxonomic research and biodiversity conservation efforts.</w:t>
            </w:r>
          </w:p>
        </w:tc>
        <w:tc>
          <w:tcPr>
            <w:tcW w:w="1367" w:type="pct"/>
            <w:shd w:val="clear" w:color="auto" w:fill="auto"/>
          </w:tcPr>
          <w:p w:rsidR="008B00AA" w:rsidRPr="008B00AA" w:rsidRDefault="008B00AA" w:rsidP="008B00AA">
            <w:pPr>
              <w:rPr>
                <w:sz w:val="20"/>
                <w:szCs w:val="20"/>
              </w:rPr>
            </w:pPr>
            <w:r w:rsidRPr="008B00AA">
              <w:rPr>
                <w:sz w:val="20"/>
                <w:szCs w:val="20"/>
              </w:rPr>
              <w:t>Thank you for your encouraging review.</w:t>
            </w:r>
          </w:p>
          <w:p w:rsidR="008B00AA" w:rsidRPr="008B00AA" w:rsidRDefault="008B00AA" w:rsidP="008B00AA">
            <w:pPr>
              <w:rPr>
                <w:sz w:val="20"/>
                <w:szCs w:val="20"/>
              </w:rPr>
            </w:pPr>
            <w:r w:rsidRPr="008B00AA">
              <w:rPr>
                <w:sz w:val="20"/>
                <w:szCs w:val="20"/>
              </w:rPr>
              <w:t>Indeed, as you have expressed your opinion</w:t>
            </w:r>
          </w:p>
          <w:p w:rsidR="008B00AA" w:rsidRPr="008B00AA" w:rsidRDefault="008B00AA" w:rsidP="008B00AA">
            <w:pPr>
              <w:pStyle w:val="Heading2"/>
              <w:jc w:val="left"/>
              <w:rPr>
                <w:rFonts w:asciiTheme="majorBidi" w:hAnsiTheme="majorBidi" w:cstheme="majorBidi"/>
                <w:b w:val="0"/>
                <w:bCs w:val="0"/>
                <w:lang w:val="en-GB" w:eastAsia="en-US"/>
              </w:rPr>
            </w:pPr>
            <w:r w:rsidRPr="008B00AA">
              <w:rPr>
                <w:rFonts w:asciiTheme="majorBidi" w:hAnsiTheme="majorBidi" w:cstheme="majorBidi"/>
                <w:b w:val="0"/>
                <w:bCs w:val="0"/>
                <w:iCs/>
                <w:lang w:eastAsia="ko-KR"/>
              </w:rPr>
              <w:t>the research highlights</w:t>
            </w:r>
            <w:r w:rsidRPr="008B00AA">
              <w:rPr>
                <w:rFonts w:asciiTheme="majorBidi" w:hAnsiTheme="majorBidi" w:cstheme="majorBidi"/>
                <w:b w:val="0"/>
                <w:bCs w:val="0"/>
                <w:lang w:val="en-GB" w:eastAsia="en-US"/>
              </w:rPr>
              <w:t xml:space="preserve"> are </w:t>
            </w:r>
          </w:p>
          <w:p w:rsidR="008B00AA" w:rsidRPr="008B00AA" w:rsidRDefault="008B00AA" w:rsidP="008B00A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13" w:firstLine="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00AA">
              <w:rPr>
                <w:rFonts w:asciiTheme="majorBidi" w:hAnsiTheme="majorBidi" w:cstheme="majorBidi"/>
                <w:sz w:val="20"/>
                <w:szCs w:val="20"/>
              </w:rPr>
              <w:t xml:space="preserve">Estimating the </w:t>
            </w:r>
            <w:r w:rsidRPr="008B00AA">
              <w:rPr>
                <w:rFonts w:asciiTheme="majorBidi" w:eastAsia="TimesNewRomanPSMT" w:hAnsiTheme="majorBidi" w:cstheme="majorBidi"/>
                <w:sz w:val="20"/>
                <w:szCs w:val="20"/>
              </w:rPr>
              <w:t xml:space="preserve">phenetic relationships within some taxa of genus </w:t>
            </w:r>
            <w:r w:rsidRPr="008B00AA">
              <w:rPr>
                <w:rFonts w:asciiTheme="majorBidi" w:eastAsia="TimesNewRomanPSMT" w:hAnsiTheme="majorBidi" w:cstheme="majorBidi"/>
                <w:i/>
                <w:iCs/>
                <w:sz w:val="20"/>
                <w:szCs w:val="20"/>
              </w:rPr>
              <w:t>Convolvulus</w:t>
            </w:r>
            <w:r w:rsidRPr="008B00AA">
              <w:rPr>
                <w:rFonts w:asciiTheme="majorBidi" w:eastAsia="TimesNewRomanPSMT" w:hAnsiTheme="majorBidi" w:cstheme="majorBidi"/>
                <w:sz w:val="20"/>
                <w:szCs w:val="20"/>
              </w:rPr>
              <w:t xml:space="preserve"> represented in Saudi Arabian flora.</w:t>
            </w:r>
          </w:p>
          <w:p w:rsidR="008B00AA" w:rsidRPr="008B00AA" w:rsidRDefault="008B00AA" w:rsidP="008B00A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13" w:firstLine="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00AA">
              <w:rPr>
                <w:rFonts w:asciiTheme="majorBidi" w:eastAsia="TimesNewRomanPSMT" w:hAnsiTheme="majorBidi" w:cstheme="majorBidi"/>
                <w:sz w:val="20"/>
                <w:szCs w:val="20"/>
              </w:rPr>
              <w:t>Evaluating the use of the morphological characters in systematics of</w:t>
            </w:r>
            <w:r w:rsidRPr="008B00A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</w:t>
            </w:r>
            <w:r w:rsidRPr="008B00AA">
              <w:rPr>
                <w:rFonts w:asciiTheme="majorBidi" w:eastAsia="TimesNewRomanPSMT" w:hAnsiTheme="majorBidi" w:cstheme="majorBidi"/>
                <w:i/>
                <w:iCs/>
                <w:sz w:val="20"/>
                <w:szCs w:val="20"/>
              </w:rPr>
              <w:t>Convolvulus</w:t>
            </w:r>
            <w:r w:rsidRPr="008B00AA">
              <w:rPr>
                <w:rFonts w:asciiTheme="majorBidi" w:eastAsia="TimesNewRomanPSMT" w:hAnsiTheme="majorBidi" w:cstheme="majorBidi"/>
                <w:sz w:val="20"/>
                <w:szCs w:val="20"/>
              </w:rPr>
              <w:t xml:space="preserve"> </w:t>
            </w:r>
            <w:r w:rsidRPr="008B00AA">
              <w:rPr>
                <w:rFonts w:asciiTheme="majorBidi" w:hAnsiTheme="majorBidi" w:cstheme="majorBidi"/>
                <w:sz w:val="20"/>
                <w:szCs w:val="20"/>
              </w:rPr>
              <w:t>by aid of PCA</w:t>
            </w:r>
            <w:r w:rsidRPr="008B00AA">
              <w:rPr>
                <w:rFonts w:asciiTheme="majorBidi" w:eastAsia="TimesNewRomanPSMT" w:hAnsiTheme="majorBidi" w:cstheme="majorBidi"/>
                <w:sz w:val="20"/>
                <w:szCs w:val="20"/>
              </w:rPr>
              <w:t>.</w:t>
            </w:r>
          </w:p>
          <w:p w:rsidR="007B1AE9" w:rsidRPr="008B00AA" w:rsidRDefault="008B00AA" w:rsidP="008B00A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8B00AA">
              <w:rPr>
                <w:rFonts w:asciiTheme="majorBidi" w:hAnsiTheme="majorBidi" w:cstheme="majorBidi"/>
                <w:b w:val="0"/>
                <w:bCs w:val="0"/>
                <w:lang w:eastAsia="en-US"/>
              </w:rPr>
              <w:t>The work demonstrates the reliability of herbarium specimens for PCA-based morphological assessment and offers a reproducible analytical approach that strengthens taxonomic interpretation of morphologically complex taxa.</w:t>
            </w:r>
          </w:p>
        </w:tc>
      </w:tr>
    </w:tbl>
    <w:p w:rsidR="007B1AE9" w:rsidRDefault="007B1AE9">
      <w:pPr>
        <w:rPr>
          <w:sz w:val="22"/>
          <w:szCs w:val="20"/>
          <w:lang w:val="en-GB"/>
        </w:rPr>
      </w:pPr>
    </w:p>
    <w:p w:rsidR="007B1AE9" w:rsidRDefault="007B1AE9">
      <w:pPr>
        <w:rPr>
          <w:sz w:val="22"/>
          <w:szCs w:val="20"/>
          <w:lang w:val="en-GB"/>
        </w:rPr>
      </w:pPr>
    </w:p>
    <w:p w:rsidR="007B1AE9" w:rsidRDefault="007B1AE9">
      <w:pPr>
        <w:rPr>
          <w:sz w:val="22"/>
          <w:szCs w:val="20"/>
          <w:lang w:val="en-GB"/>
        </w:rPr>
      </w:pPr>
    </w:p>
    <w:p w:rsidR="007B1AE9" w:rsidRDefault="00D22D1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7B1AE9" w:rsidRDefault="007B1AE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7B1AE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B1AE9" w:rsidRDefault="00D22D1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3. Are the keywords appropriate and useful?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4. Is the background information of the paper sufficient and well organized?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5. Are the research objectives/hypotheses clearly stated?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6. Is the literature review relevant and up to date?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7. Is the research methodology appropriate for the study?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8. Were ethical issues properly addressed (if applicable)?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 applicable 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BB59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B1AE9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figures in the Results section have been updated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 w:rsidP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   3</w:t>
            </w:r>
          </w:p>
        </w:tc>
        <w:tc>
          <w:tcPr>
            <w:tcW w:w="1367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367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1AE9" w:rsidRDefault="00D22D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1AE9" w:rsidRDefault="00D22D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B1AE9" w:rsidRDefault="00D22D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B1AE9" w:rsidRDefault="0075435E" w:rsidP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</w:tbl>
    <w:p w:rsidR="007B1AE9" w:rsidRDefault="007B1A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1AE9" w:rsidRDefault="007B1A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1AE9" w:rsidRDefault="00D22D1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B1AE9" w:rsidRDefault="007B1AE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B1AE9" w:rsidRDefault="007B1AE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7B1AE9" w:rsidRDefault="00D22D1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B1AE9" w:rsidRDefault="007B1A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Default="007543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B1AE9" w:rsidRDefault="00D22D1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Default="0075435E" w:rsidP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:rsidR="007B1AE9" w:rsidRPr="008B00AA" w:rsidRDefault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>Thank you for your encouraging review.</w:t>
            </w:r>
          </w:p>
        </w:tc>
      </w:tr>
      <w:tr w:rsidR="007B1AE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B1AE9" w:rsidRPr="0075435E" w:rsidRDefault="0075435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75435E">
              <w:rPr>
                <w:b/>
                <w:bCs/>
                <w:sz w:val="20"/>
                <w:szCs w:val="20"/>
                <w:lang w:val="en-GB"/>
              </w:rPr>
              <w:t xml:space="preserve"> NO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</w:r>
            <w:r>
              <w:t xml:space="preserve">Include more recent references (last 5–10 years), especially studies combining morphological and molecular approaches, and update citations on PCA/UPGMA applications and </w:t>
            </w:r>
            <w:r>
              <w:rPr>
                <w:rStyle w:val="Emphasis"/>
                <w:rFonts w:eastAsia="MS Mincho"/>
              </w:rPr>
              <w:t>Convolvulus</w:t>
            </w:r>
            <w:r>
              <w:t>-related research.</w:t>
            </w:r>
          </w:p>
        </w:tc>
        <w:tc>
          <w:tcPr>
            <w:tcW w:w="1543" w:type="pct"/>
            <w:shd w:val="clear" w:color="auto" w:fill="auto"/>
          </w:tcPr>
          <w:p w:rsidR="007B1AE9" w:rsidRPr="00581E84" w:rsidRDefault="00581E84" w:rsidP="00581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1E84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581E84">
              <w:rPr>
                <w:b w:val="0"/>
                <w:lang w:val="en-GB" w:eastAsia="en-US"/>
              </w:rPr>
              <w:t xml:space="preserve">References section has been updated and some recent references </w:t>
            </w:r>
            <w:r>
              <w:rPr>
                <w:b w:val="0"/>
                <w:lang w:val="en-GB" w:eastAsia="en-US"/>
              </w:rPr>
              <w:t>have been added</w:t>
            </w:r>
          </w:p>
        </w:tc>
      </w:tr>
      <w:tr w:rsidR="007B1AE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B1AE9" w:rsidRDefault="00D22D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  <w:p w:rsidR="007B1AE9" w:rsidRDefault="00D22D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B1AE9" w:rsidRDefault="007B1AE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B1AE9" w:rsidRDefault="007543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75435E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7B1AE9" w:rsidRPr="008B00AA" w:rsidRDefault="008B00AA" w:rsidP="008B00AA">
            <w:pPr>
              <w:pStyle w:val="Heading2"/>
              <w:jc w:val="left"/>
              <w:rPr>
                <w:rFonts w:ascii="Times New Roman" w:hAnsi="Times New Roman"/>
                <w:b w:val="0"/>
                <w:lang w:eastAsia="en-US"/>
              </w:rPr>
            </w:pPr>
            <w:r w:rsidRPr="0070302F">
              <w:rPr>
                <w:lang w:eastAsia="en-US"/>
              </w:rPr>
              <w:t xml:space="preserve">Thank you </w:t>
            </w:r>
          </w:p>
        </w:tc>
      </w:tr>
    </w:tbl>
    <w:p w:rsidR="007B1AE9" w:rsidRDefault="007B1AE9" w:rsidP="00DB1BF0">
      <w:pPr>
        <w:pStyle w:val="Heading2"/>
        <w:jc w:val="left"/>
        <w:rPr>
          <w:highlight w:val="yellow"/>
          <w:lang w:val="en-GB"/>
        </w:rPr>
      </w:pPr>
      <w:bookmarkStart w:id="0" w:name="_GoBack"/>
      <w:bookmarkEnd w:id="0"/>
    </w:p>
    <w:sectPr w:rsidR="007B1AE9" w:rsidSect="00AE4F0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C98" w:rsidRDefault="00D51C98">
      <w:r>
        <w:separator/>
      </w:r>
    </w:p>
  </w:endnote>
  <w:endnote w:type="continuationSeparator" w:id="0">
    <w:p w:rsidR="00D51C98" w:rsidRDefault="00D51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AE9" w:rsidRDefault="007B1AE9">
    <w:pPr>
      <w:pStyle w:val="Footer"/>
      <w:jc w:val="right"/>
    </w:pPr>
  </w:p>
  <w:p w:rsidR="007B1AE9" w:rsidRDefault="00D22D1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D54E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D54E3">
      <w:rPr>
        <w:b/>
        <w:sz w:val="20"/>
      </w:rPr>
      <w:fldChar w:fldCharType="separate"/>
    </w:r>
    <w:r w:rsidR="00D51C98">
      <w:rPr>
        <w:b/>
        <w:noProof/>
        <w:sz w:val="20"/>
      </w:rPr>
      <w:t>1</w:t>
    </w:r>
    <w:r w:rsidR="00FD54E3">
      <w:rPr>
        <w:b/>
        <w:sz w:val="20"/>
      </w:rPr>
      <w:fldChar w:fldCharType="end"/>
    </w:r>
    <w:r>
      <w:rPr>
        <w:sz w:val="20"/>
      </w:rPr>
      <w:t xml:space="preserve"> of </w:t>
    </w:r>
    <w:r w:rsidR="00FD54E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D54E3">
      <w:rPr>
        <w:b/>
        <w:sz w:val="20"/>
      </w:rPr>
      <w:fldChar w:fldCharType="separate"/>
    </w:r>
    <w:r w:rsidR="00D51C98">
      <w:rPr>
        <w:b/>
        <w:noProof/>
        <w:sz w:val="20"/>
      </w:rPr>
      <w:t>1</w:t>
    </w:r>
    <w:r w:rsidR="00FD54E3">
      <w:rPr>
        <w:b/>
        <w:sz w:val="20"/>
      </w:rPr>
      <w:fldChar w:fldCharType="end"/>
    </w:r>
  </w:p>
  <w:p w:rsidR="007B1AE9" w:rsidRDefault="00D22D1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B1AE9" w:rsidRDefault="007B1AE9">
    <w:pPr>
      <w:pStyle w:val="Footer"/>
      <w:jc w:val="right"/>
    </w:pPr>
  </w:p>
  <w:p w:rsidR="007B1AE9" w:rsidRDefault="007B1AE9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C98" w:rsidRDefault="00D51C98">
      <w:r>
        <w:separator/>
      </w:r>
    </w:p>
  </w:footnote>
  <w:footnote w:type="continuationSeparator" w:id="0">
    <w:p w:rsidR="00D51C98" w:rsidRDefault="00D51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AE9" w:rsidRDefault="007B1AE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B1AE9" w:rsidRDefault="00D22D1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019E6"/>
    <w:multiLevelType w:val="hybridMultilevel"/>
    <w:tmpl w:val="97840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AE9"/>
    <w:rsid w:val="000022F2"/>
    <w:rsid w:val="001D1C9C"/>
    <w:rsid w:val="00284B80"/>
    <w:rsid w:val="00581E84"/>
    <w:rsid w:val="005C7CDE"/>
    <w:rsid w:val="0075435E"/>
    <w:rsid w:val="007B1AE9"/>
    <w:rsid w:val="00854062"/>
    <w:rsid w:val="008B00AA"/>
    <w:rsid w:val="00AE4F01"/>
    <w:rsid w:val="00BB5915"/>
    <w:rsid w:val="00CB5DE6"/>
    <w:rsid w:val="00D22D1E"/>
    <w:rsid w:val="00D51C98"/>
    <w:rsid w:val="00DB1BF0"/>
    <w:rsid w:val="00E629E6"/>
    <w:rsid w:val="00F258D0"/>
    <w:rsid w:val="00FD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F0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E4F0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E4F0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E4F0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E4F0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AE4F0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E4F0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E4F0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E4F01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AE4F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E4F01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AE4F0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E4F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4F01"/>
    <w:pPr>
      <w:ind w:left="720"/>
      <w:contextualSpacing/>
    </w:pPr>
  </w:style>
  <w:style w:type="paragraph" w:styleId="Revision">
    <w:name w:val="Revision"/>
    <w:hidden/>
    <w:uiPriority w:val="99"/>
    <w:semiHidden/>
    <w:rsid w:val="00AE4F0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E4F01"/>
    <w:rPr>
      <w:color w:val="800080"/>
      <w:u w:val="single"/>
    </w:rPr>
  </w:style>
  <w:style w:type="table" w:styleId="TableGrid">
    <w:name w:val="Table Grid"/>
    <w:basedOn w:val="TableNormal"/>
    <w:uiPriority w:val="59"/>
    <w:rsid w:val="00AE4F01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AE4F0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E4F01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75435E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BB591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6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672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0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Usama K Abdelhameed</cp:lastModifiedBy>
  <cp:revision>24</cp:revision>
  <dcterms:created xsi:type="dcterms:W3CDTF">2026-03-24T06:15:00Z</dcterms:created>
  <dcterms:modified xsi:type="dcterms:W3CDTF">2026-05-01T04:43:00Z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