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62DBC" w14:paraId="0559B93C" w14:textId="77777777">
        <w:trPr>
          <w:trHeight w:val="20"/>
          <w:jc w:val="center"/>
        </w:trPr>
        <w:tc>
          <w:tcPr>
            <w:tcW w:w="1186" w:type="pct"/>
          </w:tcPr>
          <w:p w14:paraId="50DA0D43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3BB348" w14:textId="77777777" w:rsidR="00762DBC" w:rsidRDefault="00524C3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24C37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Research and Reports in Dentistry</w:t>
              </w:r>
            </w:hyperlink>
          </w:p>
        </w:tc>
      </w:tr>
      <w:tr w:rsidR="00762DBC" w14:paraId="5555511B" w14:textId="77777777">
        <w:trPr>
          <w:trHeight w:val="20"/>
          <w:jc w:val="center"/>
        </w:trPr>
        <w:tc>
          <w:tcPr>
            <w:tcW w:w="1186" w:type="pct"/>
          </w:tcPr>
          <w:p w14:paraId="5E23F1BC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3FDA951" w14:textId="77777777" w:rsidR="00762DBC" w:rsidRDefault="00F314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314D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Ms_IJRRD_157204</w:t>
            </w:r>
          </w:p>
        </w:tc>
      </w:tr>
      <w:tr w:rsidR="00762DBC" w14:paraId="7065887E" w14:textId="77777777">
        <w:trPr>
          <w:trHeight w:val="20"/>
          <w:jc w:val="center"/>
        </w:trPr>
        <w:tc>
          <w:tcPr>
            <w:tcW w:w="1186" w:type="pct"/>
          </w:tcPr>
          <w:p w14:paraId="451559FE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2A2F4D" w14:textId="77777777" w:rsidR="00762DBC" w:rsidRDefault="00F314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314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Orthokeratinized Odontogenic Keratocyst with Multinucleated Giant Cells: An Uncommon Presentation</w:t>
            </w:r>
          </w:p>
        </w:tc>
      </w:tr>
      <w:tr w:rsidR="00762DBC" w14:paraId="70CB7460" w14:textId="77777777">
        <w:trPr>
          <w:trHeight w:val="20"/>
          <w:jc w:val="center"/>
        </w:trPr>
        <w:tc>
          <w:tcPr>
            <w:tcW w:w="1186" w:type="pct"/>
          </w:tcPr>
          <w:p w14:paraId="02323CB8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CABD43" w14:textId="2C134410" w:rsidR="00762DBC" w:rsidRDefault="00C009A9" w:rsidP="00C009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483C7A31" w14:textId="77777777" w:rsidR="00762DBC" w:rsidRDefault="00762D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3287241" w14:textId="77777777" w:rsidR="00762DBC" w:rsidRDefault="00762D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66B2A8" w14:textId="77777777"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2E0D211" w14:textId="77777777" w:rsidR="00762DBC" w:rsidRDefault="005E25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5E7938B" w14:textId="77777777" w:rsidR="00762DBC" w:rsidRDefault="00762DB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62DBC" w14:paraId="4909885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140C45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C278590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3BBEA0" w14:textId="77777777"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0CEDBE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044AF95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C01DD1" w14:textId="77777777" w:rsidR="00762DBC" w:rsidRDefault="005E251B" w:rsidP="007369D7">
            <w:pPr>
              <w:spacing w:line="480" w:lineRule="auto"/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4494D9" w14:textId="4D912316" w:rsidR="00762DBC" w:rsidRDefault="00C009A9" w:rsidP="007369D7">
            <w:pPr>
              <w:pStyle w:val="ListParagraph"/>
              <w:spacing w:line="480" w:lineRule="auto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case report is not written precisely, no mention of special  features influences  the treatment &amp; prognosis.  </w:t>
            </w:r>
          </w:p>
        </w:tc>
        <w:tc>
          <w:tcPr>
            <w:tcW w:w="1367" w:type="pct"/>
          </w:tcPr>
          <w:p w14:paraId="480F0BF8" w14:textId="4917F402" w:rsidR="00762DBC" w:rsidRDefault="00C87C85" w:rsidP="007369D7">
            <w:pPr>
              <w:pStyle w:val="Heading2"/>
              <w:spacing w:line="480" w:lineRule="auto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It</w:t>
            </w:r>
            <w:r w:rsidRPr="00C87C85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r w:rsidR="007369D7" w:rsidRPr="00C87C85">
              <w:rPr>
                <w:rFonts w:ascii="Times New Roman" w:hAnsi="Times New Roman"/>
                <w:b w:val="0"/>
                <w:lang w:val="en-US" w:eastAsia="en-US"/>
              </w:rPr>
              <w:t>helps</w:t>
            </w:r>
            <w:r w:rsidRPr="00C87C85">
              <w:rPr>
                <w:rFonts w:ascii="Times New Roman" w:hAnsi="Times New Roman"/>
                <w:b w:val="0"/>
                <w:lang w:val="en-US" w:eastAsia="en-US"/>
              </w:rPr>
              <w:t xml:space="preserve"> clinicians recognize variations in clinical and radiographic features, improving early diagnosis and management. Such reports also contribute to understanding recurrence patterns and biological behavior.</w:t>
            </w:r>
          </w:p>
        </w:tc>
      </w:tr>
    </w:tbl>
    <w:p w14:paraId="4B4C6D0D" w14:textId="77777777" w:rsidR="00762DBC" w:rsidRDefault="00762DBC" w:rsidP="007369D7">
      <w:pPr>
        <w:spacing w:line="480" w:lineRule="auto"/>
        <w:jc w:val="both"/>
        <w:rPr>
          <w:sz w:val="22"/>
          <w:szCs w:val="20"/>
          <w:lang w:val="en-GB"/>
        </w:rPr>
      </w:pPr>
    </w:p>
    <w:p w14:paraId="4E005B85" w14:textId="77777777" w:rsidR="00762DBC" w:rsidRDefault="00762DBC">
      <w:pPr>
        <w:rPr>
          <w:sz w:val="22"/>
          <w:szCs w:val="20"/>
          <w:lang w:val="en-GB"/>
        </w:rPr>
      </w:pPr>
    </w:p>
    <w:p w14:paraId="7EC3E84F" w14:textId="77777777" w:rsidR="00762DBC" w:rsidRDefault="00762DBC">
      <w:pPr>
        <w:rPr>
          <w:sz w:val="22"/>
          <w:szCs w:val="20"/>
          <w:lang w:val="en-GB"/>
        </w:rPr>
      </w:pPr>
    </w:p>
    <w:p w14:paraId="3CB42D97" w14:textId="77777777" w:rsidR="00762DBC" w:rsidRDefault="005E251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745BC51" w14:textId="77777777" w:rsidR="00762DBC" w:rsidRDefault="00762DB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62DBC" w14:paraId="73BF25D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9564DAF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EEF1FBE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6A1AEE4" w14:textId="77777777" w:rsidR="00762DBC" w:rsidRDefault="005E251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2DBC" w14:paraId="6F7908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1B67C0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7DE88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0E092" w14:textId="77777777" w:rsidR="00762DBC" w:rsidRDefault="005E251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420BA" w14:textId="53FBF123" w:rsidR="00762DBC" w:rsidRDefault="00C00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0A83153" w14:textId="6A89D1DC" w:rsidR="00762DBC" w:rsidRDefault="009D4E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</w:t>
            </w:r>
            <w:r w:rsidR="00480F88">
              <w:rPr>
                <w:rFonts w:ascii="Times New Roman" w:hAnsi="Times New Roman"/>
                <w:b w:val="0"/>
                <w:lang w:val="en-GB" w:eastAsia="en-US"/>
              </w:rPr>
              <w:t xml:space="preserve"> because we are explaining about </w:t>
            </w:r>
            <w:r w:rsidR="00E32190">
              <w:rPr>
                <w:rFonts w:ascii="Times New Roman" w:hAnsi="Times New Roman"/>
                <w:b w:val="0"/>
                <w:lang w:val="en-GB" w:eastAsia="en-US"/>
              </w:rPr>
              <w:t>Orthokeratinized</w:t>
            </w:r>
            <w:r w:rsidR="00480F88">
              <w:rPr>
                <w:rFonts w:ascii="Times New Roman" w:hAnsi="Times New Roman"/>
                <w:b w:val="0"/>
                <w:lang w:val="en-GB" w:eastAsia="en-US"/>
              </w:rPr>
              <w:t xml:space="preserve"> Odontogenic </w:t>
            </w:r>
            <w:r w:rsidR="00E32190">
              <w:rPr>
                <w:rFonts w:ascii="Times New Roman" w:hAnsi="Times New Roman"/>
                <w:b w:val="0"/>
                <w:lang w:val="en-GB" w:eastAsia="en-US"/>
              </w:rPr>
              <w:t xml:space="preserve">Keratocyte is clinical entitle </w:t>
            </w:r>
          </w:p>
        </w:tc>
      </w:tr>
      <w:tr w:rsidR="00762DBC" w14:paraId="305636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34F9D0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8606652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235BF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14D80C" w14:textId="035EA602" w:rsidR="00762DBC" w:rsidRDefault="00C00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2B12146" w14:textId="0757E1EB" w:rsidR="00762DBC" w:rsidRDefault="009D4E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, </w:t>
            </w:r>
            <w:r w:rsidR="002A61D9">
              <w:rPr>
                <w:rFonts w:ascii="Times New Roman" w:hAnsi="Times New Roman"/>
                <w:b w:val="0"/>
                <w:lang w:val="en-GB" w:eastAsia="en-US"/>
              </w:rPr>
              <w:t>we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have done modifications</w:t>
            </w:r>
          </w:p>
        </w:tc>
      </w:tr>
      <w:tr w:rsidR="00762DBC" w14:paraId="581866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84DF6E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27C82E8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6F989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8FF541" w14:textId="08314898" w:rsidR="00762DBC" w:rsidRDefault="00C00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0C09B73" w14:textId="6503CD27" w:rsidR="00762DBC" w:rsidRDefault="00D617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done modifications</w:t>
            </w:r>
          </w:p>
        </w:tc>
      </w:tr>
      <w:tr w:rsidR="00762DBC" w14:paraId="413B7F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266F94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C935DFA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891829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70BCA7" w14:textId="2134D558" w:rsidR="00762DBC" w:rsidRDefault="00C00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A0231C0" w14:textId="6CFD22AC" w:rsidR="00762DBC" w:rsidRPr="00232347" w:rsidRDefault="00D54E27" w:rsidP="00232347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232347">
              <w:rPr>
                <w:rFonts w:ascii="Times New Roman" w:hAnsi="Times New Roman"/>
                <w:bCs w:val="0"/>
                <w:lang w:val="en-GB" w:eastAsia="en-US"/>
              </w:rPr>
              <w:t>NA</w:t>
            </w:r>
          </w:p>
        </w:tc>
      </w:tr>
      <w:tr w:rsidR="00762DBC" w14:paraId="21233A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A46D4B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9019856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DD6A8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60ECCE" w14:textId="40A51AC7" w:rsidR="00762DBC" w:rsidRDefault="00C00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9698BC1" w14:textId="1BAA53EC" w:rsidR="00762DBC" w:rsidRPr="00232347" w:rsidRDefault="003971F5" w:rsidP="00232347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232347">
              <w:rPr>
                <w:rFonts w:ascii="Times New Roman" w:hAnsi="Times New Roman"/>
                <w:bCs w:val="0"/>
                <w:lang w:val="en-GB" w:eastAsia="en-US"/>
              </w:rPr>
              <w:t>NA</w:t>
            </w:r>
          </w:p>
        </w:tc>
      </w:tr>
      <w:tr w:rsidR="00762DBC" w14:paraId="7008EF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9227E6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5119353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D98CB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EB5BB7" w14:textId="7C9F732E" w:rsidR="00762DBC" w:rsidRDefault="00C00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D2A6F9E" w14:textId="5A9F542A" w:rsidR="00762DBC" w:rsidRPr="00232347" w:rsidRDefault="00FF541D" w:rsidP="00232347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232347">
              <w:rPr>
                <w:rFonts w:ascii="Times New Roman" w:hAnsi="Times New Roman"/>
                <w:bCs w:val="0"/>
                <w:lang w:val="en-GB" w:eastAsia="en-US"/>
              </w:rPr>
              <w:t>NA</w:t>
            </w:r>
          </w:p>
        </w:tc>
      </w:tr>
      <w:tr w:rsidR="00762DBC" w14:paraId="743B93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C843E2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AE0ED60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F3F29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26E614" w14:textId="3ACC15AB" w:rsidR="00762DBC" w:rsidRDefault="00C00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7557379" w14:textId="4F67B612" w:rsidR="00762DBC" w:rsidRPr="00232347" w:rsidRDefault="003971F5" w:rsidP="00232347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232347">
              <w:rPr>
                <w:rFonts w:ascii="Times New Roman" w:hAnsi="Times New Roman"/>
                <w:bCs w:val="0"/>
                <w:lang w:val="en-GB" w:eastAsia="en-US"/>
              </w:rPr>
              <w:t>NA</w:t>
            </w:r>
          </w:p>
        </w:tc>
      </w:tr>
      <w:tr w:rsidR="00762DBC" w14:paraId="1D9F1A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88B009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2D608BD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9E85E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F43058" w14:textId="4CD939B8" w:rsidR="00762DBC" w:rsidRDefault="00C00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6EF83C6" w14:textId="79D53BFD" w:rsidR="00762DBC" w:rsidRPr="00232347" w:rsidRDefault="00232347" w:rsidP="002323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32347">
              <w:rPr>
                <w:rFonts w:ascii="Times New Roman" w:hAnsi="Times New Roman"/>
                <w:lang w:val="en-GB"/>
              </w:rPr>
              <w:t>NA</w:t>
            </w:r>
          </w:p>
        </w:tc>
      </w:tr>
      <w:tr w:rsidR="00762DBC" w14:paraId="531D33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CF06DB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46FF9C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8EDD8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96012" w14:textId="37138D25" w:rsidR="00762DBC" w:rsidRDefault="00C00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8C75BE5" w14:textId="046B5E49" w:rsidR="00762DBC" w:rsidRPr="00232347" w:rsidRDefault="00232347" w:rsidP="002323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32347">
              <w:rPr>
                <w:rFonts w:ascii="Times New Roman" w:hAnsi="Times New Roman"/>
                <w:lang w:val="en-GB"/>
              </w:rPr>
              <w:t>NA</w:t>
            </w:r>
          </w:p>
        </w:tc>
      </w:tr>
      <w:tr w:rsidR="00762DBC" w14:paraId="44C565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484217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1C34E3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25BBB5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9F0763" w14:textId="041A9345" w:rsidR="00762DBC" w:rsidRDefault="00C00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3EB4BBE" w14:textId="5143006D" w:rsidR="00762DBC" w:rsidRDefault="00617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Modifications done</w:t>
            </w:r>
          </w:p>
        </w:tc>
      </w:tr>
      <w:tr w:rsidR="00762DBC" w14:paraId="13DCAE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CE29C6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258956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2A478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3C9617" w14:textId="4AFE5ECA" w:rsidR="00762DBC" w:rsidRDefault="00D050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356CBFE" w14:textId="413D92EF" w:rsidR="00762DBC" w:rsidRDefault="00DD55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 , we have added some recent literature information</w:t>
            </w:r>
          </w:p>
        </w:tc>
      </w:tr>
      <w:tr w:rsidR="00762DBC" w14:paraId="6CEC67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282583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33C371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DB060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7AC4230C" w14:textId="1B875A21" w:rsidR="00762DBC" w:rsidRDefault="00D050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51816AD6" w14:textId="65C7A2B0" w:rsidR="00762DBC" w:rsidRDefault="00A2757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Modification done</w:t>
            </w:r>
          </w:p>
        </w:tc>
      </w:tr>
      <w:tr w:rsidR="00762DBC" w14:paraId="6E98F3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5488E3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A145463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657B1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8F19B7" w14:textId="3299694C" w:rsidR="00762DBC" w:rsidRDefault="00D050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5DA3110" w14:textId="7ED3C744" w:rsidR="00762DBC" w:rsidRDefault="00182B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 we have done some modifications</w:t>
            </w:r>
          </w:p>
        </w:tc>
      </w:tr>
      <w:tr w:rsidR="00762DBC" w14:paraId="394A37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BE7FEB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3E61EB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3F3E79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4C9A73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CDF63C" w14:textId="4269631F" w:rsidR="00762DBC" w:rsidRDefault="00D050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D6C2812" w14:textId="7426871B" w:rsidR="00762DBC" w:rsidRDefault="00C561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62DBC" w14:paraId="406B4E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3822B7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798CAF4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ED1E1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B6530C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9CB094" w14:textId="600C8649" w:rsidR="00762DBC" w:rsidRDefault="00D050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B2EE09A" w14:textId="6C6366AB" w:rsidR="00762DBC" w:rsidRDefault="004E02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6FB66823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C5FB61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498B09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67A719" w14:textId="77777777" w:rsidR="00762DBC" w:rsidRDefault="005E251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88220DC" w14:textId="77777777" w:rsidR="00762DBC" w:rsidRDefault="00762D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62DBC" w14:paraId="6DD91E8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3342EF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09B8857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9CA5051" w14:textId="77777777" w:rsidR="00762DBC" w:rsidRDefault="00762DB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17814AE" w14:textId="77777777"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BE4E93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5621A5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7481E0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A732A3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5E4E5CE6" w14:textId="77777777" w:rsidR="00762DBC" w:rsidRDefault="005E251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14F9FB" w14:textId="77777777" w:rsidR="00D0500D" w:rsidRDefault="00D0500D" w:rsidP="005F04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</w:t>
            </w:r>
          </w:p>
          <w:p w14:paraId="7F4EBA8B" w14:textId="13E03CA5" w:rsidR="00762DBC" w:rsidRDefault="00D050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“A case report </w:t>
            </w:r>
            <w:r w:rsidR="004560C8">
              <w:rPr>
                <w:b/>
                <w:bCs/>
                <w:sz w:val="20"/>
                <w:szCs w:val="20"/>
                <w:lang w:val="en-GB"/>
              </w:rPr>
              <w:t>of orthokeratinized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odontogenic cyst</w:t>
            </w:r>
            <w:r w:rsidR="004560C8">
              <w:rPr>
                <w:b/>
                <w:bCs/>
                <w:sz w:val="20"/>
                <w:szCs w:val="20"/>
                <w:lang w:val="en-GB"/>
              </w:rPr>
              <w:t xml:space="preserve"> with giant cells </w:t>
            </w:r>
            <w:r>
              <w:rPr>
                <w:b/>
                <w:bCs/>
                <w:sz w:val="20"/>
                <w:szCs w:val="20"/>
                <w:lang w:val="en-GB"/>
              </w:rPr>
              <w:t>- rare histopathological variant “</w:t>
            </w:r>
          </w:p>
        </w:tc>
        <w:tc>
          <w:tcPr>
            <w:tcW w:w="1543" w:type="pct"/>
          </w:tcPr>
          <w:p w14:paraId="0A576248" w14:textId="430C950B" w:rsidR="00762DBC" w:rsidRDefault="00BE20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</w:t>
            </w:r>
            <w:r w:rsidR="001E1E3D">
              <w:rPr>
                <w:rFonts w:ascii="Times New Roman" w:hAnsi="Times New Roman"/>
                <w:b w:val="0"/>
                <w:lang w:val="en-GB" w:eastAsia="en-US"/>
              </w:rPr>
              <w:t xml:space="preserve"> change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d</w:t>
            </w:r>
            <w:r w:rsidR="001E1E3D">
              <w:rPr>
                <w:rFonts w:ascii="Times New Roman" w:hAnsi="Times New Roman"/>
                <w:b w:val="0"/>
                <w:lang w:val="en-GB" w:eastAsia="en-US"/>
              </w:rPr>
              <w:t xml:space="preserve"> the title</w:t>
            </w:r>
          </w:p>
        </w:tc>
      </w:tr>
      <w:tr w:rsidR="00762DBC" w14:paraId="63AFFCA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98EEDE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9109923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2CCF8911" w14:textId="77777777" w:rsidR="00762DBC" w:rsidRDefault="005E251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620276" w14:textId="77777777" w:rsidR="00762DBC" w:rsidRDefault="00D0500D" w:rsidP="005F04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No </w:t>
            </w:r>
          </w:p>
          <w:p w14:paraId="30CA113E" w14:textId="22CBCA09" w:rsidR="00D0500D" w:rsidRDefault="00D0500D" w:rsidP="005F04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 abstract, </w:t>
            </w:r>
            <w:r w:rsidR="004560C8">
              <w:rPr>
                <w:b/>
                <w:bCs/>
                <w:sz w:val="20"/>
                <w:szCs w:val="20"/>
                <w:lang w:val="en-GB"/>
              </w:rPr>
              <w:t xml:space="preserve">repetition of the sentences. A 40 year male  case representation mentioned ,but pic 1  shows  female patient </w:t>
            </w:r>
          </w:p>
        </w:tc>
        <w:tc>
          <w:tcPr>
            <w:tcW w:w="1543" w:type="pct"/>
          </w:tcPr>
          <w:p w14:paraId="5304369D" w14:textId="3C6B785E" w:rsidR="00762DBC" w:rsidRDefault="009979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have replaced </w:t>
            </w:r>
          </w:p>
        </w:tc>
      </w:tr>
      <w:tr w:rsidR="00762DBC" w14:paraId="7501FD3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7B6CED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70EA208" w14:textId="77777777" w:rsidR="00762DBC" w:rsidRDefault="005E251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A560B9" w14:textId="7B584A40" w:rsidR="00762DBC" w:rsidRDefault="005E685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</w:t>
            </w:r>
            <w:r w:rsidR="004560C8">
              <w:rPr>
                <w:b/>
                <w:bCs/>
                <w:sz w:val="20"/>
                <w:szCs w:val="20"/>
                <w:lang w:val="en-GB"/>
              </w:rPr>
              <w:t xml:space="preserve">Again </w:t>
            </w:r>
            <w:r w:rsidR="00042864">
              <w:rPr>
                <w:b/>
                <w:bCs/>
                <w:sz w:val="20"/>
                <w:szCs w:val="20"/>
                <w:lang w:val="en-GB"/>
              </w:rPr>
              <w:t>male case</w:t>
            </w:r>
            <w:r w:rsidR="004560C8">
              <w:rPr>
                <w:b/>
                <w:bCs/>
                <w:sz w:val="20"/>
                <w:szCs w:val="20"/>
                <w:lang w:val="en-GB"/>
              </w:rPr>
              <w:t xml:space="preserve"> representation </w:t>
            </w:r>
            <w:r w:rsidR="00042864">
              <w:rPr>
                <w:b/>
                <w:bCs/>
                <w:sz w:val="20"/>
                <w:szCs w:val="20"/>
                <w:lang w:val="en-GB"/>
              </w:rPr>
              <w:t>mentioned, but</w:t>
            </w:r>
            <w:r w:rsidR="004560C8">
              <w:rPr>
                <w:b/>
                <w:bCs/>
                <w:sz w:val="20"/>
                <w:szCs w:val="20"/>
                <w:lang w:val="en-GB"/>
              </w:rPr>
              <w:t xml:space="preserve"> pic </w:t>
            </w:r>
            <w:r w:rsidR="00042864">
              <w:rPr>
                <w:b/>
                <w:bCs/>
                <w:sz w:val="20"/>
                <w:szCs w:val="20"/>
                <w:lang w:val="en-GB"/>
              </w:rPr>
              <w:t>1 shows female</w:t>
            </w:r>
            <w:r w:rsidR="004560C8">
              <w:rPr>
                <w:b/>
                <w:bCs/>
                <w:sz w:val="20"/>
                <w:szCs w:val="20"/>
                <w:lang w:val="en-GB"/>
              </w:rPr>
              <w:t xml:space="preserve"> patient.</w:t>
            </w:r>
          </w:p>
          <w:p w14:paraId="7B8D0E19" w14:textId="54B9520F" w:rsidR="004560C8" w:rsidRDefault="005E685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</w:t>
            </w:r>
            <w:r w:rsidR="004560C8">
              <w:rPr>
                <w:b/>
                <w:bCs/>
                <w:sz w:val="20"/>
                <w:szCs w:val="20"/>
                <w:lang w:val="en-GB"/>
              </w:rPr>
              <w:t xml:space="preserve">On palpation finding should not only confirming the </w:t>
            </w:r>
            <w:r w:rsidR="00E271E9" w:rsidRPr="00EA5124">
              <w:t>inspectory findings</w:t>
            </w:r>
            <w:r w:rsidR="00E271E9">
              <w:rPr>
                <w:b/>
                <w:bCs/>
                <w:sz w:val="20"/>
                <w:szCs w:val="20"/>
                <w:lang w:val="en-GB"/>
              </w:rPr>
              <w:t xml:space="preserve"> and</w:t>
            </w:r>
            <w:r w:rsidR="004560C8">
              <w:rPr>
                <w:b/>
                <w:bCs/>
                <w:sz w:val="20"/>
                <w:szCs w:val="20"/>
                <w:lang w:val="en-GB"/>
              </w:rPr>
              <w:t xml:space="preserve"> consistency of swelling ,cortical plate involvement and intact of inferior border of margin  of mandible </w:t>
            </w:r>
            <w:r w:rsidR="00E271E9">
              <w:rPr>
                <w:b/>
                <w:bCs/>
                <w:sz w:val="20"/>
                <w:szCs w:val="20"/>
                <w:lang w:val="en-GB"/>
              </w:rPr>
              <w:t xml:space="preserve"> should be mentioned.</w:t>
            </w:r>
          </w:p>
          <w:p w14:paraId="29A09CE1" w14:textId="028B6694" w:rsidR="00E271E9" w:rsidRDefault="005E685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</w:t>
            </w:r>
            <w:r w:rsidR="00E271E9">
              <w:rPr>
                <w:b/>
                <w:bCs/>
                <w:sz w:val="20"/>
                <w:szCs w:val="20"/>
                <w:lang w:val="en-GB"/>
              </w:rPr>
              <w:t xml:space="preserve">Histopathological  findings and pictures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are insufficient to arrive the final diagnosis of ortho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kreatinized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okc</w:t>
            </w:r>
            <w:proofErr w:type="spellEnd"/>
          </w:p>
          <w:p w14:paraId="29617E42" w14:textId="5C101FEC" w:rsidR="005E6856" w:rsidRDefault="005E685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4.In Discussion , how  author encountered   the differential and provisional diagnosis,  is not mentioned</w:t>
            </w:r>
          </w:p>
          <w:p w14:paraId="79331355" w14:textId="00270F29" w:rsidR="005E6856" w:rsidRDefault="005E685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5.</w:t>
            </w:r>
            <w:r w:rsidR="00DF1009">
              <w:rPr>
                <w:b/>
                <w:bCs/>
                <w:sz w:val="20"/>
                <w:szCs w:val="20"/>
                <w:lang w:val="en-GB"/>
              </w:rPr>
              <w:t xml:space="preserve"> presence of </w:t>
            </w:r>
            <w:r>
              <w:rPr>
                <w:b/>
                <w:bCs/>
                <w:sz w:val="20"/>
                <w:szCs w:val="20"/>
                <w:lang w:val="en-GB"/>
              </w:rPr>
              <w:t>Multi nucleated giant cells</w:t>
            </w:r>
            <w:r w:rsidR="00DF1009">
              <w:rPr>
                <w:b/>
                <w:bCs/>
                <w:sz w:val="20"/>
                <w:szCs w:val="20"/>
                <w:lang w:val="en-GB"/>
              </w:rPr>
              <w:t>, is there any impact on  diagnosis, biological behaviour and treatment &amp; prognosis?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76ACFF7" w14:textId="56A463CB" w:rsidR="005E6856" w:rsidRDefault="005E68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3639D6B" w14:textId="77777777" w:rsidR="00762DBC" w:rsidRPr="006F753B" w:rsidRDefault="008C5550" w:rsidP="006F753B">
            <w:pPr>
              <w:pStyle w:val="Heading2"/>
              <w:numPr>
                <w:ilvl w:val="0"/>
                <w:numId w:val="13"/>
              </w:numP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6F753B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I have changes male to females</w:t>
            </w:r>
          </w:p>
          <w:p w14:paraId="54C80E8F" w14:textId="77777777" w:rsidR="007862EE" w:rsidRPr="006F753B" w:rsidRDefault="004F2C42" w:rsidP="006F753B">
            <w:pPr>
              <w:numPr>
                <w:ilvl w:val="0"/>
                <w:numId w:val="13"/>
              </w:numPr>
              <w:jc w:val="both"/>
              <w:rPr>
                <w:lang w:val="en-GB"/>
              </w:rPr>
            </w:pPr>
            <w:r w:rsidRPr="006F753B">
              <w:rPr>
                <w:lang w:val="en-GB"/>
              </w:rPr>
              <w:t>I have included in the manuscript</w:t>
            </w:r>
          </w:p>
          <w:p w14:paraId="285062E5" w14:textId="77777777" w:rsidR="004F2C42" w:rsidRPr="006F753B" w:rsidRDefault="00C13D8C" w:rsidP="006F753B">
            <w:pPr>
              <w:numPr>
                <w:ilvl w:val="0"/>
                <w:numId w:val="13"/>
              </w:numPr>
              <w:jc w:val="both"/>
              <w:rPr>
                <w:lang w:val="en-GB"/>
              </w:rPr>
            </w:pPr>
            <w:r w:rsidRPr="006F753B">
              <w:rPr>
                <w:lang w:val="en-GB"/>
              </w:rPr>
              <w:t>Changed the histopathological photomicrograph in the manuscript</w:t>
            </w:r>
          </w:p>
          <w:p w14:paraId="303B54FD" w14:textId="77777777" w:rsidR="00185C3A" w:rsidRDefault="00942684" w:rsidP="007862EE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 xml:space="preserve">We have mentioned in the clinical case </w:t>
            </w:r>
            <w:r w:rsidR="008E4007">
              <w:rPr>
                <w:lang w:val="en-GB"/>
              </w:rPr>
              <w:t xml:space="preserve">description in that we have mentioned differential diagnosis Ameloblastoma, Central giant cell granuloma and </w:t>
            </w:r>
            <w:r w:rsidR="00165823">
              <w:rPr>
                <w:lang w:val="en-GB"/>
              </w:rPr>
              <w:t>odontogenic myxoma</w:t>
            </w:r>
          </w:p>
          <w:p w14:paraId="57B9265F" w14:textId="746F8436" w:rsidR="00803FC8" w:rsidRPr="007862EE" w:rsidRDefault="00803FC8" w:rsidP="007862EE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t xml:space="preserve">Role of </w:t>
            </w:r>
            <w:r w:rsidRPr="00803FC8">
              <w:t xml:space="preserve">multinucleated giant cells may be seen </w:t>
            </w:r>
            <w:r w:rsidR="007974F2">
              <w:t>this could be because of a</w:t>
            </w:r>
            <w:r w:rsidRPr="00803FC8">
              <w:t xml:space="preserve"> </w:t>
            </w:r>
            <w:r w:rsidRPr="00A236BD">
              <w:t>secondary inflammatory</w:t>
            </w:r>
            <w:r w:rsidR="00A236BD" w:rsidRPr="00A236BD">
              <w:t xml:space="preserve"> reaction</w:t>
            </w:r>
            <w:r w:rsidRPr="00A236BD">
              <w:t>,</w:t>
            </w:r>
            <w:r w:rsidRPr="00803FC8">
              <w:t xml:space="preserve"> often related to factors like keratin spillage or prior infection. In such cases, they act as part of a foreign body reaction rather than </w:t>
            </w:r>
            <w:r w:rsidR="000F3E0E">
              <w:t xml:space="preserve">directly </w:t>
            </w:r>
            <w:r w:rsidRPr="00803FC8">
              <w:t>contributing to the initiation or progression of the cyst itself.</w:t>
            </w:r>
            <w:r w:rsidR="002F6CD5">
              <w:t>(Included in the discussion)</w:t>
            </w:r>
          </w:p>
        </w:tc>
      </w:tr>
      <w:tr w:rsidR="00762DBC" w14:paraId="08B077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5C776E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E5E9D63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EC8C46B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07241477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FE88CB7" w14:textId="77777777" w:rsidR="00762DBC" w:rsidRDefault="00E271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No,</w:t>
            </w:r>
          </w:p>
          <w:p w14:paraId="0E31D9AC" w14:textId="0D317E3F" w:rsidR="00E271E9" w:rsidRDefault="00E271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Replace  reference  with 2021-2025 citations .At least  60% of your  total reference</w:t>
            </w:r>
          </w:p>
        </w:tc>
        <w:tc>
          <w:tcPr>
            <w:tcW w:w="1543" w:type="pct"/>
          </w:tcPr>
          <w:p w14:paraId="2978570E" w14:textId="6726ABBC" w:rsidR="00762DBC" w:rsidRDefault="00F750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done modifications in references</w:t>
            </w:r>
          </w:p>
        </w:tc>
      </w:tr>
      <w:tr w:rsidR="00762DBC" w14:paraId="608B363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4D4D636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2ACC4E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EC9B63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4811F0A4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49AEF3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CC98547" w14:textId="757D5542" w:rsidR="00762DBC" w:rsidRDefault="00E271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Patient informed consent is obtained or not mentioned</w:t>
            </w:r>
          </w:p>
        </w:tc>
        <w:tc>
          <w:tcPr>
            <w:tcW w:w="1543" w:type="pct"/>
          </w:tcPr>
          <w:p w14:paraId="0A0AEF4E" w14:textId="76158BD9" w:rsidR="00762DBC" w:rsidRDefault="006068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have </w:t>
            </w:r>
            <w:r w:rsidR="000E0E34">
              <w:rPr>
                <w:rFonts w:ascii="Times New Roman" w:hAnsi="Times New Roman"/>
                <w:b w:val="0"/>
                <w:lang w:val="en-GB" w:eastAsia="en-US"/>
              </w:rPr>
              <w:t xml:space="preserve">included </w:t>
            </w:r>
          </w:p>
        </w:tc>
      </w:tr>
    </w:tbl>
    <w:p w14:paraId="57AB9C45" w14:textId="77777777" w:rsidR="00762DBC" w:rsidRDefault="00762DB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D96D70F" w14:textId="77777777" w:rsidR="00762DBC" w:rsidRDefault="00762DBC">
      <w:pPr>
        <w:rPr>
          <w:highlight w:val="yellow"/>
          <w:lang w:val="en-GB"/>
        </w:rPr>
      </w:pPr>
    </w:p>
    <w:sectPr w:rsidR="00762DB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6233D" w14:textId="77777777" w:rsidR="007F35DE" w:rsidRDefault="007F35DE">
      <w:r>
        <w:separator/>
      </w:r>
    </w:p>
  </w:endnote>
  <w:endnote w:type="continuationSeparator" w:id="0">
    <w:p w14:paraId="3F5D9C31" w14:textId="77777777" w:rsidR="007F35DE" w:rsidRDefault="007F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5E1C1" w14:textId="77777777" w:rsidR="00762DBC" w:rsidRDefault="00762DBC">
    <w:pPr>
      <w:pStyle w:val="Footer"/>
      <w:jc w:val="right"/>
    </w:pPr>
  </w:p>
  <w:p w14:paraId="548279CF" w14:textId="783BC538" w:rsidR="00762DBC" w:rsidRDefault="005E25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3142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3142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C87EC17" w14:textId="77777777" w:rsidR="00762DBC" w:rsidRDefault="005E25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5790BCA" w14:textId="77777777" w:rsidR="00762DBC" w:rsidRDefault="00762DBC">
    <w:pPr>
      <w:pStyle w:val="Footer"/>
      <w:jc w:val="right"/>
    </w:pPr>
  </w:p>
  <w:p w14:paraId="3FC631A1" w14:textId="77777777" w:rsidR="00762DBC" w:rsidRDefault="00762D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DAD80" w14:textId="77777777" w:rsidR="007F35DE" w:rsidRDefault="007F35DE">
      <w:r>
        <w:separator/>
      </w:r>
    </w:p>
  </w:footnote>
  <w:footnote w:type="continuationSeparator" w:id="0">
    <w:p w14:paraId="26D4285F" w14:textId="77777777" w:rsidR="007F35DE" w:rsidRDefault="007F3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E639A" w14:textId="77777777" w:rsidR="00762DBC" w:rsidRDefault="00762D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CFC697" w14:textId="77777777" w:rsidR="00762DBC" w:rsidRDefault="005E25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D3426B9"/>
    <w:multiLevelType w:val="hybridMultilevel"/>
    <w:tmpl w:val="31BA02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796835">
    <w:abstractNumId w:val="4"/>
  </w:num>
  <w:num w:numId="2" w16cid:durableId="824274811">
    <w:abstractNumId w:val="8"/>
  </w:num>
  <w:num w:numId="3" w16cid:durableId="442774015">
    <w:abstractNumId w:val="7"/>
  </w:num>
  <w:num w:numId="4" w16cid:durableId="1471747563">
    <w:abstractNumId w:val="9"/>
  </w:num>
  <w:num w:numId="5" w16cid:durableId="179703330">
    <w:abstractNumId w:val="6"/>
  </w:num>
  <w:num w:numId="6" w16cid:durableId="1815096819">
    <w:abstractNumId w:val="0"/>
  </w:num>
  <w:num w:numId="7" w16cid:durableId="1751350265">
    <w:abstractNumId w:val="3"/>
  </w:num>
  <w:num w:numId="8" w16cid:durableId="1811819428">
    <w:abstractNumId w:val="11"/>
  </w:num>
  <w:num w:numId="9" w16cid:durableId="879826871">
    <w:abstractNumId w:val="10"/>
  </w:num>
  <w:num w:numId="10" w16cid:durableId="2058502474">
    <w:abstractNumId w:val="2"/>
  </w:num>
  <w:num w:numId="11" w16cid:durableId="592976423">
    <w:abstractNumId w:val="1"/>
  </w:num>
  <w:num w:numId="12" w16cid:durableId="1089808083">
    <w:abstractNumId w:val="5"/>
  </w:num>
  <w:num w:numId="13" w16cid:durableId="270321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2DBC"/>
    <w:rsid w:val="00032082"/>
    <w:rsid w:val="00042864"/>
    <w:rsid w:val="00065BFC"/>
    <w:rsid w:val="000D3597"/>
    <w:rsid w:val="000E0E34"/>
    <w:rsid w:val="000F3E0E"/>
    <w:rsid w:val="00114E1C"/>
    <w:rsid w:val="00136777"/>
    <w:rsid w:val="00165823"/>
    <w:rsid w:val="00173358"/>
    <w:rsid w:val="00182B36"/>
    <w:rsid w:val="00182EC7"/>
    <w:rsid w:val="00185C3A"/>
    <w:rsid w:val="001E1E3D"/>
    <w:rsid w:val="00232347"/>
    <w:rsid w:val="002A61D9"/>
    <w:rsid w:val="002B6BB9"/>
    <w:rsid w:val="002F6CD5"/>
    <w:rsid w:val="0033142E"/>
    <w:rsid w:val="0039521F"/>
    <w:rsid w:val="003971F5"/>
    <w:rsid w:val="003D1BE5"/>
    <w:rsid w:val="00402475"/>
    <w:rsid w:val="004560C8"/>
    <w:rsid w:val="00480F88"/>
    <w:rsid w:val="004811B9"/>
    <w:rsid w:val="00483F0B"/>
    <w:rsid w:val="004E029E"/>
    <w:rsid w:val="004F2C42"/>
    <w:rsid w:val="00524C37"/>
    <w:rsid w:val="005E251B"/>
    <w:rsid w:val="005E6856"/>
    <w:rsid w:val="005F04DC"/>
    <w:rsid w:val="006068F0"/>
    <w:rsid w:val="00617140"/>
    <w:rsid w:val="006F753B"/>
    <w:rsid w:val="007369D7"/>
    <w:rsid w:val="00762DBC"/>
    <w:rsid w:val="007862EE"/>
    <w:rsid w:val="007974F2"/>
    <w:rsid w:val="007F35DE"/>
    <w:rsid w:val="00803FC8"/>
    <w:rsid w:val="008C5550"/>
    <w:rsid w:val="008E4007"/>
    <w:rsid w:val="009111E9"/>
    <w:rsid w:val="00942684"/>
    <w:rsid w:val="0099794F"/>
    <w:rsid w:val="009D4E06"/>
    <w:rsid w:val="009F0353"/>
    <w:rsid w:val="00A236BD"/>
    <w:rsid w:val="00A2757B"/>
    <w:rsid w:val="00AD042A"/>
    <w:rsid w:val="00B22ED3"/>
    <w:rsid w:val="00BA10E0"/>
    <w:rsid w:val="00BE20AB"/>
    <w:rsid w:val="00C009A9"/>
    <w:rsid w:val="00C13D8C"/>
    <w:rsid w:val="00C5614D"/>
    <w:rsid w:val="00C87C85"/>
    <w:rsid w:val="00C915A8"/>
    <w:rsid w:val="00D0500D"/>
    <w:rsid w:val="00D54E27"/>
    <w:rsid w:val="00D617B6"/>
    <w:rsid w:val="00DD558D"/>
    <w:rsid w:val="00DF1009"/>
    <w:rsid w:val="00E105E4"/>
    <w:rsid w:val="00E271E9"/>
    <w:rsid w:val="00E32190"/>
    <w:rsid w:val="00EA6A55"/>
    <w:rsid w:val="00F314D3"/>
    <w:rsid w:val="00F52B9C"/>
    <w:rsid w:val="00F75020"/>
    <w:rsid w:val="00FF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2E6F3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942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Kiran kumar Kattappagari</cp:lastModifiedBy>
  <cp:revision>68</cp:revision>
  <dcterms:created xsi:type="dcterms:W3CDTF">2026-03-24T06:15:00Z</dcterms:created>
  <dcterms:modified xsi:type="dcterms:W3CDTF">2026-04-24T04:00:00Z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