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A8508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A85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2BB4BA4" w:rsidR="00204042" w:rsidRPr="00A85085" w:rsidRDefault="003434CD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A85085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International Journal of Pathogen Research </w:t>
              </w:r>
            </w:hyperlink>
          </w:p>
        </w:tc>
      </w:tr>
      <w:tr w:rsidR="00204042" w:rsidRPr="00A8508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A85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5FE8576B" w:rsidR="00204042" w:rsidRPr="00A85085" w:rsidRDefault="00450131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Ms_IJPR_158271</w:t>
            </w:r>
          </w:p>
        </w:tc>
      </w:tr>
      <w:tr w:rsidR="00204042" w:rsidRPr="00A8508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A85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B53CF04" w:rsidR="00204042" w:rsidRPr="00A85085" w:rsidRDefault="00B4556E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Antibacterial and Antifungal Effects of Cranberry Fruit (Vaccinium macrocarpon), and its Commercial Juices against Escherichia coli, Staphylococcus aureus, Proteus mirabilis, and Candida albicans</w:t>
            </w:r>
          </w:p>
        </w:tc>
      </w:tr>
      <w:tr w:rsidR="00204042" w:rsidRPr="00A8508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A85085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A85085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A85085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A85085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A85085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A8508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8508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85085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A8508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A8508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A8508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85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850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A8508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A8508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A85085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38F0CBD" w:rsidR="00204042" w:rsidRPr="00A85085" w:rsidRDefault="00DF150C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scientifically important. It emphasizes on the antimicrobial properties of Cranberry extract and how the method of extraction is most important for it to work efficiently.</w:t>
            </w:r>
            <w:r w:rsidR="00DB2C61"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closeness of efficacy between Aqueous extract and ketoconazole is remarkable. I appreciate the authors for choosing this topic</w:t>
            </w:r>
            <w:r w:rsidR="00C907BC"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="00DB2C61"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 </w:t>
            </w:r>
            <w:r w:rsidR="00C907BC"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UTIs are very common. This experiment proves that cranberry fruit can act as a complementary source for recurring UTIs. However, it has its own limitations, such as it is an in vitro experiment, and the results may vary in individuals in a real-life scenario. This experiment can lead to more future research scope on the cranberry extractions and their antimicrobial properties to complement the pharmacologic therapy.</w:t>
            </w:r>
          </w:p>
        </w:tc>
        <w:tc>
          <w:tcPr>
            <w:tcW w:w="1667" w:type="pct"/>
          </w:tcPr>
          <w:p w14:paraId="46643927" w14:textId="1C19CD58" w:rsidR="00204042" w:rsidRPr="00A85085" w:rsidRDefault="00D657E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sz w:val="20"/>
                <w:szCs w:val="20"/>
              </w:rPr>
              <w:t>Thank you for the positive evaluation and constructive feedback regarding the scientific relevance of this manuscript. A limitations section discussing the in vitro nature of the study and considerations regarding real-world applicability was added to the revised manuscript. Additional discussion and recent references were also incorporated to further strengthen the manuscript.</w:t>
            </w:r>
          </w:p>
        </w:tc>
      </w:tr>
    </w:tbl>
    <w:p w14:paraId="7B92B319" w14:textId="77777777" w:rsidR="00204042" w:rsidRPr="00A85085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A8508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850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8508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A8508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A8508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A85085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850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A8508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A85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B11B371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AC30F60" w:rsidR="00204042" w:rsidRPr="00A85085" w:rsidRDefault="00D657E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evaluation of the title of the study. </w:t>
            </w:r>
          </w:p>
        </w:tc>
      </w:tr>
      <w:tr w:rsidR="00EA6E35" w:rsidRPr="00A8508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11DA3D6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64C394BD" w:rsidR="00204042" w:rsidRPr="00A85085" w:rsidRDefault="00CE3EA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assessment of the abstract. </w:t>
            </w:r>
          </w:p>
        </w:tc>
      </w:tr>
      <w:tr w:rsidR="00EA6E35" w:rsidRPr="00A8508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577EAF15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suggest that authors include a section for keywords. Thank you.</w:t>
            </w:r>
          </w:p>
        </w:tc>
        <w:tc>
          <w:tcPr>
            <w:tcW w:w="1667" w:type="pct"/>
          </w:tcPr>
          <w:p w14:paraId="61E2DCF4" w14:textId="2F249630" w:rsidR="00204042" w:rsidRPr="00A85085" w:rsidRDefault="0051430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feedback is acknowledged with thanks.  A keywords section </w:t>
            </w:r>
            <w:r w:rsidR="00DC1658"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was included below the abstract in the revised man</w:t>
            </w: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uscript. </w:t>
            </w:r>
          </w:p>
        </w:tc>
      </w:tr>
      <w:tr w:rsidR="00EA6E35" w:rsidRPr="00A8508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58AE91D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10D1916D" w:rsidR="00204042" w:rsidRPr="00A85085" w:rsidRDefault="00D653A4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evaluation. </w:t>
            </w:r>
          </w:p>
        </w:tc>
      </w:tr>
      <w:tr w:rsidR="00EA6E35" w:rsidRPr="00A8508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4D1DD4AD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D6DD795" w:rsidR="00204042" w:rsidRPr="00A85085" w:rsidRDefault="0010727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assessment of the study objectives. </w:t>
            </w:r>
          </w:p>
        </w:tc>
      </w:tr>
      <w:tr w:rsidR="00EA6E35" w:rsidRPr="00A8508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C74D435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32BFADEC" w:rsidR="00204042" w:rsidRPr="00A85085" w:rsidRDefault="009F0C2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Additional recent and relevant references were incorporated to strengthen the literature review and discussion sections.</w:t>
            </w:r>
          </w:p>
        </w:tc>
      </w:tr>
      <w:tr w:rsidR="00EA6E35" w:rsidRPr="00A8508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8FDA32F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14C48738" w:rsidR="00204042" w:rsidRPr="00A85085" w:rsidRDefault="0058059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you. The methodology section was revised to improve clarity. </w:t>
            </w:r>
          </w:p>
        </w:tc>
      </w:tr>
      <w:tr w:rsidR="00EA6E35" w:rsidRPr="00A8508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56A292D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260EE090" w:rsidR="00204042" w:rsidRPr="00A85085" w:rsidRDefault="00FC0C8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evaluation. </w:t>
            </w:r>
          </w:p>
        </w:tc>
      </w:tr>
      <w:tr w:rsidR="00EA6E35" w:rsidRPr="00A8508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4BA7ACA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E248E56" w:rsidR="00204042" w:rsidRPr="00A85085" w:rsidRDefault="00BB281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assessment. </w:t>
            </w:r>
          </w:p>
        </w:tc>
      </w:tr>
      <w:tr w:rsidR="00EA6E35" w:rsidRPr="00A8508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300A769E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A85085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A85085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4105703F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2F9C0857" w:rsidR="00204042" w:rsidRPr="00A85085" w:rsidRDefault="0058059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evaluation. </w:t>
            </w:r>
          </w:p>
        </w:tc>
      </w:tr>
      <w:tr w:rsidR="00EA6E35" w:rsidRPr="00A8508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8B00B10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7CFE4283" w:rsidR="00204042" w:rsidRPr="00A85085" w:rsidRDefault="00335B01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discussion section was elaborated to include comparison with up to date literature to provide further interpretation of findings. </w:t>
            </w:r>
          </w:p>
        </w:tc>
      </w:tr>
      <w:tr w:rsidR="00EA6E35" w:rsidRPr="00A8508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4A5270C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65CCF86C" w:rsidR="00204042" w:rsidRPr="00A85085" w:rsidRDefault="00FD422C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evaluation of this section. </w:t>
            </w:r>
          </w:p>
        </w:tc>
      </w:tr>
      <w:tr w:rsidR="00EA6E35" w:rsidRPr="00A8508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2ED7E714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52593A24" w:rsidR="00204042" w:rsidRPr="00A85085" w:rsidRDefault="00F34E9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assessment. A dedicated limitations section was added to strengthen the discussion of the study. </w:t>
            </w:r>
          </w:p>
        </w:tc>
      </w:tr>
      <w:tr w:rsidR="00EA6E35" w:rsidRPr="00A8508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BC8BD70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3BE2A5E0" w:rsidR="00204042" w:rsidRPr="00A85085" w:rsidRDefault="00F601E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you. Additional current literature was incorporated into the Introduction and Discussion sections.</w:t>
            </w:r>
          </w:p>
        </w:tc>
      </w:tr>
      <w:tr w:rsidR="00EA6E35" w:rsidRPr="00A8508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A85085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A85085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4F183CFD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30B76A26" w:rsidR="00204042" w:rsidRPr="00A85085" w:rsidRDefault="00F601EF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evaluation. </w:t>
            </w:r>
          </w:p>
        </w:tc>
      </w:tr>
    </w:tbl>
    <w:p w14:paraId="4531F6FC" w14:textId="77777777" w:rsidR="00AA476E" w:rsidRPr="00A85085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85085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8508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85085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A8508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A85085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A8508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A85085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850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850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A85085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A8508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A85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A85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A85085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11865F9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621C58" w14:textId="77777777" w:rsidR="00204042" w:rsidRPr="00A85085" w:rsidRDefault="0060141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assessment of the title.</w:t>
            </w:r>
          </w:p>
          <w:p w14:paraId="716ABA7E" w14:textId="079C6F2F" w:rsidR="00601419" w:rsidRPr="00A85085" w:rsidRDefault="0060141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A8508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29E60D46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A85085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14B8A69" w:rsidR="00204042" w:rsidRPr="00A85085" w:rsidRDefault="00DF150C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C514E5C" w:rsidR="00204042" w:rsidRPr="00A85085" w:rsidRDefault="00601419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positive assessment of the abstract. </w:t>
            </w:r>
          </w:p>
        </w:tc>
      </w:tr>
      <w:tr w:rsidR="00EA6E35" w:rsidRPr="00A8508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A85085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8508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A85085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08A5D843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0A2522D2" w:rsidR="00204042" w:rsidRPr="00A85085" w:rsidRDefault="002B601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evaluation of the scientific content of the manuscript.</w:t>
            </w:r>
          </w:p>
        </w:tc>
      </w:tr>
      <w:tr w:rsidR="00EA6E35" w:rsidRPr="00A8508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A85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A85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A85085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2768294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44F50D6" w:rsidR="00204042" w:rsidRPr="00A85085" w:rsidRDefault="002B601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assessment. Additional recent references were also incorporated into the revised manuscript.</w:t>
            </w:r>
          </w:p>
        </w:tc>
      </w:tr>
      <w:tr w:rsidR="00EA6E35" w:rsidRPr="00A8508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A85085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A85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A85085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A85085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FE5E2ED" w:rsidR="00204042" w:rsidRPr="00A85085" w:rsidRDefault="00DF15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010C0683" w:rsidR="00204042" w:rsidRPr="00A85085" w:rsidRDefault="00103DDE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8508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evaluation regarding the ethical considerations. </w:t>
            </w:r>
          </w:p>
        </w:tc>
      </w:tr>
    </w:tbl>
    <w:p w14:paraId="5B0A227D" w14:textId="77777777" w:rsidR="00BF6F0F" w:rsidRPr="00A85085" w:rsidRDefault="00BF6F0F" w:rsidP="00BF6F0F">
      <w:pPr>
        <w:rPr>
          <w:rFonts w:ascii="Arial" w:hAnsi="Arial" w:cs="Arial"/>
          <w:sz w:val="20"/>
          <w:szCs w:val="20"/>
        </w:rPr>
      </w:pPr>
    </w:p>
    <w:p w14:paraId="4549BAFC" w14:textId="77777777" w:rsidR="00BF6F0F" w:rsidRPr="00A85085" w:rsidRDefault="00BF6F0F" w:rsidP="00BF6F0F">
      <w:pPr>
        <w:rPr>
          <w:rFonts w:ascii="Arial" w:eastAsia="Calibri" w:hAnsi="Arial" w:cs="Arial"/>
          <w:sz w:val="20"/>
          <w:szCs w:val="20"/>
          <w:lang w:val="en-IN"/>
        </w:rPr>
      </w:pPr>
    </w:p>
    <w:sectPr w:rsidR="00BF6F0F" w:rsidRPr="00A850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61A22" w14:textId="77777777" w:rsidR="00C8538A" w:rsidRDefault="00C8538A">
      <w:r>
        <w:separator/>
      </w:r>
    </w:p>
  </w:endnote>
  <w:endnote w:type="continuationSeparator" w:id="0">
    <w:p w14:paraId="27FE4255" w14:textId="77777777" w:rsidR="00C8538A" w:rsidRDefault="00C8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40DEEC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1150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1150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06964" w14:textId="77777777" w:rsidR="00C8538A" w:rsidRDefault="00C8538A">
      <w:r>
        <w:separator/>
      </w:r>
    </w:p>
  </w:footnote>
  <w:footnote w:type="continuationSeparator" w:id="0">
    <w:p w14:paraId="197AC628" w14:textId="77777777" w:rsidR="00C8538A" w:rsidRDefault="00C85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7562536">
    <w:abstractNumId w:val="4"/>
  </w:num>
  <w:num w:numId="2" w16cid:durableId="364984018">
    <w:abstractNumId w:val="8"/>
  </w:num>
  <w:num w:numId="3" w16cid:durableId="72625636">
    <w:abstractNumId w:val="7"/>
  </w:num>
  <w:num w:numId="4" w16cid:durableId="1605111600">
    <w:abstractNumId w:val="9"/>
  </w:num>
  <w:num w:numId="5" w16cid:durableId="874929552">
    <w:abstractNumId w:val="6"/>
  </w:num>
  <w:num w:numId="6" w16cid:durableId="1116829615">
    <w:abstractNumId w:val="0"/>
  </w:num>
  <w:num w:numId="7" w16cid:durableId="1763454884">
    <w:abstractNumId w:val="3"/>
  </w:num>
  <w:num w:numId="8" w16cid:durableId="363167013">
    <w:abstractNumId w:val="11"/>
  </w:num>
  <w:num w:numId="9" w16cid:durableId="988022545">
    <w:abstractNumId w:val="10"/>
  </w:num>
  <w:num w:numId="10" w16cid:durableId="1544290572">
    <w:abstractNumId w:val="2"/>
  </w:num>
  <w:num w:numId="11" w16cid:durableId="608775862">
    <w:abstractNumId w:val="1"/>
  </w:num>
  <w:num w:numId="12" w16cid:durableId="14672345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1D58"/>
    <w:rsid w:val="00103DDE"/>
    <w:rsid w:val="001061B4"/>
    <w:rsid w:val="00107275"/>
    <w:rsid w:val="00156435"/>
    <w:rsid w:val="00176373"/>
    <w:rsid w:val="001D16C6"/>
    <w:rsid w:val="001D36B7"/>
    <w:rsid w:val="001F2211"/>
    <w:rsid w:val="00204042"/>
    <w:rsid w:val="00206283"/>
    <w:rsid w:val="0022398F"/>
    <w:rsid w:val="00261933"/>
    <w:rsid w:val="00271275"/>
    <w:rsid w:val="002B6016"/>
    <w:rsid w:val="002C66D6"/>
    <w:rsid w:val="002D4A81"/>
    <w:rsid w:val="00335B01"/>
    <w:rsid w:val="003434CD"/>
    <w:rsid w:val="003B1B3B"/>
    <w:rsid w:val="00403290"/>
    <w:rsid w:val="00450131"/>
    <w:rsid w:val="00466E6A"/>
    <w:rsid w:val="00467A06"/>
    <w:rsid w:val="0051430A"/>
    <w:rsid w:val="0058059F"/>
    <w:rsid w:val="00595529"/>
    <w:rsid w:val="005C677A"/>
    <w:rsid w:val="00601419"/>
    <w:rsid w:val="00601E0B"/>
    <w:rsid w:val="006534F5"/>
    <w:rsid w:val="006D2B8B"/>
    <w:rsid w:val="006D7CCF"/>
    <w:rsid w:val="006E5F33"/>
    <w:rsid w:val="006E7D94"/>
    <w:rsid w:val="00723E75"/>
    <w:rsid w:val="007813EE"/>
    <w:rsid w:val="007A699C"/>
    <w:rsid w:val="007C1AF1"/>
    <w:rsid w:val="008068D3"/>
    <w:rsid w:val="008D2987"/>
    <w:rsid w:val="00951838"/>
    <w:rsid w:val="00985576"/>
    <w:rsid w:val="00986985"/>
    <w:rsid w:val="009A3A95"/>
    <w:rsid w:val="009F0C21"/>
    <w:rsid w:val="00A01D94"/>
    <w:rsid w:val="00A20E49"/>
    <w:rsid w:val="00A7113E"/>
    <w:rsid w:val="00A85085"/>
    <w:rsid w:val="00AA476E"/>
    <w:rsid w:val="00AF3F59"/>
    <w:rsid w:val="00B4556E"/>
    <w:rsid w:val="00B50856"/>
    <w:rsid w:val="00BA17E2"/>
    <w:rsid w:val="00BB2819"/>
    <w:rsid w:val="00BF6F0F"/>
    <w:rsid w:val="00C11502"/>
    <w:rsid w:val="00C255C0"/>
    <w:rsid w:val="00C25D49"/>
    <w:rsid w:val="00C30441"/>
    <w:rsid w:val="00C8538A"/>
    <w:rsid w:val="00C907BC"/>
    <w:rsid w:val="00CE3EA1"/>
    <w:rsid w:val="00D51B4B"/>
    <w:rsid w:val="00D653A4"/>
    <w:rsid w:val="00D657E9"/>
    <w:rsid w:val="00DB12F8"/>
    <w:rsid w:val="00DB2C61"/>
    <w:rsid w:val="00DC1658"/>
    <w:rsid w:val="00DD3040"/>
    <w:rsid w:val="00DF150C"/>
    <w:rsid w:val="00DF4831"/>
    <w:rsid w:val="00E13F66"/>
    <w:rsid w:val="00E24527"/>
    <w:rsid w:val="00E46CBC"/>
    <w:rsid w:val="00E74934"/>
    <w:rsid w:val="00E9422A"/>
    <w:rsid w:val="00EA6E35"/>
    <w:rsid w:val="00EC742D"/>
    <w:rsid w:val="00EE3E18"/>
    <w:rsid w:val="00F2177A"/>
    <w:rsid w:val="00F34E9E"/>
    <w:rsid w:val="00F601EF"/>
    <w:rsid w:val="00FC0C8B"/>
    <w:rsid w:val="00FD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B70B26E8-5F43-4422-B97E-330A3861A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41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p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1004</Words>
  <Characters>5724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99</cp:revision>
  <dcterms:created xsi:type="dcterms:W3CDTF">2026-03-24T06:15:00Z</dcterms:created>
  <dcterms:modified xsi:type="dcterms:W3CDTF">2026-05-25T11:49:00Z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