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12544FA4" w:rsidR="000F2AFD" w:rsidRPr="00067224" w:rsidRDefault="00BF47D1" w:rsidP="00CB119E">
            <w:pPr>
              <w:rPr>
                <w:b/>
                <w:bCs/>
                <w:color w:val="0000FF"/>
                <w:sz w:val="20"/>
                <w:szCs w:val="20"/>
                <w:lang w:val="en-GB"/>
              </w:rPr>
            </w:pPr>
            <w:hyperlink r:id="rId7" w:history="1">
              <w:r w:rsidRPr="00BF47D1">
                <w:rPr>
                  <w:rFonts w:ascii="Arial" w:hAnsi="Arial" w:cs="Arial"/>
                  <w:bCs/>
                  <w:noProof/>
                  <w:color w:val="0000FF"/>
                  <w:sz w:val="20"/>
                  <w:szCs w:val="20"/>
                  <w:u w:val="single"/>
                </w:rPr>
                <w:t xml:space="preserve">International Journal of Environment and Climate Change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2908032D" w:rsidR="000F2AFD" w:rsidRPr="00067224" w:rsidRDefault="008645A8" w:rsidP="00067224">
            <w:pPr>
              <w:pStyle w:val="NormalWeb"/>
              <w:spacing w:before="0" w:beforeAutospacing="0" w:after="0" w:afterAutospacing="0"/>
              <w:rPr>
                <w:rFonts w:ascii="Times New Roman" w:hAnsi="Times New Roman" w:cs="Times New Roman"/>
                <w:b/>
                <w:bCs/>
                <w:sz w:val="20"/>
                <w:szCs w:val="20"/>
                <w:lang w:val="en-GB"/>
              </w:rPr>
            </w:pPr>
            <w:r w:rsidRPr="008645A8">
              <w:rPr>
                <w:rFonts w:ascii="Times New Roman" w:hAnsi="Times New Roman" w:cs="Times New Roman"/>
                <w:b/>
                <w:bCs/>
                <w:sz w:val="20"/>
                <w:szCs w:val="20"/>
                <w:lang w:val="en-GB"/>
              </w:rPr>
              <w:t>Ms_IJECC_158506</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6B2479CE" w:rsidR="000F2AFD" w:rsidRPr="00067224" w:rsidRDefault="008645A8" w:rsidP="00067224">
            <w:pPr>
              <w:pStyle w:val="NormalWeb"/>
              <w:spacing w:before="0" w:beforeAutospacing="0" w:after="0" w:afterAutospacing="0"/>
              <w:rPr>
                <w:rFonts w:ascii="Times New Roman" w:hAnsi="Times New Roman" w:cs="Times New Roman"/>
                <w:b/>
                <w:sz w:val="20"/>
                <w:szCs w:val="20"/>
                <w:lang w:val="en-GB"/>
              </w:rPr>
            </w:pPr>
            <w:r w:rsidRPr="008645A8">
              <w:rPr>
                <w:rFonts w:ascii="Times New Roman" w:hAnsi="Times New Roman" w:cs="Times New Roman"/>
                <w:b/>
                <w:sz w:val="20"/>
                <w:szCs w:val="20"/>
                <w:lang w:val="en-GB"/>
              </w:rPr>
              <w:t>Precision-Enhanced Biological Nitrogen Fixation: Transitioning from Natural Symbiosis to High Nitrogen-Fixing Legume Varieties- A Review</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970A577" w14:textId="77777777" w:rsidR="000F2AFD" w:rsidRPr="00CB119E" w:rsidRDefault="000F2AFD">
      <w:pPr>
        <w:jc w:val="both"/>
        <w:rPr>
          <w:rFonts w:eastAsia="MS Mincho"/>
          <w:i/>
          <w:sz w:val="20"/>
          <w:szCs w:val="20"/>
          <w:u w:val="single"/>
          <w:lang w:val="en-GB" w:eastAsia="x-none"/>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08F7C13E" w:rsidR="000F2AFD" w:rsidRPr="00544763" w:rsidRDefault="00544763" w:rsidP="00CB119E">
            <w:pPr>
              <w:contextualSpacing/>
              <w:rPr>
                <w:bCs/>
                <w:sz w:val="20"/>
                <w:szCs w:val="20"/>
                <w:lang w:val="en-GB"/>
              </w:rPr>
            </w:pPr>
            <w:r w:rsidRPr="00544763">
              <w:rPr>
                <w:bCs/>
                <w:sz w:val="20"/>
                <w:szCs w:val="20"/>
                <w:lang w:val="en-GB"/>
              </w:rPr>
              <w:t>This manuscript is important beca</w:t>
            </w:r>
            <w:r w:rsidR="00C55060">
              <w:rPr>
                <w:bCs/>
                <w:sz w:val="20"/>
                <w:szCs w:val="20"/>
                <w:lang w:val="en-GB"/>
              </w:rPr>
              <w:t>use it brings together various</w:t>
            </w:r>
            <w:r w:rsidRPr="00544763">
              <w:rPr>
                <w:bCs/>
                <w:sz w:val="20"/>
                <w:szCs w:val="20"/>
                <w:lang w:val="en-GB"/>
              </w:rPr>
              <w:t xml:space="preserve"> evidence on biological nitrogen fixation and shows in a very practical way how new precision tools, breeding strategies and microbial innovations can move legumes from “natural” nitrogen fixing systems to far more efficient, farmer-friendly solutions. By systematically comparing natural versus precision-enhanced BNF, it gives agronomists, agribusiness actors and policy makers a clearer picture of where the real efficiency gains are likely to come from in terms of yield, fertilizer savings and soil health. The paper also highlights concrete levers – such as elite inoculant strains, genomic-assisted breeding and site-specific nutrient management – that can be integrated into climate-smart and sustainable intensification strategies, which is highly relevant for countries trying to reduce fertilizer imports while maintaining productivity. Finally, by outlining future research gaps (for example, measuring BNF in the field more accurately and tailoring technologies to smallholder conditions), the manuscript provides a forward-looking agenda that can guide funding priorities, on-farm innovation, and public–private investment in legume value chains.</w:t>
            </w:r>
          </w:p>
        </w:tc>
        <w:tc>
          <w:tcPr>
            <w:tcW w:w="1667" w:type="pct"/>
          </w:tcPr>
          <w:p w14:paraId="313FF8C9" w14:textId="77777777" w:rsidR="006C748E" w:rsidRPr="006C748E" w:rsidRDefault="006C748E" w:rsidP="003F394E">
            <w:pPr>
              <w:jc w:val="both"/>
              <w:outlineLvl w:val="1"/>
              <w:rPr>
                <w:rFonts w:eastAsia="MS Mincho"/>
                <w:bCs/>
                <w:sz w:val="20"/>
                <w:szCs w:val="20"/>
                <w:lang w:val="en-IN"/>
              </w:rPr>
            </w:pPr>
            <w:r w:rsidRPr="006C748E">
              <w:rPr>
                <w:rFonts w:eastAsia="MS Mincho"/>
                <w:bCs/>
                <w:sz w:val="20"/>
                <w:szCs w:val="20"/>
                <w:lang w:val="en-IN"/>
              </w:rPr>
              <w:t>The authors sincerely thank the reviewer for the encouraging and constructive comments. The manuscript emphasizes the growing importance of precision-enhanced biological nitrogen fixation (BNF) as an eco-friendly alternative to synthetic nitrogen fertilization in sustainable agriculture. The review integrates recent advances in genomics, microbial technologies, and precision nutrient management to provide a comprehensive understanding of improving nitrogen fixation efficiency in legumes. Furthermore, the manuscript highlights future opportunities for climate-resilient agriculture, improved soil fertility, and sustainable intensification strategies relevant to both developed and developing agricultural systems.</w:t>
            </w:r>
          </w:p>
          <w:p w14:paraId="6A84AF84" w14:textId="77777777" w:rsidR="000F2AFD" w:rsidRPr="00067224" w:rsidRDefault="000F2AFD" w:rsidP="00067224">
            <w:pPr>
              <w:outlineLvl w:val="1"/>
              <w:rPr>
                <w:rFonts w:eastAsia="MS Mincho"/>
                <w:bCs/>
                <w:sz w:val="20"/>
                <w:szCs w:val="20"/>
                <w:lang w:val="en-GB"/>
              </w:rPr>
            </w:pP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2.1 (Objective Publication)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7960847" w14:textId="77777777" w:rsidR="00544763" w:rsidRPr="00544763" w:rsidRDefault="00544763" w:rsidP="00544763">
            <w:pPr>
              <w:rPr>
                <w:b/>
                <w:bCs/>
                <w:sz w:val="20"/>
                <w:szCs w:val="20"/>
              </w:rPr>
            </w:pPr>
            <w:r w:rsidRPr="00544763">
              <w:rPr>
                <w:b/>
                <w:bCs/>
                <w:sz w:val="20"/>
                <w:szCs w:val="20"/>
              </w:rPr>
              <w:t>Rating: 5 = Excellent</w:t>
            </w:r>
          </w:p>
          <w:p w14:paraId="0B3CC664" w14:textId="2DCCB23D" w:rsidR="000F2AFD" w:rsidRPr="00544763" w:rsidRDefault="00544763" w:rsidP="00544763">
            <w:pPr>
              <w:rPr>
                <w:bCs/>
                <w:sz w:val="20"/>
                <w:szCs w:val="20"/>
                <w:lang w:val="en-GB"/>
              </w:rPr>
            </w:pPr>
            <w:r w:rsidRPr="00544763">
              <w:rPr>
                <w:bCs/>
                <w:sz w:val="20"/>
                <w:szCs w:val="20"/>
              </w:rPr>
              <w:t>The title is clear, specific, and accurately reflects the focus on precision-enhanced biological nitrogen fixation and high nitrogen-fixing legume varieties. It immediately tells readers what the review is about and why it is relevant to legume-based farming systems.</w:t>
            </w:r>
          </w:p>
        </w:tc>
        <w:tc>
          <w:tcPr>
            <w:tcW w:w="1667" w:type="pct"/>
          </w:tcPr>
          <w:p w14:paraId="14FDF234" w14:textId="77777777" w:rsidR="006C748E" w:rsidRPr="006C748E" w:rsidRDefault="006C748E" w:rsidP="006C748E">
            <w:pPr>
              <w:outlineLvl w:val="1"/>
              <w:rPr>
                <w:rFonts w:eastAsia="MS Mincho"/>
                <w:bCs/>
                <w:sz w:val="20"/>
                <w:szCs w:val="20"/>
                <w:lang w:val="en-IN"/>
              </w:rPr>
            </w:pPr>
            <w:r w:rsidRPr="006C748E">
              <w:rPr>
                <w:rFonts w:eastAsia="MS Mincho"/>
                <w:bCs/>
                <w:sz w:val="20"/>
                <w:szCs w:val="20"/>
                <w:lang w:val="en-IN"/>
              </w:rPr>
              <w:t>The authors appreciate the reviewer’s positive assessment. The title accurately represents the scope, scientific focus, and thematic coverage of the review article and therefore has been retained without modification.</w:t>
            </w:r>
          </w:p>
          <w:p w14:paraId="3593B2DC" w14:textId="77777777" w:rsidR="000F2AFD" w:rsidRPr="00067224" w:rsidRDefault="000F2AFD" w:rsidP="00067224">
            <w:pPr>
              <w:outlineLvl w:val="1"/>
              <w:rPr>
                <w:rFonts w:eastAsia="MS Mincho"/>
                <w:bCs/>
                <w:sz w:val="20"/>
                <w:szCs w:val="20"/>
                <w:lang w:val="en-GB"/>
              </w:rPr>
            </w:pP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6DA29927" w:rsidR="000F2AFD" w:rsidRPr="00544763" w:rsidRDefault="00544763" w:rsidP="00544763">
            <w:pPr>
              <w:rPr>
                <w:bCs/>
                <w:sz w:val="20"/>
                <w:szCs w:val="20"/>
                <w:lang w:val="en-GB"/>
              </w:rPr>
            </w:pPr>
            <w:r w:rsidRPr="00544763">
              <w:rPr>
                <w:b/>
                <w:bCs/>
                <w:sz w:val="20"/>
                <w:szCs w:val="20"/>
              </w:rPr>
              <w:t>Rating: 5 = Excellent</w:t>
            </w:r>
            <w:r w:rsidRPr="00544763">
              <w:rPr>
                <w:b/>
                <w:bCs/>
                <w:sz w:val="20"/>
                <w:szCs w:val="20"/>
              </w:rPr>
              <w:br/>
            </w:r>
            <w:r w:rsidRPr="00544763">
              <w:rPr>
                <w:bCs/>
                <w:sz w:val="20"/>
                <w:szCs w:val="20"/>
              </w:rPr>
              <w:t>The abstract gives a concise overview of the problem, methods, main findings, and key constraints. It allows readers to quickly understand the core message and practical value of the review.</w:t>
            </w:r>
          </w:p>
        </w:tc>
        <w:tc>
          <w:tcPr>
            <w:tcW w:w="1667" w:type="pct"/>
          </w:tcPr>
          <w:p w14:paraId="3E450BCD" w14:textId="77777777" w:rsidR="006C748E" w:rsidRPr="006C748E" w:rsidRDefault="006C748E" w:rsidP="006C748E">
            <w:pPr>
              <w:outlineLvl w:val="1"/>
              <w:rPr>
                <w:rFonts w:eastAsia="MS Mincho"/>
                <w:bCs/>
                <w:sz w:val="20"/>
                <w:szCs w:val="20"/>
                <w:lang w:val="en-IN"/>
              </w:rPr>
            </w:pPr>
            <w:r w:rsidRPr="006C748E">
              <w:rPr>
                <w:rFonts w:eastAsia="MS Mincho"/>
                <w:bCs/>
                <w:sz w:val="20"/>
                <w:szCs w:val="20"/>
                <w:lang w:val="en-IN"/>
              </w:rPr>
              <w:t>Thank you for the positive feedback. Minor refinements have been made in the abstract to further improve readability, clarity, and the presentation of key findings and future prospects.</w:t>
            </w:r>
          </w:p>
          <w:p w14:paraId="1BDA5D40" w14:textId="77777777" w:rsidR="000F2AFD" w:rsidRPr="00067224" w:rsidRDefault="000F2AFD" w:rsidP="00067224">
            <w:pPr>
              <w:outlineLvl w:val="1"/>
              <w:rPr>
                <w:rFonts w:eastAsia="MS Mincho"/>
                <w:bCs/>
                <w:sz w:val="20"/>
                <w:szCs w:val="20"/>
                <w:lang w:val="en-GB"/>
              </w:rPr>
            </w:pP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C5435ED" w14:textId="77777777" w:rsidR="00544763" w:rsidRPr="00544763" w:rsidRDefault="00544763" w:rsidP="00544763">
            <w:pPr>
              <w:rPr>
                <w:b/>
                <w:bCs/>
                <w:sz w:val="20"/>
                <w:szCs w:val="20"/>
              </w:rPr>
            </w:pPr>
            <w:r w:rsidRPr="00544763">
              <w:rPr>
                <w:b/>
                <w:bCs/>
                <w:sz w:val="20"/>
                <w:szCs w:val="20"/>
              </w:rPr>
              <w:t>Rating: 5 = Excellent</w:t>
            </w:r>
          </w:p>
          <w:p w14:paraId="2E3A9CC8" w14:textId="53702FA2" w:rsidR="000F2AFD" w:rsidRPr="00544763" w:rsidRDefault="00544763" w:rsidP="00544763">
            <w:pPr>
              <w:rPr>
                <w:bCs/>
                <w:sz w:val="20"/>
                <w:szCs w:val="20"/>
                <w:lang w:val="en-GB"/>
              </w:rPr>
            </w:pPr>
            <w:r w:rsidRPr="00544763">
              <w:rPr>
                <w:bCs/>
                <w:sz w:val="20"/>
                <w:szCs w:val="20"/>
              </w:rPr>
              <w:t>The keywords (biological nitrogen fixation, genomics, legumes, precision agriculture, Rhizobium, sustainable intensification) are well chosen and aligned with the manuscript content. They will help researchers and practitioners in agronomy and agricultural economics to easily find this paper in searches.</w:t>
            </w:r>
          </w:p>
        </w:tc>
        <w:tc>
          <w:tcPr>
            <w:tcW w:w="1667" w:type="pct"/>
          </w:tcPr>
          <w:p w14:paraId="3473DF24" w14:textId="77777777" w:rsidR="006C748E" w:rsidRPr="006C748E" w:rsidRDefault="006C748E" w:rsidP="006C748E">
            <w:pPr>
              <w:outlineLvl w:val="1"/>
              <w:rPr>
                <w:rFonts w:eastAsia="MS Mincho"/>
                <w:bCs/>
                <w:sz w:val="20"/>
                <w:szCs w:val="20"/>
                <w:lang w:val="en-IN"/>
              </w:rPr>
            </w:pPr>
            <w:r w:rsidRPr="006C748E">
              <w:rPr>
                <w:rFonts w:eastAsia="MS Mincho"/>
                <w:bCs/>
                <w:sz w:val="20"/>
                <w:szCs w:val="20"/>
                <w:lang w:val="en-IN"/>
              </w:rPr>
              <w:t>The authors appreciate the reviewer’s encouraging remarks. The selected keywords were carefully chosen to improve discoverability and accurately reflect the major scientific themes covered in the review.</w:t>
            </w:r>
          </w:p>
          <w:p w14:paraId="199D64B9" w14:textId="77777777" w:rsidR="000F2AFD" w:rsidRPr="00067224" w:rsidRDefault="000F2AFD" w:rsidP="00067224">
            <w:pPr>
              <w:outlineLvl w:val="1"/>
              <w:rPr>
                <w:rFonts w:eastAsia="MS Mincho"/>
                <w:bCs/>
                <w:sz w:val="20"/>
                <w:szCs w:val="20"/>
                <w:lang w:val="en-GB"/>
              </w:rPr>
            </w:pP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185490FC" w:rsidR="000F2AFD" w:rsidRPr="00544763" w:rsidRDefault="00544763" w:rsidP="00544763">
            <w:pPr>
              <w:rPr>
                <w:bCs/>
                <w:sz w:val="20"/>
                <w:szCs w:val="20"/>
                <w:lang w:val="en-GB"/>
              </w:rPr>
            </w:pPr>
            <w:r w:rsidRPr="00544763">
              <w:rPr>
                <w:b/>
                <w:bCs/>
                <w:sz w:val="20"/>
                <w:szCs w:val="20"/>
              </w:rPr>
              <w:t>Rating: 5 = Excellent</w:t>
            </w:r>
            <w:r w:rsidRPr="00544763">
              <w:rPr>
                <w:b/>
                <w:bCs/>
                <w:sz w:val="20"/>
                <w:szCs w:val="20"/>
              </w:rPr>
              <w:br/>
            </w:r>
            <w:r w:rsidRPr="00544763">
              <w:rPr>
                <w:bCs/>
                <w:sz w:val="20"/>
                <w:szCs w:val="20"/>
              </w:rPr>
              <w:t>The introduction provides strong background on natural BNF, its ecological role, production constraints, and the need for improved nitrogen management. The ideas are presented in a logical sequence that is easy to follow for readers from different agricultural disciplines.</w:t>
            </w:r>
          </w:p>
        </w:tc>
        <w:tc>
          <w:tcPr>
            <w:tcW w:w="1667" w:type="pct"/>
          </w:tcPr>
          <w:p w14:paraId="2B145DAB" w14:textId="0B23ED77" w:rsidR="000F2AFD" w:rsidRPr="00067224" w:rsidRDefault="006C748E" w:rsidP="00067224">
            <w:pPr>
              <w:outlineLvl w:val="1"/>
              <w:rPr>
                <w:rFonts w:eastAsia="MS Mincho"/>
                <w:bCs/>
                <w:sz w:val="20"/>
                <w:szCs w:val="20"/>
                <w:lang w:val="en-GB"/>
              </w:rPr>
            </w:pPr>
            <w:r w:rsidRPr="006C748E">
              <w:rPr>
                <w:rFonts w:eastAsia="MS Mincho"/>
                <w:bCs/>
                <w:sz w:val="20"/>
                <w:szCs w:val="20"/>
              </w:rPr>
              <w:t>The authors thank the reviewer for recognizing the organization of the background section. Additional supporting literature and updated contextual information have been incorporated to further strengthen the introduction and rationale of the review.</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4A8EBA2" w14:textId="77777777" w:rsidR="00544763" w:rsidRPr="00544763" w:rsidRDefault="00544763" w:rsidP="00544763">
            <w:pPr>
              <w:rPr>
                <w:b/>
                <w:bCs/>
                <w:sz w:val="20"/>
                <w:szCs w:val="20"/>
                <w:lang w:val="en-GB"/>
              </w:rPr>
            </w:pPr>
            <w:r w:rsidRPr="00544763">
              <w:rPr>
                <w:b/>
                <w:bCs/>
                <w:sz w:val="20"/>
                <w:szCs w:val="20"/>
                <w:lang w:val="en-GB"/>
              </w:rPr>
              <w:t>Rating: 5 = Excellent</w:t>
            </w:r>
          </w:p>
          <w:p w14:paraId="6118D961" w14:textId="3F648A68" w:rsidR="000F2AFD" w:rsidRPr="00544763" w:rsidRDefault="00544763" w:rsidP="00544763">
            <w:pPr>
              <w:rPr>
                <w:bCs/>
                <w:sz w:val="20"/>
                <w:szCs w:val="20"/>
                <w:lang w:val="en-GB"/>
              </w:rPr>
            </w:pPr>
            <w:r w:rsidRPr="00544763">
              <w:rPr>
                <w:bCs/>
                <w:sz w:val="20"/>
                <w:szCs w:val="20"/>
                <w:lang w:val="en-GB"/>
              </w:rPr>
              <w:t>The objectives are clearly stated as examining the evolution from natural BNF to precision-enhanced systems and identifying gaps and future directions. This gives a clear structure and focus for the rest of the paper.</w:t>
            </w:r>
          </w:p>
        </w:tc>
        <w:tc>
          <w:tcPr>
            <w:tcW w:w="1667" w:type="pct"/>
          </w:tcPr>
          <w:p w14:paraId="11583622" w14:textId="2ABE2583" w:rsidR="000F2AFD" w:rsidRPr="00067224" w:rsidRDefault="006C748E" w:rsidP="00067224">
            <w:pPr>
              <w:outlineLvl w:val="1"/>
              <w:rPr>
                <w:rFonts w:eastAsia="MS Mincho"/>
                <w:bCs/>
                <w:sz w:val="20"/>
                <w:szCs w:val="20"/>
                <w:lang w:val="en-GB"/>
              </w:rPr>
            </w:pPr>
            <w:r w:rsidRPr="006C748E">
              <w:rPr>
                <w:rFonts w:eastAsia="MS Mincho"/>
                <w:bCs/>
                <w:sz w:val="20"/>
                <w:szCs w:val="20"/>
              </w:rPr>
              <w:t>Thank you for the positive evaluation. The objectives remain clearly defined and aligned with the overall structure and scientific direction of the manuscript.</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4BF8DB56" w:rsidR="000F2AFD" w:rsidRPr="00544763" w:rsidRDefault="00544763" w:rsidP="00544763">
            <w:pPr>
              <w:rPr>
                <w:bCs/>
                <w:sz w:val="20"/>
                <w:szCs w:val="20"/>
                <w:lang w:val="en-GB"/>
              </w:rPr>
            </w:pPr>
            <w:r w:rsidRPr="00544763">
              <w:rPr>
                <w:b/>
                <w:bCs/>
                <w:sz w:val="20"/>
                <w:szCs w:val="20"/>
              </w:rPr>
              <w:t>Rating: 5 = Excellent</w:t>
            </w:r>
            <w:r w:rsidRPr="00544763">
              <w:rPr>
                <w:b/>
                <w:bCs/>
                <w:sz w:val="20"/>
                <w:szCs w:val="20"/>
              </w:rPr>
              <w:br/>
            </w:r>
            <w:r w:rsidRPr="00544763">
              <w:rPr>
                <w:bCs/>
                <w:sz w:val="20"/>
                <w:szCs w:val="20"/>
              </w:rPr>
              <w:t>The review draws on literature from legume physiology, microbiology, genomics, precision agriculture and climate-smart agriculture that directly supports the main theme. Each section builds on this literature to explain how BNF can be strengthened in real farming systems.</w:t>
            </w:r>
          </w:p>
        </w:tc>
        <w:tc>
          <w:tcPr>
            <w:tcW w:w="1667" w:type="pct"/>
          </w:tcPr>
          <w:p w14:paraId="6DD44F74" w14:textId="77777777" w:rsidR="006C748E" w:rsidRPr="006C748E" w:rsidRDefault="006C748E" w:rsidP="006C748E">
            <w:pPr>
              <w:outlineLvl w:val="1"/>
              <w:rPr>
                <w:rFonts w:eastAsia="MS Mincho"/>
                <w:bCs/>
                <w:sz w:val="20"/>
                <w:szCs w:val="20"/>
                <w:lang w:val="en-IN"/>
              </w:rPr>
            </w:pPr>
            <w:r w:rsidRPr="006C748E">
              <w:rPr>
                <w:rFonts w:eastAsia="MS Mincho"/>
                <w:bCs/>
                <w:sz w:val="20"/>
                <w:szCs w:val="20"/>
                <w:lang w:val="en-IN"/>
              </w:rPr>
              <w:t>The authors appreciate the reviewer’s observation. The review has been further enriched with additional relevant literature related to BNF efficiency, microbial interactions, genomics, and sustainable agriculture.</w:t>
            </w:r>
          </w:p>
          <w:p w14:paraId="521B890F" w14:textId="77777777" w:rsidR="000F2AFD" w:rsidRPr="00067224" w:rsidRDefault="000F2AFD" w:rsidP="00067224">
            <w:pPr>
              <w:outlineLvl w:val="1"/>
              <w:rPr>
                <w:rFonts w:eastAsia="MS Mincho"/>
                <w:bCs/>
                <w:sz w:val="20"/>
                <w:szCs w:val="20"/>
                <w:lang w:val="en-GB"/>
              </w:rPr>
            </w:pP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lastRenderedPageBreak/>
              <w:t>5 = Excellent 4 = Good 3 = Satisfactory 2 = Needs Improvement 1 = Poor N/A = Not Applicable</w:t>
            </w:r>
          </w:p>
        </w:tc>
        <w:tc>
          <w:tcPr>
            <w:tcW w:w="1667" w:type="pct"/>
          </w:tcPr>
          <w:p w14:paraId="69430BEB" w14:textId="77777777" w:rsidR="00544763" w:rsidRPr="00544763" w:rsidRDefault="00544763" w:rsidP="00544763">
            <w:pPr>
              <w:rPr>
                <w:b/>
                <w:bCs/>
                <w:sz w:val="20"/>
                <w:szCs w:val="20"/>
                <w:lang w:val="en-GB"/>
              </w:rPr>
            </w:pPr>
            <w:r w:rsidRPr="00544763">
              <w:rPr>
                <w:b/>
                <w:bCs/>
                <w:sz w:val="20"/>
                <w:szCs w:val="20"/>
                <w:lang w:val="en-GB"/>
              </w:rPr>
              <w:lastRenderedPageBreak/>
              <w:t>Rating: 5 = Excellent</w:t>
            </w:r>
          </w:p>
          <w:p w14:paraId="5820D962" w14:textId="4C2D23B1" w:rsidR="000F2AFD" w:rsidRPr="00544763" w:rsidRDefault="00544763" w:rsidP="00544763">
            <w:pPr>
              <w:rPr>
                <w:bCs/>
                <w:sz w:val="20"/>
                <w:szCs w:val="20"/>
                <w:lang w:val="en-GB"/>
              </w:rPr>
            </w:pPr>
            <w:r w:rsidRPr="00544763">
              <w:rPr>
                <w:bCs/>
                <w:sz w:val="20"/>
                <w:szCs w:val="20"/>
                <w:lang w:val="en-GB"/>
              </w:rPr>
              <w:lastRenderedPageBreak/>
              <w:t>The references include many recent articles up to 2024–2025 alongside classic foundational studies. This ensures the paper reflects current scientific advances while still recognizing long-standing evidence in the field.</w:t>
            </w:r>
          </w:p>
        </w:tc>
        <w:tc>
          <w:tcPr>
            <w:tcW w:w="1667" w:type="pct"/>
          </w:tcPr>
          <w:p w14:paraId="7FFB7727" w14:textId="77777777" w:rsidR="006C748E" w:rsidRPr="006C748E" w:rsidRDefault="006C748E" w:rsidP="006C748E">
            <w:pPr>
              <w:outlineLvl w:val="1"/>
              <w:rPr>
                <w:rFonts w:eastAsia="MS Mincho"/>
                <w:bCs/>
                <w:sz w:val="20"/>
                <w:szCs w:val="20"/>
                <w:lang w:val="en-IN"/>
              </w:rPr>
            </w:pPr>
            <w:r w:rsidRPr="006C748E">
              <w:rPr>
                <w:rFonts w:eastAsia="MS Mincho"/>
                <w:bCs/>
                <w:sz w:val="20"/>
                <w:szCs w:val="20"/>
                <w:lang w:val="en-IN"/>
              </w:rPr>
              <w:lastRenderedPageBreak/>
              <w:t xml:space="preserve">Thank you for the valuable comment. Recent peer-reviewed studies published during 2023–2025 have </w:t>
            </w:r>
            <w:r w:rsidRPr="006C748E">
              <w:rPr>
                <w:rFonts w:eastAsia="MS Mincho"/>
                <w:bCs/>
                <w:sz w:val="20"/>
                <w:szCs w:val="20"/>
                <w:lang w:val="en-IN"/>
              </w:rPr>
              <w:lastRenderedPageBreak/>
              <w:t>been added to improve the timeliness and scientific relevance of the review.</w:t>
            </w:r>
          </w:p>
          <w:p w14:paraId="7F405CA4" w14:textId="77777777" w:rsidR="000F2AFD" w:rsidRPr="00067224" w:rsidRDefault="000F2AFD" w:rsidP="00067224">
            <w:pPr>
              <w:outlineLvl w:val="1"/>
              <w:rPr>
                <w:rFonts w:eastAsia="MS Mincho"/>
                <w:bCs/>
                <w:sz w:val="20"/>
                <w:szCs w:val="20"/>
                <w:lang w:val="en-GB"/>
              </w:rPr>
            </w:pP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lastRenderedPageBreak/>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7959B07E" w14:textId="77777777" w:rsidR="00544763" w:rsidRPr="00544763" w:rsidRDefault="00544763" w:rsidP="00544763">
            <w:pPr>
              <w:rPr>
                <w:b/>
                <w:bCs/>
                <w:sz w:val="20"/>
                <w:szCs w:val="20"/>
                <w:lang w:val="en-GB"/>
              </w:rPr>
            </w:pPr>
            <w:r w:rsidRPr="00544763">
              <w:rPr>
                <w:b/>
                <w:bCs/>
                <w:sz w:val="20"/>
                <w:szCs w:val="20"/>
                <w:lang w:val="en-GB"/>
              </w:rPr>
              <w:t>Rating: 4 = Good</w:t>
            </w:r>
          </w:p>
          <w:p w14:paraId="101EBA59" w14:textId="00D4CFBB" w:rsidR="000F2AFD" w:rsidRPr="00544763" w:rsidRDefault="00544763" w:rsidP="00544763">
            <w:pPr>
              <w:rPr>
                <w:bCs/>
                <w:sz w:val="20"/>
                <w:szCs w:val="20"/>
                <w:lang w:val="en-GB"/>
              </w:rPr>
            </w:pPr>
            <w:r w:rsidRPr="00544763">
              <w:rPr>
                <w:bCs/>
                <w:sz w:val="20"/>
                <w:szCs w:val="20"/>
                <w:lang w:val="en-GB"/>
              </w:rPr>
              <w:t>The methodology section clearly explains the databases used, time frame, search terms and selection criteria for the 20 articles. It could be made even stronger by briefly describing the screening process or including a simple flow of how many papers were excluded at each step.</w:t>
            </w:r>
          </w:p>
        </w:tc>
        <w:tc>
          <w:tcPr>
            <w:tcW w:w="1667" w:type="pct"/>
          </w:tcPr>
          <w:p w14:paraId="6E3FA9CC" w14:textId="77777777" w:rsidR="006C748E" w:rsidRPr="006C748E" w:rsidRDefault="006C748E" w:rsidP="006C748E">
            <w:pPr>
              <w:outlineLvl w:val="1"/>
              <w:rPr>
                <w:rFonts w:eastAsia="MS Mincho"/>
                <w:bCs/>
                <w:sz w:val="20"/>
                <w:szCs w:val="20"/>
                <w:lang w:val="en-IN"/>
              </w:rPr>
            </w:pPr>
            <w:r w:rsidRPr="006C748E">
              <w:rPr>
                <w:rFonts w:eastAsia="MS Mincho"/>
                <w:bCs/>
                <w:sz w:val="20"/>
                <w:szCs w:val="20"/>
                <w:lang w:val="en-IN"/>
              </w:rPr>
              <w:t>The authors appreciate the reviewer’s suggestion. Additional clarification regarding article screening and selection criteria has been included to improve methodological transparency.</w:t>
            </w:r>
          </w:p>
          <w:p w14:paraId="05DF9C30" w14:textId="77777777" w:rsidR="000F2AFD" w:rsidRPr="00067224" w:rsidRDefault="000F2AFD" w:rsidP="00067224">
            <w:pPr>
              <w:outlineLvl w:val="1"/>
              <w:rPr>
                <w:rFonts w:eastAsia="MS Mincho"/>
                <w:bCs/>
                <w:sz w:val="20"/>
                <w:szCs w:val="20"/>
                <w:lang w:val="en-GB"/>
              </w:rPr>
            </w:pPr>
          </w:p>
        </w:tc>
      </w:tr>
      <w:tr w:rsidR="00067224" w:rsidRPr="00067224" w14:paraId="6CB935F1" w14:textId="77777777" w:rsidTr="00544763">
        <w:trPr>
          <w:trHeight w:val="197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ACDDA9A" w14:textId="77777777" w:rsidR="00544763" w:rsidRPr="00544763" w:rsidRDefault="00544763" w:rsidP="00544763">
            <w:pPr>
              <w:rPr>
                <w:b/>
                <w:bCs/>
                <w:sz w:val="20"/>
                <w:szCs w:val="20"/>
                <w:lang w:val="en-GB"/>
              </w:rPr>
            </w:pPr>
            <w:r w:rsidRPr="00544763">
              <w:rPr>
                <w:b/>
                <w:bCs/>
                <w:sz w:val="20"/>
                <w:szCs w:val="20"/>
                <w:lang w:val="en-GB"/>
              </w:rPr>
              <w:t>Rating: 5 = Excellent</w:t>
            </w:r>
          </w:p>
          <w:p w14:paraId="400C39D3" w14:textId="06481560" w:rsidR="000F2AFD" w:rsidRPr="00544763" w:rsidRDefault="00544763" w:rsidP="00544763">
            <w:pPr>
              <w:rPr>
                <w:bCs/>
                <w:sz w:val="20"/>
                <w:szCs w:val="20"/>
                <w:lang w:val="en-GB"/>
              </w:rPr>
            </w:pPr>
            <w:r w:rsidRPr="00544763">
              <w:rPr>
                <w:bCs/>
                <w:sz w:val="20"/>
                <w:szCs w:val="20"/>
                <w:lang w:val="en-GB"/>
              </w:rPr>
              <w:t>The manuscript goes beyond listing studies and actively compares approaches, noting where results are consistent and where they conflict. It also discusses practical constraints such as genotype-by-environment interactions and variable inoculant performance, which adds depth for applied research and extension.</w:t>
            </w:r>
          </w:p>
        </w:tc>
        <w:tc>
          <w:tcPr>
            <w:tcW w:w="1667" w:type="pct"/>
          </w:tcPr>
          <w:p w14:paraId="3303E9CD" w14:textId="77777777" w:rsidR="006C748E" w:rsidRPr="006C748E" w:rsidRDefault="006C748E" w:rsidP="006C748E">
            <w:pPr>
              <w:outlineLvl w:val="1"/>
              <w:rPr>
                <w:rFonts w:eastAsia="MS Mincho"/>
                <w:bCs/>
                <w:sz w:val="20"/>
                <w:szCs w:val="20"/>
                <w:lang w:val="en-IN"/>
              </w:rPr>
            </w:pPr>
            <w:r w:rsidRPr="006C748E">
              <w:rPr>
                <w:rFonts w:eastAsia="MS Mincho"/>
                <w:bCs/>
                <w:sz w:val="20"/>
                <w:szCs w:val="20"/>
                <w:lang w:val="en-IN"/>
              </w:rPr>
              <w:t>Thank you for the positive feedback. Comparative discussions and critical evaluations of different BNF enhancement strategies have been strengthened in the revised manuscript.</w:t>
            </w:r>
          </w:p>
          <w:p w14:paraId="30133A88" w14:textId="77777777" w:rsidR="000F2AFD" w:rsidRPr="00067224" w:rsidRDefault="000F2AFD" w:rsidP="00067224">
            <w:pPr>
              <w:outlineLvl w:val="1"/>
              <w:rPr>
                <w:rFonts w:eastAsia="MS Mincho"/>
                <w:bCs/>
                <w:sz w:val="20"/>
                <w:szCs w:val="20"/>
                <w:lang w:val="en-GB"/>
              </w:rPr>
            </w:pP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70EB46A" w14:textId="77777777" w:rsidR="00544763" w:rsidRPr="00544763" w:rsidRDefault="00544763" w:rsidP="00544763">
            <w:pPr>
              <w:contextualSpacing/>
              <w:rPr>
                <w:b/>
                <w:bCs/>
                <w:sz w:val="20"/>
                <w:szCs w:val="20"/>
                <w:lang w:val="en-GB"/>
              </w:rPr>
            </w:pPr>
            <w:r w:rsidRPr="00544763">
              <w:rPr>
                <w:b/>
                <w:bCs/>
                <w:sz w:val="20"/>
                <w:szCs w:val="20"/>
                <w:lang w:val="en-GB"/>
              </w:rPr>
              <w:t>Rating: 5 = Excellent</w:t>
            </w:r>
          </w:p>
          <w:p w14:paraId="01F17E45" w14:textId="5A2BF650" w:rsidR="000F2AFD" w:rsidRPr="00544763" w:rsidRDefault="00544763" w:rsidP="00544763">
            <w:pPr>
              <w:contextualSpacing/>
              <w:rPr>
                <w:bCs/>
                <w:sz w:val="20"/>
                <w:szCs w:val="20"/>
                <w:lang w:val="en-GB"/>
              </w:rPr>
            </w:pPr>
            <w:r w:rsidRPr="00544763">
              <w:rPr>
                <w:bCs/>
                <w:sz w:val="20"/>
                <w:szCs w:val="20"/>
                <w:lang w:val="en-GB"/>
              </w:rPr>
              <w:t>The future challenges section clearly highlights gaps such as climate-resilient varieties, real-time BNF monitoring, and smallholder adoption barriers. It also points to concrete research and policy directions, which can guide funding and on-farm innovation.</w:t>
            </w:r>
          </w:p>
        </w:tc>
        <w:tc>
          <w:tcPr>
            <w:tcW w:w="1667" w:type="pct"/>
          </w:tcPr>
          <w:p w14:paraId="625BF234" w14:textId="77777777" w:rsidR="006C748E" w:rsidRPr="006C748E" w:rsidRDefault="006C748E" w:rsidP="006C748E">
            <w:pPr>
              <w:outlineLvl w:val="1"/>
              <w:rPr>
                <w:rFonts w:eastAsia="MS Mincho"/>
                <w:bCs/>
                <w:sz w:val="20"/>
                <w:szCs w:val="20"/>
                <w:lang w:val="en-IN"/>
              </w:rPr>
            </w:pPr>
            <w:r w:rsidRPr="006C748E">
              <w:rPr>
                <w:rFonts w:eastAsia="MS Mincho"/>
                <w:bCs/>
                <w:sz w:val="20"/>
                <w:szCs w:val="20"/>
                <w:lang w:val="en-IN"/>
              </w:rPr>
              <w:t>The authors thank the reviewer for acknowledging this section. Future research needs related to precision agriculture tools, climate resilience, and smallholder adaptability have been further elaborated.</w:t>
            </w:r>
          </w:p>
          <w:p w14:paraId="2885C4A1" w14:textId="77777777" w:rsidR="000F2AFD" w:rsidRPr="00067224" w:rsidRDefault="000F2AFD" w:rsidP="00067224">
            <w:pPr>
              <w:outlineLvl w:val="1"/>
              <w:rPr>
                <w:rFonts w:eastAsia="MS Mincho"/>
                <w:bCs/>
                <w:sz w:val="20"/>
                <w:szCs w:val="20"/>
                <w:lang w:val="en-GB"/>
              </w:rPr>
            </w:pP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58FC4607" w14:textId="77777777" w:rsidR="00544763" w:rsidRPr="00544763" w:rsidRDefault="00544763" w:rsidP="00544763">
            <w:pPr>
              <w:contextualSpacing/>
              <w:rPr>
                <w:b/>
                <w:bCs/>
                <w:sz w:val="20"/>
                <w:szCs w:val="20"/>
                <w:lang w:val="en-GB"/>
              </w:rPr>
            </w:pPr>
            <w:r w:rsidRPr="00544763">
              <w:rPr>
                <w:b/>
                <w:bCs/>
                <w:sz w:val="20"/>
                <w:szCs w:val="20"/>
                <w:lang w:val="en-GB"/>
              </w:rPr>
              <w:t>Rating: 5 = Excellent</w:t>
            </w:r>
          </w:p>
          <w:p w14:paraId="2CDEB9D1" w14:textId="61175A73" w:rsidR="000F2AFD" w:rsidRPr="00544763" w:rsidRDefault="00544763" w:rsidP="00544763">
            <w:pPr>
              <w:contextualSpacing/>
              <w:rPr>
                <w:bCs/>
                <w:sz w:val="20"/>
                <w:szCs w:val="20"/>
                <w:lang w:val="en-GB"/>
              </w:rPr>
            </w:pPr>
            <w:r w:rsidRPr="00544763">
              <w:rPr>
                <w:bCs/>
                <w:sz w:val="20"/>
                <w:szCs w:val="20"/>
                <w:lang w:val="en-GB"/>
              </w:rPr>
              <w:t>The conclusions follow logically from the earlier sections, bringing together the evidence on natural and precision-enhanced BNF. They restate the main contributions and emphasize how these approaches can support sustainable intensification and food security.</w:t>
            </w:r>
          </w:p>
        </w:tc>
        <w:tc>
          <w:tcPr>
            <w:tcW w:w="1667" w:type="pct"/>
          </w:tcPr>
          <w:p w14:paraId="6BA27C96" w14:textId="77777777" w:rsidR="006C748E" w:rsidRPr="006C748E" w:rsidRDefault="006C748E" w:rsidP="006C748E">
            <w:pPr>
              <w:outlineLvl w:val="1"/>
              <w:rPr>
                <w:rFonts w:eastAsia="MS Mincho"/>
                <w:bCs/>
                <w:sz w:val="20"/>
                <w:szCs w:val="20"/>
                <w:lang w:val="en-IN"/>
              </w:rPr>
            </w:pPr>
            <w:r w:rsidRPr="006C748E">
              <w:rPr>
                <w:rFonts w:eastAsia="MS Mincho"/>
                <w:bCs/>
                <w:sz w:val="20"/>
                <w:szCs w:val="20"/>
                <w:lang w:val="en-IN"/>
              </w:rPr>
              <w:t>The authors appreciate the reviewer’s positive evaluation. The conclusion section has been revised slightly to provide stronger linkage between the reviewed evidence and future implications.</w:t>
            </w:r>
          </w:p>
          <w:p w14:paraId="778B438A" w14:textId="77777777" w:rsidR="000F2AFD" w:rsidRPr="00067224" w:rsidRDefault="000F2AFD" w:rsidP="00067224">
            <w:pPr>
              <w:outlineLvl w:val="1"/>
              <w:rPr>
                <w:rFonts w:eastAsia="MS Mincho"/>
                <w:bCs/>
                <w:sz w:val="20"/>
                <w:szCs w:val="20"/>
                <w:lang w:val="en-GB"/>
              </w:rPr>
            </w:pP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D37DA1" w14:textId="77777777" w:rsidR="00544763" w:rsidRPr="00544763" w:rsidRDefault="00544763" w:rsidP="00544763">
            <w:pPr>
              <w:contextualSpacing/>
              <w:rPr>
                <w:bCs/>
                <w:sz w:val="20"/>
                <w:szCs w:val="20"/>
                <w:lang w:val="en-GB"/>
              </w:rPr>
            </w:pPr>
            <w:r w:rsidRPr="00544763">
              <w:rPr>
                <w:b/>
                <w:bCs/>
                <w:sz w:val="20"/>
                <w:szCs w:val="20"/>
                <w:lang w:val="en-GB"/>
              </w:rPr>
              <w:t>Rating</w:t>
            </w:r>
            <w:r w:rsidRPr="00544763">
              <w:rPr>
                <w:bCs/>
                <w:sz w:val="20"/>
                <w:szCs w:val="20"/>
                <w:lang w:val="en-GB"/>
              </w:rPr>
              <w:t>: 4 = Good</w:t>
            </w:r>
          </w:p>
          <w:p w14:paraId="21E28D06" w14:textId="1C875338" w:rsidR="000F2AFD" w:rsidRPr="00544763" w:rsidRDefault="00544763" w:rsidP="00544763">
            <w:pPr>
              <w:contextualSpacing/>
              <w:rPr>
                <w:bCs/>
                <w:sz w:val="20"/>
                <w:szCs w:val="20"/>
                <w:lang w:val="en-GB"/>
              </w:rPr>
            </w:pPr>
            <w:r w:rsidRPr="00544763">
              <w:rPr>
                <w:bCs/>
                <w:sz w:val="20"/>
                <w:szCs w:val="20"/>
                <w:lang w:val="en-GB"/>
              </w:rPr>
              <w:t>The manuscript discusses limitations, including environmental variability, measurement difficulties, and adoption challenges for precision tools. These points are clear, but they could be even more visible if grouped under a short, separate limitations subheading.</w:t>
            </w:r>
          </w:p>
        </w:tc>
        <w:tc>
          <w:tcPr>
            <w:tcW w:w="1667" w:type="pct"/>
          </w:tcPr>
          <w:p w14:paraId="081F1E85" w14:textId="77777777" w:rsidR="006C748E" w:rsidRPr="006C748E" w:rsidRDefault="006C748E" w:rsidP="006C748E">
            <w:pPr>
              <w:outlineLvl w:val="1"/>
              <w:rPr>
                <w:rFonts w:eastAsia="MS Mincho"/>
                <w:bCs/>
                <w:sz w:val="20"/>
                <w:szCs w:val="20"/>
                <w:lang w:val="en-IN"/>
              </w:rPr>
            </w:pPr>
            <w:r w:rsidRPr="006C748E">
              <w:rPr>
                <w:rFonts w:eastAsia="MS Mincho"/>
                <w:bCs/>
                <w:sz w:val="20"/>
                <w:szCs w:val="20"/>
                <w:lang w:val="en-IN"/>
              </w:rPr>
              <w:t>Thank you for the helpful suggestion. A clearer discussion regarding environmental, technological, and adoption-related limitations has been included in the revised version.</w:t>
            </w:r>
          </w:p>
          <w:p w14:paraId="0B48DF06" w14:textId="77777777" w:rsidR="000F2AFD" w:rsidRPr="00067224" w:rsidRDefault="000F2AFD" w:rsidP="00067224">
            <w:pPr>
              <w:outlineLvl w:val="1"/>
              <w:rPr>
                <w:rFonts w:eastAsia="MS Mincho"/>
                <w:bCs/>
                <w:sz w:val="20"/>
                <w:szCs w:val="20"/>
                <w:lang w:val="en-GB"/>
              </w:rPr>
            </w:pP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18A45B42" w14:textId="77777777" w:rsidR="00544763" w:rsidRPr="00544763" w:rsidRDefault="00544763" w:rsidP="00544763">
            <w:pPr>
              <w:contextualSpacing/>
              <w:rPr>
                <w:b/>
                <w:bCs/>
                <w:sz w:val="20"/>
                <w:szCs w:val="20"/>
                <w:lang w:val="en-GB"/>
              </w:rPr>
            </w:pPr>
            <w:r w:rsidRPr="00544763">
              <w:rPr>
                <w:b/>
                <w:bCs/>
                <w:sz w:val="20"/>
                <w:szCs w:val="20"/>
                <w:lang w:val="en-GB"/>
              </w:rPr>
              <w:t>Rating: 5 = Excellent</w:t>
            </w:r>
          </w:p>
          <w:p w14:paraId="05065E08" w14:textId="744DA819" w:rsidR="000F2AFD" w:rsidRPr="00544763" w:rsidRDefault="00544763" w:rsidP="00544763">
            <w:pPr>
              <w:contextualSpacing/>
              <w:rPr>
                <w:bCs/>
                <w:sz w:val="20"/>
                <w:szCs w:val="20"/>
                <w:lang w:val="en-GB"/>
              </w:rPr>
            </w:pPr>
            <w:r w:rsidRPr="00544763">
              <w:rPr>
                <w:bCs/>
                <w:sz w:val="20"/>
                <w:szCs w:val="20"/>
                <w:lang w:val="en-GB"/>
              </w:rPr>
              <w:t>Most references are from reputable, peer-reviewed international journals and well-known publishers. They cover key aspects of nitrogen fixation, plant–microbe interactions and sustainable agriculture, which strengthens the scientific credibility of the review.</w:t>
            </w:r>
          </w:p>
        </w:tc>
        <w:tc>
          <w:tcPr>
            <w:tcW w:w="1667" w:type="pct"/>
          </w:tcPr>
          <w:p w14:paraId="605211B3" w14:textId="0E8D996B" w:rsidR="000F2AFD" w:rsidRPr="00067224" w:rsidRDefault="006C748E" w:rsidP="00067224">
            <w:pPr>
              <w:outlineLvl w:val="1"/>
              <w:rPr>
                <w:rFonts w:eastAsia="MS Mincho"/>
                <w:bCs/>
                <w:sz w:val="20"/>
                <w:szCs w:val="20"/>
                <w:lang w:val="en-GB"/>
              </w:rPr>
            </w:pPr>
            <w:r w:rsidRPr="006C748E">
              <w:rPr>
                <w:rFonts w:eastAsia="MS Mincho"/>
                <w:bCs/>
                <w:sz w:val="20"/>
                <w:szCs w:val="20"/>
              </w:rPr>
              <w:t>The authors sincerely thank the reviewer for the positive remarks. Additional high-quality and peer-reviewed references from reputed journals have been incorporated to further strengthen the scientific foundation of the manuscript.</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45E57B9" w14:textId="77777777" w:rsidR="00544763" w:rsidRPr="00544763" w:rsidRDefault="00544763" w:rsidP="00544763">
            <w:pPr>
              <w:contextualSpacing/>
              <w:rPr>
                <w:b/>
                <w:bCs/>
                <w:sz w:val="20"/>
                <w:szCs w:val="20"/>
                <w:lang w:val="en-GB"/>
              </w:rPr>
            </w:pPr>
            <w:r w:rsidRPr="00544763">
              <w:rPr>
                <w:b/>
                <w:bCs/>
                <w:sz w:val="20"/>
                <w:szCs w:val="20"/>
                <w:lang w:val="en-GB"/>
              </w:rPr>
              <w:t>Rating: 4 = Good</w:t>
            </w:r>
          </w:p>
          <w:p w14:paraId="679128C8" w14:textId="3257F986" w:rsidR="000F2AFD" w:rsidRPr="00544763" w:rsidRDefault="00544763" w:rsidP="00544763">
            <w:pPr>
              <w:contextualSpacing/>
              <w:rPr>
                <w:bCs/>
                <w:sz w:val="20"/>
                <w:szCs w:val="20"/>
                <w:lang w:val="en-GB"/>
              </w:rPr>
            </w:pPr>
            <w:r w:rsidRPr="00544763">
              <w:rPr>
                <w:bCs/>
                <w:sz w:val="20"/>
                <w:szCs w:val="20"/>
                <w:lang w:val="en-GB"/>
              </w:rPr>
              <w:t>The manuscript is generally written in clear, understandable language suitable for researchers and advanced practitioners. A few long sentences could be shortened or simplified to make the paper even more accessible to a wider agribusiness and extension audience.</w:t>
            </w:r>
          </w:p>
        </w:tc>
        <w:tc>
          <w:tcPr>
            <w:tcW w:w="1667" w:type="pct"/>
          </w:tcPr>
          <w:p w14:paraId="46D664FC" w14:textId="18EEFFCA" w:rsidR="000F2AFD" w:rsidRPr="00067224" w:rsidRDefault="006C748E" w:rsidP="00067224">
            <w:pPr>
              <w:outlineLvl w:val="1"/>
              <w:rPr>
                <w:rFonts w:eastAsia="MS Mincho"/>
                <w:bCs/>
                <w:sz w:val="20"/>
                <w:szCs w:val="20"/>
                <w:lang w:val="en-GB"/>
              </w:rPr>
            </w:pPr>
            <w:r w:rsidRPr="006C748E">
              <w:rPr>
                <w:rFonts w:eastAsia="MS Mincho"/>
                <w:bCs/>
                <w:sz w:val="20"/>
                <w:szCs w:val="20"/>
              </w:rPr>
              <w:t>The manuscript has undergone careful language editing and proofreading. Long sentences were simplified and readability was improved to make the review more accessible to a broader scientific and professional audience.</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09442F8C" w14:textId="77777777" w:rsidR="00D004B3" w:rsidRPr="00D004B3" w:rsidRDefault="00D004B3" w:rsidP="00D004B3">
            <w:pPr>
              <w:rPr>
                <w:b/>
                <w:bCs/>
                <w:sz w:val="20"/>
                <w:szCs w:val="20"/>
                <w:lang w:val="en-GB"/>
              </w:rPr>
            </w:pPr>
            <w:r w:rsidRPr="00D004B3">
              <w:rPr>
                <w:b/>
                <w:bCs/>
                <w:sz w:val="20"/>
                <w:szCs w:val="20"/>
                <w:lang w:val="en-GB"/>
              </w:rPr>
              <w:t>Yes.</w:t>
            </w:r>
          </w:p>
          <w:p w14:paraId="79686DA7" w14:textId="17E0BB6B" w:rsidR="000F2AFD" w:rsidRPr="00D004B3" w:rsidRDefault="00D004B3" w:rsidP="00D004B3">
            <w:pPr>
              <w:rPr>
                <w:bCs/>
                <w:sz w:val="20"/>
                <w:szCs w:val="20"/>
                <w:lang w:val="en-GB"/>
              </w:rPr>
            </w:pPr>
            <w:r w:rsidRPr="00D004B3">
              <w:rPr>
                <w:bCs/>
                <w:sz w:val="20"/>
                <w:szCs w:val="20"/>
                <w:lang w:val="en-GB"/>
              </w:rPr>
              <w:t>The title is suitable because it clearly reflects the focus on biological nitrogen fixation and the transition from natural symbiosis to precision-enhanced, high nitrogen-fixing legume varieties, which matches the scope and content of the review.</w:t>
            </w:r>
          </w:p>
        </w:tc>
        <w:tc>
          <w:tcPr>
            <w:tcW w:w="1667" w:type="pct"/>
          </w:tcPr>
          <w:p w14:paraId="36438AAB" w14:textId="41DE55D7" w:rsidR="000F2AFD" w:rsidRPr="00067224" w:rsidRDefault="006C748E" w:rsidP="00067224">
            <w:pPr>
              <w:outlineLvl w:val="1"/>
              <w:rPr>
                <w:rFonts w:eastAsia="MS Mincho"/>
                <w:bCs/>
                <w:sz w:val="20"/>
                <w:szCs w:val="20"/>
                <w:lang w:val="en-GB"/>
              </w:rPr>
            </w:pPr>
            <w:r w:rsidRPr="006C748E">
              <w:rPr>
                <w:rFonts w:eastAsia="MS Mincho"/>
                <w:bCs/>
                <w:sz w:val="20"/>
                <w:szCs w:val="20"/>
              </w:rPr>
              <w:t>The authors sincerely thank the reviewer for the positive comment. The title effectively reflects the manuscript’s emphasis on precision-enhanced biological nitrogen fixation and advanced legume improvement strategies.</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7A2BEFF" w14:textId="77777777" w:rsidR="00D004B3" w:rsidRPr="00D004B3" w:rsidRDefault="00D004B3" w:rsidP="00D004B3">
            <w:pPr>
              <w:rPr>
                <w:b/>
                <w:bCs/>
                <w:sz w:val="20"/>
                <w:szCs w:val="20"/>
              </w:rPr>
            </w:pPr>
            <w:r w:rsidRPr="00D004B3">
              <w:rPr>
                <w:b/>
                <w:bCs/>
                <w:sz w:val="20"/>
                <w:szCs w:val="20"/>
              </w:rPr>
              <w:t>Yes.</w:t>
            </w:r>
          </w:p>
          <w:p w14:paraId="02E4C3EF" w14:textId="45E1B795" w:rsidR="000F2AFD" w:rsidRPr="00D004B3" w:rsidRDefault="00D004B3" w:rsidP="00D004B3">
            <w:pPr>
              <w:rPr>
                <w:bCs/>
                <w:sz w:val="20"/>
                <w:szCs w:val="20"/>
                <w:lang w:val="en-GB"/>
              </w:rPr>
            </w:pPr>
            <w:r w:rsidRPr="00D004B3">
              <w:rPr>
                <w:bCs/>
                <w:sz w:val="20"/>
                <w:szCs w:val="20"/>
              </w:rPr>
              <w:t>The abstract is comprehensive, as it summarizes the background, methods used to select and analyze the literature, the main findings on precision-enhanced BNF, and the key constraints and future challenges in a clear and structured way.</w:t>
            </w:r>
          </w:p>
        </w:tc>
        <w:tc>
          <w:tcPr>
            <w:tcW w:w="1667" w:type="pct"/>
          </w:tcPr>
          <w:p w14:paraId="1D3D6950" w14:textId="6CC2DBB9" w:rsidR="000F2AFD" w:rsidRPr="00067224" w:rsidRDefault="006C748E" w:rsidP="00067224">
            <w:pPr>
              <w:outlineLvl w:val="1"/>
              <w:rPr>
                <w:rFonts w:eastAsia="MS Mincho"/>
                <w:bCs/>
                <w:sz w:val="20"/>
                <w:szCs w:val="20"/>
                <w:lang w:val="en-GB"/>
              </w:rPr>
            </w:pPr>
            <w:r w:rsidRPr="006C748E">
              <w:rPr>
                <w:rFonts w:eastAsia="MS Mincho"/>
                <w:bCs/>
                <w:sz w:val="20"/>
                <w:szCs w:val="20"/>
              </w:rPr>
              <w:t>The authors appreciate the reviewer’s encouraging remarks. Minor modifications were incorporated to further enhance clarity and presentation of the major outcomes and future perspectives.</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5694B909" w14:textId="77777777" w:rsidR="00D004B3" w:rsidRPr="00D004B3" w:rsidRDefault="00D004B3" w:rsidP="00D004B3">
            <w:pPr>
              <w:contextualSpacing/>
              <w:rPr>
                <w:b/>
                <w:bCs/>
                <w:sz w:val="20"/>
                <w:szCs w:val="20"/>
                <w:lang w:val="en-GB"/>
              </w:rPr>
            </w:pPr>
            <w:r w:rsidRPr="00D004B3">
              <w:rPr>
                <w:b/>
                <w:bCs/>
                <w:sz w:val="20"/>
                <w:szCs w:val="20"/>
                <w:lang w:val="en-GB"/>
              </w:rPr>
              <w:t>Yes.</w:t>
            </w:r>
          </w:p>
          <w:p w14:paraId="0D362200" w14:textId="228B7EE4" w:rsidR="000F2AFD" w:rsidRPr="00067224" w:rsidRDefault="00D004B3" w:rsidP="00D004B3">
            <w:pPr>
              <w:contextualSpacing/>
              <w:rPr>
                <w:bCs/>
                <w:sz w:val="20"/>
                <w:szCs w:val="20"/>
                <w:lang w:val="en-GB"/>
              </w:rPr>
            </w:pPr>
            <w:r w:rsidRPr="00D004B3">
              <w:rPr>
                <w:bCs/>
                <w:sz w:val="20"/>
                <w:szCs w:val="20"/>
                <w:lang w:val="en-GB"/>
              </w:rPr>
              <w:t>The manuscript is scientifically sound, with concepts and processes of biological nitrogen fixation, legume–rhizobium interactions, precision agriculture tools, and genetic improvement well aligned with current evidence in reputable journals.</w:t>
            </w:r>
          </w:p>
        </w:tc>
        <w:tc>
          <w:tcPr>
            <w:tcW w:w="1667" w:type="pct"/>
          </w:tcPr>
          <w:p w14:paraId="70C3150A" w14:textId="0513182A" w:rsidR="000F2AFD" w:rsidRPr="00067224" w:rsidRDefault="006C748E" w:rsidP="00067224">
            <w:pPr>
              <w:outlineLvl w:val="1"/>
              <w:rPr>
                <w:rFonts w:eastAsia="MS Mincho"/>
                <w:bCs/>
                <w:sz w:val="20"/>
                <w:szCs w:val="20"/>
                <w:lang w:val="en-GB"/>
              </w:rPr>
            </w:pPr>
            <w:r w:rsidRPr="006C748E">
              <w:rPr>
                <w:rFonts w:eastAsia="MS Mincho"/>
                <w:bCs/>
                <w:sz w:val="20"/>
                <w:szCs w:val="20"/>
              </w:rPr>
              <w:t>The authors thank the reviewer for recognizing the scientific accuracy of the manuscript. Relevant concepts, mechanisms, and recent technological developments have been carefully supported using authentic peer-reviewed literature.</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4B8380B5" w14:textId="77777777" w:rsidR="00D004B3" w:rsidRPr="00D004B3" w:rsidRDefault="00D004B3" w:rsidP="00D004B3">
            <w:pPr>
              <w:contextualSpacing/>
              <w:rPr>
                <w:b/>
                <w:bCs/>
                <w:sz w:val="20"/>
                <w:szCs w:val="20"/>
                <w:lang w:val="en-GB"/>
              </w:rPr>
            </w:pPr>
            <w:r w:rsidRPr="00D004B3">
              <w:rPr>
                <w:b/>
                <w:bCs/>
                <w:sz w:val="20"/>
                <w:szCs w:val="20"/>
                <w:lang w:val="en-GB"/>
              </w:rPr>
              <w:t>Yes.</w:t>
            </w:r>
          </w:p>
          <w:p w14:paraId="3665BCB4" w14:textId="0EED8C8E" w:rsidR="000F2AFD" w:rsidRPr="00067224" w:rsidRDefault="00D004B3" w:rsidP="00D004B3">
            <w:pPr>
              <w:contextualSpacing/>
              <w:rPr>
                <w:bCs/>
                <w:sz w:val="20"/>
                <w:szCs w:val="20"/>
                <w:lang w:val="en-GB"/>
              </w:rPr>
            </w:pPr>
            <w:r w:rsidRPr="00D004B3">
              <w:rPr>
                <w:bCs/>
                <w:sz w:val="20"/>
                <w:szCs w:val="20"/>
                <w:lang w:val="en-GB"/>
              </w:rPr>
              <w:t>The references are sufficient in number and include a good mix of foundational studies and recent work up to 2024–2025 on BNF, genomics, microbial innovations, and precision agriculture, which supports the arguments made in the review.</w:t>
            </w:r>
          </w:p>
        </w:tc>
        <w:tc>
          <w:tcPr>
            <w:tcW w:w="1667" w:type="pct"/>
          </w:tcPr>
          <w:p w14:paraId="78052020" w14:textId="4C942A59" w:rsidR="000F2AFD" w:rsidRPr="00067224" w:rsidRDefault="00885DAD" w:rsidP="00067224">
            <w:pPr>
              <w:outlineLvl w:val="1"/>
              <w:rPr>
                <w:rFonts w:eastAsia="MS Mincho"/>
                <w:bCs/>
                <w:sz w:val="20"/>
                <w:szCs w:val="20"/>
                <w:lang w:val="en-GB"/>
              </w:rPr>
            </w:pPr>
            <w:r w:rsidRPr="00885DAD">
              <w:rPr>
                <w:rFonts w:eastAsia="MS Mincho"/>
                <w:bCs/>
                <w:sz w:val="20"/>
                <w:szCs w:val="20"/>
              </w:rPr>
              <w:t>The authors appreciate the reviewer’s positive observation. Additional recent references from reputed international journals have been incorporated to further strengthen the review and maintain updated scientific coverage.</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lastRenderedPageBreak/>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02F4FA35" w14:textId="77777777" w:rsidR="00D004B3" w:rsidRPr="00D004B3" w:rsidRDefault="00D004B3" w:rsidP="00D004B3">
            <w:pPr>
              <w:contextualSpacing/>
              <w:rPr>
                <w:b/>
                <w:bCs/>
                <w:sz w:val="20"/>
                <w:szCs w:val="20"/>
                <w:lang w:val="en-GB"/>
              </w:rPr>
            </w:pPr>
            <w:r w:rsidRPr="00D004B3">
              <w:rPr>
                <w:b/>
                <w:bCs/>
                <w:sz w:val="20"/>
                <w:szCs w:val="20"/>
                <w:lang w:val="en-GB"/>
              </w:rPr>
              <w:t>No.</w:t>
            </w:r>
          </w:p>
          <w:p w14:paraId="76F4BAB4" w14:textId="0B2F8771" w:rsidR="000F2AFD" w:rsidRPr="00067224" w:rsidRDefault="00D004B3" w:rsidP="00D004B3">
            <w:pPr>
              <w:contextualSpacing/>
              <w:rPr>
                <w:bCs/>
                <w:sz w:val="20"/>
                <w:szCs w:val="20"/>
                <w:lang w:val="en-GB"/>
              </w:rPr>
            </w:pPr>
            <w:r w:rsidRPr="00D004B3">
              <w:rPr>
                <w:bCs/>
                <w:sz w:val="20"/>
                <w:szCs w:val="20"/>
                <w:lang w:val="en-GB"/>
              </w:rPr>
              <w:t>There are no apparent ethical issues, as the work is a literature-based review without new experiments on humans or animals, and it relies on properly cited, peer-reviewed sources.</w:t>
            </w:r>
          </w:p>
        </w:tc>
        <w:tc>
          <w:tcPr>
            <w:tcW w:w="1667" w:type="pct"/>
          </w:tcPr>
          <w:p w14:paraId="6A7EE2DB" w14:textId="77777777" w:rsidR="00885DAD" w:rsidRPr="00885DAD" w:rsidRDefault="00885DAD" w:rsidP="00885DAD">
            <w:pPr>
              <w:outlineLvl w:val="1"/>
              <w:rPr>
                <w:rFonts w:eastAsia="MS Mincho"/>
                <w:bCs/>
                <w:sz w:val="20"/>
                <w:szCs w:val="20"/>
                <w:lang w:val="en-IN"/>
              </w:rPr>
            </w:pPr>
            <w:r w:rsidRPr="00885DAD">
              <w:rPr>
                <w:rFonts w:eastAsia="MS Mincho"/>
                <w:bCs/>
                <w:sz w:val="20"/>
                <w:szCs w:val="20"/>
                <w:lang w:val="en-IN"/>
              </w:rPr>
              <w:t>The authors thank the reviewer for confirming the absence of ethical concerns in the manuscript.</w:t>
            </w:r>
          </w:p>
          <w:p w14:paraId="25AB90B1" w14:textId="77777777" w:rsidR="000F2AFD" w:rsidRPr="00067224" w:rsidRDefault="000F2AFD" w:rsidP="00067224">
            <w:pPr>
              <w:outlineLvl w:val="1"/>
              <w:rPr>
                <w:rFonts w:eastAsia="MS Mincho"/>
                <w:bCs/>
                <w:sz w:val="20"/>
                <w:szCs w:val="20"/>
                <w:lang w:val="en-GB"/>
              </w:rPr>
            </w:pPr>
          </w:p>
        </w:tc>
      </w:tr>
    </w:tbl>
    <w:p w14:paraId="78B35FA6" w14:textId="77777777" w:rsidR="000F2AFD" w:rsidRPr="00CB119E" w:rsidRDefault="000F2AFD">
      <w:pPr>
        <w:rPr>
          <w:sz w:val="20"/>
          <w:szCs w:val="20"/>
          <w:lang w:val="en-GB"/>
        </w:rPr>
      </w:pPr>
    </w:p>
    <w:p w14:paraId="5EA2DABF" w14:textId="77777777" w:rsidR="00411F40" w:rsidRPr="00F0448B" w:rsidRDefault="00411F40" w:rsidP="00411F40">
      <w:pPr>
        <w:pStyle w:val="BodyText"/>
        <w:spacing w:before="228"/>
        <w:ind w:left="23"/>
        <w:rPr>
          <w:rFonts w:ascii="Arial" w:hAnsi="Arial" w:cs="Arial"/>
          <w:color w:val="000000"/>
          <w:highlight w:val="yellow"/>
          <w:u w:val="single"/>
        </w:rPr>
      </w:pPr>
      <w:bookmarkStart w:id="0" w:name="_Hlk228437033"/>
      <w:bookmarkStart w:id="1" w:name="_Hlk228262614"/>
      <w:r w:rsidRPr="00F0448B">
        <w:rPr>
          <w:rFonts w:ascii="Arial" w:hAnsi="Arial" w:cs="Arial"/>
          <w:color w:val="000000"/>
          <w:highlight w:val="yellow"/>
          <w:u w:val="single"/>
        </w:rPr>
        <w:t>PART</w:t>
      </w:r>
      <w:r w:rsidRPr="00F0448B">
        <w:rPr>
          <w:rFonts w:ascii="Arial" w:hAnsi="Arial" w:cs="Arial"/>
          <w:color w:val="000000"/>
          <w:spacing w:val="-6"/>
          <w:highlight w:val="yellow"/>
          <w:u w:val="single"/>
        </w:rPr>
        <w:t xml:space="preserve"> </w:t>
      </w:r>
      <w:r w:rsidRPr="00F0448B">
        <w:rPr>
          <w:rFonts w:ascii="Arial" w:hAnsi="Arial" w:cs="Arial"/>
          <w:color w:val="000000"/>
          <w:highlight w:val="yellow"/>
          <w:u w:val="single"/>
        </w:rPr>
        <w:t>3</w:t>
      </w:r>
    </w:p>
    <w:p w14:paraId="28AEBDCF" w14:textId="77777777" w:rsidR="00411F40" w:rsidRPr="00F0448B" w:rsidRDefault="00411F40" w:rsidP="00411F40">
      <w:pPr>
        <w:pStyle w:val="BodyText"/>
        <w:spacing w:before="228"/>
        <w:ind w:left="23"/>
        <w:rPr>
          <w:rFonts w:ascii="Arial" w:hAnsi="Arial" w:cs="Arial"/>
          <w:color w:val="000000"/>
          <w:highlight w:val="yellow"/>
          <w:u w:val="single"/>
        </w:rPr>
      </w:pPr>
    </w:p>
    <w:p w14:paraId="52B481AB" w14:textId="77777777" w:rsidR="00411F40" w:rsidRPr="00F0448B" w:rsidRDefault="00411F40" w:rsidP="00411F40">
      <w:pPr>
        <w:rPr>
          <w:rFonts w:ascii="Arial" w:eastAsia="Arial Unicode MS" w:hAnsi="Arial" w:cs="Arial"/>
          <w:b/>
          <w:bCs/>
          <w:sz w:val="20"/>
          <w:szCs w:val="20"/>
          <w:u w:val="single"/>
        </w:rPr>
      </w:pPr>
      <w:r w:rsidRPr="00F0448B">
        <w:rPr>
          <w:rFonts w:ascii="Arial" w:eastAsia="Arial Unicode MS" w:hAnsi="Arial" w:cs="Arial"/>
          <w:b/>
          <w:bCs/>
          <w:sz w:val="20"/>
          <w:szCs w:val="20"/>
          <w:u w:val="single"/>
        </w:rPr>
        <w:t>Editorial Comments (This section is reserved for the comments from journal editorial office and editors):</w:t>
      </w:r>
    </w:p>
    <w:p w14:paraId="71DF644B" w14:textId="77777777" w:rsidR="00411F40" w:rsidRPr="00F0448B" w:rsidRDefault="00411F40" w:rsidP="00411F40">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3"/>
        <w:gridCol w:w="6266"/>
      </w:tblGrid>
      <w:tr w:rsidR="00411F40" w:rsidRPr="00F0448B" w14:paraId="0B4BE280" w14:textId="77777777" w:rsidTr="00C30174">
        <w:trPr>
          <w:trHeight w:val="230"/>
        </w:trPr>
        <w:tc>
          <w:tcPr>
            <w:tcW w:w="2754" w:type="pct"/>
          </w:tcPr>
          <w:p w14:paraId="22179605" w14:textId="77777777" w:rsidR="00411F40" w:rsidRPr="00F0448B" w:rsidRDefault="00411F40" w:rsidP="00C30174">
            <w:pPr>
              <w:pStyle w:val="TableParagraph"/>
              <w:spacing w:line="210" w:lineRule="exact"/>
              <w:rPr>
                <w:rFonts w:ascii="Arial" w:hAnsi="Arial" w:cs="Arial"/>
                <w:b/>
                <w:sz w:val="20"/>
                <w:szCs w:val="20"/>
              </w:rPr>
            </w:pPr>
          </w:p>
        </w:tc>
        <w:tc>
          <w:tcPr>
            <w:tcW w:w="2246" w:type="pct"/>
          </w:tcPr>
          <w:p w14:paraId="7DE3128F" w14:textId="77777777" w:rsidR="00411F40" w:rsidRPr="00F0448B" w:rsidRDefault="00411F40" w:rsidP="00C30174">
            <w:pPr>
              <w:pStyle w:val="TableParagraph"/>
              <w:spacing w:line="210" w:lineRule="exact"/>
              <w:rPr>
                <w:rFonts w:ascii="Arial" w:hAnsi="Arial" w:cs="Arial"/>
                <w:b/>
                <w:sz w:val="20"/>
                <w:szCs w:val="20"/>
              </w:rPr>
            </w:pPr>
            <w:r w:rsidRPr="00F0448B">
              <w:rPr>
                <w:rFonts w:ascii="Arial" w:eastAsia="Arial Unicode MS" w:hAnsi="Arial" w:cs="Arial"/>
                <w:sz w:val="20"/>
                <w:szCs w:val="20"/>
                <w:lang w:val="en-GB"/>
              </w:rPr>
              <w:t>Author’s Feedback</w:t>
            </w:r>
          </w:p>
        </w:tc>
      </w:tr>
      <w:tr w:rsidR="00411F40" w:rsidRPr="00F0448B" w14:paraId="6812D5B1" w14:textId="77777777" w:rsidTr="00C30174">
        <w:trPr>
          <w:trHeight w:val="1034"/>
        </w:trPr>
        <w:tc>
          <w:tcPr>
            <w:tcW w:w="2754" w:type="pct"/>
          </w:tcPr>
          <w:p w14:paraId="79A5EB1C" w14:textId="77777777" w:rsidR="00DE3CFC" w:rsidRDefault="00DE3CFC" w:rsidP="00DE3CFC">
            <w:pPr>
              <w:rPr>
                <w:rFonts w:eastAsia="Arial Unicode MS"/>
                <w:bCs/>
                <w:sz w:val="20"/>
                <w:szCs w:val="20"/>
                <w:lang w:val="en-GB"/>
              </w:rPr>
            </w:pPr>
            <w:r w:rsidRPr="00E55357">
              <w:rPr>
                <w:rFonts w:eastAsia="Arial Unicode MS"/>
                <w:bCs/>
                <w:sz w:val="20"/>
                <w:szCs w:val="20"/>
                <w:lang w:val="en-GB"/>
              </w:rPr>
              <w:t>On the basis of the scientific content, structure and relevance to sustainable agriculture and legume-based farming systems, I recommend the manuscript for acceptance with minor revisions (language polishing and small clarifications in methodology and limitations, as noted in the detailed comments above).</w:t>
            </w:r>
          </w:p>
          <w:p w14:paraId="5A1F30F4" w14:textId="77777777" w:rsidR="00DE3CFC" w:rsidRDefault="00DE3CFC" w:rsidP="00C30174">
            <w:pPr>
              <w:pStyle w:val="TableParagraph"/>
              <w:spacing w:line="230" w:lineRule="atLeast"/>
              <w:ind w:right="1144"/>
              <w:rPr>
                <w:sz w:val="20"/>
                <w:szCs w:val="20"/>
                <w:lang w:val="en-GB"/>
              </w:rPr>
            </w:pPr>
          </w:p>
          <w:p w14:paraId="793D075D" w14:textId="7D4EFBCF" w:rsidR="00411F40" w:rsidRPr="00F0448B" w:rsidRDefault="007A482E" w:rsidP="00C30174">
            <w:pPr>
              <w:pStyle w:val="TableParagraph"/>
              <w:spacing w:line="230" w:lineRule="atLeast"/>
              <w:ind w:right="1144"/>
              <w:rPr>
                <w:rFonts w:ascii="Arial" w:hAnsi="Arial" w:cs="Arial"/>
                <w:sz w:val="20"/>
                <w:szCs w:val="20"/>
              </w:rPr>
            </w:pPr>
            <w:r w:rsidRPr="00E55357">
              <w:rPr>
                <w:sz w:val="20"/>
                <w:szCs w:val="20"/>
                <w:lang w:val="en-GB"/>
              </w:rPr>
              <w:t>This review article addresses a timely and important topic at the intersection of legume agronomy, microbial ecology and precision agriculture, with clear implications for sustainable intensification and reduced dependence on synthetic nitrogen fertilizers. The manuscript is generally well structured and clearly written, and the tables summarizing natural versus precision-enhanced BNF, key genetic and microbial strategies, and factors affecting BNF are very helpful for researchers, extension workers and policy makers. I encourage the authors to slightly simplify a few long sentences in the introduction and discussion so that the paper is even more accessible to a wider audience, including agribusiness practitioners and field-level advisors.</w:t>
            </w:r>
          </w:p>
        </w:tc>
        <w:tc>
          <w:tcPr>
            <w:tcW w:w="2246" w:type="pct"/>
          </w:tcPr>
          <w:p w14:paraId="355063D6" w14:textId="668DB088" w:rsidR="00411F40" w:rsidRPr="00F0448B" w:rsidRDefault="00885DAD" w:rsidP="00C30174">
            <w:pPr>
              <w:pStyle w:val="TableParagraph"/>
              <w:rPr>
                <w:rFonts w:ascii="Arial" w:hAnsi="Arial" w:cs="Arial"/>
                <w:sz w:val="20"/>
                <w:szCs w:val="20"/>
              </w:rPr>
            </w:pPr>
            <w:r w:rsidRPr="00885DAD">
              <w:rPr>
                <w:rFonts w:ascii="Arial" w:hAnsi="Arial" w:cs="Arial"/>
                <w:sz w:val="20"/>
                <w:szCs w:val="20"/>
              </w:rPr>
              <w:t>The authors sincerely thank the editor and reviewer for the positive recommendation and valuable suggestions. The manuscript has been revised carefully by improving language quality, simplifying lengthy sentences, and incorporating additional methodological clarifications and updated literature. Minor revisions were made throughout the manuscript to improve readability, scientific flow, and accessibility for a wider audience including researchers, extension personnel, and agribusiness stakeholders. The authors greatly appreciate the constructive comments which significantly improved the overall quality and presentation of the review article.</w:t>
            </w:r>
          </w:p>
        </w:tc>
      </w:tr>
      <w:bookmarkEnd w:id="0"/>
      <w:bookmarkEnd w:id="1"/>
    </w:tbl>
    <w:p w14:paraId="14696D40" w14:textId="0C3AEAB3" w:rsidR="000F2AFD" w:rsidRDefault="000F2AFD">
      <w:pPr>
        <w:jc w:val="both"/>
        <w:rPr>
          <w:rFonts w:eastAsia="MS Mincho"/>
          <w:b/>
          <w:bCs/>
          <w:sz w:val="20"/>
          <w:szCs w:val="20"/>
          <w:u w:val="single"/>
          <w:lang w:val="en-GB" w:eastAsia="x-none"/>
        </w:rPr>
      </w:pPr>
    </w:p>
    <w:sectPr w:rsidR="000F2AF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70AE3" w14:textId="77777777" w:rsidR="00BE7C50" w:rsidRDefault="00BE7C50">
      <w:r>
        <w:separator/>
      </w:r>
    </w:p>
  </w:endnote>
  <w:endnote w:type="continuationSeparator" w:id="0">
    <w:p w14:paraId="268EA6E1" w14:textId="77777777" w:rsidR="00BE7C50" w:rsidRDefault="00BE7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5290B1C6"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84BB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84BB3">
      <w:rPr>
        <w:b/>
        <w:noProof/>
        <w:sz w:val="20"/>
      </w:rPr>
      <w:t>3</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ECBAD" w14:textId="77777777" w:rsidR="00BE7C50" w:rsidRDefault="00BE7C50">
      <w:r>
        <w:separator/>
      </w:r>
    </w:p>
  </w:footnote>
  <w:footnote w:type="continuationSeparator" w:id="0">
    <w:p w14:paraId="4772288F" w14:textId="77777777" w:rsidR="00BE7C50" w:rsidRDefault="00BE7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D1445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53B6A7B"/>
    <w:multiLevelType w:val="hybridMultilevel"/>
    <w:tmpl w:val="6B26ECD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6CB2AFE"/>
    <w:multiLevelType w:val="hybridMultilevel"/>
    <w:tmpl w:val="1E12F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79C2C56"/>
    <w:multiLevelType w:val="hybridMultilevel"/>
    <w:tmpl w:val="66F08558"/>
    <w:lvl w:ilvl="0" w:tplc="0DA4BA8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5F40443"/>
    <w:multiLevelType w:val="hybridMultilevel"/>
    <w:tmpl w:val="71183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9939307">
    <w:abstractNumId w:val="6"/>
  </w:num>
  <w:num w:numId="2" w16cid:durableId="766727537">
    <w:abstractNumId w:val="10"/>
  </w:num>
  <w:num w:numId="3" w16cid:durableId="1617521743">
    <w:abstractNumId w:val="9"/>
  </w:num>
  <w:num w:numId="4" w16cid:durableId="1729961775">
    <w:abstractNumId w:val="12"/>
  </w:num>
  <w:num w:numId="5" w16cid:durableId="1586575044">
    <w:abstractNumId w:val="8"/>
  </w:num>
  <w:num w:numId="6" w16cid:durableId="729037304">
    <w:abstractNumId w:val="0"/>
  </w:num>
  <w:num w:numId="7" w16cid:durableId="1082525089">
    <w:abstractNumId w:val="4"/>
  </w:num>
  <w:num w:numId="8" w16cid:durableId="1411734486">
    <w:abstractNumId w:val="14"/>
  </w:num>
  <w:num w:numId="9" w16cid:durableId="1628585991">
    <w:abstractNumId w:val="13"/>
  </w:num>
  <w:num w:numId="10" w16cid:durableId="1216312294">
    <w:abstractNumId w:val="3"/>
  </w:num>
  <w:num w:numId="11" w16cid:durableId="627661309">
    <w:abstractNumId w:val="2"/>
  </w:num>
  <w:num w:numId="12" w16cid:durableId="1144009957">
    <w:abstractNumId w:val="7"/>
  </w:num>
  <w:num w:numId="13" w16cid:durableId="978068162">
    <w:abstractNumId w:val="15"/>
  </w:num>
  <w:num w:numId="14" w16cid:durableId="1561360061">
    <w:abstractNumId w:val="11"/>
  </w:num>
  <w:num w:numId="15" w16cid:durableId="1964117855">
    <w:abstractNumId w:val="5"/>
  </w:num>
  <w:num w:numId="16" w16cid:durableId="72506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AFD"/>
    <w:rsid w:val="0006475A"/>
    <w:rsid w:val="00067224"/>
    <w:rsid w:val="000A4F3B"/>
    <w:rsid w:val="000D0201"/>
    <w:rsid w:val="000F2AFD"/>
    <w:rsid w:val="00194A81"/>
    <w:rsid w:val="001C2A46"/>
    <w:rsid w:val="00206283"/>
    <w:rsid w:val="00226FCA"/>
    <w:rsid w:val="003A2879"/>
    <w:rsid w:val="003F394E"/>
    <w:rsid w:val="00411F40"/>
    <w:rsid w:val="00542E73"/>
    <w:rsid w:val="00544763"/>
    <w:rsid w:val="005A12C6"/>
    <w:rsid w:val="006003FB"/>
    <w:rsid w:val="0069157E"/>
    <w:rsid w:val="006C748E"/>
    <w:rsid w:val="006D7B5E"/>
    <w:rsid w:val="007A482E"/>
    <w:rsid w:val="007D6127"/>
    <w:rsid w:val="008645A8"/>
    <w:rsid w:val="00885DAD"/>
    <w:rsid w:val="00997C6F"/>
    <w:rsid w:val="00A54C25"/>
    <w:rsid w:val="00A60542"/>
    <w:rsid w:val="00AE3C42"/>
    <w:rsid w:val="00B124EE"/>
    <w:rsid w:val="00B41BD1"/>
    <w:rsid w:val="00B84BB3"/>
    <w:rsid w:val="00BE7C50"/>
    <w:rsid w:val="00BF47D1"/>
    <w:rsid w:val="00C55060"/>
    <w:rsid w:val="00C61246"/>
    <w:rsid w:val="00C82CB3"/>
    <w:rsid w:val="00CB119E"/>
    <w:rsid w:val="00CD37A5"/>
    <w:rsid w:val="00D004B3"/>
    <w:rsid w:val="00D13140"/>
    <w:rsid w:val="00D14454"/>
    <w:rsid w:val="00DE3CFC"/>
    <w:rsid w:val="00E24527"/>
    <w:rsid w:val="00E55357"/>
    <w:rsid w:val="00EC2211"/>
    <w:rsid w:val="00ED30BE"/>
    <w:rsid w:val="00EE3E18"/>
    <w:rsid w:val="00F0266B"/>
    <w:rsid w:val="00F5661D"/>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06475A"/>
    <w:rPr>
      <w:color w:val="605E5C"/>
      <w:shd w:val="clear" w:color="auto" w:fill="E1DFDD"/>
    </w:rPr>
  </w:style>
  <w:style w:type="paragraph" w:customStyle="1" w:styleId="TableParagraph">
    <w:name w:val="Table Paragraph"/>
    <w:basedOn w:val="Normal"/>
    <w:uiPriority w:val="1"/>
    <w:qFormat/>
    <w:rsid w:val="00411F40"/>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772801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2445</Words>
  <Characters>13942</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16355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DC</cp:lastModifiedBy>
  <cp:revision>2</cp:revision>
  <dcterms:created xsi:type="dcterms:W3CDTF">2026-05-11T11:36:00Z</dcterms:created>
  <dcterms:modified xsi:type="dcterms:W3CDTF">2026-05-11T11:36:00Z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