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A5A41DF" w:rsidR="00204042" w:rsidRPr="00EA6E35" w:rsidRDefault="00DB771C" w:rsidP="00EA6E35">
            <w:pPr>
              <w:pStyle w:val="NormalWeb"/>
              <w:spacing w:before="0" w:beforeAutospacing="0" w:after="0" w:afterAutospacing="0"/>
              <w:rPr>
                <w:rFonts w:ascii="Times New Roman" w:hAnsi="Times New Roman" w:cs="Times New Roman"/>
                <w:b/>
                <w:bCs/>
                <w:sz w:val="20"/>
                <w:szCs w:val="20"/>
                <w:lang w:val="en-GB"/>
              </w:rPr>
            </w:pPr>
            <w:r w:rsidRPr="00DB771C">
              <w:rPr>
                <w:rFonts w:ascii="Times New Roman" w:hAnsi="Times New Roman" w:cs="Times New Roman"/>
                <w:b/>
                <w:bCs/>
                <w:sz w:val="20"/>
                <w:szCs w:val="20"/>
                <w:lang w:val="en-GB"/>
              </w:rPr>
              <w:t>Ms_IJECC_158227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5B0E853" w:rsidR="00204042" w:rsidRPr="00EA6E35" w:rsidRDefault="006A1631" w:rsidP="00EA6E35">
            <w:pPr>
              <w:pStyle w:val="NormalWeb"/>
              <w:spacing w:before="0" w:beforeAutospacing="0" w:after="0" w:afterAutospacing="0"/>
              <w:rPr>
                <w:rFonts w:ascii="Times New Roman" w:hAnsi="Times New Roman" w:cs="Times New Roman"/>
                <w:b/>
                <w:sz w:val="20"/>
                <w:szCs w:val="20"/>
                <w:lang w:val="en-GB"/>
              </w:rPr>
            </w:pPr>
            <w:r w:rsidRPr="006A1631">
              <w:rPr>
                <w:rFonts w:ascii="Times New Roman" w:hAnsi="Times New Roman" w:cs="Times New Roman"/>
                <w:b/>
                <w:sz w:val="20"/>
                <w:szCs w:val="20"/>
                <w:lang w:val="en-GB"/>
              </w:rPr>
              <w:t xml:space="preserve">Crop inventory studies using Optical and Microwave Remote Sensing data in the </w:t>
            </w:r>
            <w:proofErr w:type="spellStart"/>
            <w:r w:rsidRPr="006A1631">
              <w:rPr>
                <w:rFonts w:ascii="Times New Roman" w:hAnsi="Times New Roman" w:cs="Times New Roman"/>
                <w:b/>
                <w:sz w:val="20"/>
                <w:szCs w:val="20"/>
                <w:lang w:val="en-GB"/>
              </w:rPr>
              <w:t>Kommamuru</w:t>
            </w:r>
            <w:proofErr w:type="spellEnd"/>
            <w:r w:rsidRPr="006A1631">
              <w:rPr>
                <w:rFonts w:ascii="Times New Roman" w:hAnsi="Times New Roman" w:cs="Times New Roman"/>
                <w:b/>
                <w:sz w:val="20"/>
                <w:szCs w:val="20"/>
                <w:lang w:val="en-GB"/>
              </w:rPr>
              <w:t xml:space="preserve"> canal command area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AD1852">
        <w:trPr>
          <w:trHeight w:val="364"/>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5292230" w14:textId="77777777" w:rsidR="004D283E" w:rsidRDefault="004D283E" w:rsidP="004D283E">
            <w:pPr>
              <w:ind w:firstLine="720"/>
              <w:jc w:val="both"/>
              <w:rPr>
                <w:lang w:eastAsia="en-IN"/>
              </w:rPr>
            </w:pPr>
            <w:r w:rsidRPr="00B132EF">
              <w:rPr>
                <w:lang w:eastAsia="en-IN"/>
              </w:rPr>
              <w:t xml:space="preserve">The manuscript addresses an important topic—crop inventory mapping using integrated optical (Sentinel-2) and microwave (Sentinel-1 SAR) remote sensing within Google Earth Engine. The study is relevant for precision agriculture and irrigation management in canal command areas. However, the manuscript requires </w:t>
            </w:r>
            <w:r w:rsidRPr="00B132EF">
              <w:rPr>
                <w:b/>
                <w:bCs/>
                <w:lang w:eastAsia="en-IN"/>
              </w:rPr>
              <w:t>substantial revision</w:t>
            </w:r>
            <w:r w:rsidRPr="00B132EF">
              <w:rPr>
                <w:lang w:eastAsia="en-IN"/>
              </w:rPr>
              <w:t xml:space="preserve"> in terms of clarity, methodological rigor, language quality, and result interpretation before it can be considered for publication.</w:t>
            </w:r>
          </w:p>
          <w:p w14:paraId="1BAC91DB" w14:textId="77777777" w:rsidR="00204042" w:rsidRPr="00EA6E35" w:rsidRDefault="00204042" w:rsidP="00AF3F59">
            <w:pPr>
              <w:contextualSpacing/>
              <w:rPr>
                <w:b/>
                <w:bCs/>
                <w:sz w:val="20"/>
                <w:szCs w:val="20"/>
                <w:lang w:val="en-GB"/>
              </w:rPr>
            </w:pPr>
          </w:p>
        </w:tc>
        <w:tc>
          <w:tcPr>
            <w:tcW w:w="1667" w:type="pct"/>
          </w:tcPr>
          <w:p w14:paraId="46643927" w14:textId="5F5E5739" w:rsidR="00204042" w:rsidRPr="00EA6E35" w:rsidRDefault="00AD1852" w:rsidP="00EA6E35">
            <w:pPr>
              <w:keepNext/>
              <w:outlineLvl w:val="1"/>
              <w:rPr>
                <w:rFonts w:eastAsia="MS Mincho"/>
                <w:bCs/>
                <w:sz w:val="20"/>
                <w:szCs w:val="20"/>
                <w:lang w:val="en-GB"/>
              </w:rPr>
            </w:pPr>
            <w:r w:rsidRPr="00AD1852">
              <w:rPr>
                <w:rFonts w:eastAsia="MS Mincho"/>
                <w:bCs/>
                <w:sz w:val="20"/>
                <w:szCs w:val="20"/>
              </w:rPr>
              <w:t>The study has strong relevance for scientific and practical applications, particularly in irrigation management, crop monitoring, and sustainable agricultural planning in canal command areas. The integration of multi-sensor satellite data provides valuable insights for improving the accuracy and reliability of crop classification under varying environmental conditions. However, the manuscript would benefit from substantial revisions to enhance methodological clarity, strengthen analytical rigor, improve language quality, and provide deeper interpretation of the results before it can make a stronger contribution to the scientific community.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EDF1F09" w:rsidR="00204042" w:rsidRPr="00EA6E35" w:rsidRDefault="00990266" w:rsidP="00EA6E35">
            <w:pPr>
              <w:ind w:left="360"/>
              <w:rPr>
                <w:b/>
                <w:bCs/>
                <w:sz w:val="20"/>
                <w:szCs w:val="20"/>
                <w:lang w:val="en-GB"/>
              </w:rPr>
            </w:pPr>
            <w:r>
              <w:rPr>
                <w:b/>
                <w:bCs/>
                <w:sz w:val="20"/>
                <w:szCs w:val="20"/>
                <w:lang w:val="en-GB"/>
              </w:rPr>
              <w:t>NA</w:t>
            </w:r>
          </w:p>
        </w:tc>
        <w:tc>
          <w:tcPr>
            <w:tcW w:w="1667" w:type="pct"/>
          </w:tcPr>
          <w:p w14:paraId="0C69DD75" w14:textId="31376978" w:rsidR="00204042" w:rsidRPr="00EA6E35" w:rsidRDefault="001C4865" w:rsidP="00EA6E35">
            <w:pPr>
              <w:keepNext/>
              <w:outlineLvl w:val="1"/>
              <w:rPr>
                <w:rFonts w:eastAsia="MS Mincho"/>
                <w:bCs/>
                <w:sz w:val="20"/>
                <w:szCs w:val="20"/>
                <w:lang w:val="en-GB"/>
              </w:rPr>
            </w:pPr>
            <w:r>
              <w:rPr>
                <w:rFonts w:eastAsia="MS Mincho"/>
                <w:bCs/>
                <w:sz w:val="20"/>
                <w:szCs w:val="20"/>
                <w:lang w:val="en-GB"/>
              </w:rPr>
              <w:t>Excellent</w:t>
            </w:r>
          </w:p>
        </w:tc>
      </w:tr>
      <w:tr w:rsidR="00990266" w:rsidRPr="00EA6E35" w14:paraId="7E673966" w14:textId="77777777" w:rsidTr="005C677A">
        <w:trPr>
          <w:trHeight w:val="20"/>
          <w:jc w:val="center"/>
        </w:trPr>
        <w:tc>
          <w:tcPr>
            <w:tcW w:w="1666" w:type="pct"/>
            <w:noWrap/>
            <w:hideMark/>
          </w:tcPr>
          <w:p w14:paraId="3B1DAF88" w14:textId="77777777" w:rsidR="00990266" w:rsidRPr="00EA6E35" w:rsidRDefault="00990266" w:rsidP="00990266">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990266" w:rsidRPr="00EA6E35" w:rsidRDefault="00990266" w:rsidP="0099026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741ABAF" w:rsidR="00990266" w:rsidRPr="00EA6E35" w:rsidRDefault="00990266" w:rsidP="00990266">
            <w:pPr>
              <w:ind w:left="360"/>
              <w:rPr>
                <w:b/>
                <w:bCs/>
                <w:sz w:val="20"/>
                <w:szCs w:val="20"/>
                <w:lang w:val="en-GB"/>
              </w:rPr>
            </w:pPr>
            <w:r w:rsidRPr="00DC0E67">
              <w:rPr>
                <w:b/>
                <w:bCs/>
                <w:sz w:val="20"/>
                <w:szCs w:val="20"/>
                <w:lang w:val="en-GB"/>
              </w:rPr>
              <w:t>NA</w:t>
            </w:r>
          </w:p>
        </w:tc>
        <w:tc>
          <w:tcPr>
            <w:tcW w:w="1667" w:type="pct"/>
          </w:tcPr>
          <w:p w14:paraId="7FC68848" w14:textId="67C14908" w:rsidR="00990266" w:rsidRPr="00EA6E35" w:rsidRDefault="00803FD6" w:rsidP="00990266">
            <w:pPr>
              <w:keepNext/>
              <w:outlineLvl w:val="1"/>
              <w:rPr>
                <w:rFonts w:eastAsia="MS Mincho"/>
                <w:bCs/>
                <w:sz w:val="20"/>
                <w:szCs w:val="20"/>
                <w:lang w:val="en-GB"/>
              </w:rPr>
            </w:pPr>
            <w:r>
              <w:rPr>
                <w:rFonts w:eastAsia="MS Mincho"/>
                <w:bCs/>
                <w:sz w:val="20"/>
                <w:szCs w:val="20"/>
                <w:lang w:val="en-GB"/>
              </w:rPr>
              <w:t>Excellent</w:t>
            </w:r>
          </w:p>
        </w:tc>
      </w:tr>
      <w:tr w:rsidR="00990266" w:rsidRPr="00EA6E35" w14:paraId="57435C06" w14:textId="77777777" w:rsidTr="005C677A">
        <w:trPr>
          <w:trHeight w:val="20"/>
          <w:jc w:val="center"/>
        </w:trPr>
        <w:tc>
          <w:tcPr>
            <w:tcW w:w="1666" w:type="pct"/>
            <w:noWrap/>
            <w:hideMark/>
          </w:tcPr>
          <w:p w14:paraId="5911F903" w14:textId="77777777" w:rsidR="00990266" w:rsidRPr="00EA6E35" w:rsidRDefault="00990266" w:rsidP="00990266">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990266" w:rsidRPr="00EA6E35" w:rsidRDefault="00990266" w:rsidP="0099026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D6421C8" w:rsidR="00990266" w:rsidRPr="00EA6E35" w:rsidRDefault="00990266" w:rsidP="00990266">
            <w:pPr>
              <w:ind w:left="360"/>
              <w:rPr>
                <w:b/>
                <w:bCs/>
                <w:sz w:val="20"/>
                <w:szCs w:val="20"/>
                <w:lang w:val="en-GB"/>
              </w:rPr>
            </w:pPr>
            <w:r w:rsidRPr="00DC0E67">
              <w:rPr>
                <w:b/>
                <w:bCs/>
                <w:sz w:val="20"/>
                <w:szCs w:val="20"/>
                <w:lang w:val="en-GB"/>
              </w:rPr>
              <w:t>NA</w:t>
            </w:r>
          </w:p>
        </w:tc>
        <w:tc>
          <w:tcPr>
            <w:tcW w:w="1667" w:type="pct"/>
          </w:tcPr>
          <w:p w14:paraId="61E2DCF4" w14:textId="31ECC7C3" w:rsidR="00990266" w:rsidRPr="00EA6E35" w:rsidRDefault="007C433F" w:rsidP="00990266">
            <w:pPr>
              <w:keepNext/>
              <w:outlineLvl w:val="1"/>
              <w:rPr>
                <w:rFonts w:eastAsia="MS Mincho"/>
                <w:bCs/>
                <w:sz w:val="20"/>
                <w:szCs w:val="20"/>
                <w:lang w:val="en-GB"/>
              </w:rPr>
            </w:pPr>
            <w:r>
              <w:rPr>
                <w:rFonts w:eastAsia="MS Mincho"/>
                <w:bCs/>
                <w:sz w:val="20"/>
                <w:szCs w:val="20"/>
                <w:lang w:val="en-GB"/>
              </w:rPr>
              <w:t>Good</w:t>
            </w:r>
          </w:p>
        </w:tc>
      </w:tr>
      <w:tr w:rsidR="00990266" w:rsidRPr="00EA6E35" w14:paraId="6D90F5AF" w14:textId="77777777" w:rsidTr="005C677A">
        <w:trPr>
          <w:trHeight w:val="20"/>
          <w:jc w:val="center"/>
        </w:trPr>
        <w:tc>
          <w:tcPr>
            <w:tcW w:w="1666" w:type="pct"/>
            <w:noWrap/>
            <w:hideMark/>
          </w:tcPr>
          <w:p w14:paraId="4E2E34C9" w14:textId="77777777" w:rsidR="00990266" w:rsidRPr="00EA6E35" w:rsidRDefault="00990266" w:rsidP="00990266">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990266" w:rsidRPr="00EA6E35" w:rsidRDefault="00990266" w:rsidP="0099026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570BAE4" w:rsidR="00990266" w:rsidRPr="00EA6E35" w:rsidRDefault="00990266" w:rsidP="00990266">
            <w:pPr>
              <w:ind w:left="360"/>
              <w:rPr>
                <w:b/>
                <w:bCs/>
                <w:sz w:val="20"/>
                <w:szCs w:val="20"/>
                <w:lang w:val="en-GB"/>
              </w:rPr>
            </w:pPr>
            <w:r w:rsidRPr="00DC0E67">
              <w:rPr>
                <w:b/>
                <w:bCs/>
                <w:sz w:val="20"/>
                <w:szCs w:val="20"/>
                <w:lang w:val="en-GB"/>
              </w:rPr>
              <w:t>NA</w:t>
            </w:r>
          </w:p>
        </w:tc>
        <w:tc>
          <w:tcPr>
            <w:tcW w:w="1667" w:type="pct"/>
          </w:tcPr>
          <w:p w14:paraId="0A5EAFF5" w14:textId="5D4E61B7" w:rsidR="00990266" w:rsidRPr="00EA6E35" w:rsidRDefault="008A0006" w:rsidP="00990266">
            <w:pPr>
              <w:keepNext/>
              <w:outlineLvl w:val="1"/>
              <w:rPr>
                <w:rFonts w:eastAsia="MS Mincho"/>
                <w:bCs/>
                <w:sz w:val="20"/>
                <w:szCs w:val="20"/>
                <w:lang w:val="en-GB"/>
              </w:rPr>
            </w:pPr>
            <w:r>
              <w:rPr>
                <w:rFonts w:eastAsia="MS Mincho"/>
                <w:bCs/>
                <w:sz w:val="20"/>
                <w:szCs w:val="20"/>
                <w:lang w:val="en-GB"/>
              </w:rPr>
              <w:t>Good</w:t>
            </w:r>
          </w:p>
        </w:tc>
      </w:tr>
      <w:tr w:rsidR="00990266" w:rsidRPr="00EA6E35" w14:paraId="71F6A822" w14:textId="77777777" w:rsidTr="005C677A">
        <w:trPr>
          <w:trHeight w:val="20"/>
          <w:jc w:val="center"/>
        </w:trPr>
        <w:tc>
          <w:tcPr>
            <w:tcW w:w="1666" w:type="pct"/>
            <w:noWrap/>
            <w:hideMark/>
          </w:tcPr>
          <w:p w14:paraId="6D2E36CE" w14:textId="77777777" w:rsidR="00990266" w:rsidRPr="00EA6E35" w:rsidRDefault="00990266" w:rsidP="00990266">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990266" w:rsidRPr="00EA6E35" w:rsidRDefault="00990266" w:rsidP="0099026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0BE9060" w:rsidR="00990266" w:rsidRPr="00EA6E35" w:rsidRDefault="00990266" w:rsidP="00990266">
            <w:pPr>
              <w:ind w:left="360"/>
              <w:rPr>
                <w:b/>
                <w:bCs/>
                <w:sz w:val="20"/>
                <w:szCs w:val="20"/>
                <w:lang w:val="en-GB"/>
              </w:rPr>
            </w:pPr>
            <w:r w:rsidRPr="00DC0E67">
              <w:rPr>
                <w:b/>
                <w:bCs/>
                <w:sz w:val="20"/>
                <w:szCs w:val="20"/>
                <w:lang w:val="en-GB"/>
              </w:rPr>
              <w:t>NA</w:t>
            </w:r>
          </w:p>
        </w:tc>
        <w:tc>
          <w:tcPr>
            <w:tcW w:w="1667" w:type="pct"/>
          </w:tcPr>
          <w:p w14:paraId="56AACFE7" w14:textId="7C767DA4" w:rsidR="00990266" w:rsidRPr="00EA6E35" w:rsidRDefault="00964C7D" w:rsidP="00990266">
            <w:pPr>
              <w:keepNext/>
              <w:outlineLvl w:val="1"/>
              <w:rPr>
                <w:rFonts w:eastAsia="MS Mincho"/>
                <w:bCs/>
                <w:sz w:val="20"/>
                <w:szCs w:val="20"/>
                <w:lang w:val="en-GB"/>
              </w:rPr>
            </w:pPr>
            <w:r>
              <w:rPr>
                <w:rFonts w:eastAsia="MS Mincho"/>
                <w:bCs/>
                <w:sz w:val="20"/>
                <w:szCs w:val="20"/>
                <w:lang w:val="en-GB"/>
              </w:rPr>
              <w:t>Good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78116BA" w:rsidR="00204042" w:rsidRPr="00EA6E35" w:rsidRDefault="00FC5816" w:rsidP="00EA6E35">
            <w:pPr>
              <w:ind w:left="360"/>
              <w:rPr>
                <w:b/>
                <w:bCs/>
                <w:sz w:val="20"/>
                <w:szCs w:val="20"/>
                <w:lang w:val="en-GB"/>
              </w:rPr>
            </w:pPr>
            <w:r w:rsidRPr="00B132EF">
              <w:rPr>
                <w:lang w:eastAsia="en-IN"/>
              </w:rPr>
              <w:t xml:space="preserve">In </w:t>
            </w:r>
            <w:r>
              <w:rPr>
                <w:lang w:eastAsia="en-IN"/>
              </w:rPr>
              <w:t xml:space="preserve">the </w:t>
            </w:r>
            <w:r w:rsidRPr="00B132EF">
              <w:rPr>
                <w:lang w:eastAsia="en-IN"/>
              </w:rPr>
              <w:t>literature review, recent studies (2022–2025) comparison and Clear research gap identification needs to be added.</w:t>
            </w:r>
          </w:p>
        </w:tc>
        <w:tc>
          <w:tcPr>
            <w:tcW w:w="1667" w:type="pct"/>
          </w:tcPr>
          <w:p w14:paraId="734BAD15" w14:textId="1A9CD54D" w:rsidR="00204042" w:rsidRPr="00EA6E35" w:rsidRDefault="001215B7" w:rsidP="00EA6E35">
            <w:pPr>
              <w:keepNext/>
              <w:outlineLvl w:val="1"/>
              <w:rPr>
                <w:rFonts w:eastAsia="MS Mincho"/>
                <w:bCs/>
                <w:sz w:val="20"/>
                <w:szCs w:val="20"/>
                <w:lang w:val="en-GB"/>
              </w:rPr>
            </w:pPr>
            <w:r>
              <w:rPr>
                <w:rFonts w:eastAsia="MS Mincho"/>
                <w:bCs/>
                <w:sz w:val="20"/>
                <w:szCs w:val="20"/>
                <w:lang w:val="en-GB"/>
              </w:rPr>
              <w:t>Good</w:t>
            </w:r>
          </w:p>
        </w:tc>
      </w:tr>
      <w:tr w:rsidR="00990266" w:rsidRPr="00EA6E35" w14:paraId="7D2E0D24" w14:textId="77777777" w:rsidTr="005C677A">
        <w:trPr>
          <w:trHeight w:val="20"/>
          <w:jc w:val="center"/>
        </w:trPr>
        <w:tc>
          <w:tcPr>
            <w:tcW w:w="1666" w:type="pct"/>
            <w:noWrap/>
            <w:hideMark/>
          </w:tcPr>
          <w:p w14:paraId="4A1FABFE" w14:textId="77777777" w:rsidR="00990266" w:rsidRPr="00EA6E35" w:rsidRDefault="00990266" w:rsidP="00990266">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990266" w:rsidRPr="00EA6E35" w:rsidRDefault="00990266" w:rsidP="0099026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23BD666" w:rsidR="00990266" w:rsidRPr="00EA6E35" w:rsidRDefault="00990266" w:rsidP="00990266">
            <w:pPr>
              <w:ind w:left="360"/>
              <w:rPr>
                <w:b/>
                <w:bCs/>
                <w:sz w:val="20"/>
                <w:szCs w:val="20"/>
                <w:lang w:val="en-GB"/>
              </w:rPr>
            </w:pPr>
            <w:r w:rsidRPr="008200A8">
              <w:rPr>
                <w:b/>
                <w:bCs/>
                <w:sz w:val="20"/>
                <w:szCs w:val="20"/>
                <w:lang w:val="en-GB"/>
              </w:rPr>
              <w:t>NA</w:t>
            </w:r>
          </w:p>
        </w:tc>
        <w:tc>
          <w:tcPr>
            <w:tcW w:w="1667" w:type="pct"/>
          </w:tcPr>
          <w:p w14:paraId="5B378D21" w14:textId="6A554858" w:rsidR="00990266" w:rsidRPr="00EA6E35" w:rsidRDefault="001215B7" w:rsidP="00990266">
            <w:pPr>
              <w:keepNext/>
              <w:outlineLvl w:val="1"/>
              <w:rPr>
                <w:rFonts w:eastAsia="MS Mincho"/>
                <w:bCs/>
                <w:sz w:val="20"/>
                <w:szCs w:val="20"/>
                <w:lang w:val="en-GB"/>
              </w:rPr>
            </w:pPr>
            <w:r>
              <w:rPr>
                <w:rFonts w:eastAsia="MS Mincho"/>
                <w:bCs/>
                <w:sz w:val="20"/>
                <w:szCs w:val="20"/>
                <w:lang w:val="en-GB"/>
              </w:rPr>
              <w:t>Excellent</w:t>
            </w:r>
          </w:p>
        </w:tc>
      </w:tr>
      <w:tr w:rsidR="00990266" w:rsidRPr="00EA6E35" w14:paraId="2001E977" w14:textId="77777777" w:rsidTr="005C677A">
        <w:trPr>
          <w:trHeight w:val="20"/>
          <w:jc w:val="center"/>
        </w:trPr>
        <w:tc>
          <w:tcPr>
            <w:tcW w:w="1666" w:type="pct"/>
            <w:noWrap/>
            <w:hideMark/>
          </w:tcPr>
          <w:p w14:paraId="6ABB1C54" w14:textId="77777777" w:rsidR="00990266" w:rsidRPr="00EA6E35" w:rsidRDefault="00990266" w:rsidP="00990266">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990266" w:rsidRPr="00EA6E35" w:rsidRDefault="00990266" w:rsidP="00990266">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C9CCE04" w:rsidR="00990266" w:rsidRPr="00EA6E35" w:rsidRDefault="00990266" w:rsidP="00990266">
            <w:pPr>
              <w:ind w:left="360"/>
              <w:rPr>
                <w:b/>
                <w:bCs/>
                <w:sz w:val="20"/>
                <w:szCs w:val="20"/>
                <w:lang w:val="en-GB"/>
              </w:rPr>
            </w:pPr>
            <w:r w:rsidRPr="008200A8">
              <w:rPr>
                <w:b/>
                <w:bCs/>
                <w:sz w:val="20"/>
                <w:szCs w:val="20"/>
                <w:lang w:val="en-GB"/>
              </w:rPr>
              <w:t>NA</w:t>
            </w:r>
          </w:p>
        </w:tc>
        <w:tc>
          <w:tcPr>
            <w:tcW w:w="1667" w:type="pct"/>
          </w:tcPr>
          <w:p w14:paraId="103D7017" w14:textId="64C53CE5" w:rsidR="00990266" w:rsidRPr="00EA6E35" w:rsidRDefault="001215B7" w:rsidP="00990266">
            <w:pPr>
              <w:keepNext/>
              <w:outlineLvl w:val="1"/>
              <w:rPr>
                <w:rFonts w:eastAsia="MS Mincho"/>
                <w:bCs/>
                <w:sz w:val="20"/>
                <w:szCs w:val="20"/>
                <w:lang w:val="en-GB"/>
              </w:rPr>
            </w:pPr>
            <w:r>
              <w:rPr>
                <w:rFonts w:eastAsia="MS Mincho"/>
                <w:bCs/>
                <w:sz w:val="20"/>
                <w:szCs w:val="20"/>
                <w:lang w:val="en-GB"/>
              </w:rPr>
              <w:t>Excellent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7C238CE" w:rsidR="00204042" w:rsidRPr="00EA6E35" w:rsidRDefault="006A1DA5" w:rsidP="00AF3F59">
            <w:pPr>
              <w:contextualSpacing/>
              <w:rPr>
                <w:bCs/>
                <w:sz w:val="20"/>
                <w:szCs w:val="20"/>
                <w:lang w:val="en-GB"/>
              </w:rPr>
            </w:pPr>
            <w:r w:rsidRPr="00B132EF">
              <w:rPr>
                <w:lang w:eastAsia="en-IN"/>
              </w:rPr>
              <w:t xml:space="preserve">Results mostly describe </w:t>
            </w:r>
            <w:r w:rsidRPr="0040406E">
              <w:rPr>
                <w:bCs/>
                <w:lang w:eastAsia="en-IN"/>
              </w:rPr>
              <w:t>what is visible</w:t>
            </w:r>
            <w:r w:rsidRPr="0040406E">
              <w:rPr>
                <w:lang w:eastAsia="en-IN"/>
              </w:rPr>
              <w:t xml:space="preserve">, not </w:t>
            </w:r>
            <w:r w:rsidRPr="0040406E">
              <w:rPr>
                <w:bCs/>
                <w:lang w:eastAsia="en-IN"/>
              </w:rPr>
              <w:t>why it occurs</w:t>
            </w:r>
            <w:r w:rsidRPr="0040406E">
              <w:rPr>
                <w:lang w:eastAsia="en-IN"/>
              </w:rPr>
              <w:t>. Example: “Paddy dominates” → expected in canal command areas, but no deeper insight. SAR lower accuracy → no technical explanation (e.g., speckle, polarization limits).</w:t>
            </w:r>
          </w:p>
        </w:tc>
        <w:tc>
          <w:tcPr>
            <w:tcW w:w="1667" w:type="pct"/>
          </w:tcPr>
          <w:p w14:paraId="5C85D0C2" w14:textId="4E1FCF71" w:rsidR="00204042" w:rsidRPr="00EA6E35" w:rsidRDefault="00F23662" w:rsidP="00EA6E35">
            <w:pPr>
              <w:keepNext/>
              <w:outlineLvl w:val="1"/>
              <w:rPr>
                <w:rFonts w:eastAsia="MS Mincho"/>
                <w:bCs/>
                <w:sz w:val="20"/>
                <w:szCs w:val="20"/>
                <w:lang w:val="en-GB"/>
              </w:rPr>
            </w:pPr>
            <w:r>
              <w:rPr>
                <w:rFonts w:eastAsia="MS Mincho"/>
                <w:bCs/>
                <w:sz w:val="20"/>
                <w:szCs w:val="20"/>
                <w:lang w:val="en-GB"/>
              </w:rPr>
              <w:t>Excellent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6A949262" w14:textId="43C18383" w:rsidR="00204042" w:rsidRDefault="006A1DA5" w:rsidP="00AF3F59">
            <w:pPr>
              <w:contextualSpacing/>
              <w:rPr>
                <w:lang w:eastAsia="en-IN"/>
              </w:rPr>
            </w:pPr>
            <w:r w:rsidRPr="00B132EF">
              <w:rPr>
                <w:lang w:eastAsia="en-IN"/>
              </w:rPr>
              <w:t>Tables (6–9) show accuracy values</w:t>
            </w:r>
            <w:r>
              <w:rPr>
                <w:lang w:eastAsia="en-IN"/>
              </w:rPr>
              <w:t>,</w:t>
            </w:r>
            <w:r w:rsidRPr="00B132EF">
              <w:rPr>
                <w:lang w:eastAsia="en-IN"/>
              </w:rPr>
              <w:t xml:space="preserve"> but: no statistical comparison, no significance testing</w:t>
            </w:r>
            <w:r>
              <w:rPr>
                <w:lang w:eastAsia="en-IN"/>
              </w:rPr>
              <w:t>.</w:t>
            </w:r>
          </w:p>
          <w:p w14:paraId="71DF0444" w14:textId="3AC03ADF" w:rsidR="006A1DA5" w:rsidRDefault="006A1DA5" w:rsidP="00AF3F59">
            <w:pPr>
              <w:contextualSpacing/>
              <w:rPr>
                <w:lang w:eastAsia="en-IN"/>
              </w:rPr>
            </w:pPr>
            <w:r w:rsidRPr="00B132EF">
              <w:rPr>
                <w:lang w:eastAsia="en-IN"/>
              </w:rPr>
              <w:t>Flowcharts (Fig.3 &amp; Fig.4) show nearly identical workflows.</w:t>
            </w:r>
          </w:p>
          <w:p w14:paraId="7B9F43F7" w14:textId="27FF5B76" w:rsidR="006A1DA5" w:rsidRDefault="006A1DA5" w:rsidP="00AF3F59">
            <w:pPr>
              <w:contextualSpacing/>
              <w:rPr>
                <w:lang w:eastAsia="en-IN"/>
              </w:rPr>
            </w:pPr>
            <w:r w:rsidRPr="00B132EF">
              <w:rPr>
                <w:lang w:eastAsia="en-IN"/>
              </w:rPr>
              <w:t xml:space="preserve">Figures lack Scale bars. In tables, units </w:t>
            </w:r>
            <w:r>
              <w:rPr>
                <w:lang w:eastAsia="en-IN"/>
              </w:rPr>
              <w:t xml:space="preserve">are </w:t>
            </w:r>
            <w:r w:rsidRPr="00B132EF">
              <w:rPr>
                <w:lang w:eastAsia="en-IN"/>
              </w:rPr>
              <w:t>missing in some places.</w:t>
            </w:r>
          </w:p>
          <w:p w14:paraId="3F44314C" w14:textId="77777777" w:rsidR="006A1DA5" w:rsidRDefault="006A1DA5" w:rsidP="00AF3F59">
            <w:pPr>
              <w:contextualSpacing/>
              <w:rPr>
                <w:lang w:eastAsia="en-IN"/>
              </w:rPr>
            </w:pPr>
          </w:p>
          <w:p w14:paraId="6EE0F43E" w14:textId="77777777" w:rsidR="006A1DA5" w:rsidRDefault="006A1DA5" w:rsidP="00AF3F59">
            <w:pPr>
              <w:contextualSpacing/>
              <w:rPr>
                <w:bCs/>
                <w:sz w:val="20"/>
                <w:szCs w:val="20"/>
                <w:lang w:val="en-GB"/>
              </w:rPr>
            </w:pPr>
          </w:p>
          <w:p w14:paraId="5BC888B7" w14:textId="5339C703" w:rsidR="006A1DA5" w:rsidRPr="00EA6E35" w:rsidRDefault="006A1DA5" w:rsidP="00AF3F59">
            <w:pPr>
              <w:contextualSpacing/>
              <w:rPr>
                <w:bCs/>
                <w:sz w:val="20"/>
                <w:szCs w:val="20"/>
                <w:lang w:val="en-GB"/>
              </w:rPr>
            </w:pPr>
          </w:p>
        </w:tc>
        <w:tc>
          <w:tcPr>
            <w:tcW w:w="1667" w:type="pct"/>
          </w:tcPr>
          <w:p w14:paraId="3731B36A" w14:textId="4C99650E" w:rsidR="00204042" w:rsidRPr="00EA6E35" w:rsidRDefault="00F23662" w:rsidP="00EA6E35">
            <w:pPr>
              <w:keepNext/>
              <w:outlineLvl w:val="1"/>
              <w:rPr>
                <w:rFonts w:eastAsia="MS Mincho"/>
                <w:bCs/>
                <w:sz w:val="20"/>
                <w:szCs w:val="20"/>
                <w:lang w:val="en-GB"/>
              </w:rPr>
            </w:pPr>
            <w:r>
              <w:rPr>
                <w:rFonts w:eastAsia="MS Mincho"/>
                <w:bCs/>
                <w:sz w:val="20"/>
                <w:szCs w:val="20"/>
                <w:lang w:val="en-GB"/>
              </w:rPr>
              <w:lastRenderedPageBreak/>
              <w:t>Excellent</w:t>
            </w:r>
            <w:r w:rsidR="006D089F">
              <w:rPr>
                <w:rFonts w:eastAsia="MS Mincho"/>
                <w:bCs/>
                <w:sz w:val="20"/>
                <w:szCs w:val="20"/>
                <w:lang w:val="en-GB"/>
              </w:rPr>
              <w:t xml:space="preserve"> , Here I did comparison on satellite data with ground truth data in Google earth engine java script</w:t>
            </w:r>
          </w:p>
        </w:tc>
      </w:tr>
      <w:tr w:rsidR="00990266" w:rsidRPr="00EA6E35" w14:paraId="70F8B6FA" w14:textId="77777777" w:rsidTr="005C677A">
        <w:trPr>
          <w:trHeight w:val="20"/>
          <w:jc w:val="center"/>
        </w:trPr>
        <w:tc>
          <w:tcPr>
            <w:tcW w:w="1666" w:type="pct"/>
            <w:noWrap/>
            <w:hideMark/>
          </w:tcPr>
          <w:p w14:paraId="4D6B15D2" w14:textId="77777777" w:rsidR="00990266" w:rsidRPr="00EA6E35" w:rsidRDefault="00990266" w:rsidP="00990266">
            <w:pPr>
              <w:rPr>
                <w:b/>
                <w:sz w:val="20"/>
                <w:szCs w:val="20"/>
                <w:lang w:val="en-GB"/>
              </w:rPr>
            </w:pPr>
            <w:r w:rsidRPr="00EA6E35">
              <w:rPr>
                <w:b/>
                <w:sz w:val="20"/>
                <w:szCs w:val="20"/>
                <w:lang w:val="en-GB"/>
              </w:rPr>
              <w:t>11. Does the discussion relate findings to existing literature?</w:t>
            </w:r>
          </w:p>
          <w:p w14:paraId="203100FE"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990266" w:rsidRPr="00EA6E35" w:rsidRDefault="00990266" w:rsidP="0099026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44DAF4D" w:rsidR="00990266" w:rsidRPr="00EA6E35" w:rsidRDefault="00990266" w:rsidP="00990266">
            <w:pPr>
              <w:contextualSpacing/>
              <w:rPr>
                <w:bCs/>
                <w:sz w:val="20"/>
                <w:szCs w:val="20"/>
                <w:lang w:val="en-GB"/>
              </w:rPr>
            </w:pPr>
            <w:r w:rsidRPr="008F0BB2">
              <w:rPr>
                <w:b/>
                <w:bCs/>
                <w:sz w:val="20"/>
                <w:szCs w:val="20"/>
                <w:lang w:val="en-GB"/>
              </w:rPr>
              <w:t>NA</w:t>
            </w:r>
          </w:p>
        </w:tc>
        <w:tc>
          <w:tcPr>
            <w:tcW w:w="1667" w:type="pct"/>
          </w:tcPr>
          <w:p w14:paraId="076CB8C3" w14:textId="204C2B09" w:rsidR="00990266" w:rsidRPr="00EA6E35" w:rsidRDefault="005614B5" w:rsidP="00990266">
            <w:pPr>
              <w:keepNext/>
              <w:outlineLvl w:val="1"/>
              <w:rPr>
                <w:rFonts w:eastAsia="MS Mincho"/>
                <w:bCs/>
                <w:sz w:val="20"/>
                <w:szCs w:val="20"/>
                <w:lang w:val="en-GB"/>
              </w:rPr>
            </w:pPr>
            <w:r>
              <w:rPr>
                <w:rFonts w:eastAsia="MS Mincho"/>
                <w:bCs/>
                <w:sz w:val="20"/>
                <w:szCs w:val="20"/>
                <w:lang w:val="en-GB"/>
              </w:rPr>
              <w:t>Excellent</w:t>
            </w:r>
          </w:p>
        </w:tc>
      </w:tr>
      <w:tr w:rsidR="00990266" w:rsidRPr="00EA6E35" w14:paraId="494768AA" w14:textId="77777777" w:rsidTr="005C677A">
        <w:trPr>
          <w:trHeight w:val="20"/>
          <w:jc w:val="center"/>
        </w:trPr>
        <w:tc>
          <w:tcPr>
            <w:tcW w:w="1666" w:type="pct"/>
            <w:noWrap/>
            <w:hideMark/>
          </w:tcPr>
          <w:p w14:paraId="1090801F" w14:textId="77777777" w:rsidR="00990266" w:rsidRPr="00EA6E35" w:rsidRDefault="00990266" w:rsidP="00990266">
            <w:pPr>
              <w:rPr>
                <w:b/>
                <w:sz w:val="20"/>
                <w:szCs w:val="20"/>
                <w:lang w:val="en-GB"/>
              </w:rPr>
            </w:pPr>
            <w:r w:rsidRPr="00EA6E35">
              <w:rPr>
                <w:b/>
                <w:sz w:val="20"/>
                <w:szCs w:val="20"/>
                <w:lang w:val="en-GB"/>
              </w:rPr>
              <w:t>12. Are the conclusions supported by the data?</w:t>
            </w:r>
          </w:p>
          <w:p w14:paraId="128FDCF0"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990266" w:rsidRPr="00EA6E35" w:rsidRDefault="00990266" w:rsidP="0099026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34AEF3F" w:rsidR="00990266" w:rsidRPr="00EA6E35" w:rsidRDefault="00990266" w:rsidP="00990266">
            <w:pPr>
              <w:contextualSpacing/>
              <w:rPr>
                <w:bCs/>
                <w:sz w:val="20"/>
                <w:szCs w:val="20"/>
                <w:lang w:val="en-GB"/>
              </w:rPr>
            </w:pPr>
            <w:r w:rsidRPr="008F0BB2">
              <w:rPr>
                <w:b/>
                <w:bCs/>
                <w:sz w:val="20"/>
                <w:szCs w:val="20"/>
                <w:lang w:val="en-GB"/>
              </w:rPr>
              <w:t>NA</w:t>
            </w:r>
          </w:p>
        </w:tc>
        <w:tc>
          <w:tcPr>
            <w:tcW w:w="1667" w:type="pct"/>
          </w:tcPr>
          <w:p w14:paraId="4CC8AAA5" w14:textId="251BC393" w:rsidR="00990266" w:rsidRPr="00EA6E35" w:rsidRDefault="005614B5" w:rsidP="00990266">
            <w:pPr>
              <w:keepNext/>
              <w:outlineLvl w:val="1"/>
              <w:rPr>
                <w:rFonts w:eastAsia="MS Mincho"/>
                <w:bCs/>
                <w:sz w:val="20"/>
                <w:szCs w:val="20"/>
                <w:lang w:val="en-GB"/>
              </w:rPr>
            </w:pPr>
            <w:r>
              <w:rPr>
                <w:rFonts w:eastAsia="MS Mincho"/>
                <w:bCs/>
                <w:sz w:val="20"/>
                <w:szCs w:val="20"/>
                <w:lang w:val="en-GB"/>
              </w:rPr>
              <w:t>Excellent</w:t>
            </w:r>
          </w:p>
        </w:tc>
      </w:tr>
      <w:tr w:rsidR="00990266" w:rsidRPr="00EA6E35" w14:paraId="62D20FB3" w14:textId="77777777" w:rsidTr="005C677A">
        <w:trPr>
          <w:trHeight w:val="20"/>
          <w:jc w:val="center"/>
        </w:trPr>
        <w:tc>
          <w:tcPr>
            <w:tcW w:w="1666" w:type="pct"/>
            <w:noWrap/>
            <w:hideMark/>
          </w:tcPr>
          <w:p w14:paraId="53870ABD" w14:textId="77777777" w:rsidR="00990266" w:rsidRPr="00EA6E35" w:rsidRDefault="00990266" w:rsidP="00990266">
            <w:pPr>
              <w:rPr>
                <w:b/>
                <w:sz w:val="20"/>
                <w:szCs w:val="20"/>
                <w:lang w:val="en-GB"/>
              </w:rPr>
            </w:pPr>
            <w:r w:rsidRPr="00EA6E35">
              <w:rPr>
                <w:b/>
                <w:sz w:val="20"/>
                <w:szCs w:val="20"/>
                <w:lang w:val="en-GB"/>
              </w:rPr>
              <w:t>13. Are the limitations of the study discussed?</w:t>
            </w:r>
          </w:p>
          <w:p w14:paraId="7EB3CB59"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990266" w:rsidRPr="00EA6E35" w:rsidRDefault="00990266" w:rsidP="00990266">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0CC9084D" w:rsidR="00990266" w:rsidRPr="00EA6E35" w:rsidRDefault="00990266" w:rsidP="00990266">
            <w:pPr>
              <w:contextualSpacing/>
              <w:rPr>
                <w:bCs/>
                <w:sz w:val="20"/>
                <w:szCs w:val="20"/>
                <w:lang w:val="en-GB"/>
              </w:rPr>
            </w:pPr>
            <w:r w:rsidRPr="008F0BB2">
              <w:rPr>
                <w:b/>
                <w:bCs/>
                <w:sz w:val="20"/>
                <w:szCs w:val="20"/>
                <w:lang w:val="en-GB"/>
              </w:rPr>
              <w:t>NA</w:t>
            </w:r>
          </w:p>
        </w:tc>
        <w:tc>
          <w:tcPr>
            <w:tcW w:w="1667" w:type="pct"/>
          </w:tcPr>
          <w:p w14:paraId="71FF1B95" w14:textId="067A2E92" w:rsidR="00990266" w:rsidRPr="00EA6E35" w:rsidRDefault="005A30A3" w:rsidP="00990266">
            <w:pPr>
              <w:keepNext/>
              <w:outlineLvl w:val="1"/>
              <w:rPr>
                <w:rFonts w:eastAsia="MS Mincho"/>
                <w:bCs/>
                <w:sz w:val="20"/>
                <w:szCs w:val="20"/>
                <w:lang w:val="en-GB"/>
              </w:rPr>
            </w:pPr>
            <w:r>
              <w:rPr>
                <w:rFonts w:eastAsia="MS Mincho"/>
                <w:bCs/>
                <w:sz w:val="20"/>
                <w:szCs w:val="20"/>
                <w:lang w:val="en-GB"/>
              </w:rPr>
              <w:t>Improved</w:t>
            </w:r>
          </w:p>
        </w:tc>
      </w:tr>
      <w:tr w:rsidR="00990266" w:rsidRPr="00EA6E35" w14:paraId="3E9E14AE" w14:textId="77777777" w:rsidTr="005C677A">
        <w:trPr>
          <w:trHeight w:val="20"/>
          <w:jc w:val="center"/>
        </w:trPr>
        <w:tc>
          <w:tcPr>
            <w:tcW w:w="1666" w:type="pct"/>
            <w:noWrap/>
            <w:hideMark/>
          </w:tcPr>
          <w:p w14:paraId="2FB12783" w14:textId="77777777" w:rsidR="00990266" w:rsidRPr="00EA6E35" w:rsidRDefault="00990266" w:rsidP="00990266">
            <w:pPr>
              <w:rPr>
                <w:b/>
                <w:sz w:val="20"/>
                <w:szCs w:val="20"/>
                <w:lang w:val="en-GB"/>
              </w:rPr>
            </w:pPr>
            <w:r w:rsidRPr="00EA6E35">
              <w:rPr>
                <w:b/>
                <w:sz w:val="20"/>
                <w:szCs w:val="20"/>
                <w:lang w:val="en-GB"/>
              </w:rPr>
              <w:t>14. Are the references relevant and sufficient (in number)?</w:t>
            </w:r>
          </w:p>
          <w:p w14:paraId="3A458C21"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990266" w:rsidRPr="00EA6E35" w:rsidRDefault="00990266" w:rsidP="00990266">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990266" w:rsidRPr="00EA6E35" w:rsidRDefault="00990266" w:rsidP="00990266">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7501F3B" w:rsidR="00990266" w:rsidRPr="00EA6E35" w:rsidRDefault="00990266" w:rsidP="00990266">
            <w:pPr>
              <w:contextualSpacing/>
              <w:rPr>
                <w:bCs/>
                <w:sz w:val="20"/>
                <w:szCs w:val="20"/>
                <w:lang w:val="en-GB"/>
              </w:rPr>
            </w:pPr>
            <w:r w:rsidRPr="008F0BB2">
              <w:rPr>
                <w:b/>
                <w:bCs/>
                <w:sz w:val="20"/>
                <w:szCs w:val="20"/>
                <w:lang w:val="en-GB"/>
              </w:rPr>
              <w:t>NA</w:t>
            </w:r>
          </w:p>
        </w:tc>
        <w:tc>
          <w:tcPr>
            <w:tcW w:w="1667" w:type="pct"/>
          </w:tcPr>
          <w:p w14:paraId="776025FB" w14:textId="3E7B57A9" w:rsidR="00990266" w:rsidRPr="00EA6E35" w:rsidRDefault="00356681" w:rsidP="00990266">
            <w:pPr>
              <w:keepNext/>
              <w:outlineLvl w:val="1"/>
              <w:rPr>
                <w:rFonts w:eastAsia="MS Mincho"/>
                <w:bCs/>
                <w:sz w:val="20"/>
                <w:szCs w:val="20"/>
                <w:lang w:val="en-GB"/>
              </w:rPr>
            </w:pPr>
            <w:r>
              <w:rPr>
                <w:rFonts w:eastAsia="MS Mincho"/>
                <w:bCs/>
                <w:sz w:val="20"/>
                <w:szCs w:val="20"/>
                <w:lang w:val="en-GB"/>
              </w:rPr>
              <w:t>Excellent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DBB853D" w:rsidR="00204042" w:rsidRPr="00EA6E35" w:rsidRDefault="000F4C1C" w:rsidP="00AF3F59">
            <w:pPr>
              <w:contextualSpacing/>
              <w:rPr>
                <w:bCs/>
                <w:sz w:val="20"/>
                <w:szCs w:val="20"/>
                <w:lang w:val="en-GB"/>
              </w:rPr>
            </w:pPr>
            <w:r w:rsidRPr="00B132EF">
              <w:rPr>
                <w:lang w:eastAsia="en-IN"/>
              </w:rPr>
              <w:t xml:space="preserve">The manuscript contains </w:t>
            </w:r>
            <w:r w:rsidRPr="0040406E">
              <w:rPr>
                <w:bCs/>
                <w:lang w:eastAsia="en-IN"/>
              </w:rPr>
              <w:t>frequent grammatical errors</w:t>
            </w:r>
            <w:r w:rsidRPr="00B132EF">
              <w:rPr>
                <w:lang w:eastAsia="en-IN"/>
              </w:rPr>
              <w:t>, for example: “</w:t>
            </w:r>
            <w:proofErr w:type="spellStart"/>
            <w:r w:rsidRPr="00B132EF">
              <w:rPr>
                <w:lang w:eastAsia="en-IN"/>
              </w:rPr>
              <w:t>roboust</w:t>
            </w:r>
            <w:proofErr w:type="spellEnd"/>
            <w:r w:rsidRPr="00B132EF">
              <w:rPr>
                <w:lang w:eastAsia="en-IN"/>
              </w:rPr>
              <w:t xml:space="preserve"> and </w:t>
            </w:r>
            <w:proofErr w:type="spellStart"/>
            <w:r w:rsidRPr="00B132EF">
              <w:rPr>
                <w:lang w:eastAsia="en-IN"/>
              </w:rPr>
              <w:t>explict</w:t>
            </w:r>
            <w:proofErr w:type="spellEnd"/>
            <w:r w:rsidRPr="00B132EF">
              <w:rPr>
                <w:lang w:eastAsia="en-IN"/>
              </w:rPr>
              <w:t xml:space="preserve"> methodology”; “</w:t>
            </w:r>
            <w:proofErr w:type="spellStart"/>
            <w:r w:rsidRPr="00B132EF">
              <w:rPr>
                <w:lang w:eastAsia="en-IN"/>
              </w:rPr>
              <w:t>sen</w:t>
            </w:r>
            <w:proofErr w:type="spellEnd"/>
            <w:r w:rsidRPr="00B132EF">
              <w:rPr>
                <w:lang w:eastAsia="en-IN"/>
              </w:rPr>
              <w:t xml:space="preserve">-sing data”; inconsistent tense usage. </w:t>
            </w:r>
            <w:r>
              <w:rPr>
                <w:lang w:eastAsia="en-IN"/>
              </w:rPr>
              <w:t>A thorough proofreading has to be done to eliminate all grammatical and typographical errors.</w:t>
            </w:r>
          </w:p>
        </w:tc>
        <w:tc>
          <w:tcPr>
            <w:tcW w:w="1667" w:type="pct"/>
          </w:tcPr>
          <w:p w14:paraId="3D972FCB" w14:textId="581B895D" w:rsidR="00204042" w:rsidRPr="00EA6E35" w:rsidRDefault="00347CB7" w:rsidP="00EA6E35">
            <w:pPr>
              <w:keepNext/>
              <w:outlineLvl w:val="1"/>
              <w:rPr>
                <w:rFonts w:eastAsia="MS Mincho"/>
                <w:bCs/>
                <w:sz w:val="20"/>
                <w:szCs w:val="20"/>
                <w:lang w:val="en-GB"/>
              </w:rPr>
            </w:pPr>
            <w:r>
              <w:rPr>
                <w:rFonts w:eastAsia="MS Mincho"/>
                <w:bCs/>
                <w:sz w:val="20"/>
                <w:szCs w:val="20"/>
                <w:lang w:val="en-GB"/>
              </w:rPr>
              <w:t>good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990266" w:rsidRPr="00EA6E35" w14:paraId="268171E1" w14:textId="77777777" w:rsidTr="001061B4">
        <w:trPr>
          <w:trHeight w:val="20"/>
          <w:jc w:val="center"/>
        </w:trPr>
        <w:tc>
          <w:tcPr>
            <w:tcW w:w="1666" w:type="pct"/>
            <w:noWrap/>
          </w:tcPr>
          <w:p w14:paraId="13E2BA27" w14:textId="77777777" w:rsidR="00990266" w:rsidRPr="00EA6E35" w:rsidRDefault="00990266" w:rsidP="00990266">
            <w:pPr>
              <w:rPr>
                <w:b/>
                <w:bCs/>
                <w:sz w:val="20"/>
                <w:szCs w:val="20"/>
                <w:lang w:val="en-GB"/>
              </w:rPr>
            </w:pPr>
            <w:r w:rsidRPr="00EA6E35">
              <w:rPr>
                <w:b/>
                <w:bCs/>
                <w:sz w:val="20"/>
                <w:szCs w:val="20"/>
                <w:lang w:val="en-GB"/>
              </w:rPr>
              <w:t>Is the title of the article suitable?</w:t>
            </w:r>
          </w:p>
          <w:p w14:paraId="7C0C340B" w14:textId="77777777" w:rsidR="00990266" w:rsidRPr="00EA6E35" w:rsidRDefault="00990266" w:rsidP="00990266">
            <w:pPr>
              <w:rPr>
                <w:bCs/>
                <w:sz w:val="20"/>
                <w:szCs w:val="20"/>
                <w:lang w:val="en-GB"/>
              </w:rPr>
            </w:pPr>
          </w:p>
          <w:p w14:paraId="7B358DF1" w14:textId="77777777" w:rsidR="00990266" w:rsidRPr="00EA6E35" w:rsidRDefault="00990266" w:rsidP="00990266">
            <w:pPr>
              <w:rPr>
                <w:bCs/>
                <w:sz w:val="20"/>
                <w:szCs w:val="20"/>
                <w:lang w:val="en-GB"/>
              </w:rPr>
            </w:pPr>
            <w:r w:rsidRPr="00EA6E35">
              <w:rPr>
                <w:bCs/>
                <w:sz w:val="20"/>
                <w:szCs w:val="20"/>
                <w:lang w:val="en-GB"/>
              </w:rPr>
              <w:t>If your answer is NO, please provide a brief, clear suggestion for improvement.</w:t>
            </w:r>
          </w:p>
          <w:p w14:paraId="509351CF" w14:textId="77777777" w:rsidR="00990266" w:rsidRPr="00EA6E35" w:rsidRDefault="00990266" w:rsidP="00990266">
            <w:pPr>
              <w:rPr>
                <w:sz w:val="20"/>
                <w:szCs w:val="20"/>
                <w:u w:val="single"/>
                <w:lang w:val="en-GB"/>
              </w:rPr>
            </w:pPr>
          </w:p>
        </w:tc>
        <w:tc>
          <w:tcPr>
            <w:tcW w:w="1667" w:type="pct"/>
          </w:tcPr>
          <w:p w14:paraId="3EB64465" w14:textId="468F3447" w:rsidR="00990266" w:rsidRPr="00EA6E35" w:rsidRDefault="00990266" w:rsidP="00990266">
            <w:pPr>
              <w:ind w:left="360"/>
              <w:rPr>
                <w:b/>
                <w:bCs/>
                <w:sz w:val="20"/>
                <w:szCs w:val="20"/>
                <w:lang w:val="en-GB"/>
              </w:rPr>
            </w:pPr>
            <w:r w:rsidRPr="000A7193">
              <w:rPr>
                <w:b/>
                <w:bCs/>
                <w:sz w:val="20"/>
                <w:szCs w:val="20"/>
                <w:lang w:val="en-GB"/>
              </w:rPr>
              <w:t>NA</w:t>
            </w:r>
          </w:p>
        </w:tc>
        <w:tc>
          <w:tcPr>
            <w:tcW w:w="1667" w:type="pct"/>
          </w:tcPr>
          <w:p w14:paraId="716ABA7E" w14:textId="3AC73C2B" w:rsidR="00990266" w:rsidRPr="00EA6E35" w:rsidRDefault="00BC6360" w:rsidP="00990266">
            <w:pPr>
              <w:keepNext/>
              <w:outlineLvl w:val="1"/>
              <w:rPr>
                <w:rFonts w:eastAsia="MS Mincho"/>
                <w:bCs/>
                <w:sz w:val="20"/>
                <w:szCs w:val="20"/>
                <w:lang w:val="en-GB"/>
              </w:rPr>
            </w:pPr>
            <w:r>
              <w:rPr>
                <w:rFonts w:eastAsia="MS Mincho"/>
                <w:bCs/>
                <w:sz w:val="20"/>
                <w:szCs w:val="20"/>
                <w:lang w:val="en-GB"/>
              </w:rPr>
              <w:t>yes</w:t>
            </w:r>
          </w:p>
        </w:tc>
      </w:tr>
      <w:tr w:rsidR="00990266" w:rsidRPr="00EA6E35" w14:paraId="4502FD80" w14:textId="77777777" w:rsidTr="001061B4">
        <w:trPr>
          <w:trHeight w:val="20"/>
          <w:jc w:val="center"/>
        </w:trPr>
        <w:tc>
          <w:tcPr>
            <w:tcW w:w="1666" w:type="pct"/>
            <w:noWrap/>
          </w:tcPr>
          <w:p w14:paraId="4EFA9330" w14:textId="77777777" w:rsidR="00990266" w:rsidRPr="00EA6E35" w:rsidRDefault="00990266" w:rsidP="00990266">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990266" w:rsidRPr="00EA6E35" w:rsidRDefault="00990266" w:rsidP="00990266">
            <w:pPr>
              <w:rPr>
                <w:bCs/>
                <w:sz w:val="20"/>
                <w:szCs w:val="20"/>
                <w:lang w:val="en-GB"/>
              </w:rPr>
            </w:pPr>
            <w:r w:rsidRPr="00EA6E35">
              <w:rPr>
                <w:bCs/>
                <w:sz w:val="20"/>
                <w:szCs w:val="20"/>
                <w:lang w:val="en-GB"/>
              </w:rPr>
              <w:t>s</w:t>
            </w:r>
          </w:p>
          <w:p w14:paraId="1A4B73B3" w14:textId="77777777" w:rsidR="00990266" w:rsidRPr="00EA6E35" w:rsidRDefault="00990266" w:rsidP="00990266">
            <w:pPr>
              <w:rPr>
                <w:bCs/>
                <w:sz w:val="20"/>
                <w:szCs w:val="20"/>
                <w:lang w:val="en-GB"/>
              </w:rPr>
            </w:pPr>
            <w:r w:rsidRPr="00EA6E35">
              <w:rPr>
                <w:bCs/>
                <w:sz w:val="20"/>
                <w:szCs w:val="20"/>
                <w:lang w:val="en-GB"/>
              </w:rPr>
              <w:t>If your answer is NO, please provide a brief, clear suggestion for improvement.</w:t>
            </w:r>
          </w:p>
          <w:p w14:paraId="5BA255BE" w14:textId="77777777" w:rsidR="00990266" w:rsidRPr="00EA6E35" w:rsidRDefault="00990266" w:rsidP="00990266">
            <w:pPr>
              <w:rPr>
                <w:sz w:val="20"/>
                <w:szCs w:val="20"/>
                <w:lang w:val="en-GB"/>
              </w:rPr>
            </w:pPr>
          </w:p>
        </w:tc>
        <w:tc>
          <w:tcPr>
            <w:tcW w:w="1667" w:type="pct"/>
          </w:tcPr>
          <w:p w14:paraId="3793D6F0" w14:textId="77777777" w:rsidR="003C5E20" w:rsidRPr="0040406E" w:rsidRDefault="003C5E20" w:rsidP="003C5E20">
            <w:pPr>
              <w:jc w:val="both"/>
              <w:rPr>
                <w:lang w:eastAsia="en-IN"/>
              </w:rPr>
            </w:pPr>
            <w:r w:rsidRPr="00B132EF">
              <w:rPr>
                <w:lang w:eastAsia="en-IN"/>
              </w:rPr>
              <w:t xml:space="preserve">The abstract is </w:t>
            </w:r>
            <w:r w:rsidRPr="0040406E">
              <w:rPr>
                <w:bCs/>
                <w:lang w:eastAsia="en-IN"/>
              </w:rPr>
              <w:t>unclear and grammatically inconsistent</w:t>
            </w:r>
            <w:r w:rsidRPr="00B132EF">
              <w:rPr>
                <w:lang w:eastAsia="en-IN"/>
              </w:rPr>
              <w:t xml:space="preserve">. Quantitative results are incomplete: “producers’ accuracies of across different feature combinations” → missing values. Accuracy ranges (70–85%) are </w:t>
            </w:r>
            <w:r>
              <w:rPr>
                <w:lang w:eastAsia="en-IN"/>
              </w:rPr>
              <w:t>not clearly</w:t>
            </w:r>
            <w:r w:rsidRPr="00B132EF">
              <w:rPr>
                <w:lang w:eastAsia="en-IN"/>
              </w:rPr>
              <w:t xml:space="preserve"> presented. The statement “SAR decreased accuracy by 27–47%” needs </w:t>
            </w:r>
            <w:r w:rsidRPr="0040406E">
              <w:rPr>
                <w:bCs/>
                <w:lang w:eastAsia="en-IN"/>
              </w:rPr>
              <w:t>clear justification and context</w:t>
            </w:r>
            <w:r w:rsidRPr="0040406E">
              <w:rPr>
                <w:lang w:eastAsia="en-IN"/>
              </w:rPr>
              <w:t xml:space="preserve">. </w:t>
            </w:r>
          </w:p>
          <w:p w14:paraId="7DC0514E" w14:textId="2334B1C0" w:rsidR="00990266" w:rsidRPr="00EA6E35" w:rsidRDefault="00990266" w:rsidP="00990266">
            <w:pPr>
              <w:ind w:left="360"/>
              <w:rPr>
                <w:b/>
                <w:bCs/>
                <w:sz w:val="20"/>
                <w:szCs w:val="20"/>
                <w:lang w:val="en-GB"/>
              </w:rPr>
            </w:pPr>
          </w:p>
        </w:tc>
        <w:tc>
          <w:tcPr>
            <w:tcW w:w="1667" w:type="pct"/>
          </w:tcPr>
          <w:p w14:paraId="55FC2422" w14:textId="27AE2A71" w:rsidR="00990266" w:rsidRPr="00EA6E35" w:rsidRDefault="00CF1760" w:rsidP="00990266">
            <w:pPr>
              <w:keepNext/>
              <w:outlineLvl w:val="1"/>
              <w:rPr>
                <w:rFonts w:eastAsia="MS Mincho"/>
                <w:bCs/>
                <w:sz w:val="20"/>
                <w:szCs w:val="20"/>
                <w:lang w:val="en-GB"/>
              </w:rPr>
            </w:pPr>
            <w:r w:rsidRPr="00CF1760">
              <w:rPr>
                <w:rFonts w:eastAsia="MS Mincho"/>
                <w:bCs/>
                <w:sz w:val="20"/>
                <w:szCs w:val="20"/>
              </w:rPr>
              <w:t>The lower classification accuracy obtained from SAR data may be due to several factors. Sentinel-1 SAR imagery is highly sensitive to surface roughness, soil moisture, and crop structure, which can introduce speckle noise and increase variability in crop signatures. In canal command areas, similar backscatter responses among different crops at certain growth stages may reduce the separability of classes. In addition, improper preprocessing, limited temporal observations, mixed pixels, or the use of only VV and VH polarizations may not capture sufficient discriminatory information for accurate crop classification. The lower spatial resolution and complex interaction of microwave signals with vegetation canopies may also contribute to reduced performance compared to optical Sentinel-2 data, which provides richer spectral information for crop identification.</w:t>
            </w:r>
          </w:p>
        </w:tc>
      </w:tr>
      <w:tr w:rsidR="00990266" w:rsidRPr="00EA6E35" w14:paraId="5C3740FC" w14:textId="77777777" w:rsidTr="001061B4">
        <w:trPr>
          <w:trHeight w:val="20"/>
          <w:jc w:val="center"/>
        </w:trPr>
        <w:tc>
          <w:tcPr>
            <w:tcW w:w="1666" w:type="pct"/>
            <w:noWrap/>
            <w:hideMark/>
          </w:tcPr>
          <w:p w14:paraId="1EC3E67A" w14:textId="77777777" w:rsidR="00990266" w:rsidRPr="00EA6E35" w:rsidRDefault="00990266" w:rsidP="00990266">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990266" w:rsidRPr="00EA6E35" w:rsidRDefault="00990266" w:rsidP="00990266">
            <w:pPr>
              <w:rPr>
                <w:bCs/>
                <w:sz w:val="20"/>
                <w:szCs w:val="20"/>
                <w:lang w:val="en-GB"/>
              </w:rPr>
            </w:pPr>
            <w:r w:rsidRPr="00EA6E35">
              <w:rPr>
                <w:bCs/>
                <w:sz w:val="20"/>
                <w:szCs w:val="20"/>
                <w:lang w:val="en-GB"/>
              </w:rPr>
              <w:t>If your answer is NO, please provide a brief, clear suggestion for improvement</w:t>
            </w:r>
          </w:p>
          <w:p w14:paraId="73E14B09" w14:textId="77777777" w:rsidR="00990266" w:rsidRPr="00EA6E35" w:rsidRDefault="00990266" w:rsidP="00990266">
            <w:pPr>
              <w:rPr>
                <w:b/>
                <w:sz w:val="20"/>
                <w:szCs w:val="20"/>
                <w:lang w:val="en-GB"/>
              </w:rPr>
            </w:pPr>
            <w:r w:rsidRPr="00EA6E35">
              <w:rPr>
                <w:bCs/>
                <w:sz w:val="20"/>
                <w:szCs w:val="20"/>
                <w:lang w:val="en-GB"/>
              </w:rPr>
              <w:t>.</w:t>
            </w:r>
          </w:p>
        </w:tc>
        <w:tc>
          <w:tcPr>
            <w:tcW w:w="1667" w:type="pct"/>
          </w:tcPr>
          <w:p w14:paraId="25087CE6" w14:textId="5CC161FE" w:rsidR="00990266" w:rsidRPr="00EA6E35" w:rsidRDefault="00990266" w:rsidP="00990266">
            <w:pPr>
              <w:contextualSpacing/>
              <w:rPr>
                <w:bCs/>
                <w:sz w:val="20"/>
                <w:szCs w:val="20"/>
                <w:lang w:val="en-GB"/>
              </w:rPr>
            </w:pPr>
            <w:r w:rsidRPr="000A7193">
              <w:rPr>
                <w:b/>
                <w:bCs/>
                <w:sz w:val="20"/>
                <w:szCs w:val="20"/>
                <w:lang w:val="en-GB"/>
              </w:rPr>
              <w:t>NA</w:t>
            </w:r>
          </w:p>
        </w:tc>
        <w:tc>
          <w:tcPr>
            <w:tcW w:w="1667" w:type="pct"/>
          </w:tcPr>
          <w:p w14:paraId="51AC5B4C" w14:textId="39CB48C5" w:rsidR="00990266" w:rsidRPr="00EA6E35" w:rsidRDefault="00A56D51" w:rsidP="00990266">
            <w:pPr>
              <w:keepNext/>
              <w:outlineLvl w:val="1"/>
              <w:rPr>
                <w:rFonts w:eastAsia="MS Mincho"/>
                <w:bCs/>
                <w:sz w:val="20"/>
                <w:szCs w:val="20"/>
                <w:lang w:val="en-GB"/>
              </w:rPr>
            </w:pPr>
            <w:r>
              <w:rPr>
                <w:rFonts w:eastAsia="MS Mincho"/>
                <w:bCs/>
                <w:sz w:val="20"/>
                <w:szCs w:val="20"/>
                <w:lang w:val="en-GB"/>
              </w:rPr>
              <w:t>yes</w:t>
            </w:r>
          </w:p>
        </w:tc>
      </w:tr>
      <w:tr w:rsidR="00990266" w:rsidRPr="00EA6E35" w14:paraId="0D69610E" w14:textId="77777777" w:rsidTr="001061B4">
        <w:trPr>
          <w:trHeight w:val="20"/>
          <w:jc w:val="center"/>
        </w:trPr>
        <w:tc>
          <w:tcPr>
            <w:tcW w:w="1666" w:type="pct"/>
            <w:noWrap/>
          </w:tcPr>
          <w:p w14:paraId="4EC4DD3C" w14:textId="77777777" w:rsidR="00990266" w:rsidRPr="00EA6E35" w:rsidRDefault="00990266" w:rsidP="00990266">
            <w:pPr>
              <w:rPr>
                <w:b/>
                <w:bCs/>
                <w:sz w:val="20"/>
                <w:szCs w:val="20"/>
                <w:lang w:val="en-GB"/>
              </w:rPr>
            </w:pPr>
            <w:r w:rsidRPr="00EA6E35">
              <w:rPr>
                <w:b/>
                <w:bCs/>
                <w:sz w:val="20"/>
                <w:szCs w:val="20"/>
                <w:lang w:val="en-GB"/>
              </w:rPr>
              <w:t xml:space="preserve">Are the references sufficient and recent? </w:t>
            </w:r>
          </w:p>
          <w:p w14:paraId="716830E5" w14:textId="77777777" w:rsidR="00990266" w:rsidRPr="00EA6E35" w:rsidRDefault="00990266" w:rsidP="00990266">
            <w:pPr>
              <w:rPr>
                <w:bCs/>
                <w:sz w:val="20"/>
                <w:szCs w:val="20"/>
                <w:lang w:val="en-GB"/>
              </w:rPr>
            </w:pPr>
            <w:r w:rsidRPr="00EA6E35">
              <w:rPr>
                <w:bCs/>
                <w:sz w:val="20"/>
                <w:szCs w:val="20"/>
                <w:lang w:val="en-GB"/>
              </w:rPr>
              <w:t>(YES or NO)</w:t>
            </w:r>
          </w:p>
          <w:p w14:paraId="4528A2D3" w14:textId="77777777" w:rsidR="00990266" w:rsidRPr="00EA6E35" w:rsidRDefault="00990266" w:rsidP="00990266">
            <w:pPr>
              <w:rPr>
                <w:bCs/>
                <w:sz w:val="20"/>
                <w:szCs w:val="20"/>
                <w:lang w:val="en-GB"/>
              </w:rPr>
            </w:pPr>
          </w:p>
          <w:p w14:paraId="42FB4634" w14:textId="77777777" w:rsidR="00990266" w:rsidRPr="00EA6E35" w:rsidRDefault="00990266" w:rsidP="00990266">
            <w:pPr>
              <w:rPr>
                <w:bCs/>
                <w:sz w:val="20"/>
                <w:szCs w:val="20"/>
                <w:lang w:val="en-GB"/>
              </w:rPr>
            </w:pPr>
            <w:r w:rsidRPr="00EA6E35">
              <w:rPr>
                <w:bCs/>
                <w:sz w:val="20"/>
                <w:szCs w:val="20"/>
                <w:lang w:val="en-GB"/>
              </w:rPr>
              <w:t>If your answer is NO, please provide clear suggestion for improvement.</w:t>
            </w:r>
          </w:p>
          <w:p w14:paraId="3CC112A8" w14:textId="77777777" w:rsidR="00990266" w:rsidRPr="00EA6E35" w:rsidRDefault="00990266" w:rsidP="00990266">
            <w:pPr>
              <w:rPr>
                <w:b/>
                <w:bCs/>
                <w:sz w:val="20"/>
                <w:szCs w:val="20"/>
                <w:lang w:val="en-GB"/>
              </w:rPr>
            </w:pPr>
          </w:p>
        </w:tc>
        <w:tc>
          <w:tcPr>
            <w:tcW w:w="1667" w:type="pct"/>
          </w:tcPr>
          <w:p w14:paraId="55F581BC" w14:textId="01D944A3" w:rsidR="00990266" w:rsidRPr="00EA6E35" w:rsidRDefault="00990266" w:rsidP="00990266">
            <w:pPr>
              <w:contextualSpacing/>
              <w:rPr>
                <w:bCs/>
                <w:sz w:val="20"/>
                <w:szCs w:val="20"/>
                <w:lang w:val="en-GB"/>
              </w:rPr>
            </w:pPr>
            <w:r w:rsidRPr="000A7193">
              <w:rPr>
                <w:b/>
                <w:bCs/>
                <w:sz w:val="20"/>
                <w:szCs w:val="20"/>
                <w:lang w:val="en-GB"/>
              </w:rPr>
              <w:t>NA</w:t>
            </w:r>
          </w:p>
        </w:tc>
        <w:tc>
          <w:tcPr>
            <w:tcW w:w="1667" w:type="pct"/>
          </w:tcPr>
          <w:p w14:paraId="467EE6CF" w14:textId="76B6C28A" w:rsidR="00990266" w:rsidRPr="00EA6E35" w:rsidRDefault="00BB7AA7" w:rsidP="00990266">
            <w:pPr>
              <w:keepNext/>
              <w:outlineLvl w:val="1"/>
              <w:rPr>
                <w:rFonts w:eastAsia="MS Mincho"/>
                <w:bCs/>
                <w:sz w:val="20"/>
                <w:szCs w:val="20"/>
                <w:lang w:val="en-GB"/>
              </w:rPr>
            </w:pPr>
            <w:r>
              <w:rPr>
                <w:rFonts w:eastAsia="MS Mincho"/>
                <w:bCs/>
                <w:sz w:val="20"/>
                <w:szCs w:val="20"/>
                <w:lang w:val="en-GB"/>
              </w:rPr>
              <w:t>yes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72AE242" w:rsidR="00204042" w:rsidRPr="00EA6E35" w:rsidRDefault="00990266" w:rsidP="00AF3F59">
            <w:pPr>
              <w:contextualSpacing/>
              <w:rPr>
                <w:bCs/>
                <w:sz w:val="20"/>
                <w:szCs w:val="20"/>
                <w:lang w:val="en-GB"/>
              </w:rPr>
            </w:pPr>
            <w:r>
              <w:rPr>
                <w:b/>
                <w:bCs/>
                <w:sz w:val="20"/>
                <w:szCs w:val="20"/>
                <w:lang w:val="en-GB"/>
              </w:rPr>
              <w:t>NA</w:t>
            </w:r>
          </w:p>
        </w:tc>
        <w:tc>
          <w:tcPr>
            <w:tcW w:w="1667" w:type="pct"/>
          </w:tcPr>
          <w:p w14:paraId="3175E146" w14:textId="24A1D43E" w:rsidR="00204042" w:rsidRPr="00EA6E35" w:rsidRDefault="002B66A9" w:rsidP="00EA6E35">
            <w:pPr>
              <w:keepNext/>
              <w:outlineLvl w:val="1"/>
              <w:rPr>
                <w:rFonts w:eastAsia="MS Mincho"/>
                <w:bCs/>
                <w:sz w:val="20"/>
                <w:szCs w:val="20"/>
                <w:lang w:val="en-GB"/>
              </w:rPr>
            </w:pPr>
            <w:r>
              <w:rPr>
                <w:rFonts w:eastAsia="MS Mincho"/>
                <w:bCs/>
                <w:sz w:val="20"/>
                <w:szCs w:val="20"/>
                <w:lang w:val="en-GB"/>
              </w:rPr>
              <w:t>no</w:t>
            </w:r>
          </w:p>
        </w:tc>
      </w:tr>
    </w:tbl>
    <w:p w14:paraId="217D56E7" w14:textId="23D57450" w:rsidR="00204042" w:rsidRDefault="00204042">
      <w:pPr>
        <w:keepNext/>
        <w:outlineLvl w:val="1"/>
        <w:rPr>
          <w:rFonts w:eastAsia="MS Mincho"/>
          <w:b/>
          <w:bCs/>
          <w:sz w:val="20"/>
          <w:szCs w:val="20"/>
          <w:highlight w:val="yellow"/>
          <w:lang w:val="en-GB"/>
        </w:rPr>
      </w:pPr>
    </w:p>
    <w:p w14:paraId="64B469F0" w14:textId="77777777" w:rsidR="00E56C2E" w:rsidRDefault="00E56C2E" w:rsidP="00E56C2E"/>
    <w:p w14:paraId="7851095B" w14:textId="77777777" w:rsidR="00E56C2E" w:rsidRDefault="00E56C2E" w:rsidP="00E56C2E">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57E0DAD9" w14:textId="77777777" w:rsidR="00E56C2E" w:rsidRDefault="00E56C2E" w:rsidP="00E56C2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56C2E" w14:paraId="07E3089E" w14:textId="77777777" w:rsidTr="00873786">
        <w:tc>
          <w:tcPr>
            <w:tcW w:w="5000" w:type="pct"/>
            <w:gridSpan w:val="2"/>
            <w:tcBorders>
              <w:top w:val="nil"/>
              <w:left w:val="nil"/>
              <w:right w:val="nil"/>
            </w:tcBorders>
            <w:noWrap/>
            <w:tcMar>
              <w:top w:w="0" w:type="dxa"/>
              <w:left w:w="108" w:type="dxa"/>
              <w:bottom w:w="0" w:type="dxa"/>
              <w:right w:w="108" w:type="dxa"/>
            </w:tcMar>
            <w:vAlign w:val="center"/>
          </w:tcPr>
          <w:p w14:paraId="68389B29" w14:textId="77777777" w:rsidR="00E56C2E" w:rsidRDefault="00E56C2E" w:rsidP="00873786">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5EA5560D" w14:textId="77777777" w:rsidR="00E56C2E" w:rsidRDefault="00E56C2E" w:rsidP="00873786">
            <w:pPr>
              <w:rPr>
                <w:rFonts w:eastAsia="Arial Unicode MS"/>
                <w:b/>
                <w:bCs/>
                <w:sz w:val="20"/>
                <w:szCs w:val="20"/>
                <w:u w:val="single"/>
                <w:lang w:val="en-GB"/>
              </w:rPr>
            </w:pPr>
          </w:p>
        </w:tc>
      </w:tr>
      <w:tr w:rsidR="00E56C2E" w14:paraId="7CCCCB23" w14:textId="77777777" w:rsidTr="00873786">
        <w:tc>
          <w:tcPr>
            <w:tcW w:w="2784" w:type="pct"/>
            <w:noWrap/>
            <w:tcMar>
              <w:top w:w="0" w:type="dxa"/>
              <w:left w:w="108" w:type="dxa"/>
              <w:bottom w:w="0" w:type="dxa"/>
              <w:right w:w="108" w:type="dxa"/>
            </w:tcMar>
            <w:vAlign w:val="center"/>
          </w:tcPr>
          <w:p w14:paraId="2BCE4B59" w14:textId="77777777" w:rsidR="00E56C2E" w:rsidRDefault="00E56C2E" w:rsidP="00873786">
            <w:pPr>
              <w:rPr>
                <w:rFonts w:eastAsia="Arial Unicode MS"/>
                <w:sz w:val="20"/>
                <w:szCs w:val="20"/>
                <w:lang w:val="en-GB"/>
              </w:rPr>
            </w:pPr>
          </w:p>
        </w:tc>
        <w:tc>
          <w:tcPr>
            <w:tcW w:w="2216" w:type="pct"/>
            <w:tcMar>
              <w:top w:w="0" w:type="dxa"/>
              <w:left w:w="108" w:type="dxa"/>
              <w:bottom w:w="0" w:type="dxa"/>
              <w:right w:w="108" w:type="dxa"/>
            </w:tcMar>
            <w:vAlign w:val="center"/>
          </w:tcPr>
          <w:p w14:paraId="242D66C8" w14:textId="77777777" w:rsidR="00E56C2E" w:rsidRDefault="00E56C2E" w:rsidP="00873786">
            <w:pPr>
              <w:rPr>
                <w:rFonts w:eastAsia="Arial Unicode MS"/>
                <w:b/>
                <w:bCs/>
                <w:sz w:val="20"/>
                <w:szCs w:val="20"/>
                <w:lang w:val="en-GB"/>
              </w:rPr>
            </w:pPr>
            <w:r>
              <w:rPr>
                <w:rFonts w:eastAsia="Arial Unicode MS"/>
                <w:sz w:val="20"/>
                <w:szCs w:val="20"/>
                <w:lang w:val="en-GB"/>
              </w:rPr>
              <w:t>Author’s Feedback</w:t>
            </w:r>
          </w:p>
        </w:tc>
      </w:tr>
      <w:tr w:rsidR="00E56C2E" w14:paraId="28BE1000" w14:textId="77777777" w:rsidTr="00873786">
        <w:tc>
          <w:tcPr>
            <w:tcW w:w="2784" w:type="pct"/>
            <w:noWrap/>
            <w:tcMar>
              <w:top w:w="0" w:type="dxa"/>
              <w:left w:w="108" w:type="dxa"/>
              <w:bottom w:w="0" w:type="dxa"/>
              <w:right w:w="108" w:type="dxa"/>
            </w:tcMar>
            <w:vAlign w:val="center"/>
          </w:tcPr>
          <w:p w14:paraId="04FB8E3A" w14:textId="77777777" w:rsidR="00CC5AA5" w:rsidRDefault="00CC5AA5" w:rsidP="00CC5AA5">
            <w:pPr>
              <w:jc w:val="both"/>
              <w:rPr>
                <w:lang w:eastAsia="en-IN"/>
              </w:rPr>
            </w:pPr>
          </w:p>
          <w:p w14:paraId="418BFC58" w14:textId="633550CB" w:rsidR="00CC5AA5" w:rsidRPr="00B132EF" w:rsidRDefault="00CC5AA5" w:rsidP="00CC5AA5">
            <w:pPr>
              <w:jc w:val="both"/>
              <w:rPr>
                <w:lang w:eastAsia="en-IN"/>
              </w:rPr>
            </w:pPr>
            <w:r w:rsidRPr="00B132EF">
              <w:rPr>
                <w:lang w:eastAsia="en-IN"/>
              </w:rPr>
              <w:t xml:space="preserve"> The manuscript mentions </w:t>
            </w:r>
            <w:r w:rsidRPr="0040406E">
              <w:rPr>
                <w:bCs/>
                <w:lang w:eastAsia="en-IN"/>
              </w:rPr>
              <w:t>“transfer learning-based approach”</w:t>
            </w:r>
            <w:r w:rsidRPr="00B132EF">
              <w:rPr>
                <w:lang w:eastAsia="en-IN"/>
              </w:rPr>
              <w:t xml:space="preserve"> but: no </w:t>
            </w:r>
            <w:r w:rsidRPr="00B132EF">
              <w:rPr>
                <w:lang w:eastAsia="en-IN"/>
              </w:rPr>
              <w:lastRenderedPageBreak/>
              <w:t>explanation of model architecture, no description of source/target datasets, no training strategy.</w:t>
            </w:r>
          </w:p>
          <w:p w14:paraId="325C9B6E" w14:textId="77777777" w:rsidR="00CC5AA5" w:rsidRDefault="00CC5AA5" w:rsidP="00CC5AA5">
            <w:pPr>
              <w:jc w:val="both"/>
              <w:rPr>
                <w:lang w:eastAsia="en-IN"/>
              </w:rPr>
            </w:pPr>
          </w:p>
          <w:p w14:paraId="25C38E2C" w14:textId="6DFC0106" w:rsidR="00CC5AA5" w:rsidRPr="00B132EF" w:rsidRDefault="00CC5AA5" w:rsidP="00CC5AA5">
            <w:pPr>
              <w:jc w:val="both"/>
              <w:rPr>
                <w:lang w:eastAsia="en-IN"/>
              </w:rPr>
            </w:pPr>
            <w:r w:rsidRPr="00B132EF">
              <w:rPr>
                <w:lang w:eastAsia="en-IN"/>
              </w:rPr>
              <w:t xml:space="preserve"> The Classification method is unclear: RF is mentioned later, but not consistently described, </w:t>
            </w:r>
            <w:r>
              <w:rPr>
                <w:lang w:eastAsia="en-IN"/>
              </w:rPr>
              <w:t xml:space="preserve">and </w:t>
            </w:r>
            <w:r w:rsidRPr="00B132EF">
              <w:rPr>
                <w:lang w:eastAsia="en-IN"/>
              </w:rPr>
              <w:t xml:space="preserve">hyperparameters </w:t>
            </w:r>
            <w:r>
              <w:rPr>
                <w:lang w:eastAsia="en-IN"/>
              </w:rPr>
              <w:t xml:space="preserve">are </w:t>
            </w:r>
            <w:r w:rsidRPr="00B132EF">
              <w:rPr>
                <w:lang w:eastAsia="en-IN"/>
              </w:rPr>
              <w:t xml:space="preserve">not provided. </w:t>
            </w:r>
          </w:p>
          <w:p w14:paraId="5A320533" w14:textId="77777777" w:rsidR="00CC5AA5" w:rsidRDefault="00CC5AA5" w:rsidP="00CC5AA5">
            <w:pPr>
              <w:jc w:val="both"/>
              <w:rPr>
                <w:lang w:eastAsia="en-IN"/>
              </w:rPr>
            </w:pPr>
          </w:p>
          <w:p w14:paraId="4BFE5FDA" w14:textId="2FA43A80" w:rsidR="00CC5AA5" w:rsidRPr="00B132EF" w:rsidRDefault="00CC5AA5" w:rsidP="00CC5AA5">
            <w:pPr>
              <w:jc w:val="both"/>
              <w:rPr>
                <w:lang w:eastAsia="en-IN"/>
              </w:rPr>
            </w:pPr>
            <w:r w:rsidRPr="00B132EF">
              <w:rPr>
                <w:lang w:eastAsia="en-IN"/>
              </w:rPr>
              <w:t xml:space="preserve"> Data processing in GEE is described </w:t>
            </w:r>
            <w:r w:rsidR="00FC5816" w:rsidRPr="0040406E">
              <w:rPr>
                <w:bCs/>
                <w:lang w:eastAsia="en-IN"/>
              </w:rPr>
              <w:t>wordily</w:t>
            </w:r>
            <w:r w:rsidRPr="0040406E">
              <w:rPr>
                <w:bCs/>
                <w:lang w:eastAsia="en-IN"/>
              </w:rPr>
              <w:t xml:space="preserve"> but not technically</w:t>
            </w:r>
            <w:r w:rsidRPr="00B132EF">
              <w:rPr>
                <w:lang w:eastAsia="en-IN"/>
              </w:rPr>
              <w:t xml:space="preserve">: no reproducible workflow, no code logic or parameter settings </w:t>
            </w:r>
          </w:p>
          <w:p w14:paraId="78AFFE5E" w14:textId="77777777" w:rsidR="00CC5AA5" w:rsidRDefault="00CC5AA5" w:rsidP="00CC5AA5">
            <w:pPr>
              <w:jc w:val="both"/>
              <w:rPr>
                <w:lang w:eastAsia="en-IN"/>
              </w:rPr>
            </w:pPr>
          </w:p>
          <w:p w14:paraId="12BE43A1" w14:textId="0496EBBB" w:rsidR="00CC5AA5" w:rsidRPr="00B132EF" w:rsidRDefault="00CC5AA5" w:rsidP="00CC5AA5">
            <w:pPr>
              <w:jc w:val="both"/>
              <w:rPr>
                <w:lang w:eastAsia="en-IN"/>
              </w:rPr>
            </w:pPr>
            <w:r w:rsidRPr="00B132EF">
              <w:rPr>
                <w:lang w:eastAsia="en-IN"/>
              </w:rPr>
              <w:t xml:space="preserve"> </w:t>
            </w:r>
            <w:r>
              <w:rPr>
                <w:lang w:eastAsia="en-IN"/>
              </w:rPr>
              <w:t>The c</w:t>
            </w:r>
            <w:r w:rsidRPr="00B132EF">
              <w:rPr>
                <w:lang w:eastAsia="en-IN"/>
              </w:rPr>
              <w:t xml:space="preserve">onfusion matrix is mentioned but </w:t>
            </w:r>
            <w:r w:rsidRPr="0040406E">
              <w:rPr>
                <w:bCs/>
                <w:lang w:eastAsia="en-IN"/>
              </w:rPr>
              <w:t>not shown</w:t>
            </w:r>
            <w:r w:rsidRPr="00B132EF">
              <w:rPr>
                <w:lang w:eastAsia="en-IN"/>
              </w:rPr>
              <w:t xml:space="preserve">. </w:t>
            </w:r>
          </w:p>
          <w:p w14:paraId="2835251F" w14:textId="77777777" w:rsidR="00CC5AA5" w:rsidRDefault="00CC5AA5" w:rsidP="00CC5AA5">
            <w:pPr>
              <w:jc w:val="both"/>
              <w:rPr>
                <w:lang w:eastAsia="en-IN"/>
              </w:rPr>
            </w:pPr>
          </w:p>
          <w:p w14:paraId="19DDE17E" w14:textId="76DF3300" w:rsidR="00CC5AA5" w:rsidRPr="00B132EF" w:rsidRDefault="00CC5AA5" w:rsidP="00CC5AA5">
            <w:pPr>
              <w:jc w:val="both"/>
              <w:rPr>
                <w:lang w:eastAsia="en-IN"/>
              </w:rPr>
            </w:pPr>
            <w:r w:rsidRPr="00B132EF">
              <w:rPr>
                <w:lang w:eastAsia="en-IN"/>
              </w:rPr>
              <w:t xml:space="preserve"> Kappa coefficient is mentioned but </w:t>
            </w:r>
            <w:r w:rsidRPr="0040406E">
              <w:rPr>
                <w:bCs/>
                <w:lang w:eastAsia="en-IN"/>
              </w:rPr>
              <w:t>not consistently reported</w:t>
            </w:r>
            <w:r w:rsidRPr="00B132EF">
              <w:rPr>
                <w:lang w:eastAsia="en-IN"/>
              </w:rPr>
              <w:t xml:space="preserve">. </w:t>
            </w:r>
          </w:p>
          <w:p w14:paraId="4E7A321A" w14:textId="7A8C9105" w:rsidR="00CC5AA5" w:rsidRDefault="00CC5AA5" w:rsidP="002A0799">
            <w:pPr>
              <w:jc w:val="both"/>
              <w:rPr>
                <w:lang w:eastAsia="en-IN"/>
              </w:rPr>
            </w:pPr>
          </w:p>
          <w:p w14:paraId="79E007AB" w14:textId="528F294E" w:rsidR="00CC5AA5" w:rsidRDefault="00CC5AA5" w:rsidP="00CC5AA5">
            <w:pPr>
              <w:jc w:val="both"/>
              <w:outlineLvl w:val="2"/>
              <w:rPr>
                <w:lang w:eastAsia="en-IN"/>
              </w:rPr>
            </w:pPr>
            <w:r w:rsidRPr="00B132EF">
              <w:rPr>
                <w:lang w:eastAsia="en-IN"/>
              </w:rPr>
              <w:t xml:space="preserve"> Optical and SAR sections repeat similar descriptions. </w:t>
            </w:r>
          </w:p>
          <w:p w14:paraId="593078FE" w14:textId="77777777" w:rsidR="002A0799" w:rsidRDefault="002A0799" w:rsidP="00CC5AA5">
            <w:pPr>
              <w:jc w:val="both"/>
              <w:outlineLvl w:val="2"/>
              <w:rPr>
                <w:lang w:eastAsia="en-IN"/>
              </w:rPr>
            </w:pPr>
          </w:p>
          <w:p w14:paraId="229334B1" w14:textId="4AEB98DC" w:rsidR="00CC5AA5" w:rsidRPr="00B132EF" w:rsidRDefault="00CC5AA5" w:rsidP="00CC5AA5">
            <w:pPr>
              <w:jc w:val="both"/>
              <w:outlineLvl w:val="2"/>
              <w:rPr>
                <w:lang w:eastAsia="en-IN"/>
              </w:rPr>
            </w:pPr>
            <w:r w:rsidRPr="00B132EF">
              <w:rPr>
                <w:lang w:eastAsia="en-IN"/>
              </w:rPr>
              <w:t xml:space="preserve"> Integration of Sentinel-1 &amp; Sentinel-2 is already well studied. The manuscript does not clearly state the novelty.</w:t>
            </w:r>
            <w:r>
              <w:rPr>
                <w:lang w:eastAsia="en-IN"/>
              </w:rPr>
              <w:t xml:space="preserve"> Explain in all the sections what is novel in your study.</w:t>
            </w:r>
          </w:p>
          <w:p w14:paraId="5799FEAA" w14:textId="77777777" w:rsidR="00E56C2E" w:rsidRDefault="00E56C2E" w:rsidP="00873786">
            <w:pPr>
              <w:rPr>
                <w:rFonts w:eastAsia="Arial Unicode MS"/>
                <w:sz w:val="20"/>
                <w:szCs w:val="20"/>
                <w:lang w:val="en-GB"/>
              </w:rPr>
            </w:pPr>
          </w:p>
          <w:p w14:paraId="49CBB0D3" w14:textId="77777777" w:rsidR="00E56C2E" w:rsidRDefault="00E56C2E" w:rsidP="00873786">
            <w:pPr>
              <w:rPr>
                <w:rFonts w:eastAsia="Arial Unicode MS"/>
                <w:sz w:val="20"/>
                <w:szCs w:val="20"/>
                <w:lang w:val="en-GB"/>
              </w:rPr>
            </w:pPr>
          </w:p>
          <w:p w14:paraId="264B6C2A" w14:textId="77777777" w:rsidR="00E56C2E" w:rsidRDefault="00E56C2E" w:rsidP="00873786">
            <w:pPr>
              <w:rPr>
                <w:rFonts w:eastAsia="Arial Unicode MS"/>
                <w:sz w:val="20"/>
                <w:szCs w:val="20"/>
                <w:lang w:val="en-GB"/>
              </w:rPr>
            </w:pPr>
          </w:p>
          <w:p w14:paraId="3681551C" w14:textId="77777777" w:rsidR="00E56C2E" w:rsidRDefault="00E56C2E" w:rsidP="00873786">
            <w:pPr>
              <w:rPr>
                <w:rFonts w:eastAsia="Arial Unicode MS"/>
                <w:sz w:val="20"/>
                <w:szCs w:val="20"/>
                <w:lang w:val="en-GB"/>
              </w:rPr>
            </w:pPr>
          </w:p>
        </w:tc>
        <w:tc>
          <w:tcPr>
            <w:tcW w:w="2216" w:type="pct"/>
            <w:tcMar>
              <w:top w:w="0" w:type="dxa"/>
              <w:left w:w="108" w:type="dxa"/>
              <w:bottom w:w="0" w:type="dxa"/>
              <w:right w:w="108" w:type="dxa"/>
            </w:tcMar>
            <w:vAlign w:val="center"/>
          </w:tcPr>
          <w:p w14:paraId="57EB3538" w14:textId="77777777" w:rsidR="00E56C2E" w:rsidRDefault="00393524" w:rsidP="00873786">
            <w:pPr>
              <w:rPr>
                <w:rFonts w:eastAsia="Arial Unicode MS"/>
                <w:b/>
                <w:bCs/>
                <w:sz w:val="20"/>
                <w:szCs w:val="20"/>
                <w:lang w:val="en-GB"/>
              </w:rPr>
            </w:pPr>
            <w:r>
              <w:rPr>
                <w:rFonts w:eastAsia="Arial Unicode MS"/>
                <w:b/>
                <w:bCs/>
                <w:sz w:val="20"/>
                <w:szCs w:val="20"/>
                <w:lang w:val="en-GB"/>
              </w:rPr>
              <w:lastRenderedPageBreak/>
              <w:t>Used random</w:t>
            </w:r>
            <w:r w:rsidR="00325B13">
              <w:rPr>
                <w:rFonts w:eastAsia="Arial Unicode MS"/>
                <w:b/>
                <w:bCs/>
                <w:sz w:val="20"/>
                <w:szCs w:val="20"/>
                <w:lang w:val="en-GB"/>
              </w:rPr>
              <w:t xml:space="preserve"> forest</w:t>
            </w:r>
            <w:r>
              <w:rPr>
                <w:rFonts w:eastAsia="Arial Unicode MS"/>
                <w:b/>
                <w:bCs/>
                <w:sz w:val="20"/>
                <w:szCs w:val="20"/>
                <w:lang w:val="en-GB"/>
              </w:rPr>
              <w:t xml:space="preserve"> classifier algorithm</w:t>
            </w:r>
            <w:r>
              <w:rPr>
                <w:rFonts w:eastAsia="Arial Unicode MS"/>
                <w:b/>
                <w:bCs/>
                <w:sz w:val="20"/>
                <w:szCs w:val="20"/>
                <w:lang w:val="en-GB"/>
              </w:rPr>
              <w:t xml:space="preserve"> in Google earth engine</w:t>
            </w:r>
            <w:r w:rsidR="00FA7D3C">
              <w:rPr>
                <w:rFonts w:eastAsia="Arial Unicode MS"/>
                <w:b/>
                <w:bCs/>
                <w:sz w:val="20"/>
                <w:szCs w:val="20"/>
                <w:lang w:val="en-GB"/>
              </w:rPr>
              <w:t xml:space="preserve"> and matric in gee java code </w:t>
            </w:r>
            <w:r w:rsidR="00CB56F0">
              <w:rPr>
                <w:rFonts w:eastAsia="Arial Unicode MS"/>
                <w:b/>
                <w:bCs/>
                <w:sz w:val="20"/>
                <w:szCs w:val="20"/>
                <w:lang w:val="en-GB"/>
              </w:rPr>
              <w:t>with accuracies of code methodology</w:t>
            </w:r>
          </w:p>
          <w:p w14:paraId="1AAAE273" w14:textId="37C7DE5A" w:rsidR="00CB56F0" w:rsidRDefault="00CB56F0" w:rsidP="00873786">
            <w:pPr>
              <w:rPr>
                <w:rFonts w:eastAsia="Arial Unicode MS"/>
                <w:b/>
                <w:bCs/>
                <w:sz w:val="20"/>
                <w:szCs w:val="20"/>
                <w:lang w:val="en-GB"/>
              </w:rPr>
            </w:pPr>
          </w:p>
        </w:tc>
      </w:tr>
    </w:tbl>
    <w:p w14:paraId="1E7888A6" w14:textId="77777777" w:rsidR="00E56C2E" w:rsidRDefault="00E56C2E" w:rsidP="00E56C2E"/>
    <w:p w14:paraId="4EDBE386" w14:textId="77777777" w:rsidR="00E56C2E" w:rsidRPr="00AF3F59" w:rsidRDefault="00E56C2E">
      <w:pPr>
        <w:keepNext/>
        <w:outlineLvl w:val="1"/>
        <w:rPr>
          <w:rFonts w:eastAsia="MS Mincho"/>
          <w:b/>
          <w:bCs/>
          <w:sz w:val="20"/>
          <w:szCs w:val="20"/>
          <w:highlight w:val="yellow"/>
          <w:lang w:val="en-GB"/>
        </w:rPr>
      </w:pPr>
    </w:p>
    <w:sectPr w:rsidR="00E56C2E"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63C7A" w14:textId="77777777" w:rsidR="00534043" w:rsidRDefault="00534043">
      <w:r>
        <w:separator/>
      </w:r>
    </w:p>
  </w:endnote>
  <w:endnote w:type="continuationSeparator" w:id="0">
    <w:p w14:paraId="470FF53F" w14:textId="77777777" w:rsidR="00534043" w:rsidRDefault="0053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15F99DB"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9193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91937">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FB59" w14:textId="77777777" w:rsidR="00534043" w:rsidRDefault="00534043">
      <w:r>
        <w:separator/>
      </w:r>
    </w:p>
  </w:footnote>
  <w:footnote w:type="continuationSeparator" w:id="0">
    <w:p w14:paraId="2E7C10D0" w14:textId="77777777" w:rsidR="00534043" w:rsidRDefault="0053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13602020">
    <w:abstractNumId w:val="4"/>
  </w:num>
  <w:num w:numId="2" w16cid:durableId="193425649">
    <w:abstractNumId w:val="8"/>
  </w:num>
  <w:num w:numId="3" w16cid:durableId="1135097249">
    <w:abstractNumId w:val="7"/>
  </w:num>
  <w:num w:numId="4" w16cid:durableId="1301963085">
    <w:abstractNumId w:val="9"/>
  </w:num>
  <w:num w:numId="5" w16cid:durableId="1968008753">
    <w:abstractNumId w:val="6"/>
  </w:num>
  <w:num w:numId="6" w16cid:durableId="1439326012">
    <w:abstractNumId w:val="0"/>
  </w:num>
  <w:num w:numId="7" w16cid:durableId="146291076">
    <w:abstractNumId w:val="3"/>
  </w:num>
  <w:num w:numId="8" w16cid:durableId="1558780241">
    <w:abstractNumId w:val="11"/>
  </w:num>
  <w:num w:numId="9" w16cid:durableId="781077045">
    <w:abstractNumId w:val="10"/>
  </w:num>
  <w:num w:numId="10" w16cid:durableId="2036222778">
    <w:abstractNumId w:val="2"/>
  </w:num>
  <w:num w:numId="11" w16cid:durableId="295919299">
    <w:abstractNumId w:val="1"/>
  </w:num>
  <w:num w:numId="12" w16cid:durableId="2118794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690D"/>
    <w:rsid w:val="000C4BB1"/>
    <w:rsid w:val="000F4C1C"/>
    <w:rsid w:val="001061B4"/>
    <w:rsid w:val="001215B7"/>
    <w:rsid w:val="001C4865"/>
    <w:rsid w:val="00204042"/>
    <w:rsid w:val="00206283"/>
    <w:rsid w:val="0022072E"/>
    <w:rsid w:val="00245FF6"/>
    <w:rsid w:val="00261933"/>
    <w:rsid w:val="002A0799"/>
    <w:rsid w:val="002B66A9"/>
    <w:rsid w:val="002C66D6"/>
    <w:rsid w:val="00325B13"/>
    <w:rsid w:val="00347CB7"/>
    <w:rsid w:val="00356681"/>
    <w:rsid w:val="003858E2"/>
    <w:rsid w:val="00393524"/>
    <w:rsid w:val="003B7133"/>
    <w:rsid w:val="003C1585"/>
    <w:rsid w:val="003C5E20"/>
    <w:rsid w:val="00400960"/>
    <w:rsid w:val="00475505"/>
    <w:rsid w:val="004D283E"/>
    <w:rsid w:val="00526334"/>
    <w:rsid w:val="00534043"/>
    <w:rsid w:val="005614B5"/>
    <w:rsid w:val="005A30A3"/>
    <w:rsid w:val="005C677A"/>
    <w:rsid w:val="006534F5"/>
    <w:rsid w:val="006A1631"/>
    <w:rsid w:val="006A1DA5"/>
    <w:rsid w:val="006D089F"/>
    <w:rsid w:val="00744EAB"/>
    <w:rsid w:val="007A699C"/>
    <w:rsid w:val="007C433F"/>
    <w:rsid w:val="00803FD6"/>
    <w:rsid w:val="00891937"/>
    <w:rsid w:val="008A0006"/>
    <w:rsid w:val="008D2987"/>
    <w:rsid w:val="00964C7D"/>
    <w:rsid w:val="00990266"/>
    <w:rsid w:val="00995F9E"/>
    <w:rsid w:val="009A3A95"/>
    <w:rsid w:val="009C5B95"/>
    <w:rsid w:val="00A2642C"/>
    <w:rsid w:val="00A44820"/>
    <w:rsid w:val="00A56D51"/>
    <w:rsid w:val="00A7113E"/>
    <w:rsid w:val="00AA476E"/>
    <w:rsid w:val="00AD1852"/>
    <w:rsid w:val="00AF3F59"/>
    <w:rsid w:val="00BB7AA7"/>
    <w:rsid w:val="00BC6360"/>
    <w:rsid w:val="00C13AA9"/>
    <w:rsid w:val="00C255C0"/>
    <w:rsid w:val="00CB56F0"/>
    <w:rsid w:val="00CC5AA5"/>
    <w:rsid w:val="00CF1760"/>
    <w:rsid w:val="00D0192C"/>
    <w:rsid w:val="00D02FBE"/>
    <w:rsid w:val="00D51B4B"/>
    <w:rsid w:val="00DB771C"/>
    <w:rsid w:val="00DF4831"/>
    <w:rsid w:val="00E13F66"/>
    <w:rsid w:val="00E24527"/>
    <w:rsid w:val="00E46CBC"/>
    <w:rsid w:val="00E56C2E"/>
    <w:rsid w:val="00E7523A"/>
    <w:rsid w:val="00EA6E35"/>
    <w:rsid w:val="00EB723C"/>
    <w:rsid w:val="00EE3E18"/>
    <w:rsid w:val="00F23662"/>
    <w:rsid w:val="00F97BBC"/>
    <w:rsid w:val="00FA7D3C"/>
    <w:rsid w:val="00FC58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3858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423819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1247</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Ranaa Rapthadu</cp:lastModifiedBy>
  <cp:revision>87</cp:revision>
  <dcterms:created xsi:type="dcterms:W3CDTF">2026-03-24T06:15:00Z</dcterms:created>
  <dcterms:modified xsi:type="dcterms:W3CDTF">2026-05-07T05:06:00Z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