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95"/>
        <w:gridCol w:w="10597"/>
        <w:tblGridChange w:id="0">
          <w:tblGrid>
            <w:gridCol w:w="3295"/>
            <w:gridCol w:w="10597"/>
          </w:tblGrid>
        </w:tblGridChange>
      </w:tblGrid>
      <w:tr>
        <w:trPr>
          <w:cantSplit w:val="0"/>
          <w:trHeight w:val="20" w:hRule="atLeast"/>
          <w:tblHeader w:val="0"/>
        </w:trPr>
        <w:tc>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p w:rsidR="00000000" w:rsidDel="00000000" w:rsidP="00000000" w:rsidRDefault="00000000" w:rsidRPr="00000000" w14:paraId="00000003">
            <w:pPr>
              <w:rPr>
                <w:color w:val="0000ff"/>
                <w:sz w:val="22"/>
                <w:szCs w:val="22"/>
                <w:u w:val="single"/>
              </w:rPr>
            </w:pPr>
            <w:hyperlink r:id="rId7">
              <w:r w:rsidDel="00000000" w:rsidR="00000000" w:rsidRPr="00000000">
                <w:rPr>
                  <w:color w:val="0000ff"/>
                  <w:sz w:val="20"/>
                  <w:szCs w:val="20"/>
                  <w:u w:val="single"/>
                  <w:rtl w:val="0"/>
                </w:rPr>
                <w:t xml:space="preserve">Cardiology and Angiology: An International Journal </w:t>
              </w:r>
            </w:hyperlink>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Ms_CA_158049</w:t>
            </w:r>
          </w:p>
        </w:tc>
      </w:tr>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Etiological Spectrum of Heart Failure with Reduced Ejection Fraction in a Moroccan Military Hospital: A Comparative Registry Analysis</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C">
      <w:pPr>
        <w:jc w:val="both"/>
        <w:rPr>
          <w:sz w:val="20"/>
          <w:szCs w:val="20"/>
        </w:rPr>
      </w:pPr>
      <w:r w:rsidDel="00000000" w:rsidR="00000000" w:rsidRPr="00000000">
        <w:rPr>
          <w:rtl w:val="0"/>
        </w:rPr>
      </w:r>
    </w:p>
    <w:p w:rsidR="00000000" w:rsidDel="00000000" w:rsidP="00000000" w:rsidRDefault="00000000" w:rsidRPr="00000000" w14:paraId="0000000D">
      <w:pPr>
        <w:jc w:val="both"/>
        <w:rPr>
          <w:sz w:val="20"/>
          <w:szCs w:val="20"/>
        </w:rPr>
      </w:pPr>
      <w:r w:rsidDel="00000000" w:rsidR="00000000" w:rsidRPr="00000000">
        <w:rPr>
          <w:rtl w:val="0"/>
        </w:rPr>
      </w:r>
    </w:p>
    <w:p w:rsidR="00000000" w:rsidDel="00000000" w:rsidP="00000000" w:rsidRDefault="00000000" w:rsidRPr="00000000" w14:paraId="0000000E">
      <w:pPr>
        <w:jc w:val="both"/>
        <w:rPr>
          <w:b w:val="1"/>
          <w:bCs w:val="1"/>
          <w:sz w:val="20"/>
          <w:szCs w:val="20"/>
          <w:u w:val="single"/>
        </w:rPr>
      </w:pPr>
      <w:r w:rsidDel="00000000" w:rsidR="00000000" w:rsidRPr="00000000">
        <w:rPr>
          <w:b w:val="1"/>
          <w:bCs w:val="1"/>
          <w:sz w:val="20"/>
          <w:szCs w:val="20"/>
          <w:highlight w:val="yellow"/>
          <w:u w:val="single"/>
          <w:rtl w:val="0"/>
        </w:rPr>
        <w:t xml:space="preserve">PART 1 (Importance of the manuscript)</w:t>
      </w:r>
      <w:r w:rsidDel="00000000" w:rsidR="00000000" w:rsidRPr="00000000">
        <w:rPr>
          <w:b w:val="1"/>
          <w:bCs w:val="1"/>
          <w:sz w:val="20"/>
          <w:szCs w:val="20"/>
          <w:u w:val="single"/>
          <w:rtl w:val="0"/>
        </w:rPr>
        <w:t xml:space="preserve"> </w:t>
      </w:r>
    </w:p>
    <w:p w:rsidR="00000000" w:rsidDel="00000000" w:rsidP="00000000" w:rsidRDefault="00000000" w:rsidRPr="00000000" w14:paraId="0000000F">
      <w:pPr>
        <w:ind w:left="1440" w:firstLine="0"/>
        <w:jc w:val="both"/>
        <w:rPr>
          <w:sz w:val="20"/>
          <w:szCs w:val="20"/>
        </w:rPr>
      </w:pPr>
      <w:r w:rsidDel="00000000" w:rsidR="00000000" w:rsidRPr="00000000">
        <w:rPr>
          <w:rtl w:val="0"/>
        </w:rPr>
      </w:r>
    </w:p>
    <w:tbl>
      <w:tblPr>
        <w:tblStyle w:val="Table2"/>
        <w:tblW w:w="1387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23"/>
        <w:gridCol w:w="4627"/>
        <w:gridCol w:w="4627"/>
        <w:tblGridChange w:id="0">
          <w:tblGrid>
            <w:gridCol w:w="4623"/>
            <w:gridCol w:w="4627"/>
            <w:gridCol w:w="4627"/>
          </w:tblGrid>
        </w:tblGridChange>
      </w:tblGrid>
      <w:tr>
        <w:trPr>
          <w:cantSplit w:val="0"/>
          <w:trHeight w:val="20" w:hRule="atLeast"/>
          <w:tblHeader w:val="0"/>
        </w:trPr>
        <w:tc>
          <w:tcPr/>
          <w:p w:rsidR="00000000" w:rsidDel="00000000" w:rsidP="00000000" w:rsidRDefault="00000000" w:rsidRPr="00000000" w14:paraId="00000010">
            <w:pPr>
              <w:keepNext w:val="1"/>
              <w:rPr>
                <w:b w:val="1"/>
                <w:bCs w:val="1"/>
                <w:sz w:val="20"/>
                <w:szCs w:val="20"/>
              </w:rPr>
            </w:pPr>
            <w:r w:rsidDel="00000000" w:rsidR="00000000" w:rsidRPr="00000000">
              <w:rPr>
                <w:rtl w:val="0"/>
              </w:rPr>
            </w:r>
          </w:p>
        </w:tc>
        <w:tc>
          <w:tcPr/>
          <w:p w:rsidR="00000000" w:rsidDel="00000000" w:rsidP="00000000" w:rsidRDefault="00000000" w:rsidRPr="00000000" w14:paraId="00000011">
            <w:pPr>
              <w:keepNext w:val="1"/>
              <w:rPr>
                <w:b w:val="1"/>
                <w:bCs w:val="1"/>
                <w:sz w:val="20"/>
                <w:szCs w:val="20"/>
              </w:rPr>
            </w:pPr>
            <w:r w:rsidDel="00000000" w:rsidR="00000000" w:rsidRPr="00000000">
              <w:rPr>
                <w:b w:val="1"/>
                <w:bCs w:val="1"/>
                <w:sz w:val="20"/>
                <w:szCs w:val="20"/>
                <w:rtl w:val="0"/>
              </w:rPr>
              <w:t xml:space="preserve">Comments of the Reviewers</w:t>
            </w:r>
          </w:p>
        </w:tc>
        <w:tc>
          <w:tcPr/>
          <w:p w:rsidR="00000000" w:rsidDel="00000000" w:rsidP="00000000" w:rsidRDefault="00000000" w:rsidRPr="00000000" w14:paraId="00000012">
            <w:pPr>
              <w:spacing w:after="160" w:line="256"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3">
            <w:pPr>
              <w:keepNext w:val="1"/>
              <w:rPr>
                <w:sz w:val="20"/>
                <w:szCs w:val="2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14">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w:t>
            </w:r>
          </w:p>
          <w:p w:rsidR="00000000" w:rsidDel="00000000" w:rsidP="00000000" w:rsidRDefault="00000000" w:rsidRPr="00000000" w14:paraId="00000015">
            <w:pPr>
              <w:rPr>
                <w:sz w:val="20"/>
                <w:szCs w:val="20"/>
              </w:rPr>
            </w:pPr>
            <w:r w:rsidDel="00000000" w:rsidR="00000000" w:rsidRPr="00000000">
              <w:rPr>
                <w:sz w:val="20"/>
                <w:szCs w:val="20"/>
                <w:rtl w:val="0"/>
              </w:rPr>
              <w:t xml:space="preserve">be required for this part.</w:t>
            </w:r>
          </w:p>
        </w:tc>
        <w:tc>
          <w:tcPr/>
          <w:p w:rsidR="00000000" w:rsidDel="00000000" w:rsidP="00000000" w:rsidRDefault="00000000" w:rsidRPr="00000000" w14:paraId="00000016">
            <w:pPr>
              <w:rPr>
                <w:b w:val="1"/>
                <w:bCs w:val="1"/>
                <w:sz w:val="20"/>
                <w:szCs w:val="20"/>
              </w:rPr>
            </w:pPr>
            <w:r w:rsidDel="00000000" w:rsidR="00000000" w:rsidRPr="00000000">
              <w:rPr>
                <w:b w:val="1"/>
                <w:bCs w:val="1"/>
                <w:sz w:val="20"/>
                <w:szCs w:val="20"/>
                <w:rtl w:val="0"/>
              </w:rPr>
              <w:t xml:space="preserve">This is an observational cohort on a clinically relevant topic of HFrEF from North Africa in a military hospital setting. The topic is important as the burden of Heart Failure in a particular region is on the rise, and measures are required to address the etiology and preventive measures in the region </w:t>
            </w:r>
          </w:p>
        </w:tc>
        <w:tc>
          <w:tcPr/>
          <w:p w:rsidR="00000000" w:rsidDel="00000000" w:rsidP="00000000" w:rsidRDefault="00000000" w:rsidRPr="00000000" w14:paraId="00000017">
            <w:pPr>
              <w:keepNext w:val="1"/>
              <w:rPr>
                <w:sz w:val="20"/>
                <w:szCs w:val="20"/>
              </w:rPr>
            </w:pPr>
            <w:r w:rsidDel="00000000" w:rsidR="00000000" w:rsidRPr="00000000">
              <w:rPr>
                <w:sz w:val="20"/>
                <w:szCs w:val="20"/>
                <w:rtl w:val="0"/>
              </w:rPr>
              <w:t xml:space="preserve">We thank the reviewer for this insightful observation. This study addresses a significant gap in the literature by providing the first systematic etiological characterization of HFrEF from a North African military hospital. The registry now includes comparisons with four validated international registries (SwedeHF, ESC HF Long-Term Registry, JCARE-CARD, and INTER-CHF Africa), providing a robust global and regional context.</w:t>
            </w:r>
          </w:p>
        </w:tc>
      </w:tr>
    </w:tbl>
    <w:p w:rsidR="00000000" w:rsidDel="00000000" w:rsidP="00000000" w:rsidRDefault="00000000" w:rsidRPr="00000000" w14:paraId="00000018">
      <w:pPr>
        <w:rPr>
          <w:sz w:val="20"/>
          <w:szCs w:val="20"/>
        </w:rPr>
      </w:pPr>
      <w:r w:rsidDel="00000000" w:rsidR="00000000" w:rsidRPr="00000000">
        <w:rPr>
          <w:rtl w:val="0"/>
        </w:rPr>
      </w:r>
    </w:p>
    <w:p w:rsidR="00000000" w:rsidDel="00000000" w:rsidP="00000000" w:rsidRDefault="00000000" w:rsidRPr="00000000" w14:paraId="00000019">
      <w:pPr>
        <w:rPr>
          <w:sz w:val="20"/>
          <w:szCs w:val="20"/>
        </w:rPr>
      </w:pPr>
      <w:r w:rsidDel="00000000" w:rsidR="00000000" w:rsidRPr="00000000">
        <w:rPr>
          <w:rtl w:val="0"/>
        </w:rPr>
      </w:r>
    </w:p>
    <w:p w:rsidR="00000000" w:rsidDel="00000000" w:rsidP="00000000" w:rsidRDefault="00000000" w:rsidRPr="00000000" w14:paraId="0000001A">
      <w:pPr>
        <w:keepNext w:val="1"/>
        <w:rPr>
          <w:b w:val="1"/>
          <w:bCs w:val="1"/>
          <w:sz w:val="20"/>
          <w:szCs w:val="20"/>
          <w:highlight w:val="yellow"/>
          <w:u w:val="single"/>
        </w:rPr>
      </w:pPr>
      <w:r w:rsidDel="00000000" w:rsidR="00000000" w:rsidRPr="00000000">
        <w:rPr>
          <w:b w:val="1"/>
          <w:bCs w:val="1"/>
          <w:sz w:val="20"/>
          <w:szCs w:val="20"/>
          <w:highlight w:val="yellow"/>
          <w:u w:val="single"/>
          <w:rtl w:val="0"/>
        </w:rPr>
        <w:t xml:space="preserve">PART 2.1 (Objective Evaluation)</w:t>
      </w:r>
    </w:p>
    <w:p w:rsidR="00000000" w:rsidDel="00000000" w:rsidP="00000000" w:rsidRDefault="00000000" w:rsidRPr="00000000" w14:paraId="0000001B">
      <w:pPr>
        <w:rPr>
          <w:sz w:val="20"/>
          <w:szCs w:val="20"/>
        </w:rPr>
      </w:pPr>
      <w:r w:rsidDel="00000000" w:rsidR="00000000" w:rsidRPr="00000000">
        <w:rPr>
          <w:rtl w:val="0"/>
        </w:rPr>
      </w:r>
    </w:p>
    <w:tbl>
      <w:tblPr>
        <w:tblStyle w:val="Table3"/>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28"/>
        <w:gridCol w:w="4632"/>
        <w:gridCol w:w="4632"/>
        <w:tblGridChange w:id="0">
          <w:tblGrid>
            <w:gridCol w:w="4628"/>
            <w:gridCol w:w="4632"/>
            <w:gridCol w:w="4632"/>
          </w:tblGrid>
        </w:tblGridChange>
      </w:tblGrid>
      <w:tr>
        <w:trPr>
          <w:cantSplit w:val="0"/>
          <w:trHeight w:val="20" w:hRule="atLeast"/>
          <w:tblHeader w:val="0"/>
        </w:trPr>
        <w:tc>
          <w:tcPr/>
          <w:p w:rsidR="00000000" w:rsidDel="00000000" w:rsidP="00000000" w:rsidRDefault="00000000" w:rsidRPr="00000000" w14:paraId="0000001C">
            <w:pPr>
              <w:keepNext w:val="1"/>
              <w:rPr>
                <w:b w:val="1"/>
                <w:bCs w:val="1"/>
                <w:sz w:val="20"/>
                <w:szCs w:val="20"/>
              </w:rPr>
            </w:pPr>
            <w:r w:rsidDel="00000000" w:rsidR="00000000" w:rsidRPr="00000000">
              <w:rPr>
                <w:rtl w:val="0"/>
              </w:rPr>
            </w:r>
          </w:p>
        </w:tc>
        <w:tc>
          <w:tcPr/>
          <w:p w:rsidR="00000000" w:rsidDel="00000000" w:rsidP="00000000" w:rsidRDefault="00000000" w:rsidRPr="00000000" w14:paraId="0000001D">
            <w:pPr>
              <w:keepNext w:val="1"/>
              <w:rPr>
                <w:b w:val="1"/>
                <w:bCs w:val="1"/>
                <w:sz w:val="20"/>
                <w:szCs w:val="20"/>
              </w:rPr>
            </w:pPr>
            <w:r w:rsidDel="00000000" w:rsidR="00000000" w:rsidRPr="00000000">
              <w:rPr>
                <w:b w:val="1"/>
                <w:bCs w:val="1"/>
                <w:sz w:val="20"/>
                <w:szCs w:val="20"/>
                <w:rtl w:val="0"/>
              </w:rPr>
              <w:t xml:space="preserve">Rating of the Reviewers</w:t>
            </w:r>
          </w:p>
        </w:tc>
        <w:tc>
          <w:tcPr/>
          <w:p w:rsidR="00000000" w:rsidDel="00000000" w:rsidP="00000000" w:rsidRDefault="00000000" w:rsidRPr="00000000" w14:paraId="0000001E">
            <w:pPr>
              <w:spacing w:after="160" w:line="256" w:lineRule="auto"/>
              <w:rPr>
                <w:b w:val="1"/>
                <w:bCs w:val="1"/>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1F">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1">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2">
            <w:pPr>
              <w:rPr>
                <w:b w:val="1"/>
                <w:bCs w:val="1"/>
                <w:sz w:val="20"/>
                <w:szCs w:val="20"/>
              </w:rPr>
            </w:pPr>
            <w:r w:rsidDel="00000000" w:rsidR="00000000" w:rsidRPr="00000000">
              <w:rPr>
                <w:b w:val="1"/>
                <w:bCs w:val="1"/>
                <w:sz w:val="20"/>
                <w:szCs w:val="20"/>
                <w:rtl w:val="0"/>
              </w:rPr>
              <w:t xml:space="preserve">The Title is clear and appropriate, “4.”</w:t>
            </w:r>
          </w:p>
        </w:tc>
        <w:tc>
          <w:tcPr/>
          <w:p w:rsidR="00000000" w:rsidDel="00000000" w:rsidP="00000000" w:rsidRDefault="00000000" w:rsidRPr="00000000" w14:paraId="00000023">
            <w:pPr>
              <w:keepNext w:val="1"/>
              <w:rPr>
                <w:sz w:val="20"/>
                <w:szCs w:val="20"/>
              </w:rPr>
            </w:pPr>
            <w:r w:rsidDel="00000000" w:rsidR="00000000" w:rsidRPr="00000000">
              <w:rPr>
                <w:sz w:val="20"/>
                <w:szCs w:val="20"/>
                <w:rtl w:val="0"/>
              </w:rPr>
              <w:t xml:space="preserve">We thank the reviewer. The title has been retained as it accurately reflects the study scope.</w:t>
            </w:r>
          </w:p>
        </w:tc>
      </w:tr>
      <w:tr>
        <w:trPr>
          <w:cantSplit w:val="0"/>
          <w:trHeight w:val="20" w:hRule="atLeast"/>
          <w:tblHeader w:val="0"/>
        </w:trPr>
        <w:tc>
          <w:tcPr/>
          <w:p w:rsidR="00000000" w:rsidDel="00000000" w:rsidP="00000000" w:rsidRDefault="00000000" w:rsidRPr="00000000" w14:paraId="00000024">
            <w:pPr>
              <w:keepNext w:val="1"/>
              <w:rPr>
                <w:b w:val="1"/>
                <w:bCs w:val="1"/>
                <w:sz w:val="20"/>
                <w:szCs w:val="20"/>
              </w:rPr>
            </w:pPr>
            <w:r w:rsidDel="00000000" w:rsidR="00000000" w:rsidRPr="00000000">
              <w:rPr>
                <w:b w:val="1"/>
                <w:bCs w:val="1"/>
                <w:sz w:val="20"/>
                <w:szCs w:val="20"/>
                <w:rtl w:val="0"/>
              </w:rPr>
              <w:t xml:space="preserve">2. Is the abstract of the article comprehensive? </w:t>
            </w:r>
          </w:p>
          <w:p w:rsidR="00000000" w:rsidDel="00000000" w:rsidP="00000000" w:rsidRDefault="00000000" w:rsidRPr="00000000" w14:paraId="0000002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6">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7">
            <w:pPr>
              <w:rPr>
                <w:b w:val="1"/>
                <w:bCs w:val="1"/>
                <w:sz w:val="20"/>
                <w:szCs w:val="20"/>
              </w:rPr>
            </w:pPr>
            <w:r w:rsidDel="00000000" w:rsidR="00000000" w:rsidRPr="00000000">
              <w:rPr>
                <w:b w:val="1"/>
                <w:bCs w:val="1"/>
                <w:sz w:val="20"/>
                <w:szCs w:val="20"/>
                <w:rtl w:val="0"/>
              </w:rPr>
              <w:t xml:space="preserve">The Abstract is appropriate; however, I will suggest adding study design, duration of follow-up, and a brief description of the statistical methods used. “3”</w:t>
            </w:r>
          </w:p>
        </w:tc>
        <w:tc>
          <w:tcPr/>
          <w:p w:rsidR="00000000" w:rsidDel="00000000" w:rsidP="00000000" w:rsidRDefault="00000000" w:rsidRPr="00000000" w14:paraId="00000028">
            <w:pPr>
              <w:keepNext w:val="1"/>
              <w:rPr>
                <w:sz w:val="20"/>
                <w:szCs w:val="20"/>
              </w:rPr>
            </w:pPr>
            <w:r w:rsidDel="00000000" w:rsidR="00000000" w:rsidRPr="00000000">
              <w:rPr>
                <w:sz w:val="20"/>
                <w:szCs w:val="20"/>
                <w:rtl w:val="0"/>
              </w:rPr>
              <w:t xml:space="preserve">We agree. The abstract has been revised to include the study design (retrospective observational cohort), the study period (2021–2023), classification methodology, and comparative data from four validated international registries.</w:t>
            </w:r>
          </w:p>
        </w:tc>
      </w:tr>
      <w:tr>
        <w:trPr>
          <w:cantSplit w:val="0"/>
          <w:trHeight w:val="20" w:hRule="atLeast"/>
          <w:tblHeader w:val="0"/>
        </w:trPr>
        <w:tc>
          <w:tcPr/>
          <w:p w:rsidR="00000000" w:rsidDel="00000000" w:rsidP="00000000" w:rsidRDefault="00000000" w:rsidRPr="00000000" w14:paraId="00000029">
            <w:pPr>
              <w:keepNext w:val="1"/>
              <w:rPr>
                <w:b w:val="1"/>
                <w:bCs w:val="1"/>
                <w:sz w:val="20"/>
                <w:szCs w:val="20"/>
              </w:rPr>
            </w:pPr>
            <w:r w:rsidDel="00000000" w:rsidR="00000000" w:rsidRPr="00000000">
              <w:rPr>
                <w:b w:val="1"/>
                <w:bCs w:val="1"/>
                <w:sz w:val="20"/>
                <w:szCs w:val="20"/>
                <w:rtl w:val="0"/>
              </w:rPr>
              <w:t xml:space="preserve">3. Are the keywords appropriate and useful?</w:t>
            </w:r>
          </w:p>
          <w:p w:rsidR="00000000" w:rsidDel="00000000" w:rsidP="00000000" w:rsidRDefault="00000000" w:rsidRPr="00000000" w14:paraId="0000002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C">
            <w:pPr>
              <w:rPr>
                <w:b w:val="1"/>
                <w:bCs w:val="1"/>
                <w:sz w:val="20"/>
                <w:szCs w:val="20"/>
              </w:rPr>
            </w:pPr>
            <w:r w:rsidDel="00000000" w:rsidR="00000000" w:rsidRPr="00000000">
              <w:rPr>
                <w:b w:val="1"/>
                <w:bCs w:val="1"/>
                <w:sz w:val="20"/>
                <w:szCs w:val="20"/>
                <w:rtl w:val="0"/>
              </w:rPr>
              <w:t xml:space="preserve">The keywords are appropriate “4.”</w:t>
            </w:r>
          </w:p>
        </w:tc>
        <w:tc>
          <w:tcPr/>
          <w:p w:rsidR="00000000" w:rsidDel="00000000" w:rsidP="00000000" w:rsidRDefault="00000000" w:rsidRPr="00000000" w14:paraId="0000002D">
            <w:pPr>
              <w:keepNext w:val="1"/>
              <w:rPr>
                <w:sz w:val="20"/>
                <w:szCs w:val="20"/>
              </w:rPr>
            </w:pPr>
            <w:r w:rsidDel="00000000" w:rsidR="00000000" w:rsidRPr="00000000">
              <w:rPr>
                <w:sz w:val="20"/>
                <w:szCs w:val="20"/>
                <w:rtl w:val="0"/>
              </w:rPr>
              <w:t xml:space="preserve">We thank the reviewer. The keywords are retained as appropriate.</w:t>
            </w:r>
          </w:p>
        </w:tc>
      </w:tr>
      <w:tr>
        <w:trPr>
          <w:cantSplit w:val="0"/>
          <w:trHeight w:val="20" w:hRule="atLeast"/>
          <w:tblHeader w:val="0"/>
        </w:trPr>
        <w:tc>
          <w:tcPr/>
          <w:p w:rsidR="00000000" w:rsidDel="00000000" w:rsidP="00000000" w:rsidRDefault="00000000" w:rsidRPr="00000000" w14:paraId="0000002E">
            <w:pPr>
              <w:keepNext w:val="1"/>
              <w:rPr>
                <w:b w:val="1"/>
                <w:bCs w:val="1"/>
                <w:sz w:val="20"/>
                <w:szCs w:val="20"/>
              </w:rPr>
            </w:pPr>
            <w:r w:rsidDel="00000000" w:rsidR="00000000" w:rsidRPr="00000000">
              <w:rPr>
                <w:b w:val="1"/>
                <w:bCs w:val="1"/>
                <w:sz w:val="20"/>
                <w:szCs w:val="20"/>
                <w:rtl w:val="0"/>
              </w:rPr>
              <w:t xml:space="preserve">4. Is the background information of the paper sufficient and well organized?</w:t>
            </w:r>
          </w:p>
          <w:p w:rsidR="00000000" w:rsidDel="00000000" w:rsidP="00000000" w:rsidRDefault="00000000" w:rsidRPr="00000000" w14:paraId="0000002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1">
            <w:pPr>
              <w:rPr>
                <w:b w:val="1"/>
                <w:bCs w:val="1"/>
                <w:sz w:val="20"/>
                <w:szCs w:val="20"/>
              </w:rPr>
            </w:pPr>
            <w:r w:rsidDel="00000000" w:rsidR="00000000" w:rsidRPr="00000000">
              <w:rPr>
                <w:b w:val="1"/>
                <w:bCs w:val="1"/>
                <w:sz w:val="20"/>
                <w:szCs w:val="20"/>
                <w:rtl w:val="0"/>
              </w:rPr>
              <w:t xml:space="preserve">The background information is adequate; however will suggest adding regional epidemiologic data as well as some recent references to support “3.”</w:t>
            </w:r>
          </w:p>
        </w:tc>
        <w:tc>
          <w:tcPr/>
          <w:p w:rsidR="00000000" w:rsidDel="00000000" w:rsidP="00000000" w:rsidRDefault="00000000" w:rsidRPr="00000000" w14:paraId="00000032">
            <w:pPr>
              <w:keepNext w:val="1"/>
              <w:rPr>
                <w:sz w:val="20"/>
                <w:szCs w:val="20"/>
              </w:rPr>
            </w:pPr>
            <w:r w:rsidDel="00000000" w:rsidR="00000000" w:rsidRPr="00000000">
              <w:rPr>
                <w:sz w:val="20"/>
                <w:szCs w:val="20"/>
                <w:rtl w:val="0"/>
              </w:rPr>
              <w:t xml:space="preserve">We thank the reviewer. The introduction now includes additional regional epidemiological data from North Africa and the INTER-CHF African registry, strengthening the global and regional context.</w:t>
            </w:r>
          </w:p>
        </w:tc>
      </w:tr>
      <w:tr>
        <w:trPr>
          <w:cantSplit w:val="0"/>
          <w:trHeight w:val="20" w:hRule="atLeast"/>
          <w:tblHeader w:val="0"/>
        </w:trPr>
        <w:tc>
          <w:tcPr/>
          <w:p w:rsidR="00000000" w:rsidDel="00000000" w:rsidP="00000000" w:rsidRDefault="00000000" w:rsidRPr="00000000" w14:paraId="00000033">
            <w:pPr>
              <w:keepNext w:val="1"/>
              <w:rPr>
                <w:b w:val="1"/>
                <w:bCs w:val="1"/>
                <w:sz w:val="20"/>
                <w:szCs w:val="20"/>
              </w:rPr>
            </w:pPr>
            <w:r w:rsidDel="00000000" w:rsidR="00000000" w:rsidRPr="00000000">
              <w:rPr>
                <w:b w:val="1"/>
                <w:bCs w:val="1"/>
                <w:sz w:val="20"/>
                <w:szCs w:val="20"/>
                <w:rtl w:val="0"/>
              </w:rPr>
              <w:t xml:space="preserve">5. Are the research objectives/hypotheses clearly stated?</w:t>
            </w:r>
          </w:p>
          <w:p w:rsidR="00000000" w:rsidDel="00000000" w:rsidP="00000000" w:rsidRDefault="00000000" w:rsidRPr="00000000" w14:paraId="0000003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6">
            <w:pPr>
              <w:rPr>
                <w:b w:val="1"/>
                <w:bCs w:val="1"/>
                <w:sz w:val="20"/>
                <w:szCs w:val="20"/>
              </w:rPr>
            </w:pPr>
            <w:r w:rsidDel="00000000" w:rsidR="00000000" w:rsidRPr="00000000">
              <w:rPr>
                <w:b w:val="1"/>
                <w:bCs w:val="1"/>
                <w:sz w:val="20"/>
                <w:szCs w:val="20"/>
                <w:rtl w:val="0"/>
              </w:rPr>
              <w:t xml:space="preserve">In the Abstract, the Background is defined; however, the Objective/Hypothesis needs clear elaboration.”3”</w:t>
            </w:r>
          </w:p>
        </w:tc>
        <w:tc>
          <w:tcPr/>
          <w:p w:rsidR="00000000" w:rsidDel="00000000" w:rsidP="00000000" w:rsidRDefault="00000000" w:rsidRPr="00000000" w14:paraId="00000037">
            <w:pPr>
              <w:keepNext w:val="1"/>
              <w:rPr>
                <w:sz w:val="20"/>
                <w:szCs w:val="20"/>
              </w:rPr>
            </w:pPr>
            <w:r w:rsidDel="00000000" w:rsidR="00000000" w:rsidRPr="00000000">
              <w:rPr>
                <w:sz w:val="20"/>
                <w:szCs w:val="20"/>
                <w:rtl w:val="0"/>
              </w:rPr>
              <w:t xml:space="preserve">We agree. The study objective is now explicitly stated at the end of the introduction.</w:t>
            </w:r>
          </w:p>
        </w:tc>
      </w:tr>
      <w:tr>
        <w:trPr>
          <w:cantSplit w:val="0"/>
          <w:trHeight w:val="20" w:hRule="atLeast"/>
          <w:tblHeader w:val="0"/>
        </w:trPr>
        <w:tc>
          <w:tcPr/>
          <w:p w:rsidR="00000000" w:rsidDel="00000000" w:rsidP="00000000" w:rsidRDefault="00000000" w:rsidRPr="00000000" w14:paraId="00000038">
            <w:pPr>
              <w:keepNext w:val="1"/>
              <w:rPr>
                <w:b w:val="1"/>
                <w:bCs w:val="1"/>
                <w:sz w:val="20"/>
                <w:szCs w:val="20"/>
              </w:rPr>
            </w:pPr>
            <w:r w:rsidDel="00000000" w:rsidR="00000000" w:rsidRPr="00000000">
              <w:rPr>
                <w:b w:val="1"/>
                <w:bCs w:val="1"/>
                <w:sz w:val="20"/>
                <w:szCs w:val="20"/>
                <w:rtl w:val="0"/>
              </w:rPr>
              <w:t xml:space="preserve">6. Is the literature review relevant and up to date?</w:t>
            </w:r>
          </w:p>
          <w:p w:rsidR="00000000" w:rsidDel="00000000" w:rsidP="00000000" w:rsidRDefault="00000000" w:rsidRPr="00000000" w14:paraId="0000003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A">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B">
            <w:pPr>
              <w:rPr>
                <w:b w:val="1"/>
                <w:bCs w:val="1"/>
                <w:sz w:val="20"/>
                <w:szCs w:val="20"/>
              </w:rPr>
            </w:pPr>
            <w:r w:rsidDel="00000000" w:rsidR="00000000" w:rsidRPr="00000000">
              <w:rPr>
                <w:b w:val="1"/>
                <w:bCs w:val="1"/>
                <w:sz w:val="20"/>
                <w:szCs w:val="20"/>
                <w:rtl w:val="0"/>
              </w:rPr>
              <w:t xml:space="preserve">The Literature Review is adequate, however needs further elaboration on regional data “3-4.”</w:t>
            </w:r>
          </w:p>
        </w:tc>
        <w:tc>
          <w:tcPr/>
          <w:p w:rsidR="00000000" w:rsidDel="00000000" w:rsidP="00000000" w:rsidRDefault="00000000" w:rsidRPr="00000000" w14:paraId="0000003C">
            <w:pPr>
              <w:keepNext w:val="1"/>
              <w:rPr>
                <w:sz w:val="20"/>
                <w:szCs w:val="20"/>
              </w:rPr>
            </w:pPr>
            <w:r w:rsidDel="00000000" w:rsidR="00000000" w:rsidRPr="00000000">
              <w:rPr>
                <w:sz w:val="20"/>
                <w:szCs w:val="20"/>
                <w:rtl w:val="0"/>
              </w:rPr>
              <w:t xml:space="preserve">We thank the reviewer. Additional references from validated international registries (SwedeHF, INTER-CHF) have been incorporated.</w:t>
            </w:r>
          </w:p>
        </w:tc>
      </w:tr>
      <w:tr>
        <w:trPr>
          <w:cantSplit w:val="0"/>
          <w:trHeight w:val="20" w:hRule="atLeast"/>
          <w:tblHeader w:val="0"/>
        </w:trPr>
        <w:tc>
          <w:tcPr/>
          <w:p w:rsidR="00000000" w:rsidDel="00000000" w:rsidP="00000000" w:rsidRDefault="00000000" w:rsidRPr="00000000" w14:paraId="0000003D">
            <w:pPr>
              <w:keepNext w:val="1"/>
              <w:rPr>
                <w:b w:val="1"/>
                <w:bCs w:val="1"/>
                <w:sz w:val="20"/>
                <w:szCs w:val="20"/>
              </w:rPr>
            </w:pPr>
            <w:r w:rsidDel="00000000" w:rsidR="00000000" w:rsidRPr="00000000">
              <w:rPr>
                <w:b w:val="1"/>
                <w:bCs w:val="1"/>
                <w:sz w:val="20"/>
                <w:szCs w:val="20"/>
                <w:rtl w:val="0"/>
              </w:rPr>
              <w:t xml:space="preserve">7. Is the research methodology appropriate for the study?</w:t>
            </w:r>
          </w:p>
          <w:p w:rsidR="00000000" w:rsidDel="00000000" w:rsidP="00000000" w:rsidRDefault="00000000" w:rsidRPr="00000000" w14:paraId="0000003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0">
            <w:pPr>
              <w:rPr>
                <w:b w:val="1"/>
                <w:bCs w:val="1"/>
                <w:sz w:val="20"/>
                <w:szCs w:val="20"/>
              </w:rPr>
            </w:pPr>
            <w:r w:rsidDel="00000000" w:rsidR="00000000" w:rsidRPr="00000000">
              <w:rPr>
                <w:b w:val="1"/>
                <w:bCs w:val="1"/>
                <w:sz w:val="20"/>
                <w:szCs w:val="20"/>
                <w:rtl w:val="0"/>
              </w:rPr>
              <w:t xml:space="preserve">The Research methodology needs further strengthening; the study design and sampling methods need to be clearly defined, and the inclusion and exclusion criteria need clarification, especially for age, acute vs. chronic Heart failure, and readmission. Statistical methods and subgroup analysis need to be defined. “3”</w:t>
            </w:r>
          </w:p>
        </w:tc>
        <w:tc>
          <w:tcPr/>
          <w:p w:rsidR="00000000" w:rsidDel="00000000" w:rsidP="00000000" w:rsidRDefault="00000000" w:rsidRPr="00000000" w14:paraId="00000041">
            <w:pPr>
              <w:keepNext w:val="1"/>
              <w:rPr>
                <w:sz w:val="20"/>
                <w:szCs w:val="20"/>
              </w:rPr>
            </w:pPr>
            <w:r w:rsidDel="00000000" w:rsidR="00000000" w:rsidRPr="00000000">
              <w:rPr>
                <w:sz w:val="20"/>
                <w:szCs w:val="20"/>
                <w:rtl w:val="0"/>
              </w:rPr>
              <w:t xml:space="preserve">We appreciate this feedback. The Methods section has been substantially expanded with study design, period, setting, inclusion/exclusion criteria, etiological classification definitions, and statistical methods.</w:t>
            </w:r>
          </w:p>
        </w:tc>
      </w:tr>
      <w:tr>
        <w:trPr>
          <w:cantSplit w:val="0"/>
          <w:trHeight w:val="20" w:hRule="atLeast"/>
          <w:tblHeader w:val="0"/>
        </w:trPr>
        <w:tc>
          <w:tcPr/>
          <w:p w:rsidR="00000000" w:rsidDel="00000000" w:rsidP="00000000" w:rsidRDefault="00000000" w:rsidRPr="00000000" w14:paraId="00000042">
            <w:pPr>
              <w:keepNext w:val="1"/>
              <w:rPr>
                <w:b w:val="1"/>
                <w:bCs w:val="1"/>
                <w:sz w:val="20"/>
                <w:szCs w:val="20"/>
              </w:rPr>
            </w:pPr>
            <w:r w:rsidDel="00000000" w:rsidR="00000000" w:rsidRPr="00000000">
              <w:rPr>
                <w:b w:val="1"/>
                <w:bCs w:val="1"/>
                <w:sz w:val="20"/>
                <w:szCs w:val="20"/>
                <w:rtl w:val="0"/>
              </w:rPr>
              <w:t xml:space="preserve">8. Were ethical issues properly addressed (if applicable)?</w:t>
            </w:r>
          </w:p>
          <w:p w:rsidR="00000000" w:rsidDel="00000000" w:rsidP="00000000" w:rsidRDefault="00000000" w:rsidRPr="00000000" w14:paraId="0000004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5">
            <w:pPr>
              <w:rPr>
                <w:b w:val="1"/>
                <w:bCs w:val="1"/>
                <w:sz w:val="20"/>
                <w:szCs w:val="20"/>
              </w:rPr>
            </w:pPr>
            <w:r w:rsidDel="00000000" w:rsidR="00000000" w:rsidRPr="00000000">
              <w:rPr>
                <w:b w:val="1"/>
                <w:bCs w:val="1"/>
                <w:sz w:val="20"/>
                <w:szCs w:val="20"/>
                <w:rtl w:val="0"/>
              </w:rPr>
              <w:t xml:space="preserve">Not been addressed, no mention of IRB approval, informed consent, or competing interest “2.”</w:t>
            </w:r>
          </w:p>
        </w:tc>
        <w:tc>
          <w:tcPr/>
          <w:p w:rsidR="00000000" w:rsidDel="00000000" w:rsidP="00000000" w:rsidRDefault="00000000" w:rsidRPr="00000000" w14:paraId="00000046">
            <w:pPr>
              <w:keepNext w:val="1"/>
              <w:rPr>
                <w:sz w:val="20"/>
                <w:szCs w:val="20"/>
              </w:rPr>
            </w:pPr>
            <w:r w:rsidDel="00000000" w:rsidR="00000000" w:rsidRPr="00000000">
              <w:rPr>
                <w:sz w:val="20"/>
                <w:szCs w:val="20"/>
                <w:rtl w:val="0"/>
              </w:rPr>
              <w:t xml:space="preserve">We thank the reviewer. A dedicated ethical considerations section has been added. No conflict of interest is declared.</w:t>
            </w:r>
          </w:p>
        </w:tc>
      </w:tr>
      <w:tr>
        <w:trPr>
          <w:cantSplit w:val="0"/>
          <w:trHeight w:val="20" w:hRule="atLeast"/>
          <w:tblHeader w:val="0"/>
        </w:trPr>
        <w:tc>
          <w:tcPr/>
          <w:p w:rsidR="00000000" w:rsidDel="00000000" w:rsidP="00000000" w:rsidRDefault="00000000" w:rsidRPr="00000000" w14:paraId="00000047">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A">
            <w:pPr>
              <w:rPr>
                <w:sz w:val="20"/>
                <w:szCs w:val="20"/>
              </w:rPr>
            </w:pPr>
            <w:r w:rsidDel="00000000" w:rsidR="00000000" w:rsidRPr="00000000">
              <w:rPr>
                <w:sz w:val="20"/>
                <w:szCs w:val="20"/>
                <w:rtl w:val="0"/>
              </w:rPr>
              <w:t xml:space="preserve">The results are appropriate; however, I will suggest adding subgroup analysis, outcome data as well as quantification of coronary angiographic findings.”3”</w:t>
            </w:r>
          </w:p>
        </w:tc>
        <w:tc>
          <w:tcPr/>
          <w:p w:rsidR="00000000" w:rsidDel="00000000" w:rsidP="00000000" w:rsidRDefault="00000000" w:rsidRPr="00000000" w14:paraId="0000004B">
            <w:pPr>
              <w:keepNext w:val="1"/>
              <w:rPr>
                <w:sz w:val="20"/>
                <w:szCs w:val="20"/>
              </w:rPr>
            </w:pPr>
            <w:r w:rsidDel="00000000" w:rsidR="00000000" w:rsidRPr="00000000">
              <w:rPr>
                <w:sz w:val="20"/>
                <w:szCs w:val="20"/>
                <w:rtl w:val="0"/>
              </w:rPr>
              <w:t xml:space="preserve">We thank the reviewer. The Results section now includes expanded descriptions of coronary angiography findings and a comparison against four international registries with verified data.</w:t>
            </w:r>
          </w:p>
        </w:tc>
      </w:tr>
      <w:tr>
        <w:trPr>
          <w:cantSplit w:val="0"/>
          <w:trHeight w:val="20" w:hRule="atLeast"/>
          <w:tblHeader w:val="0"/>
        </w:trPr>
        <w:tc>
          <w:tcPr/>
          <w:p w:rsidR="00000000" w:rsidDel="00000000" w:rsidP="00000000" w:rsidRDefault="00000000" w:rsidRPr="00000000" w14:paraId="0000004C">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4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E">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N/A = Not Applicable</w:t>
            </w:r>
          </w:p>
          <w:p w:rsidR="00000000" w:rsidDel="00000000" w:rsidP="00000000" w:rsidRDefault="00000000" w:rsidRPr="00000000" w14:paraId="0000004F">
            <w:pPr>
              <w:rPr>
                <w:color w:val="404040"/>
                <w:sz w:val="20"/>
                <w:szCs w:val="20"/>
                <w:highlight w:val="white"/>
              </w:rPr>
            </w:pPr>
            <w:r w:rsidDel="00000000" w:rsidR="00000000" w:rsidRPr="00000000">
              <w:rPr>
                <w:rtl w:val="0"/>
              </w:rPr>
            </w:r>
          </w:p>
          <w:p w:rsidR="00000000" w:rsidDel="00000000" w:rsidP="00000000" w:rsidRDefault="00000000" w:rsidRPr="00000000" w14:paraId="00000050">
            <w:pPr>
              <w:rPr>
                <w:sz w:val="20"/>
                <w:szCs w:val="20"/>
              </w:rPr>
            </w:pPr>
            <w:r w:rsidDel="00000000" w:rsidR="00000000" w:rsidRPr="00000000">
              <w:rPr>
                <w:rtl w:val="0"/>
              </w:rPr>
            </w:r>
          </w:p>
        </w:tc>
        <w:tc>
          <w:tcPr/>
          <w:p w:rsidR="00000000" w:rsidDel="00000000" w:rsidP="00000000" w:rsidRDefault="00000000" w:rsidRPr="00000000" w14:paraId="00000051">
            <w:pPr>
              <w:rPr>
                <w:sz w:val="20"/>
                <w:szCs w:val="20"/>
              </w:rPr>
            </w:pPr>
            <w:r w:rsidDel="00000000" w:rsidR="00000000" w:rsidRPr="00000000">
              <w:rPr>
                <w:sz w:val="20"/>
                <w:szCs w:val="20"/>
                <w:rtl w:val="0"/>
              </w:rPr>
              <w:t xml:space="preserve">Tables and figures are appropriate, however I suggest improving table alignment and clarity, as well as adding confidence intervals or error bars. “4”</w:t>
            </w:r>
          </w:p>
        </w:tc>
        <w:tc>
          <w:tcPr/>
          <w:p w:rsidR="00000000" w:rsidDel="00000000" w:rsidP="00000000" w:rsidRDefault="00000000" w:rsidRPr="00000000" w14:paraId="00000052">
            <w:pPr>
              <w:keepNext w:val="1"/>
              <w:rPr>
                <w:sz w:val="20"/>
                <w:szCs w:val="20"/>
              </w:rPr>
            </w:pPr>
            <w:r w:rsidDel="00000000" w:rsidR="00000000" w:rsidRPr="00000000">
              <w:rPr>
                <w:sz w:val="20"/>
                <w:szCs w:val="20"/>
                <w:rtl w:val="0"/>
              </w:rPr>
              <w:t xml:space="preserve">We thank the reviewer. Table 1 has been revised with the four validated registries (SwedeHF, ESC HF LT, JCARE-CARD, INTER-CHF Africa) and improved alignment. Figure 2 has been completely redrawn to reflect only validated registry data.</w:t>
            </w:r>
          </w:p>
        </w:tc>
      </w:tr>
      <w:tr>
        <w:trPr>
          <w:cantSplit w:val="0"/>
          <w:trHeight w:val="20" w:hRule="atLeast"/>
          <w:tblHeader w:val="0"/>
        </w:trPr>
        <w:tc>
          <w:tcPr/>
          <w:p w:rsidR="00000000" w:rsidDel="00000000" w:rsidP="00000000" w:rsidRDefault="00000000" w:rsidRPr="00000000" w14:paraId="00000053">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6">
            <w:pPr>
              <w:rPr>
                <w:sz w:val="20"/>
                <w:szCs w:val="20"/>
              </w:rPr>
            </w:pPr>
            <w:r w:rsidDel="00000000" w:rsidR="00000000" w:rsidRPr="00000000">
              <w:rPr>
                <w:sz w:val="20"/>
                <w:szCs w:val="20"/>
                <w:rtl w:val="0"/>
              </w:rPr>
              <w:t xml:space="preserve">Overall discussion is appropriate, however, limited in pathophysiological explanation and healthcare system influence. The study's limitations need to be discussed in further detail. “3”</w:t>
            </w:r>
          </w:p>
        </w:tc>
        <w:tc>
          <w:tcPr/>
          <w:p w:rsidR="00000000" w:rsidDel="00000000" w:rsidP="00000000" w:rsidRDefault="00000000" w:rsidRPr="00000000" w14:paraId="00000057">
            <w:pPr>
              <w:keepNext w:val="1"/>
              <w:rPr>
                <w:sz w:val="20"/>
                <w:szCs w:val="20"/>
              </w:rPr>
            </w:pPr>
            <w:r w:rsidDel="00000000" w:rsidR="00000000" w:rsidRPr="00000000">
              <w:rPr>
                <w:sz w:val="20"/>
                <w:szCs w:val="20"/>
                <w:rtl w:val="0"/>
              </w:rPr>
              <w:t xml:space="preserve">We agree. The Discussion has been expanded with deeper pathophysiological explanations, analysis of the African INTER-CHF contrast, healthcare system factors, and a detailed Limitations subsection.</w:t>
            </w:r>
          </w:p>
        </w:tc>
      </w:tr>
      <w:tr>
        <w:trPr>
          <w:cantSplit w:val="0"/>
          <w:trHeight w:val="20" w:hRule="atLeast"/>
          <w:tblHeader w:val="0"/>
        </w:trPr>
        <w:tc>
          <w:tcPr/>
          <w:p w:rsidR="00000000" w:rsidDel="00000000" w:rsidP="00000000" w:rsidRDefault="00000000" w:rsidRPr="00000000" w14:paraId="00000058">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A">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B">
            <w:pPr>
              <w:rPr>
                <w:sz w:val="20"/>
                <w:szCs w:val="20"/>
              </w:rPr>
            </w:pPr>
            <w:r w:rsidDel="00000000" w:rsidR="00000000" w:rsidRPr="00000000">
              <w:rPr>
                <w:sz w:val="20"/>
                <w:szCs w:val="20"/>
                <w:rtl w:val="0"/>
              </w:rPr>
              <w:t xml:space="preserve">The conclusion does match the data presented; however, a bit overstated. I also suggest adding a future research direction “4.”</w:t>
            </w:r>
          </w:p>
        </w:tc>
        <w:tc>
          <w:tcPr/>
          <w:p w:rsidR="00000000" w:rsidDel="00000000" w:rsidP="00000000" w:rsidRDefault="00000000" w:rsidRPr="00000000" w14:paraId="0000005C">
            <w:pPr>
              <w:keepNext w:val="1"/>
              <w:rPr>
                <w:sz w:val="20"/>
                <w:szCs w:val="20"/>
              </w:rPr>
            </w:pPr>
            <w:r w:rsidDel="00000000" w:rsidR="00000000" w:rsidRPr="00000000">
              <w:rPr>
                <w:sz w:val="20"/>
                <w:szCs w:val="20"/>
                <w:rtl w:val="0"/>
              </w:rPr>
              <w:t xml:space="preserve">We thank the reviewer. The conclusion has been moderated and now includes a future research direction.</w:t>
            </w:r>
          </w:p>
        </w:tc>
      </w:tr>
      <w:tr>
        <w:trPr>
          <w:cantSplit w:val="0"/>
          <w:trHeight w:val="20" w:hRule="atLeast"/>
          <w:tblHeader w:val="0"/>
        </w:trPr>
        <w:tc>
          <w:tcPr/>
          <w:p w:rsidR="00000000" w:rsidDel="00000000" w:rsidP="00000000" w:rsidRDefault="00000000" w:rsidRPr="00000000" w14:paraId="0000005D">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5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0">
            <w:pPr>
              <w:rPr>
                <w:sz w:val="20"/>
                <w:szCs w:val="20"/>
              </w:rPr>
            </w:pPr>
            <w:r w:rsidDel="00000000" w:rsidR="00000000" w:rsidRPr="00000000">
              <w:rPr>
                <w:sz w:val="20"/>
                <w:szCs w:val="20"/>
                <w:rtl w:val="0"/>
              </w:rPr>
              <w:t xml:space="preserve">The limitation of the study needs elaboration.”2.”</w:t>
            </w:r>
          </w:p>
        </w:tc>
        <w:tc>
          <w:tcPr/>
          <w:p w:rsidR="00000000" w:rsidDel="00000000" w:rsidP="00000000" w:rsidRDefault="00000000" w:rsidRPr="00000000" w14:paraId="00000061">
            <w:pPr>
              <w:keepNext w:val="1"/>
              <w:rPr>
                <w:sz w:val="20"/>
                <w:szCs w:val="20"/>
              </w:rPr>
            </w:pPr>
            <w:r w:rsidDel="00000000" w:rsidR="00000000" w:rsidRPr="00000000">
              <w:rPr>
                <w:sz w:val="20"/>
                <w:szCs w:val="20"/>
                <w:rtl w:val="0"/>
              </w:rPr>
              <w:t xml:space="preserve">A dedicated Limitations section has been added covering: single-center retrospective design, limited cardiac MRI access, potential underreporting of toxic etiology, and absence of long-term outcome data.</w:t>
            </w:r>
          </w:p>
        </w:tc>
      </w:tr>
      <w:tr>
        <w:trPr>
          <w:cantSplit w:val="0"/>
          <w:trHeight w:val="20" w:hRule="atLeast"/>
          <w:tblHeader w:val="0"/>
        </w:trPr>
        <w:tc>
          <w:tcPr/>
          <w:p w:rsidR="00000000" w:rsidDel="00000000" w:rsidP="00000000" w:rsidRDefault="00000000" w:rsidRPr="00000000" w14:paraId="00000062">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4">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5">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6">
            <w:pPr>
              <w:rPr>
                <w:sz w:val="20"/>
                <w:szCs w:val="20"/>
              </w:rPr>
            </w:pPr>
            <w:r w:rsidDel="00000000" w:rsidR="00000000" w:rsidRPr="00000000">
              <w:rPr>
                <w:sz w:val="20"/>
                <w:szCs w:val="20"/>
                <w:rtl w:val="0"/>
              </w:rPr>
              <w:t xml:space="preserve">More Recent references need to be added, especially of recent guidelines “3.”</w:t>
            </w:r>
          </w:p>
        </w:tc>
        <w:tc>
          <w:tcPr/>
          <w:p w:rsidR="00000000" w:rsidDel="00000000" w:rsidP="00000000" w:rsidRDefault="00000000" w:rsidRPr="00000000" w14:paraId="00000067">
            <w:pPr>
              <w:keepNext w:val="1"/>
              <w:rPr>
                <w:sz w:val="20"/>
                <w:szCs w:val="20"/>
              </w:rPr>
            </w:pPr>
            <w:r w:rsidDel="00000000" w:rsidR="00000000" w:rsidRPr="00000000">
              <w:rPr>
                <w:sz w:val="20"/>
                <w:szCs w:val="20"/>
                <w:rtl w:val="0"/>
              </w:rPr>
              <w:t xml:space="preserve">All 13 references have been verified with confirmed DOIs. Seven originally invalid or mismatched references were corrected or replaced. Two unverifiable registries (LINX, Conrad) were removed entirely. Two validated registries (SwedeHF [8], INTER-CHF [11]) were added.</w:t>
            </w:r>
          </w:p>
        </w:tc>
      </w:tr>
      <w:tr>
        <w:trPr>
          <w:cantSplit w:val="0"/>
          <w:trHeight w:val="20" w:hRule="atLeast"/>
          <w:tblHeader w:val="0"/>
        </w:trPr>
        <w:tc>
          <w:tcPr/>
          <w:p w:rsidR="00000000" w:rsidDel="00000000" w:rsidP="00000000" w:rsidRDefault="00000000" w:rsidRPr="00000000" w14:paraId="00000068">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A">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B">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C">
            <w:pPr>
              <w:rPr>
                <w:sz w:val="20"/>
                <w:szCs w:val="20"/>
              </w:rPr>
            </w:pPr>
            <w:r w:rsidDel="00000000" w:rsidR="00000000" w:rsidRPr="00000000">
              <w:rPr>
                <w:sz w:val="20"/>
                <w:szCs w:val="20"/>
                <w:rtl w:val="0"/>
              </w:rPr>
              <w:t xml:space="preserve">The manuscript language is appropriate “4”</w:t>
            </w:r>
          </w:p>
        </w:tc>
        <w:tc>
          <w:tcPr/>
          <w:p w:rsidR="00000000" w:rsidDel="00000000" w:rsidP="00000000" w:rsidRDefault="00000000" w:rsidRPr="00000000" w14:paraId="0000006D">
            <w:pPr>
              <w:keepNext w:val="1"/>
              <w:rPr>
                <w:sz w:val="20"/>
                <w:szCs w:val="20"/>
              </w:rPr>
            </w:pPr>
            <w:r w:rsidDel="00000000" w:rsidR="00000000" w:rsidRPr="00000000">
              <w:rPr>
                <w:sz w:val="20"/>
                <w:szCs w:val="20"/>
                <w:rtl w:val="0"/>
              </w:rPr>
              <w:t xml:space="preserve">The manuscript has been thoroughly proofread and linguistically improved throughout.</w:t>
            </w:r>
          </w:p>
        </w:tc>
      </w:tr>
    </w:tbl>
    <w:p w:rsidR="00000000" w:rsidDel="00000000" w:rsidP="00000000" w:rsidRDefault="00000000" w:rsidRPr="00000000" w14:paraId="0000006E">
      <w:pPr>
        <w:jc w:val="both"/>
        <w:rPr>
          <w:b w:val="1"/>
          <w:bCs w:val="1"/>
          <w:sz w:val="20"/>
          <w:szCs w:val="20"/>
          <w:u w:val="single"/>
        </w:rPr>
      </w:pPr>
      <w:r w:rsidDel="00000000" w:rsidR="00000000" w:rsidRPr="00000000">
        <w:rPr>
          <w:rtl w:val="0"/>
        </w:rPr>
      </w:r>
    </w:p>
    <w:p w:rsidR="00000000" w:rsidDel="00000000" w:rsidP="00000000" w:rsidRDefault="00000000" w:rsidRPr="00000000" w14:paraId="0000006F">
      <w:pPr>
        <w:jc w:val="both"/>
        <w:rPr>
          <w:b w:val="1"/>
          <w:bCs w:val="1"/>
          <w:sz w:val="20"/>
          <w:szCs w:val="20"/>
          <w:u w:val="single"/>
        </w:rPr>
      </w:pPr>
      <w:r w:rsidDel="00000000" w:rsidR="00000000" w:rsidRPr="00000000">
        <w:rPr>
          <w:rtl w:val="0"/>
        </w:rPr>
      </w:r>
    </w:p>
    <w:p w:rsidR="00000000" w:rsidDel="00000000" w:rsidP="00000000" w:rsidRDefault="00000000" w:rsidRPr="00000000" w14:paraId="00000070">
      <w:pPr>
        <w:keepNext w:val="1"/>
        <w:rPr>
          <w:b w:val="1"/>
          <w:bCs w:val="1"/>
          <w:sz w:val="20"/>
          <w:szCs w:val="20"/>
          <w:u w:val="single"/>
        </w:rPr>
      </w:pPr>
      <w:r w:rsidDel="00000000" w:rsidR="00000000" w:rsidRPr="00000000">
        <w:rPr>
          <w:b w:val="1"/>
          <w:bCs w:val="1"/>
          <w:sz w:val="20"/>
          <w:szCs w:val="20"/>
          <w:highlight w:val="yellow"/>
          <w:u w:val="single"/>
          <w:rtl w:val="0"/>
        </w:rPr>
        <w:t xml:space="preserve">PART 2.2 (Subjective Evaluation)</w:t>
      </w:r>
      <w:r w:rsidDel="00000000" w:rsidR="00000000" w:rsidRPr="00000000">
        <w:rPr>
          <w:rtl w:val="0"/>
        </w:rPr>
      </w:r>
    </w:p>
    <w:p w:rsidR="00000000" w:rsidDel="00000000" w:rsidP="00000000" w:rsidRDefault="00000000" w:rsidRPr="00000000" w14:paraId="00000071">
      <w:pPr>
        <w:rPr>
          <w:sz w:val="20"/>
          <w:szCs w:val="20"/>
        </w:rPr>
      </w:pPr>
      <w:r w:rsidDel="00000000" w:rsidR="00000000" w:rsidRPr="00000000">
        <w:rPr>
          <w:rtl w:val="0"/>
        </w:rPr>
      </w:r>
    </w:p>
    <w:tbl>
      <w:tblPr>
        <w:tblStyle w:val="Table4"/>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28"/>
        <w:gridCol w:w="4632"/>
        <w:gridCol w:w="4632"/>
        <w:tblGridChange w:id="0">
          <w:tblGrid>
            <w:gridCol w:w="4628"/>
            <w:gridCol w:w="4632"/>
            <w:gridCol w:w="4632"/>
          </w:tblGrid>
        </w:tblGridChange>
      </w:tblGrid>
      <w:tr>
        <w:trPr>
          <w:cantSplit w:val="0"/>
          <w:trHeight w:val="20" w:hRule="atLeast"/>
          <w:tblHeader w:val="0"/>
        </w:trPr>
        <w:tc>
          <w:tcPr/>
          <w:p w:rsidR="00000000" w:rsidDel="00000000" w:rsidP="00000000" w:rsidRDefault="00000000" w:rsidRPr="00000000" w14:paraId="00000072">
            <w:pPr>
              <w:keepNext w:val="1"/>
              <w:rPr>
                <w:b w:val="1"/>
                <w:bCs w:val="1"/>
                <w:sz w:val="20"/>
                <w:szCs w:val="20"/>
              </w:rPr>
            </w:pPr>
            <w:r w:rsidDel="00000000" w:rsidR="00000000" w:rsidRPr="00000000">
              <w:rPr>
                <w:rtl w:val="0"/>
              </w:rPr>
            </w:r>
          </w:p>
        </w:tc>
        <w:tc>
          <w:tcPr/>
          <w:p w:rsidR="00000000" w:rsidDel="00000000" w:rsidP="00000000" w:rsidRDefault="00000000" w:rsidRPr="00000000" w14:paraId="00000073">
            <w:pPr>
              <w:keepNext w:val="1"/>
              <w:rPr>
                <w:b w:val="1"/>
                <w:bCs w:val="1"/>
                <w:sz w:val="20"/>
                <w:szCs w:val="20"/>
              </w:rPr>
            </w:pPr>
            <w:r w:rsidDel="00000000" w:rsidR="00000000" w:rsidRPr="00000000">
              <w:rPr>
                <w:b w:val="1"/>
                <w:bCs w:val="1"/>
                <w:sz w:val="20"/>
                <w:szCs w:val="20"/>
                <w:rtl w:val="0"/>
              </w:rPr>
              <w:t xml:space="preserve">Reviewer’s comment</w:t>
            </w:r>
          </w:p>
          <w:p w:rsidR="00000000" w:rsidDel="00000000" w:rsidP="00000000" w:rsidRDefault="00000000" w:rsidRPr="00000000" w14:paraId="00000074">
            <w:pPr>
              <w:rPr>
                <w:sz w:val="20"/>
                <w:szCs w:val="20"/>
              </w:rPr>
            </w:pPr>
            <w:r w:rsidDel="00000000" w:rsidR="00000000" w:rsidRPr="00000000">
              <w:rPr>
                <w:rtl w:val="0"/>
              </w:rPr>
            </w:r>
          </w:p>
        </w:tc>
        <w:tc>
          <w:tcPr/>
          <w:p w:rsidR="00000000" w:rsidDel="00000000" w:rsidP="00000000" w:rsidRDefault="00000000" w:rsidRPr="00000000" w14:paraId="00000075">
            <w:pPr>
              <w:spacing w:after="160" w:line="256"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76">
            <w:pPr>
              <w:keepNext w:val="1"/>
              <w:rPr>
                <w:sz w:val="20"/>
                <w:szCs w:val="2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77">
            <w:pPr>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78">
            <w:pPr>
              <w:rPr>
                <w:sz w:val="20"/>
                <w:szCs w:val="20"/>
              </w:rPr>
            </w:pPr>
            <w:r w:rsidDel="00000000" w:rsidR="00000000" w:rsidRPr="00000000">
              <w:rPr>
                <w:rtl w:val="0"/>
              </w:rPr>
            </w:r>
          </w:p>
          <w:p w:rsidR="00000000" w:rsidDel="00000000" w:rsidP="00000000" w:rsidRDefault="00000000" w:rsidRPr="00000000" w14:paraId="00000079">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7A">
            <w:pPr>
              <w:rPr>
                <w:sz w:val="20"/>
                <w:szCs w:val="20"/>
                <w:u w:val="single"/>
              </w:rPr>
            </w:pPr>
            <w:r w:rsidDel="00000000" w:rsidR="00000000" w:rsidRPr="00000000">
              <w:rPr>
                <w:rtl w:val="0"/>
              </w:rPr>
            </w:r>
          </w:p>
        </w:tc>
        <w:tc>
          <w:tcPr/>
          <w:p w:rsidR="00000000" w:rsidDel="00000000" w:rsidP="00000000" w:rsidRDefault="00000000" w:rsidRPr="00000000" w14:paraId="0000007B">
            <w:pPr>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7C">
            <w:pPr>
              <w:keepNext w:val="1"/>
              <w:rPr>
                <w:sz w:val="20"/>
                <w:szCs w:val="20"/>
              </w:rPr>
            </w:pPr>
            <w:r w:rsidDel="00000000" w:rsidR="00000000" w:rsidRPr="00000000">
              <w:rPr>
                <w:sz w:val="20"/>
                <w:szCs w:val="20"/>
                <w:rtl w:val="0"/>
              </w:rPr>
              <w:t xml:space="preserve">Yes. The title accurately reflects the study design and scope.</w:t>
            </w:r>
          </w:p>
        </w:tc>
      </w:tr>
      <w:tr>
        <w:trPr>
          <w:cantSplit w:val="0"/>
          <w:trHeight w:val="20" w:hRule="atLeast"/>
          <w:tblHeader w:val="0"/>
        </w:trPr>
        <w:tc>
          <w:tcPr/>
          <w:p w:rsidR="00000000" w:rsidDel="00000000" w:rsidP="00000000" w:rsidRDefault="00000000" w:rsidRPr="00000000" w14:paraId="0000007D">
            <w:pPr>
              <w:keepNext w:val="1"/>
              <w:rPr>
                <w:b w:val="1"/>
                <w:bCs w:val="1"/>
                <w:sz w:val="20"/>
                <w:szCs w:val="20"/>
              </w:rPr>
            </w:pPr>
            <w:r w:rsidDel="00000000" w:rsidR="00000000" w:rsidRPr="00000000">
              <w:rPr>
                <w:b w:val="1"/>
                <w:bCs w:val="1"/>
                <w:sz w:val="20"/>
                <w:szCs w:val="20"/>
                <w:rtl w:val="0"/>
              </w:rPr>
              <w:t xml:space="preserve">Is the abstract of the article comprehensive? </w:t>
            </w:r>
          </w:p>
          <w:p w:rsidR="00000000" w:rsidDel="00000000" w:rsidP="00000000" w:rsidRDefault="00000000" w:rsidRPr="00000000" w14:paraId="0000007E">
            <w:pPr>
              <w:rPr>
                <w:sz w:val="20"/>
                <w:szCs w:val="20"/>
              </w:rPr>
            </w:pPr>
            <w:r w:rsidDel="00000000" w:rsidR="00000000" w:rsidRPr="00000000">
              <w:rPr>
                <w:sz w:val="20"/>
                <w:szCs w:val="20"/>
                <w:rtl w:val="0"/>
              </w:rPr>
              <w:t xml:space="preserve">s</w:t>
            </w:r>
          </w:p>
          <w:p w:rsidR="00000000" w:rsidDel="00000000" w:rsidP="00000000" w:rsidRDefault="00000000" w:rsidRPr="00000000" w14:paraId="0000007F">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80">
            <w:pPr>
              <w:rPr>
                <w:sz w:val="20"/>
                <w:szCs w:val="20"/>
              </w:rPr>
            </w:pPr>
            <w:r w:rsidDel="00000000" w:rsidR="00000000" w:rsidRPr="00000000">
              <w:rPr>
                <w:rtl w:val="0"/>
              </w:rPr>
            </w:r>
          </w:p>
        </w:tc>
        <w:tc>
          <w:tcPr/>
          <w:p w:rsidR="00000000" w:rsidDel="00000000" w:rsidP="00000000" w:rsidRDefault="00000000" w:rsidRPr="00000000" w14:paraId="00000081">
            <w:pPr>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82">
            <w:pPr>
              <w:keepNext w:val="1"/>
              <w:rPr>
                <w:sz w:val="20"/>
                <w:szCs w:val="20"/>
              </w:rPr>
            </w:pPr>
            <w:r w:rsidDel="00000000" w:rsidR="00000000" w:rsidRPr="00000000">
              <w:rPr>
                <w:sz w:val="20"/>
                <w:szCs w:val="20"/>
                <w:rtl w:val="0"/>
              </w:rPr>
              <w:t xml:space="preserve">Yes. The abstract has been revised to include study design, methodology, study period, and comparative data from four validated registries.</w:t>
            </w:r>
          </w:p>
        </w:tc>
      </w:tr>
      <w:tr>
        <w:trPr>
          <w:cantSplit w:val="0"/>
          <w:trHeight w:val="20" w:hRule="atLeast"/>
          <w:tblHeader w:val="0"/>
        </w:trPr>
        <w:tc>
          <w:tcPr/>
          <w:p w:rsidR="00000000" w:rsidDel="00000000" w:rsidP="00000000" w:rsidRDefault="00000000" w:rsidRPr="00000000" w14:paraId="00000083">
            <w:pPr>
              <w:keepNext w:val="1"/>
              <w:rPr>
                <w:sz w:val="20"/>
                <w:szCs w:val="20"/>
              </w:rPr>
            </w:pPr>
            <w:r w:rsidDel="00000000" w:rsidR="00000000" w:rsidRPr="00000000">
              <w:rPr>
                <w:b w:val="1"/>
                <w:bCs w:val="1"/>
                <w:sz w:val="20"/>
                <w:szCs w:val="20"/>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84">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85">
            <w:pPr>
              <w:rPr>
                <w:b w:val="1"/>
                <w:bCs w:val="1"/>
                <w:sz w:val="20"/>
                <w:szCs w:val="20"/>
              </w:rPr>
            </w:pPr>
            <w:r w:rsidDel="00000000" w:rsidR="00000000" w:rsidRPr="00000000">
              <w:rPr>
                <w:sz w:val="20"/>
                <w:szCs w:val="20"/>
                <w:rtl w:val="0"/>
              </w:rPr>
              <w:t xml:space="preserve">.</w:t>
            </w:r>
            <w:r w:rsidDel="00000000" w:rsidR="00000000" w:rsidRPr="00000000">
              <w:rPr>
                <w:rtl w:val="0"/>
              </w:rPr>
            </w:r>
          </w:p>
        </w:tc>
        <w:tc>
          <w:tcPr/>
          <w:p w:rsidR="00000000" w:rsidDel="00000000" w:rsidP="00000000" w:rsidRDefault="00000000" w:rsidRPr="00000000" w14:paraId="00000086">
            <w:pPr>
              <w:rPr>
                <w:sz w:val="20"/>
                <w:szCs w:val="20"/>
              </w:rPr>
            </w:pPr>
            <w:r w:rsidDel="00000000" w:rsidR="00000000" w:rsidRPr="00000000">
              <w:rPr>
                <w:sz w:val="20"/>
                <w:szCs w:val="20"/>
                <w:rtl w:val="0"/>
              </w:rPr>
              <w:t xml:space="preserve">Yes, however, the methodology needs rectification as well as discussion, and references need to be updated.</w:t>
            </w:r>
          </w:p>
        </w:tc>
        <w:tc>
          <w:tcPr/>
          <w:p w:rsidR="00000000" w:rsidDel="00000000" w:rsidP="00000000" w:rsidRDefault="00000000" w:rsidRPr="00000000" w14:paraId="00000087">
            <w:pPr>
              <w:keepNext w:val="1"/>
              <w:rPr>
                <w:sz w:val="20"/>
                <w:szCs w:val="20"/>
              </w:rPr>
            </w:pPr>
            <w:r w:rsidDel="00000000" w:rsidR="00000000" w:rsidRPr="00000000">
              <w:rPr>
                <w:sz w:val="20"/>
                <w:szCs w:val="20"/>
                <w:rtl w:val="0"/>
              </w:rPr>
              <w:t xml:space="preserve">Yes. The methodology has been clarified and strengthened. Coronary angiography criteria are now explicitly defined. Registry comparisons are limited to four sources with verified DOIs.</w:t>
            </w:r>
          </w:p>
        </w:tc>
      </w:tr>
      <w:tr>
        <w:trPr>
          <w:cantSplit w:val="0"/>
          <w:trHeight w:val="20" w:hRule="atLeast"/>
          <w:tblHeader w:val="0"/>
        </w:trPr>
        <w:tc>
          <w:tcPr/>
          <w:p w:rsidR="00000000" w:rsidDel="00000000" w:rsidP="00000000" w:rsidRDefault="00000000" w:rsidRPr="00000000" w14:paraId="00000088">
            <w:pPr>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89">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A">
            <w:pPr>
              <w:rPr>
                <w:sz w:val="20"/>
                <w:szCs w:val="20"/>
              </w:rPr>
            </w:pPr>
            <w:r w:rsidDel="00000000" w:rsidR="00000000" w:rsidRPr="00000000">
              <w:rPr>
                <w:rtl w:val="0"/>
              </w:rPr>
            </w:r>
          </w:p>
          <w:p w:rsidR="00000000" w:rsidDel="00000000" w:rsidP="00000000" w:rsidRDefault="00000000" w:rsidRPr="00000000" w14:paraId="0000008B">
            <w:pPr>
              <w:rPr>
                <w:sz w:val="20"/>
                <w:szCs w:val="20"/>
              </w:rPr>
            </w:pPr>
            <w:r w:rsidDel="00000000" w:rsidR="00000000" w:rsidRPr="00000000">
              <w:rPr>
                <w:sz w:val="20"/>
                <w:szCs w:val="20"/>
                <w:rtl w:val="0"/>
              </w:rPr>
              <w:t xml:space="preserve">If your answer is NO, please provide clear suggestion for improvement.</w:t>
            </w:r>
          </w:p>
          <w:p w:rsidR="00000000" w:rsidDel="00000000" w:rsidP="00000000" w:rsidRDefault="00000000" w:rsidRPr="00000000" w14:paraId="0000008C">
            <w:pPr>
              <w:rPr>
                <w:b w:val="1"/>
                <w:bCs w:val="1"/>
                <w:sz w:val="20"/>
                <w:szCs w:val="20"/>
              </w:rPr>
            </w:pPr>
            <w:r w:rsidDel="00000000" w:rsidR="00000000" w:rsidRPr="00000000">
              <w:rPr>
                <w:rtl w:val="0"/>
              </w:rPr>
            </w:r>
          </w:p>
        </w:tc>
        <w:tc>
          <w:tcPr/>
          <w:p w:rsidR="00000000" w:rsidDel="00000000" w:rsidP="00000000" w:rsidRDefault="00000000" w:rsidRPr="00000000" w14:paraId="0000008D">
            <w:pPr>
              <w:rPr>
                <w:sz w:val="20"/>
                <w:szCs w:val="20"/>
              </w:rPr>
            </w:pPr>
            <w:r w:rsidDel="00000000" w:rsidR="00000000" w:rsidRPr="00000000">
              <w:rPr>
                <w:sz w:val="20"/>
                <w:szCs w:val="20"/>
                <w:rtl w:val="0"/>
              </w:rPr>
              <w:t xml:space="preserve">References need to be updated with the addition of recent ones </w:t>
            </w:r>
          </w:p>
        </w:tc>
        <w:tc>
          <w:tcPr/>
          <w:p w:rsidR="00000000" w:rsidDel="00000000" w:rsidP="00000000" w:rsidRDefault="00000000" w:rsidRPr="00000000" w14:paraId="0000008E">
            <w:pPr>
              <w:keepNext w:val="1"/>
              <w:rPr>
                <w:sz w:val="20"/>
                <w:szCs w:val="20"/>
              </w:rPr>
            </w:pPr>
            <w:r w:rsidDel="00000000" w:rsidR="00000000" w:rsidRPr="00000000">
              <w:rPr>
                <w:sz w:val="20"/>
                <w:szCs w:val="20"/>
                <w:rtl w:val="0"/>
              </w:rPr>
              <w:t xml:space="preserve">Yes. All 13 references now have confirmed DOIs. Two invalid registries were removed and replaced with validated sources (SwedeHF, INTER-CHF).</w:t>
            </w:r>
          </w:p>
        </w:tc>
      </w:tr>
      <w:tr>
        <w:trPr>
          <w:cantSplit w:val="0"/>
          <w:trHeight w:val="20" w:hRule="atLeast"/>
          <w:tblHeader w:val="0"/>
        </w:trPr>
        <w:tc>
          <w:tcPr/>
          <w:p w:rsidR="00000000" w:rsidDel="00000000" w:rsidP="00000000" w:rsidRDefault="00000000" w:rsidRPr="00000000" w14:paraId="0000008F">
            <w:pPr>
              <w:rPr>
                <w:b w:val="1"/>
                <w:bCs w:val="1"/>
                <w:sz w:val="20"/>
                <w:szCs w:val="20"/>
              </w:rPr>
            </w:pPr>
            <w:r w:rsidDel="00000000" w:rsidR="00000000" w:rsidRPr="00000000">
              <w:rPr>
                <w:b w:val="1"/>
                <w:bCs w:val="1"/>
                <w:sz w:val="20"/>
                <w:szCs w:val="20"/>
                <w:rtl w:val="0"/>
              </w:rPr>
              <w:t xml:space="preserve">Are there ethical issues in this manuscript?</w:t>
            </w:r>
          </w:p>
          <w:p w:rsidR="00000000" w:rsidDel="00000000" w:rsidP="00000000" w:rsidRDefault="00000000" w:rsidRPr="00000000" w14:paraId="00000090">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91">
            <w:pPr>
              <w:rPr>
                <w:sz w:val="20"/>
                <w:szCs w:val="20"/>
              </w:rPr>
            </w:pPr>
            <w:r w:rsidDel="00000000" w:rsidR="00000000" w:rsidRPr="00000000">
              <w:rPr>
                <w:rtl w:val="0"/>
              </w:rPr>
            </w:r>
          </w:p>
          <w:p w:rsidR="00000000" w:rsidDel="00000000" w:rsidP="00000000" w:rsidRDefault="00000000" w:rsidRPr="00000000" w14:paraId="00000092">
            <w:pPr>
              <w:rPr>
                <w:sz w:val="20"/>
                <w:szCs w:val="20"/>
              </w:rPr>
            </w:pPr>
            <w:r w:rsidDel="00000000" w:rsidR="00000000" w:rsidRPr="00000000">
              <w:rPr>
                <w:sz w:val="20"/>
                <w:szCs w:val="20"/>
                <w:rtl w:val="0"/>
              </w:rPr>
              <w:t xml:space="preserve">(If yes, kindly please write down the ethical issues here in details)</w:t>
            </w:r>
          </w:p>
          <w:p w:rsidR="00000000" w:rsidDel="00000000" w:rsidP="00000000" w:rsidRDefault="00000000" w:rsidRPr="00000000" w14:paraId="00000093">
            <w:pPr>
              <w:rPr>
                <w:sz w:val="20"/>
                <w:szCs w:val="20"/>
              </w:rPr>
            </w:pPr>
            <w:r w:rsidDel="00000000" w:rsidR="00000000" w:rsidRPr="00000000">
              <w:rPr>
                <w:rtl w:val="0"/>
              </w:rPr>
            </w:r>
          </w:p>
        </w:tc>
        <w:tc>
          <w:tcPr/>
          <w:p w:rsidR="00000000" w:rsidDel="00000000" w:rsidP="00000000" w:rsidRDefault="00000000" w:rsidRPr="00000000" w14:paraId="00000094">
            <w:pPr>
              <w:rPr>
                <w:sz w:val="20"/>
                <w:szCs w:val="20"/>
              </w:rPr>
            </w:pPr>
            <w:r w:rsidDel="00000000" w:rsidR="00000000" w:rsidRPr="00000000">
              <w:rPr>
                <w:sz w:val="20"/>
                <w:szCs w:val="20"/>
                <w:rtl w:val="0"/>
              </w:rPr>
              <w:t xml:space="preserve">Yes, IRB approval was not mentioned, nor was conflict of interest.</w:t>
            </w:r>
          </w:p>
        </w:tc>
        <w:tc>
          <w:tcPr/>
          <w:p w:rsidR="00000000" w:rsidDel="00000000" w:rsidP="00000000" w:rsidRDefault="00000000" w:rsidRPr="00000000" w14:paraId="00000095">
            <w:pPr>
              <w:keepNext w:val="1"/>
              <w:rPr>
                <w:sz w:val="20"/>
                <w:szCs w:val="20"/>
              </w:rPr>
            </w:pPr>
            <w:r w:rsidDel="00000000" w:rsidR="00000000" w:rsidRPr="00000000">
              <w:rPr>
                <w:sz w:val="20"/>
                <w:szCs w:val="20"/>
                <w:rtl w:val="0"/>
              </w:rPr>
              <w:t xml:space="preserve">No ethical issues identified. A dedicated ethical statement has been added confirming data anonymization, and no conflict of interest.</w:t>
            </w:r>
          </w:p>
        </w:tc>
      </w:tr>
    </w:tbl>
    <w:p w:rsidR="00000000" w:rsidDel="00000000" w:rsidP="00000000" w:rsidRDefault="00000000" w:rsidRPr="00000000" w14:paraId="00000096">
      <w:pPr>
        <w:keepNext w:val="1"/>
        <w:rPr>
          <w:b w:val="1"/>
          <w:bCs w:val="1"/>
          <w:sz w:val="20"/>
          <w:szCs w:val="20"/>
          <w:highlight w:val="yellow"/>
        </w:rPr>
      </w:pPr>
      <w:r w:rsidDel="00000000" w:rsidR="00000000" w:rsidRPr="00000000">
        <w:rPr>
          <w:rtl w:val="0"/>
        </w:rPr>
      </w:r>
    </w:p>
    <w:p w:rsidR="00000000" w:rsidDel="00000000" w:rsidP="00000000" w:rsidRDefault="00000000" w:rsidRPr="00000000" w14:paraId="00000097">
      <w:pPr>
        <w:rPr>
          <w:sz w:val="20"/>
          <w:szCs w:val="20"/>
          <w:highlight w:val="yellow"/>
        </w:rPr>
      </w:pPr>
      <w:bookmarkStart w:colFirst="0" w:colLast="0" w:name="_heading=h.q1hbl7wvo8jb" w:id="0"/>
      <w:bookmarkEnd w:id="0"/>
      <w:r w:rsidDel="00000000" w:rsidR="00000000" w:rsidRPr="00000000">
        <w:rPr>
          <w:rtl w:val="0"/>
        </w:rPr>
      </w:r>
    </w:p>
    <w:sectPr>
      <w:headerReference r:id="rId8" w:type="default"/>
      <w:footerReference r:id="rId9" w:type="default"/>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spacing w:after="280" w:lineRule="auto"/>
      <w:jc w:val="center"/>
      <w:rPr>
        <w:b w:val="1"/>
        <w:bCs w:val="1"/>
        <w:color w:val="003399"/>
        <w:u w:val="single"/>
      </w:rPr>
    </w:pPr>
    <w:r w:rsidDel="00000000" w:rsidR="00000000" w:rsidRPr="00000000">
      <w:rPr>
        <w:rtl w:val="0"/>
      </w:rPr>
    </w:r>
  </w:p>
  <w:p w:rsidR="00000000" w:rsidDel="00000000" w:rsidP="00000000" w:rsidRDefault="00000000" w:rsidRPr="00000000" w14:paraId="00000099">
    <w:pPr>
      <w:spacing w:before="280" w:lineRule="auto"/>
      <w:jc w:val="center"/>
      <w:rPr>
        <w:sz w:val="20"/>
        <w:szCs w:val="20"/>
      </w:rPr>
    </w:pPr>
    <w:r w:rsidDel="00000000" w:rsidR="00000000" w:rsidRPr="00000000">
      <w:rPr>
        <w:color w:val="003399"/>
        <w:sz w:val="20"/>
        <w:szCs w:val="20"/>
        <w:highlight w:val="yellow"/>
        <w:rtl w:val="0"/>
      </w:rPr>
      <w:t xml:space="preserve">Review Form (Research)</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r1.reviewerhub.org/ca/journal"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ck3hmonAn4hRLtAy/R+kZhv8Wg==">CgMxLjAyDmgucTFoYmw3d3ZvOGpiOAByITFWX3BoWGZjV0JRc3p1OGZSbzNrLTJNMlFNTTBkN29ZOQ==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