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bookmarkStart w:id="0" w:name="_GoBack"/>
            <w:bookmarkEnd w:id="0"/>
            <w:r w:rsidRPr="00EA6E35">
              <w:rPr>
                <w:rFonts w:ascii="Times New Roman" w:hAnsi="Times New Roman"/>
                <w:bCs/>
                <w:sz w:val="20"/>
                <w:szCs w:val="20"/>
                <w:lang w:val="en-GB" w:eastAsia="en-US"/>
              </w:rPr>
              <w:t>Journal Name:</w:t>
            </w:r>
          </w:p>
        </w:tc>
        <w:tc>
          <w:tcPr>
            <w:tcW w:w="3814" w:type="pct"/>
          </w:tcPr>
          <w:p w14:paraId="2326B526" w14:textId="2C812C5A" w:rsidR="00204042" w:rsidRPr="00EA6E35" w:rsidRDefault="00391F44" w:rsidP="00AF3F59">
            <w:pPr>
              <w:rPr>
                <w:b/>
                <w:bCs/>
                <w:color w:val="0000FF"/>
                <w:sz w:val="20"/>
                <w:szCs w:val="20"/>
                <w:lang w:val="en-GB"/>
              </w:rPr>
            </w:pPr>
            <w:hyperlink r:id="rId7" w:history="1">
              <w:r w:rsidR="00EA2CE4" w:rsidRPr="00EA2CE4">
                <w:rPr>
                  <w:rFonts w:ascii="Arial" w:hAnsi="Arial" w:cs="Arial"/>
                  <w:bCs/>
                  <w:noProof/>
                  <w:color w:val="0000FF"/>
                  <w:sz w:val="20"/>
                  <w:szCs w:val="20"/>
                </w:rPr>
                <w:t xml:space="preserve">Asian Research Journal of Mathematics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F404E45" w:rsidR="00204042" w:rsidRPr="00EA6E35" w:rsidRDefault="0084279E" w:rsidP="00EA6E35">
            <w:pPr>
              <w:pStyle w:val="NormalWeb"/>
              <w:spacing w:before="0" w:beforeAutospacing="0" w:after="0" w:afterAutospacing="0"/>
              <w:rPr>
                <w:rFonts w:ascii="Times New Roman" w:hAnsi="Times New Roman" w:cs="Times New Roman"/>
                <w:b/>
                <w:bCs/>
                <w:sz w:val="20"/>
                <w:szCs w:val="20"/>
                <w:lang w:val="en-GB"/>
              </w:rPr>
            </w:pPr>
            <w:r w:rsidRPr="0084279E">
              <w:rPr>
                <w:rFonts w:ascii="Times New Roman" w:hAnsi="Times New Roman" w:cs="Times New Roman"/>
                <w:b/>
                <w:bCs/>
                <w:sz w:val="20"/>
                <w:szCs w:val="20"/>
                <w:lang w:val="en-GB"/>
              </w:rPr>
              <w:t>Ms_ARJOM_158714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DCF5F64" w:rsidR="00204042" w:rsidRPr="00EA6E35" w:rsidRDefault="0084279E" w:rsidP="00EA6E35">
            <w:pPr>
              <w:pStyle w:val="NormalWeb"/>
              <w:spacing w:before="0" w:beforeAutospacing="0" w:after="0" w:afterAutospacing="0"/>
              <w:rPr>
                <w:rFonts w:ascii="Times New Roman" w:hAnsi="Times New Roman" w:cs="Times New Roman"/>
                <w:b/>
                <w:sz w:val="20"/>
                <w:szCs w:val="20"/>
                <w:lang w:val="en-GB"/>
              </w:rPr>
            </w:pPr>
            <w:r w:rsidRPr="0084279E">
              <w:rPr>
                <w:rFonts w:ascii="Times New Roman" w:hAnsi="Times New Roman" w:cs="Times New Roman"/>
                <w:b/>
                <w:sz w:val="20"/>
                <w:szCs w:val="20"/>
                <w:lang w:val="en-GB"/>
              </w:rPr>
              <w:t>A Note on Explicit Particular Solutions for Third and Fourth order Generalized Leonardo-Type Recurrences with Polynomial-Exponential Input</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6045"/>
        <w:gridCol w:w="3208"/>
      </w:tblGrid>
      <w:tr w:rsidR="00EA6E35" w:rsidRPr="00EA6E35" w14:paraId="2501090B" w14:textId="77777777" w:rsidTr="00017C27">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2178"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156"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017C27">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2178" w:type="pct"/>
          </w:tcPr>
          <w:p w14:paraId="1BAC91DB" w14:textId="2B651EA2" w:rsidR="00204042" w:rsidRPr="00017C27" w:rsidRDefault="00017C27" w:rsidP="00AF3F59">
            <w:pPr>
              <w:contextualSpacing/>
              <w:rPr>
                <w:sz w:val="20"/>
                <w:szCs w:val="20"/>
                <w:lang w:val="en-GB"/>
              </w:rPr>
            </w:pPr>
            <w:r w:rsidRPr="00017C27">
              <w:rPr>
                <w:sz w:val="20"/>
                <w:szCs w:val="20"/>
              </w:rPr>
              <w:t>This paper contribution to the theory of higher-order non-homogeneous recurrence relations by providing explicit constructions of polynomial–exponential particular solutions for generalized Leonardo-type recurrences of third and fourth order.</w:t>
            </w:r>
            <w:r w:rsidRPr="00017C27">
              <w:t xml:space="preserve"> </w:t>
            </w:r>
            <w:r w:rsidRPr="00017C27">
              <w:rPr>
                <w:sz w:val="20"/>
                <w:szCs w:val="20"/>
              </w:rPr>
              <w:t xml:space="preserve">The </w:t>
            </w:r>
            <w:r>
              <w:rPr>
                <w:sz w:val="20"/>
                <w:szCs w:val="20"/>
              </w:rPr>
              <w:t>author tells</w:t>
            </w:r>
            <w:r w:rsidRPr="00017C27">
              <w:rPr>
                <w:sz w:val="20"/>
                <w:szCs w:val="20"/>
              </w:rPr>
              <w:t xml:space="preserve"> how characteristic root multiplicities and resonance phenomena influence the structure of solutions.</w:t>
            </w:r>
            <w:r>
              <w:rPr>
                <w:sz w:val="20"/>
                <w:szCs w:val="20"/>
              </w:rPr>
              <w:t xml:space="preserve"> The author</w:t>
            </w:r>
            <w:r w:rsidRPr="00017C27">
              <w:rPr>
                <w:sz w:val="20"/>
                <w:szCs w:val="20"/>
              </w:rPr>
              <w:t xml:space="preserve"> presented iterative methods and illustrative examples</w:t>
            </w:r>
          </w:p>
        </w:tc>
        <w:tc>
          <w:tcPr>
            <w:tcW w:w="1156" w:type="pct"/>
          </w:tcPr>
          <w:p w14:paraId="2365C1E1" w14:textId="77777777" w:rsidR="001C623A" w:rsidRPr="001C623A" w:rsidRDefault="001C623A" w:rsidP="001C623A">
            <w:pPr>
              <w:spacing w:before="100" w:beforeAutospacing="1" w:after="100" w:afterAutospacing="1"/>
              <w:rPr>
                <w:sz w:val="16"/>
                <w:szCs w:val="16"/>
                <w:lang w:val="en-GB" w:eastAsia="en-GB"/>
              </w:rPr>
            </w:pPr>
            <w:r w:rsidRPr="001C623A">
              <w:rPr>
                <w:sz w:val="16"/>
                <w:szCs w:val="16"/>
                <w:lang w:val="en-GB" w:eastAsia="en-GB"/>
              </w:rPr>
              <w:t>We thank the referee for the positive assessment of our work. The comments accurately reflect the main contributions of the paper: the construction of explicit polynomial–exponential particular solutions for generalized Leonardo-type recurrences of orders three and four, and the demonstration of how root multiplicities and resonance phenomena shape solution structures. We also appreciate the recognition of the iterative methods and illustrative examples, which were designed to make the framework both rigorous and accessible.</w:t>
            </w:r>
          </w:p>
          <w:p w14:paraId="46643927" w14:textId="77777777" w:rsidR="00204042" w:rsidRPr="001C623A" w:rsidRDefault="00204042" w:rsidP="00EA6E35">
            <w:pPr>
              <w:keepNext/>
              <w:outlineLvl w:val="1"/>
              <w:rPr>
                <w:rFonts w:eastAsia="MS Mincho"/>
                <w:bCs/>
                <w:sz w:val="16"/>
                <w:szCs w:val="16"/>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A74AE61" w14:textId="0E9901A1" w:rsidR="001E7CB6" w:rsidRDefault="001E7CB6" w:rsidP="00EA6E35">
            <w:pPr>
              <w:ind w:left="360"/>
              <w:rPr>
                <w:color w:val="404040"/>
                <w:sz w:val="20"/>
                <w:szCs w:val="20"/>
                <w:shd w:val="clear" w:color="auto" w:fill="FFFFFF"/>
                <w:lang w:val="en-GB"/>
              </w:rPr>
            </w:pPr>
            <w:r w:rsidRPr="001E7CB6">
              <w:rPr>
                <w:color w:val="404040"/>
                <w:sz w:val="20"/>
                <w:szCs w:val="20"/>
                <w:shd w:val="clear" w:color="auto" w:fill="FFFFFF"/>
                <w:lang w:val="en-GB"/>
              </w:rPr>
              <w:t xml:space="preserve">Excellent </w:t>
            </w:r>
          </w:p>
          <w:p w14:paraId="23C58BCD" w14:textId="77777777" w:rsidR="001E7CB6" w:rsidRPr="001E7CB6" w:rsidRDefault="001E7CB6" w:rsidP="00EA6E35">
            <w:pPr>
              <w:ind w:left="360"/>
              <w:rPr>
                <w:color w:val="404040"/>
                <w:sz w:val="20"/>
                <w:szCs w:val="20"/>
                <w:shd w:val="clear" w:color="auto" w:fill="FFFFFF"/>
                <w:lang w:val="en-GB"/>
              </w:rPr>
            </w:pPr>
          </w:p>
          <w:p w14:paraId="60ED5885" w14:textId="045DB851" w:rsidR="00204042" w:rsidRPr="00EA6E35" w:rsidRDefault="001E7CB6" w:rsidP="00EA6E35">
            <w:pPr>
              <w:ind w:left="360"/>
              <w:rPr>
                <w:b/>
                <w:bCs/>
                <w:sz w:val="20"/>
                <w:szCs w:val="20"/>
                <w:lang w:val="en-GB"/>
              </w:rPr>
            </w:pPr>
            <w:r w:rsidRPr="001E7CB6">
              <w:rPr>
                <w:sz w:val="20"/>
                <w:szCs w:val="20"/>
              </w:rPr>
              <w:t>The title is clear, precise, and accurately reflects the main focus of the study</w:t>
            </w:r>
            <w:r w:rsidRPr="001E7CB6">
              <w:rPr>
                <w:b/>
                <w:bCs/>
                <w:sz w:val="20"/>
                <w:szCs w:val="20"/>
              </w:rPr>
              <w:t>.</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CE72C7F" w14:textId="77777777" w:rsidR="001E7CB6" w:rsidRDefault="001E7CB6" w:rsidP="00EA6E35">
            <w:pPr>
              <w:ind w:left="360"/>
              <w:rPr>
                <w:b/>
                <w:bCs/>
                <w:sz w:val="20"/>
                <w:szCs w:val="20"/>
              </w:rPr>
            </w:pPr>
            <w:r w:rsidRPr="001E7CB6">
              <w:rPr>
                <w:color w:val="404040"/>
                <w:sz w:val="20"/>
                <w:szCs w:val="20"/>
                <w:shd w:val="clear" w:color="auto" w:fill="FFFFFF"/>
                <w:lang w:val="en-GB"/>
              </w:rPr>
              <w:t>Excellent</w:t>
            </w:r>
            <w:r w:rsidRPr="001E7CB6">
              <w:rPr>
                <w:b/>
                <w:bCs/>
                <w:sz w:val="20"/>
                <w:szCs w:val="20"/>
              </w:rPr>
              <w:t xml:space="preserve"> </w:t>
            </w:r>
          </w:p>
          <w:p w14:paraId="154C8D6A" w14:textId="77777777" w:rsidR="001E7CB6" w:rsidRDefault="001E7CB6" w:rsidP="00EA6E35">
            <w:pPr>
              <w:ind w:left="360"/>
              <w:rPr>
                <w:b/>
                <w:bCs/>
                <w:sz w:val="20"/>
                <w:szCs w:val="20"/>
              </w:rPr>
            </w:pPr>
          </w:p>
          <w:p w14:paraId="5BC06A9A" w14:textId="18854CFC" w:rsidR="00204042" w:rsidRPr="001E7CB6" w:rsidRDefault="001E7CB6" w:rsidP="00EA6E35">
            <w:pPr>
              <w:ind w:left="360"/>
              <w:rPr>
                <w:sz w:val="20"/>
                <w:szCs w:val="20"/>
                <w:lang w:val="en-GB"/>
              </w:rPr>
            </w:pPr>
            <w:r w:rsidRPr="001E7CB6">
              <w:rPr>
                <w:sz w:val="20"/>
                <w:szCs w:val="20"/>
              </w:rPr>
              <w:t>The abstract is comprehensive and clearly summarizes the objectives, methodology, and main findings of the study.</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75E1FE75" w14:textId="77777777" w:rsidR="001E7CB6" w:rsidRPr="00EA6E35" w:rsidRDefault="00EA6E35" w:rsidP="001E7CB6">
            <w:pPr>
              <w:keepNext/>
              <w:outlineLvl w:val="1"/>
              <w:rPr>
                <w:rFonts w:eastAsia="MS Mincho"/>
                <w:b/>
                <w:bCs/>
                <w:sz w:val="20"/>
                <w:szCs w:val="20"/>
                <w:lang w:val="en-GB" w:eastAsia="x-none"/>
              </w:rPr>
            </w:pPr>
            <w:r w:rsidRPr="00EA6E35">
              <w:rPr>
                <w:rFonts w:eastAsia="MS Mincho"/>
                <w:b/>
                <w:bCs/>
                <w:sz w:val="20"/>
                <w:szCs w:val="20"/>
                <w:lang w:val="en-GB" w:eastAsia="x-none"/>
              </w:rPr>
              <w:t xml:space="preserve">3. </w:t>
            </w:r>
            <w:r w:rsidR="001E7CB6" w:rsidRPr="00EA6E35">
              <w:rPr>
                <w:rFonts w:eastAsia="MS Mincho"/>
                <w:b/>
                <w:bCs/>
                <w:sz w:val="20"/>
                <w:szCs w:val="20"/>
                <w:lang w:val="en-GB" w:eastAsia="x-none"/>
              </w:rPr>
              <w:t>Are the keywords appropriate and useful?</w:t>
            </w:r>
          </w:p>
          <w:p w14:paraId="79EBC03E" w14:textId="77777777" w:rsidR="001E7CB6" w:rsidRPr="00EA6E35" w:rsidRDefault="001E7CB6" w:rsidP="001E7CB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643B0089" w:rsidR="00204042" w:rsidRPr="00EA6E35" w:rsidRDefault="001E7CB6" w:rsidP="001E7CB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22EA49E" w14:textId="77777777" w:rsidR="00502B06" w:rsidRDefault="00502B06" w:rsidP="00502B06">
            <w:pPr>
              <w:ind w:left="360"/>
              <w:rPr>
                <w:sz w:val="20"/>
                <w:szCs w:val="20"/>
              </w:rPr>
            </w:pPr>
            <w:r w:rsidRPr="00502B06">
              <w:rPr>
                <w:sz w:val="20"/>
                <w:szCs w:val="20"/>
              </w:rPr>
              <w:t>Excellent</w:t>
            </w:r>
          </w:p>
          <w:p w14:paraId="6E0E61CA" w14:textId="77777777" w:rsidR="00502B06" w:rsidRPr="00502B06" w:rsidRDefault="00502B06" w:rsidP="00502B06">
            <w:pPr>
              <w:ind w:left="360"/>
              <w:rPr>
                <w:sz w:val="20"/>
                <w:szCs w:val="20"/>
              </w:rPr>
            </w:pPr>
          </w:p>
          <w:p w14:paraId="4CB64CED" w14:textId="77777777" w:rsidR="00502B06" w:rsidRDefault="00502B06" w:rsidP="00502B06">
            <w:pPr>
              <w:rPr>
                <w:sz w:val="20"/>
                <w:szCs w:val="20"/>
              </w:rPr>
            </w:pPr>
            <w:r>
              <w:rPr>
                <w:sz w:val="20"/>
                <w:szCs w:val="20"/>
              </w:rPr>
              <w:t xml:space="preserve">      </w:t>
            </w:r>
            <w:r w:rsidRPr="00502B06">
              <w:rPr>
                <w:sz w:val="20"/>
                <w:szCs w:val="20"/>
              </w:rPr>
              <w:t>The keywords are relevant, specific, and well-</w:t>
            </w:r>
            <w:r>
              <w:rPr>
                <w:sz w:val="20"/>
                <w:szCs w:val="20"/>
              </w:rPr>
              <w:t xml:space="preserve">  </w:t>
            </w:r>
          </w:p>
          <w:p w14:paraId="51F93E96" w14:textId="55074155" w:rsidR="00204042" w:rsidRPr="00EA6E35" w:rsidRDefault="00502B06" w:rsidP="00245AE2">
            <w:pPr>
              <w:rPr>
                <w:b/>
                <w:bCs/>
                <w:sz w:val="20"/>
                <w:szCs w:val="20"/>
                <w:lang w:val="en-GB"/>
              </w:rPr>
            </w:pPr>
            <w:r>
              <w:rPr>
                <w:sz w:val="20"/>
                <w:szCs w:val="20"/>
              </w:rPr>
              <w:t xml:space="preserve">      </w:t>
            </w:r>
            <w:r w:rsidRPr="00502B06">
              <w:rPr>
                <w:sz w:val="20"/>
                <w:szCs w:val="20"/>
              </w:rPr>
              <w:t>aligned with the main themes of the manuscript.</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4329FD6" w14:textId="77777777" w:rsidR="00502B06" w:rsidRDefault="00502B06" w:rsidP="00502B06">
            <w:pPr>
              <w:ind w:left="360"/>
              <w:rPr>
                <w:sz w:val="20"/>
                <w:szCs w:val="20"/>
              </w:rPr>
            </w:pPr>
            <w:r w:rsidRPr="00502B06">
              <w:rPr>
                <w:sz w:val="20"/>
                <w:szCs w:val="20"/>
              </w:rPr>
              <w:t>Excellent</w:t>
            </w:r>
          </w:p>
          <w:p w14:paraId="7965EEC3" w14:textId="77777777" w:rsidR="00502B06" w:rsidRPr="00502B06" w:rsidRDefault="00502B06" w:rsidP="00502B06">
            <w:pPr>
              <w:ind w:left="360"/>
              <w:rPr>
                <w:sz w:val="20"/>
                <w:szCs w:val="20"/>
              </w:rPr>
            </w:pPr>
          </w:p>
          <w:p w14:paraId="27B994EB" w14:textId="77777777" w:rsidR="00502B06" w:rsidRDefault="00502B06" w:rsidP="00502B06">
            <w:pPr>
              <w:rPr>
                <w:sz w:val="20"/>
                <w:szCs w:val="20"/>
              </w:rPr>
            </w:pPr>
            <w:r>
              <w:rPr>
                <w:sz w:val="20"/>
                <w:szCs w:val="20"/>
              </w:rPr>
              <w:t xml:space="preserve">      </w:t>
            </w:r>
            <w:r w:rsidRPr="00502B06">
              <w:rPr>
                <w:sz w:val="20"/>
                <w:szCs w:val="20"/>
              </w:rPr>
              <w:t xml:space="preserve">The background section is sufficiently detailed and </w:t>
            </w:r>
            <w:r>
              <w:rPr>
                <w:sz w:val="20"/>
                <w:szCs w:val="20"/>
              </w:rPr>
              <w:t xml:space="preserve">    </w:t>
            </w:r>
          </w:p>
          <w:p w14:paraId="152AA12C" w14:textId="1163C93D" w:rsidR="00502B06" w:rsidRPr="00502B06" w:rsidRDefault="00502B06" w:rsidP="00502B06">
            <w:pPr>
              <w:rPr>
                <w:sz w:val="20"/>
                <w:szCs w:val="20"/>
              </w:rPr>
            </w:pPr>
            <w:r>
              <w:rPr>
                <w:sz w:val="20"/>
                <w:szCs w:val="20"/>
              </w:rPr>
              <w:t xml:space="preserve">      </w:t>
            </w:r>
            <w:r w:rsidRPr="00502B06">
              <w:rPr>
                <w:sz w:val="20"/>
                <w:szCs w:val="20"/>
              </w:rPr>
              <w:t>logically organized.</w:t>
            </w:r>
          </w:p>
          <w:p w14:paraId="7577A76B" w14:textId="77777777" w:rsidR="00204042" w:rsidRPr="00EA6E35" w:rsidRDefault="00204042" w:rsidP="00EA6E35">
            <w:pPr>
              <w:ind w:left="360"/>
              <w:rPr>
                <w:b/>
                <w:bCs/>
                <w:sz w:val="20"/>
                <w:szCs w:val="20"/>
                <w:lang w:val="en-GB"/>
              </w:rPr>
            </w:pP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774FF96" w14:textId="261026EB" w:rsidR="00502B06" w:rsidRDefault="00502B06" w:rsidP="00502B06">
            <w:pPr>
              <w:tabs>
                <w:tab w:val="left" w:pos="1404"/>
              </w:tabs>
              <w:rPr>
                <w:sz w:val="20"/>
                <w:szCs w:val="20"/>
              </w:rPr>
            </w:pPr>
            <w:r>
              <w:rPr>
                <w:b/>
                <w:bCs/>
                <w:sz w:val="20"/>
                <w:szCs w:val="20"/>
              </w:rPr>
              <w:t xml:space="preserve">      </w:t>
            </w:r>
            <w:r w:rsidRPr="00502B06">
              <w:rPr>
                <w:sz w:val="20"/>
                <w:szCs w:val="20"/>
              </w:rPr>
              <w:t xml:space="preserve"> Excellent</w:t>
            </w:r>
          </w:p>
          <w:p w14:paraId="40B3C71C" w14:textId="77777777" w:rsidR="00502B06" w:rsidRPr="00502B06" w:rsidRDefault="00502B06" w:rsidP="00502B06">
            <w:pPr>
              <w:tabs>
                <w:tab w:val="left" w:pos="1404"/>
              </w:tabs>
              <w:rPr>
                <w:sz w:val="20"/>
                <w:szCs w:val="20"/>
              </w:rPr>
            </w:pPr>
          </w:p>
          <w:p w14:paraId="61D3311F" w14:textId="69902AD3" w:rsidR="00502B06" w:rsidRDefault="00502B06" w:rsidP="00502B06">
            <w:pPr>
              <w:tabs>
                <w:tab w:val="left" w:pos="1404"/>
              </w:tabs>
              <w:rPr>
                <w:sz w:val="20"/>
                <w:szCs w:val="20"/>
              </w:rPr>
            </w:pPr>
            <w:r>
              <w:rPr>
                <w:sz w:val="20"/>
                <w:szCs w:val="20"/>
              </w:rPr>
              <w:t xml:space="preserve">       </w:t>
            </w:r>
            <w:r w:rsidRPr="00502B06">
              <w:rPr>
                <w:sz w:val="20"/>
                <w:szCs w:val="20"/>
              </w:rPr>
              <w:t xml:space="preserve">The research objectives are clearly stated and </w:t>
            </w:r>
          </w:p>
          <w:p w14:paraId="1E7DE7D3" w14:textId="68AEAB0F" w:rsidR="00502B06" w:rsidRPr="00502B06" w:rsidRDefault="00502B06" w:rsidP="00502B06">
            <w:pPr>
              <w:tabs>
                <w:tab w:val="left" w:pos="1404"/>
              </w:tabs>
              <w:rPr>
                <w:sz w:val="20"/>
                <w:szCs w:val="20"/>
              </w:rPr>
            </w:pPr>
            <w:r>
              <w:rPr>
                <w:sz w:val="20"/>
                <w:szCs w:val="20"/>
              </w:rPr>
              <w:t xml:space="preserve">       </w:t>
            </w:r>
            <w:r w:rsidRPr="00502B06">
              <w:rPr>
                <w:sz w:val="20"/>
                <w:szCs w:val="20"/>
              </w:rPr>
              <w:t>consistently reflected throughout the manuscript.</w:t>
            </w:r>
          </w:p>
          <w:p w14:paraId="09C7F265" w14:textId="5F334452" w:rsidR="00502B06" w:rsidRPr="00502B06" w:rsidRDefault="00502B06" w:rsidP="00502B06">
            <w:pPr>
              <w:tabs>
                <w:tab w:val="left" w:pos="1404"/>
              </w:tabs>
              <w:rPr>
                <w:sz w:val="20"/>
                <w:szCs w:val="20"/>
                <w:lang w:val="en-GB"/>
              </w:rPr>
            </w:pP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5C53614" w14:textId="5F85DBAA" w:rsidR="00245AE2" w:rsidRDefault="00245AE2" w:rsidP="00245AE2">
            <w:pPr>
              <w:rPr>
                <w:sz w:val="20"/>
                <w:szCs w:val="20"/>
              </w:rPr>
            </w:pPr>
            <w:r>
              <w:rPr>
                <w:sz w:val="20"/>
                <w:szCs w:val="20"/>
              </w:rPr>
              <w:t xml:space="preserve">       </w:t>
            </w:r>
            <w:r w:rsidRPr="00245AE2">
              <w:rPr>
                <w:sz w:val="20"/>
                <w:szCs w:val="20"/>
              </w:rPr>
              <w:t>Good</w:t>
            </w:r>
          </w:p>
          <w:p w14:paraId="1A428902" w14:textId="77777777" w:rsidR="00245AE2" w:rsidRPr="00245AE2" w:rsidRDefault="00245AE2" w:rsidP="00245AE2">
            <w:pPr>
              <w:rPr>
                <w:sz w:val="20"/>
                <w:szCs w:val="20"/>
              </w:rPr>
            </w:pPr>
          </w:p>
          <w:p w14:paraId="29E6130C" w14:textId="77777777" w:rsidR="00245AE2" w:rsidRDefault="00245AE2" w:rsidP="00245AE2">
            <w:pPr>
              <w:rPr>
                <w:sz w:val="20"/>
                <w:szCs w:val="20"/>
              </w:rPr>
            </w:pPr>
            <w:r>
              <w:rPr>
                <w:sz w:val="20"/>
                <w:szCs w:val="20"/>
              </w:rPr>
              <w:t xml:space="preserve">      </w:t>
            </w:r>
            <w:r w:rsidRPr="00245AE2">
              <w:rPr>
                <w:sz w:val="20"/>
                <w:szCs w:val="20"/>
              </w:rPr>
              <w:t xml:space="preserve">The literature review is relevant and provides an </w:t>
            </w:r>
            <w:r>
              <w:rPr>
                <w:sz w:val="20"/>
                <w:szCs w:val="20"/>
              </w:rPr>
              <w:t xml:space="preserve">  </w:t>
            </w:r>
          </w:p>
          <w:p w14:paraId="58F2BD0E" w14:textId="058EDED5" w:rsidR="00245AE2" w:rsidRPr="00245AE2" w:rsidRDefault="00245AE2" w:rsidP="00245AE2">
            <w:pPr>
              <w:rPr>
                <w:sz w:val="20"/>
                <w:szCs w:val="20"/>
                <w:lang w:val="en-GB"/>
              </w:rPr>
            </w:pPr>
            <w:r>
              <w:rPr>
                <w:sz w:val="20"/>
                <w:szCs w:val="20"/>
              </w:rPr>
              <w:t xml:space="preserve">      </w:t>
            </w:r>
            <w:r w:rsidRPr="00245AE2">
              <w:rPr>
                <w:sz w:val="20"/>
                <w:szCs w:val="20"/>
              </w:rPr>
              <w:t>appropriate theoretical foundation for the study.</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7F7C101" w14:textId="77777777" w:rsidR="00245AE2" w:rsidRDefault="00245AE2" w:rsidP="00245AE2">
            <w:pPr>
              <w:ind w:left="360"/>
              <w:rPr>
                <w:sz w:val="20"/>
                <w:szCs w:val="20"/>
              </w:rPr>
            </w:pPr>
            <w:r w:rsidRPr="00245AE2">
              <w:rPr>
                <w:sz w:val="20"/>
                <w:szCs w:val="20"/>
              </w:rPr>
              <w:t>Excellent</w:t>
            </w:r>
          </w:p>
          <w:p w14:paraId="032F9E02" w14:textId="77777777" w:rsidR="00245AE2" w:rsidRPr="00245AE2" w:rsidRDefault="00245AE2" w:rsidP="00245AE2">
            <w:pPr>
              <w:ind w:left="360"/>
              <w:rPr>
                <w:sz w:val="20"/>
                <w:szCs w:val="20"/>
              </w:rPr>
            </w:pPr>
          </w:p>
          <w:p w14:paraId="3A4904A5" w14:textId="77777777" w:rsidR="00245AE2" w:rsidRDefault="00245AE2" w:rsidP="00245AE2">
            <w:pPr>
              <w:rPr>
                <w:sz w:val="20"/>
                <w:szCs w:val="20"/>
              </w:rPr>
            </w:pPr>
            <w:r>
              <w:rPr>
                <w:sz w:val="20"/>
                <w:szCs w:val="20"/>
              </w:rPr>
              <w:t xml:space="preserve">      </w:t>
            </w:r>
            <w:r w:rsidRPr="00245AE2">
              <w:rPr>
                <w:sz w:val="20"/>
                <w:szCs w:val="20"/>
              </w:rPr>
              <w:t>The research methodology is appropriate and</w:t>
            </w:r>
            <w:r>
              <w:rPr>
                <w:sz w:val="20"/>
                <w:szCs w:val="20"/>
              </w:rPr>
              <w:t xml:space="preserve">    </w:t>
            </w:r>
          </w:p>
          <w:p w14:paraId="65733324" w14:textId="77777777" w:rsidR="00245AE2" w:rsidRDefault="00245AE2" w:rsidP="00245AE2">
            <w:pPr>
              <w:rPr>
                <w:sz w:val="20"/>
                <w:szCs w:val="20"/>
              </w:rPr>
            </w:pPr>
            <w:r>
              <w:rPr>
                <w:sz w:val="20"/>
                <w:szCs w:val="20"/>
              </w:rPr>
              <w:t xml:space="preserve">       </w:t>
            </w:r>
            <w:r w:rsidRPr="00245AE2">
              <w:rPr>
                <w:sz w:val="20"/>
                <w:szCs w:val="20"/>
              </w:rPr>
              <w:t xml:space="preserve">mathematically rigorous for the objectives of the </w:t>
            </w:r>
            <w:r>
              <w:rPr>
                <w:sz w:val="20"/>
                <w:szCs w:val="20"/>
              </w:rPr>
              <w:t xml:space="preserve">  </w:t>
            </w:r>
          </w:p>
          <w:p w14:paraId="0FB98532" w14:textId="54CD69F3" w:rsidR="00204042" w:rsidRPr="00EA6E35" w:rsidRDefault="00245AE2" w:rsidP="00245AE2">
            <w:pPr>
              <w:rPr>
                <w:b/>
                <w:bCs/>
                <w:sz w:val="20"/>
                <w:szCs w:val="20"/>
                <w:lang w:val="en-GB"/>
              </w:rPr>
            </w:pPr>
            <w:r>
              <w:rPr>
                <w:sz w:val="20"/>
                <w:szCs w:val="20"/>
              </w:rPr>
              <w:t xml:space="preserve">       </w:t>
            </w:r>
            <w:r w:rsidRPr="00245AE2">
              <w:rPr>
                <w:sz w:val="20"/>
                <w:szCs w:val="20"/>
              </w:rPr>
              <w:t>study.</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B17C158" w14:textId="77777777" w:rsidR="00245AE2" w:rsidRPr="00245AE2" w:rsidRDefault="00245AE2" w:rsidP="00245AE2">
            <w:pPr>
              <w:ind w:left="360"/>
              <w:rPr>
                <w:sz w:val="20"/>
                <w:szCs w:val="20"/>
              </w:rPr>
            </w:pPr>
            <w:r w:rsidRPr="00245AE2">
              <w:rPr>
                <w:sz w:val="20"/>
                <w:szCs w:val="20"/>
              </w:rPr>
              <w:t>Not Applicable</w:t>
            </w:r>
          </w:p>
          <w:p w14:paraId="4EE8F3FD" w14:textId="77777777" w:rsidR="00245AE2" w:rsidRDefault="00245AE2" w:rsidP="00245AE2">
            <w:pPr>
              <w:rPr>
                <w:sz w:val="20"/>
                <w:szCs w:val="20"/>
              </w:rPr>
            </w:pPr>
            <w:r>
              <w:rPr>
                <w:sz w:val="20"/>
                <w:szCs w:val="20"/>
              </w:rPr>
              <w:t xml:space="preserve">     </w:t>
            </w:r>
          </w:p>
          <w:p w14:paraId="02E16643" w14:textId="77777777" w:rsidR="00245AE2" w:rsidRDefault="00245AE2" w:rsidP="00245AE2">
            <w:pPr>
              <w:rPr>
                <w:sz w:val="20"/>
                <w:szCs w:val="20"/>
              </w:rPr>
            </w:pPr>
            <w:r>
              <w:rPr>
                <w:sz w:val="20"/>
                <w:szCs w:val="20"/>
              </w:rPr>
              <w:t xml:space="preserve">    </w:t>
            </w:r>
            <w:r w:rsidRPr="00245AE2">
              <w:rPr>
                <w:sz w:val="20"/>
                <w:szCs w:val="20"/>
              </w:rPr>
              <w:t xml:space="preserve">The study is purely theoretical and mathematical in </w:t>
            </w:r>
          </w:p>
          <w:p w14:paraId="02DD2F63" w14:textId="77777777" w:rsidR="00245AE2" w:rsidRDefault="00245AE2" w:rsidP="00245AE2">
            <w:pPr>
              <w:rPr>
                <w:sz w:val="20"/>
                <w:szCs w:val="20"/>
              </w:rPr>
            </w:pPr>
            <w:r>
              <w:rPr>
                <w:sz w:val="20"/>
                <w:szCs w:val="20"/>
              </w:rPr>
              <w:t xml:space="preserve">    </w:t>
            </w:r>
            <w:r w:rsidRPr="00245AE2">
              <w:rPr>
                <w:sz w:val="20"/>
                <w:szCs w:val="20"/>
              </w:rPr>
              <w:t xml:space="preserve">nature, involving no human participants, animal </w:t>
            </w:r>
            <w:r>
              <w:rPr>
                <w:sz w:val="20"/>
                <w:szCs w:val="20"/>
              </w:rPr>
              <w:t xml:space="preserve">  </w:t>
            </w:r>
          </w:p>
          <w:p w14:paraId="79611B57" w14:textId="0703D006" w:rsidR="00245AE2" w:rsidRPr="00245AE2" w:rsidRDefault="00245AE2" w:rsidP="00245AE2">
            <w:pPr>
              <w:rPr>
                <w:sz w:val="20"/>
                <w:szCs w:val="20"/>
              </w:rPr>
            </w:pPr>
            <w:r>
              <w:rPr>
                <w:sz w:val="20"/>
                <w:szCs w:val="20"/>
              </w:rPr>
              <w:t xml:space="preserve">    </w:t>
            </w:r>
            <w:r w:rsidRPr="00245AE2">
              <w:rPr>
                <w:sz w:val="20"/>
                <w:szCs w:val="20"/>
              </w:rPr>
              <w:t>subjects, or sensitive data.</w:t>
            </w:r>
          </w:p>
          <w:p w14:paraId="095B57A1" w14:textId="77777777" w:rsidR="00204042" w:rsidRPr="00EA6E35" w:rsidRDefault="00204042" w:rsidP="00EA6E35">
            <w:pPr>
              <w:ind w:left="360"/>
              <w:rPr>
                <w:b/>
                <w:bCs/>
                <w:sz w:val="20"/>
                <w:szCs w:val="20"/>
                <w:lang w:val="en-GB"/>
              </w:rPr>
            </w:pP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86CD2CF" w14:textId="46FC65B9" w:rsidR="00245AE2" w:rsidRDefault="00245AE2" w:rsidP="00245AE2">
            <w:pPr>
              <w:rPr>
                <w:sz w:val="20"/>
                <w:szCs w:val="20"/>
              </w:rPr>
            </w:pPr>
            <w:r>
              <w:rPr>
                <w:sz w:val="20"/>
                <w:szCs w:val="20"/>
              </w:rPr>
              <w:t xml:space="preserve">       </w:t>
            </w:r>
            <w:r w:rsidRPr="00245AE2">
              <w:rPr>
                <w:sz w:val="20"/>
                <w:szCs w:val="20"/>
              </w:rPr>
              <w:t>Excellent</w:t>
            </w:r>
          </w:p>
          <w:p w14:paraId="46C1AD64" w14:textId="77777777" w:rsidR="00245AE2" w:rsidRPr="00245AE2" w:rsidRDefault="00245AE2" w:rsidP="00245AE2">
            <w:pPr>
              <w:rPr>
                <w:sz w:val="20"/>
                <w:szCs w:val="20"/>
              </w:rPr>
            </w:pPr>
          </w:p>
          <w:p w14:paraId="647DF8BE" w14:textId="77777777" w:rsidR="00245AE2" w:rsidRDefault="00245AE2" w:rsidP="00245AE2">
            <w:pPr>
              <w:rPr>
                <w:sz w:val="20"/>
                <w:szCs w:val="20"/>
              </w:rPr>
            </w:pPr>
            <w:r>
              <w:rPr>
                <w:sz w:val="20"/>
                <w:szCs w:val="20"/>
              </w:rPr>
              <w:t xml:space="preserve">      </w:t>
            </w:r>
            <w:r w:rsidRPr="00245AE2">
              <w:rPr>
                <w:sz w:val="20"/>
                <w:szCs w:val="20"/>
              </w:rPr>
              <w:t>The results are presented clearly and in a well-</w:t>
            </w:r>
            <w:r>
              <w:rPr>
                <w:sz w:val="20"/>
                <w:szCs w:val="20"/>
              </w:rPr>
              <w:t xml:space="preserve">    </w:t>
            </w:r>
          </w:p>
          <w:p w14:paraId="6498FF44" w14:textId="0F259FF6" w:rsidR="00245AE2" w:rsidRPr="00245AE2" w:rsidRDefault="00245AE2" w:rsidP="00245AE2">
            <w:pPr>
              <w:rPr>
                <w:sz w:val="20"/>
                <w:szCs w:val="20"/>
                <w:lang w:val="en-GB"/>
              </w:rPr>
            </w:pPr>
            <w:r>
              <w:rPr>
                <w:sz w:val="20"/>
                <w:szCs w:val="20"/>
              </w:rPr>
              <w:t xml:space="preserve">       </w:t>
            </w:r>
            <w:r w:rsidRPr="00245AE2">
              <w:rPr>
                <w:sz w:val="20"/>
                <w:szCs w:val="20"/>
              </w:rPr>
              <w:t>organized mathematical format.</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4FEE0CF9" w14:textId="77777777" w:rsidR="00245AE2" w:rsidRDefault="00245AE2" w:rsidP="00245AE2">
            <w:pPr>
              <w:contextualSpacing/>
              <w:rPr>
                <w:sz w:val="20"/>
                <w:szCs w:val="20"/>
              </w:rPr>
            </w:pPr>
            <w:r w:rsidRPr="00245AE2">
              <w:rPr>
                <w:sz w:val="20"/>
                <w:szCs w:val="20"/>
              </w:rPr>
              <w:t>Good</w:t>
            </w:r>
          </w:p>
          <w:p w14:paraId="302685FC" w14:textId="77777777" w:rsidR="00245AE2" w:rsidRPr="00245AE2" w:rsidRDefault="00245AE2" w:rsidP="00245AE2">
            <w:pPr>
              <w:contextualSpacing/>
              <w:rPr>
                <w:sz w:val="20"/>
                <w:szCs w:val="20"/>
              </w:rPr>
            </w:pPr>
          </w:p>
          <w:p w14:paraId="5BC888B7" w14:textId="50EEEC96" w:rsidR="00204042" w:rsidRPr="00245AE2" w:rsidRDefault="00245AE2" w:rsidP="00AF3F59">
            <w:pPr>
              <w:contextualSpacing/>
              <w:rPr>
                <w:bCs/>
                <w:sz w:val="20"/>
                <w:szCs w:val="20"/>
              </w:rPr>
            </w:pPr>
            <w:r w:rsidRPr="00245AE2">
              <w:rPr>
                <w:bCs/>
                <w:sz w:val="20"/>
                <w:szCs w:val="20"/>
              </w:rPr>
              <w:t xml:space="preserve">The tables and mathematical expressions are relevant and support the theoretical development of the manuscript. </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20A77B2" w14:textId="77777777" w:rsidR="00245AE2" w:rsidRPr="00245AE2" w:rsidRDefault="00245AE2" w:rsidP="00245AE2">
            <w:pPr>
              <w:contextualSpacing/>
              <w:rPr>
                <w:sz w:val="20"/>
                <w:szCs w:val="20"/>
              </w:rPr>
            </w:pPr>
            <w:r w:rsidRPr="00245AE2">
              <w:rPr>
                <w:sz w:val="20"/>
                <w:szCs w:val="20"/>
              </w:rPr>
              <w:t>Good</w:t>
            </w:r>
          </w:p>
          <w:p w14:paraId="6AB4069D" w14:textId="77777777" w:rsidR="00245AE2" w:rsidRDefault="00245AE2" w:rsidP="00245AE2">
            <w:pPr>
              <w:contextualSpacing/>
              <w:rPr>
                <w:bCs/>
                <w:sz w:val="20"/>
                <w:szCs w:val="20"/>
              </w:rPr>
            </w:pPr>
          </w:p>
          <w:p w14:paraId="7B44548E" w14:textId="176E9865" w:rsidR="00204042" w:rsidRPr="00EA6E35" w:rsidRDefault="00245AE2" w:rsidP="00245AE2">
            <w:pPr>
              <w:contextualSpacing/>
              <w:rPr>
                <w:bCs/>
                <w:sz w:val="20"/>
                <w:szCs w:val="20"/>
                <w:lang w:val="en-GB"/>
              </w:rPr>
            </w:pPr>
            <w:r w:rsidRPr="00245AE2">
              <w:rPr>
                <w:bCs/>
                <w:sz w:val="20"/>
                <w:szCs w:val="20"/>
              </w:rPr>
              <w:t>The discussion appropriately relates the obtained results to existing studies on recurrence relations and generalized sequence theory.</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73BF394" w14:textId="77777777" w:rsidR="008A2CA0" w:rsidRPr="008A2CA0" w:rsidRDefault="008A2CA0" w:rsidP="008A2CA0">
            <w:pPr>
              <w:contextualSpacing/>
              <w:rPr>
                <w:sz w:val="20"/>
                <w:szCs w:val="20"/>
              </w:rPr>
            </w:pPr>
            <w:r w:rsidRPr="008A2CA0">
              <w:rPr>
                <w:sz w:val="20"/>
                <w:szCs w:val="20"/>
              </w:rPr>
              <w:t>Excellent</w:t>
            </w:r>
          </w:p>
          <w:p w14:paraId="4376F643" w14:textId="77777777" w:rsidR="008A2CA0" w:rsidRDefault="008A2CA0" w:rsidP="008A2CA0">
            <w:pPr>
              <w:contextualSpacing/>
              <w:rPr>
                <w:bCs/>
                <w:sz w:val="20"/>
                <w:szCs w:val="20"/>
              </w:rPr>
            </w:pPr>
          </w:p>
          <w:p w14:paraId="21336C26" w14:textId="45D25237" w:rsidR="00204042" w:rsidRPr="00EA6E35" w:rsidRDefault="008A2CA0" w:rsidP="008A2CA0">
            <w:pPr>
              <w:contextualSpacing/>
              <w:rPr>
                <w:bCs/>
                <w:sz w:val="20"/>
                <w:szCs w:val="20"/>
                <w:lang w:val="en-GB"/>
              </w:rPr>
            </w:pPr>
            <w:r w:rsidRPr="008A2CA0">
              <w:rPr>
                <w:bCs/>
                <w:sz w:val="20"/>
                <w:szCs w:val="20"/>
              </w:rPr>
              <w:t>The conclusions are logically supported by the mathematical derivations and analytical results presented in the manuscript.</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CEC19FE" w14:textId="77777777" w:rsidR="00C42B40" w:rsidRPr="00C42B40" w:rsidRDefault="00C42B40" w:rsidP="00C42B40">
            <w:pPr>
              <w:contextualSpacing/>
              <w:rPr>
                <w:sz w:val="20"/>
                <w:szCs w:val="20"/>
              </w:rPr>
            </w:pPr>
            <w:r w:rsidRPr="00C42B40">
              <w:rPr>
                <w:sz w:val="20"/>
                <w:szCs w:val="20"/>
              </w:rPr>
              <w:t>Satisfactory</w:t>
            </w:r>
          </w:p>
          <w:p w14:paraId="2538FFB0" w14:textId="77777777" w:rsidR="00C42B40" w:rsidRDefault="00C42B40" w:rsidP="00C42B40">
            <w:pPr>
              <w:contextualSpacing/>
              <w:rPr>
                <w:bCs/>
                <w:sz w:val="20"/>
                <w:szCs w:val="20"/>
              </w:rPr>
            </w:pPr>
          </w:p>
          <w:p w14:paraId="0A68CFF8" w14:textId="16B5BE6F" w:rsidR="00204042" w:rsidRPr="00C42B40" w:rsidRDefault="00C42B40" w:rsidP="00AF3F59">
            <w:pPr>
              <w:contextualSpacing/>
              <w:rPr>
                <w:bCs/>
                <w:sz w:val="20"/>
                <w:szCs w:val="20"/>
              </w:rPr>
            </w:pPr>
            <w:r w:rsidRPr="00C42B40">
              <w:rPr>
                <w:bCs/>
                <w:sz w:val="20"/>
                <w:szCs w:val="20"/>
              </w:rPr>
              <w:t>The manuscript mainly focuses on theoretical derivations and does not extensively discuss the limitations of the study.</w:t>
            </w:r>
          </w:p>
        </w:tc>
        <w:tc>
          <w:tcPr>
            <w:tcW w:w="1667" w:type="pct"/>
          </w:tcPr>
          <w:p w14:paraId="71FF1B95" w14:textId="3A4BB6C0" w:rsidR="00204042" w:rsidRPr="00EA6E35" w:rsidRDefault="00251080" w:rsidP="00EA6E35">
            <w:pPr>
              <w:keepNext/>
              <w:outlineLvl w:val="1"/>
              <w:rPr>
                <w:rFonts w:eastAsia="MS Mincho"/>
                <w:bCs/>
                <w:sz w:val="20"/>
                <w:szCs w:val="20"/>
                <w:lang w:val="en-GB"/>
              </w:rPr>
            </w:pPr>
            <w:r w:rsidRPr="00415F28">
              <w:rPr>
                <w:sz w:val="16"/>
                <w:szCs w:val="16"/>
              </w:rPr>
              <w:t>We thank the referee for noting the need to strengthen the discussion of limitations. In response, we have expanded the conclusion to explicitly address the scope of the framework, its restriction to polynomial–exponential inputs, and the increasing computational complexity for higher-order recurrences. We also outlined possible extensions to non-polynomial inputs and interdisciplinary applications. These additions provide a clearer and more balanced perspective on the boundaries of the current study and directions for future research.</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6E72404C" w14:textId="77777777" w:rsidR="00312F15" w:rsidRPr="00312F15" w:rsidRDefault="00312F15" w:rsidP="00312F15">
            <w:pPr>
              <w:contextualSpacing/>
              <w:rPr>
                <w:sz w:val="20"/>
                <w:szCs w:val="20"/>
              </w:rPr>
            </w:pPr>
            <w:r w:rsidRPr="00312F15">
              <w:rPr>
                <w:sz w:val="20"/>
                <w:szCs w:val="20"/>
              </w:rPr>
              <w:t>Good</w:t>
            </w:r>
          </w:p>
          <w:p w14:paraId="6E2EBA52" w14:textId="77777777" w:rsidR="00312F15" w:rsidRDefault="00312F15" w:rsidP="00312F15">
            <w:pPr>
              <w:contextualSpacing/>
              <w:rPr>
                <w:bCs/>
                <w:sz w:val="20"/>
                <w:szCs w:val="20"/>
              </w:rPr>
            </w:pPr>
          </w:p>
          <w:p w14:paraId="32977494" w14:textId="7746CA20" w:rsidR="00204042" w:rsidRPr="00EA6E35" w:rsidRDefault="00312F15" w:rsidP="00312F15">
            <w:pPr>
              <w:contextualSpacing/>
              <w:rPr>
                <w:bCs/>
                <w:sz w:val="20"/>
                <w:szCs w:val="20"/>
                <w:lang w:val="en-GB"/>
              </w:rPr>
            </w:pPr>
            <w:r w:rsidRPr="00312F15">
              <w:rPr>
                <w:bCs/>
                <w:sz w:val="20"/>
                <w:szCs w:val="20"/>
              </w:rPr>
              <w:t xml:space="preserve">The references are relevant and appropriately support the theoretical foundations of the study. </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64F529" w14:textId="77777777" w:rsidR="00312F15" w:rsidRPr="00312F15" w:rsidRDefault="00312F15" w:rsidP="00312F15">
            <w:pPr>
              <w:contextualSpacing/>
              <w:rPr>
                <w:sz w:val="20"/>
                <w:szCs w:val="20"/>
              </w:rPr>
            </w:pPr>
            <w:r w:rsidRPr="00312F15">
              <w:rPr>
                <w:sz w:val="20"/>
                <w:szCs w:val="20"/>
              </w:rPr>
              <w:t>Good</w:t>
            </w:r>
          </w:p>
          <w:p w14:paraId="78864CE5" w14:textId="77777777" w:rsidR="00312F15" w:rsidRDefault="00312F15" w:rsidP="00312F15">
            <w:pPr>
              <w:contextualSpacing/>
              <w:rPr>
                <w:bCs/>
                <w:sz w:val="20"/>
                <w:szCs w:val="20"/>
              </w:rPr>
            </w:pPr>
          </w:p>
          <w:p w14:paraId="2E1DD6C0" w14:textId="5CB5275A" w:rsidR="00312F15" w:rsidRPr="00312F15" w:rsidRDefault="00312F15" w:rsidP="00312F15">
            <w:pPr>
              <w:contextualSpacing/>
              <w:rPr>
                <w:bCs/>
                <w:sz w:val="20"/>
                <w:szCs w:val="20"/>
              </w:rPr>
            </w:pPr>
            <w:r w:rsidRPr="00312F15">
              <w:rPr>
                <w:bCs/>
                <w:sz w:val="20"/>
                <w:szCs w:val="20"/>
              </w:rPr>
              <w:t xml:space="preserve">The </w:t>
            </w:r>
            <w:r>
              <w:rPr>
                <w:bCs/>
                <w:sz w:val="20"/>
                <w:szCs w:val="20"/>
              </w:rPr>
              <w:t>paper</w:t>
            </w:r>
            <w:r w:rsidRPr="00312F15">
              <w:rPr>
                <w:bCs/>
                <w:sz w:val="20"/>
                <w:szCs w:val="20"/>
              </w:rPr>
              <w:t xml:space="preserve"> written in clear and understandable academic language.</w:t>
            </w:r>
          </w:p>
          <w:p w14:paraId="1AB8C62B" w14:textId="77777777" w:rsidR="00204042" w:rsidRPr="00EA6E35" w:rsidRDefault="00204042" w:rsidP="00AF3F59">
            <w:pPr>
              <w:contextualSpacing/>
              <w:rPr>
                <w:bCs/>
                <w:sz w:val="20"/>
                <w:szCs w:val="20"/>
                <w:lang w:val="en-GB"/>
              </w:rPr>
            </w:pP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D16F56E" w:rsidR="00204042" w:rsidRPr="00312F15" w:rsidRDefault="00312F15" w:rsidP="00EA6E35">
            <w:pPr>
              <w:ind w:left="360"/>
              <w:rPr>
                <w:sz w:val="20"/>
                <w:szCs w:val="20"/>
                <w:lang w:val="en-GB"/>
              </w:rPr>
            </w:pPr>
            <w:r w:rsidRPr="00312F15">
              <w:rPr>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30E0A97" w:rsidR="00204042" w:rsidRPr="00EA6E35" w:rsidRDefault="00312F15" w:rsidP="00EA6E35">
            <w:pPr>
              <w:ind w:left="360"/>
              <w:rPr>
                <w:b/>
                <w:bCs/>
                <w:sz w:val="20"/>
                <w:szCs w:val="20"/>
                <w:lang w:val="en-GB"/>
              </w:rPr>
            </w:pPr>
            <w:r w:rsidRPr="00312F15">
              <w:rPr>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45291744" w14:textId="77777777" w:rsidR="00312F15" w:rsidRDefault="00312F15" w:rsidP="00AF3F59">
            <w:pPr>
              <w:contextualSpacing/>
              <w:rPr>
                <w:bCs/>
                <w:sz w:val="20"/>
                <w:szCs w:val="20"/>
                <w:lang w:val="en-GB"/>
              </w:rPr>
            </w:pPr>
            <w:r>
              <w:rPr>
                <w:bCs/>
                <w:sz w:val="20"/>
                <w:szCs w:val="20"/>
                <w:lang w:val="en-GB"/>
              </w:rPr>
              <w:t xml:space="preserve">      </w:t>
            </w:r>
          </w:p>
          <w:p w14:paraId="25087CE6" w14:textId="3DCC248A" w:rsidR="00204042" w:rsidRPr="00EA6E35" w:rsidRDefault="00312F15" w:rsidP="00AF3F59">
            <w:pPr>
              <w:contextualSpacing/>
              <w:rPr>
                <w:bCs/>
                <w:sz w:val="20"/>
                <w:szCs w:val="20"/>
                <w:lang w:val="en-GB"/>
              </w:rPr>
            </w:pPr>
            <w:r>
              <w:rPr>
                <w:bCs/>
                <w:sz w:val="20"/>
                <w:szCs w:val="20"/>
                <w:lang w:val="en-GB"/>
              </w:rPr>
              <w:t xml:space="preserve">        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657AAC27" w14:textId="77777777" w:rsidR="00312F15" w:rsidRPr="00312F15" w:rsidRDefault="00312F15" w:rsidP="00312F15">
            <w:pPr>
              <w:contextualSpacing/>
              <w:rPr>
                <w:sz w:val="20"/>
                <w:szCs w:val="20"/>
              </w:rPr>
            </w:pPr>
            <w:r w:rsidRPr="00312F15">
              <w:rPr>
                <w:sz w:val="20"/>
                <w:szCs w:val="20"/>
              </w:rPr>
              <w:t>No.</w:t>
            </w:r>
          </w:p>
          <w:p w14:paraId="2E2B2FA8" w14:textId="77777777" w:rsidR="00312F15" w:rsidRPr="00312F15" w:rsidRDefault="00312F15" w:rsidP="00312F15">
            <w:pPr>
              <w:contextualSpacing/>
              <w:rPr>
                <w:bCs/>
                <w:sz w:val="20"/>
                <w:szCs w:val="20"/>
              </w:rPr>
            </w:pPr>
            <w:r w:rsidRPr="00312F15">
              <w:rPr>
                <w:bCs/>
                <w:sz w:val="20"/>
                <w:szCs w:val="20"/>
              </w:rPr>
              <w:t xml:space="preserve">Although the references are relevant to the topic, the manuscript would benefit from the inclusion of more recent studies related to higher-order non-homogeneous recurrence relations, generalized sequences, and symbolic computation methods. </w:t>
            </w:r>
          </w:p>
          <w:p w14:paraId="55F581BC" w14:textId="41206DA2" w:rsidR="00204042" w:rsidRPr="00EA6E35" w:rsidRDefault="00312F15" w:rsidP="00312F15">
            <w:pPr>
              <w:contextualSpacing/>
              <w:rPr>
                <w:bCs/>
                <w:sz w:val="20"/>
                <w:szCs w:val="20"/>
                <w:lang w:val="en-GB"/>
              </w:rPr>
            </w:pPr>
            <w:r>
              <w:rPr>
                <w:bCs/>
                <w:sz w:val="20"/>
                <w:szCs w:val="20"/>
              </w:rPr>
              <w:t xml:space="preserve">     </w:t>
            </w:r>
            <w:r w:rsidRPr="00312F15">
              <w:rPr>
                <w:bCs/>
                <w:sz w:val="20"/>
                <w:szCs w:val="20"/>
              </w:rPr>
              <w:t>Adding contemporary references from the last 5–10 years would strengthen the literature review and highlight the current research relevance of the study.</w:t>
            </w:r>
          </w:p>
        </w:tc>
        <w:tc>
          <w:tcPr>
            <w:tcW w:w="1667" w:type="pct"/>
          </w:tcPr>
          <w:p w14:paraId="467EE6CF" w14:textId="14578D40" w:rsidR="00204042" w:rsidRPr="001C623A" w:rsidRDefault="001C623A" w:rsidP="001C623A">
            <w:pPr>
              <w:keepNext/>
              <w:outlineLvl w:val="1"/>
              <w:rPr>
                <w:rFonts w:eastAsia="MS Mincho"/>
                <w:bCs/>
                <w:sz w:val="16"/>
                <w:szCs w:val="16"/>
                <w:lang w:val="en-GB"/>
              </w:rPr>
            </w:pPr>
            <w:r w:rsidRPr="001C623A">
              <w:rPr>
                <w:sz w:val="16"/>
                <w:szCs w:val="16"/>
              </w:rPr>
              <w:t>We thank the referee for this valuable observation. While the current references are relevant, we agree that the manuscript will benefit from the inclusion of more recent studies. Accordingly, we have added several contemporary works that address higher-order non-homogeneous recurrence relations, generalized sequences, and symbolic computation methods. These additions strengthen the literature review and highlight the current relevance of the study.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7AAA97C3" w14:textId="77777777" w:rsidR="00312F15" w:rsidRPr="00312F15" w:rsidRDefault="00312F15" w:rsidP="00312F15">
            <w:pPr>
              <w:contextualSpacing/>
              <w:rPr>
                <w:sz w:val="20"/>
                <w:szCs w:val="20"/>
              </w:rPr>
            </w:pPr>
            <w:r w:rsidRPr="00312F15">
              <w:rPr>
                <w:sz w:val="20"/>
                <w:szCs w:val="20"/>
              </w:rPr>
              <w:t>No.</w:t>
            </w:r>
          </w:p>
          <w:p w14:paraId="3961AF7E" w14:textId="77777777" w:rsidR="00312F15" w:rsidRDefault="00312F15" w:rsidP="00312F15">
            <w:pPr>
              <w:contextualSpacing/>
              <w:rPr>
                <w:bCs/>
                <w:sz w:val="20"/>
                <w:szCs w:val="20"/>
              </w:rPr>
            </w:pPr>
          </w:p>
          <w:p w14:paraId="7D8D1DEE" w14:textId="49E6E165" w:rsidR="00312F15" w:rsidRPr="00312F15" w:rsidRDefault="00312F15" w:rsidP="00312F15">
            <w:pPr>
              <w:contextualSpacing/>
              <w:rPr>
                <w:bCs/>
                <w:sz w:val="20"/>
                <w:szCs w:val="20"/>
              </w:rPr>
            </w:pPr>
            <w:r w:rsidRPr="00312F15">
              <w:rPr>
                <w:bCs/>
                <w:sz w:val="20"/>
                <w:szCs w:val="20"/>
              </w:rPr>
              <w:t xml:space="preserve">The manuscript is a purely theoretical mathematical study and does not involve human participants, animal experiments, personal data, or sensitive information. </w:t>
            </w:r>
          </w:p>
          <w:p w14:paraId="54F0B5A8" w14:textId="73963968" w:rsidR="00204042" w:rsidRPr="00EA6E35" w:rsidRDefault="00312F15" w:rsidP="00312F15">
            <w:pPr>
              <w:contextualSpacing/>
              <w:rPr>
                <w:bCs/>
                <w:sz w:val="20"/>
                <w:szCs w:val="20"/>
                <w:lang w:val="en-GB"/>
              </w:rPr>
            </w:pPr>
            <w:r w:rsidRPr="00312F15">
              <w:rPr>
                <w:bCs/>
                <w:sz w:val="20"/>
                <w:szCs w:val="20"/>
              </w:rPr>
              <w:t>Therefore, no ethical issues are identified in this work.</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5CFBB210" w:rsidR="00204042" w:rsidRDefault="00204042">
      <w:pPr>
        <w:keepNext/>
        <w:outlineLvl w:val="1"/>
        <w:rPr>
          <w:rFonts w:eastAsia="MS Mincho"/>
          <w:b/>
          <w:bCs/>
          <w:sz w:val="20"/>
          <w:szCs w:val="20"/>
          <w:highlight w:val="yellow"/>
          <w:lang w:val="en-GB"/>
        </w:rPr>
      </w:pPr>
    </w:p>
    <w:p w14:paraId="37AA0751" w14:textId="77777777" w:rsidR="00CA6A2D" w:rsidRPr="00CA6A2D" w:rsidRDefault="00CA6A2D" w:rsidP="00CA6A2D">
      <w:pPr>
        <w:rPr>
          <w:rFonts w:eastAsia="Arial Unicode MS"/>
          <w:b/>
          <w:bCs/>
          <w:sz w:val="20"/>
          <w:szCs w:val="20"/>
          <w:highlight w:val="yellow"/>
          <w:u w:val="single"/>
          <w:lang w:val="en-GB"/>
        </w:rPr>
      </w:pPr>
      <w:r w:rsidRPr="00CA6A2D">
        <w:rPr>
          <w:rFonts w:eastAsia="Arial Unicode MS"/>
          <w:b/>
          <w:bCs/>
          <w:sz w:val="20"/>
          <w:szCs w:val="20"/>
          <w:highlight w:val="yellow"/>
          <w:u w:val="single"/>
          <w:lang w:val="en-GB"/>
        </w:rPr>
        <w:t>PART 3</w:t>
      </w:r>
    </w:p>
    <w:p w14:paraId="10E770AA" w14:textId="77777777" w:rsidR="00CA6A2D" w:rsidRPr="00CA6A2D" w:rsidRDefault="00CA6A2D" w:rsidP="00CA6A2D">
      <w:pPr>
        <w:rPr>
          <w:lang w:val="en-GB"/>
        </w:rPr>
      </w:pPr>
    </w:p>
    <w:tbl>
      <w:tblPr>
        <w:tblW w:w="4900" w:type="pct"/>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43"/>
        <w:gridCol w:w="6049"/>
      </w:tblGrid>
      <w:tr w:rsidR="00CA6A2D" w:rsidRPr="00CA6A2D" w14:paraId="7E4D550E" w14:textId="77777777" w:rsidTr="00C24675">
        <w:trPr>
          <w:trHeight w:val="606"/>
        </w:trPr>
        <w:tc>
          <w:tcPr>
            <w:tcW w:w="5000" w:type="pct"/>
            <w:gridSpan w:val="2"/>
            <w:tcBorders>
              <w:top w:val="nil"/>
              <w:left w:val="nil"/>
              <w:right w:val="nil"/>
            </w:tcBorders>
            <w:noWrap/>
            <w:tcMar>
              <w:top w:w="0" w:type="dxa"/>
              <w:left w:w="108" w:type="dxa"/>
              <w:bottom w:w="0" w:type="dxa"/>
              <w:right w:w="108" w:type="dxa"/>
            </w:tcMar>
            <w:vAlign w:val="center"/>
          </w:tcPr>
          <w:p w14:paraId="19D9F31E" w14:textId="77777777" w:rsidR="00CA6A2D" w:rsidRPr="00CA6A2D" w:rsidRDefault="00CA6A2D" w:rsidP="00CA6A2D">
            <w:pPr>
              <w:rPr>
                <w:rFonts w:eastAsia="Arial Unicode MS"/>
                <w:b/>
                <w:bCs/>
                <w:sz w:val="20"/>
                <w:szCs w:val="20"/>
                <w:u w:val="single"/>
                <w:lang w:val="en-GB"/>
              </w:rPr>
            </w:pPr>
            <w:r w:rsidRPr="00CA6A2D">
              <w:rPr>
                <w:rFonts w:eastAsia="Arial Unicode MS"/>
                <w:b/>
                <w:bCs/>
                <w:sz w:val="20"/>
                <w:szCs w:val="20"/>
                <w:u w:val="single"/>
                <w:lang w:val="en-GB"/>
              </w:rPr>
              <w:t>Editorial Comments (This section is reserved for the comments from journal editorial office and editors):</w:t>
            </w:r>
          </w:p>
          <w:p w14:paraId="595072B4" w14:textId="77777777" w:rsidR="00CA6A2D" w:rsidRPr="00CA6A2D" w:rsidRDefault="00CA6A2D" w:rsidP="00CA6A2D">
            <w:pPr>
              <w:rPr>
                <w:rFonts w:eastAsia="Arial Unicode MS"/>
                <w:b/>
                <w:bCs/>
                <w:sz w:val="20"/>
                <w:szCs w:val="20"/>
                <w:u w:val="single"/>
                <w:lang w:val="en-GB"/>
              </w:rPr>
            </w:pPr>
          </w:p>
        </w:tc>
      </w:tr>
      <w:tr w:rsidR="00CA6A2D" w:rsidRPr="00CA6A2D" w14:paraId="79F2264E" w14:textId="77777777" w:rsidTr="00C24675">
        <w:trPr>
          <w:trHeight w:val="285"/>
        </w:trPr>
        <w:tc>
          <w:tcPr>
            <w:tcW w:w="2823" w:type="pct"/>
            <w:noWrap/>
            <w:tcMar>
              <w:top w:w="0" w:type="dxa"/>
              <w:left w:w="108" w:type="dxa"/>
              <w:bottom w:w="0" w:type="dxa"/>
              <w:right w:w="108" w:type="dxa"/>
            </w:tcMar>
            <w:vAlign w:val="center"/>
          </w:tcPr>
          <w:p w14:paraId="77C4E8FA" w14:textId="77777777" w:rsidR="00CA6A2D" w:rsidRPr="00CA6A2D" w:rsidRDefault="00CA6A2D" w:rsidP="00CA6A2D">
            <w:pPr>
              <w:rPr>
                <w:rFonts w:eastAsia="Arial Unicode MS"/>
                <w:sz w:val="20"/>
                <w:szCs w:val="20"/>
                <w:lang w:val="en-GB"/>
              </w:rPr>
            </w:pPr>
          </w:p>
        </w:tc>
        <w:tc>
          <w:tcPr>
            <w:tcW w:w="2177" w:type="pct"/>
            <w:tcMar>
              <w:top w:w="0" w:type="dxa"/>
              <w:left w:w="108" w:type="dxa"/>
              <w:bottom w:w="0" w:type="dxa"/>
              <w:right w:w="108" w:type="dxa"/>
            </w:tcMar>
            <w:vAlign w:val="center"/>
          </w:tcPr>
          <w:p w14:paraId="582AB86E" w14:textId="77777777" w:rsidR="00CA6A2D" w:rsidRPr="00CA6A2D" w:rsidRDefault="00CA6A2D" w:rsidP="00CA6A2D">
            <w:pPr>
              <w:rPr>
                <w:rFonts w:eastAsia="Arial Unicode MS"/>
                <w:b/>
                <w:bCs/>
                <w:sz w:val="20"/>
                <w:szCs w:val="20"/>
                <w:lang w:val="en-GB"/>
              </w:rPr>
            </w:pPr>
            <w:r w:rsidRPr="00CA6A2D">
              <w:rPr>
                <w:rFonts w:eastAsia="Arial Unicode MS"/>
                <w:sz w:val="20"/>
                <w:szCs w:val="20"/>
                <w:lang w:val="en-GB"/>
              </w:rPr>
              <w:t>Author’s Feedback</w:t>
            </w:r>
          </w:p>
        </w:tc>
      </w:tr>
      <w:tr w:rsidR="00CA6A2D" w:rsidRPr="00CA6A2D" w14:paraId="56E76435" w14:textId="77777777" w:rsidTr="00C24675">
        <w:trPr>
          <w:trHeight w:val="1197"/>
        </w:trPr>
        <w:tc>
          <w:tcPr>
            <w:tcW w:w="2823" w:type="pct"/>
            <w:noWrap/>
            <w:tcMar>
              <w:top w:w="0" w:type="dxa"/>
              <w:left w:w="108" w:type="dxa"/>
              <w:bottom w:w="0" w:type="dxa"/>
              <w:right w:w="108" w:type="dxa"/>
            </w:tcMar>
            <w:vAlign w:val="center"/>
          </w:tcPr>
          <w:p w14:paraId="59B47013" w14:textId="77777777" w:rsidR="00CA6A2D" w:rsidRPr="00CA6A2D" w:rsidRDefault="00CA6A2D" w:rsidP="00CA6A2D">
            <w:pPr>
              <w:rPr>
                <w:rFonts w:eastAsia="Arial Unicode MS"/>
                <w:sz w:val="20"/>
                <w:szCs w:val="20"/>
                <w:lang w:val="en-GB"/>
              </w:rPr>
            </w:pPr>
          </w:p>
          <w:p w14:paraId="7A3C7EE9" w14:textId="77777777" w:rsidR="00CA6A2D" w:rsidRPr="00CA6A2D" w:rsidRDefault="00CA6A2D" w:rsidP="00CA6A2D">
            <w:pPr>
              <w:rPr>
                <w:rFonts w:eastAsia="Arial Unicode MS"/>
                <w:sz w:val="20"/>
                <w:szCs w:val="20"/>
                <w:lang w:val="en-GB"/>
              </w:rPr>
            </w:pPr>
          </w:p>
          <w:p w14:paraId="7DDDB411" w14:textId="48CDC39E" w:rsidR="00CA6A2D" w:rsidRPr="00CA6A2D" w:rsidRDefault="00CA6A2D" w:rsidP="00CA6A2D">
            <w:pPr>
              <w:rPr>
                <w:rFonts w:eastAsia="Arial Unicode MS"/>
                <w:sz w:val="20"/>
                <w:szCs w:val="20"/>
                <w:lang w:val="en-GB"/>
              </w:rPr>
            </w:pPr>
            <w:r w:rsidRPr="00CA6A2D">
              <w:rPr>
                <w:rFonts w:eastAsia="Arial Unicode MS"/>
                <w:sz w:val="20"/>
                <w:szCs w:val="20"/>
                <w:lang w:val="en-GB"/>
              </w:rPr>
              <w:t>The manuscript presents a meaningful contribution to the study of higher-order non-homogeneous recurrence relations through the derivation of explicit polynomial–exponential particular solutions. The theoretical development is systematic, mathematically rigorous, and clearly organized. The paper is suitable for publication after minor revisions, particularly regarding the inclusion of a few recent references, minor language polishing, and a brief discussion on limitations and future research directions.</w:t>
            </w:r>
          </w:p>
          <w:p w14:paraId="3D51E118" w14:textId="77777777" w:rsidR="00CA6A2D" w:rsidRPr="00CA6A2D" w:rsidRDefault="00CA6A2D" w:rsidP="00CA6A2D">
            <w:pPr>
              <w:rPr>
                <w:rFonts w:eastAsia="Arial Unicode MS"/>
                <w:sz w:val="20"/>
                <w:szCs w:val="20"/>
                <w:lang w:val="en-GB"/>
              </w:rPr>
            </w:pPr>
          </w:p>
        </w:tc>
        <w:tc>
          <w:tcPr>
            <w:tcW w:w="2177" w:type="pct"/>
            <w:tcMar>
              <w:top w:w="0" w:type="dxa"/>
              <w:left w:w="108" w:type="dxa"/>
              <w:bottom w:w="0" w:type="dxa"/>
              <w:right w:w="108" w:type="dxa"/>
            </w:tcMar>
            <w:vAlign w:val="center"/>
          </w:tcPr>
          <w:p w14:paraId="0935255F" w14:textId="3E1CBEC4" w:rsidR="00CA6A2D" w:rsidRPr="00A321C6" w:rsidRDefault="00A321C6" w:rsidP="00CA6A2D">
            <w:pPr>
              <w:rPr>
                <w:rFonts w:eastAsia="Arial Unicode MS"/>
                <w:b/>
                <w:bCs/>
                <w:sz w:val="16"/>
                <w:szCs w:val="16"/>
                <w:lang w:val="en-GB"/>
              </w:rPr>
            </w:pPr>
            <w:r>
              <w:rPr>
                <w:sz w:val="16"/>
                <w:szCs w:val="16"/>
              </w:rPr>
              <w:t>We thank the editor</w:t>
            </w:r>
            <w:r w:rsidRPr="00A321C6">
              <w:rPr>
                <w:sz w:val="16"/>
                <w:szCs w:val="16"/>
              </w:rPr>
              <w:t xml:space="preserve"> for the thoughtful and encouraging comments. We are pleased that the contribution of the manuscript has been recognized as systematic, rigorous, and clearly organized. In line with the suggestions, we have added several recent references to strengthen the literature review, polished the language throughout the text, and expanded the conclusion with a brief discussion of limitations and directions for future research. We believe these revisions improve the clarity, accessibility, and relevance of the paper.</w:t>
            </w:r>
          </w:p>
        </w:tc>
      </w:tr>
    </w:tbl>
    <w:p w14:paraId="3EEAF770" w14:textId="77777777" w:rsidR="00CA6A2D" w:rsidRPr="00AF3F59" w:rsidRDefault="00CA6A2D">
      <w:pPr>
        <w:keepNext/>
        <w:outlineLvl w:val="1"/>
        <w:rPr>
          <w:rFonts w:eastAsia="MS Mincho"/>
          <w:b/>
          <w:bCs/>
          <w:sz w:val="20"/>
          <w:szCs w:val="20"/>
          <w:highlight w:val="yellow"/>
          <w:lang w:val="en-GB"/>
        </w:rPr>
      </w:pPr>
    </w:p>
    <w:sectPr w:rsidR="00CA6A2D"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6A7AD" w14:textId="77777777" w:rsidR="00565C7E" w:rsidRDefault="00565C7E">
      <w:r>
        <w:separator/>
      </w:r>
    </w:p>
  </w:endnote>
  <w:endnote w:type="continuationSeparator" w:id="0">
    <w:p w14:paraId="43D99E18" w14:textId="77777777" w:rsidR="00565C7E" w:rsidRDefault="0056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Footer"/>
      <w:jc w:val="right"/>
    </w:pPr>
  </w:p>
  <w:p w14:paraId="5BEBDF3E" w14:textId="32114D3F"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91F4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91F44">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4F4FE" w14:textId="77777777" w:rsidR="00565C7E" w:rsidRDefault="00565C7E">
      <w:r>
        <w:separator/>
      </w:r>
    </w:p>
  </w:footnote>
  <w:footnote w:type="continuationSeparator" w:id="0">
    <w:p w14:paraId="3DF80069" w14:textId="77777777" w:rsidR="00565C7E" w:rsidRDefault="00565C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930371"/>
    <w:multiLevelType w:val="multilevel"/>
    <w:tmpl w:val="59F2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30822"/>
    <w:multiLevelType w:val="multilevel"/>
    <w:tmpl w:val="6B587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C56F27"/>
    <w:multiLevelType w:val="multilevel"/>
    <w:tmpl w:val="F346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38518B"/>
    <w:multiLevelType w:val="multilevel"/>
    <w:tmpl w:val="0A24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214EC"/>
    <w:multiLevelType w:val="multilevel"/>
    <w:tmpl w:val="C39EF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674991"/>
    <w:multiLevelType w:val="multilevel"/>
    <w:tmpl w:val="14F6A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E60D11"/>
    <w:multiLevelType w:val="multilevel"/>
    <w:tmpl w:val="CF408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351904"/>
    <w:multiLevelType w:val="multilevel"/>
    <w:tmpl w:val="CB16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6014B5"/>
    <w:multiLevelType w:val="multilevel"/>
    <w:tmpl w:val="14EA9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B395C"/>
    <w:multiLevelType w:val="multilevel"/>
    <w:tmpl w:val="801A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12FB4"/>
    <w:multiLevelType w:val="multilevel"/>
    <w:tmpl w:val="7632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F44BEB"/>
    <w:multiLevelType w:val="multilevel"/>
    <w:tmpl w:val="7DBC2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C64D8"/>
    <w:multiLevelType w:val="multilevel"/>
    <w:tmpl w:val="EE90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C30667D"/>
    <w:multiLevelType w:val="multilevel"/>
    <w:tmpl w:val="1FEAC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EF4B86"/>
    <w:multiLevelType w:val="multilevel"/>
    <w:tmpl w:val="37FE7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8"/>
  </w:num>
  <w:num w:numId="2">
    <w:abstractNumId w:val="18"/>
  </w:num>
  <w:num w:numId="3">
    <w:abstractNumId w:val="17"/>
  </w:num>
  <w:num w:numId="4">
    <w:abstractNumId w:val="19"/>
  </w:num>
  <w:num w:numId="5">
    <w:abstractNumId w:val="16"/>
  </w:num>
  <w:num w:numId="6">
    <w:abstractNumId w:val="0"/>
  </w:num>
  <w:num w:numId="7">
    <w:abstractNumId w:val="7"/>
  </w:num>
  <w:num w:numId="8">
    <w:abstractNumId w:val="26"/>
  </w:num>
  <w:num w:numId="9">
    <w:abstractNumId w:val="23"/>
  </w:num>
  <w:num w:numId="10">
    <w:abstractNumId w:val="3"/>
  </w:num>
  <w:num w:numId="11">
    <w:abstractNumId w:val="2"/>
  </w:num>
  <w:num w:numId="12">
    <w:abstractNumId w:val="10"/>
  </w:num>
  <w:num w:numId="13">
    <w:abstractNumId w:val="20"/>
  </w:num>
  <w:num w:numId="14">
    <w:abstractNumId w:val="22"/>
  </w:num>
  <w:num w:numId="15">
    <w:abstractNumId w:val="5"/>
  </w:num>
  <w:num w:numId="16">
    <w:abstractNumId w:val="11"/>
  </w:num>
  <w:num w:numId="17">
    <w:abstractNumId w:val="15"/>
  </w:num>
  <w:num w:numId="18">
    <w:abstractNumId w:val="24"/>
  </w:num>
  <w:num w:numId="19">
    <w:abstractNumId w:val="12"/>
  </w:num>
  <w:num w:numId="20">
    <w:abstractNumId w:val="25"/>
  </w:num>
  <w:num w:numId="21">
    <w:abstractNumId w:val="14"/>
  </w:num>
  <w:num w:numId="22">
    <w:abstractNumId w:val="1"/>
  </w:num>
  <w:num w:numId="23">
    <w:abstractNumId w:val="4"/>
  </w:num>
  <w:num w:numId="24">
    <w:abstractNumId w:val="9"/>
  </w:num>
  <w:num w:numId="25">
    <w:abstractNumId w:val="13"/>
  </w:num>
  <w:num w:numId="26">
    <w:abstractNumId w:val="21"/>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17C27"/>
    <w:rsid w:val="000C45F9"/>
    <w:rsid w:val="001061B4"/>
    <w:rsid w:val="001C623A"/>
    <w:rsid w:val="001E7CB6"/>
    <w:rsid w:val="00204042"/>
    <w:rsid w:val="00206283"/>
    <w:rsid w:val="00245AE2"/>
    <w:rsid w:val="00251080"/>
    <w:rsid w:val="00261933"/>
    <w:rsid w:val="002C66D6"/>
    <w:rsid w:val="00312F15"/>
    <w:rsid w:val="00391F44"/>
    <w:rsid w:val="00396264"/>
    <w:rsid w:val="00502B06"/>
    <w:rsid w:val="00565C7E"/>
    <w:rsid w:val="005C677A"/>
    <w:rsid w:val="00607BC8"/>
    <w:rsid w:val="006534F5"/>
    <w:rsid w:val="007A699C"/>
    <w:rsid w:val="0084279E"/>
    <w:rsid w:val="00857225"/>
    <w:rsid w:val="008A2CA0"/>
    <w:rsid w:val="008D2987"/>
    <w:rsid w:val="009A3A95"/>
    <w:rsid w:val="009C2B57"/>
    <w:rsid w:val="00A321C6"/>
    <w:rsid w:val="00A7113E"/>
    <w:rsid w:val="00A9145D"/>
    <w:rsid w:val="00AA476E"/>
    <w:rsid w:val="00AF3F59"/>
    <w:rsid w:val="00C255C0"/>
    <w:rsid w:val="00C42B40"/>
    <w:rsid w:val="00CA6A2D"/>
    <w:rsid w:val="00D220DB"/>
    <w:rsid w:val="00D51B4B"/>
    <w:rsid w:val="00DA7B01"/>
    <w:rsid w:val="00DF4831"/>
    <w:rsid w:val="00E13F66"/>
    <w:rsid w:val="00E24527"/>
    <w:rsid w:val="00E46CBC"/>
    <w:rsid w:val="00EA2CE4"/>
    <w:rsid w:val="00EA6E35"/>
    <w:rsid w:val="00EE3E18"/>
    <w:rsid w:val="00F35A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5773082">
      <w:bodyDiv w:val="1"/>
      <w:marLeft w:val="0"/>
      <w:marRight w:val="0"/>
      <w:marTop w:val="0"/>
      <w:marBottom w:val="0"/>
      <w:divBdr>
        <w:top w:val="none" w:sz="0" w:space="0" w:color="auto"/>
        <w:left w:val="none" w:sz="0" w:space="0" w:color="auto"/>
        <w:bottom w:val="none" w:sz="0" w:space="0" w:color="auto"/>
        <w:right w:val="none" w:sz="0" w:space="0" w:color="auto"/>
      </w:divBdr>
    </w:div>
    <w:div w:id="18734994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1427</Words>
  <Characters>8138</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yuksel soykan</cp:lastModifiedBy>
  <cp:revision>47</cp:revision>
  <dcterms:created xsi:type="dcterms:W3CDTF">2026-03-24T06:15:00Z</dcterms:created>
  <dcterms:modified xsi:type="dcterms:W3CDTF">2026-05-12T18:26:00Z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