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1F0035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4AB88081">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pPr>
              <w:rPr>
                <w:rFonts w:ascii="Arial" w:hAnsi="Arial" w:cs="Arial"/>
                <w:bCs/>
                <w:color w:val="0000FF"/>
                <w:sz w:val="20"/>
                <w:szCs w:val="20"/>
              </w:rPr>
            </w:pPr>
            <w:r>
              <w:fldChar w:fldCharType="begin"/>
            </w:r>
            <w:r>
              <w:instrText xml:space="preserve"> HYPERLINK "https://r1.reviewerhub.org/arja/journal" </w:instrText>
            </w:r>
            <w:r>
              <w:fldChar w:fldCharType="separate"/>
            </w:r>
            <w:r>
              <w:rPr>
                <w:rFonts w:ascii="Arial" w:hAnsi="Arial" w:cs="Arial"/>
                <w:bCs/>
                <w:color w:val="0000FF"/>
                <w:sz w:val="20"/>
                <w:szCs w:val="20"/>
                <w:u w:val="single"/>
              </w:rPr>
              <w:t xml:space="preserve">Asian Research Journal of Agriculture </w:t>
            </w:r>
            <w:r>
              <w:rPr>
                <w:rFonts w:ascii="Arial" w:hAnsi="Arial" w:cs="Arial"/>
                <w:bCs/>
                <w:color w:val="0000FF"/>
                <w:sz w:val="20"/>
                <w:szCs w:val="20"/>
                <w:u w:val="single"/>
              </w:rPr>
              <w:fldChar w:fldCharType="end"/>
            </w:r>
          </w:p>
        </w:tc>
      </w:tr>
      <w:tr w14:paraId="2DBBB5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6222ECC">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Ms_ARJA_158381</w:t>
            </w:r>
          </w:p>
        </w:tc>
      </w:tr>
      <w:tr w14:paraId="114A25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152A5B9A">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pPr>
              <w:pStyle w:val="7"/>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Regional Disparities in the Level of Rural Industrial Revitalization in Jiangsu Province</w:t>
            </w:r>
          </w:p>
        </w:tc>
      </w:tr>
      <w:tr w14:paraId="6BB50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48FB63D">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pPr>
              <w:pStyle w:val="7"/>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pPr>
              <w:pStyle w:val="7"/>
              <w:spacing w:before="0" w:beforeAutospacing="0" w:after="0" w:afterAutospacing="0"/>
              <w:rPr>
                <w:rFonts w:ascii="Times New Roman" w:hAnsi="Times New Roman" w:cs="Times New Roman"/>
                <w:b/>
                <w:sz w:val="20"/>
                <w:szCs w:val="20"/>
                <w:lang w:val="en-GB"/>
              </w:rPr>
            </w:pPr>
          </w:p>
        </w:tc>
      </w:tr>
    </w:tbl>
    <w:p w14:paraId="02748C5E">
      <w:pPr>
        <w:jc w:val="both"/>
        <w:rPr>
          <w:rFonts w:eastAsia="MS Mincho"/>
          <w:sz w:val="20"/>
          <w:szCs w:val="20"/>
          <w:lang w:val="en-GB" w:eastAsia="zh-CN"/>
        </w:rPr>
      </w:pPr>
    </w:p>
    <w:p w14:paraId="4C39AB3E">
      <w:pPr>
        <w:jc w:val="both"/>
        <w:rPr>
          <w:rFonts w:eastAsia="MS Mincho"/>
          <w:sz w:val="20"/>
          <w:szCs w:val="20"/>
          <w:lang w:val="en-GB" w:eastAsia="zh-CN"/>
        </w:rPr>
      </w:pPr>
    </w:p>
    <w:p w14:paraId="5B6B5319">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pPr>
        <w:ind w:left="1440"/>
        <w:jc w:val="both"/>
        <w:rPr>
          <w:rFonts w:eastAsia="MS Mincho"/>
          <w:bCs/>
          <w:sz w:val="20"/>
          <w:szCs w:val="20"/>
          <w:lang w:val="en-GB" w:eastAsia="zh-CN"/>
        </w:rPr>
      </w:pPr>
    </w:p>
    <w:tbl>
      <w:tblPr>
        <w:tblStyle w:val="8"/>
        <w:tblW w:w="489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42"/>
        <w:gridCol w:w="6192"/>
        <w:gridCol w:w="3944"/>
      </w:tblGrid>
      <w:tr w14:paraId="250109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348" w:type="pct"/>
            <w:noWrap/>
          </w:tcPr>
          <w:p w14:paraId="5A606F3A">
            <w:pPr>
              <w:keepNext/>
              <w:outlineLvl w:val="1"/>
              <w:rPr>
                <w:rFonts w:eastAsia="MS Mincho"/>
                <w:b/>
                <w:bCs/>
                <w:sz w:val="20"/>
                <w:szCs w:val="20"/>
                <w:lang w:val="en-GB"/>
              </w:rPr>
            </w:pPr>
          </w:p>
        </w:tc>
        <w:tc>
          <w:tcPr>
            <w:tcW w:w="2231" w:type="pct"/>
          </w:tcPr>
          <w:p w14:paraId="4097FB6E">
            <w:pPr>
              <w:keepNext/>
              <w:outlineLvl w:val="1"/>
              <w:rPr>
                <w:rFonts w:eastAsia="MS Mincho"/>
                <w:b/>
                <w:bCs/>
                <w:sz w:val="20"/>
                <w:szCs w:val="20"/>
                <w:lang w:val="en-GB"/>
              </w:rPr>
            </w:pPr>
            <w:r>
              <w:rPr>
                <w:rFonts w:eastAsia="MS Mincho"/>
                <w:b/>
                <w:bCs/>
                <w:sz w:val="20"/>
                <w:szCs w:val="20"/>
                <w:lang w:val="en-GB"/>
              </w:rPr>
              <w:t>Comments of the Reviewers</w:t>
            </w:r>
          </w:p>
        </w:tc>
        <w:tc>
          <w:tcPr>
            <w:tcW w:w="1421" w:type="pct"/>
          </w:tcPr>
          <w:p w14:paraId="2195925D">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pPr>
              <w:keepNext/>
              <w:outlineLvl w:val="1"/>
              <w:rPr>
                <w:rFonts w:eastAsia="MS Mincho"/>
                <w:bCs/>
                <w:sz w:val="20"/>
                <w:szCs w:val="20"/>
                <w:lang w:val="en-GB"/>
              </w:rPr>
            </w:pPr>
          </w:p>
        </w:tc>
      </w:tr>
      <w:tr w14:paraId="0DF16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348" w:type="pct"/>
            <w:noWrap/>
          </w:tcPr>
          <w:p w14:paraId="1698C27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pPr>
              <w:rPr>
                <w:rFonts w:eastAsia="MS Mincho"/>
                <w:bCs/>
                <w:sz w:val="20"/>
                <w:szCs w:val="20"/>
                <w:lang w:val="en-GB"/>
              </w:rPr>
            </w:pPr>
            <w:r>
              <w:rPr>
                <w:bCs/>
                <w:sz w:val="20"/>
                <w:szCs w:val="20"/>
                <w:lang w:val="en-GB"/>
              </w:rPr>
              <w:t>be required for this part.</w:t>
            </w:r>
          </w:p>
        </w:tc>
        <w:tc>
          <w:tcPr>
            <w:tcW w:w="2231" w:type="pct"/>
          </w:tcPr>
          <w:p w14:paraId="1C4284A2">
            <w:pPr>
              <w:jc w:val="both"/>
              <w:rPr>
                <w:lang w:val="en-IN" w:eastAsia="en-IN"/>
              </w:rPr>
            </w:pPr>
            <w:r>
              <w:rPr>
                <w:lang w:val="en-IN" w:eastAsia="en-IN"/>
              </w:rPr>
              <w:t>The study aids in identifying variations in Jiangsu Province's rural areas' industrial growth. It draws attention to the reasons why certain regions advance more quickly than others and the causes of these differences. Governments and politicians may utilise the data to create focused rural development programs, distribute resources wisely, and lessen regional disparities. By providing actual data on regional inequality and industrial transition, the study adds to the body of knowledge in areas including rural development, regional economics, and development studies.</w:t>
            </w:r>
          </w:p>
          <w:p w14:paraId="01768FB2">
            <w:pPr>
              <w:jc w:val="both"/>
              <w:rPr>
                <w:lang w:val="en-IN" w:eastAsia="en-IN"/>
              </w:rPr>
            </w:pPr>
          </w:p>
          <w:p w14:paraId="1BAC91DB">
            <w:pPr>
              <w:contextualSpacing/>
              <w:jc w:val="both"/>
              <w:rPr>
                <w:b/>
                <w:bCs/>
                <w:sz w:val="20"/>
                <w:szCs w:val="20"/>
                <w:lang w:val="en-GB"/>
              </w:rPr>
            </w:pPr>
          </w:p>
        </w:tc>
        <w:tc>
          <w:tcPr>
            <w:tcW w:w="1421" w:type="pct"/>
          </w:tcPr>
          <w:p w14:paraId="46643927">
            <w:pPr>
              <w:keepNext/>
              <w:jc w:val="both"/>
              <w:outlineLvl w:val="1"/>
              <w:rPr>
                <w:rFonts w:eastAsia="MS Mincho"/>
                <w:bCs/>
                <w:sz w:val="20"/>
                <w:szCs w:val="20"/>
                <w:lang w:val="en-GB"/>
              </w:rPr>
            </w:pPr>
            <w:r>
              <w:rPr>
                <w:rFonts w:hint="eastAsia"/>
                <w:lang w:val="en-GB" w:eastAsia="en-IN"/>
              </w:rPr>
              <w:t>Thank you for highlighting the practical value of our findings for targeted policy design and resource allocation. We fully agree that empirical evidence on regional inequality is crucial for evidence-based rural development planning.</w:t>
            </w:r>
          </w:p>
        </w:tc>
      </w:tr>
    </w:tbl>
    <w:p w14:paraId="0148C68F">
      <w:pPr>
        <w:rPr>
          <w:sz w:val="20"/>
          <w:szCs w:val="20"/>
          <w:lang w:val="en-GB"/>
        </w:rPr>
      </w:pPr>
    </w:p>
    <w:p w14:paraId="7B92B319">
      <w:pPr>
        <w:rPr>
          <w:sz w:val="20"/>
          <w:szCs w:val="20"/>
          <w:lang w:val="en-GB"/>
        </w:rPr>
      </w:pPr>
    </w:p>
    <w:p w14:paraId="45EDC2EA">
      <w:pPr>
        <w:keepNext/>
        <w:outlineLvl w:val="1"/>
        <w:rPr>
          <w:rFonts w:hint="eastAsia" w:eastAsia="宋体"/>
          <w:b/>
          <w:bCs/>
          <w:sz w:val="20"/>
          <w:szCs w:val="20"/>
          <w:highlight w:val="yellow"/>
          <w:u w:val="single"/>
          <w:lang w:val="en-GB" w:eastAsia="zh-CN"/>
        </w:rPr>
      </w:pPr>
      <w:r>
        <w:rPr>
          <w:rFonts w:eastAsia="MS Mincho"/>
          <w:b/>
          <w:bCs/>
          <w:sz w:val="20"/>
          <w:szCs w:val="20"/>
          <w:highlight w:val="yellow"/>
          <w:u w:val="single"/>
          <w:lang w:val="en-GB"/>
        </w:rPr>
        <w:t>PART 2.1 (Objective Evaluation)</w:t>
      </w:r>
      <w:r>
        <w:rPr>
          <w:rFonts w:hint="eastAsia" w:eastAsia="宋体"/>
          <w:b/>
          <w:bCs/>
          <w:sz w:val="20"/>
          <w:szCs w:val="20"/>
          <w:highlight w:val="yellow"/>
          <w:u w:val="single"/>
          <w:lang w:val="en-GB" w:eastAsia="zh-CN"/>
        </w:rPr>
        <w:t>。</w:t>
      </w:r>
    </w:p>
    <w:p w14:paraId="4D5B5629">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5A000E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40543DA">
            <w:pPr>
              <w:keepNext/>
              <w:outlineLvl w:val="1"/>
              <w:rPr>
                <w:rFonts w:eastAsia="MS Mincho"/>
                <w:b/>
                <w:bCs/>
                <w:sz w:val="20"/>
                <w:szCs w:val="20"/>
                <w:lang w:val="en-GB"/>
              </w:rPr>
            </w:pPr>
          </w:p>
        </w:tc>
        <w:tc>
          <w:tcPr>
            <w:tcW w:w="1667" w:type="pct"/>
          </w:tcPr>
          <w:p w14:paraId="1908DDAF">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42D541A">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54617D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F3A743C">
            <w:pPr>
              <w:rPr>
                <w:b/>
                <w:bCs/>
                <w:sz w:val="20"/>
                <w:szCs w:val="20"/>
                <w:highlight w:val="green"/>
                <w:lang w:val="en-GB"/>
              </w:rPr>
            </w:pPr>
            <w:r>
              <w:rPr>
                <w:b/>
                <w:bCs/>
                <w:sz w:val="20"/>
                <w:szCs w:val="20"/>
                <w:highlight w:val="green"/>
                <w:lang w:val="en-GB"/>
              </w:rPr>
              <w:t xml:space="preserve">1. Is the title clear and apropriate for the study? </w:t>
            </w:r>
          </w:p>
          <w:p w14:paraId="108A132B">
            <w:pPr>
              <w:rPr>
                <w:color w:val="404040"/>
                <w:sz w:val="20"/>
                <w:szCs w:val="20"/>
                <w:highlight w:val="green"/>
                <w:shd w:val="clear" w:color="auto" w:fill="FFFFFF"/>
                <w:lang w:val="en-GB"/>
              </w:rPr>
            </w:pPr>
            <w:r>
              <w:rPr>
                <w:color w:val="404040"/>
                <w:sz w:val="20"/>
                <w:szCs w:val="20"/>
                <w:highlight w:val="green"/>
                <w:shd w:val="clear" w:color="auto" w:fill="FFFFFF"/>
                <w:lang w:val="en-GB"/>
              </w:rPr>
              <w:t xml:space="preserve">Rating Scale: </w:t>
            </w:r>
          </w:p>
          <w:p w14:paraId="1C0E0548">
            <w:pPr>
              <w:rPr>
                <w:sz w:val="20"/>
                <w:szCs w:val="20"/>
                <w:highlight w:val="green"/>
                <w:u w:val="single"/>
                <w:lang w:val="en-GB"/>
              </w:rPr>
            </w:pPr>
            <w:r>
              <w:rPr>
                <w:color w:val="404040"/>
                <w:sz w:val="20"/>
                <w:szCs w:val="20"/>
                <w:highlight w:val="green"/>
                <w:shd w:val="clear" w:color="auto" w:fill="FFFFFF"/>
                <w:lang w:val="en-GB"/>
              </w:rPr>
              <w:t>5 = Excellent 4 = Good 3 = Satisfactory 2 = Needs Improvement 1 = Poor N/A = Not Applicable</w:t>
            </w:r>
          </w:p>
        </w:tc>
        <w:tc>
          <w:tcPr>
            <w:tcW w:w="1667" w:type="pct"/>
          </w:tcPr>
          <w:p w14:paraId="60ED5885">
            <w:pPr>
              <w:ind w:left="360"/>
              <w:rPr>
                <w:b/>
                <w:bCs/>
                <w:sz w:val="20"/>
                <w:szCs w:val="20"/>
                <w:highlight w:val="green"/>
                <w:lang w:val="en-GB"/>
              </w:rPr>
            </w:pPr>
            <w:r>
              <w:rPr>
                <w:b/>
                <w:bCs/>
                <w:sz w:val="20"/>
                <w:szCs w:val="20"/>
                <w:highlight w:val="green"/>
                <w:lang w:val="en-GB"/>
              </w:rPr>
              <w:t>4</w:t>
            </w:r>
          </w:p>
        </w:tc>
        <w:tc>
          <w:tcPr>
            <w:tcW w:w="1667" w:type="pct"/>
          </w:tcPr>
          <w:p w14:paraId="0C69DD75">
            <w:pPr>
              <w:keepNext/>
              <w:outlineLvl w:val="1"/>
              <w:rPr>
                <w:rFonts w:hint="eastAsia" w:eastAsia="宋体"/>
                <w:bCs/>
                <w:sz w:val="20"/>
                <w:szCs w:val="20"/>
                <w:highlight w:val="green"/>
                <w:lang w:val="en-US" w:eastAsia="zh-CN"/>
              </w:rPr>
            </w:pPr>
            <w:r>
              <w:rPr>
                <w:rFonts w:hint="eastAsia" w:eastAsia="MS Mincho"/>
                <w:bCs/>
                <w:sz w:val="20"/>
                <w:szCs w:val="20"/>
                <w:highlight w:val="green"/>
                <w:lang w:val="en-GB"/>
              </w:rPr>
              <w:t>Thank you for your comment. Instead of revising the title, we have slightly modified the article content to make the study more coherent with the existing title. We believe the title is now clear and appropriate for the revised manuscript.</w:t>
            </w:r>
          </w:p>
        </w:tc>
      </w:tr>
      <w:tr w14:paraId="7E673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3B1DAF88">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06A9A">
            <w:pPr>
              <w:ind w:left="360"/>
              <w:rPr>
                <w:b/>
                <w:bCs/>
                <w:sz w:val="20"/>
                <w:szCs w:val="20"/>
                <w:lang w:val="en-GB"/>
              </w:rPr>
            </w:pPr>
            <w:r>
              <w:rPr>
                <w:b/>
                <w:bCs/>
                <w:sz w:val="20"/>
                <w:szCs w:val="20"/>
                <w:lang w:val="en-GB"/>
              </w:rPr>
              <w:t>4</w:t>
            </w:r>
          </w:p>
        </w:tc>
        <w:tc>
          <w:tcPr>
            <w:tcW w:w="1667" w:type="pct"/>
          </w:tcPr>
          <w:p w14:paraId="7FC68848">
            <w:pPr>
              <w:keepNext/>
              <w:outlineLvl w:val="1"/>
              <w:rPr>
                <w:rFonts w:hint="eastAsia" w:eastAsia="宋体"/>
                <w:bCs/>
                <w:sz w:val="20"/>
                <w:szCs w:val="20"/>
                <w:lang w:val="en-US" w:eastAsia="zh-CN"/>
              </w:rPr>
            </w:pPr>
            <w:r>
              <w:rPr>
                <w:rFonts w:hint="eastAsia" w:eastAsia="MS Mincho"/>
                <w:bCs/>
                <w:sz w:val="20"/>
                <w:szCs w:val="20"/>
                <w:lang w:val="en-GB"/>
              </w:rPr>
              <w:t>Thank youor the positive assessmen. The abstract has been revised to explicitly state policy implication</w:t>
            </w:r>
            <w:r>
              <w:rPr>
                <w:rFonts w:hint="eastAsia" w:eastAsia="宋体"/>
                <w:bCs/>
                <w:sz w:val="20"/>
                <w:szCs w:val="20"/>
                <w:lang w:val="en-US" w:eastAsia="zh-CN"/>
              </w:rPr>
              <w:t>.</w:t>
            </w:r>
          </w:p>
        </w:tc>
      </w:tr>
      <w:tr w14:paraId="57435C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911F903">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1F93E96">
            <w:pPr>
              <w:ind w:left="360"/>
              <w:rPr>
                <w:b/>
                <w:bCs/>
                <w:sz w:val="20"/>
                <w:szCs w:val="20"/>
                <w:lang w:val="en-GB"/>
              </w:rPr>
            </w:pPr>
            <w:r>
              <w:rPr>
                <w:b/>
                <w:bCs/>
                <w:sz w:val="20"/>
                <w:szCs w:val="20"/>
                <w:lang w:val="en-GB"/>
              </w:rPr>
              <w:t>4</w:t>
            </w:r>
          </w:p>
        </w:tc>
        <w:tc>
          <w:tcPr>
            <w:tcW w:w="1667" w:type="pct"/>
          </w:tcPr>
          <w:p w14:paraId="61E2DCF4">
            <w:pPr>
              <w:keepNext/>
              <w:outlineLvl w:val="1"/>
              <w:rPr>
                <w:rFonts w:eastAsia="MS Mincho"/>
                <w:bCs/>
                <w:sz w:val="20"/>
                <w:szCs w:val="20"/>
                <w:lang w:val="en-GB"/>
              </w:rPr>
            </w:pPr>
            <w:r>
              <w:rPr>
                <w:rFonts w:hint="eastAsia" w:eastAsia="MS Mincho"/>
                <w:bCs/>
                <w:sz w:val="20"/>
                <w:szCs w:val="20"/>
                <w:lang w:val="en-GB"/>
              </w:rPr>
              <w:t>Thank you. Keywords unchanged.</w:t>
            </w:r>
          </w:p>
        </w:tc>
      </w:tr>
      <w:tr w14:paraId="6D90F5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E2E34C9">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7577A76B">
            <w:pPr>
              <w:ind w:left="360"/>
              <w:rPr>
                <w:b/>
                <w:bCs/>
                <w:sz w:val="20"/>
                <w:szCs w:val="20"/>
                <w:lang w:val="en-GB"/>
              </w:rPr>
            </w:pPr>
            <w:r>
              <w:rPr>
                <w:b/>
                <w:bCs/>
                <w:sz w:val="20"/>
                <w:szCs w:val="20"/>
                <w:lang w:val="en-GB"/>
              </w:rPr>
              <w:t>4</w:t>
            </w:r>
          </w:p>
        </w:tc>
        <w:tc>
          <w:tcPr>
            <w:tcW w:w="1667" w:type="pct"/>
          </w:tcPr>
          <w:p w14:paraId="0A5EAFF5">
            <w:pPr>
              <w:keepNext/>
              <w:outlineLvl w:val="1"/>
              <w:rPr>
                <w:rFonts w:hint="eastAsia" w:eastAsia="宋体"/>
                <w:bCs/>
                <w:sz w:val="20"/>
                <w:szCs w:val="20"/>
                <w:lang w:val="en-US" w:eastAsia="zh-CN"/>
              </w:rPr>
            </w:pPr>
            <w:r>
              <w:rPr>
                <w:rFonts w:eastAsia="MS Mincho"/>
                <w:bCs/>
                <w:sz w:val="20"/>
                <w:szCs w:val="20"/>
                <w:lang w:val="en-GB"/>
              </w:rPr>
              <w:t>Thank you. Background section unchanged</w:t>
            </w:r>
            <w:r>
              <w:rPr>
                <w:rFonts w:hint="eastAsia" w:eastAsia="宋体"/>
                <w:bCs/>
                <w:sz w:val="20"/>
                <w:szCs w:val="20"/>
                <w:lang w:val="en-US" w:eastAsia="zh-CN"/>
              </w:rPr>
              <w:t>.</w:t>
            </w:r>
          </w:p>
        </w:tc>
      </w:tr>
      <w:tr w14:paraId="71F6A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D2E36CE">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0F95CF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C7F265">
            <w:pPr>
              <w:ind w:left="360"/>
              <w:rPr>
                <w:b/>
                <w:bCs/>
                <w:sz w:val="20"/>
                <w:szCs w:val="20"/>
                <w:lang w:val="en-GB"/>
              </w:rPr>
            </w:pPr>
            <w:r>
              <w:rPr>
                <w:b/>
                <w:bCs/>
                <w:sz w:val="20"/>
                <w:szCs w:val="20"/>
                <w:lang w:val="en-GB"/>
              </w:rPr>
              <w:t>4</w:t>
            </w:r>
          </w:p>
        </w:tc>
        <w:tc>
          <w:tcPr>
            <w:tcW w:w="1667" w:type="pct"/>
          </w:tcPr>
          <w:p w14:paraId="56AACFE7">
            <w:pPr>
              <w:keepNext/>
              <w:outlineLvl w:val="1"/>
              <w:rPr>
                <w:rFonts w:hint="eastAsia" w:eastAsia="宋体"/>
                <w:bCs/>
                <w:sz w:val="20"/>
                <w:szCs w:val="20"/>
                <w:lang w:val="en-US" w:eastAsia="zh-CN"/>
              </w:rPr>
            </w:pPr>
            <w:r>
              <w:rPr>
                <w:rFonts w:eastAsia="MS Mincho"/>
                <w:bCs/>
                <w:sz w:val="20"/>
                <w:szCs w:val="20"/>
                <w:lang w:val="en-GB"/>
              </w:rPr>
              <w:t>Thank you. Research objectives are now clearly listed at the end of the introduction</w:t>
            </w:r>
            <w:r>
              <w:rPr>
                <w:rFonts w:hint="eastAsia" w:eastAsia="宋体"/>
                <w:bCs/>
                <w:sz w:val="20"/>
                <w:szCs w:val="20"/>
                <w:lang w:val="en-US" w:eastAsia="zh-CN"/>
              </w:rPr>
              <w:t>.</w:t>
            </w:r>
          </w:p>
        </w:tc>
      </w:tr>
      <w:tr w14:paraId="393BE7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E9D0AAD">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8F2BD0E">
            <w:pPr>
              <w:ind w:left="360"/>
              <w:rPr>
                <w:b/>
                <w:bCs/>
                <w:sz w:val="20"/>
                <w:szCs w:val="20"/>
                <w:lang w:val="en-GB"/>
              </w:rPr>
            </w:pPr>
            <w:r>
              <w:rPr>
                <w:b/>
                <w:bCs/>
                <w:sz w:val="20"/>
                <w:szCs w:val="20"/>
                <w:lang w:val="en-GB"/>
              </w:rPr>
              <w:t>3</w:t>
            </w:r>
          </w:p>
        </w:tc>
        <w:tc>
          <w:tcPr>
            <w:tcW w:w="1667" w:type="pct"/>
          </w:tcPr>
          <w:p w14:paraId="734BAD15">
            <w:pPr>
              <w:keepNext/>
              <w:outlineLvl w:val="1"/>
              <w:rPr>
                <w:rFonts w:eastAsia="MS Mincho"/>
                <w:bCs/>
                <w:sz w:val="20"/>
                <w:szCs w:val="20"/>
                <w:lang w:val="en-GB"/>
              </w:rPr>
            </w:pPr>
            <w:r>
              <w:rPr>
                <w:rFonts w:eastAsia="MS Mincho"/>
                <w:bCs/>
                <w:sz w:val="20"/>
                <w:szCs w:val="20"/>
                <w:lang w:val="en-GB"/>
              </w:rPr>
              <w:t xml:space="preserve">We appreciate this comment. The literature review has been substantially updated: (1) 9 recent references (2024–2025) added; (2) restructured into conceptual, methodological, and empirical themes; (3) all references are real and retrievable. </w:t>
            </w:r>
          </w:p>
        </w:tc>
      </w:tr>
      <w:tr w14:paraId="7D2E0D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A1FABFE">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98532">
            <w:pPr>
              <w:ind w:left="360"/>
              <w:rPr>
                <w:b/>
                <w:bCs/>
                <w:sz w:val="20"/>
                <w:szCs w:val="20"/>
                <w:lang w:val="en-GB"/>
              </w:rPr>
            </w:pPr>
            <w:r>
              <w:rPr>
                <w:b/>
                <w:bCs/>
                <w:sz w:val="20"/>
                <w:szCs w:val="20"/>
                <w:lang w:val="en-GB"/>
              </w:rPr>
              <w:t>4</w:t>
            </w:r>
          </w:p>
        </w:tc>
        <w:tc>
          <w:tcPr>
            <w:tcW w:w="1667" w:type="pct"/>
          </w:tcPr>
          <w:p w14:paraId="5B378D21">
            <w:pPr>
              <w:keepNext/>
              <w:outlineLvl w:val="1"/>
              <w:rPr>
                <w:rFonts w:eastAsia="MS Mincho"/>
                <w:bCs/>
                <w:sz w:val="20"/>
                <w:szCs w:val="20"/>
                <w:lang w:val="en-GB"/>
              </w:rPr>
            </w:pPr>
            <w:r>
              <w:rPr>
                <w:rFonts w:hint="eastAsia" w:eastAsia="MS Mincho"/>
                <w:bCs/>
                <w:sz w:val="20"/>
                <w:szCs w:val="20"/>
                <w:lang w:val="en-GB"/>
              </w:rPr>
              <w:t>Thank you. Methodology unchanged.</w:t>
            </w:r>
          </w:p>
        </w:tc>
      </w:tr>
      <w:tr w14:paraId="2001E9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ABB1C54">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73AC544">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5B57A1">
            <w:pPr>
              <w:ind w:left="360"/>
              <w:rPr>
                <w:b/>
                <w:bCs/>
                <w:sz w:val="20"/>
                <w:szCs w:val="20"/>
                <w:lang w:val="en-GB"/>
              </w:rPr>
            </w:pPr>
            <w:r>
              <w:rPr>
                <w:b/>
                <w:bCs/>
                <w:sz w:val="20"/>
                <w:szCs w:val="20"/>
                <w:lang w:val="en-GB"/>
              </w:rPr>
              <w:t>4</w:t>
            </w:r>
          </w:p>
        </w:tc>
        <w:tc>
          <w:tcPr>
            <w:tcW w:w="1667" w:type="pct"/>
          </w:tcPr>
          <w:p w14:paraId="103D7017">
            <w:pPr>
              <w:keepNext/>
              <w:outlineLvl w:val="1"/>
              <w:rPr>
                <w:rFonts w:eastAsia="MS Mincho"/>
                <w:bCs/>
                <w:sz w:val="20"/>
                <w:szCs w:val="20"/>
                <w:highlight w:val="yellow"/>
                <w:lang w:val="en-GB"/>
              </w:rPr>
            </w:pPr>
            <w:r>
              <w:rPr>
                <w:rFonts w:hint="eastAsia" w:eastAsia="MS Mincho"/>
                <w:bCs/>
                <w:sz w:val="20"/>
                <w:szCs w:val="20"/>
                <w:highlight w:val="yellow"/>
                <w:lang w:val="en-GB"/>
              </w:rPr>
              <w:t>No ethical issues. A brief statement added</w:t>
            </w:r>
          </w:p>
        </w:tc>
      </w:tr>
      <w:tr w14:paraId="14A68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4663C2C">
            <w:pPr>
              <w:rPr>
                <w:b/>
                <w:sz w:val="20"/>
                <w:szCs w:val="20"/>
                <w:lang w:val="en-GB"/>
              </w:rPr>
            </w:pPr>
            <w:r>
              <w:rPr>
                <w:b/>
                <w:sz w:val="20"/>
                <w:szCs w:val="20"/>
                <w:lang w:val="en-GB"/>
              </w:rPr>
              <w:t xml:space="preserve">9. Are the results presented clearly? </w:t>
            </w:r>
          </w:p>
          <w:p w14:paraId="611F1177">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98FF44">
            <w:pPr>
              <w:contextualSpacing/>
              <w:rPr>
                <w:bCs/>
                <w:sz w:val="20"/>
                <w:szCs w:val="20"/>
                <w:lang w:val="en-GB"/>
              </w:rPr>
            </w:pPr>
            <w:r>
              <w:rPr>
                <w:bCs/>
                <w:sz w:val="20"/>
                <w:szCs w:val="20"/>
                <w:lang w:val="en-GB"/>
              </w:rPr>
              <w:t>4</w:t>
            </w:r>
          </w:p>
        </w:tc>
        <w:tc>
          <w:tcPr>
            <w:tcW w:w="1667" w:type="pct"/>
          </w:tcPr>
          <w:p w14:paraId="5C85D0C2">
            <w:pPr>
              <w:keepNext/>
              <w:outlineLvl w:val="1"/>
              <w:rPr>
                <w:rFonts w:eastAsia="MS Mincho"/>
                <w:bCs/>
                <w:sz w:val="20"/>
                <w:szCs w:val="20"/>
                <w:lang w:val="en-GB"/>
              </w:rPr>
            </w:pPr>
            <w:r>
              <w:rPr>
                <w:rFonts w:hint="eastAsia" w:eastAsia="MS Mincho"/>
                <w:bCs/>
                <w:sz w:val="20"/>
                <w:szCs w:val="20"/>
                <w:lang w:val="en-GB"/>
              </w:rPr>
              <w:t>Thank you. Results unchanged.</w:t>
            </w:r>
          </w:p>
        </w:tc>
      </w:tr>
      <w:tr w14:paraId="08BCC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2E4D69F">
            <w:pPr>
              <w:rPr>
                <w:b/>
                <w:sz w:val="20"/>
                <w:szCs w:val="20"/>
                <w:lang w:val="en-GB"/>
              </w:rPr>
            </w:pPr>
            <w:r>
              <w:rPr>
                <w:b/>
                <w:sz w:val="20"/>
                <w:szCs w:val="20"/>
                <w:lang w:val="en-GB"/>
              </w:rPr>
              <w:t>10. Are tables and figures clear, relevant, and necessary?</w:t>
            </w:r>
          </w:p>
          <w:p w14:paraId="300A769E">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pPr>
              <w:rPr>
                <w:color w:val="404040"/>
                <w:sz w:val="20"/>
                <w:szCs w:val="20"/>
                <w:shd w:val="clear" w:color="auto" w:fill="FFFFFF"/>
                <w:lang w:val="en-GB"/>
              </w:rPr>
            </w:pPr>
          </w:p>
          <w:p w14:paraId="1C75519C">
            <w:pPr>
              <w:rPr>
                <w:sz w:val="20"/>
                <w:szCs w:val="20"/>
                <w:lang w:val="en-GB"/>
              </w:rPr>
            </w:pPr>
          </w:p>
        </w:tc>
        <w:tc>
          <w:tcPr>
            <w:tcW w:w="1667" w:type="pct"/>
          </w:tcPr>
          <w:p w14:paraId="5BC888B7">
            <w:pPr>
              <w:contextualSpacing/>
              <w:rPr>
                <w:bCs/>
                <w:sz w:val="20"/>
                <w:szCs w:val="20"/>
                <w:lang w:val="en-GB"/>
              </w:rPr>
            </w:pPr>
            <w:r>
              <w:rPr>
                <w:bCs/>
                <w:sz w:val="20"/>
                <w:szCs w:val="20"/>
                <w:lang w:val="en-GB"/>
              </w:rPr>
              <w:t>4</w:t>
            </w:r>
          </w:p>
        </w:tc>
        <w:tc>
          <w:tcPr>
            <w:tcW w:w="1667" w:type="pct"/>
          </w:tcPr>
          <w:p w14:paraId="3731B36A">
            <w:pPr>
              <w:keepNext/>
              <w:outlineLvl w:val="1"/>
              <w:rPr>
                <w:rFonts w:eastAsia="MS Mincho"/>
                <w:bCs/>
                <w:sz w:val="20"/>
                <w:szCs w:val="20"/>
                <w:lang w:val="en-GB"/>
              </w:rPr>
            </w:pPr>
            <w:r>
              <w:rPr>
                <w:rFonts w:eastAsia="MS Mincho"/>
                <w:bCs/>
                <w:sz w:val="20"/>
                <w:szCs w:val="20"/>
                <w:lang w:val="en-GB"/>
              </w:rPr>
              <w:t>Thank you. Tables and figures unchanged.</w:t>
            </w:r>
          </w:p>
        </w:tc>
      </w:tr>
      <w:tr w14:paraId="70F8B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D6B15D2">
            <w:pPr>
              <w:rPr>
                <w:b/>
                <w:sz w:val="20"/>
                <w:szCs w:val="20"/>
                <w:lang w:val="en-GB"/>
              </w:rPr>
            </w:pPr>
            <w:r>
              <w:rPr>
                <w:b/>
                <w:sz w:val="20"/>
                <w:szCs w:val="20"/>
                <w:lang w:val="en-GB"/>
              </w:rPr>
              <w:t>11. Does the discussion relate findings to existing literature?</w:t>
            </w:r>
          </w:p>
          <w:p w14:paraId="203100F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44548E">
            <w:pPr>
              <w:contextualSpacing/>
              <w:rPr>
                <w:bCs/>
                <w:sz w:val="20"/>
                <w:szCs w:val="20"/>
                <w:lang w:val="en-GB"/>
              </w:rPr>
            </w:pPr>
            <w:r>
              <w:rPr>
                <w:bCs/>
                <w:sz w:val="20"/>
                <w:szCs w:val="20"/>
                <w:lang w:val="en-GB"/>
              </w:rPr>
              <w:t>4</w:t>
            </w:r>
          </w:p>
        </w:tc>
        <w:tc>
          <w:tcPr>
            <w:tcW w:w="1667" w:type="pct"/>
          </w:tcPr>
          <w:p w14:paraId="076CB8C3">
            <w:pPr>
              <w:keepNext/>
              <w:outlineLvl w:val="1"/>
              <w:rPr>
                <w:rFonts w:eastAsia="MS Mincho"/>
                <w:bCs/>
                <w:sz w:val="20"/>
                <w:szCs w:val="20"/>
                <w:lang w:val="en-GB"/>
              </w:rPr>
            </w:pPr>
            <w:r>
              <w:rPr>
                <w:rFonts w:hint="eastAsia" w:eastAsia="MS Mincho"/>
                <w:bCs/>
                <w:sz w:val="20"/>
                <w:szCs w:val="20"/>
                <w:lang w:val="en-GB"/>
              </w:rPr>
              <w:t>Thank you. Discussion enriched with comparisons to similar studies from other regions (e.g., Zhejiang, Guangdong), as suggested by the editor</w:t>
            </w:r>
          </w:p>
        </w:tc>
      </w:tr>
      <w:tr w14:paraId="49476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090801F">
            <w:pPr>
              <w:rPr>
                <w:b/>
                <w:sz w:val="20"/>
                <w:szCs w:val="20"/>
                <w:lang w:val="en-GB"/>
              </w:rPr>
            </w:pPr>
            <w:r>
              <w:rPr>
                <w:b/>
                <w:sz w:val="20"/>
                <w:szCs w:val="20"/>
                <w:lang w:val="en-GB"/>
              </w:rPr>
              <w:t>12. Are the conclusions supported by the data?</w:t>
            </w:r>
          </w:p>
          <w:p w14:paraId="128FDCF0">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336C26">
            <w:pPr>
              <w:contextualSpacing/>
              <w:rPr>
                <w:bCs/>
                <w:sz w:val="20"/>
                <w:szCs w:val="20"/>
                <w:lang w:val="en-GB"/>
              </w:rPr>
            </w:pPr>
            <w:r>
              <w:rPr>
                <w:bCs/>
                <w:sz w:val="20"/>
                <w:szCs w:val="20"/>
                <w:lang w:val="en-GB"/>
              </w:rPr>
              <w:t>4</w:t>
            </w:r>
          </w:p>
        </w:tc>
        <w:tc>
          <w:tcPr>
            <w:tcW w:w="1667" w:type="pct"/>
          </w:tcPr>
          <w:p w14:paraId="4CC8AAA5">
            <w:pPr>
              <w:keepNext/>
              <w:outlineLvl w:val="1"/>
              <w:rPr>
                <w:rFonts w:eastAsia="MS Mincho"/>
                <w:bCs/>
                <w:sz w:val="20"/>
                <w:szCs w:val="20"/>
                <w:lang w:val="en-GB"/>
              </w:rPr>
            </w:pPr>
            <w:r>
              <w:rPr>
                <w:rFonts w:eastAsia="MS Mincho"/>
                <w:bCs/>
                <w:sz w:val="20"/>
                <w:szCs w:val="20"/>
                <w:lang w:val="en-GB"/>
              </w:rPr>
              <w:t>Thank you. Conclusions remain supported. No change.</w:t>
            </w:r>
          </w:p>
        </w:tc>
      </w:tr>
      <w:tr w14:paraId="62D20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3870ABD">
            <w:pPr>
              <w:rPr>
                <w:b/>
                <w:sz w:val="20"/>
                <w:szCs w:val="20"/>
                <w:lang w:val="en-GB"/>
              </w:rPr>
            </w:pPr>
            <w:r>
              <w:rPr>
                <w:b/>
                <w:sz w:val="20"/>
                <w:szCs w:val="20"/>
                <w:lang w:val="en-GB"/>
              </w:rPr>
              <w:t>13. Are the limitations of the study discussed?</w:t>
            </w:r>
          </w:p>
          <w:p w14:paraId="7EB3CB59">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68CFF8">
            <w:pPr>
              <w:contextualSpacing/>
              <w:rPr>
                <w:bCs/>
                <w:sz w:val="20"/>
                <w:szCs w:val="20"/>
                <w:lang w:val="en-GB"/>
              </w:rPr>
            </w:pPr>
            <w:r>
              <w:rPr>
                <w:bCs/>
                <w:sz w:val="20"/>
                <w:szCs w:val="20"/>
                <w:lang w:val="en-GB"/>
              </w:rPr>
              <w:t>4</w:t>
            </w:r>
          </w:p>
        </w:tc>
        <w:tc>
          <w:tcPr>
            <w:tcW w:w="1667" w:type="pct"/>
          </w:tcPr>
          <w:p w14:paraId="71FF1B95">
            <w:pPr>
              <w:keepNext/>
              <w:outlineLvl w:val="1"/>
              <w:rPr>
                <w:rFonts w:eastAsia="MS Mincho"/>
                <w:bCs/>
                <w:sz w:val="20"/>
                <w:szCs w:val="20"/>
                <w:lang w:val="en-GB"/>
              </w:rPr>
            </w:pPr>
            <w:r>
              <w:rPr>
                <w:rFonts w:hint="eastAsia" w:eastAsia="MS Mincho"/>
                <w:bCs/>
                <w:sz w:val="20"/>
                <w:szCs w:val="20"/>
                <w:lang w:val="en-GB"/>
              </w:rPr>
              <w:t xml:space="preserve">Thank you. </w:t>
            </w:r>
          </w:p>
        </w:tc>
      </w:tr>
      <w:tr w14:paraId="3E9E14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FB12783">
            <w:pPr>
              <w:rPr>
                <w:b/>
                <w:sz w:val="20"/>
                <w:szCs w:val="20"/>
                <w:lang w:val="en-GB"/>
              </w:rPr>
            </w:pPr>
            <w:r>
              <w:rPr>
                <w:b/>
                <w:sz w:val="20"/>
                <w:szCs w:val="20"/>
                <w:lang w:val="en-GB"/>
              </w:rPr>
              <w:t>14. Are the references relevant and sufficient (in number)?</w:t>
            </w:r>
          </w:p>
          <w:p w14:paraId="3A458C21">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pPr>
              <w:rPr>
                <w:sz w:val="20"/>
                <w:szCs w:val="20"/>
                <w:lang w:val="en-GB"/>
              </w:rPr>
            </w:pPr>
            <w:r>
              <w:rPr>
                <w:color w:val="404040"/>
                <w:sz w:val="20"/>
                <w:szCs w:val="20"/>
                <w:shd w:val="clear" w:color="auto" w:fill="FFFFFF"/>
                <w:lang w:val="en-GB"/>
              </w:rPr>
              <w:t>N/A = Not Applicable</w:t>
            </w:r>
          </w:p>
        </w:tc>
        <w:tc>
          <w:tcPr>
            <w:tcW w:w="1667" w:type="pct"/>
          </w:tcPr>
          <w:p w14:paraId="32977494">
            <w:pPr>
              <w:contextualSpacing/>
              <w:rPr>
                <w:bCs/>
                <w:sz w:val="20"/>
                <w:szCs w:val="20"/>
                <w:lang w:val="en-GB"/>
              </w:rPr>
            </w:pPr>
            <w:r>
              <w:rPr>
                <w:bCs/>
                <w:sz w:val="20"/>
                <w:szCs w:val="20"/>
                <w:lang w:val="en-GB"/>
              </w:rPr>
              <w:t>4</w:t>
            </w:r>
          </w:p>
        </w:tc>
        <w:tc>
          <w:tcPr>
            <w:tcW w:w="1667" w:type="pct"/>
          </w:tcPr>
          <w:p w14:paraId="776025FB">
            <w:pPr>
              <w:keepNext/>
              <w:outlineLvl w:val="1"/>
              <w:rPr>
                <w:rFonts w:eastAsia="MS Mincho"/>
                <w:bCs/>
                <w:sz w:val="20"/>
                <w:szCs w:val="20"/>
                <w:lang w:val="en-GB"/>
              </w:rPr>
            </w:pPr>
            <w:r>
              <w:rPr>
                <w:rFonts w:hint="eastAsia" w:eastAsia="MS Mincho"/>
                <w:bCs/>
                <w:sz w:val="20"/>
                <w:szCs w:val="20"/>
                <w:lang w:val="en-GB"/>
              </w:rPr>
              <w:t>The reference list has been thoroughly updated. Now 18 references (excluding the old, unrelated ones), all published between 2019 and 2025, with most from 2023–2025.</w:t>
            </w:r>
          </w:p>
        </w:tc>
      </w:tr>
      <w:tr w14:paraId="6C1166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18C32D9">
            <w:pPr>
              <w:rPr>
                <w:b/>
                <w:sz w:val="20"/>
                <w:szCs w:val="20"/>
                <w:lang w:val="en-GB"/>
              </w:rPr>
            </w:pPr>
            <w:r>
              <w:rPr>
                <w:b/>
                <w:sz w:val="20"/>
                <w:szCs w:val="20"/>
                <w:lang w:val="en-GB"/>
              </w:rPr>
              <w:t>15. Is the manuscript written in clear and understandable language?</w:t>
            </w:r>
          </w:p>
          <w:p w14:paraId="0A878E4B">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pPr>
              <w:rPr>
                <w:sz w:val="20"/>
                <w:szCs w:val="20"/>
                <w:lang w:val="en-GB"/>
              </w:rPr>
            </w:pPr>
            <w:r>
              <w:rPr>
                <w:color w:val="404040"/>
                <w:sz w:val="20"/>
                <w:szCs w:val="20"/>
                <w:shd w:val="clear" w:color="auto" w:fill="FFFFFF"/>
                <w:lang w:val="en-GB"/>
              </w:rPr>
              <w:t>N/A = Not Applicable</w:t>
            </w:r>
          </w:p>
        </w:tc>
        <w:tc>
          <w:tcPr>
            <w:tcW w:w="1667" w:type="pct"/>
          </w:tcPr>
          <w:p w14:paraId="1AB8C62B">
            <w:pPr>
              <w:contextualSpacing/>
              <w:rPr>
                <w:bCs/>
                <w:sz w:val="20"/>
                <w:szCs w:val="20"/>
                <w:lang w:val="en-GB"/>
              </w:rPr>
            </w:pPr>
            <w:r>
              <w:rPr>
                <w:bCs/>
                <w:sz w:val="20"/>
                <w:szCs w:val="20"/>
                <w:lang w:val="en-GB"/>
              </w:rPr>
              <w:t>4</w:t>
            </w:r>
          </w:p>
        </w:tc>
        <w:tc>
          <w:tcPr>
            <w:tcW w:w="1667" w:type="pct"/>
          </w:tcPr>
          <w:p w14:paraId="3D972FCB">
            <w:pPr>
              <w:keepNext/>
              <w:outlineLvl w:val="1"/>
              <w:rPr>
                <w:rFonts w:eastAsia="MS Mincho"/>
                <w:bCs/>
                <w:sz w:val="20"/>
                <w:szCs w:val="20"/>
                <w:lang w:val="en-GB"/>
              </w:rPr>
            </w:pPr>
            <w:r>
              <w:rPr>
                <w:rFonts w:eastAsia="MS Mincho"/>
                <w:bCs/>
                <w:sz w:val="20"/>
                <w:szCs w:val="20"/>
                <w:lang w:val="en-GB"/>
              </w:rPr>
              <w:t>Thank you.</w:t>
            </w:r>
            <w:r>
              <w:rPr>
                <w:rFonts w:hint="default" w:eastAsia="MS Mincho"/>
                <w:bCs/>
                <w:sz w:val="20"/>
                <w:szCs w:val="20"/>
                <w:lang w:val="en-GB"/>
              </w:rPr>
              <w:t> </w:t>
            </w:r>
          </w:p>
        </w:tc>
      </w:tr>
    </w:tbl>
    <w:p w14:paraId="728B6CA0">
      <w:pPr>
        <w:jc w:val="both"/>
        <w:rPr>
          <w:rFonts w:eastAsia="MS Mincho"/>
          <w:b/>
          <w:bCs/>
          <w:sz w:val="20"/>
          <w:szCs w:val="20"/>
          <w:u w:val="single"/>
          <w:lang w:val="en-GB" w:eastAsia="zh-CN"/>
        </w:rPr>
      </w:pPr>
    </w:p>
    <w:p w14:paraId="4531F6FC">
      <w:pPr>
        <w:jc w:val="both"/>
        <w:rPr>
          <w:rFonts w:eastAsia="MS Mincho"/>
          <w:b/>
          <w:bCs/>
          <w:sz w:val="20"/>
          <w:szCs w:val="20"/>
          <w:u w:val="single"/>
          <w:lang w:val="en-GB" w:eastAsia="zh-CN"/>
        </w:rPr>
      </w:pPr>
    </w:p>
    <w:p w14:paraId="793DF82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149AD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3797B48">
            <w:pPr>
              <w:keepNext/>
              <w:outlineLvl w:val="1"/>
              <w:rPr>
                <w:rFonts w:eastAsia="MS Mincho"/>
                <w:b/>
                <w:bCs/>
                <w:sz w:val="20"/>
                <w:szCs w:val="20"/>
                <w:lang w:val="en-GB"/>
              </w:rPr>
            </w:pPr>
          </w:p>
        </w:tc>
        <w:tc>
          <w:tcPr>
            <w:tcW w:w="1667" w:type="pct"/>
          </w:tcPr>
          <w:p w14:paraId="467B62F4">
            <w:pPr>
              <w:keepNext/>
              <w:outlineLvl w:val="1"/>
              <w:rPr>
                <w:rFonts w:eastAsia="MS Mincho"/>
                <w:b/>
                <w:bCs/>
                <w:sz w:val="20"/>
                <w:szCs w:val="20"/>
                <w:lang w:val="en-GB"/>
              </w:rPr>
            </w:pPr>
            <w:r>
              <w:rPr>
                <w:rFonts w:eastAsia="MS Mincho"/>
                <w:b/>
                <w:bCs/>
                <w:sz w:val="20"/>
                <w:szCs w:val="20"/>
                <w:lang w:val="en-GB"/>
              </w:rPr>
              <w:t>Reviewer’s comment</w:t>
            </w:r>
          </w:p>
          <w:p w14:paraId="069016C4">
            <w:pPr>
              <w:rPr>
                <w:sz w:val="20"/>
                <w:szCs w:val="20"/>
                <w:lang w:val="en-GB"/>
              </w:rPr>
            </w:pPr>
          </w:p>
        </w:tc>
        <w:tc>
          <w:tcPr>
            <w:tcW w:w="1667" w:type="pct"/>
          </w:tcPr>
          <w:p w14:paraId="60C614CC">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pPr>
              <w:keepNext/>
              <w:outlineLvl w:val="1"/>
              <w:rPr>
                <w:rFonts w:eastAsia="MS Mincho"/>
                <w:bCs/>
                <w:sz w:val="20"/>
                <w:szCs w:val="20"/>
                <w:lang w:val="en-GB"/>
              </w:rPr>
            </w:pPr>
          </w:p>
        </w:tc>
      </w:tr>
      <w:tr w14:paraId="26817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3E2BA27">
            <w:pPr>
              <w:rPr>
                <w:b/>
                <w:bCs/>
                <w:sz w:val="20"/>
                <w:szCs w:val="20"/>
                <w:lang w:val="en-GB"/>
              </w:rPr>
            </w:pPr>
            <w:r>
              <w:rPr>
                <w:b/>
                <w:bCs/>
                <w:sz w:val="20"/>
                <w:szCs w:val="20"/>
                <w:lang w:val="en-GB"/>
              </w:rPr>
              <w:t>Is the title of the article suitable?</w:t>
            </w:r>
          </w:p>
          <w:p w14:paraId="7C0C340B">
            <w:pPr>
              <w:rPr>
                <w:bCs/>
                <w:sz w:val="20"/>
                <w:szCs w:val="20"/>
                <w:lang w:val="en-GB"/>
              </w:rPr>
            </w:pPr>
          </w:p>
          <w:p w14:paraId="7B358DF1">
            <w:pPr>
              <w:rPr>
                <w:bCs/>
                <w:sz w:val="20"/>
                <w:szCs w:val="20"/>
                <w:lang w:val="en-GB"/>
              </w:rPr>
            </w:pPr>
            <w:r>
              <w:rPr>
                <w:bCs/>
                <w:sz w:val="20"/>
                <w:szCs w:val="20"/>
                <w:lang w:val="en-GB"/>
              </w:rPr>
              <w:t>If your answer is NO, please provide a brief, clear suggestion for improvement.</w:t>
            </w:r>
          </w:p>
          <w:p w14:paraId="509351CF">
            <w:pPr>
              <w:rPr>
                <w:sz w:val="20"/>
                <w:szCs w:val="20"/>
                <w:u w:val="single"/>
                <w:lang w:val="en-GB"/>
              </w:rPr>
            </w:pPr>
          </w:p>
        </w:tc>
        <w:tc>
          <w:tcPr>
            <w:tcW w:w="1667" w:type="pct"/>
          </w:tcPr>
          <w:p w14:paraId="3EB64465">
            <w:pPr>
              <w:ind w:left="360"/>
              <w:rPr>
                <w:b/>
                <w:bCs/>
                <w:sz w:val="20"/>
                <w:szCs w:val="20"/>
                <w:lang w:val="en-GB"/>
              </w:rPr>
            </w:pPr>
            <w:r>
              <w:rPr>
                <w:b/>
                <w:bCs/>
                <w:sz w:val="20"/>
                <w:szCs w:val="20"/>
                <w:lang w:val="en-GB"/>
              </w:rPr>
              <w:t>Yes</w:t>
            </w:r>
          </w:p>
        </w:tc>
        <w:tc>
          <w:tcPr>
            <w:tcW w:w="1667" w:type="pct"/>
          </w:tcPr>
          <w:p w14:paraId="716ABA7E">
            <w:pPr>
              <w:keepNext/>
              <w:outlineLvl w:val="1"/>
              <w:rPr>
                <w:rFonts w:eastAsia="MS Mincho"/>
                <w:bCs/>
                <w:sz w:val="20"/>
                <w:szCs w:val="20"/>
                <w:lang w:val="en-GB"/>
              </w:rPr>
            </w:pPr>
            <w:r>
              <w:rPr>
                <w:rFonts w:eastAsia="MS Mincho"/>
                <w:bCs/>
                <w:sz w:val="20"/>
                <w:szCs w:val="20"/>
                <w:lang w:val="en-GB"/>
              </w:rPr>
              <w:t>Thank you. Yes, unchanged.</w:t>
            </w:r>
          </w:p>
        </w:tc>
      </w:tr>
      <w:tr w14:paraId="4502FD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EFA933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pPr>
              <w:rPr>
                <w:bCs/>
                <w:sz w:val="20"/>
                <w:szCs w:val="20"/>
                <w:lang w:val="en-GB"/>
              </w:rPr>
            </w:pPr>
            <w:r>
              <w:rPr>
                <w:bCs/>
                <w:sz w:val="20"/>
                <w:szCs w:val="20"/>
                <w:lang w:val="en-GB"/>
              </w:rPr>
              <w:t>s</w:t>
            </w:r>
          </w:p>
          <w:p w14:paraId="1A4B73B3">
            <w:pPr>
              <w:rPr>
                <w:bCs/>
                <w:sz w:val="20"/>
                <w:szCs w:val="20"/>
                <w:lang w:val="en-GB"/>
              </w:rPr>
            </w:pPr>
            <w:r>
              <w:rPr>
                <w:bCs/>
                <w:sz w:val="20"/>
                <w:szCs w:val="20"/>
                <w:lang w:val="en-GB"/>
              </w:rPr>
              <w:t>If your answer is NO, please provide a brief, clear suggestion for improvement.</w:t>
            </w:r>
          </w:p>
          <w:p w14:paraId="5BA255BE">
            <w:pPr>
              <w:rPr>
                <w:sz w:val="20"/>
                <w:szCs w:val="20"/>
                <w:lang w:val="en-GB"/>
              </w:rPr>
            </w:pPr>
          </w:p>
        </w:tc>
        <w:tc>
          <w:tcPr>
            <w:tcW w:w="1667" w:type="pct"/>
          </w:tcPr>
          <w:p w14:paraId="7DC0514E">
            <w:pPr>
              <w:ind w:left="360"/>
              <w:rPr>
                <w:b/>
                <w:bCs/>
                <w:sz w:val="20"/>
                <w:szCs w:val="20"/>
                <w:lang w:val="en-GB"/>
              </w:rPr>
            </w:pPr>
            <w:r>
              <w:rPr>
                <w:b/>
                <w:bCs/>
                <w:sz w:val="20"/>
                <w:szCs w:val="20"/>
                <w:lang w:val="en-GB"/>
              </w:rPr>
              <w:t>Yes</w:t>
            </w:r>
          </w:p>
        </w:tc>
        <w:tc>
          <w:tcPr>
            <w:tcW w:w="1667" w:type="pct"/>
          </w:tcPr>
          <w:p w14:paraId="55FC2422">
            <w:pPr>
              <w:keepNext/>
              <w:outlineLvl w:val="1"/>
              <w:rPr>
                <w:rFonts w:eastAsia="MS Mincho"/>
                <w:bCs/>
                <w:sz w:val="20"/>
                <w:szCs w:val="20"/>
                <w:lang w:val="en-GB"/>
              </w:rPr>
            </w:pPr>
            <w:r>
              <w:rPr>
                <w:rFonts w:eastAsia="MS Mincho"/>
                <w:bCs/>
                <w:sz w:val="20"/>
                <w:szCs w:val="20"/>
                <w:lang w:val="en-GB"/>
              </w:rPr>
              <w:t>Thank you. We have further improved the abstract by adding policy implications</w:t>
            </w:r>
          </w:p>
        </w:tc>
      </w:tr>
      <w:tr w14:paraId="5C3740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EC3E67A">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type="textWrapping"/>
            </w:r>
          </w:p>
          <w:p w14:paraId="5C6D9B07">
            <w:pPr>
              <w:rPr>
                <w:bCs/>
                <w:sz w:val="20"/>
                <w:szCs w:val="20"/>
                <w:lang w:val="en-GB"/>
              </w:rPr>
            </w:pPr>
            <w:r>
              <w:rPr>
                <w:bCs/>
                <w:sz w:val="20"/>
                <w:szCs w:val="20"/>
                <w:lang w:val="en-GB"/>
              </w:rPr>
              <w:t>If your answer is NO, please provide a brief, clear suggestion for improvement</w:t>
            </w:r>
          </w:p>
          <w:p w14:paraId="73E14B09">
            <w:pPr>
              <w:rPr>
                <w:b/>
                <w:sz w:val="20"/>
                <w:szCs w:val="20"/>
                <w:lang w:val="en-GB"/>
              </w:rPr>
            </w:pPr>
            <w:r>
              <w:rPr>
                <w:bCs/>
                <w:sz w:val="20"/>
                <w:szCs w:val="20"/>
                <w:lang w:val="en-GB"/>
              </w:rPr>
              <w:t>.</w:t>
            </w:r>
          </w:p>
        </w:tc>
        <w:tc>
          <w:tcPr>
            <w:tcW w:w="1667" w:type="pct"/>
          </w:tcPr>
          <w:p w14:paraId="25087CE6">
            <w:pPr>
              <w:contextualSpacing/>
              <w:rPr>
                <w:bCs/>
                <w:sz w:val="20"/>
                <w:szCs w:val="20"/>
                <w:lang w:val="en-GB"/>
              </w:rPr>
            </w:pPr>
            <w:r>
              <w:rPr>
                <w:bCs/>
                <w:sz w:val="20"/>
                <w:szCs w:val="20"/>
                <w:lang w:val="en-GB"/>
              </w:rPr>
              <w:t>Yes</w:t>
            </w:r>
          </w:p>
        </w:tc>
        <w:tc>
          <w:tcPr>
            <w:tcW w:w="1667" w:type="pct"/>
          </w:tcPr>
          <w:p w14:paraId="51AC5B4C">
            <w:pPr>
              <w:keepNext/>
              <w:outlineLvl w:val="1"/>
              <w:rPr>
                <w:rFonts w:eastAsia="MS Mincho"/>
                <w:bCs/>
                <w:sz w:val="20"/>
                <w:szCs w:val="20"/>
                <w:lang w:val="en-GB"/>
              </w:rPr>
            </w:pPr>
            <w:r>
              <w:rPr>
                <w:rFonts w:eastAsia="MS Mincho"/>
                <w:bCs/>
                <w:sz w:val="20"/>
                <w:szCs w:val="20"/>
                <w:lang w:val="en-GB"/>
              </w:rPr>
              <w:t>Thank you. Yes.</w:t>
            </w:r>
          </w:p>
        </w:tc>
      </w:tr>
      <w:tr w14:paraId="0D6961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EC4DD3C">
            <w:pPr>
              <w:rPr>
                <w:b/>
                <w:bCs/>
                <w:sz w:val="20"/>
                <w:szCs w:val="20"/>
                <w:lang w:val="en-GB"/>
              </w:rPr>
            </w:pPr>
            <w:r>
              <w:rPr>
                <w:b/>
                <w:bCs/>
                <w:sz w:val="20"/>
                <w:szCs w:val="20"/>
                <w:lang w:val="en-GB"/>
              </w:rPr>
              <w:t xml:space="preserve">Are the references sufficient and recent? </w:t>
            </w:r>
          </w:p>
          <w:p w14:paraId="716830E5">
            <w:pPr>
              <w:rPr>
                <w:bCs/>
                <w:sz w:val="20"/>
                <w:szCs w:val="20"/>
                <w:lang w:val="en-GB"/>
              </w:rPr>
            </w:pPr>
            <w:r>
              <w:rPr>
                <w:bCs/>
                <w:sz w:val="20"/>
                <w:szCs w:val="20"/>
                <w:lang w:val="en-GB"/>
              </w:rPr>
              <w:t>(YES or NO)</w:t>
            </w:r>
          </w:p>
          <w:p w14:paraId="4528A2D3">
            <w:pPr>
              <w:rPr>
                <w:bCs/>
                <w:sz w:val="20"/>
                <w:szCs w:val="20"/>
                <w:lang w:val="en-GB"/>
              </w:rPr>
            </w:pPr>
          </w:p>
          <w:p w14:paraId="42FB4634">
            <w:pPr>
              <w:rPr>
                <w:bCs/>
                <w:sz w:val="20"/>
                <w:szCs w:val="20"/>
                <w:lang w:val="en-GB"/>
              </w:rPr>
            </w:pPr>
            <w:r>
              <w:rPr>
                <w:bCs/>
                <w:sz w:val="20"/>
                <w:szCs w:val="20"/>
                <w:lang w:val="en-GB"/>
              </w:rPr>
              <w:t>If your answer is NO, please provide clear suggestion for improvement.</w:t>
            </w:r>
          </w:p>
          <w:p w14:paraId="3CC112A8">
            <w:pPr>
              <w:rPr>
                <w:b/>
                <w:bCs/>
                <w:sz w:val="20"/>
                <w:szCs w:val="20"/>
                <w:lang w:val="en-GB"/>
              </w:rPr>
            </w:pPr>
          </w:p>
        </w:tc>
        <w:tc>
          <w:tcPr>
            <w:tcW w:w="1667" w:type="pct"/>
          </w:tcPr>
          <w:p w14:paraId="55F581BC">
            <w:pPr>
              <w:contextualSpacing/>
              <w:jc w:val="both"/>
              <w:rPr>
                <w:bCs/>
                <w:sz w:val="20"/>
                <w:szCs w:val="20"/>
                <w:lang w:val="en-GB"/>
              </w:rPr>
            </w:pPr>
            <w:r>
              <w:rPr>
                <w:bCs/>
                <w:sz w:val="20"/>
                <w:szCs w:val="20"/>
                <w:lang w:val="en-GB"/>
              </w:rPr>
              <w:t>The study's references seem pertinent, but adding more current references would strengthen the theoretical framework, increase the study's credibility, and reflect recent advancements in the area.</w:t>
            </w:r>
          </w:p>
        </w:tc>
        <w:tc>
          <w:tcPr>
            <w:tcW w:w="1667" w:type="pct"/>
          </w:tcPr>
          <w:p w14:paraId="467EE6CF">
            <w:pPr>
              <w:keepNext/>
              <w:outlineLvl w:val="1"/>
              <w:rPr>
                <w:rFonts w:eastAsia="MS Mincho"/>
                <w:bCs/>
                <w:sz w:val="20"/>
                <w:szCs w:val="20"/>
                <w:lang w:val="en-GB"/>
              </w:rPr>
            </w:pPr>
            <w:r>
              <w:rPr>
                <w:rFonts w:eastAsia="MS Mincho"/>
                <w:bCs/>
                <w:sz w:val="20"/>
                <w:szCs w:val="20"/>
                <w:lang w:val="en-GB"/>
              </w:rPr>
              <w:t>Thank you. We have added 9 recent references (2024–2025), including studies on “new quality productive forces,” digital empowerment, and agricultural multi-functionality. All are real and retrievable. The revised reference list is now fully up to date.</w:t>
            </w:r>
          </w:p>
        </w:tc>
      </w:tr>
      <w:tr w14:paraId="124FFB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EBCFF00">
            <w:pPr>
              <w:rPr>
                <w:b/>
                <w:bCs/>
                <w:sz w:val="20"/>
                <w:szCs w:val="20"/>
                <w:lang w:val="en-GB"/>
              </w:rPr>
            </w:pPr>
            <w:r>
              <w:rPr>
                <w:b/>
                <w:bCs/>
                <w:sz w:val="20"/>
                <w:szCs w:val="20"/>
                <w:lang w:val="en-GB"/>
              </w:rPr>
              <w:t>Are there ethical issues in this manuscript?</w:t>
            </w:r>
          </w:p>
          <w:p w14:paraId="538F5D38">
            <w:pPr>
              <w:rPr>
                <w:bCs/>
                <w:sz w:val="20"/>
                <w:szCs w:val="20"/>
                <w:lang w:val="en-GB"/>
              </w:rPr>
            </w:pPr>
            <w:r>
              <w:rPr>
                <w:bCs/>
                <w:sz w:val="20"/>
                <w:szCs w:val="20"/>
                <w:lang w:val="en-GB"/>
              </w:rPr>
              <w:t>(YES or NO)</w:t>
            </w:r>
          </w:p>
          <w:p w14:paraId="3DF80C5A">
            <w:pPr>
              <w:rPr>
                <w:bCs/>
                <w:sz w:val="20"/>
                <w:szCs w:val="20"/>
                <w:lang w:val="en-GB"/>
              </w:rPr>
            </w:pPr>
          </w:p>
          <w:p w14:paraId="6FFEBED2">
            <w:pPr>
              <w:rPr>
                <w:bCs/>
                <w:sz w:val="20"/>
                <w:szCs w:val="20"/>
                <w:lang w:val="en-GB"/>
              </w:rPr>
            </w:pPr>
            <w:r>
              <w:rPr>
                <w:bCs/>
                <w:sz w:val="20"/>
                <w:szCs w:val="20"/>
                <w:lang w:val="en-GB"/>
              </w:rPr>
              <w:t>(If yes, kindly please write down the ethical issues here in details)</w:t>
            </w:r>
          </w:p>
          <w:p w14:paraId="1AEB6E3C">
            <w:pPr>
              <w:rPr>
                <w:bCs/>
                <w:sz w:val="20"/>
                <w:szCs w:val="20"/>
                <w:lang w:val="en-GB"/>
              </w:rPr>
            </w:pPr>
          </w:p>
        </w:tc>
        <w:tc>
          <w:tcPr>
            <w:tcW w:w="1667" w:type="pct"/>
          </w:tcPr>
          <w:p w14:paraId="54F0B5A8">
            <w:pPr>
              <w:contextualSpacing/>
              <w:rPr>
                <w:bCs/>
                <w:sz w:val="20"/>
                <w:szCs w:val="20"/>
                <w:lang w:val="en-GB"/>
              </w:rPr>
            </w:pPr>
            <w:r>
              <w:rPr>
                <w:bCs/>
                <w:sz w:val="20"/>
                <w:szCs w:val="20"/>
                <w:lang w:val="en-GB"/>
              </w:rPr>
              <w:t>No</w:t>
            </w:r>
          </w:p>
        </w:tc>
        <w:tc>
          <w:tcPr>
            <w:tcW w:w="1667" w:type="pct"/>
          </w:tcPr>
          <w:p w14:paraId="3175E146">
            <w:pPr>
              <w:keepNext/>
              <w:outlineLvl w:val="1"/>
              <w:rPr>
                <w:rFonts w:eastAsia="MS Mincho"/>
                <w:bCs/>
                <w:sz w:val="20"/>
                <w:szCs w:val="20"/>
                <w:lang w:val="en-GB"/>
              </w:rPr>
            </w:pPr>
            <w:r>
              <w:rPr>
                <w:rFonts w:eastAsia="MS Mincho"/>
                <w:bCs/>
                <w:sz w:val="20"/>
                <w:szCs w:val="20"/>
                <w:lang w:val="en-GB"/>
              </w:rPr>
              <w:t>No ethical issues.</w:t>
            </w:r>
          </w:p>
        </w:tc>
      </w:tr>
    </w:tbl>
    <w:p w14:paraId="217D56E7">
      <w:pPr>
        <w:keepNext/>
        <w:outlineLvl w:val="1"/>
        <w:rPr>
          <w:rFonts w:eastAsia="MS Mincho"/>
          <w:b/>
          <w:bCs/>
          <w:sz w:val="20"/>
          <w:szCs w:val="20"/>
          <w:highlight w:val="yellow"/>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504020202030204"/>
    <w:charset w:val="00"/>
    <w:family w:val="swiss"/>
    <w:pitch w:val="default"/>
    <w:sig w:usb0="00000000" w:usb1="00000000" w:usb2="00000000" w:usb3="00000000" w:csb0="00000093"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panose1 w:val="020B0604020202020204"/>
    <w:charset w:val="80"/>
    <w:family w:val="swiss"/>
    <w:pitch w:val="default"/>
    <w:sig w:usb0="FFFFFFFF" w:usb1="E9FFFFFF" w:usb2="0000003F" w:usb3="00000000" w:csb0="603F01FF" w:csb1="FFFF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D1503">
    <w:pPr>
      <w:pStyle w:val="5"/>
      <w:jc w:val="right"/>
    </w:pPr>
  </w:p>
  <w:p w14:paraId="5BEBDF3E">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02E02E7C">
    <w:pPr>
      <w:pStyle w:val="5"/>
      <w:jc w:val="right"/>
      <w:rPr>
        <w:b/>
        <w:sz w:val="20"/>
      </w:rPr>
    </w:pPr>
    <w:r>
      <w:rPr>
        <w:b/>
        <w:sz w:val="20"/>
      </w:rPr>
      <w:t>V240326</w:t>
    </w:r>
  </w:p>
  <w:p w14:paraId="6D64002B">
    <w:pPr>
      <w:pStyle w:val="5"/>
      <w:jc w:val="right"/>
    </w:pPr>
  </w:p>
  <w:p w14:paraId="30676983">
    <w:pPr>
      <w:pStyle w:val="5"/>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C0681">
    <w:pPr>
      <w:spacing w:before="100" w:beforeAutospacing="1" w:after="100" w:afterAutospacing="1"/>
      <w:jc w:val="center"/>
      <w:rPr>
        <w:b/>
        <w:bCs/>
        <w:color w:val="003399"/>
        <w:szCs w:val="20"/>
        <w:u w:val="single"/>
        <w:lang w:val="en-GB"/>
      </w:rPr>
    </w:pPr>
  </w:p>
  <w:p w14:paraId="02724FD2">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042"/>
    <w:rsid w:val="00010B64"/>
    <w:rsid w:val="00030F83"/>
    <w:rsid w:val="000F5250"/>
    <w:rsid w:val="001061B4"/>
    <w:rsid w:val="001D376D"/>
    <w:rsid w:val="001F176E"/>
    <w:rsid w:val="00204042"/>
    <w:rsid w:val="00206283"/>
    <w:rsid w:val="00261933"/>
    <w:rsid w:val="002C66D6"/>
    <w:rsid w:val="002F4866"/>
    <w:rsid w:val="00446D3E"/>
    <w:rsid w:val="004638E1"/>
    <w:rsid w:val="00587D6F"/>
    <w:rsid w:val="005C677A"/>
    <w:rsid w:val="006534F5"/>
    <w:rsid w:val="00786428"/>
    <w:rsid w:val="007A699C"/>
    <w:rsid w:val="00817247"/>
    <w:rsid w:val="008D2987"/>
    <w:rsid w:val="009A3A95"/>
    <w:rsid w:val="00A7113E"/>
    <w:rsid w:val="00AA43DB"/>
    <w:rsid w:val="00AA476E"/>
    <w:rsid w:val="00AF3F59"/>
    <w:rsid w:val="00B1563A"/>
    <w:rsid w:val="00B2796E"/>
    <w:rsid w:val="00C255C0"/>
    <w:rsid w:val="00D51B4B"/>
    <w:rsid w:val="00D87EC8"/>
    <w:rsid w:val="00DF4831"/>
    <w:rsid w:val="00E13F66"/>
    <w:rsid w:val="00E24527"/>
    <w:rsid w:val="00E46CBC"/>
    <w:rsid w:val="00EA6E35"/>
    <w:rsid w:val="00EE3E18"/>
    <w:rsid w:val="00F62390"/>
    <w:rsid w:val="0BA70B3B"/>
    <w:rsid w:val="0DB53A2A"/>
    <w:rsid w:val="3F0D09AA"/>
    <w:rsid w:val="3F5A6EF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5"/>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6"/>
    <w:qFormat/>
    <w:uiPriority w:val="0"/>
    <w:pPr>
      <w:jc w:val="both"/>
    </w:pPr>
    <w:rPr>
      <w:rFonts w:ascii="Helvetica" w:hAnsi="Helvetica" w:eastAsia="MS Mincho"/>
      <w:lang w:val="fr-FR" w:eastAsia="zh-CN"/>
    </w:rPr>
  </w:style>
  <w:style w:type="paragraph" w:styleId="5">
    <w:name w:val="footer"/>
    <w:basedOn w:val="1"/>
    <w:link w:val="18"/>
    <w:unhideWhenUsed/>
    <w:qFormat/>
    <w:uiPriority w:val="99"/>
    <w:pPr>
      <w:tabs>
        <w:tab w:val="center" w:pos="4513"/>
        <w:tab w:val="right" w:pos="9026"/>
      </w:tabs>
    </w:pPr>
    <w:rPr>
      <w:lang w:eastAsia="zh-CN"/>
    </w:rPr>
  </w:style>
  <w:style w:type="paragraph" w:styleId="6">
    <w:name w:val="header"/>
    <w:basedOn w:val="1"/>
    <w:link w:val="17"/>
    <w:qFormat/>
    <w:uiPriority w:val="99"/>
    <w:pPr>
      <w:tabs>
        <w:tab w:val="center" w:pos="4680"/>
        <w:tab w:val="right" w:pos="9360"/>
      </w:tabs>
    </w:pPr>
    <w:rPr>
      <w:lang w:eastAsia="zh-CN"/>
    </w:rPr>
  </w:style>
  <w:style w:type="paragraph" w:styleId="7">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9">
    <w:name w:val="Table Grid"/>
    <w:basedOn w:val="8"/>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FollowedHyperlink"/>
    <w:semiHidden/>
    <w:unhideWhenUsed/>
    <w:qFormat/>
    <w:uiPriority w:val="99"/>
    <w:rPr>
      <w:color w:val="800080"/>
      <w:u w:val="single"/>
    </w:rPr>
  </w:style>
  <w:style w:type="character" w:styleId="12">
    <w:name w:val="Emphasis"/>
    <w:basedOn w:val="10"/>
    <w:qFormat/>
    <w:uiPriority w:val="20"/>
    <w:rPr>
      <w:i/>
    </w:rPr>
  </w:style>
  <w:style w:type="character" w:styleId="13">
    <w:name w:val="Hyperlink"/>
    <w:unhideWhenUsed/>
    <w:qFormat/>
    <w:uiPriority w:val="99"/>
    <w:rPr>
      <w:color w:val="0000FF"/>
      <w:u w:val="single"/>
    </w:rPr>
  </w:style>
  <w:style w:type="character" w:customStyle="1" w:styleId="14">
    <w:name w:val="Heading 2 Char"/>
    <w:link w:val="2"/>
    <w:qFormat/>
    <w:uiPriority w:val="0"/>
    <w:rPr>
      <w:rFonts w:ascii="Helvetica" w:hAnsi="Helvetica" w:eastAsia="MS Mincho" w:cs="Helvetica"/>
      <w:b/>
      <w:bCs/>
      <w:sz w:val="20"/>
      <w:szCs w:val="20"/>
      <w:lang w:val="fr-FR"/>
    </w:rPr>
  </w:style>
  <w:style w:type="character" w:customStyle="1" w:styleId="15">
    <w:name w:val="Heading 4 Char"/>
    <w:link w:val="3"/>
    <w:qFormat/>
    <w:uiPriority w:val="0"/>
    <w:rPr>
      <w:rFonts w:ascii="Arial Unicode MS" w:hAnsi="Arial Unicode MS" w:eastAsia="Arial Unicode MS" w:cs="Arial Unicode MS"/>
      <w:b/>
      <w:bCs/>
      <w:sz w:val="24"/>
      <w:szCs w:val="24"/>
      <w:lang w:val="en-US"/>
    </w:rPr>
  </w:style>
  <w:style w:type="character" w:customStyle="1" w:styleId="16">
    <w:name w:val="Body Text Char"/>
    <w:link w:val="4"/>
    <w:qFormat/>
    <w:uiPriority w:val="0"/>
    <w:rPr>
      <w:rFonts w:ascii="Helvetica" w:hAnsi="Helvetica" w:eastAsia="MS Mincho" w:cs="Helvetica"/>
      <w:sz w:val="24"/>
      <w:szCs w:val="24"/>
      <w:lang w:val="fr-FR"/>
    </w:rPr>
  </w:style>
  <w:style w:type="character" w:customStyle="1" w:styleId="17">
    <w:name w:val="Header Char"/>
    <w:link w:val="6"/>
    <w:qFormat/>
    <w:uiPriority w:val="99"/>
    <w:rPr>
      <w:rFonts w:ascii="Times New Roman" w:hAnsi="Times New Roman" w:eastAsia="Times New Roman" w:cs="Times New Roman"/>
      <w:sz w:val="24"/>
      <w:szCs w:val="24"/>
      <w:lang w:val="en-US"/>
    </w:rPr>
  </w:style>
  <w:style w:type="character" w:customStyle="1" w:styleId="18">
    <w:name w:val="Footer Char"/>
    <w:link w:val="5"/>
    <w:qFormat/>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
    <w:hidden/>
    <w:semiHidden/>
    <w:qFormat/>
    <w:uiPriority w:val="99"/>
    <w:rPr>
      <w:rFonts w:ascii="Calibri" w:hAnsi="Calibri" w:eastAsia="Calibri" w:cs="Times New Roman"/>
      <w:sz w:val="22"/>
      <w:szCs w:val="22"/>
      <w:lang w:val="en-US" w:eastAsia="en-US" w:bidi="ar-SA"/>
    </w:rPr>
  </w:style>
  <w:style w:type="character" w:customStyle="1" w:styleId="21">
    <w:name w:val="Nicht aufgelöste Erwähnung"/>
    <w:semiHidden/>
    <w:unhideWhenUsed/>
    <w:qFormat/>
    <w:uiPriority w:val="99"/>
    <w:rPr>
      <w:color w:val="605E5C"/>
      <w:shd w:val="clear" w:color="auto" w:fill="E1DFDD"/>
    </w:rPr>
  </w:style>
  <w:style w:type="character" w:customStyle="1" w:styleId="22">
    <w:name w:val="Unresolved Mention1"/>
    <w:semiHidden/>
    <w:unhideWhenUsed/>
    <w:qFormat/>
    <w:uiPriority w:val="99"/>
    <w:rPr>
      <w:color w:val="605E5C"/>
      <w:shd w:val="clear" w:color="auto" w:fill="E1DFDD"/>
    </w:rPr>
  </w:style>
  <w:style w:type="character" w:customStyle="1" w:styleId="23">
    <w:name w:val="Unresolved Mention"/>
    <w:basedOn w:val="1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1047</Words>
  <Characters>5319</Characters>
  <Lines>33</Lines>
  <Paragraphs>9</Paragraphs>
  <TotalTime>2</TotalTime>
  <ScaleCrop>false</ScaleCrop>
  <LinksUpToDate>false</LinksUpToDate>
  <CharactersWithSpaces>6273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2026-05-07T16:14:00Z</dcterms:created>
  <dc:creator>Surojit Bera</dc:creator>
  <cp:lastModifiedBy>舟山</cp:lastModifiedBy>
  <dcterms:modified xsi:type="dcterms:W3CDTF">2026-05-10T06:46:50Z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eyJoZGlkIjoiZjRkZGFkM2IyNzQyYTAzNDU3YzE3NjUyY2ExOWJmNWQiLCJ1c2VySWQiOiI4ODQ1NzEzMzQifQ==</vt:lpwstr>
  </property>
  <property fmtid="{D5CDD505-2E9C-101B-9397-08002B2CF9AE}" pid="4" name="KSOProductBuildVer">
    <vt:lpwstr>2052-12.1.0.26375</vt:lpwstr>
  </property>
  <property fmtid="{D5CDD505-2E9C-101B-9397-08002B2CF9AE}" pid="5" name="ICV">
    <vt:lpwstr>158B2B67A6A94F3EA9E27060D44510F8_13</vt:lpwstr>
  </property>
</Properties>
</file>