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809FB" w14:paraId="7384CC48" w14:textId="77777777">
        <w:trPr>
          <w:trHeight w:val="20"/>
          <w:jc w:val="center"/>
        </w:trPr>
        <w:tc>
          <w:tcPr>
            <w:tcW w:w="1186" w:type="pct"/>
          </w:tcPr>
          <w:p w14:paraId="078EB762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DD8F09" w14:textId="77777777" w:rsidR="00B809FB" w:rsidRDefault="00BC28C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Infectious Diseases</w:t>
            </w:r>
          </w:p>
        </w:tc>
      </w:tr>
      <w:tr w:rsidR="00B809FB" w14:paraId="58F39310" w14:textId="77777777">
        <w:trPr>
          <w:trHeight w:val="20"/>
          <w:jc w:val="center"/>
        </w:trPr>
        <w:tc>
          <w:tcPr>
            <w:tcW w:w="1186" w:type="pct"/>
          </w:tcPr>
          <w:p w14:paraId="704A42EB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6F04FBC" w14:textId="77777777" w:rsidR="00B809FB" w:rsidRDefault="00BC2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Ms_AJRID_156169</w:t>
            </w:r>
          </w:p>
        </w:tc>
      </w:tr>
      <w:tr w:rsidR="00B809FB" w14:paraId="5C56ABB5" w14:textId="77777777">
        <w:trPr>
          <w:trHeight w:val="20"/>
          <w:jc w:val="center"/>
        </w:trPr>
        <w:tc>
          <w:tcPr>
            <w:tcW w:w="1186" w:type="pct"/>
          </w:tcPr>
          <w:p w14:paraId="6824E969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45DDA0" w14:textId="77777777" w:rsidR="00B809FB" w:rsidRDefault="00BC2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Molecular Determinants of Resistance to First- and Second-Line Anti-Tuberculosis Drugs: Current Evidence and Future Directions</w:t>
            </w:r>
          </w:p>
        </w:tc>
      </w:tr>
      <w:tr w:rsidR="00B809FB" w14:paraId="6947EAEE" w14:textId="77777777">
        <w:trPr>
          <w:trHeight w:val="20"/>
          <w:jc w:val="center"/>
        </w:trPr>
        <w:tc>
          <w:tcPr>
            <w:tcW w:w="1186" w:type="pct"/>
          </w:tcPr>
          <w:p w14:paraId="099110ED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C1C2B5" w14:textId="77777777" w:rsidR="00B809FB" w:rsidRDefault="00BC2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F9CAB6C" w14:textId="77777777" w:rsidR="00B809FB" w:rsidRDefault="00B809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9760E9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6C331E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9254EF" w14:textId="77777777" w:rsidR="00B809FB" w:rsidRDefault="00B809F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83B9153" w14:textId="77777777" w:rsidR="00B809FB" w:rsidRDefault="00BC28C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B0A7110" w14:textId="77777777" w:rsidR="00B809FB" w:rsidRDefault="00B809F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ED20C37" w14:textId="77777777" w:rsidR="00B809FB" w:rsidRDefault="00B809F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809FB" w14:paraId="79C26D5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419955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587827E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885B7C" w14:textId="77777777" w:rsidR="00B809FB" w:rsidRDefault="00BC2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2EF0F7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30713EA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BA17A7" w14:textId="77777777" w:rsidR="00B809FB" w:rsidRDefault="00BC2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F8E9DE9" w14:textId="77777777" w:rsidR="00B809FB" w:rsidRDefault="00B809F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8540B6E" w14:textId="4BAA1EE3" w:rsidR="00B809FB" w:rsidRDefault="00BC28CB">
            <w:pPr>
              <w:rPr>
                <w:rFonts w:ascii="SimSun" w:eastAsia="SimSun" w:hAnsi="SimSun" w:cs="SimSun"/>
                <w:lang w:val="en-IN" w:eastAsia="zh-CN" w:bidi="ar"/>
              </w:rPr>
            </w:pPr>
            <w:r>
              <w:rPr>
                <w:rFonts w:ascii="SimSun" w:eastAsia="SimSun" w:hAnsi="SimSun" w:cs="SimSun"/>
                <w:lang w:eastAsia="zh-CN" w:bidi="ar"/>
              </w:rPr>
              <w:t xml:space="preserve">In addition to introducing new </w:t>
            </w:r>
            <w:r>
              <w:rPr>
                <w:rFonts w:ascii="SimSun" w:eastAsia="SimSun" w:hAnsi="SimSun" w:cs="SimSun"/>
                <w:lang w:val="en-IN" w:eastAsia="zh-CN" w:bidi="ar"/>
              </w:rPr>
              <w:t>drug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 targets, this review study identifies every significant target gene that contributes to tuberculosis drug resistance.</w:t>
            </w:r>
            <w:r w:rsidR="0047194C">
              <w:rPr>
                <w:rFonts w:ascii="SimSun" w:eastAsia="SimSun" w:hAnsi="SimSun" w:cs="SimSun"/>
                <w:lang w:eastAsia="zh-CN" w:bidi="ar"/>
              </w:rPr>
              <w:t xml:space="preserve"> 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Additionally, it has provided </w:t>
            </w:r>
            <w:r>
              <w:rPr>
                <w:rFonts w:ascii="SimSun" w:eastAsia="SimSun" w:hAnsi="SimSun" w:cs="SimSun"/>
                <w:lang w:val="en-IN" w:eastAsia="zh-CN" w:bidi="ar"/>
              </w:rPr>
              <w:t>an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 explanation of how bacterial fitness and the evolution of resistance are impacted by epistatic and compensating interactions between </w:t>
            </w:r>
            <w:r w:rsidR="0047194C">
              <w:rPr>
                <w:rFonts w:ascii="SimSun" w:eastAsia="SimSun" w:hAnsi="SimSun" w:cs="SimSun"/>
                <w:lang w:eastAsia="zh-CN" w:bidi="ar"/>
              </w:rPr>
              <w:t>mutation</w:t>
            </w:r>
            <w:r>
              <w:rPr>
                <w:rFonts w:ascii="SimSun" w:eastAsia="SimSun" w:hAnsi="SimSun" w:cs="SimSun"/>
                <w:lang w:val="en-IN" w:eastAsia="zh-CN" w:bidi="ar"/>
              </w:rPr>
              <w:t>.</w:t>
            </w:r>
          </w:p>
          <w:p w14:paraId="33D6F4E8" w14:textId="77777777" w:rsidR="00B809FB" w:rsidRDefault="00B809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5DA1A62C" w14:textId="3F801685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17D215CD" w14:textId="77777777" w:rsidR="00B809FB" w:rsidRDefault="00B809FB">
      <w:pPr>
        <w:rPr>
          <w:sz w:val="20"/>
          <w:szCs w:val="20"/>
          <w:lang w:val="en-GB"/>
        </w:rPr>
      </w:pPr>
    </w:p>
    <w:p w14:paraId="7357A134" w14:textId="77777777" w:rsidR="00B809FB" w:rsidRDefault="00B809FB">
      <w:pPr>
        <w:rPr>
          <w:sz w:val="20"/>
          <w:szCs w:val="20"/>
          <w:lang w:val="en-GB"/>
        </w:rPr>
      </w:pPr>
    </w:p>
    <w:p w14:paraId="1C64B347" w14:textId="77777777" w:rsidR="00B809FB" w:rsidRDefault="00B809FB">
      <w:pPr>
        <w:rPr>
          <w:sz w:val="20"/>
          <w:szCs w:val="20"/>
          <w:lang w:val="en-GB"/>
        </w:rPr>
      </w:pPr>
    </w:p>
    <w:p w14:paraId="6FCBEBCD" w14:textId="13F971CD" w:rsidR="00B809FB" w:rsidRDefault="00BC2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2.1 (Objective </w:t>
      </w:r>
      <w:r w:rsidR="00615710" w:rsidRPr="00615710">
        <w:rPr>
          <w:rFonts w:ascii="Times New Roman" w:hAnsi="Times New Roman"/>
          <w:highlight w:val="yellow"/>
          <w:u w:val="single"/>
          <w:lang w:val="en-GB" w:eastAsia="en-US"/>
        </w:rPr>
        <w:t>Evaluation</w:t>
      </w:r>
      <w:r w:rsidRPr="00615710">
        <w:rPr>
          <w:rFonts w:ascii="Times New Roman" w:hAnsi="Times New Roman"/>
          <w:highlight w:val="yellow"/>
          <w:u w:val="single"/>
          <w:lang w:val="en-GB" w:eastAsia="en-US"/>
        </w:rPr>
        <w:t>)</w:t>
      </w:r>
    </w:p>
    <w:p w14:paraId="310639BA" w14:textId="77777777" w:rsidR="00B809FB" w:rsidRDefault="00B809F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809FB" w14:paraId="7B692BD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9662BBE" w14:textId="77777777" w:rsidR="00B809FB" w:rsidRDefault="00B809FB">
            <w:pPr>
              <w:rPr>
                <w:sz w:val="22"/>
                <w:szCs w:val="22"/>
                <w:lang w:val="en-GB"/>
              </w:rPr>
            </w:pPr>
          </w:p>
          <w:p w14:paraId="297E9651" w14:textId="77777777" w:rsidR="00B809FB" w:rsidRDefault="00B809FB">
            <w:pPr>
              <w:rPr>
                <w:sz w:val="20"/>
                <w:szCs w:val="20"/>
                <w:lang w:val="en-GB"/>
              </w:rPr>
            </w:pPr>
          </w:p>
        </w:tc>
      </w:tr>
      <w:tr w:rsidR="00B809FB" w14:paraId="5D5D69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5B13D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EBE1CC8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4B1C0D3" w14:textId="77777777" w:rsidR="00B809FB" w:rsidRDefault="00BC28C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809FB" w14:paraId="3D353A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A711E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5C13C76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C918C" w14:textId="77777777" w:rsidR="00B809FB" w:rsidRDefault="00BC28C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17DBD6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</w:tcPr>
          <w:p w14:paraId="7F1D1325" w14:textId="16B74C74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3C5BFD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FB096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7C467C6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9A67E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2A443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7B5B9965" w14:textId="6311F186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260D64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C0932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484143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F1DC8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82F019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2AB832D" w14:textId="5A745706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078A4F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6661B4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8CDFEC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AAADC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AA943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3A19015F" w14:textId="3C3B59D2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3EF6B9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DEC0AC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F4EEB2B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D7FCE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2A1F9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08DD577" w14:textId="4BF1A28F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6A34A9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94308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A47B402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98BCF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98455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02CDF7F6" w14:textId="0FF6168D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788FA7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0A45A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D78900D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79F21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D9476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4EE8ECF9" w14:textId="6ECBE773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279408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B95E20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00CC13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CE3DB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6053B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367" w:type="pct"/>
          </w:tcPr>
          <w:p w14:paraId="4026D85E" w14:textId="2DFA4FA5" w:rsidR="00B809FB" w:rsidRDefault="00FB556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It’s </w:t>
            </w:r>
            <w:r w:rsidR="009A2060">
              <w:rPr>
                <w:rFonts w:ascii="Times New Roman" w:hAnsi="Times New Roman"/>
                <w:b w:val="0"/>
                <w:lang w:val="en-GB" w:eastAsia="en-US"/>
              </w:rPr>
              <w:t>review research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that doesn’t really need to follow a specific methodology</w:t>
            </w:r>
          </w:p>
        </w:tc>
      </w:tr>
      <w:tr w:rsidR="00B809FB" w14:paraId="65D1F3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F19A6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C2A556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8D264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1D1F5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367" w:type="pct"/>
          </w:tcPr>
          <w:p w14:paraId="2522110A" w14:textId="3E422F93" w:rsidR="006201CA" w:rsidRPr="00933E08" w:rsidRDefault="006201CA" w:rsidP="006201CA">
            <w:r>
              <w:rPr>
                <w:sz w:val="20"/>
                <w:szCs w:val="20"/>
              </w:rPr>
              <w:t xml:space="preserve">The limit in critical analysis of literature is because </w:t>
            </w:r>
            <w:r w:rsidRPr="006201CA">
              <w:rPr>
                <w:sz w:val="20"/>
                <w:szCs w:val="20"/>
              </w:rPr>
              <w:t xml:space="preserve">while the molecular basis of resistance to </w:t>
            </w:r>
            <w:r>
              <w:rPr>
                <w:sz w:val="20"/>
                <w:szCs w:val="20"/>
              </w:rPr>
              <w:t>first-line drug</w:t>
            </w:r>
            <w:r w:rsidRPr="006201CA">
              <w:rPr>
                <w:sz w:val="20"/>
                <w:szCs w:val="20"/>
              </w:rPr>
              <w:t xml:space="preserve"> is relatively well characterized, knowledge gaps persist for many second-line and newer drugs, where resistance mechanisms remain incompletely defined.</w:t>
            </w:r>
          </w:p>
          <w:p w14:paraId="1142EE33" w14:textId="26F47C95" w:rsidR="00512A42" w:rsidRDefault="00512A42" w:rsidP="00512A42">
            <w:pPr>
              <w:rPr>
                <w:sz w:val="20"/>
                <w:szCs w:val="20"/>
              </w:rPr>
            </w:pPr>
          </w:p>
          <w:p w14:paraId="52CC562C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4000BB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829AFB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B0C0413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A460F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11512" w14:textId="77777777" w:rsidR="00B809FB" w:rsidRDefault="00BC28CB">
            <w:pPr>
              <w:pStyle w:val="ListParagraph"/>
              <w:ind w:left="0" w:firstLineChars="250" w:firstLine="5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46A65EF6" w14:textId="607D9F5F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73C1B1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D51E09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E62A26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71D6C7B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C6CA6" w14:textId="77777777" w:rsidR="00B809FB" w:rsidRDefault="00BC28CB">
            <w:pPr>
              <w:pStyle w:val="ListParagraph"/>
              <w:ind w:left="0" w:firstLineChars="300" w:firstLine="6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lastRenderedPageBreak/>
              <w:t>4</w:t>
            </w:r>
          </w:p>
        </w:tc>
        <w:tc>
          <w:tcPr>
            <w:tcW w:w="1367" w:type="pct"/>
          </w:tcPr>
          <w:p w14:paraId="3EE74A8D" w14:textId="4E57E33E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323575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68D1C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981E454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D8C1F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B04F0" w14:textId="77777777" w:rsidR="00B809FB" w:rsidRDefault="00BC28CB">
            <w:pPr>
              <w:pStyle w:val="ListParagraph"/>
              <w:ind w:left="0" w:firstLineChars="300" w:firstLine="6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367" w:type="pct"/>
          </w:tcPr>
          <w:p w14:paraId="38C4BAA6" w14:textId="77777777" w:rsidR="00527B9A" w:rsidRDefault="00527B9A" w:rsidP="00527B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0560854C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17F3A7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D66B3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DA4AE4C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9DBA9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1280AB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5CA8FC" w14:textId="77777777" w:rsidR="00B809FB" w:rsidRDefault="00BC28CB">
            <w:pPr>
              <w:pStyle w:val="ListParagraph"/>
              <w:ind w:left="0" w:firstLineChars="350" w:firstLine="7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7BA1DA16" w14:textId="6F495828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793223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535EF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09BAF2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A0D51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D4B8F8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4FFD71" w14:textId="77777777" w:rsidR="00B809FB" w:rsidRDefault="00BC28CB">
            <w:pPr>
              <w:pStyle w:val="ListParagraph"/>
              <w:ind w:left="0" w:firstLineChars="400" w:firstLine="8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6B0F958A" w14:textId="6BC7EE44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66DC86DC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356E53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F80787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05CEEA" w14:textId="77777777" w:rsidR="00B809FB" w:rsidRDefault="00BC2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40E8DAB" w14:textId="77777777" w:rsidR="00B809FB" w:rsidRDefault="00B809F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809FB" w14:paraId="475C64A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4B6CF9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FAECF28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5055B61" w14:textId="77777777" w:rsidR="00B809FB" w:rsidRDefault="00B809F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D93A87D" w14:textId="77777777" w:rsidR="00B809FB" w:rsidRDefault="00BC2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47B95C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23C82282" w14:textId="77777777">
        <w:trPr>
          <w:trHeight w:val="20"/>
          <w:jc w:val="center"/>
        </w:trPr>
        <w:tc>
          <w:tcPr>
            <w:tcW w:w="1265" w:type="pct"/>
            <w:noWrap/>
          </w:tcPr>
          <w:p w14:paraId="0F61CBB4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C88342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51B3619D" w14:textId="77777777" w:rsidR="00B809FB" w:rsidRDefault="00BC28C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13DD245" w14:textId="77777777" w:rsidR="00B809FB" w:rsidRDefault="00B809FB"/>
          <w:p w14:paraId="4E4D81F1" w14:textId="54BDC9F2" w:rsidR="00B809FB" w:rsidRDefault="00BC28CB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The title may be made appealing and pertinent.</w:t>
            </w:r>
          </w:p>
        </w:tc>
        <w:tc>
          <w:tcPr>
            <w:tcW w:w="1523" w:type="pct"/>
          </w:tcPr>
          <w:p w14:paraId="481D01E3" w14:textId="77777777" w:rsidR="00B809FB" w:rsidRDefault="00B809FB" w:rsidP="00527B9A">
            <w:pPr>
              <w:rPr>
                <w:b/>
                <w:lang w:val="en-GB"/>
              </w:rPr>
            </w:pPr>
          </w:p>
        </w:tc>
      </w:tr>
      <w:tr w:rsidR="00B809FB" w14:paraId="485B6CC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BE44B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B9C7F28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6D5116BA" w14:textId="77777777" w:rsidR="00B809FB" w:rsidRDefault="00BC28C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43F3018" w14:textId="77777777" w:rsidR="00B809FB" w:rsidRDefault="00B809FB">
            <w:pPr>
              <w:rPr>
                <w:b/>
                <w:bCs/>
                <w:sz w:val="20"/>
                <w:szCs w:val="20"/>
                <w:lang w:val="en-IN"/>
              </w:rPr>
            </w:pPr>
          </w:p>
          <w:p w14:paraId="480B556F" w14:textId="77777777" w:rsidR="00B809FB" w:rsidRDefault="00BC28CB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 xml:space="preserve">The number of drug targets is not fully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IN"/>
              </w:rPr>
              <w:t>stated,just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IN"/>
              </w:rPr>
              <w:t xml:space="preserve"> like the number of medications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IN"/>
              </w:rPr>
              <w:t>specified.The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IN"/>
              </w:rPr>
              <w:t xml:space="preserve"> phrase “</w:t>
            </w:r>
            <w:proofErr w:type="gramStart"/>
            <w:r>
              <w:rPr>
                <w:b/>
                <w:bCs/>
                <w:sz w:val="20"/>
                <w:szCs w:val="20"/>
                <w:lang w:val="en-IN"/>
              </w:rPr>
              <w:t>We  examine</w:t>
            </w:r>
            <w:proofErr w:type="gramEnd"/>
            <w:r>
              <w:rPr>
                <w:b/>
                <w:bCs/>
                <w:sz w:val="20"/>
                <w:szCs w:val="20"/>
                <w:lang w:val="en-IN"/>
              </w:rPr>
              <w:t>” sounds inappropriate.</w:t>
            </w:r>
          </w:p>
          <w:p w14:paraId="2E72E036" w14:textId="77777777" w:rsidR="00B809FB" w:rsidRDefault="00B809FB"/>
          <w:p w14:paraId="5A66F10C" w14:textId="77777777" w:rsidR="00B809FB" w:rsidRDefault="00B809F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18F1A3BC" w14:textId="77777777" w:rsidR="00527B9A" w:rsidRDefault="00527B9A" w:rsidP="00527B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77231AC6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62A02FB7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5107A0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0904E9" w14:textId="77777777" w:rsidR="00B809FB" w:rsidRDefault="00BC28C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9635074" w14:textId="77777777" w:rsidR="00B809FB" w:rsidRDefault="00BC28CB">
            <w:pPr>
              <w:pStyle w:val="ListParagraph"/>
              <w:ind w:left="0" w:firstLineChars="1050" w:firstLine="21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-</w:t>
            </w:r>
          </w:p>
        </w:tc>
        <w:tc>
          <w:tcPr>
            <w:tcW w:w="1523" w:type="pct"/>
          </w:tcPr>
          <w:p w14:paraId="7A1619FD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5B2DEBFD" w14:textId="77777777">
        <w:trPr>
          <w:trHeight w:val="20"/>
          <w:jc w:val="center"/>
        </w:trPr>
        <w:tc>
          <w:tcPr>
            <w:tcW w:w="1265" w:type="pct"/>
            <w:noWrap/>
          </w:tcPr>
          <w:p w14:paraId="5C06A367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CF575F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0E0A3979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9EEF321" w14:textId="77777777" w:rsidR="00B809FB" w:rsidRDefault="00BC28CB">
            <w:pPr>
              <w:pStyle w:val="ListParagraph"/>
              <w:ind w:left="0" w:firstLineChars="1050" w:firstLine="21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-</w:t>
            </w:r>
          </w:p>
        </w:tc>
        <w:tc>
          <w:tcPr>
            <w:tcW w:w="1523" w:type="pct"/>
          </w:tcPr>
          <w:p w14:paraId="621B660E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030A388C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328AA3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723BFE" w14:textId="77777777" w:rsidR="00B809FB" w:rsidRDefault="00BC2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61969C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3C9593F3" w14:textId="77777777" w:rsidR="00B809FB" w:rsidRDefault="00BC2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5F3B48" w14:textId="77777777" w:rsidR="00B809FB" w:rsidRDefault="00B809F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3382A5" w14:textId="77777777" w:rsidR="00B809FB" w:rsidRDefault="00BC28CB">
            <w:pPr>
              <w:pStyle w:val="ListParagraph"/>
              <w:ind w:firstLineChars="700" w:firstLine="14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-</w:t>
            </w:r>
          </w:p>
        </w:tc>
        <w:tc>
          <w:tcPr>
            <w:tcW w:w="1523" w:type="pct"/>
          </w:tcPr>
          <w:p w14:paraId="41E000BB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3AE2B64" w14:textId="77777777" w:rsidR="00B809FB" w:rsidRDefault="00B809FB">
      <w:pPr>
        <w:rPr>
          <w:lang w:val="en-GB"/>
        </w:rPr>
      </w:pPr>
    </w:p>
    <w:p w14:paraId="737F88B2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0EA374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809FB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C4F20" w14:textId="77777777" w:rsidR="00266614" w:rsidRDefault="00266614">
      <w:r>
        <w:separator/>
      </w:r>
    </w:p>
  </w:endnote>
  <w:endnote w:type="continuationSeparator" w:id="0">
    <w:p w14:paraId="226EFC30" w14:textId="77777777" w:rsidR="00266614" w:rsidRDefault="0026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F3C3" w14:textId="2AE964DB" w:rsidR="00B809FB" w:rsidRDefault="00BC28C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E58B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E58B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15D43F" w14:textId="77777777" w:rsidR="00B809FB" w:rsidRDefault="00B809FB">
    <w:pPr>
      <w:pStyle w:val="Footer"/>
      <w:jc w:val="right"/>
    </w:pPr>
  </w:p>
  <w:p w14:paraId="3A1C43AC" w14:textId="77777777" w:rsidR="00B809FB" w:rsidRDefault="00B809F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E787" w14:textId="77777777" w:rsidR="00266614" w:rsidRDefault="00266614">
      <w:r>
        <w:separator/>
      </w:r>
    </w:p>
  </w:footnote>
  <w:footnote w:type="continuationSeparator" w:id="0">
    <w:p w14:paraId="358F118A" w14:textId="77777777" w:rsidR="00266614" w:rsidRDefault="00266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0B4C7" w14:textId="77777777" w:rsidR="00B809FB" w:rsidRDefault="00B809F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E4F119" w14:textId="77777777" w:rsidR="00B809FB" w:rsidRDefault="00BC28C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030"/>
    <w:rsid w:val="00185B75"/>
    <w:rsid w:val="00206A85"/>
    <w:rsid w:val="002275EA"/>
    <w:rsid w:val="00266614"/>
    <w:rsid w:val="0047194C"/>
    <w:rsid w:val="00512A42"/>
    <w:rsid w:val="00527B9A"/>
    <w:rsid w:val="0053344C"/>
    <w:rsid w:val="00566604"/>
    <w:rsid w:val="00615710"/>
    <w:rsid w:val="006201CA"/>
    <w:rsid w:val="006A2E9A"/>
    <w:rsid w:val="00755546"/>
    <w:rsid w:val="00766734"/>
    <w:rsid w:val="009A2060"/>
    <w:rsid w:val="00A9649C"/>
    <w:rsid w:val="00B77030"/>
    <w:rsid w:val="00B809FB"/>
    <w:rsid w:val="00B83220"/>
    <w:rsid w:val="00BC28CB"/>
    <w:rsid w:val="00BE58BD"/>
    <w:rsid w:val="00CF0F90"/>
    <w:rsid w:val="00CF215B"/>
    <w:rsid w:val="00CF637A"/>
    <w:rsid w:val="00FB0E89"/>
    <w:rsid w:val="00FB5560"/>
    <w:rsid w:val="1C095610"/>
    <w:rsid w:val="44AA703F"/>
    <w:rsid w:val="5E09234C"/>
    <w:rsid w:val="72D5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464B6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06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1038</cp:lastModifiedBy>
  <cp:revision>26</cp:revision>
  <dcterms:created xsi:type="dcterms:W3CDTF">2026-03-24T06:32:00Z</dcterms:created>
  <dcterms:modified xsi:type="dcterms:W3CDTF">2026-05-23T09:34:00Z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E44B3031F13D42C0BEC5F72C4897585E_13</vt:lpwstr>
  </property>
</Properties>
</file>