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3A09B9AE" w:rsidR="00204042" w:rsidRPr="00EA6E35" w:rsidRDefault="00666158"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N</w:t>
            </w:r>
            <w:r w:rsidR="00EA6E35" w:rsidRPr="00EA6E35">
              <w:rPr>
                <w:rFonts w:ascii="Times New Roman" w:hAnsi="Times New Roman"/>
                <w:bCs/>
                <w:sz w:val="20"/>
                <w:szCs w:val="20"/>
                <w:lang w:val="en-GB" w:eastAsia="en-US"/>
              </w:rPr>
              <w:t>Journal Name:</w:t>
            </w:r>
          </w:p>
        </w:tc>
        <w:tc>
          <w:tcPr>
            <w:tcW w:w="3814" w:type="pct"/>
          </w:tcPr>
          <w:p w14:paraId="2326B526" w14:textId="7C85DAE1" w:rsidR="00204042" w:rsidRPr="00EA6E35" w:rsidRDefault="001171ED" w:rsidP="00AF3F59">
            <w:pPr>
              <w:rPr>
                <w:b/>
                <w:bCs/>
                <w:color w:val="0000FF"/>
                <w:sz w:val="20"/>
                <w:szCs w:val="20"/>
                <w:lang w:val="en-GB"/>
              </w:rPr>
            </w:pPr>
            <w:hyperlink r:id="rId7" w:history="1">
              <w:r w:rsidRPr="001171ED">
                <w:rPr>
                  <w:rFonts w:ascii="Arial" w:hAnsi="Arial" w:cs="Arial"/>
                  <w:bCs/>
                  <w:noProof/>
                  <w:color w:val="0000FF"/>
                  <w:sz w:val="20"/>
                  <w:szCs w:val="20"/>
                </w:rPr>
                <w:t xml:space="preserve">Asian Journal of Probability and Statistics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D38A4DB" w:rsidR="00204042" w:rsidRPr="00EA6E35" w:rsidRDefault="004F0D68" w:rsidP="00EA6E35">
            <w:pPr>
              <w:pStyle w:val="NormalWeb"/>
              <w:spacing w:before="0" w:beforeAutospacing="0" w:after="0" w:afterAutospacing="0"/>
              <w:rPr>
                <w:rFonts w:ascii="Times New Roman" w:hAnsi="Times New Roman" w:cs="Times New Roman"/>
                <w:b/>
                <w:bCs/>
                <w:sz w:val="20"/>
                <w:szCs w:val="20"/>
                <w:lang w:val="en-GB"/>
              </w:rPr>
            </w:pPr>
            <w:r w:rsidRPr="004F0D68">
              <w:rPr>
                <w:rFonts w:ascii="Times New Roman" w:hAnsi="Times New Roman" w:cs="Times New Roman"/>
                <w:b/>
                <w:bCs/>
                <w:sz w:val="20"/>
                <w:szCs w:val="20"/>
                <w:lang w:val="en-GB"/>
              </w:rPr>
              <w:t>Ms_AJPAS_158878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D8DDFF4" w:rsidR="00204042" w:rsidRPr="00EA6E35" w:rsidRDefault="00515C0D" w:rsidP="00515C0D">
            <w:pPr>
              <w:pStyle w:val="NormalWeb"/>
              <w:rPr>
                <w:rFonts w:ascii="Times New Roman" w:hAnsi="Times New Roman" w:cs="Times New Roman"/>
                <w:b/>
                <w:sz w:val="20"/>
                <w:szCs w:val="20"/>
                <w:lang w:val="en-GB"/>
              </w:rPr>
            </w:pPr>
            <w:bookmarkStart w:id="0" w:name="_Hlk229580687"/>
            <w:r w:rsidRPr="00515C0D">
              <w:rPr>
                <w:rFonts w:ascii="Times New Roman" w:hAnsi="Times New Roman" w:cs="Times New Roman"/>
                <w:b/>
                <w:sz w:val="20"/>
                <w:szCs w:val="20"/>
                <w:lang w:val="en-GB"/>
              </w:rPr>
              <w:t>A Dependent Risk Model with Constant Dividend</w:t>
            </w:r>
            <w:r>
              <w:rPr>
                <w:rFonts w:ascii="Times New Roman" w:hAnsi="Times New Roman" w:cs="Times New Roman"/>
                <w:b/>
                <w:sz w:val="20"/>
                <w:szCs w:val="20"/>
                <w:lang w:val="en-GB"/>
              </w:rPr>
              <w:t xml:space="preserve"> </w:t>
            </w:r>
            <w:r w:rsidRPr="00515C0D">
              <w:rPr>
                <w:rFonts w:ascii="Times New Roman" w:hAnsi="Times New Roman" w:cs="Times New Roman"/>
                <w:b/>
                <w:sz w:val="20"/>
                <w:szCs w:val="20"/>
                <w:lang w:val="en-GB"/>
              </w:rPr>
              <w:t>Barrier and Stochastic Premium Income</w:t>
            </w:r>
            <w:bookmarkEnd w:id="0"/>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AC2D522" w:rsidR="00204042" w:rsidRPr="00EA6E35" w:rsidRDefault="002867ED" w:rsidP="002867ED">
            <w:pPr>
              <w:contextualSpacing/>
              <w:jc w:val="both"/>
              <w:rPr>
                <w:b/>
                <w:bCs/>
                <w:sz w:val="20"/>
                <w:szCs w:val="20"/>
                <w:lang w:val="en-GB"/>
              </w:rPr>
            </w:pPr>
            <w:r>
              <w:t>This manuscript studies a dependent insurance risk model with stochastic premium income and a constant dividend barrier strategy. The work extends the classical Gerber–Shiu framework by incorporating dependence structures and random premium arrivals, which increases the practical relevance of the model in actuarial science and insurance mathematics. The derivation of integro-differential equations and analytical expressions for the Laplace transform of ruin time under exponential claim assumptions provides useful theoretical contributions. The numerical illustrations also help demonstrate the impact of important model parameters on ruin-related quantities. Overall, the manuscript contributes to the growing literature on advanced risk models and stochastic insurance systems.</w:t>
            </w:r>
          </w:p>
        </w:tc>
        <w:tc>
          <w:tcPr>
            <w:tcW w:w="1667" w:type="pct"/>
          </w:tcPr>
          <w:p w14:paraId="46643927" w14:textId="04AD4B29" w:rsidR="00204042" w:rsidRPr="0019751D" w:rsidRDefault="0019751D" w:rsidP="0019751D">
            <w:pPr>
              <w:keepNext/>
              <w:jc w:val="both"/>
              <w:outlineLvl w:val="1"/>
              <w:rPr>
                <w:rFonts w:eastAsia="MS Mincho"/>
                <w:bCs/>
                <w:sz w:val="20"/>
                <w:szCs w:val="20"/>
                <w:lang w:val="en-GB"/>
              </w:rPr>
            </w:pPr>
            <w:r w:rsidRPr="0019751D">
              <w:rPr>
                <w:color w:val="0F1115"/>
                <w:shd w:val="clear" w:color="auto" w:fill="FFFFFF"/>
              </w:rPr>
              <w:t>Thank you very much for your positive assessment. We agree that this manuscript extends classical risk models by introducing dependence structures and stochastic premium income. The derivation of integro-differential equations and an analytical expression for the Laplace transform of ruin time, together with numerical illustrations, indeed contributes to actuarial risk modeling. We have not changed this part because it already reflects the value of our work.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19751D" w:rsidRDefault="00EA6E35" w:rsidP="00EA6E35">
            <w:pPr>
              <w:spacing w:after="160" w:line="256" w:lineRule="auto"/>
              <w:rPr>
                <w:b/>
                <w:sz w:val="20"/>
                <w:szCs w:val="20"/>
                <w:lang w:val="en-GB"/>
              </w:rPr>
            </w:pPr>
            <w:r w:rsidRPr="0019751D">
              <w:rPr>
                <w:rFonts w:eastAsia="Calibri"/>
                <w:b/>
                <w:kern w:val="2"/>
                <w:sz w:val="20"/>
                <w:szCs w:val="20"/>
                <w:lang w:val="en-GB"/>
              </w:rPr>
              <w:t>Author’s Feedback</w:t>
            </w:r>
            <w:r w:rsidRPr="0019751D">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204042" w:rsidRPr="00EA6E35" w:rsidRDefault="00204042" w:rsidP="00EA6E35">
            <w:pPr>
              <w:ind w:left="360"/>
              <w:rPr>
                <w:b/>
                <w:bCs/>
                <w:sz w:val="20"/>
                <w:szCs w:val="20"/>
                <w:lang w:val="en-GB"/>
              </w:rPr>
            </w:pPr>
          </w:p>
        </w:tc>
        <w:tc>
          <w:tcPr>
            <w:tcW w:w="1667" w:type="pct"/>
          </w:tcPr>
          <w:p w14:paraId="0C69DD75" w14:textId="1A1B3C11"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for your kind recognition. We have not changed the title since you rated it as excellent.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F776C71" w:rsidR="00204042" w:rsidRPr="00EA6E35" w:rsidRDefault="002867ED" w:rsidP="00EA6E35">
            <w:pPr>
              <w:ind w:left="360"/>
              <w:rPr>
                <w:b/>
                <w:bCs/>
                <w:sz w:val="20"/>
                <w:szCs w:val="20"/>
                <w:lang w:val="en-GB"/>
              </w:rPr>
            </w:pPr>
            <w:r>
              <w:rPr>
                <w:b/>
                <w:bCs/>
                <w:sz w:val="20"/>
                <w:szCs w:val="20"/>
                <w:lang w:val="en-GB"/>
              </w:rPr>
              <w:t>5</w:t>
            </w:r>
          </w:p>
        </w:tc>
        <w:tc>
          <w:tcPr>
            <w:tcW w:w="1667" w:type="pct"/>
          </w:tcPr>
          <w:p w14:paraId="7FC68848" w14:textId="5C23442B" w:rsidR="00204042" w:rsidRPr="0019751D" w:rsidRDefault="0019751D" w:rsidP="00EA6E35">
            <w:pPr>
              <w:keepNext/>
              <w:outlineLvl w:val="1"/>
              <w:rPr>
                <w:rFonts w:eastAsia="MS Mincho"/>
                <w:bCs/>
                <w:sz w:val="20"/>
                <w:szCs w:val="20"/>
                <w:lang w:val="en-GB" w:eastAsia="zh-CN"/>
              </w:rPr>
            </w:pPr>
            <w:r w:rsidRPr="0019751D">
              <w:rPr>
                <w:color w:val="0F1115"/>
                <w:sz w:val="20"/>
                <w:szCs w:val="20"/>
                <w:shd w:val="clear" w:color="auto" w:fill="FFFFFF"/>
              </w:rPr>
              <w:t>Thank you for your suggestion. We have carefully considered it. The current abstract already concisely summarizes the methods, theoretical results, and numerical findings. To keep it concise, we did not expand it. If the editor considers an improvement necessary, we would be very happy to revise it in the next round.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38804E4" w:rsidR="00204042" w:rsidRPr="00EA6E35" w:rsidRDefault="002867ED" w:rsidP="00EA6E35">
            <w:pPr>
              <w:ind w:left="360"/>
              <w:rPr>
                <w:b/>
                <w:bCs/>
                <w:sz w:val="20"/>
                <w:szCs w:val="20"/>
                <w:lang w:val="en-GB"/>
              </w:rPr>
            </w:pPr>
            <w:r>
              <w:rPr>
                <w:b/>
                <w:bCs/>
                <w:sz w:val="20"/>
                <w:szCs w:val="20"/>
                <w:lang w:val="en-GB"/>
              </w:rPr>
              <w:t>4</w:t>
            </w:r>
          </w:p>
        </w:tc>
        <w:tc>
          <w:tcPr>
            <w:tcW w:w="1667" w:type="pct"/>
          </w:tcPr>
          <w:p w14:paraId="61E2DCF4" w14:textId="021F8DD5"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No change.</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4307081" w:rsidR="00204042" w:rsidRPr="00EA6E35" w:rsidRDefault="002867ED" w:rsidP="00EA6E35">
            <w:pPr>
              <w:ind w:left="360"/>
              <w:rPr>
                <w:b/>
                <w:bCs/>
                <w:sz w:val="20"/>
                <w:szCs w:val="20"/>
                <w:lang w:val="en-GB"/>
              </w:rPr>
            </w:pPr>
            <w:r>
              <w:rPr>
                <w:b/>
                <w:bCs/>
                <w:sz w:val="20"/>
                <w:szCs w:val="20"/>
                <w:lang w:val="en-GB"/>
              </w:rPr>
              <w:t>4</w:t>
            </w:r>
          </w:p>
        </w:tc>
        <w:tc>
          <w:tcPr>
            <w:tcW w:w="1667" w:type="pct"/>
          </w:tcPr>
          <w:p w14:paraId="0A5EAFF5" w14:textId="7009C4B7"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No change.</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884F947" w:rsidR="00204042" w:rsidRPr="00EA6E35" w:rsidRDefault="000D1CC8" w:rsidP="00EA6E35">
            <w:pPr>
              <w:ind w:left="360"/>
              <w:rPr>
                <w:b/>
                <w:bCs/>
                <w:sz w:val="20"/>
                <w:szCs w:val="20"/>
                <w:lang w:val="en-GB"/>
              </w:rPr>
            </w:pPr>
            <w:r>
              <w:rPr>
                <w:b/>
                <w:bCs/>
                <w:sz w:val="20"/>
                <w:szCs w:val="20"/>
                <w:lang w:val="en-GB"/>
              </w:rPr>
              <w:t>4</w:t>
            </w:r>
          </w:p>
        </w:tc>
        <w:tc>
          <w:tcPr>
            <w:tcW w:w="1667" w:type="pct"/>
          </w:tcPr>
          <w:p w14:paraId="56AACFE7" w14:textId="49DE3CFF"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The objectives are stated in Sections 1 and 2, and we believe they are reasonably clear. Therefore we did not modify this part.</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05C02D2" w:rsidR="00204042" w:rsidRPr="00EA6E35" w:rsidRDefault="000D1CC8" w:rsidP="00EA6E35">
            <w:pPr>
              <w:ind w:left="360"/>
              <w:rPr>
                <w:b/>
                <w:bCs/>
                <w:sz w:val="20"/>
                <w:szCs w:val="20"/>
                <w:lang w:val="en-GB"/>
              </w:rPr>
            </w:pPr>
            <w:r>
              <w:rPr>
                <w:b/>
                <w:bCs/>
                <w:sz w:val="20"/>
                <w:szCs w:val="20"/>
                <w:lang w:val="en-GB"/>
              </w:rPr>
              <w:t>4</w:t>
            </w:r>
          </w:p>
        </w:tc>
        <w:tc>
          <w:tcPr>
            <w:tcW w:w="1667" w:type="pct"/>
          </w:tcPr>
          <w:p w14:paraId="734BAD15" w14:textId="65DE627E"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very much. Following the editorial request, we have added 7 recent references (2019–2024) and updated the introduction accordingly, hoping to improve the timeliness of the literature review.</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4E4E696" w:rsidR="00204042" w:rsidRPr="00EA6E35" w:rsidRDefault="000D1CC8" w:rsidP="00EA6E35">
            <w:pPr>
              <w:ind w:left="360"/>
              <w:rPr>
                <w:b/>
                <w:bCs/>
                <w:sz w:val="20"/>
                <w:szCs w:val="20"/>
                <w:lang w:val="en-GB"/>
              </w:rPr>
            </w:pPr>
            <w:r>
              <w:rPr>
                <w:b/>
                <w:bCs/>
                <w:sz w:val="20"/>
                <w:szCs w:val="20"/>
                <w:lang w:val="en-GB"/>
              </w:rPr>
              <w:t>5</w:t>
            </w:r>
          </w:p>
        </w:tc>
        <w:tc>
          <w:tcPr>
            <w:tcW w:w="1667" w:type="pct"/>
          </w:tcPr>
          <w:p w14:paraId="5B378D21" w14:textId="771EC486"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for your approval. No change.</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C6F0074" w:rsidR="00204042" w:rsidRPr="00EA6E35" w:rsidRDefault="000D1CC8" w:rsidP="00EA6E35">
            <w:pPr>
              <w:ind w:left="360"/>
              <w:rPr>
                <w:b/>
                <w:bCs/>
                <w:sz w:val="20"/>
                <w:szCs w:val="20"/>
                <w:lang w:val="en-GB"/>
              </w:rPr>
            </w:pPr>
            <w:r>
              <w:rPr>
                <w:b/>
                <w:bCs/>
                <w:sz w:val="20"/>
                <w:szCs w:val="20"/>
                <w:lang w:val="en-GB"/>
              </w:rPr>
              <w:t>4</w:t>
            </w:r>
          </w:p>
        </w:tc>
        <w:tc>
          <w:tcPr>
            <w:tcW w:w="1667" w:type="pct"/>
          </w:tcPr>
          <w:p w14:paraId="103D7017" w14:textId="328B1221"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w:t>
            </w:r>
            <w:r w:rsidRPr="0019751D">
              <w:rPr>
                <w:color w:val="0F1115"/>
                <w:sz w:val="20"/>
                <w:szCs w:val="20"/>
                <w:shd w:val="clear" w:color="auto" w:fill="FFFFFF"/>
                <w:lang w:eastAsia="zh-CN"/>
              </w:rPr>
              <w:t>hank you</w:t>
            </w:r>
            <w:r w:rsidRPr="0019751D">
              <w:rPr>
                <w:color w:val="0F1115"/>
                <w:sz w:val="20"/>
                <w:szCs w:val="20"/>
                <w:shd w:val="clear" w:color="auto" w:fill="FFFFFF"/>
              </w:rPr>
              <w:t>. No change.</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6498FF44" w14:textId="097142F4" w:rsidR="00204042" w:rsidRPr="00EA6E35" w:rsidRDefault="000D1CC8" w:rsidP="00AF3F59">
            <w:pPr>
              <w:contextualSpacing/>
              <w:rPr>
                <w:bCs/>
                <w:sz w:val="20"/>
                <w:szCs w:val="20"/>
                <w:lang w:val="en-GB"/>
              </w:rPr>
            </w:pPr>
            <w:r>
              <w:rPr>
                <w:bCs/>
                <w:sz w:val="20"/>
                <w:szCs w:val="20"/>
                <w:lang w:val="en-GB"/>
              </w:rPr>
              <w:lastRenderedPageBreak/>
              <w:t>4</w:t>
            </w:r>
          </w:p>
        </w:tc>
        <w:tc>
          <w:tcPr>
            <w:tcW w:w="1667" w:type="pct"/>
          </w:tcPr>
          <w:p w14:paraId="5C85D0C2" w14:textId="02F5070C"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 xml:space="preserve">Thank you for your suggestion. We have corrected all equation numbers and removed all “(??)” </w:t>
            </w:r>
            <w:r w:rsidRPr="0019751D">
              <w:rPr>
                <w:color w:val="0F1115"/>
                <w:sz w:val="20"/>
                <w:szCs w:val="20"/>
                <w:shd w:val="clear" w:color="auto" w:fill="FFFFFF"/>
              </w:rPr>
              <w:lastRenderedPageBreak/>
              <w:t>placeholders. However, we did not substantially change the presentation style because no specific issue was pointed out. If some parts remain unclear, we kindly ask you to indicate them, and we will be glad to revise.</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lastRenderedPageBreak/>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92231D4" w:rsidR="00204042" w:rsidRPr="00EA6E35" w:rsidRDefault="000D1CC8" w:rsidP="00AF3F59">
            <w:pPr>
              <w:contextualSpacing/>
              <w:rPr>
                <w:bCs/>
                <w:sz w:val="20"/>
                <w:szCs w:val="20"/>
                <w:lang w:val="en-GB"/>
              </w:rPr>
            </w:pPr>
            <w:r>
              <w:rPr>
                <w:bCs/>
                <w:sz w:val="20"/>
                <w:szCs w:val="20"/>
                <w:lang w:val="en-GB"/>
              </w:rPr>
              <w:t>4</w:t>
            </w:r>
          </w:p>
        </w:tc>
        <w:tc>
          <w:tcPr>
            <w:tcW w:w="1667" w:type="pct"/>
          </w:tcPr>
          <w:p w14:paraId="3731B36A" w14:textId="038EDBD5"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very much for your suggestion. We have considered it carefully. The original figures, in our view, already meet the basic requirements of the journal. To avoid unnecessary changes, we did not modify them this time. If you have specific suggestions for improvement, we are very willing to follow them in the next revision.</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FDE6BC8" w:rsidR="00204042" w:rsidRPr="00EA6E35" w:rsidRDefault="000D1CC8" w:rsidP="00AF3F59">
            <w:pPr>
              <w:contextualSpacing/>
              <w:rPr>
                <w:bCs/>
                <w:sz w:val="20"/>
                <w:szCs w:val="20"/>
                <w:lang w:val="en-GB"/>
              </w:rPr>
            </w:pPr>
            <w:r>
              <w:rPr>
                <w:bCs/>
                <w:sz w:val="20"/>
                <w:szCs w:val="20"/>
                <w:lang w:val="en-GB"/>
              </w:rPr>
              <w:t>4</w:t>
            </w:r>
          </w:p>
        </w:tc>
        <w:tc>
          <w:tcPr>
            <w:tcW w:w="1667" w:type="pct"/>
          </w:tcPr>
          <w:p w14:paraId="076CB8C3" w14:textId="645BBC52"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With the addition of 7 new references, we hope the discussion is now better linked to recent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2D9A25C" w:rsidR="00204042" w:rsidRPr="00EA6E35" w:rsidRDefault="000D1CC8" w:rsidP="00AF3F59">
            <w:pPr>
              <w:contextualSpacing/>
              <w:rPr>
                <w:bCs/>
                <w:sz w:val="20"/>
                <w:szCs w:val="20"/>
                <w:lang w:val="en-GB"/>
              </w:rPr>
            </w:pPr>
            <w:r>
              <w:rPr>
                <w:bCs/>
                <w:sz w:val="20"/>
                <w:szCs w:val="20"/>
                <w:lang w:val="en-GB"/>
              </w:rPr>
              <w:t>5</w:t>
            </w:r>
          </w:p>
        </w:tc>
        <w:tc>
          <w:tcPr>
            <w:tcW w:w="1667" w:type="pct"/>
          </w:tcPr>
          <w:p w14:paraId="4CC8AAA5" w14:textId="4310E3FE"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for your affirmation. No change.</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23680EE" w:rsidR="00204042" w:rsidRPr="00EA6E35" w:rsidRDefault="000D1CC8" w:rsidP="00AF3F59">
            <w:pPr>
              <w:contextualSpacing/>
              <w:rPr>
                <w:bCs/>
                <w:sz w:val="20"/>
                <w:szCs w:val="20"/>
                <w:lang w:val="en-GB"/>
              </w:rPr>
            </w:pPr>
            <w:r>
              <w:rPr>
                <w:bCs/>
                <w:sz w:val="20"/>
                <w:szCs w:val="20"/>
                <w:lang w:val="en-GB"/>
              </w:rPr>
              <w:t>3</w:t>
            </w:r>
          </w:p>
        </w:tc>
        <w:tc>
          <w:tcPr>
            <w:tcW w:w="1667" w:type="pct"/>
          </w:tcPr>
          <w:p w14:paraId="71FF1B95" w14:textId="30680AA1"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very much for pointing this out. We admit that the discussion of limitations is not sufficient. To keep the paper focused on its theoretical contributions, we did not add a separate limitations section in this revision. We will address this more systematically in future work. We kindly ask for your understanding.</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FFD1EAE" w:rsidR="00204042" w:rsidRPr="00EA6E35" w:rsidRDefault="000D1CC8" w:rsidP="00AF3F59">
            <w:pPr>
              <w:contextualSpacing/>
              <w:rPr>
                <w:bCs/>
                <w:sz w:val="20"/>
                <w:szCs w:val="20"/>
                <w:lang w:val="en-GB"/>
              </w:rPr>
            </w:pPr>
            <w:r>
              <w:rPr>
                <w:bCs/>
                <w:sz w:val="20"/>
                <w:szCs w:val="20"/>
                <w:lang w:val="en-GB"/>
              </w:rPr>
              <w:t>4</w:t>
            </w:r>
          </w:p>
        </w:tc>
        <w:tc>
          <w:tcPr>
            <w:tcW w:w="1667" w:type="pct"/>
          </w:tcPr>
          <w:p w14:paraId="776025FB" w14:textId="698A2EB2"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With the 7 newly added references, we believe the reference list is now more adequate.</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C8EA21E" w:rsidR="00204042" w:rsidRPr="00EA6E35" w:rsidRDefault="000D1CC8" w:rsidP="00AF3F59">
            <w:pPr>
              <w:contextualSpacing/>
              <w:rPr>
                <w:bCs/>
                <w:sz w:val="20"/>
                <w:szCs w:val="20"/>
                <w:lang w:val="en-GB"/>
              </w:rPr>
            </w:pPr>
            <w:r>
              <w:rPr>
                <w:bCs/>
                <w:sz w:val="20"/>
                <w:szCs w:val="20"/>
                <w:lang w:val="en-GB"/>
              </w:rPr>
              <w:t>4</w:t>
            </w:r>
          </w:p>
        </w:tc>
        <w:tc>
          <w:tcPr>
            <w:tcW w:w="1667" w:type="pct"/>
          </w:tcPr>
          <w:p w14:paraId="3D972FCB" w14:textId="39745533"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Following the editorial request, we have changed all first-person expressions (we, our, etc.) to passive voice or objective expressions to maintain an objective tone.</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19751D" w:rsidRDefault="00EA6E35" w:rsidP="00EA6E35">
            <w:pPr>
              <w:spacing w:after="160" w:line="256" w:lineRule="auto"/>
              <w:rPr>
                <w:rFonts w:eastAsia="Calibri"/>
                <w:kern w:val="2"/>
                <w:sz w:val="20"/>
                <w:szCs w:val="20"/>
                <w:lang w:val="en-IN"/>
              </w:rPr>
            </w:pPr>
            <w:r w:rsidRPr="0019751D">
              <w:rPr>
                <w:rFonts w:eastAsia="Calibri"/>
                <w:b/>
                <w:kern w:val="2"/>
                <w:sz w:val="20"/>
                <w:szCs w:val="20"/>
                <w:lang w:val="en-IN"/>
              </w:rPr>
              <w:t>Author’s Feedback</w:t>
            </w:r>
            <w:r w:rsidRPr="0019751D">
              <w:rPr>
                <w:rFonts w:eastAsia="Calibri"/>
                <w:kern w:val="2"/>
                <w:sz w:val="20"/>
                <w:szCs w:val="20"/>
                <w:lang w:val="en-IN"/>
              </w:rPr>
              <w:t xml:space="preserve"> (It is mandatory that authors should write his/her feedback here)</w:t>
            </w:r>
          </w:p>
          <w:p w14:paraId="2A18CDC6" w14:textId="77777777" w:rsidR="00204042" w:rsidRPr="0019751D"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6EE5FD9" w:rsidR="00204042" w:rsidRPr="00EA6E35" w:rsidRDefault="000D1CC8" w:rsidP="00EA6E35">
            <w:pPr>
              <w:ind w:left="360"/>
              <w:rPr>
                <w:b/>
                <w:bCs/>
                <w:sz w:val="20"/>
                <w:szCs w:val="20"/>
                <w:lang w:val="en-GB"/>
              </w:rPr>
            </w:pPr>
            <w:r>
              <w:rPr>
                <w:b/>
                <w:bCs/>
                <w:sz w:val="20"/>
                <w:szCs w:val="20"/>
                <w:lang w:val="en-GB"/>
              </w:rPr>
              <w:t>yes</w:t>
            </w:r>
          </w:p>
        </w:tc>
        <w:tc>
          <w:tcPr>
            <w:tcW w:w="1667" w:type="pct"/>
          </w:tcPr>
          <w:p w14:paraId="716ABA7E" w14:textId="6EF80857"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very much. No change.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26DCA157" w14:textId="77777777" w:rsidR="00204042" w:rsidRDefault="000D1CC8" w:rsidP="00EA6E35">
            <w:pPr>
              <w:ind w:left="360"/>
              <w:rPr>
                <w:b/>
                <w:bCs/>
                <w:sz w:val="20"/>
                <w:szCs w:val="20"/>
                <w:lang w:val="en-GB"/>
              </w:rPr>
            </w:pPr>
            <w:r>
              <w:rPr>
                <w:b/>
                <w:bCs/>
                <w:sz w:val="20"/>
                <w:szCs w:val="20"/>
                <w:lang w:val="en-GB"/>
              </w:rPr>
              <w:t>Yes.</w:t>
            </w:r>
          </w:p>
          <w:p w14:paraId="7DC0514E" w14:textId="439364FF" w:rsidR="000D1CC8" w:rsidRPr="00EA6E35" w:rsidRDefault="000D1CC8" w:rsidP="000D1CC8">
            <w:pPr>
              <w:ind w:left="360"/>
              <w:jc w:val="both"/>
              <w:rPr>
                <w:b/>
                <w:bCs/>
                <w:sz w:val="20"/>
                <w:szCs w:val="20"/>
                <w:lang w:val="en-GB"/>
              </w:rPr>
            </w:pPr>
            <w:r>
              <w:t>However, the abstract may be slightly improved by briefly mentioning the main analytical technique used and highlighting the significance of the numerical findings.</w:t>
            </w:r>
          </w:p>
        </w:tc>
        <w:tc>
          <w:tcPr>
            <w:tcW w:w="1667" w:type="pct"/>
          </w:tcPr>
          <w:p w14:paraId="55FC2422" w14:textId="686D3E10"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for this very constructive suggestion. After careful discussion, we feel that the current abstract already mentions the integro-differential equations and the Laplace transform under exponential claims. Adding more technical details might make it too lengthy. Therefore we kept the original abstract. If the editor feels that one sentence should be added, we will gladly follow that instruction. Thank you again for your understanding.</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164C7380" w:rsidR="00204042" w:rsidRPr="00EA6E35" w:rsidRDefault="000D1CC8" w:rsidP="00AF3F59">
            <w:pPr>
              <w:contextualSpacing/>
              <w:rPr>
                <w:bCs/>
                <w:sz w:val="20"/>
                <w:szCs w:val="20"/>
                <w:lang w:val="en-GB"/>
              </w:rPr>
            </w:pPr>
            <w:r>
              <w:rPr>
                <w:bCs/>
                <w:sz w:val="20"/>
                <w:szCs w:val="20"/>
                <w:lang w:val="en-GB"/>
              </w:rPr>
              <w:t>Yes.</w:t>
            </w:r>
          </w:p>
        </w:tc>
        <w:tc>
          <w:tcPr>
            <w:tcW w:w="1667" w:type="pct"/>
          </w:tcPr>
          <w:p w14:paraId="51AC5B4C" w14:textId="2F8BD8FC"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Thank you for your affirmation.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6E039A42" w:rsidR="00204042" w:rsidRPr="00EA6E35" w:rsidRDefault="000D1CC8" w:rsidP="00AF3F59">
            <w:pPr>
              <w:contextualSpacing/>
              <w:rPr>
                <w:bCs/>
                <w:sz w:val="20"/>
                <w:szCs w:val="20"/>
                <w:lang w:val="en-GB"/>
              </w:rPr>
            </w:pPr>
            <w:r>
              <w:rPr>
                <w:bCs/>
                <w:sz w:val="20"/>
                <w:szCs w:val="20"/>
                <w:lang w:val="en-GB"/>
              </w:rPr>
              <w:t>Yes.</w:t>
            </w:r>
          </w:p>
        </w:tc>
        <w:tc>
          <w:tcPr>
            <w:tcW w:w="1667" w:type="pct"/>
          </w:tcPr>
          <w:p w14:paraId="467EE6CF" w14:textId="785E91BE"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We have added 7 recent references as suggested. We hope this now better meets the requirement. Thank you.</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1B41D07D" w14:textId="7152F4FA" w:rsidR="00204042" w:rsidRDefault="000D1CC8" w:rsidP="00AF3F59">
            <w:pPr>
              <w:contextualSpacing/>
              <w:rPr>
                <w:bCs/>
                <w:sz w:val="20"/>
                <w:szCs w:val="20"/>
                <w:lang w:val="en-GB"/>
              </w:rPr>
            </w:pPr>
            <w:r>
              <w:rPr>
                <w:bCs/>
                <w:sz w:val="20"/>
                <w:szCs w:val="20"/>
                <w:lang w:val="en-GB"/>
              </w:rPr>
              <w:t>No</w:t>
            </w:r>
          </w:p>
          <w:p w14:paraId="54F0B5A8" w14:textId="77777777" w:rsidR="000D1CC8" w:rsidRPr="00EA6E35" w:rsidRDefault="000D1CC8" w:rsidP="00AF3F59">
            <w:pPr>
              <w:contextualSpacing/>
              <w:rPr>
                <w:bCs/>
                <w:sz w:val="20"/>
                <w:szCs w:val="20"/>
                <w:lang w:val="en-GB"/>
              </w:rPr>
            </w:pPr>
          </w:p>
        </w:tc>
        <w:tc>
          <w:tcPr>
            <w:tcW w:w="1667" w:type="pct"/>
          </w:tcPr>
          <w:p w14:paraId="3175E146" w14:textId="650D5DB0" w:rsidR="00204042" w:rsidRPr="0019751D" w:rsidRDefault="0019751D" w:rsidP="00EA6E35">
            <w:pPr>
              <w:keepNext/>
              <w:outlineLvl w:val="1"/>
              <w:rPr>
                <w:rFonts w:eastAsia="MS Mincho"/>
                <w:bCs/>
                <w:sz w:val="20"/>
                <w:szCs w:val="20"/>
                <w:lang w:val="en-GB"/>
              </w:rPr>
            </w:pPr>
            <w:r w:rsidRPr="0019751D">
              <w:rPr>
                <w:color w:val="0F1115"/>
                <w:sz w:val="20"/>
                <w:szCs w:val="20"/>
                <w:shd w:val="clear" w:color="auto" w:fill="FFFFFF"/>
              </w:rPr>
              <w:t>Noted. Thank you.</w:t>
            </w:r>
          </w:p>
        </w:tc>
      </w:tr>
    </w:tbl>
    <w:p w14:paraId="48394684" w14:textId="77777777" w:rsidR="00312D23" w:rsidRPr="00312D23" w:rsidRDefault="00312D23" w:rsidP="00312D23">
      <w:pPr>
        <w:spacing w:after="200" w:line="276" w:lineRule="auto"/>
        <w:rPr>
          <w:rFonts w:ascii="Calibri" w:eastAsia="Calibri" w:hAnsi="Calibri"/>
          <w:sz w:val="22"/>
          <w:szCs w:val="22"/>
          <w:lang w:val="en-IN"/>
        </w:rPr>
      </w:pPr>
    </w:p>
    <w:p w14:paraId="2E80231F" w14:textId="77777777" w:rsidR="00312D23" w:rsidRPr="00312D23" w:rsidRDefault="00312D23" w:rsidP="00312D23">
      <w:pPr>
        <w:spacing w:after="160" w:line="259" w:lineRule="auto"/>
        <w:rPr>
          <w:rFonts w:ascii="Calibri" w:eastAsia="Calibri" w:hAnsi="Calibri"/>
          <w:sz w:val="22"/>
          <w:szCs w:val="22"/>
          <w:lang w:val="en-IN"/>
        </w:rPr>
      </w:pPr>
    </w:p>
    <w:p w14:paraId="217D56E7" w14:textId="46E7FE49"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2466F" w14:textId="77777777" w:rsidR="00DB30E3" w:rsidRDefault="00DB30E3">
      <w:r>
        <w:separator/>
      </w:r>
    </w:p>
  </w:endnote>
  <w:endnote w:type="continuationSeparator" w:id="0">
    <w:p w14:paraId="40031C08" w14:textId="77777777" w:rsidR="00DB30E3" w:rsidRDefault="00DB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4AF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4AFB">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9DB4C" w14:textId="77777777" w:rsidR="00DB30E3" w:rsidRDefault="00DB30E3">
      <w:r>
        <w:separator/>
      </w:r>
    </w:p>
  </w:footnote>
  <w:footnote w:type="continuationSeparator" w:id="0">
    <w:p w14:paraId="2B2BEF58" w14:textId="77777777" w:rsidR="00DB30E3" w:rsidRDefault="00DB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66CAF"/>
    <w:multiLevelType w:val="multilevel"/>
    <w:tmpl w:val="697E8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09829011">
    <w:abstractNumId w:val="4"/>
  </w:num>
  <w:num w:numId="2" w16cid:durableId="619336539">
    <w:abstractNumId w:val="9"/>
  </w:num>
  <w:num w:numId="3" w16cid:durableId="1025400823">
    <w:abstractNumId w:val="8"/>
  </w:num>
  <w:num w:numId="4" w16cid:durableId="2146580404">
    <w:abstractNumId w:val="10"/>
  </w:num>
  <w:num w:numId="5" w16cid:durableId="1957248024">
    <w:abstractNumId w:val="7"/>
  </w:num>
  <w:num w:numId="6" w16cid:durableId="263733874">
    <w:abstractNumId w:val="0"/>
  </w:num>
  <w:num w:numId="7" w16cid:durableId="1064330471">
    <w:abstractNumId w:val="3"/>
  </w:num>
  <w:num w:numId="8" w16cid:durableId="1502769281">
    <w:abstractNumId w:val="12"/>
  </w:num>
  <w:num w:numId="9" w16cid:durableId="1298101748">
    <w:abstractNumId w:val="11"/>
  </w:num>
  <w:num w:numId="10" w16cid:durableId="408500857">
    <w:abstractNumId w:val="2"/>
  </w:num>
  <w:num w:numId="11" w16cid:durableId="1300844830">
    <w:abstractNumId w:val="1"/>
  </w:num>
  <w:num w:numId="12" w16cid:durableId="49958085">
    <w:abstractNumId w:val="6"/>
  </w:num>
  <w:num w:numId="13" w16cid:durableId="19609943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00022"/>
    <w:rsid w:val="000D1CC8"/>
    <w:rsid w:val="00102DCA"/>
    <w:rsid w:val="001061B4"/>
    <w:rsid w:val="001171ED"/>
    <w:rsid w:val="0019751D"/>
    <w:rsid w:val="001E23A6"/>
    <w:rsid w:val="00204042"/>
    <w:rsid w:val="002060E5"/>
    <w:rsid w:val="00206283"/>
    <w:rsid w:val="002226CD"/>
    <w:rsid w:val="00261933"/>
    <w:rsid w:val="002867ED"/>
    <w:rsid w:val="002C66D6"/>
    <w:rsid w:val="002E794A"/>
    <w:rsid w:val="00312D23"/>
    <w:rsid w:val="00484F90"/>
    <w:rsid w:val="004F0D68"/>
    <w:rsid w:val="00515C0D"/>
    <w:rsid w:val="005B4AFB"/>
    <w:rsid w:val="005C677A"/>
    <w:rsid w:val="005D785E"/>
    <w:rsid w:val="006534F5"/>
    <w:rsid w:val="00666158"/>
    <w:rsid w:val="007A699C"/>
    <w:rsid w:val="008B1477"/>
    <w:rsid w:val="008C69D3"/>
    <w:rsid w:val="008D2987"/>
    <w:rsid w:val="009A3A95"/>
    <w:rsid w:val="00A7113E"/>
    <w:rsid w:val="00AA476E"/>
    <w:rsid w:val="00AF3F59"/>
    <w:rsid w:val="00C04833"/>
    <w:rsid w:val="00C05D78"/>
    <w:rsid w:val="00C255C0"/>
    <w:rsid w:val="00CA5BD0"/>
    <w:rsid w:val="00D51B4B"/>
    <w:rsid w:val="00D5686B"/>
    <w:rsid w:val="00D748DD"/>
    <w:rsid w:val="00DB30E3"/>
    <w:rsid w:val="00DF4831"/>
    <w:rsid w:val="00E13F66"/>
    <w:rsid w:val="00E24527"/>
    <w:rsid w:val="00E46CBC"/>
    <w:rsid w:val="00EA6E35"/>
    <w:rsid w:val="00EA6F45"/>
    <w:rsid w:val="00EE3E18"/>
    <w:rsid w:val="00F27B1B"/>
    <w:rsid w:val="00FC455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8B03769B-FF79-45D5-8350-D1DD86633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C05D78"/>
    <w:rPr>
      <w:color w:val="605E5C"/>
      <w:shd w:val="clear" w:color="auto" w:fill="E1DFDD"/>
    </w:rPr>
  </w:style>
  <w:style w:type="paragraph" w:customStyle="1" w:styleId="ds-markdown-paragraph">
    <w:name w:val="ds-markdown-paragraph"/>
    <w:basedOn w:val="Normal"/>
    <w:rsid w:val="0019751D"/>
    <w:pPr>
      <w:spacing w:before="100" w:beforeAutospacing="1" w:after="100" w:afterAutospacing="1"/>
    </w:pPr>
    <w:rPr>
      <w:rFonts w:ascii="SimSun" w:eastAsia="SimSun" w:hAnsi="SimSun" w:cs="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1231</Words>
  <Characters>7021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2026-05-18T13:26:00Z</dcterms:created>
  <dcterms:modified xsi:type="dcterms:W3CDTF">2026-05-29T04:23:00Z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