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937A5" w14:textId="77777777" w:rsidR="00A6530C" w:rsidRDefault="00A6530C">
      <w:pPr>
        <w:pStyle w:val="BodyText"/>
        <w:spacing w:before="58"/>
        <w:rPr>
          <w:sz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6"/>
        <w:gridCol w:w="9633"/>
      </w:tblGrid>
      <w:tr w:rsidR="00A6530C" w14:paraId="434D2FA5" w14:textId="77777777">
        <w:trPr>
          <w:trHeight w:val="281"/>
        </w:trPr>
        <w:tc>
          <w:tcPr>
            <w:tcW w:w="12789" w:type="dxa"/>
            <w:gridSpan w:val="2"/>
            <w:tcBorders>
              <w:top w:val="nil"/>
              <w:left w:val="nil"/>
              <w:right w:val="nil"/>
            </w:tcBorders>
          </w:tcPr>
          <w:p w14:paraId="70889872" w14:textId="77777777" w:rsidR="00A6530C" w:rsidRDefault="008502E9">
            <w:pPr>
              <w:pStyle w:val="TableParagraph"/>
              <w:spacing w:line="223" w:lineRule="exact"/>
              <w:ind w:left="5"/>
              <w:rPr>
                <w:b/>
                <w:sz w:val="20"/>
              </w:rPr>
            </w:pPr>
            <w:r>
              <w:rPr>
                <w:b/>
                <w:sz w:val="20"/>
              </w:rPr>
              <w:t>PART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1:</w:t>
            </w:r>
          </w:p>
        </w:tc>
      </w:tr>
      <w:tr w:rsidR="00A6530C" w14:paraId="33964879" w14:textId="77777777">
        <w:trPr>
          <w:trHeight w:val="290"/>
        </w:trPr>
        <w:tc>
          <w:tcPr>
            <w:tcW w:w="3156" w:type="dxa"/>
          </w:tcPr>
          <w:p w14:paraId="0329ABE1" w14:textId="77777777" w:rsidR="00A6530C" w:rsidRDefault="008502E9">
            <w:pPr>
              <w:pStyle w:val="TableParagraph"/>
              <w:spacing w:before="2"/>
              <w:ind w:left="77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9633" w:type="dxa"/>
          </w:tcPr>
          <w:p w14:paraId="70B38F88" w14:textId="77777777" w:rsidR="00A6530C" w:rsidRDefault="008502E9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hyperlink r:id="rId6">
              <w:r>
                <w:rPr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Reports</w:t>
              </w:r>
              <w:r>
                <w:rPr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pacing w:val="-2"/>
                  <w:sz w:val="20"/>
                  <w:u w:val="single" w:color="0000FF"/>
                </w:rPr>
                <w:t>Neurology</w:t>
              </w:r>
            </w:hyperlink>
          </w:p>
        </w:tc>
      </w:tr>
      <w:tr w:rsidR="00A6530C" w14:paraId="7EF0FE3B" w14:textId="77777777">
        <w:trPr>
          <w:trHeight w:val="290"/>
        </w:trPr>
        <w:tc>
          <w:tcPr>
            <w:tcW w:w="3156" w:type="dxa"/>
          </w:tcPr>
          <w:p w14:paraId="2767224D" w14:textId="77777777" w:rsidR="00A6530C" w:rsidRDefault="008502E9">
            <w:pPr>
              <w:pStyle w:val="TableParagraph"/>
              <w:spacing w:before="2"/>
              <w:ind w:left="55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9633" w:type="dxa"/>
          </w:tcPr>
          <w:p w14:paraId="3A9B9D5E" w14:textId="77777777" w:rsidR="00A6530C" w:rsidRDefault="008502E9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2026/AJORRIN/157803</w:t>
            </w:r>
          </w:p>
        </w:tc>
      </w:tr>
      <w:tr w:rsidR="00A6530C" w14:paraId="5D5B23F3" w14:textId="77777777">
        <w:trPr>
          <w:trHeight w:val="970"/>
        </w:trPr>
        <w:tc>
          <w:tcPr>
            <w:tcW w:w="3156" w:type="dxa"/>
          </w:tcPr>
          <w:p w14:paraId="7E560A87" w14:textId="77777777" w:rsidR="00A6530C" w:rsidRDefault="00A6530C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14:paraId="45DEC8DD" w14:textId="77777777" w:rsidR="00A6530C" w:rsidRDefault="008502E9">
            <w:pPr>
              <w:pStyle w:val="TableParagraph"/>
              <w:ind w:left="33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the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9633" w:type="dxa"/>
          </w:tcPr>
          <w:p w14:paraId="0ECCAED0" w14:textId="77777777" w:rsidR="00A6530C" w:rsidRDefault="008502E9">
            <w:pPr>
              <w:pStyle w:val="TableParagraph"/>
              <w:spacing w:before="2"/>
              <w:ind w:left="109" w:right="817"/>
              <w:rPr>
                <w:b/>
                <w:sz w:val="20"/>
              </w:rPr>
            </w:pPr>
            <w:r>
              <w:rPr>
                <w:b/>
                <w:sz w:val="20"/>
              </w:rPr>
              <w:t>Prevalence 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Risk Factors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Suicidal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Ideation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Among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Pregnant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Adolescents 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Low-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Middle-Income Countries: A Scoping Epidemiological Review</w:t>
            </w:r>
          </w:p>
        </w:tc>
      </w:tr>
      <w:tr w:rsidR="00A6530C" w14:paraId="3A6EEC5E" w14:textId="77777777">
        <w:trPr>
          <w:trHeight w:val="740"/>
        </w:trPr>
        <w:tc>
          <w:tcPr>
            <w:tcW w:w="3156" w:type="dxa"/>
          </w:tcPr>
          <w:p w14:paraId="0C7EF893" w14:textId="77777777" w:rsidR="00A6530C" w:rsidRDefault="00A6530C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14:paraId="7E12C3F7" w14:textId="77777777" w:rsidR="00A6530C" w:rsidRDefault="008502E9">
            <w:pPr>
              <w:pStyle w:val="TableParagraph"/>
              <w:ind w:left="28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Article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10"/>
                <w:sz w:val="20"/>
              </w:rPr>
              <w:t>:</w:t>
            </w:r>
          </w:p>
        </w:tc>
        <w:tc>
          <w:tcPr>
            <w:tcW w:w="9633" w:type="dxa"/>
          </w:tcPr>
          <w:p w14:paraId="30F4CD26" w14:textId="77777777" w:rsidR="00A6530C" w:rsidRDefault="008502E9">
            <w:pPr>
              <w:pStyle w:val="TableParagraph"/>
              <w:spacing w:before="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4C6EA984" w14:textId="77777777" w:rsidR="00A6530C" w:rsidRDefault="00A6530C">
      <w:pPr>
        <w:pStyle w:val="BodyText"/>
        <w:rPr>
          <w:sz w:val="20"/>
        </w:rPr>
      </w:pPr>
    </w:p>
    <w:p w14:paraId="4C69FED9" w14:textId="77777777" w:rsidR="00A6530C" w:rsidRDefault="00A6530C">
      <w:pPr>
        <w:pStyle w:val="BodyText"/>
        <w:rPr>
          <w:sz w:val="20"/>
        </w:rPr>
      </w:pPr>
    </w:p>
    <w:p w14:paraId="1962B921" w14:textId="77777777" w:rsidR="00A6530C" w:rsidRDefault="00A6530C">
      <w:pPr>
        <w:pStyle w:val="BodyText"/>
        <w:rPr>
          <w:sz w:val="20"/>
        </w:rPr>
      </w:pPr>
    </w:p>
    <w:p w14:paraId="7B64E8D9" w14:textId="77777777" w:rsidR="00A6530C" w:rsidRDefault="00A6530C">
      <w:pPr>
        <w:pStyle w:val="BodyText"/>
        <w:spacing w:before="8"/>
        <w:rPr>
          <w:sz w:val="20"/>
        </w:rPr>
      </w:pPr>
    </w:p>
    <w:p w14:paraId="6945C012" w14:textId="77777777" w:rsidR="00A6530C" w:rsidRDefault="008502E9">
      <w:pPr>
        <w:pStyle w:val="Heading1"/>
      </w:pPr>
      <w:r>
        <w:t>PART</w:t>
      </w:r>
      <w:r>
        <w:rPr>
          <w:spacing w:val="3"/>
        </w:rPr>
        <w:t xml:space="preserve"> </w:t>
      </w:r>
      <w:r>
        <w:rPr>
          <w:spacing w:val="-5"/>
        </w:rPr>
        <w:t>2:</w:t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2"/>
        <w:gridCol w:w="8623"/>
      </w:tblGrid>
      <w:tr w:rsidR="00A6530C" w14:paraId="791EE57A" w14:textId="77777777" w:rsidTr="0024346C">
        <w:trPr>
          <w:trHeight w:val="456"/>
        </w:trPr>
        <w:tc>
          <w:tcPr>
            <w:tcW w:w="8282" w:type="dxa"/>
          </w:tcPr>
          <w:p w14:paraId="33E65A77" w14:textId="77777777" w:rsidR="00A6530C" w:rsidRDefault="008502E9">
            <w:pPr>
              <w:pStyle w:val="TableParagraph"/>
              <w:spacing w:before="2" w:line="20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FINAL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EVALUATOR’S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comments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revised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(if</w:t>
            </w:r>
            <w:r>
              <w:rPr>
                <w:b/>
                <w:color w:val="FF0000"/>
                <w:spacing w:val="-1"/>
                <w:sz w:val="20"/>
              </w:rPr>
              <w:t xml:space="preserve"> </w:t>
            </w:r>
            <w:r>
              <w:rPr>
                <w:b/>
                <w:color w:val="FF0000"/>
                <w:spacing w:val="-4"/>
                <w:sz w:val="20"/>
              </w:rPr>
              <w:t>any)</w:t>
            </w:r>
          </w:p>
        </w:tc>
        <w:tc>
          <w:tcPr>
            <w:tcW w:w="8623" w:type="dxa"/>
          </w:tcPr>
          <w:p w14:paraId="27295E99" w14:textId="77777777" w:rsidR="00A6530C" w:rsidRDefault="008502E9">
            <w:pPr>
              <w:pStyle w:val="TableParagraph"/>
              <w:spacing w:before="2" w:line="20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Authors’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response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final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evaluator’s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comments</w:t>
            </w:r>
          </w:p>
        </w:tc>
      </w:tr>
      <w:tr w:rsidR="00A6530C" w14:paraId="31C96794" w14:textId="77777777">
        <w:trPr>
          <w:trHeight w:val="5976"/>
        </w:trPr>
        <w:tc>
          <w:tcPr>
            <w:tcW w:w="8282" w:type="dxa"/>
          </w:tcPr>
          <w:p w14:paraId="3156679E" w14:textId="77777777" w:rsidR="00A6530C" w:rsidRDefault="008502E9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Dear</w:t>
            </w:r>
            <w:r>
              <w:rPr>
                <w:b/>
                <w:color w:val="212121"/>
                <w:spacing w:val="-2"/>
                <w:sz w:val="20"/>
              </w:rPr>
              <w:t xml:space="preserve"> Authors,</w:t>
            </w:r>
          </w:p>
          <w:p w14:paraId="5AD1DA42" w14:textId="77777777" w:rsidR="00A6530C" w:rsidRDefault="00A6530C">
            <w:pPr>
              <w:pStyle w:val="TableParagraph"/>
              <w:ind w:left="0"/>
              <w:rPr>
                <w:b/>
                <w:sz w:val="20"/>
              </w:rPr>
            </w:pPr>
          </w:p>
          <w:p w14:paraId="3FAF0937" w14:textId="77777777" w:rsidR="00A6530C" w:rsidRDefault="008502E9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Thanks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for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revisions. The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article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is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much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improved;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however,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there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is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still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some need of improvement according to these suggestions:</w:t>
            </w:r>
          </w:p>
          <w:p w14:paraId="39016AC2" w14:textId="77777777" w:rsidR="00A6530C" w:rsidRDefault="00A6530C">
            <w:pPr>
              <w:pStyle w:val="TableParagraph"/>
              <w:ind w:left="0"/>
              <w:rPr>
                <w:b/>
                <w:sz w:val="20"/>
              </w:rPr>
            </w:pPr>
          </w:p>
          <w:p w14:paraId="06695DE9" w14:textId="77777777" w:rsidR="00A6530C" w:rsidRDefault="008502E9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10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introduction,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before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objectives,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briefly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research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pacing w:val="-2"/>
                <w:sz w:val="20"/>
              </w:rPr>
              <w:t>question.</w:t>
            </w:r>
          </w:p>
          <w:p w14:paraId="1344676C" w14:textId="77777777" w:rsidR="00A6530C" w:rsidRDefault="008502E9">
            <w:pPr>
              <w:pStyle w:val="TableParagraph"/>
              <w:spacing w:before="230"/>
              <w:ind w:right="194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Move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sections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2.3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to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2.7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to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results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section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present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current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sections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2.3 to 2.7 in the results section.</w:t>
            </w:r>
          </w:p>
          <w:p w14:paraId="4240616B" w14:textId="77777777" w:rsidR="00A6530C" w:rsidRDefault="00A6530C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14:paraId="3AE60EC7" w14:textId="77777777" w:rsidR="00A6530C" w:rsidRDefault="008502E9">
            <w:pPr>
              <w:pStyle w:val="TableParagraph"/>
              <w:spacing w:line="235" w:lineRule="auto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Move Figure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1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to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start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results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section and present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 figure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with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 xml:space="preserve">related </w:t>
            </w:r>
            <w:r>
              <w:rPr>
                <w:b/>
                <w:color w:val="212121"/>
                <w:spacing w:val="-2"/>
                <w:sz w:val="20"/>
              </w:rPr>
              <w:t>description.</w:t>
            </w:r>
          </w:p>
          <w:p w14:paraId="26D1B805" w14:textId="77777777" w:rsidR="00A6530C" w:rsidRDefault="00A6530C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568D557B" w14:textId="77777777" w:rsidR="00A6530C" w:rsidRDefault="008502E9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A table is added in the revised manuscript to only present the criteria for the PCC framework,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but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additional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table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still needed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to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present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characteristics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 findings of each reviewed study separately according to the PCC framework.</w:t>
            </w:r>
          </w:p>
          <w:p w14:paraId="07153C55" w14:textId="77777777" w:rsidR="00A6530C" w:rsidRDefault="008502E9">
            <w:pPr>
              <w:pStyle w:val="TableParagraph"/>
              <w:ind w:right="194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Alternatively,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instead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additional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table,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add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columns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Population,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Concept, and Context in the current Table 2.</w:t>
            </w:r>
          </w:p>
          <w:p w14:paraId="54B84AE4" w14:textId="77777777" w:rsidR="00A6530C" w:rsidRDefault="008502E9">
            <w:pPr>
              <w:pStyle w:val="TableParagraph"/>
              <w:spacing w:before="230"/>
              <w:ind w:right="38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It would be better to move the current Table 3 to the methods section, whereas the additional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table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that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presents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characteristics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each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study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separately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according to the PCC framework should be presented in the results section.</w:t>
            </w:r>
          </w:p>
          <w:p w14:paraId="3D1DE7A4" w14:textId="77777777" w:rsidR="00A6530C" w:rsidRDefault="00A6530C">
            <w:pPr>
              <w:pStyle w:val="TableParagraph"/>
              <w:ind w:left="0"/>
              <w:rPr>
                <w:b/>
                <w:sz w:val="20"/>
              </w:rPr>
            </w:pPr>
          </w:p>
          <w:p w14:paraId="3F4C5E1D" w14:textId="77777777" w:rsidR="00A6530C" w:rsidRDefault="008502E9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results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section,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provide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in-text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citations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or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references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to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reviewed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studies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with each reviewed statement.</w:t>
            </w:r>
          </w:p>
        </w:tc>
        <w:tc>
          <w:tcPr>
            <w:tcW w:w="8623" w:type="dxa"/>
          </w:tcPr>
          <w:p w14:paraId="2CF123A1" w14:textId="650ECA2F" w:rsidR="0024346C" w:rsidRPr="0024346C" w:rsidRDefault="0024346C" w:rsidP="0024346C">
            <w:pPr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24346C">
              <w:rPr>
                <w:rFonts w:ascii="Times New Roman" w:hAnsi="Times New Roman" w:cs="Times New Roman"/>
                <w:sz w:val="24"/>
                <w:szCs w:val="32"/>
              </w:rPr>
              <w:t>We</w:t>
            </w:r>
            <w:r>
              <w:rPr>
                <w:rFonts w:ascii="Times New Roman" w:hAnsi="Times New Roman" w:cs="Times New Roman"/>
                <w:sz w:val="24"/>
                <w:szCs w:val="32"/>
              </w:rPr>
              <w:t xml:space="preserve"> have now added a research question as follows- </w:t>
            </w:r>
          </w:p>
          <w:p w14:paraId="7128543B" w14:textId="77777777" w:rsidR="0024346C" w:rsidRDefault="0024346C" w:rsidP="0024346C">
            <w:pPr>
              <w:jc w:val="both"/>
              <w:rPr>
                <w:rFonts w:ascii="Times New Roman" w:hAnsi="Times New Roman" w:cs="Times New Roman"/>
                <w:sz w:val="24"/>
                <w:szCs w:val="32"/>
                <w:highlight w:val="yellow"/>
              </w:rPr>
            </w:pPr>
          </w:p>
          <w:p w14:paraId="591B226D" w14:textId="1B8A8A87" w:rsidR="0024346C" w:rsidRDefault="0024346C" w:rsidP="0024346C">
            <w:pPr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88704F">
              <w:rPr>
                <w:rFonts w:ascii="Times New Roman" w:hAnsi="Times New Roman" w:cs="Times New Roman"/>
                <w:sz w:val="24"/>
                <w:szCs w:val="32"/>
                <w:highlight w:val="yellow"/>
              </w:rPr>
              <w:t>Therefore, this scoping review sought to address the following research question: What is the prevalence of suicidal ideation among pregnant adolescents in LMICs, and what psychosocial, demographic, and contextual factors are associated with increased suicide risk in this population?</w:t>
            </w:r>
          </w:p>
          <w:p w14:paraId="16392247" w14:textId="77777777" w:rsidR="00A6530C" w:rsidRDefault="00A6530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14:paraId="6FC348B6" w14:textId="76AB762B" w:rsidR="00F8676C" w:rsidRDefault="00F8676C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We have now shifted 2.3 to 2.7 to results section; moved figure 1; modified previous table 2 and made it table 3; previous table 3 is now table 2 and moved to methods section. </w:t>
            </w:r>
          </w:p>
        </w:tc>
      </w:tr>
    </w:tbl>
    <w:p w14:paraId="16975D2E" w14:textId="77777777" w:rsidR="00A6530C" w:rsidRDefault="00A6530C">
      <w:pPr>
        <w:rPr>
          <w:b/>
          <w:sz w:val="20"/>
        </w:rPr>
      </w:pPr>
    </w:p>
    <w:sectPr w:rsidR="00A6530C" w:rsidSect="00C02989">
      <w:type w:val="continuous"/>
      <w:pgSz w:w="23820" w:h="16840" w:orient="landscape"/>
      <w:pgMar w:top="2100" w:right="3543" w:bottom="880" w:left="1417" w:header="1838" w:footer="7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6AC4B" w14:textId="77777777" w:rsidR="00C31366" w:rsidRDefault="00C31366">
      <w:r>
        <w:separator/>
      </w:r>
    </w:p>
  </w:endnote>
  <w:endnote w:type="continuationSeparator" w:id="0">
    <w:p w14:paraId="7B1D0667" w14:textId="77777777" w:rsidR="00C31366" w:rsidRDefault="00C31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A52B4" w14:textId="77777777" w:rsidR="00C31366" w:rsidRDefault="00C31366">
      <w:r>
        <w:separator/>
      </w:r>
    </w:p>
  </w:footnote>
  <w:footnote w:type="continuationSeparator" w:id="0">
    <w:p w14:paraId="4118EF51" w14:textId="77777777" w:rsidR="00C31366" w:rsidRDefault="00C313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I0N7UwNTSwsDQyMLBU0lEKTi0uzszPAykwrAUA9Wo0AywAAAA="/>
  </w:docVars>
  <w:rsids>
    <w:rsidRoot w:val="00A6530C"/>
    <w:rsid w:val="0024346C"/>
    <w:rsid w:val="006823DE"/>
    <w:rsid w:val="008502E9"/>
    <w:rsid w:val="00A6530C"/>
    <w:rsid w:val="00C02989"/>
    <w:rsid w:val="00C31366"/>
    <w:rsid w:val="00F8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0E091"/>
  <w15:docId w15:val="{A385A62C-4CC4-4D54-8A1C-912BADE0F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33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orrin/journa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Swagata Sarkar</cp:lastModifiedBy>
  <cp:revision>3</cp:revision>
  <dcterms:created xsi:type="dcterms:W3CDTF">2026-05-11T12:23:00Z</dcterms:created>
  <dcterms:modified xsi:type="dcterms:W3CDTF">2026-05-14T09:03:00Z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2026-05-07T00:00:00Z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2026-05-11T00:00:00Z</vt:filetime>
  </property>
</Properties>
</file>