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6A14177A" w:rsidR="000F2AFD" w:rsidRPr="00067224" w:rsidRDefault="00AB13E7" w:rsidP="00CB119E">
            <w:pPr>
              <w:rPr>
                <w:b/>
                <w:bCs/>
                <w:color w:val="0000FF"/>
                <w:sz w:val="20"/>
                <w:szCs w:val="20"/>
                <w:lang w:val="en-GB"/>
              </w:rPr>
            </w:pPr>
            <w:hyperlink r:id="rId7" w:history="1">
              <w:r w:rsidRPr="00AB13E7">
                <w:rPr>
                  <w:rFonts w:ascii="Arial" w:hAnsi="Arial" w:cs="Arial"/>
                  <w:bCs/>
                  <w:noProof/>
                  <w:color w:val="0000FF"/>
                  <w:sz w:val="20"/>
                  <w:szCs w:val="20"/>
                </w:rPr>
                <w:t xml:space="preserve">Asian Journal of Medicine and Health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48932C0" w:rsidR="000F2AFD" w:rsidRPr="00067224" w:rsidRDefault="001F05EA" w:rsidP="00067224">
            <w:pPr>
              <w:pStyle w:val="NormalWeb"/>
              <w:spacing w:before="0" w:beforeAutospacing="0" w:after="0" w:afterAutospacing="0"/>
              <w:rPr>
                <w:rFonts w:ascii="Times New Roman" w:hAnsi="Times New Roman" w:cs="Times New Roman"/>
                <w:b/>
                <w:bCs/>
                <w:sz w:val="20"/>
                <w:szCs w:val="20"/>
                <w:lang w:val="en-GB"/>
              </w:rPr>
            </w:pPr>
            <w:r w:rsidRPr="001F05EA">
              <w:rPr>
                <w:rFonts w:ascii="Times New Roman" w:hAnsi="Times New Roman" w:cs="Times New Roman"/>
                <w:b/>
                <w:bCs/>
                <w:sz w:val="20"/>
                <w:szCs w:val="20"/>
                <w:lang w:val="en-GB"/>
              </w:rPr>
              <w:t>Ms_AJMAH_158292</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4C5AC7BB" w:rsidR="000F2AFD" w:rsidRPr="00067224" w:rsidRDefault="001F05EA" w:rsidP="00067224">
            <w:pPr>
              <w:pStyle w:val="NormalWeb"/>
              <w:spacing w:before="0" w:beforeAutospacing="0" w:after="0" w:afterAutospacing="0"/>
              <w:rPr>
                <w:rFonts w:ascii="Times New Roman" w:hAnsi="Times New Roman" w:cs="Times New Roman"/>
                <w:b/>
                <w:sz w:val="20"/>
                <w:szCs w:val="20"/>
                <w:lang w:val="en-GB"/>
              </w:rPr>
            </w:pPr>
            <w:r w:rsidRPr="001F05EA">
              <w:rPr>
                <w:rFonts w:ascii="Times New Roman" w:hAnsi="Times New Roman" w:cs="Times New Roman"/>
                <w:b/>
                <w:sz w:val="20"/>
                <w:szCs w:val="20"/>
                <w:lang w:val="en-GB"/>
              </w:rPr>
              <w:t>Diagnostic Accuracy of Artificial Intelligence for Breast Cancer Detection: A Systematic Review</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970A577" w14:textId="77777777" w:rsidR="000F2AFD" w:rsidRPr="00CB119E" w:rsidRDefault="000F2AFD">
      <w:pPr>
        <w:jc w:val="both"/>
        <w:rPr>
          <w:rFonts w:eastAsia="MS Mincho"/>
          <w:i/>
          <w:sz w:val="20"/>
          <w:szCs w:val="20"/>
          <w:u w:val="single"/>
          <w:lang w:val="en-GB" w:eastAsia="x-none"/>
        </w:rPr>
      </w:pPr>
    </w:p>
    <w:p w14:paraId="14FB2F49" w14:textId="77777777" w:rsidR="000F2AFD" w:rsidRPr="00CB119E" w:rsidRDefault="000F2AFD">
      <w:pPr>
        <w:jc w:val="both"/>
        <w:rPr>
          <w:rFonts w:eastAsia="MS Mincho"/>
          <w:sz w:val="20"/>
          <w:szCs w:val="20"/>
          <w:lang w:val="en-GB" w:eastAsia="x-none"/>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651516ED" w14:textId="77777777" w:rsidR="0018363A" w:rsidRDefault="0018363A" w:rsidP="0018363A">
            <w:r>
              <w:t>This manuscript addresses a highly relevant and rapidly evolving topic in oncology and medical imaging. The review provides a broad overview of artificial intelligence and machine learning applications in breast cancer detection across multiple imaging modalities. The inclusion of recent studies, large screening trials, and multimodal AI approaches increases the clinical relevance of the review. The article may be useful for clinicians, radiologists, researchers, and healthcare policymakers interested in AI-assisted breast cancer diagnostics and future translational applications.</w:t>
            </w:r>
          </w:p>
          <w:p w14:paraId="16CEE84E" w14:textId="77777777" w:rsidR="000F2AFD" w:rsidRDefault="000F2AFD" w:rsidP="00CB119E">
            <w:pPr>
              <w:contextualSpacing/>
              <w:rPr>
                <w:b/>
                <w:bCs/>
                <w:sz w:val="20"/>
                <w:szCs w:val="20"/>
                <w:lang w:val="en-GB"/>
              </w:rPr>
            </w:pPr>
          </w:p>
          <w:p w14:paraId="555626A3" w14:textId="77777777" w:rsidR="0018363A" w:rsidRDefault="0018363A" w:rsidP="0018363A">
            <w:pPr>
              <w:rPr>
                <w:b/>
                <w:bCs/>
                <w:sz w:val="20"/>
                <w:szCs w:val="20"/>
                <w:lang w:val="en-GB"/>
              </w:rPr>
            </w:pPr>
          </w:p>
          <w:p w14:paraId="00DAF20E" w14:textId="77777777" w:rsidR="0018363A" w:rsidRPr="0018363A" w:rsidRDefault="0018363A" w:rsidP="0018363A">
            <w:pPr>
              <w:jc w:val="center"/>
              <w:rPr>
                <w:sz w:val="20"/>
                <w:szCs w:val="20"/>
                <w:lang w:val="en-GB"/>
              </w:rPr>
            </w:pPr>
          </w:p>
        </w:tc>
        <w:tc>
          <w:tcPr>
            <w:tcW w:w="1667" w:type="pct"/>
          </w:tcPr>
          <w:p w14:paraId="6A84AF84" w14:textId="77777777" w:rsidR="000F2AFD" w:rsidRPr="00067224" w:rsidRDefault="000F2AFD" w:rsidP="00067224">
            <w:pPr>
              <w:outlineLvl w:val="1"/>
              <w:rPr>
                <w:rFonts w:eastAsia="MS Mincho"/>
                <w:bCs/>
                <w:sz w:val="20"/>
                <w:szCs w:val="20"/>
                <w:lang w:val="en-GB"/>
              </w:rPr>
            </w:pP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5340C971" w14:textId="77777777" w:rsidR="00B90FAC" w:rsidRPr="00B90FAC" w:rsidRDefault="00B90FAC" w:rsidP="00B90FAC">
      <w:pPr>
        <w:rPr>
          <w:rFonts w:eastAsia="MS Mincho"/>
          <w:b/>
          <w:bCs/>
          <w:sz w:val="20"/>
          <w:szCs w:val="20"/>
          <w:highlight w:val="yellow"/>
          <w:u w:val="single"/>
          <w:lang w:val="en-GB"/>
        </w:rPr>
      </w:pPr>
      <w:r w:rsidRPr="00B90FAC">
        <w:rPr>
          <w:rFonts w:eastAsia="MS Mincho"/>
          <w:b/>
          <w:bCs/>
          <w:sz w:val="20"/>
          <w:szCs w:val="20"/>
          <w:highlight w:val="yellow"/>
          <w:u w:val="single"/>
          <w:lang w:val="en-GB"/>
        </w:rPr>
        <w:t>PART 2.1 (Objective Evaluation)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5DB4C9C1" w:rsidR="000F2AFD" w:rsidRPr="00067224" w:rsidRDefault="0018363A" w:rsidP="00067224">
            <w:pPr>
              <w:ind w:left="360"/>
              <w:rPr>
                <w:b/>
                <w:bCs/>
                <w:sz w:val="20"/>
                <w:szCs w:val="20"/>
                <w:lang w:val="en-GB"/>
              </w:rPr>
            </w:pPr>
            <w:r>
              <w:rPr>
                <w:b/>
                <w:bCs/>
                <w:sz w:val="20"/>
                <w:szCs w:val="20"/>
                <w:lang w:val="en-GB"/>
              </w:rPr>
              <w:t>5</w:t>
            </w:r>
          </w:p>
        </w:tc>
        <w:tc>
          <w:tcPr>
            <w:tcW w:w="1667" w:type="pct"/>
          </w:tcPr>
          <w:p w14:paraId="3593B2DC" w14:textId="77777777" w:rsidR="000F2AFD" w:rsidRPr="00067224" w:rsidRDefault="000F2AFD" w:rsidP="00067224">
            <w:pPr>
              <w:outlineLvl w:val="1"/>
              <w:rPr>
                <w:rFonts w:eastAsia="MS Mincho"/>
                <w:bCs/>
                <w:sz w:val="20"/>
                <w:szCs w:val="20"/>
                <w:lang w:val="en-GB"/>
              </w:rPr>
            </w:pP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7BACE327" w:rsidR="000F2AFD" w:rsidRPr="00067224" w:rsidRDefault="0018363A" w:rsidP="00067224">
            <w:pPr>
              <w:ind w:left="360"/>
              <w:rPr>
                <w:b/>
                <w:bCs/>
                <w:sz w:val="20"/>
                <w:szCs w:val="20"/>
                <w:lang w:val="en-GB"/>
              </w:rPr>
            </w:pPr>
            <w:r>
              <w:rPr>
                <w:b/>
                <w:bCs/>
                <w:sz w:val="20"/>
                <w:szCs w:val="20"/>
                <w:lang w:val="en-GB"/>
              </w:rPr>
              <w:t>4</w:t>
            </w:r>
          </w:p>
        </w:tc>
        <w:tc>
          <w:tcPr>
            <w:tcW w:w="1667" w:type="pct"/>
          </w:tcPr>
          <w:p w14:paraId="1BDA5D40" w14:textId="77777777" w:rsidR="000F2AFD" w:rsidRPr="00067224" w:rsidRDefault="000F2AFD" w:rsidP="00067224">
            <w:pPr>
              <w:outlineLvl w:val="1"/>
              <w:rPr>
                <w:rFonts w:eastAsia="MS Mincho"/>
                <w:bCs/>
                <w:sz w:val="20"/>
                <w:szCs w:val="20"/>
                <w:lang w:val="en-GB"/>
              </w:rPr>
            </w:pP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32933A8B" w:rsidR="000F2AFD" w:rsidRPr="00067224" w:rsidRDefault="0018363A" w:rsidP="00067224">
            <w:pPr>
              <w:ind w:left="360"/>
              <w:rPr>
                <w:b/>
                <w:bCs/>
                <w:sz w:val="20"/>
                <w:szCs w:val="20"/>
                <w:lang w:val="en-GB"/>
              </w:rPr>
            </w:pPr>
            <w:r>
              <w:rPr>
                <w:b/>
                <w:bCs/>
                <w:sz w:val="20"/>
                <w:szCs w:val="20"/>
                <w:lang w:val="en-GB"/>
              </w:rPr>
              <w:t>5</w:t>
            </w:r>
          </w:p>
        </w:tc>
        <w:tc>
          <w:tcPr>
            <w:tcW w:w="1667" w:type="pct"/>
          </w:tcPr>
          <w:p w14:paraId="199D64B9" w14:textId="77777777" w:rsidR="000F2AFD" w:rsidRPr="00067224" w:rsidRDefault="000F2AFD" w:rsidP="00067224">
            <w:pPr>
              <w:outlineLvl w:val="1"/>
              <w:rPr>
                <w:rFonts w:eastAsia="MS Mincho"/>
                <w:bCs/>
                <w:sz w:val="20"/>
                <w:szCs w:val="20"/>
                <w:lang w:val="en-GB"/>
              </w:rPr>
            </w:pP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5539A536" w:rsidR="000F2AFD" w:rsidRPr="00067224" w:rsidRDefault="0018363A" w:rsidP="00067224">
            <w:pPr>
              <w:ind w:left="360"/>
              <w:rPr>
                <w:b/>
                <w:bCs/>
                <w:sz w:val="20"/>
                <w:szCs w:val="20"/>
                <w:lang w:val="en-GB"/>
              </w:rPr>
            </w:pPr>
            <w:r>
              <w:rPr>
                <w:b/>
                <w:bCs/>
                <w:sz w:val="20"/>
                <w:szCs w:val="20"/>
                <w:lang w:val="en-GB"/>
              </w:rPr>
              <w:t>4</w:t>
            </w:r>
          </w:p>
        </w:tc>
        <w:tc>
          <w:tcPr>
            <w:tcW w:w="1667" w:type="pct"/>
          </w:tcPr>
          <w:p w14:paraId="2B145DAB" w14:textId="77777777" w:rsidR="000F2AFD" w:rsidRPr="00067224" w:rsidRDefault="000F2AFD" w:rsidP="00067224">
            <w:pPr>
              <w:outlineLvl w:val="1"/>
              <w:rPr>
                <w:rFonts w:eastAsia="MS Mincho"/>
                <w:bCs/>
                <w:sz w:val="20"/>
                <w:szCs w:val="20"/>
                <w:lang w:val="en-GB"/>
              </w:rPr>
            </w:pP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1F83E3BB" w:rsidR="000F2AFD" w:rsidRPr="00067224" w:rsidRDefault="0018363A" w:rsidP="00067224">
            <w:pPr>
              <w:ind w:left="360"/>
              <w:rPr>
                <w:b/>
                <w:bCs/>
                <w:sz w:val="20"/>
                <w:szCs w:val="20"/>
                <w:lang w:val="en-GB"/>
              </w:rPr>
            </w:pPr>
            <w:r>
              <w:rPr>
                <w:b/>
                <w:bCs/>
                <w:sz w:val="20"/>
                <w:szCs w:val="20"/>
                <w:lang w:val="en-GB"/>
              </w:rPr>
              <w:t>5</w:t>
            </w:r>
          </w:p>
        </w:tc>
        <w:tc>
          <w:tcPr>
            <w:tcW w:w="1667" w:type="pct"/>
          </w:tcPr>
          <w:p w14:paraId="11583622" w14:textId="77777777" w:rsidR="000F2AFD" w:rsidRPr="00067224" w:rsidRDefault="000F2AFD" w:rsidP="00067224">
            <w:pPr>
              <w:outlineLvl w:val="1"/>
              <w:rPr>
                <w:rFonts w:eastAsia="MS Mincho"/>
                <w:bCs/>
                <w:sz w:val="20"/>
                <w:szCs w:val="20"/>
                <w:lang w:val="en-GB"/>
              </w:rPr>
            </w:pP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21C451FB" w:rsidR="000F2AFD" w:rsidRPr="00067224" w:rsidRDefault="0018363A" w:rsidP="00067224">
            <w:pPr>
              <w:ind w:left="360"/>
              <w:rPr>
                <w:b/>
                <w:bCs/>
                <w:sz w:val="20"/>
                <w:szCs w:val="20"/>
                <w:lang w:val="en-GB"/>
              </w:rPr>
            </w:pPr>
            <w:r>
              <w:rPr>
                <w:b/>
                <w:bCs/>
                <w:sz w:val="20"/>
                <w:szCs w:val="20"/>
                <w:lang w:val="en-GB"/>
              </w:rPr>
              <w:t>5</w:t>
            </w:r>
          </w:p>
        </w:tc>
        <w:tc>
          <w:tcPr>
            <w:tcW w:w="1667" w:type="pct"/>
          </w:tcPr>
          <w:p w14:paraId="521B890F" w14:textId="77777777" w:rsidR="000F2AFD" w:rsidRPr="00067224" w:rsidRDefault="000F2AFD" w:rsidP="00067224">
            <w:pPr>
              <w:outlineLvl w:val="1"/>
              <w:rPr>
                <w:rFonts w:eastAsia="MS Mincho"/>
                <w:bCs/>
                <w:sz w:val="20"/>
                <w:szCs w:val="20"/>
                <w:lang w:val="en-GB"/>
              </w:rPr>
            </w:pP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0389C3E2" w:rsidR="000F2AFD" w:rsidRPr="00067224" w:rsidRDefault="0018363A" w:rsidP="00067224">
            <w:pPr>
              <w:ind w:left="360"/>
              <w:rPr>
                <w:b/>
                <w:bCs/>
                <w:sz w:val="20"/>
                <w:szCs w:val="20"/>
                <w:lang w:val="en-GB"/>
              </w:rPr>
            </w:pPr>
            <w:r>
              <w:rPr>
                <w:b/>
                <w:bCs/>
                <w:sz w:val="20"/>
                <w:szCs w:val="20"/>
                <w:lang w:val="en-GB"/>
              </w:rPr>
              <w:t>5</w:t>
            </w:r>
          </w:p>
        </w:tc>
        <w:tc>
          <w:tcPr>
            <w:tcW w:w="1667" w:type="pct"/>
          </w:tcPr>
          <w:p w14:paraId="7F405CA4" w14:textId="77777777" w:rsidR="000F2AFD" w:rsidRPr="00067224" w:rsidRDefault="000F2AFD" w:rsidP="00067224">
            <w:pPr>
              <w:outlineLvl w:val="1"/>
              <w:rPr>
                <w:rFonts w:eastAsia="MS Mincho"/>
                <w:bCs/>
                <w:sz w:val="20"/>
                <w:szCs w:val="20"/>
                <w:lang w:val="en-GB"/>
              </w:rPr>
            </w:pP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572C6355" w:rsidR="000F2AFD" w:rsidRPr="00067224" w:rsidRDefault="0018363A" w:rsidP="00067224">
            <w:pPr>
              <w:ind w:left="360"/>
              <w:rPr>
                <w:b/>
                <w:bCs/>
                <w:sz w:val="20"/>
                <w:szCs w:val="20"/>
                <w:lang w:val="en-GB"/>
              </w:rPr>
            </w:pPr>
            <w:r>
              <w:rPr>
                <w:b/>
                <w:bCs/>
                <w:sz w:val="20"/>
                <w:szCs w:val="20"/>
                <w:lang w:val="en-GB"/>
              </w:rPr>
              <w:t>4</w:t>
            </w:r>
          </w:p>
        </w:tc>
        <w:tc>
          <w:tcPr>
            <w:tcW w:w="1667" w:type="pct"/>
          </w:tcPr>
          <w:p w14:paraId="05DF9C30" w14:textId="77777777" w:rsidR="000F2AFD" w:rsidRPr="00067224" w:rsidRDefault="000F2AFD" w:rsidP="00067224">
            <w:pPr>
              <w:outlineLvl w:val="1"/>
              <w:rPr>
                <w:rFonts w:eastAsia="MS Mincho"/>
                <w:bCs/>
                <w:sz w:val="20"/>
                <w:szCs w:val="20"/>
                <w:lang w:val="en-GB"/>
              </w:rPr>
            </w:pP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5CEB907D" w:rsidR="000F2AFD" w:rsidRPr="00067224" w:rsidRDefault="0018363A" w:rsidP="00067224">
            <w:pPr>
              <w:ind w:left="360"/>
              <w:rPr>
                <w:b/>
                <w:bCs/>
                <w:sz w:val="20"/>
                <w:szCs w:val="20"/>
                <w:lang w:val="en-GB"/>
              </w:rPr>
            </w:pPr>
            <w:r>
              <w:rPr>
                <w:b/>
                <w:bCs/>
                <w:sz w:val="20"/>
                <w:szCs w:val="20"/>
                <w:lang w:val="en-GB"/>
              </w:rPr>
              <w:t>4</w:t>
            </w:r>
          </w:p>
        </w:tc>
        <w:tc>
          <w:tcPr>
            <w:tcW w:w="1667" w:type="pct"/>
          </w:tcPr>
          <w:p w14:paraId="30133A88" w14:textId="77777777" w:rsidR="000F2AFD" w:rsidRPr="00067224" w:rsidRDefault="000F2AFD" w:rsidP="00067224">
            <w:pPr>
              <w:outlineLvl w:val="1"/>
              <w:rPr>
                <w:rFonts w:eastAsia="MS Mincho"/>
                <w:bCs/>
                <w:sz w:val="20"/>
                <w:szCs w:val="20"/>
                <w:lang w:val="en-GB"/>
              </w:rPr>
            </w:pP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5412F8BB" w:rsidR="000F2AFD" w:rsidRPr="0018363A" w:rsidRDefault="0018363A" w:rsidP="00CB119E">
            <w:pPr>
              <w:contextualSpacing/>
              <w:rPr>
                <w:b/>
                <w:sz w:val="20"/>
                <w:szCs w:val="20"/>
                <w:lang w:val="en-GB"/>
              </w:rPr>
            </w:pPr>
            <w:r w:rsidRPr="0018363A">
              <w:rPr>
                <w:b/>
                <w:sz w:val="20"/>
                <w:szCs w:val="20"/>
                <w:lang w:val="en-GB"/>
              </w:rPr>
              <w:t>4</w:t>
            </w:r>
          </w:p>
        </w:tc>
        <w:tc>
          <w:tcPr>
            <w:tcW w:w="1667" w:type="pct"/>
          </w:tcPr>
          <w:p w14:paraId="2885C4A1" w14:textId="77777777" w:rsidR="000F2AFD" w:rsidRPr="00067224" w:rsidRDefault="000F2AFD" w:rsidP="00067224">
            <w:pPr>
              <w:outlineLvl w:val="1"/>
              <w:rPr>
                <w:rFonts w:eastAsia="MS Mincho"/>
                <w:bCs/>
                <w:sz w:val="20"/>
                <w:szCs w:val="20"/>
                <w:lang w:val="en-GB"/>
              </w:rPr>
            </w:pP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 xml:space="preserve">5 = Excellent 4 = Good 3 = Satisfactory 2 = Needs </w:t>
            </w:r>
            <w:r w:rsidRPr="00067224">
              <w:rPr>
                <w:color w:val="404040"/>
                <w:sz w:val="20"/>
                <w:szCs w:val="20"/>
                <w:shd w:val="clear" w:color="auto" w:fill="FFFFFF"/>
                <w:lang w:val="en-GB"/>
              </w:rPr>
              <w:lastRenderedPageBreak/>
              <w:t>Improvement 1 = Poor N/A = Not Applicable</w:t>
            </w:r>
          </w:p>
        </w:tc>
        <w:tc>
          <w:tcPr>
            <w:tcW w:w="1667" w:type="pct"/>
          </w:tcPr>
          <w:p w14:paraId="2CDEB9D1" w14:textId="76DCF84B" w:rsidR="000F2AFD" w:rsidRPr="0018363A" w:rsidRDefault="0018363A" w:rsidP="00CB119E">
            <w:pPr>
              <w:contextualSpacing/>
              <w:rPr>
                <w:b/>
                <w:sz w:val="20"/>
                <w:szCs w:val="20"/>
                <w:lang w:val="en-GB"/>
              </w:rPr>
            </w:pPr>
            <w:r w:rsidRPr="0018363A">
              <w:rPr>
                <w:b/>
                <w:sz w:val="20"/>
                <w:szCs w:val="20"/>
                <w:lang w:val="en-GB"/>
              </w:rPr>
              <w:lastRenderedPageBreak/>
              <w:t>5</w:t>
            </w:r>
          </w:p>
        </w:tc>
        <w:tc>
          <w:tcPr>
            <w:tcW w:w="1667" w:type="pct"/>
          </w:tcPr>
          <w:p w14:paraId="778B438A" w14:textId="77777777" w:rsidR="000F2AFD" w:rsidRPr="00067224" w:rsidRDefault="000F2AFD" w:rsidP="00067224">
            <w:pPr>
              <w:outlineLvl w:val="1"/>
              <w:rPr>
                <w:rFonts w:eastAsia="MS Mincho"/>
                <w:bCs/>
                <w:sz w:val="20"/>
                <w:szCs w:val="20"/>
                <w:lang w:val="en-GB"/>
              </w:rPr>
            </w:pP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162E57B3" w:rsidR="000F2AFD" w:rsidRPr="0018363A" w:rsidRDefault="0018363A" w:rsidP="00CB119E">
            <w:pPr>
              <w:contextualSpacing/>
              <w:rPr>
                <w:b/>
                <w:sz w:val="20"/>
                <w:szCs w:val="20"/>
                <w:lang w:val="en-GB"/>
              </w:rPr>
            </w:pPr>
            <w:r w:rsidRPr="0018363A">
              <w:rPr>
                <w:b/>
                <w:sz w:val="20"/>
                <w:szCs w:val="20"/>
                <w:lang w:val="en-GB"/>
              </w:rPr>
              <w:t>4</w:t>
            </w:r>
          </w:p>
        </w:tc>
        <w:tc>
          <w:tcPr>
            <w:tcW w:w="1667" w:type="pct"/>
          </w:tcPr>
          <w:p w14:paraId="0B48DF06" w14:textId="77777777" w:rsidR="000F2AFD" w:rsidRPr="00067224" w:rsidRDefault="000F2AFD" w:rsidP="00067224">
            <w:pPr>
              <w:outlineLvl w:val="1"/>
              <w:rPr>
                <w:rFonts w:eastAsia="MS Mincho"/>
                <w:bCs/>
                <w:sz w:val="20"/>
                <w:szCs w:val="20"/>
                <w:lang w:val="en-GB"/>
              </w:rPr>
            </w:pP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0AE72AA6" w:rsidR="000F2AFD" w:rsidRPr="0018363A" w:rsidRDefault="0018363A" w:rsidP="00CB119E">
            <w:pPr>
              <w:contextualSpacing/>
              <w:rPr>
                <w:b/>
                <w:sz w:val="20"/>
                <w:szCs w:val="20"/>
                <w:lang w:val="en-GB"/>
              </w:rPr>
            </w:pPr>
            <w:r w:rsidRPr="0018363A">
              <w:rPr>
                <w:b/>
                <w:sz w:val="20"/>
                <w:szCs w:val="20"/>
                <w:lang w:val="en-GB"/>
              </w:rPr>
              <w:t>4</w:t>
            </w:r>
          </w:p>
        </w:tc>
        <w:tc>
          <w:tcPr>
            <w:tcW w:w="1667" w:type="pct"/>
          </w:tcPr>
          <w:p w14:paraId="605211B3" w14:textId="77777777" w:rsidR="000F2AFD" w:rsidRPr="00067224" w:rsidRDefault="000F2AFD" w:rsidP="00067224">
            <w:pPr>
              <w:outlineLvl w:val="1"/>
              <w:rPr>
                <w:rFonts w:eastAsia="MS Mincho"/>
                <w:bCs/>
                <w:sz w:val="20"/>
                <w:szCs w:val="20"/>
                <w:lang w:val="en-GB"/>
              </w:rPr>
            </w:pP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615BD3C1" w:rsidR="000F2AFD" w:rsidRPr="0018363A" w:rsidRDefault="0018363A" w:rsidP="00CB119E">
            <w:pPr>
              <w:contextualSpacing/>
              <w:rPr>
                <w:b/>
                <w:sz w:val="20"/>
                <w:szCs w:val="20"/>
                <w:lang w:val="en-GB"/>
              </w:rPr>
            </w:pPr>
            <w:r w:rsidRPr="0018363A">
              <w:rPr>
                <w:b/>
                <w:sz w:val="20"/>
                <w:szCs w:val="20"/>
                <w:lang w:val="en-GB"/>
              </w:rPr>
              <w:t>4</w:t>
            </w:r>
          </w:p>
        </w:tc>
        <w:tc>
          <w:tcPr>
            <w:tcW w:w="1667" w:type="pct"/>
          </w:tcPr>
          <w:p w14:paraId="46D664FC" w14:textId="77777777" w:rsidR="000F2AFD" w:rsidRPr="00067224" w:rsidRDefault="000F2AFD" w:rsidP="00067224">
            <w:pPr>
              <w:outlineLvl w:val="1"/>
              <w:rPr>
                <w:rFonts w:eastAsia="MS Mincho"/>
                <w:bCs/>
                <w:sz w:val="20"/>
                <w:szCs w:val="20"/>
                <w:lang w:val="en-GB"/>
              </w:rPr>
            </w:pP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36C83308" w14:textId="6386B0AF" w:rsidR="000F2AFD" w:rsidRDefault="0018363A" w:rsidP="0018363A">
            <w:pPr>
              <w:rPr>
                <w:b/>
                <w:bCs/>
                <w:sz w:val="20"/>
                <w:szCs w:val="20"/>
                <w:lang w:val="en-GB"/>
              </w:rPr>
            </w:pPr>
            <w:r>
              <w:t>The title accurately reflects the scope and content of the manuscript.</w:t>
            </w:r>
          </w:p>
          <w:p w14:paraId="79686DA7" w14:textId="395A9804" w:rsidR="0018363A" w:rsidRPr="0018363A" w:rsidRDefault="0018363A" w:rsidP="0018363A">
            <w:pPr>
              <w:tabs>
                <w:tab w:val="left" w:pos="1320"/>
              </w:tabs>
              <w:rPr>
                <w:sz w:val="20"/>
                <w:szCs w:val="20"/>
                <w:lang w:val="en-GB"/>
              </w:rPr>
            </w:pPr>
            <w:r>
              <w:rPr>
                <w:sz w:val="20"/>
                <w:szCs w:val="20"/>
                <w:lang w:val="en-GB"/>
              </w:rPr>
              <w:tab/>
            </w:r>
          </w:p>
        </w:tc>
        <w:tc>
          <w:tcPr>
            <w:tcW w:w="1667" w:type="pct"/>
          </w:tcPr>
          <w:p w14:paraId="36438AAB" w14:textId="77777777" w:rsidR="000F2AFD" w:rsidRPr="00067224" w:rsidRDefault="000F2AFD" w:rsidP="00067224">
            <w:pPr>
              <w:outlineLvl w:val="1"/>
              <w:rPr>
                <w:rFonts w:eastAsia="MS Mincho"/>
                <w:bCs/>
                <w:sz w:val="20"/>
                <w:szCs w:val="20"/>
                <w:lang w:val="en-GB"/>
              </w:rPr>
            </w:pP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0F6DB4A9" w:rsidR="000F2AFD" w:rsidRPr="00067224" w:rsidRDefault="0018363A" w:rsidP="0018363A">
            <w:pPr>
              <w:rPr>
                <w:b/>
                <w:bCs/>
                <w:sz w:val="20"/>
                <w:szCs w:val="20"/>
                <w:lang w:val="en-GB"/>
              </w:rPr>
            </w:pPr>
            <w:r>
              <w:t>YES. The abstract summarizes the objectives, methodology, findings, and conclusions adequately. However, inclusion of pooled quantitative findings or more specific diagnostic ranges may improve clarity.</w:t>
            </w:r>
          </w:p>
        </w:tc>
        <w:tc>
          <w:tcPr>
            <w:tcW w:w="1667" w:type="pct"/>
          </w:tcPr>
          <w:p w14:paraId="1D3D6950" w14:textId="77777777" w:rsidR="000F2AFD" w:rsidRPr="00067224" w:rsidRDefault="000F2AFD" w:rsidP="00067224">
            <w:pPr>
              <w:outlineLvl w:val="1"/>
              <w:rPr>
                <w:rFonts w:eastAsia="MS Mincho"/>
                <w:bCs/>
                <w:sz w:val="20"/>
                <w:szCs w:val="20"/>
                <w:lang w:val="en-GB"/>
              </w:rPr>
            </w:pP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3B182557" w:rsidR="000F2AFD" w:rsidRPr="00067224" w:rsidRDefault="0018363A" w:rsidP="00CB119E">
            <w:pPr>
              <w:contextualSpacing/>
              <w:rPr>
                <w:bCs/>
                <w:sz w:val="20"/>
                <w:szCs w:val="20"/>
                <w:lang w:val="en-GB"/>
              </w:rPr>
            </w:pPr>
            <w:r>
              <w:t>YES, with minor revisions recommended. The manuscript is scientifically relevant and generally well-structured, but certain methodological inconsistencies and language issues should be corrected</w:t>
            </w:r>
          </w:p>
        </w:tc>
        <w:tc>
          <w:tcPr>
            <w:tcW w:w="1667" w:type="pct"/>
          </w:tcPr>
          <w:p w14:paraId="70C3150A" w14:textId="77777777" w:rsidR="000F2AFD" w:rsidRPr="00067224" w:rsidRDefault="000F2AFD" w:rsidP="00067224">
            <w:pPr>
              <w:outlineLvl w:val="1"/>
              <w:rPr>
                <w:rFonts w:eastAsia="MS Mincho"/>
                <w:bCs/>
                <w:sz w:val="20"/>
                <w:szCs w:val="20"/>
                <w:lang w:val="en-GB"/>
              </w:rPr>
            </w:pP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105F5498" w14:textId="0BB1A16E" w:rsidR="000F2AFD" w:rsidRDefault="0018363A" w:rsidP="00CB119E">
            <w:pPr>
              <w:contextualSpacing/>
              <w:rPr>
                <w:bCs/>
                <w:sz w:val="20"/>
                <w:szCs w:val="20"/>
                <w:lang w:val="en-GB"/>
              </w:rPr>
            </w:pPr>
            <w:r>
              <w:t>YES. Most references are recent and relevant; however, a few citations should be updated or cross-checked for accuracy and indexing status.</w:t>
            </w:r>
            <w:r>
              <w:br/>
            </w:r>
          </w:p>
          <w:p w14:paraId="22D006AA" w14:textId="77777777" w:rsidR="0018363A" w:rsidRDefault="0018363A" w:rsidP="0018363A">
            <w:pPr>
              <w:rPr>
                <w:bCs/>
                <w:sz w:val="20"/>
                <w:szCs w:val="20"/>
                <w:lang w:val="en-GB"/>
              </w:rPr>
            </w:pPr>
          </w:p>
          <w:p w14:paraId="3665BCB4" w14:textId="219C7E9A" w:rsidR="0018363A" w:rsidRPr="0018363A" w:rsidRDefault="0018363A" w:rsidP="0018363A">
            <w:pPr>
              <w:tabs>
                <w:tab w:val="left" w:pos="1308"/>
              </w:tabs>
              <w:rPr>
                <w:sz w:val="20"/>
                <w:szCs w:val="20"/>
                <w:lang w:val="en-GB"/>
              </w:rPr>
            </w:pPr>
            <w:r>
              <w:rPr>
                <w:sz w:val="20"/>
                <w:szCs w:val="20"/>
                <w:lang w:val="en-GB"/>
              </w:rPr>
              <w:tab/>
            </w:r>
          </w:p>
        </w:tc>
        <w:tc>
          <w:tcPr>
            <w:tcW w:w="1667" w:type="pct"/>
          </w:tcPr>
          <w:p w14:paraId="78052020" w14:textId="77777777" w:rsidR="000F2AFD" w:rsidRPr="00067224" w:rsidRDefault="000F2AFD" w:rsidP="00067224">
            <w:pPr>
              <w:outlineLvl w:val="1"/>
              <w:rPr>
                <w:rFonts w:eastAsia="MS Mincho"/>
                <w:bCs/>
                <w:sz w:val="20"/>
                <w:szCs w:val="20"/>
                <w:lang w:val="en-GB"/>
              </w:rPr>
            </w:pP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39A99B74" w14:textId="77777777" w:rsidR="0018363A" w:rsidRDefault="0018363A" w:rsidP="0018363A">
            <w:r>
              <w:t>NO major ethical concerns identified because this is a systematic review based on published studies. However, the authors should clarify whether protocol registration and PRISMA-DTA adherence were prospectively finalized before study screening.</w:t>
            </w:r>
          </w:p>
          <w:p w14:paraId="76F4BAB4" w14:textId="77777777" w:rsidR="000F2AFD" w:rsidRPr="00067224" w:rsidRDefault="000F2AFD" w:rsidP="00CB119E">
            <w:pPr>
              <w:contextualSpacing/>
              <w:rPr>
                <w:bCs/>
                <w:sz w:val="20"/>
                <w:szCs w:val="20"/>
                <w:lang w:val="en-GB"/>
              </w:rPr>
            </w:pPr>
          </w:p>
        </w:tc>
        <w:tc>
          <w:tcPr>
            <w:tcW w:w="1667" w:type="pct"/>
          </w:tcPr>
          <w:p w14:paraId="25AB90B1" w14:textId="77777777" w:rsidR="000F2AFD" w:rsidRPr="00067224" w:rsidRDefault="000F2AFD" w:rsidP="00067224">
            <w:pPr>
              <w:outlineLvl w:val="1"/>
              <w:rPr>
                <w:rFonts w:eastAsia="MS Mincho"/>
                <w:bCs/>
                <w:sz w:val="20"/>
                <w:szCs w:val="20"/>
                <w:lang w:val="en-GB"/>
              </w:rPr>
            </w:pPr>
          </w:p>
        </w:tc>
      </w:tr>
    </w:tbl>
    <w:p w14:paraId="7AD723B2" w14:textId="77777777" w:rsidR="00015CC1" w:rsidRDefault="00015CC1" w:rsidP="00015CC1"/>
    <w:p w14:paraId="5D669DCA" w14:textId="77777777" w:rsidR="000F2AFD" w:rsidRPr="00CB119E" w:rsidRDefault="000F2AFD" w:rsidP="004329A5">
      <w:pPr>
        <w:rPr>
          <w:b/>
          <w:bCs/>
          <w:sz w:val="20"/>
          <w:szCs w:val="20"/>
          <w:u w:val="single"/>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7660C" w14:textId="77777777" w:rsidR="004921CB" w:rsidRDefault="004921CB">
      <w:r>
        <w:separator/>
      </w:r>
    </w:p>
  </w:endnote>
  <w:endnote w:type="continuationSeparator" w:id="0">
    <w:p w14:paraId="400C9CEF" w14:textId="77777777" w:rsidR="004921CB" w:rsidRDefault="0049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A6E96" w14:textId="77777777" w:rsidR="004921CB" w:rsidRDefault="004921CB">
      <w:r>
        <w:separator/>
      </w:r>
    </w:p>
  </w:footnote>
  <w:footnote w:type="continuationSeparator" w:id="0">
    <w:p w14:paraId="2502BA11" w14:textId="77777777" w:rsidR="004921CB" w:rsidRDefault="00492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B0819"/>
    <w:multiLevelType w:val="multilevel"/>
    <w:tmpl w:val="90663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39027815">
    <w:abstractNumId w:val="4"/>
  </w:num>
  <w:num w:numId="2" w16cid:durableId="1313636081">
    <w:abstractNumId w:val="8"/>
  </w:num>
  <w:num w:numId="3" w16cid:durableId="2093773323">
    <w:abstractNumId w:val="7"/>
  </w:num>
  <w:num w:numId="4" w16cid:durableId="1891764634">
    <w:abstractNumId w:val="9"/>
  </w:num>
  <w:num w:numId="5" w16cid:durableId="1433935659">
    <w:abstractNumId w:val="6"/>
  </w:num>
  <w:num w:numId="6" w16cid:durableId="1333530955">
    <w:abstractNumId w:val="0"/>
  </w:num>
  <w:num w:numId="7" w16cid:durableId="347831948">
    <w:abstractNumId w:val="3"/>
  </w:num>
  <w:num w:numId="8" w16cid:durableId="1931499684">
    <w:abstractNumId w:val="12"/>
  </w:num>
  <w:num w:numId="9" w16cid:durableId="1906990231">
    <w:abstractNumId w:val="11"/>
  </w:num>
  <w:num w:numId="10" w16cid:durableId="1734742671">
    <w:abstractNumId w:val="2"/>
  </w:num>
  <w:num w:numId="11" w16cid:durableId="1088304557">
    <w:abstractNumId w:val="1"/>
  </w:num>
  <w:num w:numId="12" w16cid:durableId="1379670412">
    <w:abstractNumId w:val="5"/>
  </w:num>
  <w:num w:numId="13" w16cid:durableId="3623694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15CC1"/>
    <w:rsid w:val="00067224"/>
    <w:rsid w:val="000F2AFD"/>
    <w:rsid w:val="00131E56"/>
    <w:rsid w:val="001346BA"/>
    <w:rsid w:val="0018363A"/>
    <w:rsid w:val="00194A81"/>
    <w:rsid w:val="001C2A46"/>
    <w:rsid w:val="001F05EA"/>
    <w:rsid w:val="00206283"/>
    <w:rsid w:val="0035590E"/>
    <w:rsid w:val="004329A5"/>
    <w:rsid w:val="004921CB"/>
    <w:rsid w:val="00542E73"/>
    <w:rsid w:val="005A12C6"/>
    <w:rsid w:val="006269C8"/>
    <w:rsid w:val="0069157E"/>
    <w:rsid w:val="006974B2"/>
    <w:rsid w:val="007973A5"/>
    <w:rsid w:val="00881FB3"/>
    <w:rsid w:val="00A54C25"/>
    <w:rsid w:val="00AB13E7"/>
    <w:rsid w:val="00AE5DD2"/>
    <w:rsid w:val="00B124EE"/>
    <w:rsid w:val="00B24EA5"/>
    <w:rsid w:val="00B41BD1"/>
    <w:rsid w:val="00B90FAC"/>
    <w:rsid w:val="00C05F81"/>
    <w:rsid w:val="00CB119E"/>
    <w:rsid w:val="00CD37A5"/>
    <w:rsid w:val="00D13140"/>
    <w:rsid w:val="00DC66F2"/>
    <w:rsid w:val="00DD322C"/>
    <w:rsid w:val="00E24527"/>
    <w:rsid w:val="00E96972"/>
    <w:rsid w:val="00EE3E18"/>
    <w:rsid w:val="00F0266B"/>
    <w:rsid w:val="00F23D32"/>
    <w:rsid w:val="00FD46C5"/>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006102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42</cp:revision>
  <dcterms:created xsi:type="dcterms:W3CDTF">2026-03-24T06:32:00Z</dcterms:created>
  <dcterms:modified xsi:type="dcterms:W3CDTF">2026-05-25T11:43:00Z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