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:rsidTr="00EA6E35">
        <w:trPr>
          <w:trHeight w:val="20"/>
          <w:jc w:val="center"/>
        </w:trPr>
        <w:tc>
          <w:tcPr>
            <w:tcW w:w="1186" w:type="pct"/>
          </w:tcPr>
          <w:p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:rsidR="00204042" w:rsidRPr="00EA6E35" w:rsidRDefault="00A355D7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5F5EDC" w:rsidRPr="005F5EDC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Fisheries and Aquatic Research </w:t>
              </w:r>
            </w:hyperlink>
          </w:p>
        </w:tc>
      </w:tr>
      <w:tr w:rsidR="00204042" w:rsidRPr="00EA6E35" w:rsidTr="00EA6E35">
        <w:trPr>
          <w:trHeight w:val="20"/>
          <w:jc w:val="center"/>
        </w:trPr>
        <w:tc>
          <w:tcPr>
            <w:tcW w:w="1186" w:type="pct"/>
          </w:tcPr>
          <w:p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:rsidR="00204042" w:rsidRPr="00EA6E35" w:rsidRDefault="008E2B5F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8E2B5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Ms_AJFAR_158161</w:t>
            </w:r>
          </w:p>
        </w:tc>
      </w:tr>
      <w:tr w:rsidR="00204042" w:rsidRPr="00EA6E35" w:rsidTr="00EA6E35">
        <w:trPr>
          <w:trHeight w:val="20"/>
          <w:jc w:val="center"/>
        </w:trPr>
        <w:tc>
          <w:tcPr>
            <w:tcW w:w="1186" w:type="pct"/>
          </w:tcPr>
          <w:p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:rsidR="00204042" w:rsidRPr="00EA6E35" w:rsidRDefault="008E2B5F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8E2B5F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STUDIES ON ICHTHYOFAUNAL DIVERSITY OF BARABAR DAM AT WANAVAR, JEHANABAD, BIHAR, INDIA</w:t>
            </w:r>
          </w:p>
        </w:tc>
      </w:tr>
      <w:tr w:rsidR="00204042" w:rsidRPr="00EA6E35" w:rsidTr="00EA6E35">
        <w:trPr>
          <w:trHeight w:val="20"/>
          <w:jc w:val="center"/>
        </w:trPr>
        <w:tc>
          <w:tcPr>
            <w:tcW w:w="1186" w:type="pct"/>
          </w:tcPr>
          <w:p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204042" w:rsidRPr="00AF3F59" w:rsidRDefault="00204042">
      <w:pPr>
        <w:jc w:val="both"/>
        <w:rPr>
          <w:rFonts w:eastAsia="MS Mincho"/>
          <w:sz w:val="20"/>
          <w:szCs w:val="20"/>
          <w:lang w:val="en-GB"/>
        </w:rPr>
      </w:pPr>
    </w:p>
    <w:p w:rsidR="00204042" w:rsidRPr="00AF3F59" w:rsidRDefault="00204042">
      <w:pPr>
        <w:jc w:val="both"/>
        <w:rPr>
          <w:rFonts w:eastAsia="MS Mincho"/>
          <w:sz w:val="20"/>
          <w:szCs w:val="20"/>
          <w:lang w:val="en-GB"/>
        </w:rPr>
      </w:pPr>
    </w:p>
    <w:p w:rsidR="00204042" w:rsidRPr="00AF3F59" w:rsidRDefault="00204042">
      <w:pPr>
        <w:jc w:val="both"/>
        <w:rPr>
          <w:rFonts w:eastAsia="MS Mincho"/>
          <w:sz w:val="20"/>
          <w:szCs w:val="20"/>
          <w:lang w:val="en-GB"/>
        </w:rPr>
      </w:pPr>
    </w:p>
    <w:p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:rsidTr="005C677A">
        <w:trPr>
          <w:trHeight w:val="20"/>
          <w:jc w:val="center"/>
        </w:trPr>
        <w:tc>
          <w:tcPr>
            <w:tcW w:w="1666" w:type="pct"/>
            <w:noWrap/>
          </w:tcPr>
          <w:p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:rsidR="00204042" w:rsidRPr="00EA6E35" w:rsidRDefault="00FB5977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This article gives diversity of fish at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Barabar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Dam, Bihar</w:t>
            </w:r>
          </w:p>
        </w:tc>
        <w:tc>
          <w:tcPr>
            <w:tcW w:w="1667" w:type="pct"/>
          </w:tcPr>
          <w:p w:rsidR="00204042" w:rsidRPr="00EA6E35" w:rsidRDefault="00E8674B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This research provide an information regarding fish species composition, community structure, species richness and their ecological status of Ichthyofaunal diversity of </w:t>
            </w:r>
            <w:proofErr w:type="spellStart"/>
            <w:r>
              <w:rPr>
                <w:rFonts w:eastAsia="MS Mincho"/>
                <w:bCs/>
                <w:sz w:val="20"/>
                <w:szCs w:val="20"/>
                <w:lang w:val="en-GB"/>
              </w:rPr>
              <w:t>Barabar</w:t>
            </w:r>
            <w:proofErr w:type="spellEnd"/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</w:t>
            </w:r>
            <w:proofErr w:type="gramStart"/>
            <w:r>
              <w:rPr>
                <w:rFonts w:eastAsia="MS Mincho"/>
                <w:bCs/>
                <w:sz w:val="20"/>
                <w:szCs w:val="20"/>
                <w:lang w:val="en-GB"/>
              </w:rPr>
              <w:t>dam  as</w:t>
            </w:r>
            <w:proofErr w:type="gramEnd"/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per IUCN red data list of threatened species. The relative abundance of fish species of this native region serves as </w:t>
            </w:r>
            <w:proofErr w:type="gramStart"/>
            <w:r>
              <w:rPr>
                <w:rFonts w:eastAsia="MS Mincho"/>
                <w:bCs/>
                <w:sz w:val="20"/>
                <w:szCs w:val="20"/>
                <w:lang w:val="en-GB"/>
              </w:rPr>
              <w:t>a  bioindicator</w:t>
            </w:r>
            <w:proofErr w:type="gramEnd"/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tool to know  the hydrobiological status , productivity and  ecological functioning of this  habitat . It can also help in Aquaculture and sustainable fishery </w:t>
            </w:r>
            <w:proofErr w:type="gramStart"/>
            <w:r>
              <w:rPr>
                <w:rFonts w:eastAsia="MS Mincho"/>
                <w:bCs/>
                <w:sz w:val="20"/>
                <w:szCs w:val="20"/>
                <w:lang w:val="en-GB"/>
              </w:rPr>
              <w:t>management..</w:t>
            </w:r>
            <w:proofErr w:type="gramEnd"/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The </w:t>
            </w:r>
            <w:proofErr w:type="gramStart"/>
            <w:r>
              <w:rPr>
                <w:rFonts w:eastAsia="MS Mincho"/>
                <w:bCs/>
                <w:sz w:val="20"/>
                <w:szCs w:val="20"/>
                <w:lang w:val="en-GB"/>
              </w:rPr>
              <w:t>native ,exotic</w:t>
            </w:r>
            <w:proofErr w:type="gramEnd"/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and various categories of fish species supporting the livelihoods of the study area. </w:t>
            </w:r>
          </w:p>
        </w:tc>
      </w:tr>
    </w:tbl>
    <w:p w:rsidR="00204042" w:rsidRPr="00AF3F59" w:rsidRDefault="00204042">
      <w:pPr>
        <w:rPr>
          <w:sz w:val="20"/>
          <w:szCs w:val="20"/>
          <w:lang w:val="en-GB"/>
        </w:rPr>
      </w:pPr>
    </w:p>
    <w:p w:rsidR="00204042" w:rsidRPr="00AF3F59" w:rsidRDefault="00204042">
      <w:pPr>
        <w:rPr>
          <w:sz w:val="20"/>
          <w:szCs w:val="20"/>
          <w:lang w:val="en-GB"/>
        </w:rPr>
      </w:pPr>
    </w:p>
    <w:p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:rsidTr="005C677A">
        <w:trPr>
          <w:trHeight w:val="20"/>
          <w:jc w:val="center"/>
        </w:trPr>
        <w:tc>
          <w:tcPr>
            <w:tcW w:w="1666" w:type="pct"/>
            <w:noWrap/>
          </w:tcPr>
          <w:p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EA6E35" w:rsidRPr="00EA6E35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204042" w:rsidRPr="00EA6E35" w:rsidRDefault="00FB5977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bookmarkStart w:id="0" w:name="_GoBack"/>
            <w:bookmarkEnd w:id="0"/>
          </w:p>
        </w:tc>
      </w:tr>
      <w:tr w:rsidR="00EA6E35" w:rsidRPr="00EA6E35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204042" w:rsidRPr="00EA6E35" w:rsidRDefault="00FB5977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204042" w:rsidRPr="00EA6E35" w:rsidRDefault="00FB5977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204042" w:rsidRPr="00EA6E35" w:rsidRDefault="00FB5977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204042" w:rsidRPr="00EA6E35" w:rsidRDefault="00FB5977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204042" w:rsidRPr="00EA6E35" w:rsidRDefault="00FB5977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204042" w:rsidRPr="00EA6E35" w:rsidRDefault="00FB5977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204042" w:rsidRPr="00EA6E35" w:rsidRDefault="00FB5977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204042" w:rsidRPr="00EA6E35" w:rsidRDefault="00FB5977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04042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:rsidR="00AA476E" w:rsidRDefault="00AA476E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:rsidR="001061B4" w:rsidRPr="00EA6E35" w:rsidRDefault="001061B4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204042" w:rsidRPr="00EA6E35" w:rsidRDefault="00FB5977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204042" w:rsidRPr="00EA6E35" w:rsidRDefault="00FB5977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667" w:type="pct"/>
          </w:tcPr>
          <w:p w:rsidR="00204042" w:rsidRPr="00EA6E35" w:rsidRDefault="00FB5977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204042" w:rsidRPr="00EA6E35" w:rsidRDefault="00FB5977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:rsidR="00204042" w:rsidRPr="00EA6E35" w:rsidRDefault="00FB5977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:rsidR="00204042" w:rsidRPr="00EA6E35" w:rsidRDefault="00FB5977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:rsidTr="001061B4">
        <w:trPr>
          <w:trHeight w:val="20"/>
          <w:jc w:val="center"/>
        </w:trPr>
        <w:tc>
          <w:tcPr>
            <w:tcW w:w="1666" w:type="pct"/>
            <w:noWrap/>
          </w:tcPr>
          <w:p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:rsidTr="001061B4">
        <w:trPr>
          <w:trHeight w:val="20"/>
          <w:jc w:val="center"/>
        </w:trPr>
        <w:tc>
          <w:tcPr>
            <w:tcW w:w="1666" w:type="pct"/>
            <w:noWrap/>
          </w:tcPr>
          <w:p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:rsidR="00204042" w:rsidRPr="00EA6E35" w:rsidRDefault="00FB5977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:rsidR="00204042" w:rsidRPr="00EA6E35" w:rsidRDefault="00EC3F1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A6E35" w:rsidRPr="00EA6E35" w:rsidTr="001061B4">
        <w:trPr>
          <w:trHeight w:val="20"/>
          <w:jc w:val="center"/>
        </w:trPr>
        <w:tc>
          <w:tcPr>
            <w:tcW w:w="1666" w:type="pct"/>
            <w:noWrap/>
          </w:tcPr>
          <w:p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204042" w:rsidRPr="00EA6E35" w:rsidRDefault="00FB5977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:rsidR="00204042" w:rsidRPr="00EA6E35" w:rsidRDefault="00EC3F1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A6E35" w:rsidRPr="00EA6E35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:rsidR="00204042" w:rsidRPr="00EA6E35" w:rsidRDefault="004373F4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No. Figures has to be rectified.  Include statistical analysis to support the diversity analysis</w:t>
            </w:r>
          </w:p>
        </w:tc>
        <w:tc>
          <w:tcPr>
            <w:tcW w:w="1667" w:type="pct"/>
          </w:tcPr>
          <w:p w:rsidR="00204042" w:rsidRPr="00EA6E35" w:rsidRDefault="00EC3F1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A6E35" w:rsidRPr="00EA6E35" w:rsidTr="001061B4">
        <w:trPr>
          <w:trHeight w:val="20"/>
          <w:jc w:val="center"/>
        </w:trPr>
        <w:tc>
          <w:tcPr>
            <w:tcW w:w="1666" w:type="pct"/>
            <w:noWrap/>
          </w:tcPr>
          <w:p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204042" w:rsidRPr="00EA6E35" w:rsidRDefault="00FB5977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No, include more literatures in results and discussion part</w:t>
            </w:r>
          </w:p>
        </w:tc>
        <w:tc>
          <w:tcPr>
            <w:tcW w:w="1667" w:type="pct"/>
          </w:tcPr>
          <w:p w:rsidR="00204042" w:rsidRPr="00EA6E35" w:rsidRDefault="00EC3F1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A6E35" w:rsidRPr="00EA6E35" w:rsidTr="001061B4">
        <w:trPr>
          <w:trHeight w:val="20"/>
          <w:jc w:val="center"/>
        </w:trPr>
        <w:tc>
          <w:tcPr>
            <w:tcW w:w="1666" w:type="pct"/>
            <w:noWrap/>
          </w:tcPr>
          <w:p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204042" w:rsidRPr="00EA6E35" w:rsidRDefault="00FB5977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:rsidR="00204042" w:rsidRPr="00EA6E35" w:rsidRDefault="00EC3F11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</w:t>
            </w:r>
          </w:p>
        </w:tc>
      </w:tr>
    </w:tbl>
    <w:p w:rsidR="00204042" w:rsidRPr="00AF3F59" w:rsidRDefault="00204042" w:rsidP="00011DB3">
      <w:pPr>
        <w:keepNext/>
        <w:outlineLvl w:val="1"/>
        <w:rPr>
          <w:i/>
          <w:sz w:val="20"/>
          <w:szCs w:val="20"/>
          <w:u w:val="single"/>
          <w:lang w:val="en-GB"/>
        </w:rPr>
      </w:pPr>
    </w:p>
    <w:sectPr w:rsidR="00204042" w:rsidRPr="00AF3F59" w:rsidSect="00110854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55D7" w:rsidRDefault="00A355D7">
      <w:r>
        <w:separator/>
      </w:r>
    </w:p>
  </w:endnote>
  <w:endnote w:type="continuationSeparator" w:id="0">
    <w:p w:rsidR="00A355D7" w:rsidRDefault="00A355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4042" w:rsidRDefault="00204042">
    <w:pPr>
      <w:pStyle w:val="Footer"/>
      <w:jc w:val="right"/>
    </w:pPr>
  </w:p>
  <w:p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110854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110854">
      <w:rPr>
        <w:b/>
        <w:sz w:val="20"/>
      </w:rPr>
      <w:fldChar w:fldCharType="separate"/>
    </w:r>
    <w:r w:rsidR="00EC3F11">
      <w:rPr>
        <w:b/>
        <w:noProof/>
        <w:sz w:val="20"/>
      </w:rPr>
      <w:t>2</w:t>
    </w:r>
    <w:r w:rsidR="00110854">
      <w:rPr>
        <w:b/>
        <w:sz w:val="20"/>
      </w:rPr>
      <w:fldChar w:fldCharType="end"/>
    </w:r>
    <w:r>
      <w:rPr>
        <w:sz w:val="20"/>
      </w:rPr>
      <w:t xml:space="preserve"> of </w:t>
    </w:r>
    <w:r w:rsidR="00110854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110854">
      <w:rPr>
        <w:b/>
        <w:sz w:val="20"/>
      </w:rPr>
      <w:fldChar w:fldCharType="separate"/>
    </w:r>
    <w:r w:rsidR="00EC3F11">
      <w:rPr>
        <w:b/>
        <w:noProof/>
        <w:sz w:val="20"/>
      </w:rPr>
      <w:t>2</w:t>
    </w:r>
    <w:r w:rsidR="00110854">
      <w:rPr>
        <w:b/>
        <w:sz w:val="20"/>
      </w:rPr>
      <w:fldChar w:fldCharType="end"/>
    </w:r>
  </w:p>
  <w:p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204042" w:rsidRDefault="00204042">
    <w:pPr>
      <w:pStyle w:val="Footer"/>
      <w:jc w:val="right"/>
    </w:pPr>
  </w:p>
  <w:p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55D7" w:rsidRDefault="00A355D7">
      <w:r>
        <w:separator/>
      </w:r>
    </w:p>
  </w:footnote>
  <w:footnote w:type="continuationSeparator" w:id="0">
    <w:p w:rsidR="00A355D7" w:rsidRDefault="00A355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4042"/>
    <w:rsid w:val="00011DB3"/>
    <w:rsid w:val="001061B4"/>
    <w:rsid w:val="00110854"/>
    <w:rsid w:val="00196F35"/>
    <w:rsid w:val="00204042"/>
    <w:rsid w:val="00206283"/>
    <w:rsid w:val="00261933"/>
    <w:rsid w:val="00294084"/>
    <w:rsid w:val="002C0E1D"/>
    <w:rsid w:val="002C66D6"/>
    <w:rsid w:val="003C463A"/>
    <w:rsid w:val="004373F4"/>
    <w:rsid w:val="004C1294"/>
    <w:rsid w:val="005C677A"/>
    <w:rsid w:val="005F5EDC"/>
    <w:rsid w:val="006534F5"/>
    <w:rsid w:val="007A699C"/>
    <w:rsid w:val="008D2987"/>
    <w:rsid w:val="008E2B5F"/>
    <w:rsid w:val="00926DC9"/>
    <w:rsid w:val="009A3A95"/>
    <w:rsid w:val="00A355D7"/>
    <w:rsid w:val="00A7113E"/>
    <w:rsid w:val="00AA476E"/>
    <w:rsid w:val="00AB1D1A"/>
    <w:rsid w:val="00AF3F59"/>
    <w:rsid w:val="00C255C0"/>
    <w:rsid w:val="00D51B4B"/>
    <w:rsid w:val="00DD70C0"/>
    <w:rsid w:val="00DF4831"/>
    <w:rsid w:val="00E13F66"/>
    <w:rsid w:val="00E24527"/>
    <w:rsid w:val="00E46CBC"/>
    <w:rsid w:val="00E8674B"/>
    <w:rsid w:val="00EA6E35"/>
    <w:rsid w:val="00EC3F11"/>
    <w:rsid w:val="00EC638B"/>
    <w:rsid w:val="00EE3E18"/>
    <w:rsid w:val="00FB59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F178D7A-1F22-47DC-9DFD-D10F72B33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10854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110854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110854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110854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11085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110854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110854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110854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11085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1085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1085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110854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11085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10854"/>
    <w:pPr>
      <w:ind w:left="720"/>
      <w:contextualSpacing/>
    </w:pPr>
  </w:style>
  <w:style w:type="paragraph" w:styleId="Revision">
    <w:name w:val="Revision"/>
    <w:hidden/>
    <w:uiPriority w:val="99"/>
    <w:semiHidden/>
    <w:rsid w:val="00110854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110854"/>
    <w:rPr>
      <w:color w:val="800080"/>
      <w:u w:val="single"/>
    </w:rPr>
  </w:style>
  <w:style w:type="table" w:styleId="TableGrid">
    <w:name w:val="Table Grid"/>
    <w:basedOn w:val="TableNormal"/>
    <w:uiPriority w:val="59"/>
    <w:rsid w:val="00110854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110854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110854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2940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fa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711</Words>
  <Characters>4059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4761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1156</cp:lastModifiedBy>
  <cp:revision>3</cp:revision>
  <dcterms:created xsi:type="dcterms:W3CDTF">2026-05-06T10:40:00Z</dcterms:created>
  <dcterms:modified xsi:type="dcterms:W3CDTF">2026-05-11T07:12:00Z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