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7F99A616" w14:textId="77777777" w:rsidTr="00EA6E35">
        <w:trPr>
          <w:trHeight w:val="20"/>
          <w:jc w:val="center"/>
        </w:trPr>
        <w:tc>
          <w:tcPr>
            <w:tcW w:w="1186" w:type="pct"/>
          </w:tcPr>
          <w:p w14:paraId="30A7EE6B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5725E55" w14:textId="77777777" w:rsidR="00204042" w:rsidRPr="00EA6E35" w:rsidRDefault="00797A7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373F0DF6" w14:textId="77777777" w:rsidTr="00EA6E35">
        <w:trPr>
          <w:trHeight w:val="20"/>
          <w:jc w:val="center"/>
        </w:trPr>
        <w:tc>
          <w:tcPr>
            <w:tcW w:w="1186" w:type="pct"/>
          </w:tcPr>
          <w:p w14:paraId="4485979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414A65D" w14:textId="77777777" w:rsidR="00204042" w:rsidRPr="00EA6E35" w:rsidRDefault="00842E4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42E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Ms_AJESS_158447</w:t>
            </w:r>
          </w:p>
        </w:tc>
      </w:tr>
      <w:tr w:rsidR="00204042" w:rsidRPr="00EA6E35" w14:paraId="04494792" w14:textId="77777777" w:rsidTr="00EA6E35">
        <w:trPr>
          <w:trHeight w:val="20"/>
          <w:jc w:val="center"/>
        </w:trPr>
        <w:tc>
          <w:tcPr>
            <w:tcW w:w="1186" w:type="pct"/>
          </w:tcPr>
          <w:p w14:paraId="0907577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9B3DD9A" w14:textId="77777777" w:rsidR="00204042" w:rsidRPr="00EA6E35" w:rsidRDefault="00842E4C" w:rsidP="00842E4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bookmarkStart w:id="0" w:name="_Hlk229582863"/>
            <w:r w:rsidRPr="00842E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CORRECT LANGUAGE USE: A STUDY ON THE CAMPUS JOURNALISTS OF APLAYA NATIONAL HIGH SCHOOL</w:t>
            </w:r>
            <w:bookmarkEnd w:id="0"/>
          </w:p>
        </w:tc>
      </w:tr>
      <w:tr w:rsidR="00204042" w:rsidRPr="00EA6E35" w14:paraId="7ACDAAA6" w14:textId="77777777" w:rsidTr="00EA6E35">
        <w:trPr>
          <w:trHeight w:val="20"/>
          <w:jc w:val="center"/>
        </w:trPr>
        <w:tc>
          <w:tcPr>
            <w:tcW w:w="1186" w:type="pct"/>
          </w:tcPr>
          <w:p w14:paraId="0A4B71C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B597D1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31FECD7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F18AB8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0782E62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D983A20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3FA8CE8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1230BF51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DFC6B5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7AF826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2AD5C0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D571E4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A2A668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284B48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BDD0695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9528508" w14:textId="77777777" w:rsidR="00204042" w:rsidRPr="00EA6E35" w:rsidRDefault="00A97E33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97E33">
              <w:rPr>
                <w:b/>
                <w:bCs/>
                <w:sz w:val="20"/>
                <w:szCs w:val="20"/>
              </w:rPr>
              <w:t>This manuscript establishes that practical language application is a more critical driver of journalistic quality than theoretical knowledge alone. By providing a replicable framework for assessing sociolinguistic and discourse competencies, it offers valuable data for secondary education research</w:t>
            </w:r>
          </w:p>
        </w:tc>
        <w:tc>
          <w:tcPr>
            <w:tcW w:w="1667" w:type="pct"/>
          </w:tcPr>
          <w:p w14:paraId="0DC643F9" w14:textId="5B01F00E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We thank the reviewer for this positive assessment. We agree that the finding that skill (r=.903) is more strongly associated with journalistic competence than knowledge (r=.664) is a key contribution of this study. The framework developed here can indeed be replicated in other secondary school contexts.</w:t>
            </w:r>
          </w:p>
        </w:tc>
      </w:tr>
    </w:tbl>
    <w:p w14:paraId="17ACE074" w14:textId="77777777" w:rsidR="00204042" w:rsidRPr="00AF3F59" w:rsidRDefault="00204042">
      <w:pPr>
        <w:rPr>
          <w:sz w:val="20"/>
          <w:szCs w:val="20"/>
          <w:lang w:val="en-GB"/>
        </w:rPr>
      </w:pPr>
    </w:p>
    <w:p w14:paraId="5E2B8294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63D49B2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8411B04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DBDBF65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4B62AC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93718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2771717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7C25FF5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47136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58178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C94DB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37491D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FC8FD1" w14:textId="22055C97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title remains unchanged as it accurately reflects the study.</w:t>
            </w:r>
          </w:p>
        </w:tc>
      </w:tr>
      <w:tr w:rsidR="00EA6E35" w:rsidRPr="00EA6E35" w14:paraId="49D28B8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C13D2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52E3B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7D82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CFC42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D63596" w14:textId="2C53848F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abstract has been retained in its original form.</w:t>
            </w:r>
          </w:p>
        </w:tc>
      </w:tr>
      <w:tr w:rsidR="00EA6E35" w:rsidRPr="00EA6E35" w14:paraId="5043595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F207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9CE5DE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683B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2736C2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(Arrange them in a structured manner)</w:t>
            </w:r>
          </w:p>
        </w:tc>
        <w:tc>
          <w:tcPr>
            <w:tcW w:w="1667" w:type="pct"/>
          </w:tcPr>
          <w:p w14:paraId="636C63F3" w14:textId="2FCAAF9A" w:rsidR="00B66D14" w:rsidRPr="00B66D14" w:rsidRDefault="00B66D14" w:rsidP="00B66D14">
            <w:pPr>
              <w:tabs>
                <w:tab w:val="left" w:pos="1630"/>
              </w:tabs>
              <w:rPr>
                <w:rFonts w:eastAsia="MS Mincho"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sz w:val="20"/>
                <w:szCs w:val="20"/>
              </w:rPr>
              <w:t>Thank you. The keywords have been rearranged in a structured manner as suggested.</w:t>
            </w:r>
          </w:p>
        </w:tc>
      </w:tr>
      <w:tr w:rsidR="00EA6E35" w:rsidRPr="00EA6E35" w14:paraId="355F80E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C62B7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7DCF5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914E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F3ADE5" w14:textId="77777777" w:rsidR="00204042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0630B13" w14:textId="77777777" w:rsidR="00A97E33" w:rsidRPr="00EA6E35" w:rsidRDefault="00A97E33" w:rsidP="00A97E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ACAC6D" w14:textId="65157C6B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background has been enhanced with additional literature.</w:t>
            </w:r>
          </w:p>
        </w:tc>
      </w:tr>
      <w:tr w:rsidR="00EA6E35" w:rsidRPr="00EA6E35" w14:paraId="4B7DB4B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E002D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BD8FCE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B99E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FC77FA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93A715" w14:textId="7D318A87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Objectives and hypotheses are now explicitly stated in the Introduction.</w:t>
            </w:r>
          </w:p>
        </w:tc>
      </w:tr>
      <w:tr w:rsidR="00EA6E35" w:rsidRPr="00EA6E35" w14:paraId="22536D0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8B5D8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D90A81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E3BB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96044C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2F9427" w14:textId="6613628B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literature review has been integrated into the Introduction with recent citations (2024-2026).</w:t>
            </w:r>
          </w:p>
        </w:tc>
      </w:tr>
      <w:tr w:rsidR="00EA6E35" w:rsidRPr="00EA6E35" w14:paraId="0E776C1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8A0BE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BF80B9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0816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05FED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FCB9FA" w14:textId="6B8B14A5" w:rsidR="00B66D14" w:rsidRPr="00B66D14" w:rsidRDefault="00B66D14" w:rsidP="00B66D14">
            <w:pPr>
              <w:tabs>
                <w:tab w:val="left" w:pos="1023"/>
              </w:tabs>
              <w:rPr>
                <w:rFonts w:eastAsia="MS Mincho"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sz w:val="20"/>
                <w:szCs w:val="20"/>
              </w:rPr>
              <w:t>Thank you. The methodology remains unchanged and is appropriate for a descriptive-correlational study.</w:t>
            </w:r>
          </w:p>
        </w:tc>
      </w:tr>
      <w:tr w:rsidR="00EA6E35" w:rsidRPr="00EA6E35" w14:paraId="5C41711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7B422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1A636D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30AC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108BD9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D1AF5D" w14:textId="4E5D17B2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Ethical approval and consent are properly stated.</w:t>
            </w:r>
          </w:p>
        </w:tc>
      </w:tr>
      <w:tr w:rsidR="00EA6E35" w:rsidRPr="00EA6E35" w14:paraId="29B7FE0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BF47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FF52A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2921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7AF90F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B18E97" w14:textId="39D09804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Results are presented in Tables 1-6 with clear interpretations.</w:t>
            </w:r>
          </w:p>
        </w:tc>
      </w:tr>
      <w:tr w:rsidR="00EA6E35" w:rsidRPr="00EA6E35" w14:paraId="10B05A9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998E8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FE13D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C9C96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B201323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88B0E17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A8633F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F42806" w14:textId="0DAD90AE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tables are retained as they clearly present the data.</w:t>
            </w:r>
          </w:p>
        </w:tc>
      </w:tr>
      <w:tr w:rsidR="00EA6E35" w:rsidRPr="00EA6E35" w14:paraId="72A789F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90997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5D3E8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5A7E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76117F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89F5CD" w14:textId="57D372C7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discussion has been revised to compare findings with prior studies.</w:t>
            </w:r>
          </w:p>
        </w:tc>
      </w:tr>
      <w:tr w:rsidR="00EA6E35" w:rsidRPr="00EA6E35" w14:paraId="3BF06F4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63E5E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77926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952B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2603C6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6BBAF7" w14:textId="453556D1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Conclusions are directly drawn from the results.</w:t>
            </w:r>
          </w:p>
        </w:tc>
      </w:tr>
      <w:tr w:rsidR="00EA6E35" w:rsidRPr="00EA6E35" w14:paraId="437B8CE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E9863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6CF48F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E38A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3FC56B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856B8B" w14:textId="500AE18D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A limitations paragraph has been added at the end of the Results and Discussion section.</w:t>
            </w:r>
          </w:p>
        </w:tc>
      </w:tr>
      <w:tr w:rsidR="00EA6E35" w:rsidRPr="00EA6E35" w14:paraId="38F3194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D8AEB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B2880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01A4D2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0E1F9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DDCE13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C3784EC" w14:textId="2462C702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Five new recent references have been added as requested by the editor.</w:t>
            </w:r>
          </w:p>
        </w:tc>
      </w:tr>
      <w:tr w:rsidR="00EA6E35" w:rsidRPr="00EA6E35" w14:paraId="59E44C3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1E17A1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7D5CF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47C0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F5C0A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ED7AED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9193EA" w14:textId="33D803C3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language has been checked for clarity.</w:t>
            </w:r>
          </w:p>
        </w:tc>
      </w:tr>
    </w:tbl>
    <w:p w14:paraId="264D2D35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CBFF73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213DDA2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F2A5741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BDB848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6625CC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8E74B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21822D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8BDA6E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477EE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B2526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F784CD8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28C279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7B98B26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41C1FEC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60188E2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ED3260" w14:textId="7C3AE04A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title is retained.</w:t>
            </w:r>
          </w:p>
        </w:tc>
      </w:tr>
      <w:tr w:rsidR="00EA6E35" w:rsidRPr="00EA6E35" w14:paraId="3C2FE52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D104F3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BB3530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39F44E3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C69CE1A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149CC7" w14:textId="77777777" w:rsidR="00204042" w:rsidRPr="00EA6E35" w:rsidRDefault="00A97E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BCF5655" w14:textId="53E8DB8C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you. The abstract is retained.</w:t>
            </w:r>
          </w:p>
        </w:tc>
      </w:tr>
      <w:tr w:rsidR="00EA6E35" w:rsidRPr="00EA6E35" w14:paraId="57ACB00A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75EC3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AF2FF6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3CBF9A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8F3EBA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663FDB" w14:textId="7B618ED3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Thank you for the confirmation.</w:t>
            </w:r>
          </w:p>
        </w:tc>
      </w:tr>
      <w:tr w:rsidR="00EA6E35" w:rsidRPr="00EA6E35" w14:paraId="40212D8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6EA56A9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0B61DE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B65EA2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15956A6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B5E0A6D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C2D590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(it can add more reference to show some multidisciplinary content)</w:t>
            </w:r>
          </w:p>
        </w:tc>
        <w:tc>
          <w:tcPr>
            <w:tcW w:w="1667" w:type="pct"/>
          </w:tcPr>
          <w:p w14:paraId="7A87A065" w14:textId="7B6B6C19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 xml:space="preserve">Thank you. Additional multidisciplinary references (Safira et al., 2024; Jose et al., 2019; Kayi et al., 2024; Sana et al., 2025; </w:t>
            </w:r>
            <w:proofErr w:type="spellStart"/>
            <w:r w:rsidRPr="00B66D14">
              <w:rPr>
                <w:rFonts w:eastAsia="MS Mincho"/>
                <w:bCs/>
                <w:sz w:val="20"/>
                <w:szCs w:val="20"/>
              </w:rPr>
              <w:t>Yuanita</w:t>
            </w:r>
            <w:proofErr w:type="spellEnd"/>
            <w:r w:rsidRPr="00B66D14">
              <w:rPr>
                <w:rFonts w:eastAsia="MS Mincho"/>
                <w:bCs/>
                <w:sz w:val="20"/>
                <w:szCs w:val="20"/>
              </w:rPr>
              <w:t xml:space="preserve"> et al., 2025) have been added to enrich the multidisciplinary perspective.</w:t>
            </w:r>
          </w:p>
        </w:tc>
      </w:tr>
      <w:tr w:rsidR="00EA6E35" w:rsidRPr="00EA6E35" w14:paraId="46B793E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3DCE1DF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D2009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6CFC11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A0EEA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564169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183A67" w14:textId="77777777" w:rsidR="00204042" w:rsidRPr="00EA6E35" w:rsidRDefault="00A97E3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585526A" w14:textId="020C52B2" w:rsidR="00204042" w:rsidRPr="00EA6E35" w:rsidRDefault="00B66D1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6D14">
              <w:rPr>
                <w:rFonts w:eastAsia="MS Mincho"/>
                <w:bCs/>
                <w:sz w:val="20"/>
                <w:szCs w:val="20"/>
              </w:rPr>
              <w:t>None. The study complies with ethical standards.</w:t>
            </w:r>
          </w:p>
        </w:tc>
      </w:tr>
    </w:tbl>
    <w:p w14:paraId="0BB21E99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Sect="00910F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6568" w14:textId="77777777" w:rsidR="009F570F" w:rsidRDefault="009F570F">
      <w:r>
        <w:separator/>
      </w:r>
    </w:p>
  </w:endnote>
  <w:endnote w:type="continuationSeparator" w:id="0">
    <w:p w14:paraId="7869D8A1" w14:textId="77777777" w:rsidR="009F570F" w:rsidRDefault="009F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D3E3" w14:textId="77777777" w:rsidR="00204042" w:rsidRDefault="00204042">
    <w:pPr>
      <w:pStyle w:val="Footer"/>
      <w:jc w:val="right"/>
    </w:pPr>
  </w:p>
  <w:p w14:paraId="3535A18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10FC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10FC1">
      <w:rPr>
        <w:b/>
        <w:sz w:val="20"/>
      </w:rPr>
      <w:fldChar w:fldCharType="separate"/>
    </w:r>
    <w:r w:rsidR="00E51D02">
      <w:rPr>
        <w:b/>
        <w:noProof/>
        <w:sz w:val="20"/>
      </w:rPr>
      <w:t>2</w:t>
    </w:r>
    <w:r w:rsidR="00910FC1">
      <w:rPr>
        <w:b/>
        <w:sz w:val="20"/>
      </w:rPr>
      <w:fldChar w:fldCharType="end"/>
    </w:r>
    <w:r>
      <w:rPr>
        <w:sz w:val="20"/>
      </w:rPr>
      <w:t xml:space="preserve"> of </w:t>
    </w:r>
    <w:r w:rsidR="00910FC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10FC1">
      <w:rPr>
        <w:b/>
        <w:sz w:val="20"/>
      </w:rPr>
      <w:fldChar w:fldCharType="separate"/>
    </w:r>
    <w:r w:rsidR="00E51D02">
      <w:rPr>
        <w:b/>
        <w:noProof/>
        <w:sz w:val="20"/>
      </w:rPr>
      <w:t>2</w:t>
    </w:r>
    <w:r w:rsidR="00910FC1">
      <w:rPr>
        <w:b/>
        <w:sz w:val="20"/>
      </w:rPr>
      <w:fldChar w:fldCharType="end"/>
    </w:r>
  </w:p>
  <w:p w14:paraId="65838240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128BDE6" w14:textId="77777777" w:rsidR="00204042" w:rsidRDefault="00204042">
    <w:pPr>
      <w:pStyle w:val="Footer"/>
      <w:jc w:val="right"/>
    </w:pPr>
  </w:p>
  <w:p w14:paraId="1309E292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74AE" w14:textId="77777777" w:rsidR="009F570F" w:rsidRDefault="009F570F">
      <w:r>
        <w:separator/>
      </w:r>
    </w:p>
  </w:footnote>
  <w:footnote w:type="continuationSeparator" w:id="0">
    <w:p w14:paraId="58471398" w14:textId="77777777" w:rsidR="009F570F" w:rsidRDefault="009F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6A2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FDC4E21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5088794">
    <w:abstractNumId w:val="4"/>
  </w:num>
  <w:num w:numId="2" w16cid:durableId="965353025">
    <w:abstractNumId w:val="8"/>
  </w:num>
  <w:num w:numId="3" w16cid:durableId="1201163266">
    <w:abstractNumId w:val="7"/>
  </w:num>
  <w:num w:numId="4" w16cid:durableId="1493792364">
    <w:abstractNumId w:val="9"/>
  </w:num>
  <w:num w:numId="5" w16cid:durableId="706761001">
    <w:abstractNumId w:val="6"/>
  </w:num>
  <w:num w:numId="6" w16cid:durableId="2038307739">
    <w:abstractNumId w:val="0"/>
  </w:num>
  <w:num w:numId="7" w16cid:durableId="32196716">
    <w:abstractNumId w:val="3"/>
  </w:num>
  <w:num w:numId="8" w16cid:durableId="469055270">
    <w:abstractNumId w:val="11"/>
  </w:num>
  <w:num w:numId="9" w16cid:durableId="1464273684">
    <w:abstractNumId w:val="10"/>
  </w:num>
  <w:num w:numId="10" w16cid:durableId="1453523548">
    <w:abstractNumId w:val="2"/>
  </w:num>
  <w:num w:numId="11" w16cid:durableId="118843097">
    <w:abstractNumId w:val="1"/>
  </w:num>
  <w:num w:numId="12" w16cid:durableId="338041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1061B4"/>
    <w:rsid w:val="00127CD4"/>
    <w:rsid w:val="00204042"/>
    <w:rsid w:val="00206283"/>
    <w:rsid w:val="00261933"/>
    <w:rsid w:val="002C66D6"/>
    <w:rsid w:val="0034506C"/>
    <w:rsid w:val="004059DD"/>
    <w:rsid w:val="00507B90"/>
    <w:rsid w:val="005C677A"/>
    <w:rsid w:val="00614DBD"/>
    <w:rsid w:val="00636AA8"/>
    <w:rsid w:val="006534F5"/>
    <w:rsid w:val="006758F3"/>
    <w:rsid w:val="00752906"/>
    <w:rsid w:val="00797A71"/>
    <w:rsid w:val="007A699C"/>
    <w:rsid w:val="00842E4C"/>
    <w:rsid w:val="008D2987"/>
    <w:rsid w:val="008F133D"/>
    <w:rsid w:val="00910FC1"/>
    <w:rsid w:val="009A3A95"/>
    <w:rsid w:val="009F570F"/>
    <w:rsid w:val="00A7113E"/>
    <w:rsid w:val="00A97E33"/>
    <w:rsid w:val="00AA476E"/>
    <w:rsid w:val="00AF3F59"/>
    <w:rsid w:val="00B66D14"/>
    <w:rsid w:val="00B94C49"/>
    <w:rsid w:val="00C255C0"/>
    <w:rsid w:val="00C9691E"/>
    <w:rsid w:val="00D35674"/>
    <w:rsid w:val="00D51B4B"/>
    <w:rsid w:val="00DF4831"/>
    <w:rsid w:val="00E01927"/>
    <w:rsid w:val="00E13F66"/>
    <w:rsid w:val="00E24527"/>
    <w:rsid w:val="00E46CBC"/>
    <w:rsid w:val="00E51D02"/>
    <w:rsid w:val="00E95A54"/>
    <w:rsid w:val="00EA6E35"/>
    <w:rsid w:val="00EE3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9A4EA"/>
  <w15:docId w15:val="{8CF373B1-E291-4774-8581-B838B81F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FC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0FC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10FC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10FC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10FC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10F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10FC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10FC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10F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0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10FC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10FC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10FC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0FC1"/>
    <w:pPr>
      <w:ind w:left="720"/>
      <w:contextualSpacing/>
    </w:pPr>
  </w:style>
  <w:style w:type="paragraph" w:styleId="Revision">
    <w:name w:val="Revision"/>
    <w:hidden/>
    <w:uiPriority w:val="99"/>
    <w:semiHidden/>
    <w:rsid w:val="00910FC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10FC1"/>
    <w:rPr>
      <w:color w:val="800080"/>
      <w:u w:val="single"/>
    </w:rPr>
  </w:style>
  <w:style w:type="table" w:styleId="TableGrid">
    <w:name w:val="Table Grid"/>
    <w:basedOn w:val="TableNormal"/>
    <w:uiPriority w:val="59"/>
    <w:rsid w:val="00910FC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10FC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0F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01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41</cp:revision>
  <dcterms:created xsi:type="dcterms:W3CDTF">2026-03-24T06:15:00Z</dcterms:created>
  <dcterms:modified xsi:type="dcterms:W3CDTF">2026-05-21T12:43:00Z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2026-05-21T10:09:01Z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33466f5b-19dc-49e9-945d-be8470fa9fe9</vt:lpwstr>
  </property>
  <property fmtid="{D5CDD505-2E9C-101B-9397-08002B2CF9AE}" pid="8" name="MSIP_Label_defa4170-0d19-0005-0004-bc88714345d2_ActionId">
    <vt:lpwstr>e494ff22-6f0c-4f3b-b3c6-f0f02bf2b546</vt:lpwstr>
  </property>
  <property fmtid="{D5CDD505-2E9C-101B-9397-08002B2CF9AE}" pid="9" name="MSIP_Label_defa4170-0d19-0005-0004-bc88714345d2_ContentBits">
    <vt:lpwstr>0</vt:lpwstr>
  </property>
</Properties>
</file>