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14:paraId="757BCFD9" w14:textId="67663697" w:rsidR="000F2AFD" w:rsidRPr="00067224" w:rsidRDefault="0050520E" w:rsidP="00CB119E">
            <w:pPr>
              <w:rPr>
                <w:b/>
                <w:bCs/>
                <w:color w:val="0000FF"/>
                <w:sz w:val="20"/>
                <w:szCs w:val="20"/>
                <w:lang w:val="en-GB"/>
              </w:rPr>
            </w:pPr>
            <w:hyperlink r:id="rId7" w:history="1">
              <w:r w:rsidRPr="0050520E">
                <w:rPr>
                  <w:rFonts w:ascii="Arial" w:hAnsi="Arial" w:cs="Arial"/>
                  <w:bCs/>
                  <w:noProof/>
                  <w:color w:val="0000FF"/>
                  <w:sz w:val="20"/>
                  <w:szCs w:val="20"/>
                </w:rPr>
                <w:t xml:space="preserve">Asian Journal of Environment &amp; Ecology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14:paraId="450336C4" w14:textId="3AE06D0A" w:rsidR="000F2AFD" w:rsidRPr="00067224" w:rsidRDefault="000A1E6F" w:rsidP="00067224">
            <w:pPr>
              <w:pStyle w:val="NormalWeb"/>
              <w:spacing w:before="0" w:beforeAutospacing="0" w:after="0" w:afterAutospacing="0"/>
              <w:rPr>
                <w:rFonts w:ascii="Times New Roman" w:hAnsi="Times New Roman" w:cs="Times New Roman"/>
                <w:b/>
                <w:bCs/>
                <w:sz w:val="20"/>
                <w:szCs w:val="20"/>
                <w:lang w:val="en-GB"/>
              </w:rPr>
            </w:pPr>
            <w:r w:rsidRPr="000A1E6F">
              <w:rPr>
                <w:rFonts w:ascii="Times New Roman" w:hAnsi="Times New Roman" w:cs="Times New Roman"/>
                <w:b/>
                <w:bCs/>
                <w:sz w:val="20"/>
                <w:szCs w:val="20"/>
                <w:lang w:val="en-GB"/>
              </w:rPr>
              <w:t>Ms_AJEE_159332</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14:paraId="5F9CCB9C" w14:textId="3FCCD27A" w:rsidR="000F2AFD" w:rsidRPr="00067224" w:rsidRDefault="000A1E6F" w:rsidP="00067224">
            <w:pPr>
              <w:pStyle w:val="NormalWeb"/>
              <w:spacing w:before="0" w:beforeAutospacing="0" w:after="0" w:afterAutospacing="0"/>
              <w:rPr>
                <w:rFonts w:ascii="Times New Roman" w:hAnsi="Times New Roman" w:cs="Times New Roman"/>
                <w:b/>
                <w:sz w:val="20"/>
                <w:szCs w:val="20"/>
                <w:lang w:val="en-GB"/>
              </w:rPr>
            </w:pPr>
            <w:r w:rsidRPr="000A1E6F">
              <w:rPr>
                <w:rFonts w:ascii="Times New Roman" w:hAnsi="Times New Roman" w:cs="Times New Roman"/>
                <w:b/>
                <w:sz w:val="20"/>
                <w:szCs w:val="20"/>
                <w:lang w:val="en-GB"/>
              </w:rPr>
              <w:t>A Review on Carbon Dots in Wastewater Treatment: Properties, Mechanisms and Overcoming Challenges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rPr>
      </w:pPr>
    </w:p>
    <w:p w14:paraId="0351B6B3" w14:textId="77777777" w:rsidR="000F2AFD" w:rsidRPr="00CB119E" w:rsidRDefault="000F2AFD">
      <w:pPr>
        <w:jc w:val="both"/>
        <w:rPr>
          <w:rFonts w:eastAsia="MS Mincho"/>
          <w:sz w:val="20"/>
          <w:szCs w:val="20"/>
          <w:lang w:val="en-GB"/>
        </w:rPr>
      </w:pPr>
    </w:p>
    <w:p w14:paraId="70DAA6D3" w14:textId="77777777"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14:paraId="0F3ED688" w14:textId="77777777" w:rsidR="000F2AFD" w:rsidRPr="00CB119E" w:rsidRDefault="000F2AFD">
      <w:pPr>
        <w:ind w:left="1440"/>
        <w:jc w:val="both"/>
        <w:rPr>
          <w:rFonts w:eastAsia="MS Mincho"/>
          <w:bCs/>
          <w:sz w:val="20"/>
          <w:szCs w:val="20"/>
          <w:lang w:val="en-GB"/>
        </w:rPr>
      </w:pPr>
    </w:p>
    <w:p w14:paraId="78B8DCC5" w14:textId="77777777"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37242BF4" w:rsidR="000F2AFD" w:rsidRPr="00387641" w:rsidRDefault="00387641" w:rsidP="00387641">
            <w:pPr>
              <w:contextualSpacing/>
              <w:jc w:val="both"/>
              <w:rPr>
                <w:sz w:val="20"/>
                <w:szCs w:val="20"/>
                <w:lang w:val="en-GB"/>
              </w:rPr>
            </w:pPr>
            <w:r w:rsidRPr="00387641">
              <w:rPr>
                <w:sz w:val="20"/>
                <w:szCs w:val="20"/>
                <w:lang w:val="en-GB"/>
              </w:rPr>
              <w:t>The current manuscript provides a highly relevant synthesis of how carbon dots (CDs) can address the ongoing global water crisis through sustainable wastewater treatment. It gives the scientific community a practical roadmap by critically evaluating both the production methodologies and the diverse application properties of these nanomaterials. What makes this review particularly valuable is its focus on real-world bottlenecks, such as purification and reproducibility, rather than just presenting a purely optimistic view of the technology. By offering a direct comparative analysis with other nanomaterials, this work will help researchers prioritize future studies and overcome the current barriers preventing the transition of CDs from lab-scale experiments to large-scale environmental use.</w:t>
            </w:r>
          </w:p>
        </w:tc>
        <w:tc>
          <w:tcPr>
            <w:tcW w:w="1667" w:type="pct"/>
          </w:tcPr>
          <w:p w14:paraId="6A84AF84" w14:textId="7DABD0F1" w:rsidR="000F2AFD" w:rsidRPr="00067224" w:rsidRDefault="00E42470" w:rsidP="00A60AFE">
            <w:pPr>
              <w:jc w:val="both"/>
              <w:outlineLvl w:val="1"/>
              <w:rPr>
                <w:rFonts w:eastAsia="MS Mincho"/>
                <w:bCs/>
                <w:sz w:val="20"/>
                <w:szCs w:val="20"/>
                <w:lang w:val="en-GB"/>
              </w:rPr>
            </w:pPr>
            <w:r>
              <w:rPr>
                <w:rFonts w:eastAsia="MS Mincho"/>
                <w:bCs/>
                <w:sz w:val="20"/>
                <w:szCs w:val="20"/>
                <w:lang w:val="en-GB"/>
              </w:rPr>
              <w:t xml:space="preserve">I </w:t>
            </w:r>
            <w:r w:rsidR="005304D9" w:rsidRPr="005304D9">
              <w:rPr>
                <w:rFonts w:eastAsia="MS Mincho"/>
                <w:bCs/>
                <w:sz w:val="20"/>
                <w:szCs w:val="20"/>
                <w:lang w:val="en-GB"/>
              </w:rPr>
              <w:t>sincerely thank the reviewer for the detailed and encouragin</w:t>
            </w:r>
            <w:r>
              <w:rPr>
                <w:rFonts w:eastAsia="MS Mincho"/>
                <w:bCs/>
                <w:sz w:val="20"/>
                <w:szCs w:val="20"/>
                <w:lang w:val="en-GB"/>
              </w:rPr>
              <w:t>g comments on the manuscript, particularly appreciating</w:t>
            </w:r>
            <w:r w:rsidR="005304D9" w:rsidRPr="005304D9">
              <w:rPr>
                <w:rFonts w:eastAsia="MS Mincho"/>
                <w:bCs/>
                <w:sz w:val="20"/>
                <w:szCs w:val="20"/>
                <w:lang w:val="en-GB"/>
              </w:rPr>
              <w:t xml:space="preserve"> the acknowledgment of the manuscript’s balanced approach in discussing not only the adv</w:t>
            </w:r>
            <w:r>
              <w:rPr>
                <w:rFonts w:eastAsia="MS Mincho"/>
                <w:bCs/>
                <w:sz w:val="20"/>
                <w:szCs w:val="20"/>
                <w:lang w:val="en-GB"/>
              </w:rPr>
              <w:t>antages and applications of CDs</w:t>
            </w:r>
            <w:r w:rsidR="005304D9" w:rsidRPr="005304D9">
              <w:rPr>
                <w:rFonts w:eastAsia="MS Mincho"/>
                <w:bCs/>
                <w:sz w:val="20"/>
                <w:szCs w:val="20"/>
                <w:lang w:val="en-GB"/>
              </w:rPr>
              <w:t xml:space="preserve"> but also the practical challenges that currently limit their large-scale implementation. The positive remarks regarding the comparative analysis with other nano</w:t>
            </w:r>
            <w:r w:rsidR="00A60AFE">
              <w:rPr>
                <w:rFonts w:eastAsia="MS Mincho"/>
                <w:bCs/>
                <w:sz w:val="20"/>
                <w:szCs w:val="20"/>
                <w:lang w:val="en-GB"/>
              </w:rPr>
              <w:t>-</w:t>
            </w:r>
            <w:r w:rsidR="005304D9" w:rsidRPr="005304D9">
              <w:rPr>
                <w:rFonts w:eastAsia="MS Mincho"/>
                <w:bCs/>
                <w:sz w:val="20"/>
                <w:szCs w:val="20"/>
                <w:lang w:val="en-GB"/>
              </w:rPr>
              <w:t>materials and the potential contribution of this review in guiding future research are highly encouraging. These valuable comments further motivate us to continue contributing toward environmentally sustainable nanotechnology-based wastewater treatment research.</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6FFEAFE"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sidR="00B52D42" w:rsidRPr="00CB119E">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2898"/>
        <w:gridCol w:w="6365"/>
      </w:tblGrid>
      <w:tr w:rsidR="00067224" w:rsidRPr="00067224" w14:paraId="7A2FACA6" w14:textId="77777777" w:rsidTr="005304D9">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043"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2291"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5304D9">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0B3CC664" w14:textId="39CB63DA" w:rsidR="000F2AFD" w:rsidRPr="00067224" w:rsidRDefault="00387641" w:rsidP="00B27979">
            <w:pPr>
              <w:rPr>
                <w:b/>
                <w:bCs/>
                <w:sz w:val="20"/>
                <w:szCs w:val="20"/>
                <w:lang w:val="en-GB"/>
              </w:rPr>
            </w:pPr>
            <w:r>
              <w:rPr>
                <w:b/>
                <w:bCs/>
                <w:sz w:val="20"/>
                <w:szCs w:val="20"/>
                <w:lang w:val="en-GB"/>
              </w:rPr>
              <w:t>5</w:t>
            </w:r>
          </w:p>
        </w:tc>
        <w:tc>
          <w:tcPr>
            <w:tcW w:w="2291" w:type="pct"/>
          </w:tcPr>
          <w:p w14:paraId="3593B2DC" w14:textId="22835231"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23380F4F" w14:textId="77777777" w:rsidTr="005304D9">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43B89935" w14:textId="4AC28267" w:rsidR="000F2AFD" w:rsidRPr="00067224" w:rsidRDefault="00387641" w:rsidP="00B27979">
            <w:pPr>
              <w:rPr>
                <w:b/>
                <w:bCs/>
                <w:sz w:val="20"/>
                <w:szCs w:val="20"/>
                <w:lang w:val="en-GB"/>
              </w:rPr>
            </w:pPr>
            <w:r>
              <w:rPr>
                <w:b/>
                <w:bCs/>
                <w:sz w:val="20"/>
                <w:szCs w:val="20"/>
                <w:lang w:val="en-GB"/>
              </w:rPr>
              <w:t>5</w:t>
            </w:r>
          </w:p>
        </w:tc>
        <w:tc>
          <w:tcPr>
            <w:tcW w:w="2291" w:type="pct"/>
          </w:tcPr>
          <w:p w14:paraId="1BDA5D40" w14:textId="22F4E1B7"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462DCC4C" w14:textId="77777777" w:rsidTr="005304D9">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2E3A9CC8" w14:textId="23118BF3" w:rsidR="000F2AFD" w:rsidRPr="00067224" w:rsidRDefault="00387641" w:rsidP="00B27979">
            <w:pPr>
              <w:rPr>
                <w:b/>
                <w:bCs/>
                <w:sz w:val="20"/>
                <w:szCs w:val="20"/>
                <w:lang w:val="en-GB"/>
              </w:rPr>
            </w:pPr>
            <w:r>
              <w:rPr>
                <w:b/>
                <w:bCs/>
                <w:sz w:val="20"/>
                <w:szCs w:val="20"/>
                <w:lang w:val="en-GB"/>
              </w:rPr>
              <w:t>5</w:t>
            </w:r>
          </w:p>
        </w:tc>
        <w:tc>
          <w:tcPr>
            <w:tcW w:w="2291" w:type="pct"/>
          </w:tcPr>
          <w:p w14:paraId="199D64B9" w14:textId="27840100"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475A2104" w14:textId="77777777" w:rsidTr="005304D9">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2CF76CC4" w14:textId="7332BDA5" w:rsidR="000F2AFD" w:rsidRPr="00067224" w:rsidRDefault="00387641" w:rsidP="00B27979">
            <w:pPr>
              <w:rPr>
                <w:b/>
                <w:bCs/>
                <w:sz w:val="20"/>
                <w:szCs w:val="20"/>
                <w:lang w:val="en-GB"/>
              </w:rPr>
            </w:pPr>
            <w:r>
              <w:rPr>
                <w:b/>
                <w:bCs/>
                <w:sz w:val="20"/>
                <w:szCs w:val="20"/>
                <w:lang w:val="en-GB"/>
              </w:rPr>
              <w:t>5</w:t>
            </w:r>
          </w:p>
        </w:tc>
        <w:tc>
          <w:tcPr>
            <w:tcW w:w="2291" w:type="pct"/>
          </w:tcPr>
          <w:p w14:paraId="2B145DAB" w14:textId="0E271679"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00216C4E" w14:textId="77777777" w:rsidTr="005304D9">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6118D961" w14:textId="7CA25102" w:rsidR="000F2AFD" w:rsidRPr="00067224" w:rsidRDefault="00387641" w:rsidP="00B27979">
            <w:pPr>
              <w:rPr>
                <w:b/>
                <w:bCs/>
                <w:sz w:val="20"/>
                <w:szCs w:val="20"/>
                <w:lang w:val="en-GB"/>
              </w:rPr>
            </w:pPr>
            <w:r>
              <w:rPr>
                <w:b/>
                <w:bCs/>
                <w:sz w:val="20"/>
                <w:szCs w:val="20"/>
                <w:lang w:val="en-GB"/>
              </w:rPr>
              <w:t>5</w:t>
            </w:r>
          </w:p>
        </w:tc>
        <w:tc>
          <w:tcPr>
            <w:tcW w:w="2291" w:type="pct"/>
          </w:tcPr>
          <w:p w14:paraId="11583622" w14:textId="0C95DFA6"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0565F3DF" w14:textId="77777777" w:rsidTr="005304D9">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0E93AB33" w14:textId="7A0AB37B" w:rsidR="000F2AFD" w:rsidRPr="00067224" w:rsidRDefault="00387641" w:rsidP="00B27979">
            <w:pPr>
              <w:rPr>
                <w:b/>
                <w:bCs/>
                <w:sz w:val="20"/>
                <w:szCs w:val="20"/>
                <w:lang w:val="en-GB"/>
              </w:rPr>
            </w:pPr>
            <w:r>
              <w:rPr>
                <w:b/>
                <w:bCs/>
                <w:sz w:val="20"/>
                <w:szCs w:val="20"/>
                <w:lang w:val="en-GB"/>
              </w:rPr>
              <w:t>5</w:t>
            </w:r>
          </w:p>
        </w:tc>
        <w:tc>
          <w:tcPr>
            <w:tcW w:w="2291" w:type="pct"/>
          </w:tcPr>
          <w:p w14:paraId="521B890F" w14:textId="6CB1A5EA"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632EE9D3" w14:textId="77777777" w:rsidTr="005304D9">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043" w:type="pct"/>
          </w:tcPr>
          <w:p w14:paraId="5820D962" w14:textId="07947C55" w:rsidR="000F2AFD" w:rsidRPr="00067224" w:rsidRDefault="00387641" w:rsidP="00B27979">
            <w:pPr>
              <w:rPr>
                <w:b/>
                <w:bCs/>
                <w:sz w:val="20"/>
                <w:szCs w:val="20"/>
                <w:lang w:val="en-GB"/>
              </w:rPr>
            </w:pPr>
            <w:r>
              <w:rPr>
                <w:b/>
                <w:bCs/>
                <w:sz w:val="20"/>
                <w:szCs w:val="20"/>
                <w:lang w:val="en-GB"/>
              </w:rPr>
              <w:t>5</w:t>
            </w:r>
          </w:p>
        </w:tc>
        <w:tc>
          <w:tcPr>
            <w:tcW w:w="2291" w:type="pct"/>
          </w:tcPr>
          <w:p w14:paraId="7F405CA4" w14:textId="7636EE34"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6E778539" w14:textId="77777777" w:rsidTr="005304D9">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101EBA59" w14:textId="66728C16" w:rsidR="000F2AFD" w:rsidRPr="00067224" w:rsidRDefault="00387641" w:rsidP="00B27979">
            <w:pPr>
              <w:rPr>
                <w:b/>
                <w:bCs/>
                <w:sz w:val="20"/>
                <w:szCs w:val="20"/>
                <w:lang w:val="en-GB"/>
              </w:rPr>
            </w:pPr>
            <w:r>
              <w:rPr>
                <w:b/>
                <w:bCs/>
                <w:sz w:val="20"/>
                <w:szCs w:val="20"/>
                <w:lang w:val="en-GB"/>
              </w:rPr>
              <w:t>5</w:t>
            </w:r>
          </w:p>
        </w:tc>
        <w:tc>
          <w:tcPr>
            <w:tcW w:w="2291" w:type="pct"/>
          </w:tcPr>
          <w:p w14:paraId="05DF9C30" w14:textId="345D25D2"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6CB935F1" w14:textId="77777777" w:rsidTr="005304D9">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400C39D3" w14:textId="53752592" w:rsidR="000F2AFD" w:rsidRPr="00067224" w:rsidRDefault="00387641" w:rsidP="00B27979">
            <w:pPr>
              <w:rPr>
                <w:b/>
                <w:bCs/>
                <w:sz w:val="20"/>
                <w:szCs w:val="20"/>
                <w:lang w:val="en-GB"/>
              </w:rPr>
            </w:pPr>
            <w:r>
              <w:rPr>
                <w:b/>
                <w:bCs/>
                <w:sz w:val="20"/>
                <w:szCs w:val="20"/>
                <w:lang w:val="en-GB"/>
              </w:rPr>
              <w:t>5</w:t>
            </w:r>
          </w:p>
        </w:tc>
        <w:tc>
          <w:tcPr>
            <w:tcW w:w="2291" w:type="pct"/>
          </w:tcPr>
          <w:p w14:paraId="30133A88" w14:textId="7480B68A"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2ED52ABC" w14:textId="77777777" w:rsidTr="005304D9">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043" w:type="pct"/>
          </w:tcPr>
          <w:p w14:paraId="01F17E45" w14:textId="4175EA86" w:rsidR="000F2AFD" w:rsidRPr="00387641" w:rsidRDefault="00387641" w:rsidP="00387641">
            <w:pPr>
              <w:contextualSpacing/>
              <w:rPr>
                <w:b/>
                <w:sz w:val="20"/>
                <w:szCs w:val="20"/>
                <w:lang w:val="en-GB"/>
              </w:rPr>
            </w:pPr>
            <w:r w:rsidRPr="00387641">
              <w:rPr>
                <w:b/>
                <w:sz w:val="20"/>
                <w:szCs w:val="20"/>
                <w:lang w:val="en-GB"/>
              </w:rPr>
              <w:t>5</w:t>
            </w:r>
          </w:p>
        </w:tc>
        <w:tc>
          <w:tcPr>
            <w:tcW w:w="2291" w:type="pct"/>
          </w:tcPr>
          <w:p w14:paraId="2885C4A1" w14:textId="08E7B064"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34AB0350" w14:textId="77777777" w:rsidTr="005304D9">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2CDEB9D1" w14:textId="3F2B8BF5" w:rsidR="000F2AFD" w:rsidRPr="00067224" w:rsidRDefault="00387641" w:rsidP="00CB119E">
            <w:pPr>
              <w:contextualSpacing/>
              <w:rPr>
                <w:bCs/>
                <w:sz w:val="20"/>
                <w:szCs w:val="20"/>
                <w:lang w:val="en-GB"/>
              </w:rPr>
            </w:pPr>
            <w:r>
              <w:rPr>
                <w:bCs/>
                <w:sz w:val="20"/>
                <w:szCs w:val="20"/>
                <w:lang w:val="en-GB"/>
              </w:rPr>
              <w:t>5</w:t>
            </w:r>
          </w:p>
        </w:tc>
        <w:tc>
          <w:tcPr>
            <w:tcW w:w="2291" w:type="pct"/>
          </w:tcPr>
          <w:p w14:paraId="778B438A" w14:textId="3B66A14E"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05A0935E" w14:textId="77777777" w:rsidTr="005304D9">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043" w:type="pct"/>
          </w:tcPr>
          <w:p w14:paraId="21E28D06" w14:textId="6C4FC00C" w:rsidR="000F2AFD" w:rsidRPr="00067224" w:rsidRDefault="00387641" w:rsidP="00CB119E">
            <w:pPr>
              <w:contextualSpacing/>
              <w:rPr>
                <w:bCs/>
                <w:sz w:val="20"/>
                <w:szCs w:val="20"/>
                <w:lang w:val="en-GB"/>
              </w:rPr>
            </w:pPr>
            <w:r>
              <w:rPr>
                <w:bCs/>
                <w:sz w:val="20"/>
                <w:szCs w:val="20"/>
                <w:lang w:val="en-GB"/>
              </w:rPr>
              <w:t>5</w:t>
            </w:r>
          </w:p>
        </w:tc>
        <w:tc>
          <w:tcPr>
            <w:tcW w:w="2291" w:type="pct"/>
          </w:tcPr>
          <w:p w14:paraId="0B48DF06" w14:textId="6B46F0EB"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477DF417" w14:textId="77777777" w:rsidTr="005304D9">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lastRenderedPageBreak/>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043" w:type="pct"/>
          </w:tcPr>
          <w:p w14:paraId="05065E08" w14:textId="4A876D77" w:rsidR="000F2AFD" w:rsidRPr="00067224" w:rsidRDefault="00387641" w:rsidP="00CB119E">
            <w:pPr>
              <w:contextualSpacing/>
              <w:rPr>
                <w:bCs/>
                <w:sz w:val="20"/>
                <w:szCs w:val="20"/>
                <w:lang w:val="en-GB"/>
              </w:rPr>
            </w:pPr>
            <w:r>
              <w:rPr>
                <w:bCs/>
                <w:sz w:val="20"/>
                <w:szCs w:val="20"/>
                <w:lang w:val="en-GB"/>
              </w:rPr>
              <w:t>5</w:t>
            </w:r>
          </w:p>
        </w:tc>
        <w:tc>
          <w:tcPr>
            <w:tcW w:w="2291" w:type="pct"/>
          </w:tcPr>
          <w:p w14:paraId="605211B3" w14:textId="1B95616F"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29ECF9B4" w14:textId="77777777" w:rsidTr="005304D9">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043" w:type="pct"/>
          </w:tcPr>
          <w:p w14:paraId="679128C8" w14:textId="487F57A8" w:rsidR="000F2AFD" w:rsidRPr="00067224" w:rsidRDefault="00387641" w:rsidP="00CB119E">
            <w:pPr>
              <w:contextualSpacing/>
              <w:rPr>
                <w:bCs/>
                <w:sz w:val="20"/>
                <w:szCs w:val="20"/>
                <w:lang w:val="en-GB"/>
              </w:rPr>
            </w:pPr>
            <w:r>
              <w:rPr>
                <w:bCs/>
                <w:sz w:val="20"/>
                <w:szCs w:val="20"/>
                <w:lang w:val="en-GB"/>
              </w:rPr>
              <w:t>5</w:t>
            </w:r>
          </w:p>
        </w:tc>
        <w:tc>
          <w:tcPr>
            <w:tcW w:w="2291" w:type="pct"/>
          </w:tcPr>
          <w:p w14:paraId="46D664FC" w14:textId="4CC78EC1"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bl>
    <w:p w14:paraId="07791479" w14:textId="77777777" w:rsidR="000F2AFD" w:rsidRPr="00CB119E" w:rsidRDefault="000F2AFD">
      <w:pPr>
        <w:jc w:val="both"/>
        <w:rPr>
          <w:rFonts w:eastAsia="MS Mincho"/>
          <w:b/>
          <w:bCs/>
          <w:sz w:val="20"/>
          <w:szCs w:val="20"/>
          <w:u w:val="single"/>
          <w:lang w:val="en-GB"/>
        </w:rPr>
      </w:pPr>
    </w:p>
    <w:p w14:paraId="4B13110B" w14:textId="77777777" w:rsidR="000F2AFD" w:rsidRPr="00CB119E" w:rsidRDefault="000F2AFD">
      <w:pPr>
        <w:jc w:val="both"/>
        <w:rPr>
          <w:rFonts w:eastAsia="MS Mincho"/>
          <w:b/>
          <w:bCs/>
          <w:sz w:val="20"/>
          <w:szCs w:val="20"/>
          <w:u w:val="single"/>
          <w:lang w:val="en-GB"/>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2898"/>
        <w:gridCol w:w="6365"/>
      </w:tblGrid>
      <w:tr w:rsidR="00067224" w:rsidRPr="00067224" w14:paraId="6CFEED7C" w14:textId="77777777" w:rsidTr="005304D9">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043"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2291"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5304D9">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043" w:type="pct"/>
          </w:tcPr>
          <w:p w14:paraId="79686DA7" w14:textId="1DCEDE21" w:rsidR="000F2AFD" w:rsidRPr="0040463D" w:rsidRDefault="00387641" w:rsidP="0040463D">
            <w:pPr>
              <w:rPr>
                <w:sz w:val="20"/>
                <w:szCs w:val="20"/>
                <w:lang w:val="en-GB"/>
              </w:rPr>
            </w:pPr>
            <w:r w:rsidRPr="0040463D">
              <w:rPr>
                <w:sz w:val="20"/>
                <w:szCs w:val="20"/>
                <w:lang w:val="en-GB"/>
              </w:rPr>
              <w:t>Yes</w:t>
            </w:r>
          </w:p>
        </w:tc>
        <w:tc>
          <w:tcPr>
            <w:tcW w:w="2291" w:type="pct"/>
          </w:tcPr>
          <w:p w14:paraId="36438AAB" w14:textId="1EBC5B21"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57FDF276" w14:textId="77777777" w:rsidTr="005304D9">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043" w:type="pct"/>
          </w:tcPr>
          <w:p w14:paraId="02E4C3EF" w14:textId="68AEFC80" w:rsidR="000F2AFD" w:rsidRPr="0040463D" w:rsidRDefault="00387641" w:rsidP="0040463D">
            <w:pPr>
              <w:rPr>
                <w:sz w:val="20"/>
                <w:szCs w:val="20"/>
                <w:lang w:val="en-GB"/>
              </w:rPr>
            </w:pPr>
            <w:r w:rsidRPr="0040463D">
              <w:rPr>
                <w:sz w:val="20"/>
                <w:szCs w:val="20"/>
                <w:lang w:val="en-GB"/>
              </w:rPr>
              <w:t>Yes</w:t>
            </w:r>
          </w:p>
        </w:tc>
        <w:tc>
          <w:tcPr>
            <w:tcW w:w="2291" w:type="pct"/>
          </w:tcPr>
          <w:p w14:paraId="1D3D6950" w14:textId="3B00D2BC"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070B25EF" w14:textId="77777777" w:rsidTr="005304D9">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043" w:type="pct"/>
          </w:tcPr>
          <w:p w14:paraId="0D362200" w14:textId="0DCAF6C1" w:rsidR="000F2AFD" w:rsidRPr="00067224" w:rsidRDefault="00387641" w:rsidP="00CB119E">
            <w:pPr>
              <w:contextualSpacing/>
              <w:rPr>
                <w:bCs/>
                <w:sz w:val="20"/>
                <w:szCs w:val="20"/>
                <w:lang w:val="en-GB"/>
              </w:rPr>
            </w:pPr>
            <w:r>
              <w:rPr>
                <w:bCs/>
                <w:sz w:val="20"/>
                <w:szCs w:val="20"/>
                <w:lang w:val="en-GB"/>
              </w:rPr>
              <w:t>Yes</w:t>
            </w:r>
          </w:p>
        </w:tc>
        <w:tc>
          <w:tcPr>
            <w:tcW w:w="2291" w:type="pct"/>
          </w:tcPr>
          <w:p w14:paraId="70C3150A" w14:textId="29A156A8"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77AE6A8D" w14:textId="77777777" w:rsidTr="005304D9">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043" w:type="pct"/>
          </w:tcPr>
          <w:p w14:paraId="3665BCB4" w14:textId="76A2AF1C" w:rsidR="000F2AFD" w:rsidRPr="00067224" w:rsidRDefault="00387641" w:rsidP="00CB119E">
            <w:pPr>
              <w:contextualSpacing/>
              <w:rPr>
                <w:bCs/>
                <w:sz w:val="20"/>
                <w:szCs w:val="20"/>
                <w:lang w:val="en-GB"/>
              </w:rPr>
            </w:pPr>
            <w:r>
              <w:rPr>
                <w:bCs/>
                <w:sz w:val="20"/>
                <w:szCs w:val="20"/>
                <w:lang w:val="en-GB"/>
              </w:rPr>
              <w:t>Yes</w:t>
            </w:r>
          </w:p>
        </w:tc>
        <w:tc>
          <w:tcPr>
            <w:tcW w:w="2291" w:type="pct"/>
          </w:tcPr>
          <w:p w14:paraId="78052020" w14:textId="2D863523" w:rsidR="000F2AFD" w:rsidRPr="00067224" w:rsidRDefault="00BF0F71" w:rsidP="00067224">
            <w:pPr>
              <w:outlineLvl w:val="1"/>
              <w:rPr>
                <w:rFonts w:eastAsia="MS Mincho"/>
                <w:bCs/>
                <w:sz w:val="20"/>
                <w:szCs w:val="20"/>
                <w:lang w:val="en-GB"/>
              </w:rPr>
            </w:pPr>
            <w:r>
              <w:rPr>
                <w:rFonts w:eastAsia="MS Mincho"/>
                <w:bCs/>
                <w:sz w:val="20"/>
                <w:szCs w:val="20"/>
                <w:lang w:val="en-GB"/>
              </w:rPr>
              <w:t>-</w:t>
            </w:r>
          </w:p>
        </w:tc>
      </w:tr>
      <w:tr w:rsidR="00067224" w:rsidRPr="00067224" w14:paraId="41DA8F2C" w14:textId="77777777" w:rsidTr="005304D9">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043" w:type="pct"/>
          </w:tcPr>
          <w:p w14:paraId="6C81A2F2" w14:textId="77777777" w:rsidR="000F2AFD" w:rsidRDefault="00387641" w:rsidP="00CB119E">
            <w:pPr>
              <w:contextualSpacing/>
              <w:rPr>
                <w:bCs/>
                <w:sz w:val="20"/>
                <w:szCs w:val="20"/>
                <w:lang w:val="en-GB"/>
              </w:rPr>
            </w:pPr>
            <w:r>
              <w:rPr>
                <w:bCs/>
                <w:sz w:val="20"/>
                <w:szCs w:val="20"/>
                <w:lang w:val="en-GB"/>
              </w:rPr>
              <w:t>Yes</w:t>
            </w:r>
          </w:p>
          <w:p w14:paraId="76F4BAB4" w14:textId="0A8492A4" w:rsidR="0040463D" w:rsidRPr="00067224" w:rsidRDefault="0040463D" w:rsidP="00CB119E">
            <w:pPr>
              <w:contextualSpacing/>
              <w:rPr>
                <w:bCs/>
                <w:sz w:val="20"/>
                <w:szCs w:val="20"/>
                <w:lang w:val="en-GB"/>
              </w:rPr>
            </w:pPr>
          </w:p>
        </w:tc>
        <w:tc>
          <w:tcPr>
            <w:tcW w:w="2291" w:type="pct"/>
          </w:tcPr>
          <w:p w14:paraId="4BD3F8AD" w14:textId="35325E48" w:rsidR="000F2AFD" w:rsidRDefault="00BF0F71" w:rsidP="0040463D">
            <w:pPr>
              <w:jc w:val="both"/>
              <w:outlineLvl w:val="1"/>
              <w:rPr>
                <w:rFonts w:eastAsia="MS Mincho"/>
                <w:bCs/>
                <w:sz w:val="20"/>
                <w:szCs w:val="20"/>
                <w:lang w:val="en-GB"/>
              </w:rPr>
            </w:pPr>
            <w:r>
              <w:rPr>
                <w:rFonts w:eastAsia="MS Mincho"/>
                <w:bCs/>
                <w:sz w:val="20"/>
                <w:szCs w:val="20"/>
                <w:lang w:val="en-GB"/>
              </w:rPr>
              <w:t>I</w:t>
            </w:r>
            <w:r w:rsidRPr="00BF0F71">
              <w:rPr>
                <w:rFonts w:eastAsia="MS Mincho"/>
                <w:bCs/>
                <w:sz w:val="20"/>
                <w:szCs w:val="20"/>
                <w:lang w:val="en-GB"/>
              </w:rPr>
              <w:t xml:space="preserve"> respectfully thank the reviewer for the observation. However, the reviewer has not specified any particular ethical concern related to the manuscript. </w:t>
            </w:r>
            <w:r w:rsidR="0040463D">
              <w:rPr>
                <w:rFonts w:eastAsia="MS Mincho"/>
                <w:bCs/>
                <w:sz w:val="20"/>
                <w:szCs w:val="20"/>
                <w:lang w:val="en-GB"/>
              </w:rPr>
              <w:t xml:space="preserve">I </w:t>
            </w:r>
            <w:r w:rsidRPr="00BF0F71">
              <w:rPr>
                <w:rFonts w:eastAsia="MS Mincho"/>
                <w:bCs/>
                <w:sz w:val="20"/>
                <w:szCs w:val="20"/>
                <w:lang w:val="en-GB"/>
              </w:rPr>
              <w:t xml:space="preserve">would like to clarify that this review article was prepared following standard academic and publication ethics. </w:t>
            </w:r>
            <w:r w:rsidR="005304D9">
              <w:rPr>
                <w:rFonts w:eastAsia="MS Mincho"/>
                <w:bCs/>
                <w:sz w:val="20"/>
                <w:szCs w:val="20"/>
                <w:lang w:val="en-GB"/>
              </w:rPr>
              <w:t>There have been no human participants</w:t>
            </w:r>
            <w:r w:rsidRPr="00BF0F71">
              <w:rPr>
                <w:rFonts w:eastAsia="MS Mincho"/>
                <w:bCs/>
                <w:sz w:val="20"/>
                <w:szCs w:val="20"/>
                <w:lang w:val="en-GB"/>
              </w:rPr>
              <w:t>, animals or clinical experiments were involved in this study. In addition, the manuscript includes declarations regarding competing interests and the use of artificial intelligence tools, in accordance with the journal guidelines.</w:t>
            </w:r>
          </w:p>
          <w:p w14:paraId="25AB90B1" w14:textId="327038A3" w:rsidR="008C01CC" w:rsidRPr="00067224" w:rsidRDefault="008C01CC" w:rsidP="008C01CC">
            <w:pPr>
              <w:jc w:val="both"/>
              <w:outlineLvl w:val="1"/>
              <w:rPr>
                <w:rFonts w:eastAsia="MS Mincho"/>
                <w:bCs/>
                <w:sz w:val="20"/>
                <w:szCs w:val="20"/>
                <w:lang w:val="en-GB"/>
              </w:rPr>
            </w:pPr>
            <w:r>
              <w:rPr>
                <w:rFonts w:eastAsia="MS Mincho"/>
                <w:bCs/>
                <w:sz w:val="20"/>
                <w:szCs w:val="20"/>
                <w:lang w:val="en-GB"/>
              </w:rPr>
              <w:t>Furthermore, t</w:t>
            </w:r>
            <w:r w:rsidRPr="008C01CC">
              <w:rPr>
                <w:rFonts w:eastAsia="MS Mincho"/>
                <w:bCs/>
                <w:sz w:val="20"/>
                <w:szCs w:val="20"/>
                <w:lang w:val="en-GB"/>
              </w:rPr>
              <w:t>he recommended recent references have been carefully reviewed and incorporated into the revised manuscript at appropriate sections to improve the scientific quality, comprehensiveness and updated literature coverage of the review article. These studies further strengthen the discussion on biomass-based carbon dots and their photocatalytic applications in wastewater treatment and dye degradation.</w:t>
            </w:r>
          </w:p>
        </w:tc>
      </w:tr>
    </w:tbl>
    <w:p w14:paraId="14696D40" w14:textId="77777777" w:rsidR="000F2AFD" w:rsidRDefault="000F2AFD">
      <w:pPr>
        <w:jc w:val="both"/>
        <w:rPr>
          <w:rFonts w:eastAsia="MS Mincho"/>
          <w:b/>
          <w:bCs/>
          <w:sz w:val="20"/>
          <w:szCs w:val="20"/>
          <w:u w:val="single"/>
          <w:lang w:val="en-GB"/>
        </w:rPr>
      </w:pPr>
    </w:p>
    <w:p w14:paraId="74BEE251" w14:textId="77777777" w:rsidR="00384583" w:rsidRPr="00CB119E" w:rsidRDefault="00384583">
      <w:pPr>
        <w:jc w:val="both"/>
        <w:rPr>
          <w:rFonts w:eastAsia="MS Mincho"/>
          <w:b/>
          <w:bCs/>
          <w:sz w:val="20"/>
          <w:szCs w:val="20"/>
          <w:u w:val="single"/>
          <w:lang w:val="en-GB"/>
        </w:rPr>
      </w:pPr>
    </w:p>
    <w:sectPr w:rsidR="00384583"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2EB25" w14:textId="77777777" w:rsidR="005F4737" w:rsidRDefault="005F4737">
      <w:r>
        <w:separator/>
      </w:r>
    </w:p>
  </w:endnote>
  <w:endnote w:type="continuationSeparator" w:id="0">
    <w:p w14:paraId="4D931F7E" w14:textId="77777777" w:rsidR="005F4737" w:rsidRDefault="005F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60AF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60AFE">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6B5A8" w14:textId="77777777" w:rsidR="005F4737" w:rsidRDefault="005F4737">
      <w:r>
        <w:separator/>
      </w:r>
    </w:p>
  </w:footnote>
  <w:footnote w:type="continuationSeparator" w:id="0">
    <w:p w14:paraId="3FB751C5" w14:textId="77777777" w:rsidR="005F4737" w:rsidRDefault="005F4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41046620">
    <w:abstractNumId w:val="4"/>
  </w:num>
  <w:num w:numId="2" w16cid:durableId="1339845197">
    <w:abstractNumId w:val="8"/>
  </w:num>
  <w:num w:numId="3" w16cid:durableId="335765248">
    <w:abstractNumId w:val="7"/>
  </w:num>
  <w:num w:numId="4" w16cid:durableId="1529873519">
    <w:abstractNumId w:val="9"/>
  </w:num>
  <w:num w:numId="5" w16cid:durableId="2030713443">
    <w:abstractNumId w:val="6"/>
  </w:num>
  <w:num w:numId="6" w16cid:durableId="1756247036">
    <w:abstractNumId w:val="0"/>
  </w:num>
  <w:num w:numId="7" w16cid:durableId="1764108392">
    <w:abstractNumId w:val="3"/>
  </w:num>
  <w:num w:numId="8" w16cid:durableId="756286021">
    <w:abstractNumId w:val="11"/>
  </w:num>
  <w:num w:numId="9" w16cid:durableId="1860966007">
    <w:abstractNumId w:val="10"/>
  </w:num>
  <w:num w:numId="10" w16cid:durableId="21631007">
    <w:abstractNumId w:val="2"/>
  </w:num>
  <w:num w:numId="11" w16cid:durableId="1077820996">
    <w:abstractNumId w:val="1"/>
  </w:num>
  <w:num w:numId="12" w16cid:durableId="18411221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45407"/>
    <w:rsid w:val="00067224"/>
    <w:rsid w:val="000A1E6F"/>
    <w:rsid w:val="000B6CEA"/>
    <w:rsid w:val="000F2AFD"/>
    <w:rsid w:val="0015538B"/>
    <w:rsid w:val="00194A81"/>
    <w:rsid w:val="001C2A46"/>
    <w:rsid w:val="00204DB8"/>
    <w:rsid w:val="00206283"/>
    <w:rsid w:val="00384583"/>
    <w:rsid w:val="00387641"/>
    <w:rsid w:val="0040463D"/>
    <w:rsid w:val="004321AE"/>
    <w:rsid w:val="004E5A34"/>
    <w:rsid w:val="0050520E"/>
    <w:rsid w:val="00521F9B"/>
    <w:rsid w:val="005304D9"/>
    <w:rsid w:val="00542E73"/>
    <w:rsid w:val="005A12C6"/>
    <w:rsid w:val="005F4737"/>
    <w:rsid w:val="0069157E"/>
    <w:rsid w:val="00747DB2"/>
    <w:rsid w:val="007C3ADB"/>
    <w:rsid w:val="008C01CC"/>
    <w:rsid w:val="00952A8D"/>
    <w:rsid w:val="009943DE"/>
    <w:rsid w:val="00A54C25"/>
    <w:rsid w:val="00A577B1"/>
    <w:rsid w:val="00A60AFE"/>
    <w:rsid w:val="00B124EE"/>
    <w:rsid w:val="00B27979"/>
    <w:rsid w:val="00B41BD1"/>
    <w:rsid w:val="00B52D42"/>
    <w:rsid w:val="00BF0F71"/>
    <w:rsid w:val="00C25FA1"/>
    <w:rsid w:val="00CB119E"/>
    <w:rsid w:val="00CD37A5"/>
    <w:rsid w:val="00D13140"/>
    <w:rsid w:val="00D32F2F"/>
    <w:rsid w:val="00E24527"/>
    <w:rsid w:val="00E42470"/>
    <w:rsid w:val="00E71C31"/>
    <w:rsid w:val="00E95470"/>
    <w:rsid w:val="00EA5482"/>
    <w:rsid w:val="00EE3E18"/>
    <w:rsid w:val="00F0266B"/>
    <w:rsid w:val="00F937F6"/>
    <w:rsid w:val="00FD46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docId w15:val="{B14C53ED-B13D-4056-9928-1B1C605A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45</cp:revision>
  <dcterms:created xsi:type="dcterms:W3CDTF">2026-03-24T06:32:00Z</dcterms:created>
  <dcterms:modified xsi:type="dcterms:W3CDTF">2026-05-26T06:56:00Z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5b58b62f-6f94-46bd-8089-18e64b0a9abb_Enabled">
    <vt:lpwstr>true</vt:lpwstr>
  </property>
  <property fmtid="{D5CDD505-2E9C-101B-9397-08002B2CF9AE}" pid="4" name="MSIP_Label_5b58b62f-6f94-46bd-8089-18e64b0a9abb_SetDate">
    <vt:lpwstr>2026-05-19T13:50:07Z</vt:lpwstr>
  </property>
  <property fmtid="{D5CDD505-2E9C-101B-9397-08002B2CF9AE}" pid="5" name="MSIP_Label_5b58b62f-6f94-46bd-8089-18e64b0a9abb_Method">
    <vt:lpwstr>Standard</vt:lpwstr>
  </property>
  <property fmtid="{D5CDD505-2E9C-101B-9397-08002B2CF9AE}" pid="6" name="MSIP_Label_5b58b62f-6f94-46bd-8089-18e64b0a9abb_Name">
    <vt:lpwstr>defa4170-0d19-0005-0004-bc88714345d2</vt:lpwstr>
  </property>
  <property fmtid="{D5CDD505-2E9C-101B-9397-08002B2CF9AE}" pid="7" name="MSIP_Label_5b58b62f-6f94-46bd-8089-18e64b0a9abb_SiteId">
    <vt:lpwstr>a6eb79fa-c4a9-4cce-818d-b85274d15305</vt:lpwstr>
  </property>
  <property fmtid="{D5CDD505-2E9C-101B-9397-08002B2CF9AE}" pid="8" name="MSIP_Label_5b58b62f-6f94-46bd-8089-18e64b0a9abb_ActionId">
    <vt:lpwstr>7de61197-b104-4fdd-afc2-5fbf69f68018</vt:lpwstr>
  </property>
  <property fmtid="{D5CDD505-2E9C-101B-9397-08002B2CF9AE}" pid="9" name="MSIP_Label_5b58b62f-6f94-46bd-8089-18e64b0a9abb_ContentBits">
    <vt:lpwstr>0</vt:lpwstr>
  </property>
  <property fmtid="{D5CDD505-2E9C-101B-9397-08002B2CF9AE}" pid="10" name="MSIP_Label_5b58b62f-6f94-46bd-8089-18e64b0a9abb_Tag">
    <vt:lpwstr>50, 3, 0, 1</vt:lpwstr>
  </property>
</Properties>
</file>