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57BCFD9" w14:textId="67663697" w:rsidR="000F2AFD" w:rsidRPr="00067224" w:rsidRDefault="0050520E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0520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50336C4" w14:textId="3AE06D0A" w:rsidR="000F2AFD" w:rsidRPr="00067224" w:rsidRDefault="000A1E6F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1E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Ms_AJEE_159332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3FCCD27A" w:rsidR="000F2AFD" w:rsidRPr="00067224" w:rsidRDefault="000A1E6F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A1E6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Review on Carbon Dots in Wastewater Treatment: Properties, Mechanisms and Overcoming Challenges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14FB2F4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570CEEA9" w:rsidR="000F2AFD" w:rsidRPr="00067224" w:rsidRDefault="00A0731E" w:rsidP="004007EF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this paper the current challenges of availability of clean water for the present and future generations is addressed and carbon dots is a promising solution to waste water treatment. Carbon dots have some potential advantages</w:t>
            </w:r>
            <w:r w:rsidR="004007EF">
              <w:rPr>
                <w:b/>
                <w:bCs/>
                <w:sz w:val="20"/>
                <w:szCs w:val="20"/>
                <w:lang w:val="en-GB"/>
              </w:rPr>
              <w:t xml:space="preserve"> such as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low toxicity, high dispersibility in water, photoluminescence etc.  </w:t>
            </w:r>
            <w:r w:rsidR="004007EF">
              <w:rPr>
                <w:b/>
                <w:bCs/>
                <w:sz w:val="20"/>
                <w:szCs w:val="20"/>
                <w:lang w:val="en-GB"/>
              </w:rPr>
              <w:t>which facilitate pollutan</w:t>
            </w:r>
            <w:r>
              <w:rPr>
                <w:b/>
                <w:bCs/>
                <w:sz w:val="20"/>
                <w:szCs w:val="20"/>
                <w:lang w:val="en-GB"/>
              </w:rPr>
              <w:t>t detection and removal using various processes such as adsorption, catalysis, membrane separation and biological treatment.</w:t>
            </w:r>
          </w:p>
        </w:tc>
        <w:tc>
          <w:tcPr>
            <w:tcW w:w="1667" w:type="pct"/>
          </w:tcPr>
          <w:p w14:paraId="6A84AF84" w14:textId="105E7E6D" w:rsidR="000F2AFD" w:rsidRPr="00067224" w:rsidRDefault="00791650" w:rsidP="00791650">
            <w:pPr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</w:t>
            </w:r>
            <w:r w:rsidRPr="00791650">
              <w:rPr>
                <w:rFonts w:eastAsia="MS Mincho"/>
                <w:bCs/>
                <w:sz w:val="20"/>
                <w:szCs w:val="20"/>
                <w:lang w:val="en-GB"/>
              </w:rPr>
              <w:t xml:space="preserve"> sincerely thank the reviewer fo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r the positive evaluation of the</w:t>
            </w:r>
            <w:r w:rsidRPr="00791650">
              <w:rPr>
                <w:rFonts w:eastAsia="MS Mincho"/>
                <w:bCs/>
                <w:sz w:val="20"/>
                <w:szCs w:val="20"/>
                <w:lang w:val="en-GB"/>
              </w:rPr>
              <w:t xml:space="preserve"> manuscript and for recognizing the significance of carbon dots (CDs) as promising nanomaterials for sustainable wastewater treatment. We appreciate the reviewer’s acknowledgement of the key advantages of CDs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  <w:r w:rsidRPr="00791650"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reviewer’s encouraging remarks further support the relevance and novelty of our review in addressing future clean water challenges using environmentally friendly nanotechnology approaches.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3CDF7E0E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230F32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13D4C42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4CCCB62B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6A53B17D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64757FB6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58576EB6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0AB15F22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075203C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519B520C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27CD04CB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4EA78720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07EA0B63" w:rsidR="000F2AFD" w:rsidRPr="00067224" w:rsidRDefault="00DD726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0BF7BEA1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B4820B7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3A58DE76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191C147A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DF9C30" w14:textId="7E5B22A4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654A59DF" w:rsidR="000F2AFD" w:rsidRPr="00067224" w:rsidRDefault="004007E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094CDC40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33C51C87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2885C4A1" w14:textId="64AA41AA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6C66891E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1667" w:type="pct"/>
          </w:tcPr>
          <w:p w14:paraId="778B438A" w14:textId="72A5FC5C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34A745C0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64CF3AF3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05065E08" w14:textId="102BA85A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605211B3" w14:textId="7D155AE9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5E630C0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374D864B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1AE92E76" w:rsidR="000F2AFD" w:rsidRPr="004007EF" w:rsidRDefault="004007EF" w:rsidP="0006722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4007EF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BE85A95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EA83051" w:rsidR="000F2AFD" w:rsidRPr="004007EF" w:rsidRDefault="004007EF" w:rsidP="0006722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4007EF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1BE81133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1B74FF22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70C3150A" w14:textId="30E889CD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726C75F1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78052020" w14:textId="63FB40C2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45F5A067" w:rsidR="000F2AFD" w:rsidRPr="00067224" w:rsidRDefault="004007EF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14:paraId="25AB90B1" w14:textId="38F030AA" w:rsidR="000F2AFD" w:rsidRPr="00067224" w:rsidRDefault="0079165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02112EEB" w14:textId="77777777" w:rsidR="009B6233" w:rsidRDefault="009B6233" w:rsidP="009B6233"/>
    <w:sectPr w:rsidR="009B623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840A6" w14:textId="77777777" w:rsidR="00E67B5D" w:rsidRDefault="00E67B5D">
      <w:r>
        <w:separator/>
      </w:r>
    </w:p>
  </w:endnote>
  <w:endnote w:type="continuationSeparator" w:id="0">
    <w:p w14:paraId="1980F731" w14:textId="77777777" w:rsidR="00E67B5D" w:rsidRDefault="00E67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9165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9165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9A740" w14:textId="77777777" w:rsidR="00E67B5D" w:rsidRDefault="00E67B5D">
      <w:r>
        <w:separator/>
      </w:r>
    </w:p>
  </w:footnote>
  <w:footnote w:type="continuationSeparator" w:id="0">
    <w:p w14:paraId="33CE619E" w14:textId="77777777" w:rsidR="00E67B5D" w:rsidRDefault="00E67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A43E48"/>
    <w:multiLevelType w:val="hybridMultilevel"/>
    <w:tmpl w:val="6458E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95646117">
    <w:abstractNumId w:val="4"/>
  </w:num>
  <w:num w:numId="2" w16cid:durableId="74129207">
    <w:abstractNumId w:val="9"/>
  </w:num>
  <w:num w:numId="3" w16cid:durableId="277373370">
    <w:abstractNumId w:val="8"/>
  </w:num>
  <w:num w:numId="4" w16cid:durableId="580679308">
    <w:abstractNumId w:val="10"/>
  </w:num>
  <w:num w:numId="5" w16cid:durableId="875433724">
    <w:abstractNumId w:val="6"/>
  </w:num>
  <w:num w:numId="6" w16cid:durableId="1042049996">
    <w:abstractNumId w:val="0"/>
  </w:num>
  <w:num w:numId="7" w16cid:durableId="1702168736">
    <w:abstractNumId w:val="3"/>
  </w:num>
  <w:num w:numId="8" w16cid:durableId="1965572263">
    <w:abstractNumId w:val="12"/>
  </w:num>
  <w:num w:numId="9" w16cid:durableId="72362247">
    <w:abstractNumId w:val="11"/>
  </w:num>
  <w:num w:numId="10" w16cid:durableId="1391735194">
    <w:abstractNumId w:val="2"/>
  </w:num>
  <w:num w:numId="11" w16cid:durableId="1480462900">
    <w:abstractNumId w:val="1"/>
  </w:num>
  <w:num w:numId="12" w16cid:durableId="508451367">
    <w:abstractNumId w:val="5"/>
  </w:num>
  <w:num w:numId="13" w16cid:durableId="4815086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30B88"/>
    <w:rsid w:val="00045407"/>
    <w:rsid w:val="00067224"/>
    <w:rsid w:val="000A1E6F"/>
    <w:rsid w:val="000F2AFD"/>
    <w:rsid w:val="0010227F"/>
    <w:rsid w:val="00194A81"/>
    <w:rsid w:val="001C2A46"/>
    <w:rsid w:val="001E4E80"/>
    <w:rsid w:val="00206283"/>
    <w:rsid w:val="00230F32"/>
    <w:rsid w:val="00240B63"/>
    <w:rsid w:val="003044F8"/>
    <w:rsid w:val="00396632"/>
    <w:rsid w:val="004007EF"/>
    <w:rsid w:val="0050520E"/>
    <w:rsid w:val="00521F9B"/>
    <w:rsid w:val="00542E73"/>
    <w:rsid w:val="00564EB1"/>
    <w:rsid w:val="005A12C6"/>
    <w:rsid w:val="005F5120"/>
    <w:rsid w:val="00607C93"/>
    <w:rsid w:val="0069157E"/>
    <w:rsid w:val="00747DB2"/>
    <w:rsid w:val="007879D6"/>
    <w:rsid w:val="00791650"/>
    <w:rsid w:val="007B4087"/>
    <w:rsid w:val="009B6233"/>
    <w:rsid w:val="00A0731E"/>
    <w:rsid w:val="00A33175"/>
    <w:rsid w:val="00A40C92"/>
    <w:rsid w:val="00A54C25"/>
    <w:rsid w:val="00A577B1"/>
    <w:rsid w:val="00B124EE"/>
    <w:rsid w:val="00B41BD1"/>
    <w:rsid w:val="00C9716A"/>
    <w:rsid w:val="00CB119E"/>
    <w:rsid w:val="00CB6DA2"/>
    <w:rsid w:val="00CD37A5"/>
    <w:rsid w:val="00D13140"/>
    <w:rsid w:val="00DD726F"/>
    <w:rsid w:val="00E24527"/>
    <w:rsid w:val="00E67B5D"/>
    <w:rsid w:val="00EE3E18"/>
    <w:rsid w:val="00EE6DD8"/>
    <w:rsid w:val="00F0266B"/>
    <w:rsid w:val="00F53368"/>
    <w:rsid w:val="00F937F6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docId w15:val="{89A99661-F9C3-4F1B-92D4-1D93F095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02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15</cp:revision>
  <dcterms:created xsi:type="dcterms:W3CDTF">2026-05-20T09:18:00Z</dcterms:created>
  <dcterms:modified xsi:type="dcterms:W3CDTF">2026-05-29T04:19:00Z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