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DFCBC10" w:rsidR="00204042" w:rsidRPr="00EA6E35" w:rsidRDefault="0058203C" w:rsidP="00AF3F59">
            <w:pPr>
              <w:rPr>
                <w:b/>
                <w:bCs/>
                <w:color w:val="0000FF"/>
                <w:sz w:val="20"/>
                <w:szCs w:val="20"/>
                <w:lang w:val="en-GB"/>
              </w:rPr>
            </w:pPr>
            <w:hyperlink r:id="rId7" w:history="1">
              <w:r w:rsidRPr="0058203C">
                <w:rPr>
                  <w:rFonts w:ascii="Arial" w:hAnsi="Arial" w:cs="Arial"/>
                  <w:bCs/>
                  <w:noProof/>
                  <w:color w:val="0000FF"/>
                  <w:sz w:val="20"/>
                  <w:szCs w:val="20"/>
                  <w:u w:val="single"/>
                </w:rPr>
                <w:t xml:space="preserve">Asian Journal of Cardiology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6063DC4" w:rsidR="00204042" w:rsidRPr="00EA6E35" w:rsidRDefault="00AF111F" w:rsidP="00EA6E35">
            <w:pPr>
              <w:pStyle w:val="NormalWeb"/>
              <w:spacing w:before="0" w:beforeAutospacing="0" w:after="0" w:afterAutospacing="0"/>
              <w:rPr>
                <w:rFonts w:ascii="Times New Roman" w:hAnsi="Times New Roman" w:cs="Times New Roman"/>
                <w:b/>
                <w:bCs/>
                <w:sz w:val="20"/>
                <w:szCs w:val="20"/>
                <w:lang w:val="en-GB"/>
              </w:rPr>
            </w:pPr>
            <w:r w:rsidRPr="00AF111F">
              <w:rPr>
                <w:rFonts w:ascii="Times New Roman" w:hAnsi="Times New Roman" w:cs="Times New Roman"/>
                <w:b/>
                <w:bCs/>
                <w:sz w:val="20"/>
                <w:szCs w:val="20"/>
                <w:lang w:val="en-GB"/>
              </w:rPr>
              <w:t>Ms_AJCR_158726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4C03F21" w:rsidR="00204042" w:rsidRPr="00EA6E35" w:rsidRDefault="00AF111F" w:rsidP="00EA6E35">
            <w:pPr>
              <w:pStyle w:val="NormalWeb"/>
              <w:spacing w:before="0" w:beforeAutospacing="0" w:after="0" w:afterAutospacing="0"/>
              <w:rPr>
                <w:rFonts w:ascii="Times New Roman" w:hAnsi="Times New Roman" w:cs="Times New Roman"/>
                <w:b/>
                <w:sz w:val="20"/>
                <w:szCs w:val="20"/>
                <w:lang w:val="en-GB"/>
              </w:rPr>
            </w:pPr>
            <w:r w:rsidRPr="00AF111F">
              <w:rPr>
                <w:rFonts w:ascii="Times New Roman" w:hAnsi="Times New Roman" w:cs="Times New Roman"/>
                <w:b/>
                <w:sz w:val="20"/>
                <w:szCs w:val="20"/>
                <w:lang w:val="en-GB"/>
              </w:rPr>
              <w:t>PRESERVED CONDUCTION IN EBSTEIN’S ANOMALYREVEALED BY DUAL ACCESSORY PATHWAY ABLATION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76F775A" w:rsidR="00204042" w:rsidRPr="00EA6E35" w:rsidRDefault="00AE21A8" w:rsidP="00AF3F59">
            <w:pPr>
              <w:contextualSpacing/>
              <w:rPr>
                <w:b/>
                <w:bCs/>
                <w:sz w:val="20"/>
                <w:szCs w:val="20"/>
                <w:lang w:val="en-GB"/>
              </w:rPr>
            </w:pPr>
            <w:r>
              <w:rPr>
                <w:b/>
                <w:bCs/>
                <w:sz w:val="20"/>
                <w:szCs w:val="20"/>
                <w:lang w:val="en-GB"/>
              </w:rPr>
              <w:t xml:space="preserve">This is an interesting article which can contribute to the general knowledge about Ebstein’s anomaly and its associations with arrythmias, as well as to their management </w:t>
            </w:r>
          </w:p>
        </w:tc>
        <w:tc>
          <w:tcPr>
            <w:tcW w:w="1667" w:type="pct"/>
          </w:tcPr>
          <w:p w14:paraId="46643927" w14:textId="6FAFF5EA" w:rsidR="00204042" w:rsidRPr="00EA6E35" w:rsidRDefault="005A5738" w:rsidP="00EA6E35">
            <w:pPr>
              <w:keepNext/>
              <w:outlineLvl w:val="1"/>
              <w:rPr>
                <w:rFonts w:eastAsia="MS Mincho"/>
                <w:bCs/>
                <w:sz w:val="20"/>
                <w:szCs w:val="20"/>
                <w:lang w:val="en-GB"/>
              </w:rPr>
            </w:pPr>
            <w:r w:rsidRPr="005A5738">
              <w:rPr>
                <w:rFonts w:eastAsia="MS Mincho"/>
                <w:bCs/>
                <w:sz w:val="20"/>
                <w:szCs w:val="20"/>
                <w:lang w:val="en-GB"/>
              </w:rPr>
              <w:t>This manuscript provides important insights into the electrophysiological diversity of Ebstein’s Anomaly by demonstrating a case of completely preserved native bundle branch conduction. The rare absence of an underlying right bundle branch block (RBBB) following successful dual accessory pathway ablation directly challenges standard clinical assumptions. Additionally, it highlights how transient subacute thyroiditis can act as an acute metabolic trigger that destabilizes a previously silent congenital arrhythmic substrate. These findings offer practical diagnostic, mapping, and risk-stratification value to the broader cardiology community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EA1C35B" w:rsidR="00204042" w:rsidRPr="00EA6E35" w:rsidRDefault="00AE21A8" w:rsidP="00EA6E35">
            <w:pPr>
              <w:ind w:left="360"/>
              <w:rPr>
                <w:b/>
                <w:bCs/>
                <w:sz w:val="20"/>
                <w:szCs w:val="20"/>
                <w:lang w:val="en-GB"/>
              </w:rPr>
            </w:pPr>
            <w:r>
              <w:rPr>
                <w:b/>
                <w:bCs/>
                <w:sz w:val="20"/>
                <w:szCs w:val="20"/>
                <w:lang w:val="en-GB"/>
              </w:rPr>
              <w:t>4</w:t>
            </w:r>
          </w:p>
        </w:tc>
        <w:tc>
          <w:tcPr>
            <w:tcW w:w="1667" w:type="pct"/>
          </w:tcPr>
          <w:p w14:paraId="0C69DD75" w14:textId="20876565"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ED07923" w:rsidR="00204042" w:rsidRPr="00EA6E35" w:rsidRDefault="00AE21A8" w:rsidP="00EA6E35">
            <w:pPr>
              <w:ind w:left="360"/>
              <w:rPr>
                <w:b/>
                <w:bCs/>
                <w:sz w:val="20"/>
                <w:szCs w:val="20"/>
                <w:lang w:val="en-GB"/>
              </w:rPr>
            </w:pPr>
            <w:r>
              <w:rPr>
                <w:b/>
                <w:bCs/>
                <w:sz w:val="20"/>
                <w:szCs w:val="20"/>
                <w:lang w:val="en-GB"/>
              </w:rPr>
              <w:t>4</w:t>
            </w:r>
          </w:p>
        </w:tc>
        <w:tc>
          <w:tcPr>
            <w:tcW w:w="1667" w:type="pct"/>
          </w:tcPr>
          <w:p w14:paraId="7FC68848" w14:textId="054995C8"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EC40FF4" w:rsidR="00204042" w:rsidRPr="00EA6E35" w:rsidRDefault="00AE21A8" w:rsidP="00EA6E35">
            <w:pPr>
              <w:ind w:left="360"/>
              <w:rPr>
                <w:b/>
                <w:bCs/>
                <w:sz w:val="20"/>
                <w:szCs w:val="20"/>
                <w:lang w:val="en-GB"/>
              </w:rPr>
            </w:pPr>
            <w:r>
              <w:rPr>
                <w:b/>
                <w:bCs/>
                <w:sz w:val="20"/>
                <w:szCs w:val="20"/>
                <w:lang w:val="en-GB"/>
              </w:rPr>
              <w:t>4</w:t>
            </w:r>
          </w:p>
        </w:tc>
        <w:tc>
          <w:tcPr>
            <w:tcW w:w="1667" w:type="pct"/>
          </w:tcPr>
          <w:p w14:paraId="61E2DCF4" w14:textId="7303D512"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2A4CE1F" w:rsidR="00204042" w:rsidRPr="00EA6E35" w:rsidRDefault="00AE21A8" w:rsidP="00EA6E35">
            <w:pPr>
              <w:ind w:left="360"/>
              <w:rPr>
                <w:b/>
                <w:bCs/>
                <w:sz w:val="20"/>
                <w:szCs w:val="20"/>
                <w:lang w:val="en-GB"/>
              </w:rPr>
            </w:pPr>
            <w:r>
              <w:rPr>
                <w:b/>
                <w:bCs/>
                <w:sz w:val="20"/>
                <w:szCs w:val="20"/>
                <w:lang w:val="en-GB"/>
              </w:rPr>
              <w:t>4</w:t>
            </w:r>
          </w:p>
        </w:tc>
        <w:tc>
          <w:tcPr>
            <w:tcW w:w="1667" w:type="pct"/>
          </w:tcPr>
          <w:p w14:paraId="0A5EAFF5" w14:textId="75121550"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78443DD" w:rsidR="00204042" w:rsidRPr="00EA6E35" w:rsidRDefault="00AE21A8" w:rsidP="00EA6E35">
            <w:pPr>
              <w:ind w:left="360"/>
              <w:rPr>
                <w:b/>
                <w:bCs/>
                <w:sz w:val="20"/>
                <w:szCs w:val="20"/>
                <w:lang w:val="en-GB"/>
              </w:rPr>
            </w:pPr>
            <w:r>
              <w:rPr>
                <w:b/>
                <w:bCs/>
                <w:sz w:val="20"/>
                <w:szCs w:val="20"/>
                <w:lang w:val="en-GB"/>
              </w:rPr>
              <w:t>4</w:t>
            </w:r>
          </w:p>
        </w:tc>
        <w:tc>
          <w:tcPr>
            <w:tcW w:w="1667" w:type="pct"/>
          </w:tcPr>
          <w:p w14:paraId="56AACFE7" w14:textId="51C88EFB"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82C75DD" w:rsidR="00204042" w:rsidRPr="00EA6E35" w:rsidRDefault="00AE21A8" w:rsidP="00EA6E35">
            <w:pPr>
              <w:ind w:left="360"/>
              <w:rPr>
                <w:b/>
                <w:bCs/>
                <w:sz w:val="20"/>
                <w:szCs w:val="20"/>
                <w:lang w:val="en-GB"/>
              </w:rPr>
            </w:pPr>
            <w:r>
              <w:rPr>
                <w:b/>
                <w:bCs/>
                <w:sz w:val="20"/>
                <w:szCs w:val="20"/>
                <w:lang w:val="en-GB"/>
              </w:rPr>
              <w:t>4</w:t>
            </w:r>
          </w:p>
        </w:tc>
        <w:tc>
          <w:tcPr>
            <w:tcW w:w="1667" w:type="pct"/>
          </w:tcPr>
          <w:p w14:paraId="734BAD15" w14:textId="162202D6"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CB26D6F" w:rsidR="00204042" w:rsidRPr="00EA6E35" w:rsidRDefault="00AE21A8" w:rsidP="00EA6E35">
            <w:pPr>
              <w:ind w:left="360"/>
              <w:rPr>
                <w:b/>
                <w:bCs/>
                <w:sz w:val="20"/>
                <w:szCs w:val="20"/>
                <w:lang w:val="en-GB"/>
              </w:rPr>
            </w:pPr>
            <w:r>
              <w:rPr>
                <w:b/>
                <w:bCs/>
                <w:sz w:val="20"/>
                <w:szCs w:val="20"/>
                <w:lang w:val="en-GB"/>
              </w:rPr>
              <w:t>4</w:t>
            </w:r>
          </w:p>
        </w:tc>
        <w:tc>
          <w:tcPr>
            <w:tcW w:w="1667" w:type="pct"/>
          </w:tcPr>
          <w:p w14:paraId="5B378D21" w14:textId="31D38271"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41D2678" w:rsidR="00204042" w:rsidRPr="00EA6E35" w:rsidRDefault="00AE21A8" w:rsidP="00EA6E35">
            <w:pPr>
              <w:ind w:left="360"/>
              <w:rPr>
                <w:b/>
                <w:bCs/>
                <w:sz w:val="20"/>
                <w:szCs w:val="20"/>
                <w:lang w:val="en-GB"/>
              </w:rPr>
            </w:pPr>
            <w:r>
              <w:rPr>
                <w:b/>
                <w:bCs/>
                <w:sz w:val="20"/>
                <w:szCs w:val="20"/>
                <w:lang w:val="en-GB"/>
              </w:rPr>
              <w:t>4</w:t>
            </w:r>
          </w:p>
        </w:tc>
        <w:tc>
          <w:tcPr>
            <w:tcW w:w="1667" w:type="pct"/>
          </w:tcPr>
          <w:p w14:paraId="103D7017" w14:textId="1A3FF375"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D59C00F" w:rsidR="00204042" w:rsidRPr="00EA6E35" w:rsidRDefault="00AE21A8" w:rsidP="00AF3F59">
            <w:pPr>
              <w:contextualSpacing/>
              <w:rPr>
                <w:bCs/>
                <w:sz w:val="20"/>
                <w:szCs w:val="20"/>
                <w:lang w:val="en-GB"/>
              </w:rPr>
            </w:pPr>
            <w:r>
              <w:rPr>
                <w:bCs/>
                <w:sz w:val="20"/>
                <w:szCs w:val="20"/>
                <w:lang w:val="en-GB"/>
              </w:rPr>
              <w:t>4</w:t>
            </w:r>
          </w:p>
        </w:tc>
        <w:tc>
          <w:tcPr>
            <w:tcW w:w="1667" w:type="pct"/>
          </w:tcPr>
          <w:p w14:paraId="5C85D0C2" w14:textId="226B9125"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1729B9AC" w:rsidR="00204042" w:rsidRPr="00EA6E35" w:rsidRDefault="00AE21A8" w:rsidP="00AF3F59">
            <w:pPr>
              <w:contextualSpacing/>
              <w:rPr>
                <w:bCs/>
                <w:sz w:val="20"/>
                <w:szCs w:val="20"/>
                <w:lang w:val="en-GB"/>
              </w:rPr>
            </w:pPr>
            <w:r>
              <w:rPr>
                <w:bCs/>
                <w:sz w:val="20"/>
                <w:szCs w:val="20"/>
                <w:lang w:val="en-GB"/>
              </w:rPr>
              <w:t>4</w:t>
            </w:r>
          </w:p>
        </w:tc>
        <w:tc>
          <w:tcPr>
            <w:tcW w:w="1667" w:type="pct"/>
          </w:tcPr>
          <w:p w14:paraId="3731B36A" w14:textId="13ABF06A"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6C4B422" w:rsidR="00204042" w:rsidRPr="00EA6E35" w:rsidRDefault="00AE21A8" w:rsidP="00AF3F59">
            <w:pPr>
              <w:contextualSpacing/>
              <w:rPr>
                <w:bCs/>
                <w:sz w:val="20"/>
                <w:szCs w:val="20"/>
                <w:lang w:val="en-GB"/>
              </w:rPr>
            </w:pPr>
            <w:r>
              <w:rPr>
                <w:bCs/>
                <w:sz w:val="20"/>
                <w:szCs w:val="20"/>
                <w:lang w:val="en-GB"/>
              </w:rPr>
              <w:t>4</w:t>
            </w:r>
          </w:p>
        </w:tc>
        <w:tc>
          <w:tcPr>
            <w:tcW w:w="1667" w:type="pct"/>
          </w:tcPr>
          <w:p w14:paraId="076CB8C3" w14:textId="4632E049"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333F3C1E" w:rsidR="00204042" w:rsidRPr="00EA6E35" w:rsidRDefault="00AE21A8" w:rsidP="00AF3F59">
            <w:pPr>
              <w:contextualSpacing/>
              <w:rPr>
                <w:bCs/>
                <w:sz w:val="20"/>
                <w:szCs w:val="20"/>
                <w:lang w:val="en-GB"/>
              </w:rPr>
            </w:pPr>
            <w:r>
              <w:rPr>
                <w:bCs/>
                <w:sz w:val="20"/>
                <w:szCs w:val="20"/>
                <w:lang w:val="en-GB"/>
              </w:rPr>
              <w:lastRenderedPageBreak/>
              <w:t>4</w:t>
            </w:r>
          </w:p>
        </w:tc>
        <w:tc>
          <w:tcPr>
            <w:tcW w:w="1667" w:type="pct"/>
          </w:tcPr>
          <w:p w14:paraId="4CC8AAA5" w14:textId="28D318D4"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08FF70D" w:rsidR="00204042" w:rsidRPr="00EA6E35" w:rsidRDefault="00AE21A8" w:rsidP="00AF3F59">
            <w:pPr>
              <w:contextualSpacing/>
              <w:rPr>
                <w:bCs/>
                <w:sz w:val="20"/>
                <w:szCs w:val="20"/>
                <w:lang w:val="en-GB"/>
              </w:rPr>
            </w:pPr>
            <w:r>
              <w:rPr>
                <w:bCs/>
                <w:sz w:val="20"/>
                <w:szCs w:val="20"/>
                <w:lang w:val="en-GB"/>
              </w:rPr>
              <w:t>N/A</w:t>
            </w:r>
          </w:p>
        </w:tc>
        <w:tc>
          <w:tcPr>
            <w:tcW w:w="1667" w:type="pct"/>
          </w:tcPr>
          <w:p w14:paraId="71FF1B95" w14:textId="02B9068B" w:rsidR="00204042" w:rsidRPr="00EA6E35" w:rsidRDefault="005A5738" w:rsidP="00EA6E35">
            <w:pPr>
              <w:keepNext/>
              <w:outlineLvl w:val="1"/>
              <w:rPr>
                <w:rFonts w:eastAsia="MS Mincho"/>
                <w:bCs/>
                <w:sz w:val="20"/>
                <w:szCs w:val="20"/>
                <w:lang w:val="en-GB"/>
              </w:rPr>
            </w:pPr>
            <w:r>
              <w:rPr>
                <w:rFonts w:eastAsia="MS Mincho"/>
                <w:bCs/>
                <w:sz w:val="20"/>
                <w:szCs w:val="20"/>
                <w:lang w:val="en-GB"/>
              </w:rPr>
              <w:t>N/A</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1087466" w:rsidR="00204042" w:rsidRPr="00EA6E35" w:rsidRDefault="00AE21A8" w:rsidP="00AF3F59">
            <w:pPr>
              <w:contextualSpacing/>
              <w:rPr>
                <w:bCs/>
                <w:sz w:val="20"/>
                <w:szCs w:val="20"/>
                <w:lang w:val="en-GB"/>
              </w:rPr>
            </w:pPr>
            <w:r>
              <w:rPr>
                <w:bCs/>
                <w:sz w:val="20"/>
                <w:szCs w:val="20"/>
                <w:lang w:val="en-GB"/>
              </w:rPr>
              <w:t>4</w:t>
            </w:r>
          </w:p>
        </w:tc>
        <w:tc>
          <w:tcPr>
            <w:tcW w:w="1667" w:type="pct"/>
          </w:tcPr>
          <w:p w14:paraId="776025FB" w14:textId="456C3B5B"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C662BFF" w:rsidR="00204042" w:rsidRPr="00EA6E35" w:rsidRDefault="00AE21A8" w:rsidP="00AF3F59">
            <w:pPr>
              <w:contextualSpacing/>
              <w:rPr>
                <w:bCs/>
                <w:sz w:val="20"/>
                <w:szCs w:val="20"/>
                <w:lang w:val="en-GB"/>
              </w:rPr>
            </w:pPr>
            <w:r>
              <w:rPr>
                <w:bCs/>
                <w:sz w:val="20"/>
                <w:szCs w:val="20"/>
                <w:lang w:val="en-GB"/>
              </w:rPr>
              <w:t>4</w:t>
            </w:r>
          </w:p>
        </w:tc>
        <w:tc>
          <w:tcPr>
            <w:tcW w:w="1667" w:type="pct"/>
          </w:tcPr>
          <w:p w14:paraId="3D972FCB" w14:textId="642DF0B1"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08596B2A" w:rsidR="00204042" w:rsidRPr="00EA6E35" w:rsidRDefault="00AE21A8" w:rsidP="00EA6E35">
            <w:pPr>
              <w:ind w:left="360"/>
              <w:rPr>
                <w:b/>
                <w:bCs/>
                <w:sz w:val="20"/>
                <w:szCs w:val="20"/>
                <w:lang w:val="en-GB"/>
              </w:rPr>
            </w:pPr>
            <w:r>
              <w:rPr>
                <w:b/>
                <w:bCs/>
                <w:sz w:val="20"/>
                <w:szCs w:val="20"/>
                <w:lang w:val="en-GB"/>
              </w:rPr>
              <w:t>Yes</w:t>
            </w:r>
          </w:p>
        </w:tc>
        <w:tc>
          <w:tcPr>
            <w:tcW w:w="1667" w:type="pct"/>
          </w:tcPr>
          <w:p w14:paraId="716ABA7E" w14:textId="376CDAA0" w:rsidR="00204042" w:rsidRPr="00EA6E35" w:rsidRDefault="005A5738"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4ADA9E3" w:rsidR="00204042" w:rsidRPr="00EA6E35" w:rsidRDefault="00AE21A8" w:rsidP="00EA6E35">
            <w:pPr>
              <w:ind w:left="360"/>
              <w:rPr>
                <w:b/>
                <w:bCs/>
                <w:sz w:val="20"/>
                <w:szCs w:val="20"/>
                <w:lang w:val="en-GB"/>
              </w:rPr>
            </w:pPr>
            <w:r>
              <w:rPr>
                <w:b/>
                <w:bCs/>
                <w:sz w:val="20"/>
                <w:szCs w:val="20"/>
                <w:lang w:val="en-GB"/>
              </w:rPr>
              <w:t>Yes</w:t>
            </w:r>
          </w:p>
        </w:tc>
        <w:tc>
          <w:tcPr>
            <w:tcW w:w="1667" w:type="pct"/>
          </w:tcPr>
          <w:p w14:paraId="55FC2422" w14:textId="637780C7" w:rsidR="00204042" w:rsidRPr="00EA6E35" w:rsidRDefault="005A5738"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28453174" w:rsidR="00204042" w:rsidRPr="00AE21A8" w:rsidRDefault="00AE21A8" w:rsidP="00AF3F59">
            <w:pPr>
              <w:contextualSpacing/>
              <w:rPr>
                <w:b/>
                <w:bCs/>
                <w:sz w:val="20"/>
                <w:szCs w:val="20"/>
                <w:lang w:val="en-GB"/>
              </w:rPr>
            </w:pPr>
            <w:r>
              <w:rPr>
                <w:bCs/>
                <w:sz w:val="20"/>
                <w:szCs w:val="20"/>
                <w:lang w:val="en-GB"/>
              </w:rPr>
              <w:t xml:space="preserve">      </w:t>
            </w:r>
            <w:r w:rsidRPr="00AE21A8">
              <w:rPr>
                <w:b/>
                <w:bCs/>
                <w:sz w:val="20"/>
                <w:szCs w:val="20"/>
                <w:lang w:val="en-GB"/>
              </w:rPr>
              <w:t>Yes</w:t>
            </w:r>
          </w:p>
        </w:tc>
        <w:tc>
          <w:tcPr>
            <w:tcW w:w="1667" w:type="pct"/>
          </w:tcPr>
          <w:p w14:paraId="51AC5B4C" w14:textId="6454E29A" w:rsidR="00204042" w:rsidRPr="00EA6E35" w:rsidRDefault="005A5738"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17C706F" w:rsidR="00204042" w:rsidRPr="00AE21A8" w:rsidRDefault="00AE21A8" w:rsidP="00AF3F59">
            <w:pPr>
              <w:contextualSpacing/>
              <w:rPr>
                <w:b/>
                <w:bCs/>
                <w:sz w:val="20"/>
                <w:szCs w:val="20"/>
                <w:lang w:val="en-GB"/>
              </w:rPr>
            </w:pPr>
            <w:r>
              <w:rPr>
                <w:bCs/>
                <w:sz w:val="20"/>
                <w:szCs w:val="20"/>
                <w:lang w:val="en-GB"/>
              </w:rPr>
              <w:t xml:space="preserve">      </w:t>
            </w:r>
            <w:r>
              <w:rPr>
                <w:b/>
                <w:bCs/>
                <w:sz w:val="20"/>
                <w:szCs w:val="20"/>
                <w:lang w:val="en-GB"/>
              </w:rPr>
              <w:t>Yes</w:t>
            </w:r>
          </w:p>
        </w:tc>
        <w:tc>
          <w:tcPr>
            <w:tcW w:w="1667" w:type="pct"/>
          </w:tcPr>
          <w:p w14:paraId="467EE6CF" w14:textId="73B739AE" w:rsidR="00204042" w:rsidRPr="00EA6E35" w:rsidRDefault="005A5738"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00D578A6" w:rsidR="00204042" w:rsidRPr="00AE21A8" w:rsidRDefault="00AE21A8" w:rsidP="00AF3F59">
            <w:pPr>
              <w:contextualSpacing/>
              <w:rPr>
                <w:b/>
                <w:bCs/>
                <w:sz w:val="20"/>
                <w:szCs w:val="20"/>
                <w:lang w:val="en-GB"/>
              </w:rPr>
            </w:pPr>
            <w:r>
              <w:rPr>
                <w:bCs/>
                <w:sz w:val="20"/>
                <w:szCs w:val="20"/>
                <w:lang w:val="en-GB"/>
              </w:rPr>
              <w:t xml:space="preserve">       </w:t>
            </w:r>
            <w:r w:rsidRPr="00AE21A8">
              <w:rPr>
                <w:b/>
                <w:bCs/>
                <w:sz w:val="20"/>
                <w:szCs w:val="20"/>
                <w:lang w:val="en-GB"/>
              </w:rPr>
              <w:t>No</w:t>
            </w:r>
          </w:p>
        </w:tc>
        <w:tc>
          <w:tcPr>
            <w:tcW w:w="1667" w:type="pct"/>
          </w:tcPr>
          <w:p w14:paraId="3175E146" w14:textId="6CB25503" w:rsidR="00204042" w:rsidRPr="00EA6E35" w:rsidRDefault="005A5738" w:rsidP="00EA6E35">
            <w:pPr>
              <w:keepNext/>
              <w:outlineLvl w:val="1"/>
              <w:rPr>
                <w:rFonts w:eastAsia="MS Mincho"/>
                <w:bCs/>
                <w:sz w:val="20"/>
                <w:szCs w:val="20"/>
                <w:lang w:val="en-GB"/>
              </w:rPr>
            </w:pPr>
            <w:r>
              <w:rPr>
                <w:rFonts w:eastAsia="MS Mincho"/>
                <w:bCs/>
                <w:sz w:val="20"/>
                <w:szCs w:val="20"/>
                <w:lang w:val="en-GB"/>
              </w:rPr>
              <w:t>No</w:t>
            </w:r>
          </w:p>
        </w:tc>
      </w:tr>
    </w:tbl>
    <w:p w14:paraId="217D56E7" w14:textId="62E299C1" w:rsidR="00204042" w:rsidRDefault="00204042">
      <w:pPr>
        <w:keepNext/>
        <w:outlineLvl w:val="1"/>
        <w:rPr>
          <w:rFonts w:eastAsia="MS Mincho"/>
          <w:b/>
          <w:bCs/>
          <w:sz w:val="20"/>
          <w:szCs w:val="20"/>
          <w:highlight w:val="yellow"/>
          <w:lang w:val="en-GB"/>
        </w:rPr>
      </w:pPr>
    </w:p>
    <w:p w14:paraId="363D7660" w14:textId="77777777" w:rsidR="00982F0D" w:rsidRPr="00982F0D" w:rsidRDefault="00982F0D" w:rsidP="00982F0D">
      <w:pPr>
        <w:spacing w:after="160" w:line="259" w:lineRule="auto"/>
        <w:rPr>
          <w:rFonts w:asciiTheme="minorHAnsi" w:eastAsiaTheme="minorHAnsi" w:hAnsiTheme="minorHAnsi" w:cstheme="minorBidi"/>
          <w:sz w:val="22"/>
          <w:szCs w:val="22"/>
          <w:lang w:val="en-IN"/>
        </w:rPr>
      </w:pPr>
    </w:p>
    <w:p w14:paraId="5DC6779F" w14:textId="77777777" w:rsidR="00982F0D" w:rsidRPr="00982F0D" w:rsidRDefault="00982F0D" w:rsidP="00982F0D">
      <w:pPr>
        <w:spacing w:after="160" w:line="259" w:lineRule="auto"/>
        <w:rPr>
          <w:rFonts w:asciiTheme="minorHAnsi" w:eastAsiaTheme="minorHAnsi" w:hAnsiTheme="minorHAnsi" w:cstheme="minorBidi"/>
          <w:sz w:val="22"/>
          <w:szCs w:val="22"/>
          <w:lang w:val="en-IN"/>
        </w:rPr>
      </w:pPr>
    </w:p>
    <w:p w14:paraId="2A316106" w14:textId="77777777" w:rsidR="00982F0D" w:rsidRPr="00AF3F59" w:rsidRDefault="00982F0D">
      <w:pPr>
        <w:keepNext/>
        <w:outlineLvl w:val="1"/>
        <w:rPr>
          <w:rFonts w:eastAsia="MS Mincho"/>
          <w:b/>
          <w:bCs/>
          <w:sz w:val="20"/>
          <w:szCs w:val="20"/>
          <w:highlight w:val="yellow"/>
          <w:lang w:val="en-GB"/>
        </w:rPr>
      </w:pPr>
    </w:p>
    <w:sectPr w:rsidR="00982F0D"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6B4A2" w14:textId="77777777" w:rsidR="00C52532" w:rsidRDefault="00C52532">
      <w:r>
        <w:separator/>
      </w:r>
    </w:p>
  </w:endnote>
  <w:endnote w:type="continuationSeparator" w:id="0">
    <w:p w14:paraId="5F878A0C" w14:textId="77777777" w:rsidR="00C52532" w:rsidRDefault="00C5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CB526" w14:textId="77777777" w:rsidR="00C52532" w:rsidRDefault="00C52532">
      <w:r>
        <w:separator/>
      </w:r>
    </w:p>
  </w:footnote>
  <w:footnote w:type="continuationSeparator" w:id="0">
    <w:p w14:paraId="1745F0AB" w14:textId="77777777" w:rsidR="00C52532" w:rsidRDefault="00C52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A3F1B03"/>
    <w:multiLevelType w:val="hybridMultilevel"/>
    <w:tmpl w:val="BB4266D2"/>
    <w:lvl w:ilvl="0" w:tplc="443621F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57964712">
    <w:abstractNumId w:val="4"/>
  </w:num>
  <w:num w:numId="2" w16cid:durableId="459107460">
    <w:abstractNumId w:val="8"/>
  </w:num>
  <w:num w:numId="3" w16cid:durableId="803279514">
    <w:abstractNumId w:val="7"/>
  </w:num>
  <w:num w:numId="4" w16cid:durableId="270668966">
    <w:abstractNumId w:val="9"/>
  </w:num>
  <w:num w:numId="5" w16cid:durableId="1482845846">
    <w:abstractNumId w:val="6"/>
  </w:num>
  <w:num w:numId="6" w16cid:durableId="2139837813">
    <w:abstractNumId w:val="0"/>
  </w:num>
  <w:num w:numId="7" w16cid:durableId="2112117260">
    <w:abstractNumId w:val="3"/>
  </w:num>
  <w:num w:numId="8" w16cid:durableId="379595844">
    <w:abstractNumId w:val="11"/>
  </w:num>
  <w:num w:numId="9" w16cid:durableId="1711300092">
    <w:abstractNumId w:val="10"/>
  </w:num>
  <w:num w:numId="10" w16cid:durableId="961686578">
    <w:abstractNumId w:val="2"/>
  </w:num>
  <w:num w:numId="11" w16cid:durableId="1523667249">
    <w:abstractNumId w:val="1"/>
  </w:num>
  <w:num w:numId="12" w16cid:durableId="1056078835">
    <w:abstractNumId w:val="5"/>
  </w:num>
  <w:num w:numId="13" w16cid:durableId="2468915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04423"/>
    <w:rsid w:val="00031B81"/>
    <w:rsid w:val="00037F57"/>
    <w:rsid w:val="000521EC"/>
    <w:rsid w:val="001061B4"/>
    <w:rsid w:val="00111216"/>
    <w:rsid w:val="00204042"/>
    <w:rsid w:val="00206283"/>
    <w:rsid w:val="00261933"/>
    <w:rsid w:val="002C66D6"/>
    <w:rsid w:val="003173F0"/>
    <w:rsid w:val="004B064C"/>
    <w:rsid w:val="0058203C"/>
    <w:rsid w:val="005A5738"/>
    <w:rsid w:val="005C677A"/>
    <w:rsid w:val="006534F5"/>
    <w:rsid w:val="007A0578"/>
    <w:rsid w:val="007A699C"/>
    <w:rsid w:val="00803D10"/>
    <w:rsid w:val="00824CC8"/>
    <w:rsid w:val="008D2987"/>
    <w:rsid w:val="008D625C"/>
    <w:rsid w:val="00982F0D"/>
    <w:rsid w:val="009971C9"/>
    <w:rsid w:val="009A3A95"/>
    <w:rsid w:val="00A24350"/>
    <w:rsid w:val="00A41A14"/>
    <w:rsid w:val="00A7113E"/>
    <w:rsid w:val="00A95DCE"/>
    <w:rsid w:val="00AA476E"/>
    <w:rsid w:val="00AE21A8"/>
    <w:rsid w:val="00AF111F"/>
    <w:rsid w:val="00AF3F59"/>
    <w:rsid w:val="00B44E49"/>
    <w:rsid w:val="00B6768F"/>
    <w:rsid w:val="00C255C0"/>
    <w:rsid w:val="00C52532"/>
    <w:rsid w:val="00D51B4B"/>
    <w:rsid w:val="00DF4831"/>
    <w:rsid w:val="00E13F66"/>
    <w:rsid w:val="00E24527"/>
    <w:rsid w:val="00E46CBC"/>
    <w:rsid w:val="00E70204"/>
    <w:rsid w:val="00EA6E35"/>
    <w:rsid w:val="00EE198E"/>
    <w:rsid w:val="00EE3E18"/>
    <w:rsid w:val="00F67B45"/>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8053422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716</Words>
  <Characters>4082</Characters>
  <Application>Microsoft Office Word</Application>
  <DocSecurity>0</DocSecurity>
  <Lines>34</Lines>
  <Paragraphs>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4789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cp:revision>
  <dcterms:created xsi:type="dcterms:W3CDTF">2026-05-19T16:30:00Z</dcterms:created>
  <dcterms:modified xsi:type="dcterms:W3CDTF">2026-05-20T07:26:00Z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