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DAE89AC" w:rsidR="00204042" w:rsidRPr="00810743" w:rsidRDefault="00421111" w:rsidP="00AF3F59">
            <w:pPr>
              <w:rPr>
                <w:rFonts w:ascii="Arial" w:hAnsi="Arial" w:cs="Arial"/>
                <w:bCs/>
                <w:color w:val="0000FF"/>
                <w:sz w:val="20"/>
                <w:szCs w:val="20"/>
              </w:rPr>
            </w:pPr>
            <w:hyperlink r:id="rId7" w:history="1">
              <w:r w:rsidR="00810743" w:rsidRPr="00810743">
                <w:rPr>
                  <w:rFonts w:ascii="Arial" w:hAnsi="Arial" w:cs="Arial"/>
                  <w:bCs/>
                  <w:noProof/>
                  <w:color w:val="0000FF"/>
                  <w:sz w:val="20"/>
                  <w:szCs w:val="20"/>
                </w:rPr>
                <w:t xml:space="preserve">Asian Journal of Case Reports in Surgery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A893850" w:rsidR="00204042" w:rsidRPr="00EA6E35" w:rsidRDefault="00C65FA8" w:rsidP="00EA6E35">
            <w:pPr>
              <w:pStyle w:val="NormalWeb"/>
              <w:spacing w:before="0" w:beforeAutospacing="0" w:after="0" w:afterAutospacing="0"/>
              <w:rPr>
                <w:rFonts w:ascii="Times New Roman" w:hAnsi="Times New Roman" w:cs="Times New Roman"/>
                <w:b/>
                <w:bCs/>
                <w:sz w:val="20"/>
                <w:szCs w:val="20"/>
                <w:lang w:val="en-GB"/>
              </w:rPr>
            </w:pPr>
            <w:r w:rsidRPr="00C65FA8">
              <w:rPr>
                <w:rFonts w:ascii="Times New Roman" w:hAnsi="Times New Roman" w:cs="Times New Roman"/>
                <w:b/>
                <w:bCs/>
                <w:sz w:val="20"/>
                <w:szCs w:val="20"/>
                <w:lang w:val="en-GB"/>
              </w:rPr>
              <w:t>Ms_AJCRS_159096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4EF76A8" w:rsidR="00204042" w:rsidRPr="00EA6E35" w:rsidRDefault="005365FF" w:rsidP="00EA6E35">
            <w:pPr>
              <w:pStyle w:val="NormalWeb"/>
              <w:spacing w:before="0" w:beforeAutospacing="0" w:after="0" w:afterAutospacing="0"/>
              <w:rPr>
                <w:rFonts w:ascii="Times New Roman" w:hAnsi="Times New Roman" w:cs="Times New Roman"/>
                <w:b/>
                <w:sz w:val="20"/>
                <w:szCs w:val="20"/>
                <w:lang w:val="en-GB"/>
              </w:rPr>
            </w:pPr>
            <w:r w:rsidRPr="005365FF">
              <w:rPr>
                <w:rFonts w:ascii="Times New Roman" w:hAnsi="Times New Roman" w:cs="Times New Roman"/>
                <w:b/>
                <w:sz w:val="20"/>
                <w:szCs w:val="20"/>
                <w:lang w:val="en-GB"/>
              </w:rPr>
              <w:t>Inguinal Dermoid Cyst Mimicking Hernia with Cough Impulse: A Diagnostic Pitfall in an Elderly Female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02D59956" w14:textId="77777777" w:rsidR="00204042" w:rsidRDefault="00A60B08" w:rsidP="00EA6E35">
            <w:pPr>
              <w:keepNext/>
              <w:outlineLvl w:val="1"/>
              <w:rPr>
                <w:rFonts w:eastAsia="MS Mincho"/>
                <w:b/>
                <w:bCs/>
                <w:sz w:val="20"/>
                <w:szCs w:val="20"/>
                <w:lang w:val="en-GB"/>
              </w:rPr>
            </w:pPr>
            <w:r>
              <w:rPr>
                <w:rFonts w:eastAsia="MS Mincho"/>
                <w:b/>
                <w:bCs/>
                <w:sz w:val="20"/>
                <w:szCs w:val="20"/>
                <w:lang w:val="en-GB"/>
              </w:rPr>
              <w:t>BA</w:t>
            </w:r>
          </w:p>
          <w:p w14:paraId="528761D6" w14:textId="77777777" w:rsidR="00A60B08" w:rsidRDefault="00A60B08" w:rsidP="00EA6E35">
            <w:pPr>
              <w:keepNext/>
              <w:outlineLvl w:val="1"/>
              <w:rPr>
                <w:rFonts w:eastAsia="MS Mincho"/>
                <w:b/>
                <w:bCs/>
                <w:sz w:val="20"/>
                <w:szCs w:val="20"/>
                <w:lang w:val="en-GB"/>
              </w:rPr>
            </w:pPr>
          </w:p>
          <w:p w14:paraId="44586120" w14:textId="77777777" w:rsidR="00A60B08" w:rsidRDefault="00A60B08" w:rsidP="00EA6E35">
            <w:pPr>
              <w:keepNext/>
              <w:outlineLvl w:val="1"/>
              <w:rPr>
                <w:rFonts w:eastAsia="MS Mincho"/>
                <w:b/>
                <w:bCs/>
                <w:sz w:val="20"/>
                <w:szCs w:val="20"/>
                <w:lang w:val="en-GB"/>
              </w:rPr>
            </w:pPr>
          </w:p>
          <w:p w14:paraId="5A606F3A" w14:textId="753194E4" w:rsidR="00A60B08" w:rsidRPr="00EA6E35" w:rsidRDefault="00A60B08"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1BAC91DB" w14:textId="5048A8B7" w:rsidR="00204042" w:rsidRPr="00EA6E35" w:rsidRDefault="00DC716A" w:rsidP="00DC716A">
            <w:pPr>
              <w:contextualSpacing/>
              <w:rPr>
                <w:b/>
                <w:bCs/>
                <w:sz w:val="20"/>
                <w:szCs w:val="20"/>
                <w:lang w:val="en-GB"/>
              </w:rPr>
            </w:pPr>
            <w:r w:rsidRPr="00DC716A">
              <w:rPr>
                <w:b/>
                <w:bCs/>
                <w:sz w:val="20"/>
                <w:szCs w:val="20"/>
              </w:rPr>
              <w:t>Overall, it adds practical value by reinforcing a systematic approach to evaluation and management of apparently simple but potentially misleading inguinal swellings.</w:t>
            </w:r>
          </w:p>
        </w:tc>
        <w:tc>
          <w:tcPr>
            <w:tcW w:w="1667" w:type="pct"/>
          </w:tcPr>
          <w:p w14:paraId="46643927" w14:textId="19F5C8B6" w:rsidR="00204042" w:rsidRPr="00481C7D" w:rsidRDefault="00481C7D" w:rsidP="00EA6E35">
            <w:pPr>
              <w:keepNext/>
              <w:outlineLvl w:val="1"/>
              <w:rPr>
                <w:rFonts w:eastAsia="MS Mincho"/>
                <w:bCs/>
                <w:sz w:val="20"/>
                <w:szCs w:val="20"/>
                <w:lang w:val="en-GB"/>
              </w:rPr>
            </w:pPr>
            <w:r w:rsidRPr="00481C7D">
              <w:rPr>
                <w:sz w:val="20"/>
                <w:szCs w:val="20"/>
              </w:rPr>
              <w:t>Thank you for this valuable observation. We have revised the discussion to further emphasize the importance of a systematic diagnostic approach in evaluating seemingly simple inguinal swellings with potentially misleading underlying pathology, thereby strengthening the clinical relevance of the report.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28D7207" w:rsidR="00204042" w:rsidRPr="00EA6E35" w:rsidRDefault="00B56300" w:rsidP="00EA6E35">
            <w:pPr>
              <w:ind w:left="360"/>
              <w:rPr>
                <w:b/>
                <w:bCs/>
                <w:sz w:val="20"/>
                <w:szCs w:val="20"/>
                <w:lang w:val="en-GB"/>
              </w:rPr>
            </w:pPr>
            <w:r>
              <w:rPr>
                <w:b/>
                <w:bCs/>
                <w:sz w:val="20"/>
                <w:szCs w:val="20"/>
                <w:lang w:val="en-GB"/>
              </w:rPr>
              <w:t>4</w:t>
            </w:r>
          </w:p>
        </w:tc>
        <w:tc>
          <w:tcPr>
            <w:tcW w:w="1667" w:type="pct"/>
          </w:tcPr>
          <w:p w14:paraId="0C69DD75" w14:textId="458D105C" w:rsidR="00204042" w:rsidRPr="00144E28" w:rsidRDefault="00144E28" w:rsidP="00EA6E35">
            <w:pPr>
              <w:keepNext/>
              <w:outlineLvl w:val="1"/>
              <w:rPr>
                <w:rFonts w:eastAsia="MS Mincho"/>
                <w:bCs/>
                <w:sz w:val="20"/>
                <w:szCs w:val="20"/>
                <w:lang w:val="en-GB"/>
              </w:rPr>
            </w:pPr>
            <w:r w:rsidRPr="00144E28">
              <w:rPr>
                <w:sz w:val="20"/>
                <w:szCs w:val="20"/>
              </w:rPr>
              <w:t>Based on the reviewer’s valuable suggestions and to further improve clarity and reflect the unique diagnostic challenge presented by the case, the title has been revised accordingly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1C9C342" w:rsidR="00204042" w:rsidRPr="00EA6E35" w:rsidRDefault="00D06E86" w:rsidP="00EA6E35">
            <w:pPr>
              <w:ind w:left="360"/>
              <w:rPr>
                <w:b/>
                <w:bCs/>
                <w:sz w:val="20"/>
                <w:szCs w:val="20"/>
                <w:lang w:val="en-GB"/>
              </w:rPr>
            </w:pPr>
            <w:r>
              <w:rPr>
                <w:b/>
                <w:bCs/>
                <w:sz w:val="20"/>
                <w:szCs w:val="20"/>
                <w:lang w:val="en-GB"/>
              </w:rPr>
              <w:t>2</w:t>
            </w:r>
          </w:p>
        </w:tc>
        <w:tc>
          <w:tcPr>
            <w:tcW w:w="1667" w:type="pct"/>
          </w:tcPr>
          <w:p w14:paraId="7FC68848" w14:textId="5694FFAF" w:rsidR="00204042" w:rsidRPr="00144E28" w:rsidRDefault="00144E28" w:rsidP="00EA6E35">
            <w:pPr>
              <w:keepNext/>
              <w:outlineLvl w:val="1"/>
              <w:rPr>
                <w:rFonts w:eastAsia="MS Mincho"/>
                <w:bCs/>
                <w:sz w:val="20"/>
                <w:szCs w:val="20"/>
                <w:lang w:val="en-GB"/>
              </w:rPr>
            </w:pPr>
            <w:r w:rsidRPr="00144E28">
              <w:rPr>
                <w:sz w:val="20"/>
                <w:szCs w:val="20"/>
              </w:rPr>
              <w:t xml:space="preserve">In response, the abstract has been substantially revised to improve its comprehensiveness, clarity, and academic structure. Additional clinical, radiological, operative, and </w:t>
            </w:r>
            <w:proofErr w:type="spellStart"/>
            <w:r w:rsidRPr="00144E28">
              <w:rPr>
                <w:sz w:val="20"/>
                <w:szCs w:val="20"/>
              </w:rPr>
              <w:t>histopathological</w:t>
            </w:r>
            <w:proofErr w:type="spellEnd"/>
            <w:r w:rsidRPr="00144E28">
              <w:rPr>
                <w:sz w:val="20"/>
                <w:szCs w:val="20"/>
              </w:rPr>
              <w:t xml:space="preserve"> details have been incorporated, along with clearer emphasis on the diagnostic challenge and the uniqueness of the case.</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454B82F" w:rsidR="00204042" w:rsidRPr="00EA6E35" w:rsidRDefault="00D06E86" w:rsidP="00EA6E35">
            <w:pPr>
              <w:ind w:left="360"/>
              <w:rPr>
                <w:b/>
                <w:bCs/>
                <w:sz w:val="20"/>
                <w:szCs w:val="20"/>
                <w:lang w:val="en-GB"/>
              </w:rPr>
            </w:pPr>
            <w:r>
              <w:rPr>
                <w:b/>
                <w:bCs/>
                <w:sz w:val="20"/>
                <w:szCs w:val="20"/>
                <w:lang w:val="en-GB"/>
              </w:rPr>
              <w:t>3</w:t>
            </w:r>
          </w:p>
        </w:tc>
        <w:tc>
          <w:tcPr>
            <w:tcW w:w="1667" w:type="pct"/>
          </w:tcPr>
          <w:p w14:paraId="61E2DCF4" w14:textId="708F25B6" w:rsidR="00204042" w:rsidRPr="00144E28" w:rsidRDefault="00144E28" w:rsidP="00EA6E35">
            <w:pPr>
              <w:keepNext/>
              <w:outlineLvl w:val="1"/>
              <w:rPr>
                <w:rFonts w:eastAsia="MS Mincho"/>
                <w:bCs/>
                <w:sz w:val="20"/>
                <w:szCs w:val="20"/>
                <w:lang w:val="en-GB"/>
              </w:rPr>
            </w:pPr>
            <w:r w:rsidRPr="00144E28">
              <w:rPr>
                <w:sz w:val="20"/>
                <w:szCs w:val="20"/>
              </w:rPr>
              <w:t>In response, the keywords have been revised and refined to better reflect the clinical presentation, pathology, anatomical location, and diagnostic significance of the case, thereby improving indexing and search relevance.</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DF098D2" w:rsidR="00204042" w:rsidRPr="00EA6E35" w:rsidRDefault="00CA4746" w:rsidP="00EA6E35">
            <w:pPr>
              <w:ind w:left="360"/>
              <w:rPr>
                <w:b/>
                <w:bCs/>
                <w:sz w:val="20"/>
                <w:szCs w:val="20"/>
                <w:lang w:val="en-GB"/>
              </w:rPr>
            </w:pPr>
            <w:r>
              <w:rPr>
                <w:b/>
                <w:bCs/>
                <w:sz w:val="20"/>
                <w:szCs w:val="20"/>
                <w:lang w:val="en-GB"/>
              </w:rPr>
              <w:t>2</w:t>
            </w:r>
          </w:p>
        </w:tc>
        <w:tc>
          <w:tcPr>
            <w:tcW w:w="1667" w:type="pct"/>
          </w:tcPr>
          <w:p w14:paraId="0A5EAFF5" w14:textId="157E1E4A" w:rsidR="00204042" w:rsidRPr="00144E28" w:rsidRDefault="00144E28" w:rsidP="00EA6E35">
            <w:pPr>
              <w:keepNext/>
              <w:outlineLvl w:val="1"/>
              <w:rPr>
                <w:rFonts w:eastAsia="MS Mincho"/>
                <w:bCs/>
                <w:sz w:val="20"/>
                <w:szCs w:val="20"/>
                <w:lang w:val="en-GB"/>
              </w:rPr>
            </w:pPr>
            <w:r w:rsidRPr="00144E28">
              <w:rPr>
                <w:sz w:val="20"/>
                <w:szCs w:val="20"/>
              </w:rPr>
              <w:t xml:space="preserve">In response, the background section has been revised and reorganized to improve clarity, logical flow, and academic coherence. Additional literature context regarding inguinal </w:t>
            </w:r>
            <w:proofErr w:type="spellStart"/>
            <w:r w:rsidRPr="00144E28">
              <w:rPr>
                <w:sz w:val="20"/>
                <w:szCs w:val="20"/>
              </w:rPr>
              <w:t>dermoid</w:t>
            </w:r>
            <w:proofErr w:type="spellEnd"/>
            <w:r w:rsidRPr="00144E28">
              <w:rPr>
                <w:sz w:val="20"/>
                <w:szCs w:val="20"/>
              </w:rPr>
              <w:t xml:space="preserve"> cysts, differential diagnoses, and diagnostic challenges has been incorporated to better establish the clinical relevance and uniqueness of the case.</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434A7C6" w:rsidR="00204042" w:rsidRPr="00EA6E35" w:rsidRDefault="00DC716A" w:rsidP="00EA6E35">
            <w:pPr>
              <w:ind w:left="360"/>
              <w:rPr>
                <w:b/>
                <w:bCs/>
                <w:sz w:val="20"/>
                <w:szCs w:val="20"/>
                <w:lang w:val="en-GB"/>
              </w:rPr>
            </w:pPr>
            <w:r>
              <w:rPr>
                <w:b/>
                <w:bCs/>
                <w:sz w:val="20"/>
                <w:szCs w:val="20"/>
                <w:lang w:val="en-GB"/>
              </w:rPr>
              <w:t>NA</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F6FFB16" w:rsidR="00204042" w:rsidRPr="00EA6E35" w:rsidRDefault="001A297F" w:rsidP="00EA6E35">
            <w:pPr>
              <w:ind w:left="360"/>
              <w:rPr>
                <w:b/>
                <w:bCs/>
                <w:sz w:val="20"/>
                <w:szCs w:val="20"/>
                <w:lang w:val="en-GB"/>
              </w:rPr>
            </w:pPr>
            <w:r>
              <w:rPr>
                <w:b/>
                <w:bCs/>
                <w:sz w:val="20"/>
                <w:szCs w:val="20"/>
                <w:lang w:val="en-GB"/>
              </w:rPr>
              <w:t>3</w:t>
            </w:r>
          </w:p>
        </w:tc>
        <w:tc>
          <w:tcPr>
            <w:tcW w:w="1667" w:type="pct"/>
          </w:tcPr>
          <w:p w14:paraId="734BAD15" w14:textId="55FAD8B3" w:rsidR="00204042" w:rsidRPr="00144E28" w:rsidRDefault="00144E28" w:rsidP="00EA6E35">
            <w:pPr>
              <w:keepNext/>
              <w:outlineLvl w:val="1"/>
              <w:rPr>
                <w:rFonts w:eastAsia="MS Mincho"/>
                <w:bCs/>
                <w:sz w:val="20"/>
                <w:szCs w:val="20"/>
                <w:lang w:val="en-GB"/>
              </w:rPr>
            </w:pPr>
            <w:r w:rsidRPr="00144E28">
              <w:rPr>
                <w:sz w:val="20"/>
                <w:szCs w:val="20"/>
              </w:rPr>
              <w:t>T</w:t>
            </w:r>
            <w:r w:rsidRPr="00144E28">
              <w:rPr>
                <w:sz w:val="20"/>
                <w:szCs w:val="20"/>
              </w:rPr>
              <w:t xml:space="preserve">he literature review has been updated and expanded with additional recent and relevant publications. The discussion now more clearly compares previously reported cases with the present case, particularly highlighting the distinction between </w:t>
            </w:r>
            <w:proofErr w:type="spellStart"/>
            <w:r w:rsidRPr="00144E28">
              <w:rPr>
                <w:sz w:val="20"/>
                <w:szCs w:val="20"/>
              </w:rPr>
              <w:t>dermoid</w:t>
            </w:r>
            <w:proofErr w:type="spellEnd"/>
            <w:r w:rsidRPr="00144E28">
              <w:rPr>
                <w:sz w:val="20"/>
                <w:szCs w:val="20"/>
              </w:rPr>
              <w:t xml:space="preserve"> cysts occurring within true inguinal hernia sacs and isolated extra-gonadal </w:t>
            </w:r>
            <w:proofErr w:type="spellStart"/>
            <w:r w:rsidRPr="00144E28">
              <w:rPr>
                <w:sz w:val="20"/>
                <w:szCs w:val="20"/>
              </w:rPr>
              <w:t>dermoid</w:t>
            </w:r>
            <w:proofErr w:type="spellEnd"/>
            <w:r w:rsidRPr="00144E28">
              <w:rPr>
                <w:sz w:val="20"/>
                <w:szCs w:val="20"/>
              </w:rPr>
              <w:t xml:space="preserve"> cysts mimicking hernias clinically.</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D90DA0C" w:rsidR="00204042" w:rsidRPr="00EA6E35" w:rsidRDefault="001A297F" w:rsidP="00EA6E35">
            <w:pPr>
              <w:ind w:left="360"/>
              <w:rPr>
                <w:b/>
                <w:bCs/>
                <w:sz w:val="20"/>
                <w:szCs w:val="20"/>
                <w:lang w:val="en-GB"/>
              </w:rPr>
            </w:pPr>
            <w:r>
              <w:rPr>
                <w:b/>
                <w:bCs/>
                <w:sz w:val="20"/>
                <w:szCs w:val="20"/>
                <w:lang w:val="en-GB"/>
              </w:rPr>
              <w:t>NA</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FB6CF59" w:rsidR="00204042" w:rsidRPr="00EA6E35" w:rsidRDefault="00D11A10"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C9BE8D2" w:rsidR="00204042" w:rsidRPr="00350F94" w:rsidRDefault="00D11A10" w:rsidP="00AF3F59">
            <w:pPr>
              <w:contextualSpacing/>
              <w:rPr>
                <w:b/>
                <w:sz w:val="20"/>
                <w:szCs w:val="20"/>
                <w:lang w:val="en-GB"/>
              </w:rPr>
            </w:pPr>
            <w:r w:rsidRPr="00350F94">
              <w:rPr>
                <w:b/>
                <w:sz w:val="20"/>
                <w:szCs w:val="20"/>
                <w:lang w:val="en-GB"/>
              </w:rPr>
              <w:t>NA</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38412DC" w:rsidR="00204042" w:rsidRPr="00350F94" w:rsidRDefault="002B64A0" w:rsidP="00AF3F59">
            <w:pPr>
              <w:contextualSpacing/>
              <w:rPr>
                <w:b/>
                <w:sz w:val="20"/>
                <w:szCs w:val="20"/>
                <w:lang w:val="en-GB"/>
              </w:rPr>
            </w:pPr>
            <w:r w:rsidRPr="00350F94">
              <w:rPr>
                <w:b/>
                <w:sz w:val="20"/>
                <w:szCs w:val="20"/>
                <w:lang w:val="en-GB"/>
              </w:rPr>
              <w:t>2</w:t>
            </w:r>
          </w:p>
        </w:tc>
        <w:tc>
          <w:tcPr>
            <w:tcW w:w="1667" w:type="pct"/>
          </w:tcPr>
          <w:p w14:paraId="3731B36A" w14:textId="092E6DA4" w:rsidR="00204042" w:rsidRPr="00695AA2" w:rsidRDefault="00695AA2" w:rsidP="00EA6E35">
            <w:pPr>
              <w:keepNext/>
              <w:outlineLvl w:val="1"/>
              <w:rPr>
                <w:rFonts w:eastAsia="MS Mincho"/>
                <w:bCs/>
                <w:sz w:val="20"/>
                <w:szCs w:val="20"/>
                <w:lang w:val="en-GB"/>
              </w:rPr>
            </w:pPr>
            <w:r w:rsidRPr="00695AA2">
              <w:rPr>
                <w:sz w:val="20"/>
                <w:szCs w:val="20"/>
              </w:rPr>
              <w:t>T</w:t>
            </w:r>
            <w:r w:rsidRPr="00695AA2">
              <w:rPr>
                <w:sz w:val="20"/>
                <w:szCs w:val="20"/>
              </w:rPr>
              <w:t>he figures have been revised for improved clarity and anatomical correlation. Annotated CT images and additional sagittal views have been included, and figure legends have been modified to more accurately represent the lesion location and radiological findings. The visual materials were also reorganized to better support the clinical and diagnostic aspects of the case.</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5AAA7DC3" w:rsidR="00204042" w:rsidRPr="00EA6E35" w:rsidRDefault="002B64A0" w:rsidP="00AF3F59">
            <w:pPr>
              <w:contextualSpacing/>
              <w:rPr>
                <w:bCs/>
                <w:sz w:val="20"/>
                <w:szCs w:val="20"/>
                <w:lang w:val="en-GB"/>
              </w:rPr>
            </w:pPr>
            <w:r>
              <w:rPr>
                <w:bCs/>
                <w:sz w:val="20"/>
                <w:szCs w:val="20"/>
                <w:lang w:val="en-GB"/>
              </w:rPr>
              <w:lastRenderedPageBreak/>
              <w:t>1</w:t>
            </w:r>
          </w:p>
        </w:tc>
        <w:tc>
          <w:tcPr>
            <w:tcW w:w="1667" w:type="pct"/>
          </w:tcPr>
          <w:p w14:paraId="076CB8C3" w14:textId="37E11B6A" w:rsidR="00204042" w:rsidRPr="00695AA2" w:rsidRDefault="00695AA2" w:rsidP="00EA6E35">
            <w:pPr>
              <w:keepNext/>
              <w:outlineLvl w:val="1"/>
              <w:rPr>
                <w:rFonts w:eastAsia="MS Mincho"/>
                <w:bCs/>
                <w:sz w:val="20"/>
                <w:szCs w:val="20"/>
                <w:lang w:val="en-GB"/>
              </w:rPr>
            </w:pPr>
            <w:r w:rsidRPr="00695AA2">
              <w:rPr>
                <w:sz w:val="20"/>
                <w:szCs w:val="20"/>
              </w:rPr>
              <w:t xml:space="preserve">In response, the discussion section has been substantially revised and expanded to better integrate the present findings with previously published literature. Additional comparisons with reported cases </w:t>
            </w:r>
            <w:r w:rsidRPr="00695AA2">
              <w:rPr>
                <w:sz w:val="20"/>
                <w:szCs w:val="20"/>
              </w:rPr>
              <w:lastRenderedPageBreak/>
              <w:t xml:space="preserve">of inguinal </w:t>
            </w:r>
            <w:proofErr w:type="spellStart"/>
            <w:r w:rsidRPr="00695AA2">
              <w:rPr>
                <w:sz w:val="20"/>
                <w:szCs w:val="20"/>
              </w:rPr>
              <w:t>dermoid</w:t>
            </w:r>
            <w:proofErr w:type="spellEnd"/>
            <w:r w:rsidRPr="00695AA2">
              <w:rPr>
                <w:sz w:val="20"/>
                <w:szCs w:val="20"/>
              </w:rPr>
              <w:t xml:space="preserve"> cysts and </w:t>
            </w:r>
            <w:proofErr w:type="spellStart"/>
            <w:r w:rsidRPr="00695AA2">
              <w:rPr>
                <w:sz w:val="20"/>
                <w:szCs w:val="20"/>
              </w:rPr>
              <w:t>dermoid</w:t>
            </w:r>
            <w:proofErr w:type="spellEnd"/>
            <w:r w:rsidRPr="00695AA2">
              <w:rPr>
                <w:sz w:val="20"/>
                <w:szCs w:val="20"/>
              </w:rPr>
              <w:t xml:space="preserve"> cysts occurring within hernia sacs have been incorporated. We have also emphasized the distinguishing features of the present case, particularly the absence of a true </w:t>
            </w:r>
            <w:proofErr w:type="spellStart"/>
            <w:r w:rsidRPr="00695AA2">
              <w:rPr>
                <w:sz w:val="20"/>
                <w:szCs w:val="20"/>
              </w:rPr>
              <w:t>hernial</w:t>
            </w:r>
            <w:proofErr w:type="spellEnd"/>
            <w:r w:rsidRPr="00695AA2">
              <w:rPr>
                <w:sz w:val="20"/>
                <w:szCs w:val="20"/>
              </w:rPr>
              <w:t xml:space="preserve"> sac and the false-positive cough impulse, to better contextualize its clinical significance within existing literature.</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1EF5AEA" w:rsidR="00204042" w:rsidRPr="00EA6E35" w:rsidRDefault="007503AA" w:rsidP="00AF3F59">
            <w:pPr>
              <w:contextualSpacing/>
              <w:rPr>
                <w:bCs/>
                <w:sz w:val="20"/>
                <w:szCs w:val="20"/>
                <w:lang w:val="en-GB"/>
              </w:rPr>
            </w:pPr>
            <w:r>
              <w:rPr>
                <w:bCs/>
                <w:sz w:val="20"/>
                <w:szCs w:val="20"/>
                <w:lang w:val="en-GB"/>
              </w:rPr>
              <w:t>2</w:t>
            </w:r>
          </w:p>
        </w:tc>
        <w:tc>
          <w:tcPr>
            <w:tcW w:w="1667" w:type="pct"/>
          </w:tcPr>
          <w:p w14:paraId="4CC8AAA5" w14:textId="5D445271" w:rsidR="00204042" w:rsidRPr="00695AA2" w:rsidRDefault="00695AA2" w:rsidP="00EA6E35">
            <w:pPr>
              <w:keepNext/>
              <w:outlineLvl w:val="1"/>
              <w:rPr>
                <w:rFonts w:eastAsia="MS Mincho"/>
                <w:bCs/>
                <w:sz w:val="20"/>
                <w:szCs w:val="20"/>
                <w:lang w:val="en-GB"/>
              </w:rPr>
            </w:pPr>
            <w:r w:rsidRPr="00695AA2">
              <w:rPr>
                <w:sz w:val="20"/>
                <w:szCs w:val="20"/>
              </w:rPr>
              <w:t xml:space="preserve">In response, the conclusion section has been revised to more accurately reflect the clinical findings, radiological evaluation, operative observations, and </w:t>
            </w:r>
            <w:proofErr w:type="spellStart"/>
            <w:r w:rsidRPr="00695AA2">
              <w:rPr>
                <w:sz w:val="20"/>
                <w:szCs w:val="20"/>
              </w:rPr>
              <w:t>histopathological</w:t>
            </w:r>
            <w:proofErr w:type="spellEnd"/>
            <w:r w:rsidRPr="00695AA2">
              <w:rPr>
                <w:sz w:val="20"/>
                <w:szCs w:val="20"/>
              </w:rPr>
              <w:t xml:space="preserve"> confirmation presented in the case. The conclusions have been refined to avoid overstatement while emphasizing the key diagnostic and clinical learning points supported by the presented data.</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67F9668" w:rsidR="00204042" w:rsidRPr="00EA6E35" w:rsidRDefault="007503AA" w:rsidP="00AF3F59">
            <w:pPr>
              <w:contextualSpacing/>
              <w:rPr>
                <w:bCs/>
                <w:sz w:val="20"/>
                <w:szCs w:val="20"/>
                <w:lang w:val="en-GB"/>
              </w:rPr>
            </w:pPr>
            <w:r>
              <w:rPr>
                <w:bCs/>
                <w:sz w:val="20"/>
                <w:szCs w:val="20"/>
                <w:lang w:val="en-GB"/>
              </w:rPr>
              <w:t>1</w:t>
            </w:r>
          </w:p>
        </w:tc>
        <w:tc>
          <w:tcPr>
            <w:tcW w:w="1667" w:type="pct"/>
          </w:tcPr>
          <w:p w14:paraId="71FF1B95" w14:textId="2761210C" w:rsidR="00204042" w:rsidRPr="00695AA2" w:rsidRDefault="00695AA2" w:rsidP="00EA6E35">
            <w:pPr>
              <w:keepNext/>
              <w:outlineLvl w:val="1"/>
              <w:rPr>
                <w:rFonts w:eastAsia="MS Mincho"/>
                <w:bCs/>
                <w:sz w:val="20"/>
                <w:szCs w:val="20"/>
                <w:lang w:val="en-GB"/>
              </w:rPr>
            </w:pPr>
            <w:r w:rsidRPr="00695AA2">
              <w:rPr>
                <w:sz w:val="20"/>
                <w:szCs w:val="20"/>
              </w:rPr>
              <w:t>In response, the limitations of the study have now been explicitly addressed within the discussion section. We have acknowledged the inherent limitations associated with a single-case report, including restricted generalizability and limited long-term follow-up data, while also emphasizing the educational and diagnostic value of documenting such a rare clinical presentation.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AAD8770" w:rsidR="00204042" w:rsidRPr="00EA6E35" w:rsidRDefault="007503AA" w:rsidP="00AF3F59">
            <w:pPr>
              <w:contextualSpacing/>
              <w:rPr>
                <w:bCs/>
                <w:sz w:val="20"/>
                <w:szCs w:val="20"/>
                <w:lang w:val="en-GB"/>
              </w:rPr>
            </w:pPr>
            <w:r>
              <w:rPr>
                <w:bCs/>
                <w:sz w:val="20"/>
                <w:szCs w:val="20"/>
                <w:lang w:val="en-GB"/>
              </w:rPr>
              <w:t>3</w:t>
            </w:r>
          </w:p>
        </w:tc>
        <w:tc>
          <w:tcPr>
            <w:tcW w:w="1667" w:type="pct"/>
          </w:tcPr>
          <w:p w14:paraId="776025FB" w14:textId="645E47C0" w:rsidR="00204042" w:rsidRPr="00695AA2" w:rsidRDefault="00695AA2" w:rsidP="00EA6E35">
            <w:pPr>
              <w:keepNext/>
              <w:outlineLvl w:val="1"/>
              <w:rPr>
                <w:rFonts w:eastAsia="MS Mincho"/>
                <w:bCs/>
                <w:sz w:val="20"/>
                <w:szCs w:val="20"/>
                <w:lang w:val="en-GB"/>
              </w:rPr>
            </w:pPr>
            <w:r w:rsidRPr="00695AA2">
              <w:rPr>
                <w:sz w:val="20"/>
                <w:szCs w:val="20"/>
              </w:rPr>
              <w:t xml:space="preserve">In response, the reference list has been revised and expanded with additional recent and relevant literature to strengthen the scientific context of the manuscript. Care was taken to include studies specifically addressing inguinal </w:t>
            </w:r>
            <w:proofErr w:type="spellStart"/>
            <w:r w:rsidRPr="00695AA2">
              <w:rPr>
                <w:sz w:val="20"/>
                <w:szCs w:val="20"/>
              </w:rPr>
              <w:t>dermoid</w:t>
            </w:r>
            <w:proofErr w:type="spellEnd"/>
            <w:r w:rsidRPr="00695AA2">
              <w:rPr>
                <w:sz w:val="20"/>
                <w:szCs w:val="20"/>
              </w:rPr>
              <w:t xml:space="preserve"> cysts, canal of </w:t>
            </w:r>
            <w:proofErr w:type="spellStart"/>
            <w:r w:rsidRPr="00695AA2">
              <w:rPr>
                <w:sz w:val="20"/>
                <w:szCs w:val="20"/>
              </w:rPr>
              <w:t>Nuck</w:t>
            </w:r>
            <w:proofErr w:type="spellEnd"/>
            <w:r w:rsidRPr="00695AA2">
              <w:rPr>
                <w:sz w:val="20"/>
                <w:szCs w:val="20"/>
              </w:rPr>
              <w:t xml:space="preserve"> lesions, and atypical groin masses to better support the discussion and conclusions presented in this case report.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D887302" w:rsidR="00204042" w:rsidRPr="00EA6E35" w:rsidRDefault="00DC716A" w:rsidP="00AF3F59">
            <w:pPr>
              <w:contextualSpacing/>
              <w:rPr>
                <w:bCs/>
                <w:sz w:val="20"/>
                <w:szCs w:val="20"/>
                <w:lang w:val="en-GB"/>
              </w:rPr>
            </w:pPr>
            <w:r>
              <w:rPr>
                <w:bCs/>
                <w:sz w:val="20"/>
                <w:szCs w:val="20"/>
                <w:lang w:val="en-GB"/>
              </w:rPr>
              <w:t>3</w:t>
            </w:r>
          </w:p>
        </w:tc>
        <w:tc>
          <w:tcPr>
            <w:tcW w:w="1667" w:type="pct"/>
          </w:tcPr>
          <w:p w14:paraId="3D972FCB" w14:textId="42487B88" w:rsidR="00204042" w:rsidRPr="00695AA2" w:rsidRDefault="00695AA2" w:rsidP="00EA6E35">
            <w:pPr>
              <w:keepNext/>
              <w:outlineLvl w:val="1"/>
              <w:rPr>
                <w:rFonts w:eastAsia="MS Mincho"/>
                <w:bCs/>
                <w:sz w:val="20"/>
                <w:szCs w:val="20"/>
                <w:lang w:val="en-GB"/>
              </w:rPr>
            </w:pPr>
            <w:r w:rsidRPr="00695AA2">
              <w:rPr>
                <w:sz w:val="20"/>
                <w:szCs w:val="20"/>
              </w:rPr>
              <w:t>In response, the manuscript has undergone thorough language revision to improve clarity, readability, grammatical accuracy, and overall flow. Several sections were reorganized and refined to ensure the clinical information and scientific discussion are presented in a clearer and more concise manner.</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9E3AC40" w:rsidR="00204042" w:rsidRPr="00EA6E35" w:rsidRDefault="000F76A1" w:rsidP="00EA6E35">
            <w:pPr>
              <w:ind w:left="360"/>
              <w:rPr>
                <w:b/>
                <w:bCs/>
                <w:sz w:val="20"/>
                <w:szCs w:val="20"/>
                <w:lang w:val="en-GB"/>
              </w:rPr>
            </w:pPr>
            <w:r>
              <w:rPr>
                <w:b/>
                <w:bCs/>
                <w:sz w:val="20"/>
                <w:szCs w:val="20"/>
                <w:lang w:val="en-GB"/>
              </w:rPr>
              <w:t>Ok</w:t>
            </w:r>
          </w:p>
        </w:tc>
        <w:tc>
          <w:tcPr>
            <w:tcW w:w="1667" w:type="pct"/>
          </w:tcPr>
          <w:p w14:paraId="716ABA7E" w14:textId="3F135771" w:rsidR="00204042" w:rsidRPr="00695AA2" w:rsidRDefault="00695AA2" w:rsidP="00EA6E35">
            <w:pPr>
              <w:keepNext/>
              <w:outlineLvl w:val="1"/>
              <w:rPr>
                <w:rFonts w:eastAsia="MS Mincho"/>
                <w:bCs/>
                <w:sz w:val="20"/>
                <w:szCs w:val="20"/>
                <w:lang w:val="en-GB"/>
              </w:rPr>
            </w:pPr>
            <w:r w:rsidRPr="00695AA2">
              <w:rPr>
                <w:sz w:val="20"/>
                <w:szCs w:val="20"/>
              </w:rPr>
              <w:t>We thank the reviewer for the positive assessment of the title. Based on the valuable suggestions provided during the review process, the title has been revised to further improve clarity, clinical relevance, and representation of the unique diagnostic features of the case.</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CD43FF6" w:rsidR="00204042" w:rsidRPr="00EA6E35" w:rsidRDefault="00204042" w:rsidP="00AF3F59">
            <w:pPr>
              <w:rPr>
                <w:bCs/>
                <w:sz w:val="20"/>
                <w:szCs w:val="20"/>
                <w:lang w:val="en-GB"/>
              </w:rPr>
            </w:pP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7777777" w:rsidR="00204042" w:rsidRPr="00EA6E35" w:rsidRDefault="00204042" w:rsidP="00EA6E35">
            <w:pPr>
              <w:ind w:left="360"/>
              <w:rPr>
                <w:b/>
                <w:bCs/>
                <w:sz w:val="20"/>
                <w:szCs w:val="20"/>
                <w:lang w:val="en-GB"/>
              </w:rPr>
            </w:pPr>
          </w:p>
        </w:tc>
        <w:tc>
          <w:tcPr>
            <w:tcW w:w="1667" w:type="pct"/>
          </w:tcPr>
          <w:p w14:paraId="55FC2422" w14:textId="71507AAE" w:rsidR="00204042" w:rsidRPr="00695AA2" w:rsidRDefault="00695AA2" w:rsidP="00EA6E35">
            <w:pPr>
              <w:keepNext/>
              <w:outlineLvl w:val="1"/>
              <w:rPr>
                <w:rFonts w:eastAsia="MS Mincho"/>
                <w:bCs/>
                <w:sz w:val="20"/>
                <w:szCs w:val="20"/>
                <w:lang w:val="en-GB"/>
              </w:rPr>
            </w:pPr>
            <w:r w:rsidRPr="00695AA2">
              <w:rPr>
                <w:sz w:val="20"/>
                <w:szCs w:val="20"/>
              </w:rPr>
              <w:t xml:space="preserve">In response, the abstract has been comprehensively revised to provide a clearer summary of the clinical presentation, radiological findings, operative management, </w:t>
            </w:r>
            <w:proofErr w:type="spellStart"/>
            <w:r w:rsidRPr="00695AA2">
              <w:rPr>
                <w:sz w:val="20"/>
                <w:szCs w:val="20"/>
              </w:rPr>
              <w:t>histopathological</w:t>
            </w:r>
            <w:proofErr w:type="spellEnd"/>
            <w:r w:rsidRPr="00695AA2">
              <w:rPr>
                <w:sz w:val="20"/>
                <w:szCs w:val="20"/>
              </w:rPr>
              <w:t xml:space="preserve"> diagnosis, and the key learning points of the case. The revised abstract also better emphasizes the diagnostic challenge and clinical significance of the report.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72D3408" w:rsidR="00204042" w:rsidRPr="00EA6E35" w:rsidRDefault="00350F94" w:rsidP="00AF3F59">
            <w:pPr>
              <w:contextualSpacing/>
              <w:rPr>
                <w:bCs/>
                <w:sz w:val="20"/>
                <w:szCs w:val="20"/>
                <w:lang w:val="en-GB"/>
              </w:rPr>
            </w:pPr>
            <w:r>
              <w:rPr>
                <w:bCs/>
                <w:sz w:val="20"/>
                <w:szCs w:val="20"/>
                <w:lang w:val="en-GB"/>
              </w:rPr>
              <w:t>No, presented images not annotated, pathology not depicted in images properly. CT findings not carefully described and regarding the final diagnosis, the imaging limitations not discussed.</w:t>
            </w:r>
            <w:r w:rsidR="00503BC8">
              <w:rPr>
                <w:bCs/>
                <w:sz w:val="20"/>
                <w:szCs w:val="20"/>
                <w:lang w:val="en-GB"/>
              </w:rPr>
              <w:t xml:space="preserve"> Missing SCARE guideline and consent statement.</w:t>
            </w:r>
          </w:p>
        </w:tc>
        <w:tc>
          <w:tcPr>
            <w:tcW w:w="1667" w:type="pct"/>
          </w:tcPr>
          <w:p w14:paraId="51AC5B4C" w14:textId="70A04552" w:rsidR="00204042" w:rsidRPr="00695AA2" w:rsidRDefault="00695AA2" w:rsidP="00EA6E35">
            <w:pPr>
              <w:keepNext/>
              <w:outlineLvl w:val="1"/>
              <w:rPr>
                <w:rFonts w:eastAsia="MS Mincho"/>
                <w:bCs/>
                <w:sz w:val="20"/>
                <w:szCs w:val="20"/>
                <w:lang w:val="en-GB"/>
              </w:rPr>
            </w:pPr>
            <w:r w:rsidRPr="00695AA2">
              <w:rPr>
                <w:sz w:val="20"/>
                <w:szCs w:val="20"/>
              </w:rPr>
              <w:t xml:space="preserve">In response, the manuscript has been substantially revised. Annotated radiological images, additional CT views, and clearer imaging descriptions have been incorporated, along with a more detailed discussion of the diagnostic limitations and radiological differentials. </w:t>
            </w:r>
            <w:proofErr w:type="spellStart"/>
            <w:r w:rsidRPr="00695AA2">
              <w:rPr>
                <w:sz w:val="20"/>
                <w:szCs w:val="20"/>
              </w:rPr>
              <w:t>Histopathological</w:t>
            </w:r>
            <w:proofErr w:type="spellEnd"/>
            <w:r w:rsidRPr="00695AA2">
              <w:rPr>
                <w:sz w:val="20"/>
                <w:szCs w:val="20"/>
              </w:rPr>
              <w:t xml:space="preserve"> figures and descriptions have also been improved to better support the final diagnosis. Additionally, the manuscript has now been revised in accordance with SCARE guidelines, and the patient consent statement has been included.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24BF401" w:rsidR="00204042" w:rsidRPr="00EA6E35" w:rsidRDefault="00350F94" w:rsidP="00AF3F59">
            <w:pPr>
              <w:contextualSpacing/>
              <w:rPr>
                <w:bCs/>
                <w:sz w:val="20"/>
                <w:szCs w:val="20"/>
                <w:lang w:val="en-GB"/>
              </w:rPr>
            </w:pPr>
            <w:r>
              <w:rPr>
                <w:bCs/>
                <w:sz w:val="20"/>
                <w:szCs w:val="20"/>
                <w:lang w:val="en-GB"/>
              </w:rPr>
              <w:t>Yes</w:t>
            </w:r>
          </w:p>
        </w:tc>
        <w:tc>
          <w:tcPr>
            <w:tcW w:w="1667" w:type="pct"/>
          </w:tcPr>
          <w:p w14:paraId="17D6D695" w14:textId="77777777" w:rsidR="00695AA2" w:rsidRPr="00695AA2" w:rsidRDefault="00695AA2" w:rsidP="00695AA2">
            <w:pPr>
              <w:spacing w:before="100" w:beforeAutospacing="1" w:after="100" w:afterAutospacing="1"/>
              <w:rPr>
                <w:sz w:val="20"/>
                <w:szCs w:val="20"/>
                <w:lang w:val="en-IN" w:eastAsia="en-IN"/>
              </w:rPr>
            </w:pPr>
            <w:r w:rsidRPr="00695AA2">
              <w:rPr>
                <w:sz w:val="20"/>
                <w:szCs w:val="20"/>
                <w:lang w:val="en-IN" w:eastAsia="en-IN"/>
              </w:rPr>
              <w:t>We thank the reviewer for the positive assessment of the references. Additional recent and relevant literature has nevertheless been incorporated to further strengthen the scientific context and discussion of the manuscript.</w:t>
            </w:r>
          </w:p>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1B3D400E" w:rsidR="00204042" w:rsidRPr="00EA6E35" w:rsidRDefault="00695AA2" w:rsidP="00695AA2">
            <w:pPr>
              <w:tabs>
                <w:tab w:val="left" w:pos="984"/>
              </w:tabs>
              <w:rPr>
                <w:bCs/>
                <w:sz w:val="20"/>
                <w:szCs w:val="20"/>
                <w:lang w:val="en-GB"/>
              </w:rPr>
            </w:pPr>
            <w:r>
              <w:rPr>
                <w:bCs/>
                <w:sz w:val="20"/>
                <w:szCs w:val="20"/>
                <w:lang w:val="en-GB"/>
              </w:rPr>
              <w:tab/>
            </w: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AA51978" w:rsidR="00204042" w:rsidRPr="00EA6E35" w:rsidRDefault="00350F94" w:rsidP="00AF3F59">
            <w:pPr>
              <w:contextualSpacing/>
              <w:rPr>
                <w:bCs/>
                <w:sz w:val="20"/>
                <w:szCs w:val="20"/>
                <w:lang w:val="en-GB"/>
              </w:rPr>
            </w:pPr>
            <w:r>
              <w:rPr>
                <w:bCs/>
                <w:sz w:val="20"/>
                <w:szCs w:val="20"/>
                <w:lang w:val="en-GB"/>
              </w:rPr>
              <w:t>No</w:t>
            </w:r>
          </w:p>
        </w:tc>
        <w:tc>
          <w:tcPr>
            <w:tcW w:w="1667" w:type="pct"/>
          </w:tcPr>
          <w:p w14:paraId="3175E146" w14:textId="6E0EACCE" w:rsidR="00204042" w:rsidRPr="00695AA2" w:rsidRDefault="00695AA2" w:rsidP="00EA6E35">
            <w:pPr>
              <w:keepNext/>
              <w:outlineLvl w:val="1"/>
              <w:rPr>
                <w:rFonts w:eastAsia="MS Mincho"/>
                <w:bCs/>
                <w:sz w:val="20"/>
                <w:szCs w:val="20"/>
                <w:lang w:val="en-GB"/>
              </w:rPr>
            </w:pPr>
            <w:r w:rsidRPr="00695AA2">
              <w:rPr>
                <w:sz w:val="20"/>
                <w:szCs w:val="20"/>
              </w:rPr>
              <w:t>We thank the reviewer for the positive assessment. Patient confidentiality and ethical standards were maintained throughout the preparation of this manuscript, and an informed consent statement has been included in the revised version.</w:t>
            </w:r>
          </w:p>
        </w:tc>
      </w:tr>
    </w:tbl>
    <w:p w14:paraId="2CD6C4E0" w14:textId="77777777" w:rsidR="0041220A" w:rsidRPr="0041220A" w:rsidRDefault="0041220A" w:rsidP="0041220A">
      <w:pPr>
        <w:spacing w:after="160" w:line="259" w:lineRule="auto"/>
        <w:rPr>
          <w:rFonts w:asciiTheme="minorHAnsi" w:eastAsiaTheme="minorHAnsi" w:hAnsiTheme="minorHAnsi" w:cstheme="minorBidi"/>
          <w:sz w:val="22"/>
          <w:szCs w:val="22"/>
          <w:lang w:val="en-IN"/>
        </w:rPr>
      </w:pPr>
    </w:p>
    <w:p w14:paraId="7430F258" w14:textId="77777777" w:rsidR="00695AA2" w:rsidRDefault="00695AA2" w:rsidP="0041220A">
      <w:pPr>
        <w:rPr>
          <w:rFonts w:eastAsia="Arial Unicode MS"/>
          <w:b/>
          <w:bCs/>
          <w:sz w:val="20"/>
          <w:szCs w:val="20"/>
          <w:highlight w:val="yellow"/>
          <w:u w:val="single"/>
          <w:lang w:val="en-GB"/>
        </w:rPr>
      </w:pPr>
    </w:p>
    <w:p w14:paraId="14CE221E" w14:textId="77777777" w:rsidR="00695AA2" w:rsidRDefault="00695AA2" w:rsidP="0041220A">
      <w:pPr>
        <w:rPr>
          <w:rFonts w:eastAsia="Arial Unicode MS"/>
          <w:b/>
          <w:bCs/>
          <w:sz w:val="20"/>
          <w:szCs w:val="20"/>
          <w:highlight w:val="yellow"/>
          <w:u w:val="single"/>
          <w:lang w:val="en-GB"/>
        </w:rPr>
      </w:pPr>
      <w:bookmarkStart w:id="0" w:name="_GoBack"/>
      <w:bookmarkEnd w:id="0"/>
    </w:p>
    <w:p w14:paraId="464B8EE1" w14:textId="77777777" w:rsidR="0041220A" w:rsidRPr="0041220A" w:rsidRDefault="0041220A" w:rsidP="0041220A">
      <w:pPr>
        <w:rPr>
          <w:rFonts w:eastAsia="Arial Unicode MS"/>
          <w:b/>
          <w:bCs/>
          <w:sz w:val="20"/>
          <w:szCs w:val="20"/>
          <w:highlight w:val="yellow"/>
          <w:u w:val="single"/>
          <w:lang w:val="en-GB"/>
        </w:rPr>
      </w:pPr>
      <w:r w:rsidRPr="0041220A">
        <w:rPr>
          <w:rFonts w:eastAsia="Arial Unicode MS"/>
          <w:b/>
          <w:bCs/>
          <w:sz w:val="20"/>
          <w:szCs w:val="20"/>
          <w:highlight w:val="yellow"/>
          <w:u w:val="single"/>
          <w:lang w:val="en-GB"/>
        </w:rPr>
        <w:lastRenderedPageBreak/>
        <w:t>PART 3</w:t>
      </w:r>
    </w:p>
    <w:p w14:paraId="5BB52ED8" w14:textId="77777777" w:rsidR="0041220A" w:rsidRPr="0041220A" w:rsidRDefault="0041220A" w:rsidP="0041220A">
      <w:pPr>
        <w:rPr>
          <w:lang w:val="en-GB"/>
        </w:rPr>
      </w:pPr>
    </w:p>
    <w:tbl>
      <w:tblPr>
        <w:tblW w:w="499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499"/>
        <w:gridCol w:w="6439"/>
      </w:tblGrid>
      <w:tr w:rsidR="0041220A" w:rsidRPr="0041220A" w14:paraId="76890528" w14:textId="77777777" w:rsidTr="0041220A">
        <w:tc>
          <w:tcPr>
            <w:tcW w:w="5000" w:type="pct"/>
            <w:gridSpan w:val="2"/>
            <w:tcBorders>
              <w:top w:val="nil"/>
              <w:left w:val="nil"/>
              <w:right w:val="nil"/>
            </w:tcBorders>
            <w:noWrap/>
            <w:tcMar>
              <w:top w:w="0" w:type="dxa"/>
              <w:left w:w="108" w:type="dxa"/>
              <w:bottom w:w="0" w:type="dxa"/>
              <w:right w:w="108" w:type="dxa"/>
            </w:tcMar>
            <w:vAlign w:val="center"/>
          </w:tcPr>
          <w:p w14:paraId="50D2FDE4" w14:textId="77777777" w:rsidR="0041220A" w:rsidRPr="0041220A" w:rsidRDefault="0041220A" w:rsidP="0041220A">
            <w:pPr>
              <w:rPr>
                <w:rFonts w:eastAsia="Arial Unicode MS"/>
                <w:b/>
                <w:bCs/>
                <w:sz w:val="20"/>
                <w:szCs w:val="20"/>
                <w:u w:val="single"/>
                <w:lang w:val="en-GB"/>
              </w:rPr>
            </w:pPr>
            <w:r w:rsidRPr="0041220A">
              <w:rPr>
                <w:rFonts w:eastAsia="Arial Unicode MS"/>
                <w:b/>
                <w:bCs/>
                <w:sz w:val="20"/>
                <w:szCs w:val="20"/>
                <w:u w:val="single"/>
                <w:lang w:val="en-GB"/>
              </w:rPr>
              <w:t>Editorial Comments (This section is reserved for the comments from journal editorial office and editors):</w:t>
            </w:r>
          </w:p>
          <w:p w14:paraId="49630379" w14:textId="77777777" w:rsidR="0041220A" w:rsidRPr="0041220A" w:rsidRDefault="0041220A" w:rsidP="0041220A">
            <w:pPr>
              <w:rPr>
                <w:rFonts w:eastAsia="Arial Unicode MS"/>
                <w:b/>
                <w:bCs/>
                <w:sz w:val="20"/>
                <w:szCs w:val="20"/>
                <w:u w:val="single"/>
                <w:lang w:val="en-GB"/>
              </w:rPr>
            </w:pPr>
          </w:p>
        </w:tc>
      </w:tr>
      <w:tr w:rsidR="0041220A" w:rsidRPr="0041220A" w14:paraId="736CF4AE" w14:textId="77777777" w:rsidTr="0041220A">
        <w:tc>
          <w:tcPr>
            <w:tcW w:w="2690" w:type="pct"/>
            <w:noWrap/>
            <w:tcMar>
              <w:top w:w="0" w:type="dxa"/>
              <w:left w:w="108" w:type="dxa"/>
              <w:bottom w:w="0" w:type="dxa"/>
              <w:right w:w="108" w:type="dxa"/>
            </w:tcMar>
            <w:vAlign w:val="center"/>
          </w:tcPr>
          <w:p w14:paraId="0197C553" w14:textId="77777777" w:rsidR="0041220A" w:rsidRPr="0041220A" w:rsidRDefault="0041220A" w:rsidP="0041220A">
            <w:pPr>
              <w:rPr>
                <w:rFonts w:eastAsia="Arial Unicode MS"/>
                <w:sz w:val="20"/>
                <w:szCs w:val="20"/>
                <w:lang w:val="en-GB"/>
              </w:rPr>
            </w:pPr>
          </w:p>
        </w:tc>
        <w:tc>
          <w:tcPr>
            <w:tcW w:w="2310" w:type="pct"/>
            <w:tcMar>
              <w:top w:w="0" w:type="dxa"/>
              <w:left w:w="108" w:type="dxa"/>
              <w:bottom w:w="0" w:type="dxa"/>
              <w:right w:w="108" w:type="dxa"/>
            </w:tcMar>
            <w:vAlign w:val="center"/>
          </w:tcPr>
          <w:p w14:paraId="3679A2F2" w14:textId="77777777" w:rsidR="0041220A" w:rsidRPr="0041220A" w:rsidRDefault="0041220A" w:rsidP="0041220A">
            <w:pPr>
              <w:rPr>
                <w:rFonts w:eastAsia="Arial Unicode MS"/>
                <w:b/>
                <w:bCs/>
                <w:sz w:val="20"/>
                <w:szCs w:val="20"/>
                <w:lang w:val="en-GB"/>
              </w:rPr>
            </w:pPr>
            <w:r w:rsidRPr="0041220A">
              <w:rPr>
                <w:rFonts w:eastAsia="Arial Unicode MS"/>
                <w:sz w:val="20"/>
                <w:szCs w:val="20"/>
                <w:lang w:val="en-GB"/>
              </w:rPr>
              <w:t>Author’s Feedback</w:t>
            </w:r>
          </w:p>
        </w:tc>
      </w:tr>
      <w:tr w:rsidR="0041220A" w:rsidRPr="0041220A" w14:paraId="1A15EF30" w14:textId="77777777" w:rsidTr="0041220A">
        <w:tc>
          <w:tcPr>
            <w:tcW w:w="2690" w:type="pct"/>
            <w:noWrap/>
            <w:tcMar>
              <w:top w:w="0" w:type="dxa"/>
              <w:left w:w="108" w:type="dxa"/>
              <w:bottom w:w="0" w:type="dxa"/>
              <w:right w:w="108" w:type="dxa"/>
            </w:tcMar>
            <w:vAlign w:val="center"/>
          </w:tcPr>
          <w:p w14:paraId="6B7609DA"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 xml:space="preserve">From a surgical standpoint, this case appears relatively straightforward. A mobile, non-tender cystic inguinal mass in a stable patient is usually managed with standard excision and repair, with generally predictable and </w:t>
            </w:r>
            <w:proofErr w:type="spellStart"/>
            <w:r w:rsidRPr="0041220A">
              <w:rPr>
                <w:rFonts w:eastAsia="Arial Unicode MS"/>
                <w:sz w:val="20"/>
                <w:szCs w:val="20"/>
                <w:lang w:val="en-GB"/>
              </w:rPr>
              <w:t>favorable</w:t>
            </w:r>
            <w:proofErr w:type="spellEnd"/>
            <w:r w:rsidRPr="0041220A">
              <w:rPr>
                <w:rFonts w:eastAsia="Arial Unicode MS"/>
                <w:sz w:val="20"/>
                <w:szCs w:val="20"/>
                <w:lang w:val="en-GB"/>
              </w:rPr>
              <w:t xml:space="preserve"> outcomes. The challenge here seems more related to diagnosis than to surgical management itself.</w:t>
            </w:r>
          </w:p>
          <w:p w14:paraId="2A64F053"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 xml:space="preserve">However, the CT findings require further clarification. Dermoid cysts typically show heterogeneous features such as fat-fluid levels, calcifications, or sebaceous material, whereas a canal of </w:t>
            </w:r>
            <w:proofErr w:type="spellStart"/>
            <w:r w:rsidRPr="0041220A">
              <w:rPr>
                <w:rFonts w:eastAsia="Arial Unicode MS"/>
                <w:sz w:val="20"/>
                <w:szCs w:val="20"/>
                <w:lang w:val="en-GB"/>
              </w:rPr>
              <w:t>Nuck</w:t>
            </w:r>
            <w:proofErr w:type="spellEnd"/>
            <w:r w:rsidRPr="0041220A">
              <w:rPr>
                <w:rFonts w:eastAsia="Arial Unicode MS"/>
                <w:sz w:val="20"/>
                <w:szCs w:val="20"/>
                <w:lang w:val="en-GB"/>
              </w:rPr>
              <w:t xml:space="preserve"> hydrocele usually demonstrates simple fluid attenuation. Therefore, a more detailed interpretation of the CT findings is needed. The authors should provide the Hounsfield Unit (HU) values and explain why the lesion radiologically resembled a hydrocele. Without this information, the imaging findings may appear more like a misinterpretation rather than a true diagnostic limitation. Since this is an academic surgical case report, the CT images would also benefit from annotations and inclusion of a sagittal view.</w:t>
            </w:r>
          </w:p>
          <w:p w14:paraId="7D646B01"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Regarding Figure 1, the caption (anterior pelvic lesion, adjacent to bladder), suggests an intra-pelvic or intra-abdominal lesion, which does not align well with the clinical description of a groin swelling extending into the labia majora. Clarification is needed.</w:t>
            </w:r>
          </w:p>
          <w:p w14:paraId="1069F0D0"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The discussion of the cough impulse may also need revision. The authors describe it as a “clinical inconsistency” and a “significant diagnostic pitfall.” However, this finding may be better explained as a false-positive cough impulse caused by passive transmission of pressure rather than an unusual or unexplained phenomenon. Explicitly stating this would strengthen the discussion.</w:t>
            </w:r>
          </w:p>
          <w:p w14:paraId="4B482152"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 xml:space="preserve">The lesion is classified as a mature cystic teratoma, but the histopathology description mentions only ectodermal components, including epithelium, sebaceous glands, and hair follicles. To fully support the diagnosis of a teratoma, the authors should clarify whether mesodermal or endodermal elements were identified. After the surgery, no follow up duration was mentioned. The terminologies dermoid cyst and the mature cystic teratoma are amalgamated. </w:t>
            </w:r>
          </w:p>
          <w:p w14:paraId="293324C0" w14:textId="77777777" w:rsidR="0041220A" w:rsidRPr="0041220A" w:rsidRDefault="0041220A" w:rsidP="0041220A">
            <w:pPr>
              <w:rPr>
                <w:rFonts w:eastAsia="Arial Unicode MS"/>
                <w:sz w:val="20"/>
                <w:szCs w:val="20"/>
                <w:lang w:val="en-GB"/>
              </w:rPr>
            </w:pPr>
            <w:r w:rsidRPr="0041220A">
              <w:rPr>
                <w:rFonts w:eastAsia="Arial Unicode MS"/>
                <w:sz w:val="20"/>
                <w:szCs w:val="20"/>
                <w:lang w:val="en-GB"/>
              </w:rPr>
              <w:t>This case not reported according to SCARE guideline and missing consent statement.</w:t>
            </w:r>
          </w:p>
          <w:p w14:paraId="69FF7EF0" w14:textId="3A45B36D" w:rsidR="0041220A" w:rsidRPr="0041220A" w:rsidRDefault="0041220A" w:rsidP="0041220A">
            <w:pPr>
              <w:rPr>
                <w:rFonts w:eastAsia="Arial Unicode MS"/>
                <w:sz w:val="20"/>
                <w:szCs w:val="20"/>
                <w:lang w:val="en-GB"/>
              </w:rPr>
            </w:pPr>
            <w:r w:rsidRPr="0041220A">
              <w:rPr>
                <w:rFonts w:eastAsia="Arial Unicode MS"/>
                <w:sz w:val="20"/>
                <w:szCs w:val="20"/>
                <w:lang w:val="en-GB"/>
              </w:rPr>
              <w:t>Finally, the discussion would benefit from a clearer distinction from previously reported cases where dermoid cysts were found within a true inguinal hernia sac (</w:t>
            </w:r>
            <w:proofErr w:type="spellStart"/>
            <w:proofErr w:type="gramStart"/>
            <w:r w:rsidRPr="0041220A">
              <w:rPr>
                <w:rFonts w:eastAsia="Arial Unicode MS"/>
                <w:sz w:val="20"/>
                <w:szCs w:val="20"/>
                <w:lang w:val="en-GB"/>
              </w:rPr>
              <w:t>eg</w:t>
            </w:r>
            <w:proofErr w:type="spellEnd"/>
            <w:r w:rsidRPr="0041220A">
              <w:rPr>
                <w:rFonts w:eastAsia="Arial Unicode MS"/>
                <w:sz w:val="20"/>
                <w:szCs w:val="20"/>
                <w:lang w:val="en-GB"/>
              </w:rPr>
              <w:t>.,</w:t>
            </w:r>
            <w:proofErr w:type="gramEnd"/>
            <w:r w:rsidRPr="0041220A">
              <w:rPr>
                <w:rFonts w:eastAsia="Arial Unicode MS"/>
                <w:sz w:val="20"/>
                <w:szCs w:val="20"/>
                <w:lang w:val="en-GB"/>
              </w:rPr>
              <w:t xml:space="preserve"> </w:t>
            </w:r>
            <w:proofErr w:type="spellStart"/>
            <w:r w:rsidRPr="0041220A">
              <w:rPr>
                <w:rFonts w:eastAsia="Arial Unicode MS"/>
                <w:sz w:val="20"/>
                <w:szCs w:val="20"/>
                <w:lang w:val="en-GB"/>
              </w:rPr>
              <w:t>ba-shammakh</w:t>
            </w:r>
            <w:proofErr w:type="spellEnd"/>
            <w:r w:rsidRPr="0041220A">
              <w:rPr>
                <w:rFonts w:eastAsia="Arial Unicode MS"/>
                <w:sz w:val="20"/>
                <w:szCs w:val="20"/>
                <w:lang w:val="en-GB"/>
              </w:rPr>
              <w:t xml:space="preserve"> et al., 2023). In this case, the absence of a demonstrable hernial sac suggests an isolated primary extra-gonadal dermoid cyst of the round ligament. Comparing “dermoid cysts as atypical hernia contents” with “isolated dermoid cysts mimicking hernias due to a false-positive cough impulse” would strengthen the manuscript and better define the uniqueness of the case.</w:t>
            </w:r>
          </w:p>
        </w:tc>
        <w:tc>
          <w:tcPr>
            <w:tcW w:w="2310" w:type="pct"/>
            <w:tcMar>
              <w:top w:w="0" w:type="dxa"/>
              <w:left w:w="108" w:type="dxa"/>
              <w:bottom w:w="0" w:type="dxa"/>
              <w:right w:w="108" w:type="dxa"/>
            </w:tcMar>
            <w:vAlign w:val="center"/>
          </w:tcPr>
          <w:p w14:paraId="5ABD62D8"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We sincerely thank the reviewer for the detailed and constructive comments. We appreciate the insightful observations, which have helped us improve the scientific clarity and academic quality of the manuscript.</w:t>
            </w:r>
          </w:p>
          <w:p w14:paraId="2E85D621"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 xml:space="preserve">In response, we have expanded the radiological description by including detailed CT characteristics, attenuation values, and the rationale for the preoperative radiologic impression </w:t>
            </w:r>
            <w:proofErr w:type="spellStart"/>
            <w:r w:rsidRPr="00144E28">
              <w:rPr>
                <w:sz w:val="20"/>
                <w:szCs w:val="20"/>
                <w:lang w:val="en-IN" w:eastAsia="en-IN"/>
              </w:rPr>
              <w:t>favoring</w:t>
            </w:r>
            <w:proofErr w:type="spellEnd"/>
            <w:r w:rsidRPr="00144E28">
              <w:rPr>
                <w:sz w:val="20"/>
                <w:szCs w:val="20"/>
                <w:lang w:val="en-IN" w:eastAsia="en-IN"/>
              </w:rPr>
              <w:t xml:space="preserve"> a hydrocele of the canal of </w:t>
            </w:r>
            <w:proofErr w:type="spellStart"/>
            <w:r w:rsidRPr="00144E28">
              <w:rPr>
                <w:sz w:val="20"/>
                <w:szCs w:val="20"/>
                <w:lang w:val="en-IN" w:eastAsia="en-IN"/>
              </w:rPr>
              <w:t>Nuck</w:t>
            </w:r>
            <w:proofErr w:type="spellEnd"/>
            <w:r w:rsidRPr="00144E28">
              <w:rPr>
                <w:sz w:val="20"/>
                <w:szCs w:val="20"/>
                <w:lang w:val="en-IN" w:eastAsia="en-IN"/>
              </w:rPr>
              <w:t xml:space="preserve">. Annotated CT images and additional sagittal views have also been incorporated for better anatomical correlation. We have revised the figure legend to more accurately reflect the lesion location in relation to the inguinal canal and labia </w:t>
            </w:r>
            <w:proofErr w:type="spellStart"/>
            <w:r w:rsidRPr="00144E28">
              <w:rPr>
                <w:sz w:val="20"/>
                <w:szCs w:val="20"/>
                <w:lang w:val="en-IN" w:eastAsia="en-IN"/>
              </w:rPr>
              <w:t>majora</w:t>
            </w:r>
            <w:proofErr w:type="spellEnd"/>
            <w:r w:rsidRPr="00144E28">
              <w:rPr>
                <w:sz w:val="20"/>
                <w:szCs w:val="20"/>
                <w:lang w:val="en-IN" w:eastAsia="en-IN"/>
              </w:rPr>
              <w:t>.</w:t>
            </w:r>
          </w:p>
          <w:p w14:paraId="5F748BC6"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The discussion regarding the cough impulse has been modified to clarify that the positive cough impulse was likely secondary to passive transmission of pressure, rather than representing a true hernia-specific finding. We agree that this explanation strengthens the clinical interpretation.</w:t>
            </w:r>
          </w:p>
          <w:p w14:paraId="15231854"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 xml:space="preserve">We have also clarified the </w:t>
            </w:r>
            <w:proofErr w:type="spellStart"/>
            <w:r w:rsidRPr="00144E28">
              <w:rPr>
                <w:sz w:val="20"/>
                <w:szCs w:val="20"/>
                <w:lang w:val="en-IN" w:eastAsia="en-IN"/>
              </w:rPr>
              <w:t>histopathological</w:t>
            </w:r>
            <w:proofErr w:type="spellEnd"/>
            <w:r w:rsidRPr="00144E28">
              <w:rPr>
                <w:sz w:val="20"/>
                <w:szCs w:val="20"/>
                <w:lang w:val="en-IN" w:eastAsia="en-IN"/>
              </w:rPr>
              <w:t xml:space="preserve"> diagnosis and standardized the terminology throughout the manuscript. The pathological findings and classification have been revised to better support the diagnosis in accordance with established definitions. Postoperative follow-up details, SCARE guideline compliance, and the patient consent statement have now been added.</w:t>
            </w:r>
          </w:p>
          <w:p w14:paraId="7E69097B"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 xml:space="preserve">Finally, the discussion has been expanded to better distinguish our case from previously reported </w:t>
            </w:r>
            <w:proofErr w:type="spellStart"/>
            <w:r w:rsidRPr="00144E28">
              <w:rPr>
                <w:sz w:val="20"/>
                <w:szCs w:val="20"/>
                <w:lang w:val="en-IN" w:eastAsia="en-IN"/>
              </w:rPr>
              <w:t>dermoid</w:t>
            </w:r>
            <w:proofErr w:type="spellEnd"/>
            <w:r w:rsidRPr="00144E28">
              <w:rPr>
                <w:sz w:val="20"/>
                <w:szCs w:val="20"/>
                <w:lang w:val="en-IN" w:eastAsia="en-IN"/>
              </w:rPr>
              <w:t xml:space="preserve"> cysts occurring within true inguinal hernia sacs. We have emphasized the uniqueness of this case as an isolated extra-gonadal round ligament </w:t>
            </w:r>
            <w:proofErr w:type="spellStart"/>
            <w:r w:rsidRPr="00144E28">
              <w:rPr>
                <w:sz w:val="20"/>
                <w:szCs w:val="20"/>
                <w:lang w:val="en-IN" w:eastAsia="en-IN"/>
              </w:rPr>
              <w:t>dermoid</w:t>
            </w:r>
            <w:proofErr w:type="spellEnd"/>
            <w:r w:rsidRPr="00144E28">
              <w:rPr>
                <w:sz w:val="20"/>
                <w:szCs w:val="20"/>
                <w:lang w:val="en-IN" w:eastAsia="en-IN"/>
              </w:rPr>
              <w:t xml:space="preserve"> cyst clinically mimicking an inguinal hernia due to a false-positive cough impulse.</w:t>
            </w:r>
          </w:p>
          <w:p w14:paraId="1E9DB204" w14:textId="77777777" w:rsidR="00144E28" w:rsidRPr="00144E28" w:rsidRDefault="00144E28" w:rsidP="00144E28">
            <w:pPr>
              <w:spacing w:before="100" w:beforeAutospacing="1" w:after="100" w:afterAutospacing="1"/>
              <w:rPr>
                <w:sz w:val="20"/>
                <w:szCs w:val="20"/>
                <w:lang w:val="en-IN" w:eastAsia="en-IN"/>
              </w:rPr>
            </w:pPr>
            <w:r w:rsidRPr="00144E28">
              <w:rPr>
                <w:sz w:val="20"/>
                <w:szCs w:val="20"/>
                <w:lang w:val="en-IN" w:eastAsia="en-IN"/>
              </w:rPr>
              <w:t>We are grateful for these valuable suggestions, which have significantly strengthened the manuscript.</w:t>
            </w:r>
          </w:p>
          <w:p w14:paraId="09B5AF62" w14:textId="77777777" w:rsidR="0041220A" w:rsidRPr="0041220A" w:rsidRDefault="0041220A" w:rsidP="0041220A">
            <w:pPr>
              <w:rPr>
                <w:rFonts w:eastAsia="Arial Unicode MS"/>
                <w:b/>
                <w:bCs/>
                <w:sz w:val="20"/>
                <w:szCs w:val="20"/>
                <w:lang w:val="en-GB"/>
              </w:rPr>
            </w:pPr>
          </w:p>
        </w:tc>
      </w:tr>
    </w:tbl>
    <w:p w14:paraId="550FCB76" w14:textId="77777777" w:rsidR="00204042" w:rsidRPr="00AF3F59" w:rsidRDefault="00204042" w:rsidP="00084319">
      <w:pPr>
        <w:spacing w:after="160" w:line="259" w:lineRule="auto"/>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CA459" w14:textId="77777777" w:rsidR="00421111" w:rsidRDefault="00421111">
      <w:r>
        <w:separator/>
      </w:r>
    </w:p>
  </w:endnote>
  <w:endnote w:type="continuationSeparator" w:id="0">
    <w:p w14:paraId="75C94EDB" w14:textId="77777777" w:rsidR="00421111" w:rsidRDefault="0042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95AA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95AA2">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E4104" w14:textId="77777777" w:rsidR="00421111" w:rsidRDefault="00421111">
      <w:r>
        <w:separator/>
      </w:r>
    </w:p>
  </w:footnote>
  <w:footnote w:type="continuationSeparator" w:id="0">
    <w:p w14:paraId="348ECC5A" w14:textId="77777777" w:rsidR="00421111" w:rsidRDefault="004211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84319"/>
    <w:rsid w:val="0009025C"/>
    <w:rsid w:val="000F76A1"/>
    <w:rsid w:val="001061B4"/>
    <w:rsid w:val="00144E28"/>
    <w:rsid w:val="001A297F"/>
    <w:rsid w:val="00204042"/>
    <w:rsid w:val="00206283"/>
    <w:rsid w:val="002433F3"/>
    <w:rsid w:val="00261933"/>
    <w:rsid w:val="002B64A0"/>
    <w:rsid w:val="002C66D6"/>
    <w:rsid w:val="00317BB4"/>
    <w:rsid w:val="00350F94"/>
    <w:rsid w:val="0041220A"/>
    <w:rsid w:val="00421111"/>
    <w:rsid w:val="00481C7D"/>
    <w:rsid w:val="00503BC8"/>
    <w:rsid w:val="005365FF"/>
    <w:rsid w:val="005C677A"/>
    <w:rsid w:val="005E554E"/>
    <w:rsid w:val="006534F5"/>
    <w:rsid w:val="00687008"/>
    <w:rsid w:val="00695AA2"/>
    <w:rsid w:val="007503AA"/>
    <w:rsid w:val="007717BB"/>
    <w:rsid w:val="007A699C"/>
    <w:rsid w:val="00810743"/>
    <w:rsid w:val="00830F0A"/>
    <w:rsid w:val="00870635"/>
    <w:rsid w:val="008D2987"/>
    <w:rsid w:val="00980444"/>
    <w:rsid w:val="009A3A95"/>
    <w:rsid w:val="009B0400"/>
    <w:rsid w:val="00A12900"/>
    <w:rsid w:val="00A60B08"/>
    <w:rsid w:val="00A7113E"/>
    <w:rsid w:val="00AA476E"/>
    <w:rsid w:val="00AF3F59"/>
    <w:rsid w:val="00B10CFD"/>
    <w:rsid w:val="00B56300"/>
    <w:rsid w:val="00B729BE"/>
    <w:rsid w:val="00BD0331"/>
    <w:rsid w:val="00C05FBC"/>
    <w:rsid w:val="00C255C0"/>
    <w:rsid w:val="00C65FA8"/>
    <w:rsid w:val="00CA4746"/>
    <w:rsid w:val="00D06E86"/>
    <w:rsid w:val="00D11A10"/>
    <w:rsid w:val="00D51B4B"/>
    <w:rsid w:val="00DC716A"/>
    <w:rsid w:val="00DF4831"/>
    <w:rsid w:val="00E13F66"/>
    <w:rsid w:val="00E24527"/>
    <w:rsid w:val="00E356F1"/>
    <w:rsid w:val="00E40826"/>
    <w:rsid w:val="00E46CBC"/>
    <w:rsid w:val="00EA6E35"/>
    <w:rsid w:val="00EE3E18"/>
    <w:rsid w:val="00F82680"/>
    <w:rsid w:val="00FE362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paragraph" w:customStyle="1" w:styleId="Appendix">
    <w:name w:val="Appendix"/>
    <w:basedOn w:val="Normal"/>
    <w:rsid w:val="00350F94"/>
    <w:pPr>
      <w:keepNext/>
      <w:spacing w:after="240"/>
    </w:pPr>
    <w:rPr>
      <w:rFonts w:ascii="Helvetica" w:hAnsi="Helvetica"/>
      <w:b/>
      <w:caps/>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79037">
      <w:bodyDiv w:val="1"/>
      <w:marLeft w:val="0"/>
      <w:marRight w:val="0"/>
      <w:marTop w:val="0"/>
      <w:marBottom w:val="0"/>
      <w:divBdr>
        <w:top w:val="none" w:sz="0" w:space="0" w:color="auto"/>
        <w:left w:val="none" w:sz="0" w:space="0" w:color="auto"/>
        <w:bottom w:val="none" w:sz="0" w:space="0" w:color="auto"/>
        <w:right w:val="none" w:sz="0" w:space="0" w:color="auto"/>
      </w:divBdr>
      <w:divsChild>
        <w:div w:id="1821967457">
          <w:marLeft w:val="0"/>
          <w:marRight w:val="0"/>
          <w:marTop w:val="0"/>
          <w:marBottom w:val="0"/>
          <w:divBdr>
            <w:top w:val="none" w:sz="0" w:space="0" w:color="auto"/>
            <w:left w:val="none" w:sz="0" w:space="0" w:color="auto"/>
            <w:bottom w:val="none" w:sz="0" w:space="0" w:color="auto"/>
            <w:right w:val="none" w:sz="0" w:space="0" w:color="auto"/>
          </w:divBdr>
          <w:divsChild>
            <w:div w:id="1984768426">
              <w:marLeft w:val="0"/>
              <w:marRight w:val="0"/>
              <w:marTop w:val="0"/>
              <w:marBottom w:val="0"/>
              <w:divBdr>
                <w:top w:val="none" w:sz="0" w:space="0" w:color="auto"/>
                <w:left w:val="none" w:sz="0" w:space="0" w:color="auto"/>
                <w:bottom w:val="none" w:sz="0" w:space="0" w:color="auto"/>
                <w:right w:val="none" w:sz="0" w:space="0" w:color="auto"/>
              </w:divBdr>
              <w:divsChild>
                <w:div w:id="159613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365485">
      <w:bodyDiv w:val="1"/>
      <w:marLeft w:val="0"/>
      <w:marRight w:val="0"/>
      <w:marTop w:val="0"/>
      <w:marBottom w:val="0"/>
      <w:divBdr>
        <w:top w:val="none" w:sz="0" w:space="0" w:color="auto"/>
        <w:left w:val="none" w:sz="0" w:space="0" w:color="auto"/>
        <w:bottom w:val="none" w:sz="0" w:space="0" w:color="auto"/>
        <w:right w:val="none" w:sz="0" w:space="0" w:color="auto"/>
      </w:divBdr>
    </w:div>
    <w:div w:id="27695894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549473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186912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cr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2193</Words>
  <Characters>12503</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14667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22</cp:revision>
  <dcterms:created xsi:type="dcterms:W3CDTF">2026-05-16T14:54:00Z</dcterms:created>
  <dcterms:modified xsi:type="dcterms:W3CDTF">2026-05-22T15:47:00Z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