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1B6E98" w:rsidP="00AF3F59">
            <w:pPr>
              <w:rPr>
                <w:b/>
                <w:bCs/>
                <w:color w:val="0000FF"/>
                <w:sz w:val="20"/>
                <w:szCs w:val="20"/>
                <w:lang w:val="en-GB"/>
              </w:rPr>
            </w:pPr>
            <w:hyperlink r:id="rId7" w:history="1">
              <w:r w:rsidR="00536133"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B5D994B" w:rsidR="00204042" w:rsidRPr="00EA6E35" w:rsidRDefault="00BB21B5" w:rsidP="00EA6E35">
            <w:pPr>
              <w:pStyle w:val="NormalWeb"/>
              <w:spacing w:before="0" w:beforeAutospacing="0" w:after="0" w:afterAutospacing="0"/>
              <w:rPr>
                <w:rFonts w:ascii="Times New Roman" w:hAnsi="Times New Roman" w:cs="Times New Roman"/>
                <w:b/>
                <w:bCs/>
                <w:sz w:val="20"/>
                <w:szCs w:val="20"/>
                <w:lang w:val="en-GB"/>
              </w:rPr>
            </w:pPr>
            <w:r w:rsidRPr="00BB21B5">
              <w:rPr>
                <w:rFonts w:ascii="Times New Roman" w:hAnsi="Times New Roman" w:cs="Times New Roman"/>
                <w:b/>
                <w:bCs/>
                <w:sz w:val="20"/>
                <w:szCs w:val="20"/>
                <w:lang w:val="en-GB"/>
              </w:rPr>
              <w:t>Ms_AJARR_158056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CF68425" w:rsidR="00204042" w:rsidRPr="00EA6E35" w:rsidRDefault="00BB21B5" w:rsidP="00EA6E35">
            <w:pPr>
              <w:pStyle w:val="NormalWeb"/>
              <w:spacing w:before="0" w:beforeAutospacing="0" w:after="0" w:afterAutospacing="0"/>
              <w:rPr>
                <w:rFonts w:ascii="Times New Roman" w:hAnsi="Times New Roman" w:cs="Times New Roman"/>
                <w:b/>
                <w:sz w:val="20"/>
                <w:szCs w:val="20"/>
                <w:lang w:val="en-GB"/>
              </w:rPr>
            </w:pPr>
            <w:r w:rsidRPr="00BB21B5">
              <w:rPr>
                <w:rFonts w:ascii="Times New Roman" w:hAnsi="Times New Roman" w:cs="Times New Roman"/>
                <w:b/>
                <w:sz w:val="20"/>
                <w:szCs w:val="20"/>
                <w:lang w:val="en-GB"/>
              </w:rPr>
              <w:t>PERCEPTIONS, ROLES, AND PRACTICES OF CHILD DEVELOPMENT WORKERS IN THE CITY OF SANTA ROSA, LAGUNA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F066A47" w:rsidR="00204042" w:rsidRPr="00EA6E35" w:rsidRDefault="001F18AD" w:rsidP="00AF3F59">
            <w:pPr>
              <w:contextualSpacing/>
              <w:rPr>
                <w:b/>
                <w:bCs/>
                <w:sz w:val="20"/>
                <w:szCs w:val="20"/>
                <w:lang w:val="en-GB"/>
              </w:rPr>
            </w:pPr>
            <w:r w:rsidRPr="001F18AD">
              <w:rPr>
                <w:b/>
                <w:bCs/>
                <w:sz w:val="20"/>
                <w:szCs w:val="20"/>
                <w:lang w:val="en-GB"/>
              </w:rPr>
              <w:t>This paper explores how Child Development Workers’ perceptions of their roles shape their practices</w:t>
            </w:r>
            <w:r>
              <w:rPr>
                <w:b/>
                <w:bCs/>
                <w:sz w:val="20"/>
                <w:szCs w:val="20"/>
                <w:lang w:val="en-GB"/>
              </w:rPr>
              <w:t xml:space="preserve"> </w:t>
            </w:r>
            <w:r w:rsidRPr="001F18AD">
              <w:rPr>
                <w:b/>
                <w:bCs/>
                <w:sz w:val="20"/>
                <w:szCs w:val="20"/>
                <w:lang w:val="en-GB"/>
              </w:rPr>
              <w:t>and ultimately, children’s outcomes.</w:t>
            </w:r>
            <w:r w:rsidR="00AF3F34">
              <w:rPr>
                <w:b/>
                <w:bCs/>
                <w:sz w:val="20"/>
                <w:szCs w:val="20"/>
                <w:lang w:val="en-GB"/>
              </w:rPr>
              <w:t xml:space="preserve"> </w:t>
            </w:r>
            <w:r w:rsidR="006851DF" w:rsidRPr="006851DF">
              <w:rPr>
                <w:b/>
                <w:bCs/>
                <w:sz w:val="20"/>
                <w:szCs w:val="20"/>
                <w:lang w:val="en-GB"/>
              </w:rPr>
              <w:t>it shows in real terms how a teacher’s mindset affects their work with children. For policymakers, school leaders, and educators who want to improve early learning, these findings offer practical insights on why supporting and training teachers well is so important.</w:t>
            </w:r>
          </w:p>
        </w:tc>
        <w:tc>
          <w:tcPr>
            <w:tcW w:w="1667" w:type="pct"/>
          </w:tcPr>
          <w:p w14:paraId="46643927" w14:textId="1B35923D" w:rsidR="00204042" w:rsidRPr="00EA6E35" w:rsidRDefault="007354A7" w:rsidP="00EA6E35">
            <w:pPr>
              <w:keepNext/>
              <w:outlineLvl w:val="1"/>
              <w:rPr>
                <w:rFonts w:eastAsia="MS Mincho"/>
                <w:bCs/>
                <w:sz w:val="20"/>
                <w:szCs w:val="20"/>
                <w:lang w:val="en-GB"/>
              </w:rPr>
            </w:pPr>
            <w:r>
              <w:rPr>
                <w:rFonts w:eastAsia="MS Mincho"/>
                <w:bCs/>
                <w:sz w:val="20"/>
                <w:szCs w:val="20"/>
                <w:lang w:val="en-GB"/>
              </w:rPr>
              <w:t>Okay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E5C49C" w14:textId="77777777" w:rsidR="001B349E" w:rsidRDefault="001B349E" w:rsidP="00EA6E35">
            <w:pPr>
              <w:ind w:left="360"/>
              <w:rPr>
                <w:b/>
                <w:bCs/>
                <w:sz w:val="20"/>
                <w:szCs w:val="20"/>
                <w:lang w:val="en-GB"/>
              </w:rPr>
            </w:pPr>
          </w:p>
          <w:p w14:paraId="5329E8CC" w14:textId="41C8AEC6" w:rsidR="00204042" w:rsidRDefault="001B349E" w:rsidP="00EA6E35">
            <w:pPr>
              <w:ind w:left="360"/>
              <w:rPr>
                <w:b/>
                <w:bCs/>
                <w:sz w:val="20"/>
                <w:szCs w:val="20"/>
                <w:lang w:val="en-GB"/>
              </w:rPr>
            </w:pPr>
            <w:r>
              <w:rPr>
                <w:b/>
                <w:bCs/>
                <w:sz w:val="20"/>
                <w:szCs w:val="20"/>
                <w:lang w:val="en-GB"/>
              </w:rPr>
              <w:t>5</w:t>
            </w:r>
          </w:p>
          <w:p w14:paraId="60ED5885" w14:textId="58FEDD2F" w:rsidR="001B349E" w:rsidRPr="00EA6E35" w:rsidRDefault="001B349E" w:rsidP="00EA6E35">
            <w:pPr>
              <w:ind w:left="360"/>
              <w:rPr>
                <w:b/>
                <w:bCs/>
                <w:sz w:val="20"/>
                <w:szCs w:val="20"/>
                <w:lang w:val="en-GB"/>
              </w:rPr>
            </w:pPr>
          </w:p>
        </w:tc>
        <w:tc>
          <w:tcPr>
            <w:tcW w:w="1667" w:type="pct"/>
          </w:tcPr>
          <w:p w14:paraId="0C69DD75" w14:textId="6ADFF6CE" w:rsidR="00204042" w:rsidRPr="00EA6E35" w:rsidRDefault="00D65664" w:rsidP="00EA6E35">
            <w:pPr>
              <w:keepNext/>
              <w:outlineLvl w:val="1"/>
              <w:rPr>
                <w:rFonts w:eastAsia="MS Mincho"/>
                <w:bCs/>
                <w:sz w:val="20"/>
                <w:szCs w:val="20"/>
                <w:lang w:val="en-GB"/>
              </w:rPr>
            </w:pPr>
            <w:r w:rsidRPr="00D65664">
              <w:rPr>
                <w:rFonts w:eastAsia="MS Mincho"/>
                <w:bCs/>
                <w:sz w:val="20"/>
                <w:szCs w:val="20"/>
                <w:lang w:val="en-GB"/>
              </w:rPr>
              <w:t>Okay</w:t>
            </w:r>
          </w:p>
        </w:tc>
      </w:tr>
      <w:tr w:rsidR="00D65664" w:rsidRPr="00EA6E35" w14:paraId="7E673966" w14:textId="77777777" w:rsidTr="005C677A">
        <w:trPr>
          <w:trHeight w:val="20"/>
          <w:jc w:val="center"/>
        </w:trPr>
        <w:tc>
          <w:tcPr>
            <w:tcW w:w="1666" w:type="pct"/>
            <w:noWrap/>
            <w:hideMark/>
          </w:tcPr>
          <w:p w14:paraId="3B1DAF88" w14:textId="77777777" w:rsidR="00D65664" w:rsidRPr="00EA6E35" w:rsidRDefault="00D65664" w:rsidP="00D65664">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D65664" w:rsidRPr="00EA6E35" w:rsidRDefault="00D65664" w:rsidP="00D6566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5453AA7" w14:textId="77777777" w:rsidR="00D65664" w:rsidRDefault="00D65664" w:rsidP="00D65664">
            <w:pPr>
              <w:ind w:left="360"/>
              <w:rPr>
                <w:b/>
                <w:bCs/>
                <w:sz w:val="20"/>
                <w:szCs w:val="20"/>
                <w:lang w:val="en-GB"/>
              </w:rPr>
            </w:pPr>
          </w:p>
          <w:p w14:paraId="5BC06A9A" w14:textId="6BB476FA" w:rsidR="00D65664" w:rsidRPr="00EA6E35" w:rsidRDefault="00D65664" w:rsidP="00D65664">
            <w:pPr>
              <w:ind w:left="360"/>
              <w:rPr>
                <w:b/>
                <w:bCs/>
                <w:sz w:val="20"/>
                <w:szCs w:val="20"/>
                <w:lang w:val="en-GB"/>
              </w:rPr>
            </w:pPr>
            <w:r>
              <w:rPr>
                <w:b/>
                <w:bCs/>
                <w:sz w:val="20"/>
                <w:szCs w:val="20"/>
                <w:lang w:val="en-GB"/>
              </w:rPr>
              <w:t>5</w:t>
            </w:r>
          </w:p>
        </w:tc>
        <w:tc>
          <w:tcPr>
            <w:tcW w:w="1667" w:type="pct"/>
          </w:tcPr>
          <w:p w14:paraId="7FC68848" w14:textId="649220C9"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57435C06" w14:textId="77777777" w:rsidTr="005C677A">
        <w:trPr>
          <w:trHeight w:val="20"/>
          <w:jc w:val="center"/>
        </w:trPr>
        <w:tc>
          <w:tcPr>
            <w:tcW w:w="1666" w:type="pct"/>
            <w:noWrap/>
            <w:hideMark/>
          </w:tcPr>
          <w:p w14:paraId="5911F903" w14:textId="77777777" w:rsidR="00D65664" w:rsidRPr="00EA6E35" w:rsidRDefault="00D65664" w:rsidP="00D65664">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D65664" w:rsidRPr="00EA6E35" w:rsidRDefault="00D65664" w:rsidP="00D6566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B502F2" w14:textId="77777777" w:rsidR="00D65664" w:rsidRDefault="00D65664" w:rsidP="00D65664">
            <w:pPr>
              <w:ind w:left="360"/>
              <w:rPr>
                <w:b/>
                <w:bCs/>
                <w:sz w:val="20"/>
                <w:szCs w:val="20"/>
                <w:lang w:val="en-GB"/>
              </w:rPr>
            </w:pPr>
          </w:p>
          <w:p w14:paraId="51F93E96" w14:textId="5C3EB73C" w:rsidR="00D65664" w:rsidRPr="00EA6E35" w:rsidRDefault="00D65664" w:rsidP="00D65664">
            <w:pPr>
              <w:ind w:left="360"/>
              <w:rPr>
                <w:b/>
                <w:bCs/>
                <w:sz w:val="20"/>
                <w:szCs w:val="20"/>
                <w:lang w:val="en-GB"/>
              </w:rPr>
            </w:pPr>
            <w:r>
              <w:rPr>
                <w:b/>
                <w:bCs/>
                <w:sz w:val="20"/>
                <w:szCs w:val="20"/>
                <w:lang w:val="en-GB"/>
              </w:rPr>
              <w:t>4</w:t>
            </w:r>
          </w:p>
        </w:tc>
        <w:tc>
          <w:tcPr>
            <w:tcW w:w="1667" w:type="pct"/>
          </w:tcPr>
          <w:p w14:paraId="61E2DCF4" w14:textId="5500993B"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6D90F5AF" w14:textId="77777777" w:rsidTr="005C677A">
        <w:trPr>
          <w:trHeight w:val="20"/>
          <w:jc w:val="center"/>
        </w:trPr>
        <w:tc>
          <w:tcPr>
            <w:tcW w:w="1666" w:type="pct"/>
            <w:noWrap/>
            <w:hideMark/>
          </w:tcPr>
          <w:p w14:paraId="4E2E34C9" w14:textId="77777777" w:rsidR="00D65664" w:rsidRPr="00EA6E35" w:rsidRDefault="00D65664" w:rsidP="00D65664">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D65664" w:rsidRPr="00EA6E35" w:rsidRDefault="00D65664" w:rsidP="00D6566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314EBDC" w14:textId="77777777" w:rsidR="00D65664" w:rsidRDefault="00D65664" w:rsidP="00D65664">
            <w:pPr>
              <w:ind w:left="360"/>
              <w:rPr>
                <w:b/>
                <w:bCs/>
                <w:sz w:val="20"/>
                <w:szCs w:val="20"/>
                <w:lang w:val="en-GB"/>
              </w:rPr>
            </w:pPr>
          </w:p>
          <w:p w14:paraId="7577A76B" w14:textId="04A94273" w:rsidR="00D65664" w:rsidRPr="00EA6E35" w:rsidRDefault="00D65664" w:rsidP="00D65664">
            <w:pPr>
              <w:ind w:left="360"/>
              <w:rPr>
                <w:b/>
                <w:bCs/>
                <w:sz w:val="20"/>
                <w:szCs w:val="20"/>
                <w:lang w:val="en-GB"/>
              </w:rPr>
            </w:pPr>
            <w:r>
              <w:rPr>
                <w:b/>
                <w:bCs/>
                <w:sz w:val="20"/>
                <w:szCs w:val="20"/>
                <w:lang w:val="en-GB"/>
              </w:rPr>
              <w:t>4</w:t>
            </w:r>
          </w:p>
        </w:tc>
        <w:tc>
          <w:tcPr>
            <w:tcW w:w="1667" w:type="pct"/>
          </w:tcPr>
          <w:p w14:paraId="0A5EAFF5" w14:textId="130360F3"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71F6A822" w14:textId="77777777" w:rsidTr="005C677A">
        <w:trPr>
          <w:trHeight w:val="20"/>
          <w:jc w:val="center"/>
        </w:trPr>
        <w:tc>
          <w:tcPr>
            <w:tcW w:w="1666" w:type="pct"/>
            <w:noWrap/>
            <w:hideMark/>
          </w:tcPr>
          <w:p w14:paraId="6D2E36CE" w14:textId="77777777" w:rsidR="00D65664" w:rsidRPr="00EA6E35" w:rsidRDefault="00D65664" w:rsidP="00D65664">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D65664" w:rsidRPr="00EA6E35" w:rsidRDefault="00D65664" w:rsidP="00D6566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1154B0C" w14:textId="77777777" w:rsidR="00D65664" w:rsidRDefault="00D65664" w:rsidP="00D65664">
            <w:pPr>
              <w:ind w:left="360"/>
              <w:rPr>
                <w:b/>
                <w:bCs/>
                <w:sz w:val="20"/>
                <w:szCs w:val="20"/>
                <w:lang w:val="en-GB"/>
              </w:rPr>
            </w:pPr>
          </w:p>
          <w:p w14:paraId="09C7F265" w14:textId="68ECE14D" w:rsidR="00D65664" w:rsidRPr="00EA6E35" w:rsidRDefault="00D65664" w:rsidP="00D65664">
            <w:pPr>
              <w:ind w:left="360"/>
              <w:rPr>
                <w:b/>
                <w:bCs/>
                <w:sz w:val="20"/>
                <w:szCs w:val="20"/>
                <w:lang w:val="en-GB"/>
              </w:rPr>
            </w:pPr>
            <w:r>
              <w:rPr>
                <w:b/>
                <w:bCs/>
                <w:sz w:val="20"/>
                <w:szCs w:val="20"/>
                <w:lang w:val="en-GB"/>
              </w:rPr>
              <w:t>5</w:t>
            </w:r>
          </w:p>
        </w:tc>
        <w:tc>
          <w:tcPr>
            <w:tcW w:w="1667" w:type="pct"/>
          </w:tcPr>
          <w:p w14:paraId="56AACFE7" w14:textId="03AB0F11"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393BE728" w14:textId="77777777" w:rsidTr="005C677A">
        <w:trPr>
          <w:trHeight w:val="20"/>
          <w:jc w:val="center"/>
        </w:trPr>
        <w:tc>
          <w:tcPr>
            <w:tcW w:w="1666" w:type="pct"/>
            <w:noWrap/>
            <w:hideMark/>
          </w:tcPr>
          <w:p w14:paraId="1E9D0AAD" w14:textId="77777777" w:rsidR="00D65664" w:rsidRPr="00EA6E35" w:rsidRDefault="00D65664" w:rsidP="00D65664">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D65664" w:rsidRPr="00EA6E35" w:rsidRDefault="00D65664" w:rsidP="00D6566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6CAA69A" w14:textId="77777777" w:rsidR="00D65664" w:rsidRDefault="00D65664" w:rsidP="00D65664">
            <w:pPr>
              <w:ind w:left="360"/>
              <w:rPr>
                <w:b/>
                <w:bCs/>
                <w:sz w:val="20"/>
                <w:szCs w:val="20"/>
                <w:lang w:val="en-GB"/>
              </w:rPr>
            </w:pPr>
          </w:p>
          <w:p w14:paraId="58F2BD0E" w14:textId="1766430E" w:rsidR="00D65664" w:rsidRPr="00EA6E35" w:rsidRDefault="00D65664" w:rsidP="00D65664">
            <w:pPr>
              <w:ind w:left="360"/>
              <w:rPr>
                <w:b/>
                <w:bCs/>
                <w:sz w:val="20"/>
                <w:szCs w:val="20"/>
                <w:lang w:val="en-GB"/>
              </w:rPr>
            </w:pPr>
            <w:r>
              <w:rPr>
                <w:b/>
                <w:bCs/>
                <w:sz w:val="20"/>
                <w:szCs w:val="20"/>
                <w:lang w:val="en-GB"/>
              </w:rPr>
              <w:t>4</w:t>
            </w:r>
          </w:p>
        </w:tc>
        <w:tc>
          <w:tcPr>
            <w:tcW w:w="1667" w:type="pct"/>
          </w:tcPr>
          <w:p w14:paraId="734BAD15" w14:textId="546DA8E9"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7D2E0D24" w14:textId="77777777" w:rsidTr="005C677A">
        <w:trPr>
          <w:trHeight w:val="20"/>
          <w:jc w:val="center"/>
        </w:trPr>
        <w:tc>
          <w:tcPr>
            <w:tcW w:w="1666" w:type="pct"/>
            <w:noWrap/>
            <w:hideMark/>
          </w:tcPr>
          <w:p w14:paraId="4A1FABFE" w14:textId="77777777" w:rsidR="00D65664" w:rsidRPr="00EA6E35" w:rsidRDefault="00D65664" w:rsidP="00D65664">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D65664" w:rsidRPr="00EA6E35" w:rsidRDefault="00D65664" w:rsidP="00D6566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FE20215" w14:textId="77777777" w:rsidR="00D65664" w:rsidRDefault="00D65664" w:rsidP="00D65664">
            <w:pPr>
              <w:ind w:left="360"/>
              <w:rPr>
                <w:b/>
                <w:bCs/>
                <w:sz w:val="20"/>
                <w:szCs w:val="20"/>
                <w:lang w:val="en-GB"/>
              </w:rPr>
            </w:pPr>
          </w:p>
          <w:p w14:paraId="0FB98532" w14:textId="6CD0A93F" w:rsidR="00D65664" w:rsidRPr="00EA6E35" w:rsidRDefault="00D65664" w:rsidP="00D65664">
            <w:pPr>
              <w:ind w:left="360"/>
              <w:rPr>
                <w:b/>
                <w:bCs/>
                <w:sz w:val="20"/>
                <w:szCs w:val="20"/>
                <w:lang w:val="en-GB"/>
              </w:rPr>
            </w:pPr>
            <w:r>
              <w:rPr>
                <w:b/>
                <w:bCs/>
                <w:sz w:val="20"/>
                <w:szCs w:val="20"/>
                <w:lang w:val="en-GB"/>
              </w:rPr>
              <w:t>5</w:t>
            </w:r>
          </w:p>
        </w:tc>
        <w:tc>
          <w:tcPr>
            <w:tcW w:w="1667" w:type="pct"/>
          </w:tcPr>
          <w:p w14:paraId="5B378D21" w14:textId="0DF5D328"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2001E977" w14:textId="77777777" w:rsidTr="005C677A">
        <w:trPr>
          <w:trHeight w:val="20"/>
          <w:jc w:val="center"/>
        </w:trPr>
        <w:tc>
          <w:tcPr>
            <w:tcW w:w="1666" w:type="pct"/>
            <w:noWrap/>
            <w:hideMark/>
          </w:tcPr>
          <w:p w14:paraId="6ABB1C54" w14:textId="77777777" w:rsidR="00D65664" w:rsidRPr="00EA6E35" w:rsidRDefault="00D65664" w:rsidP="00D65664">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D65664" w:rsidRPr="00EA6E35" w:rsidRDefault="00D65664" w:rsidP="00D6566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A2F86C2" w14:textId="77777777" w:rsidR="00D65664" w:rsidRDefault="00D65664" w:rsidP="00D65664">
            <w:pPr>
              <w:ind w:left="360"/>
              <w:rPr>
                <w:b/>
                <w:bCs/>
                <w:sz w:val="20"/>
                <w:szCs w:val="20"/>
                <w:lang w:val="en-GB"/>
              </w:rPr>
            </w:pPr>
          </w:p>
          <w:p w14:paraId="095B57A1" w14:textId="6C519BBD" w:rsidR="00D65664" w:rsidRPr="00EA6E35" w:rsidRDefault="00D65664" w:rsidP="00D65664">
            <w:pPr>
              <w:ind w:left="360"/>
              <w:rPr>
                <w:b/>
                <w:bCs/>
                <w:sz w:val="20"/>
                <w:szCs w:val="20"/>
                <w:lang w:val="en-GB"/>
              </w:rPr>
            </w:pPr>
            <w:r>
              <w:rPr>
                <w:b/>
                <w:bCs/>
                <w:sz w:val="20"/>
                <w:szCs w:val="20"/>
                <w:lang w:val="en-GB"/>
              </w:rPr>
              <w:t>5</w:t>
            </w:r>
          </w:p>
        </w:tc>
        <w:tc>
          <w:tcPr>
            <w:tcW w:w="1667" w:type="pct"/>
          </w:tcPr>
          <w:p w14:paraId="103D7017" w14:textId="2AB25736"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14A68263" w14:textId="77777777" w:rsidTr="005C677A">
        <w:trPr>
          <w:trHeight w:val="20"/>
          <w:jc w:val="center"/>
        </w:trPr>
        <w:tc>
          <w:tcPr>
            <w:tcW w:w="1666" w:type="pct"/>
            <w:noWrap/>
            <w:hideMark/>
          </w:tcPr>
          <w:p w14:paraId="04663C2C" w14:textId="77777777" w:rsidR="00D65664" w:rsidRPr="00EA6E35" w:rsidRDefault="00D65664" w:rsidP="00D65664">
            <w:pPr>
              <w:rPr>
                <w:b/>
                <w:sz w:val="20"/>
                <w:szCs w:val="20"/>
                <w:lang w:val="en-GB"/>
              </w:rPr>
            </w:pPr>
            <w:r w:rsidRPr="00EA6E35">
              <w:rPr>
                <w:b/>
                <w:sz w:val="20"/>
                <w:szCs w:val="20"/>
                <w:lang w:val="en-GB"/>
              </w:rPr>
              <w:t xml:space="preserve">9. Are the results presented clearly? </w:t>
            </w:r>
          </w:p>
          <w:p w14:paraId="611F1177"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D65664" w:rsidRPr="00EA6E35" w:rsidRDefault="00D65664" w:rsidP="00D65664">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77D5F79" w14:textId="77777777" w:rsidR="00D65664" w:rsidRDefault="00D65664" w:rsidP="00D65664">
            <w:pPr>
              <w:contextualSpacing/>
              <w:rPr>
                <w:bCs/>
                <w:sz w:val="20"/>
                <w:szCs w:val="20"/>
                <w:lang w:val="en-GB"/>
              </w:rPr>
            </w:pPr>
          </w:p>
          <w:p w14:paraId="6498FF44" w14:textId="7E87A6C4" w:rsidR="00D65664" w:rsidRPr="005827B1" w:rsidRDefault="00D65664" w:rsidP="00D65664">
            <w:pPr>
              <w:contextualSpacing/>
              <w:rPr>
                <w:b/>
                <w:sz w:val="20"/>
                <w:szCs w:val="20"/>
                <w:lang w:val="en-GB"/>
              </w:rPr>
            </w:pPr>
            <w:r>
              <w:rPr>
                <w:b/>
                <w:sz w:val="20"/>
                <w:szCs w:val="20"/>
                <w:lang w:val="en-GB"/>
              </w:rPr>
              <w:t xml:space="preserve">       </w:t>
            </w:r>
            <w:r w:rsidRPr="005827B1">
              <w:rPr>
                <w:b/>
                <w:sz w:val="20"/>
                <w:szCs w:val="20"/>
                <w:lang w:val="en-GB"/>
              </w:rPr>
              <w:t>5</w:t>
            </w:r>
          </w:p>
        </w:tc>
        <w:tc>
          <w:tcPr>
            <w:tcW w:w="1667" w:type="pct"/>
          </w:tcPr>
          <w:p w14:paraId="5C85D0C2" w14:textId="16C87681"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08BCC8AC" w14:textId="77777777" w:rsidTr="005C677A">
        <w:trPr>
          <w:trHeight w:val="20"/>
          <w:jc w:val="center"/>
        </w:trPr>
        <w:tc>
          <w:tcPr>
            <w:tcW w:w="1666" w:type="pct"/>
            <w:noWrap/>
            <w:hideMark/>
          </w:tcPr>
          <w:p w14:paraId="52E4D69F" w14:textId="77777777" w:rsidR="00D65664" w:rsidRPr="00EA6E35" w:rsidRDefault="00D65664" w:rsidP="00D65664">
            <w:pPr>
              <w:rPr>
                <w:b/>
                <w:sz w:val="20"/>
                <w:szCs w:val="20"/>
                <w:lang w:val="en-GB"/>
              </w:rPr>
            </w:pPr>
            <w:r w:rsidRPr="00EA6E35">
              <w:rPr>
                <w:b/>
                <w:sz w:val="20"/>
                <w:szCs w:val="20"/>
                <w:lang w:val="en-GB"/>
              </w:rPr>
              <w:t>10. Are tables and figures clear, relevant, and necessary?</w:t>
            </w:r>
          </w:p>
          <w:p w14:paraId="300A769E"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D65664"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D65664" w:rsidRDefault="00D65664" w:rsidP="00D65664">
            <w:pPr>
              <w:rPr>
                <w:color w:val="404040"/>
                <w:sz w:val="20"/>
                <w:szCs w:val="20"/>
                <w:shd w:val="clear" w:color="auto" w:fill="FFFFFF"/>
                <w:lang w:val="en-GB"/>
              </w:rPr>
            </w:pPr>
          </w:p>
          <w:p w14:paraId="1C75519C" w14:textId="77777777" w:rsidR="00D65664" w:rsidRPr="00EA6E35" w:rsidRDefault="00D65664" w:rsidP="00D65664">
            <w:pPr>
              <w:rPr>
                <w:sz w:val="20"/>
                <w:szCs w:val="20"/>
                <w:lang w:val="en-GB"/>
              </w:rPr>
            </w:pPr>
          </w:p>
        </w:tc>
        <w:tc>
          <w:tcPr>
            <w:tcW w:w="1667" w:type="pct"/>
          </w:tcPr>
          <w:p w14:paraId="463B06A1" w14:textId="77777777" w:rsidR="00D65664" w:rsidRPr="008A1F92" w:rsidRDefault="00D65664" w:rsidP="00D65664">
            <w:pPr>
              <w:contextualSpacing/>
              <w:rPr>
                <w:b/>
                <w:sz w:val="20"/>
                <w:szCs w:val="20"/>
                <w:lang w:val="en-GB"/>
              </w:rPr>
            </w:pPr>
          </w:p>
          <w:p w14:paraId="5BC888B7" w14:textId="6B87F573" w:rsidR="00D65664" w:rsidRPr="008A1F92" w:rsidRDefault="00D65664" w:rsidP="00D65664">
            <w:pPr>
              <w:contextualSpacing/>
              <w:rPr>
                <w:b/>
                <w:sz w:val="20"/>
                <w:szCs w:val="20"/>
                <w:lang w:val="en-GB"/>
              </w:rPr>
            </w:pPr>
            <w:r w:rsidRPr="008A1F92">
              <w:rPr>
                <w:b/>
                <w:sz w:val="20"/>
                <w:szCs w:val="20"/>
                <w:lang w:val="en-GB"/>
              </w:rPr>
              <w:t xml:space="preserve">      4</w:t>
            </w:r>
          </w:p>
        </w:tc>
        <w:tc>
          <w:tcPr>
            <w:tcW w:w="1667" w:type="pct"/>
          </w:tcPr>
          <w:p w14:paraId="3731B36A" w14:textId="2376FC12"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70F8B6FA" w14:textId="77777777" w:rsidTr="005C677A">
        <w:trPr>
          <w:trHeight w:val="20"/>
          <w:jc w:val="center"/>
        </w:trPr>
        <w:tc>
          <w:tcPr>
            <w:tcW w:w="1666" w:type="pct"/>
            <w:noWrap/>
            <w:hideMark/>
          </w:tcPr>
          <w:p w14:paraId="4D6B15D2" w14:textId="77777777" w:rsidR="00D65664" w:rsidRPr="00EA6E35" w:rsidRDefault="00D65664" w:rsidP="00D65664">
            <w:pPr>
              <w:rPr>
                <w:b/>
                <w:sz w:val="20"/>
                <w:szCs w:val="20"/>
                <w:lang w:val="en-GB"/>
              </w:rPr>
            </w:pPr>
            <w:r w:rsidRPr="00EA6E35">
              <w:rPr>
                <w:b/>
                <w:sz w:val="20"/>
                <w:szCs w:val="20"/>
                <w:lang w:val="en-GB"/>
              </w:rPr>
              <w:t>11. Does the discussion relate findings to existing literature?</w:t>
            </w:r>
          </w:p>
          <w:p w14:paraId="203100FE"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D65664" w:rsidRPr="00EA6E35" w:rsidRDefault="00D65664" w:rsidP="00D6566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6E9B94B" w14:textId="77777777" w:rsidR="00D65664" w:rsidRPr="008A1F92" w:rsidRDefault="00D65664" w:rsidP="00D65664">
            <w:pPr>
              <w:contextualSpacing/>
              <w:rPr>
                <w:b/>
                <w:sz w:val="20"/>
                <w:szCs w:val="20"/>
                <w:lang w:val="en-GB"/>
              </w:rPr>
            </w:pPr>
            <w:r w:rsidRPr="008A1F92">
              <w:rPr>
                <w:b/>
                <w:sz w:val="20"/>
                <w:szCs w:val="20"/>
                <w:lang w:val="en-GB"/>
              </w:rPr>
              <w:t xml:space="preserve">      </w:t>
            </w:r>
          </w:p>
          <w:p w14:paraId="7B44548E" w14:textId="6AB3DFCE" w:rsidR="00D65664" w:rsidRPr="008A1F92" w:rsidRDefault="00D65664" w:rsidP="00D65664">
            <w:pPr>
              <w:contextualSpacing/>
              <w:rPr>
                <w:b/>
                <w:sz w:val="20"/>
                <w:szCs w:val="20"/>
                <w:lang w:val="en-GB"/>
              </w:rPr>
            </w:pPr>
            <w:r w:rsidRPr="008A1F92">
              <w:rPr>
                <w:b/>
                <w:sz w:val="20"/>
                <w:szCs w:val="20"/>
                <w:lang w:val="en-GB"/>
              </w:rPr>
              <w:t xml:space="preserve">      4</w:t>
            </w:r>
          </w:p>
        </w:tc>
        <w:tc>
          <w:tcPr>
            <w:tcW w:w="1667" w:type="pct"/>
          </w:tcPr>
          <w:p w14:paraId="076CB8C3" w14:textId="26B103C6"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494768AA" w14:textId="77777777" w:rsidTr="005C677A">
        <w:trPr>
          <w:trHeight w:val="20"/>
          <w:jc w:val="center"/>
        </w:trPr>
        <w:tc>
          <w:tcPr>
            <w:tcW w:w="1666" w:type="pct"/>
            <w:noWrap/>
            <w:hideMark/>
          </w:tcPr>
          <w:p w14:paraId="1090801F" w14:textId="77777777" w:rsidR="00D65664" w:rsidRPr="00EA6E35" w:rsidRDefault="00D65664" w:rsidP="00D65664">
            <w:pPr>
              <w:rPr>
                <w:b/>
                <w:sz w:val="20"/>
                <w:szCs w:val="20"/>
                <w:lang w:val="en-GB"/>
              </w:rPr>
            </w:pPr>
            <w:r w:rsidRPr="00EA6E35">
              <w:rPr>
                <w:b/>
                <w:sz w:val="20"/>
                <w:szCs w:val="20"/>
                <w:lang w:val="en-GB"/>
              </w:rPr>
              <w:t>12. Are the conclusions supported by the data?</w:t>
            </w:r>
          </w:p>
          <w:p w14:paraId="128FDCF0"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D65664" w:rsidRPr="00EA6E35" w:rsidRDefault="00D65664" w:rsidP="00D6566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C85FE63" w14:textId="77777777" w:rsidR="00D65664" w:rsidRPr="008A1F92" w:rsidRDefault="00D65664" w:rsidP="00D65664">
            <w:pPr>
              <w:contextualSpacing/>
              <w:rPr>
                <w:b/>
                <w:sz w:val="20"/>
                <w:szCs w:val="20"/>
                <w:lang w:val="en-GB"/>
              </w:rPr>
            </w:pPr>
          </w:p>
          <w:p w14:paraId="21336C26" w14:textId="04A207A1" w:rsidR="00D65664" w:rsidRPr="008A1F92" w:rsidRDefault="00D65664" w:rsidP="00D65664">
            <w:pPr>
              <w:contextualSpacing/>
              <w:rPr>
                <w:b/>
                <w:sz w:val="20"/>
                <w:szCs w:val="20"/>
                <w:lang w:val="en-GB"/>
              </w:rPr>
            </w:pPr>
            <w:r w:rsidRPr="008A1F92">
              <w:rPr>
                <w:b/>
                <w:sz w:val="20"/>
                <w:szCs w:val="20"/>
                <w:lang w:val="en-GB"/>
              </w:rPr>
              <w:t xml:space="preserve">      5</w:t>
            </w:r>
          </w:p>
        </w:tc>
        <w:tc>
          <w:tcPr>
            <w:tcW w:w="1667" w:type="pct"/>
          </w:tcPr>
          <w:p w14:paraId="4CC8AAA5" w14:textId="6FEA9679"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D65664" w:rsidRPr="00EA6E35" w14:paraId="62D20FB3" w14:textId="77777777" w:rsidTr="005C677A">
        <w:trPr>
          <w:trHeight w:val="20"/>
          <w:jc w:val="center"/>
        </w:trPr>
        <w:tc>
          <w:tcPr>
            <w:tcW w:w="1666" w:type="pct"/>
            <w:noWrap/>
            <w:hideMark/>
          </w:tcPr>
          <w:p w14:paraId="53870ABD" w14:textId="77777777" w:rsidR="00D65664" w:rsidRPr="00EA6E35" w:rsidRDefault="00D65664" w:rsidP="00D65664">
            <w:pPr>
              <w:rPr>
                <w:b/>
                <w:sz w:val="20"/>
                <w:szCs w:val="20"/>
                <w:lang w:val="en-GB"/>
              </w:rPr>
            </w:pPr>
            <w:r w:rsidRPr="00EA6E35">
              <w:rPr>
                <w:b/>
                <w:sz w:val="20"/>
                <w:szCs w:val="20"/>
                <w:lang w:val="en-GB"/>
              </w:rPr>
              <w:t>13. Are the limitations of the study discussed?</w:t>
            </w:r>
          </w:p>
          <w:p w14:paraId="7EB3CB59" w14:textId="77777777" w:rsidR="00D65664" w:rsidRPr="00EA6E35" w:rsidRDefault="00D65664" w:rsidP="00D6566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D65664" w:rsidRPr="00EA6E35" w:rsidRDefault="00D65664" w:rsidP="00D65664">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767DA508" w14:textId="77777777" w:rsidR="00D65664" w:rsidRPr="008A1F92" w:rsidRDefault="00D65664" w:rsidP="00D65664">
            <w:pPr>
              <w:contextualSpacing/>
              <w:rPr>
                <w:b/>
                <w:sz w:val="20"/>
                <w:szCs w:val="20"/>
                <w:lang w:val="en-GB"/>
              </w:rPr>
            </w:pPr>
            <w:r w:rsidRPr="008A1F92">
              <w:rPr>
                <w:b/>
                <w:sz w:val="20"/>
                <w:szCs w:val="20"/>
                <w:lang w:val="en-GB"/>
              </w:rPr>
              <w:lastRenderedPageBreak/>
              <w:t xml:space="preserve">      </w:t>
            </w:r>
          </w:p>
          <w:p w14:paraId="0A68CFF8" w14:textId="6DF07FE8" w:rsidR="00D65664" w:rsidRPr="008A1F92" w:rsidRDefault="00D65664" w:rsidP="00D65664">
            <w:pPr>
              <w:contextualSpacing/>
              <w:rPr>
                <w:b/>
                <w:sz w:val="20"/>
                <w:szCs w:val="20"/>
                <w:lang w:val="en-GB"/>
              </w:rPr>
            </w:pPr>
            <w:r w:rsidRPr="008A1F92">
              <w:rPr>
                <w:b/>
                <w:sz w:val="20"/>
                <w:szCs w:val="20"/>
                <w:lang w:val="en-GB"/>
              </w:rPr>
              <w:t xml:space="preserve">      3</w:t>
            </w:r>
          </w:p>
        </w:tc>
        <w:tc>
          <w:tcPr>
            <w:tcW w:w="1667" w:type="pct"/>
          </w:tcPr>
          <w:p w14:paraId="71FF1B95" w14:textId="159B8E1B" w:rsidR="00D65664" w:rsidRPr="00EA6E35" w:rsidRDefault="00D65664" w:rsidP="00D65664">
            <w:pPr>
              <w:keepNext/>
              <w:outlineLvl w:val="1"/>
              <w:rPr>
                <w:rFonts w:eastAsia="MS Mincho"/>
                <w:bCs/>
                <w:sz w:val="20"/>
                <w:szCs w:val="20"/>
                <w:lang w:val="en-GB"/>
              </w:rPr>
            </w:pPr>
            <w:r w:rsidRPr="00065FB6">
              <w:rPr>
                <w:rFonts w:eastAsia="MS Mincho"/>
                <w:bCs/>
                <w:sz w:val="20"/>
                <w:szCs w:val="20"/>
                <w:lang w:val="en-GB"/>
              </w:rPr>
              <w:t>Okay</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bookmarkStart w:id="0" w:name="_GoBack" w:colFirst="2" w:colLast="2"/>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3E04985" w14:textId="77777777" w:rsidR="00204042" w:rsidRPr="008A1F92" w:rsidRDefault="00204042" w:rsidP="00AF3F59">
            <w:pPr>
              <w:contextualSpacing/>
              <w:rPr>
                <w:b/>
                <w:sz w:val="20"/>
                <w:szCs w:val="20"/>
                <w:lang w:val="en-GB"/>
              </w:rPr>
            </w:pPr>
          </w:p>
          <w:p w14:paraId="32977494" w14:textId="2F1A52D6" w:rsidR="00093C34" w:rsidRPr="008A1F92" w:rsidRDefault="00093C34" w:rsidP="00AF3F59">
            <w:pPr>
              <w:contextualSpacing/>
              <w:rPr>
                <w:b/>
                <w:sz w:val="20"/>
                <w:szCs w:val="20"/>
                <w:lang w:val="en-GB"/>
              </w:rPr>
            </w:pPr>
            <w:r w:rsidRPr="008A1F92">
              <w:rPr>
                <w:b/>
                <w:sz w:val="20"/>
                <w:szCs w:val="20"/>
                <w:lang w:val="en-GB"/>
              </w:rPr>
              <w:t xml:space="preserve">      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D73E7D6" w14:textId="77777777" w:rsidR="00204042" w:rsidRPr="008A1F92" w:rsidRDefault="00204042" w:rsidP="00AF3F59">
            <w:pPr>
              <w:contextualSpacing/>
              <w:rPr>
                <w:b/>
                <w:sz w:val="20"/>
                <w:szCs w:val="20"/>
                <w:lang w:val="en-GB"/>
              </w:rPr>
            </w:pPr>
          </w:p>
          <w:p w14:paraId="4F01ADE3" w14:textId="714F6BE6" w:rsidR="00093C34" w:rsidRPr="008A1F92" w:rsidRDefault="00093C34" w:rsidP="00AF3F59">
            <w:pPr>
              <w:contextualSpacing/>
              <w:rPr>
                <w:b/>
                <w:sz w:val="20"/>
                <w:szCs w:val="20"/>
                <w:lang w:val="en-GB"/>
              </w:rPr>
            </w:pPr>
            <w:r w:rsidRPr="008A1F92">
              <w:rPr>
                <w:b/>
                <w:sz w:val="20"/>
                <w:szCs w:val="20"/>
                <w:lang w:val="en-GB"/>
              </w:rPr>
              <w:t xml:space="preserve">      4</w:t>
            </w:r>
          </w:p>
          <w:p w14:paraId="1AB8C62B" w14:textId="77777777" w:rsidR="00093C34" w:rsidRPr="008A1F92" w:rsidRDefault="00093C34" w:rsidP="00AF3F59">
            <w:pPr>
              <w:contextualSpacing/>
              <w:rPr>
                <w:b/>
                <w:sz w:val="20"/>
                <w:szCs w:val="20"/>
                <w:lang w:val="en-GB"/>
              </w:rPr>
            </w:pP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bookmarkEnd w:id="0"/>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0B1A408" w:rsidR="00204042" w:rsidRPr="00EA6E35" w:rsidRDefault="00C138FE"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5981769" w:rsidR="00204042" w:rsidRPr="00EA6E35" w:rsidRDefault="00C138FE"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59FD52C" w14:textId="77777777" w:rsidR="00C138FE" w:rsidRPr="008A1F92" w:rsidRDefault="00C138FE" w:rsidP="00AF3F59">
            <w:pPr>
              <w:contextualSpacing/>
              <w:rPr>
                <w:b/>
                <w:sz w:val="20"/>
                <w:szCs w:val="20"/>
                <w:lang w:val="en-GB"/>
              </w:rPr>
            </w:pPr>
            <w:r w:rsidRPr="008A1F92">
              <w:rPr>
                <w:b/>
                <w:sz w:val="20"/>
                <w:szCs w:val="20"/>
                <w:lang w:val="en-GB"/>
              </w:rPr>
              <w:t xml:space="preserve">       Yes, Minor revisions can be done in the following;</w:t>
            </w:r>
          </w:p>
          <w:p w14:paraId="06766508" w14:textId="77777777" w:rsidR="00C138FE" w:rsidRPr="008A1F92" w:rsidRDefault="00E409D8" w:rsidP="00C138FE">
            <w:pPr>
              <w:numPr>
                <w:ilvl w:val="0"/>
                <w:numId w:val="13"/>
              </w:numPr>
              <w:contextualSpacing/>
              <w:rPr>
                <w:b/>
                <w:sz w:val="20"/>
                <w:szCs w:val="20"/>
                <w:lang w:val="en-GB"/>
              </w:rPr>
            </w:pPr>
            <w:r w:rsidRPr="008A1F92">
              <w:rPr>
                <w:b/>
                <w:sz w:val="20"/>
                <w:szCs w:val="20"/>
                <w:lang w:val="en-GB"/>
              </w:rPr>
              <w:t>Co-relation Strength Tables</w:t>
            </w:r>
            <w:r w:rsidR="001C2A29" w:rsidRPr="008A1F92">
              <w:rPr>
                <w:b/>
                <w:sz w:val="20"/>
                <w:szCs w:val="20"/>
                <w:lang w:val="en-GB"/>
              </w:rPr>
              <w:t xml:space="preserve"> need clear justification</w:t>
            </w:r>
          </w:p>
          <w:p w14:paraId="25087CE6" w14:textId="5C3AB894" w:rsidR="001C2A29" w:rsidRPr="008A1F92" w:rsidRDefault="001C2A29" w:rsidP="00C138FE">
            <w:pPr>
              <w:numPr>
                <w:ilvl w:val="0"/>
                <w:numId w:val="13"/>
              </w:numPr>
              <w:contextualSpacing/>
              <w:rPr>
                <w:b/>
                <w:sz w:val="20"/>
                <w:szCs w:val="20"/>
                <w:lang w:val="en-GB"/>
              </w:rPr>
            </w:pPr>
            <w:r w:rsidRPr="008A1F92">
              <w:rPr>
                <w:b/>
                <w:sz w:val="20"/>
                <w:szCs w:val="20"/>
                <w:lang w:val="en-GB"/>
              </w:rPr>
              <w:t>Findings are generalized beyond the sample size</w:t>
            </w:r>
          </w:p>
        </w:tc>
        <w:tc>
          <w:tcPr>
            <w:tcW w:w="1667" w:type="pct"/>
          </w:tcPr>
          <w:p w14:paraId="51AC5B4C" w14:textId="1B001266" w:rsidR="00204042" w:rsidRPr="00EA6E35" w:rsidRDefault="00366215" w:rsidP="00EA6E35">
            <w:pPr>
              <w:keepNext/>
              <w:outlineLvl w:val="1"/>
              <w:rPr>
                <w:rFonts w:eastAsia="MS Mincho"/>
                <w:bCs/>
                <w:sz w:val="20"/>
                <w:szCs w:val="20"/>
                <w:lang w:val="en-GB"/>
              </w:rPr>
            </w:pPr>
            <w:r w:rsidRPr="00366215">
              <w:rPr>
                <w:rFonts w:eastAsia="MS Mincho"/>
                <w:bCs/>
                <w:sz w:val="20"/>
                <w:szCs w:val="20"/>
                <w:lang w:val="en-GB"/>
              </w:rPr>
              <w:t>The researchers added a basis for interpreting the strength of correlation coefficients in the Statistical Treatment section using standard correlation interpretation ranges to provide clearer justification for the correlation tables.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3A9001C6" w14:textId="77777777" w:rsidR="00204042" w:rsidRPr="008A1F92" w:rsidRDefault="001C2A29" w:rsidP="00AF3F59">
            <w:pPr>
              <w:contextualSpacing/>
              <w:rPr>
                <w:b/>
                <w:sz w:val="20"/>
                <w:szCs w:val="20"/>
                <w:lang w:val="en-GB"/>
              </w:rPr>
            </w:pPr>
            <w:r w:rsidRPr="008A1F92">
              <w:rPr>
                <w:b/>
                <w:sz w:val="20"/>
                <w:szCs w:val="20"/>
                <w:lang w:val="en-GB"/>
              </w:rPr>
              <w:t xml:space="preserve">       </w:t>
            </w:r>
            <w:r w:rsidR="00FA754F" w:rsidRPr="008A1F92">
              <w:rPr>
                <w:b/>
                <w:sz w:val="20"/>
                <w:szCs w:val="20"/>
                <w:lang w:val="en-GB"/>
              </w:rPr>
              <w:t>Yes, but there are duplicate references</w:t>
            </w:r>
            <w:r w:rsidR="00382F45" w:rsidRPr="008A1F92">
              <w:rPr>
                <w:b/>
                <w:sz w:val="20"/>
                <w:szCs w:val="20"/>
                <w:lang w:val="en-GB"/>
              </w:rPr>
              <w:t>;</w:t>
            </w:r>
          </w:p>
          <w:p w14:paraId="08FB8493" w14:textId="77777777" w:rsidR="00717AE1" w:rsidRPr="008A1F92" w:rsidRDefault="00717AE1" w:rsidP="00717AE1">
            <w:pPr>
              <w:numPr>
                <w:ilvl w:val="0"/>
                <w:numId w:val="14"/>
              </w:numPr>
              <w:contextualSpacing/>
              <w:rPr>
                <w:b/>
                <w:sz w:val="20"/>
                <w:szCs w:val="20"/>
                <w:lang w:val="en-IN"/>
              </w:rPr>
            </w:pPr>
            <w:r w:rsidRPr="008A1F92">
              <w:rPr>
                <w:b/>
                <w:sz w:val="20"/>
                <w:szCs w:val="20"/>
                <w:lang w:val="en-IN"/>
              </w:rPr>
              <w:t xml:space="preserve">Bozkurt (2024) – repeated </w:t>
            </w:r>
          </w:p>
          <w:p w14:paraId="72875758" w14:textId="451D1D58" w:rsidR="00717AE1" w:rsidRPr="008A1F92" w:rsidRDefault="00717AE1" w:rsidP="00717AE1">
            <w:pPr>
              <w:numPr>
                <w:ilvl w:val="0"/>
                <w:numId w:val="14"/>
              </w:numPr>
              <w:contextualSpacing/>
              <w:rPr>
                <w:b/>
                <w:sz w:val="20"/>
                <w:szCs w:val="20"/>
                <w:lang w:val="en-IN"/>
              </w:rPr>
            </w:pPr>
            <w:r w:rsidRPr="008A1F92">
              <w:rPr>
                <w:b/>
                <w:sz w:val="20"/>
                <w:szCs w:val="20"/>
                <w:lang w:val="en-IN"/>
              </w:rPr>
              <w:t xml:space="preserve">Holloway &amp; Mistry (2025) – repeated </w:t>
            </w:r>
          </w:p>
          <w:p w14:paraId="09DF3A6C" w14:textId="77777777" w:rsidR="00382F45" w:rsidRPr="008A1F92" w:rsidRDefault="00717AE1" w:rsidP="00717AE1">
            <w:pPr>
              <w:numPr>
                <w:ilvl w:val="0"/>
                <w:numId w:val="14"/>
              </w:numPr>
              <w:contextualSpacing/>
              <w:rPr>
                <w:b/>
                <w:sz w:val="20"/>
                <w:szCs w:val="20"/>
                <w:lang w:val="en-GB"/>
              </w:rPr>
            </w:pPr>
            <w:r w:rsidRPr="008A1F92">
              <w:rPr>
                <w:b/>
                <w:sz w:val="20"/>
                <w:szCs w:val="20"/>
                <w:lang w:val="en-IN"/>
              </w:rPr>
              <w:t>Thompson &amp; Gellar (2025) – repeated</w:t>
            </w:r>
          </w:p>
          <w:p w14:paraId="55F581BC" w14:textId="3877CA90" w:rsidR="00717AE1" w:rsidRPr="008A1F92" w:rsidRDefault="00717AE1" w:rsidP="00717AE1">
            <w:pPr>
              <w:contextualSpacing/>
              <w:rPr>
                <w:b/>
                <w:sz w:val="20"/>
                <w:szCs w:val="20"/>
                <w:lang w:val="en-GB"/>
              </w:rPr>
            </w:pPr>
            <w:r w:rsidRPr="008A1F92">
              <w:rPr>
                <w:b/>
                <w:sz w:val="20"/>
                <w:szCs w:val="20"/>
                <w:lang w:val="en-GB"/>
              </w:rPr>
              <w:t xml:space="preserve">And </w:t>
            </w:r>
            <w:r w:rsidR="00221760" w:rsidRPr="008A1F92">
              <w:rPr>
                <w:b/>
                <w:sz w:val="20"/>
                <w:szCs w:val="20"/>
                <w:lang w:val="en-GB"/>
              </w:rPr>
              <w:t>APA or Journal style to be followed not the both.</w:t>
            </w:r>
          </w:p>
        </w:tc>
        <w:tc>
          <w:tcPr>
            <w:tcW w:w="1667" w:type="pct"/>
          </w:tcPr>
          <w:p w14:paraId="4C9E2376" w14:textId="2982BDD1" w:rsidR="00204042" w:rsidRDefault="00366215" w:rsidP="00EA6E35">
            <w:pPr>
              <w:keepNext/>
              <w:outlineLvl w:val="1"/>
              <w:rPr>
                <w:rFonts w:eastAsia="MS Mincho"/>
                <w:bCs/>
                <w:sz w:val="20"/>
                <w:szCs w:val="20"/>
                <w:lang w:val="en-GB"/>
              </w:rPr>
            </w:pPr>
            <w:r w:rsidRPr="00366215">
              <w:rPr>
                <w:rFonts w:eastAsia="MS Mincho"/>
                <w:bCs/>
                <w:sz w:val="20"/>
                <w:szCs w:val="20"/>
              </w:rPr>
              <w:t>The repeated references of Bozkurt (2024), Holloway and Mistry (2025), and Thompson and Gellar (2025) were removed. The reference list was also reviewed and revised for consistency with APA/journal formatting requirements.</w:t>
            </w:r>
          </w:p>
          <w:p w14:paraId="467EE6CF" w14:textId="77777777" w:rsidR="00366215" w:rsidRPr="00366215" w:rsidRDefault="00366215" w:rsidP="00366215">
            <w:pPr>
              <w:rPr>
                <w:rFonts w:eastAsia="MS Mincho"/>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F1B29C0" w:rsidR="00204042" w:rsidRPr="008A1F92" w:rsidRDefault="008A1F92" w:rsidP="00AF3F59">
            <w:pPr>
              <w:contextualSpacing/>
              <w:rPr>
                <w:b/>
                <w:sz w:val="20"/>
                <w:szCs w:val="20"/>
                <w:lang w:val="en-GB"/>
              </w:rPr>
            </w:pPr>
            <w:r w:rsidRPr="008A1F92">
              <w:rPr>
                <w:b/>
                <w:sz w:val="20"/>
                <w:szCs w:val="20"/>
                <w:lang w:val="en-GB"/>
              </w:rPr>
              <w:t xml:space="preserve">       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054E500A" w14:textId="77777777" w:rsidR="000E49FF" w:rsidRPr="000E49FF" w:rsidRDefault="000E49FF" w:rsidP="000E49FF">
      <w:pPr>
        <w:rPr>
          <w:rFonts w:eastAsia="Arial Unicode MS"/>
          <w:b/>
          <w:bCs/>
          <w:sz w:val="20"/>
          <w:szCs w:val="20"/>
          <w:highlight w:val="yellow"/>
          <w:u w:val="single"/>
          <w:lang w:val="en-GB"/>
        </w:rPr>
      </w:pPr>
      <w:r w:rsidRPr="000E49FF">
        <w:rPr>
          <w:rFonts w:eastAsia="Arial Unicode MS"/>
          <w:b/>
          <w:bCs/>
          <w:sz w:val="20"/>
          <w:szCs w:val="20"/>
          <w:highlight w:val="yellow"/>
          <w:u w:val="single"/>
          <w:lang w:val="en-GB"/>
        </w:rPr>
        <w:t>PART 3</w:t>
      </w:r>
    </w:p>
    <w:p w14:paraId="28614F06" w14:textId="77777777" w:rsidR="000E49FF" w:rsidRPr="000E49FF" w:rsidRDefault="000E49FF" w:rsidP="000E49F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E49FF" w:rsidRPr="000E49FF" w14:paraId="48FB3B63" w14:textId="77777777" w:rsidTr="00723CC1">
        <w:tc>
          <w:tcPr>
            <w:tcW w:w="5000" w:type="pct"/>
            <w:gridSpan w:val="2"/>
            <w:tcBorders>
              <w:top w:val="nil"/>
              <w:left w:val="nil"/>
              <w:right w:val="nil"/>
            </w:tcBorders>
            <w:noWrap/>
            <w:tcMar>
              <w:top w:w="0" w:type="dxa"/>
              <w:left w:w="108" w:type="dxa"/>
              <w:bottom w:w="0" w:type="dxa"/>
              <w:right w:w="108" w:type="dxa"/>
            </w:tcMar>
            <w:vAlign w:val="center"/>
          </w:tcPr>
          <w:p w14:paraId="38216648" w14:textId="77777777" w:rsidR="000E49FF" w:rsidRPr="000E49FF" w:rsidRDefault="000E49FF" w:rsidP="000E49FF">
            <w:pPr>
              <w:rPr>
                <w:rFonts w:eastAsia="Arial Unicode MS"/>
                <w:b/>
                <w:bCs/>
                <w:sz w:val="20"/>
                <w:szCs w:val="20"/>
                <w:u w:val="single"/>
                <w:lang w:val="en-GB"/>
              </w:rPr>
            </w:pPr>
            <w:r w:rsidRPr="000E49FF">
              <w:rPr>
                <w:rFonts w:eastAsia="Arial Unicode MS"/>
                <w:b/>
                <w:bCs/>
                <w:sz w:val="20"/>
                <w:szCs w:val="20"/>
                <w:highlight w:val="yellow"/>
                <w:u w:val="single"/>
                <w:lang w:val="en-GB"/>
              </w:rPr>
              <w:t>Editorial Comments (This section is reserved for the comments from journal editorial office and editors):</w:t>
            </w:r>
          </w:p>
          <w:p w14:paraId="745DAE79" w14:textId="77777777" w:rsidR="000E49FF" w:rsidRPr="000E49FF" w:rsidRDefault="000E49FF" w:rsidP="000E49FF">
            <w:pPr>
              <w:rPr>
                <w:rFonts w:eastAsia="Arial Unicode MS"/>
                <w:b/>
                <w:bCs/>
                <w:sz w:val="20"/>
                <w:szCs w:val="20"/>
                <w:u w:val="single"/>
                <w:lang w:val="en-GB"/>
              </w:rPr>
            </w:pPr>
          </w:p>
        </w:tc>
      </w:tr>
      <w:tr w:rsidR="000E49FF" w:rsidRPr="000E49FF" w14:paraId="318F186E" w14:textId="77777777" w:rsidTr="00723CC1">
        <w:tc>
          <w:tcPr>
            <w:tcW w:w="2784" w:type="pct"/>
            <w:noWrap/>
            <w:tcMar>
              <w:top w:w="0" w:type="dxa"/>
              <w:left w:w="108" w:type="dxa"/>
              <w:bottom w:w="0" w:type="dxa"/>
              <w:right w:w="108" w:type="dxa"/>
            </w:tcMar>
            <w:vAlign w:val="center"/>
          </w:tcPr>
          <w:p w14:paraId="6922204D" w14:textId="77777777" w:rsidR="000E49FF" w:rsidRPr="000E49FF" w:rsidRDefault="000E49FF" w:rsidP="000E49FF">
            <w:pPr>
              <w:rPr>
                <w:rFonts w:eastAsia="Arial Unicode MS"/>
                <w:sz w:val="20"/>
                <w:szCs w:val="20"/>
                <w:lang w:val="en-GB"/>
              </w:rPr>
            </w:pPr>
          </w:p>
        </w:tc>
        <w:tc>
          <w:tcPr>
            <w:tcW w:w="2216" w:type="pct"/>
            <w:tcMar>
              <w:top w:w="0" w:type="dxa"/>
              <w:left w:w="108" w:type="dxa"/>
              <w:bottom w:w="0" w:type="dxa"/>
              <w:right w:w="108" w:type="dxa"/>
            </w:tcMar>
            <w:vAlign w:val="center"/>
          </w:tcPr>
          <w:p w14:paraId="5D3E13EB" w14:textId="77777777" w:rsidR="000E49FF" w:rsidRPr="000E49FF" w:rsidRDefault="000E49FF" w:rsidP="000E49FF">
            <w:pPr>
              <w:rPr>
                <w:rFonts w:eastAsia="Arial Unicode MS"/>
                <w:b/>
                <w:bCs/>
                <w:sz w:val="20"/>
                <w:szCs w:val="20"/>
                <w:lang w:val="en-GB"/>
              </w:rPr>
            </w:pPr>
            <w:r w:rsidRPr="000E49FF">
              <w:rPr>
                <w:rFonts w:eastAsia="Arial Unicode MS"/>
                <w:sz w:val="20"/>
                <w:szCs w:val="20"/>
                <w:lang w:val="en-GB"/>
              </w:rPr>
              <w:t>Author’s Feedback</w:t>
            </w:r>
          </w:p>
        </w:tc>
      </w:tr>
      <w:tr w:rsidR="000E49FF" w:rsidRPr="000E49FF" w14:paraId="655DE7EF" w14:textId="77777777" w:rsidTr="00723CC1">
        <w:tc>
          <w:tcPr>
            <w:tcW w:w="2784" w:type="pct"/>
            <w:noWrap/>
            <w:tcMar>
              <w:top w:w="0" w:type="dxa"/>
              <w:left w:w="108" w:type="dxa"/>
              <w:bottom w:w="0" w:type="dxa"/>
              <w:right w:w="108" w:type="dxa"/>
            </w:tcMar>
            <w:vAlign w:val="center"/>
          </w:tcPr>
          <w:p w14:paraId="2692FBD9" w14:textId="235979AC" w:rsidR="000E49FF" w:rsidRPr="000E49FF" w:rsidRDefault="000E49FF" w:rsidP="000E49FF">
            <w:pPr>
              <w:rPr>
                <w:rFonts w:eastAsia="Arial Unicode MS"/>
                <w:sz w:val="20"/>
                <w:szCs w:val="20"/>
                <w:lang w:val="en-GB"/>
              </w:rPr>
            </w:pPr>
            <w:r w:rsidRPr="000E49FF">
              <w:rPr>
                <w:rFonts w:eastAsia="Arial Unicode MS"/>
                <w:sz w:val="20"/>
                <w:szCs w:val="20"/>
                <w:lang w:val="en-GB"/>
              </w:rPr>
              <w:t>The paper is well-organized and the methods hold up. It just needs a bit of cleanup before it’s ready to publish like double-checking the references for accuracy and duplicates, adding a section on study limitations, and polishing the language and formatting so it is consistent throughout. Once those revisions are done, it should be good to go.</w:t>
            </w:r>
          </w:p>
          <w:p w14:paraId="6FD46D73" w14:textId="77777777" w:rsidR="000E49FF" w:rsidRPr="000E49FF" w:rsidRDefault="000E49FF" w:rsidP="000E49FF">
            <w:pPr>
              <w:rPr>
                <w:rFonts w:eastAsia="Arial Unicode MS"/>
                <w:sz w:val="20"/>
                <w:szCs w:val="20"/>
                <w:lang w:val="en-GB"/>
              </w:rPr>
            </w:pPr>
          </w:p>
        </w:tc>
        <w:tc>
          <w:tcPr>
            <w:tcW w:w="2216" w:type="pct"/>
            <w:tcMar>
              <w:top w:w="0" w:type="dxa"/>
              <w:left w:w="108" w:type="dxa"/>
              <w:bottom w:w="0" w:type="dxa"/>
              <w:right w:w="108" w:type="dxa"/>
            </w:tcMar>
            <w:vAlign w:val="center"/>
          </w:tcPr>
          <w:p w14:paraId="4EFFBA6B" w14:textId="1593FD02" w:rsidR="00366215" w:rsidRPr="00366215" w:rsidRDefault="00366215" w:rsidP="00366215">
            <w:pPr>
              <w:rPr>
                <w:sz w:val="20"/>
                <w:szCs w:val="20"/>
              </w:rPr>
            </w:pPr>
            <w:r w:rsidRPr="00366215">
              <w:rPr>
                <w:rFonts w:eastAsia="Arial Unicode MS"/>
                <w:sz w:val="20"/>
                <w:szCs w:val="20"/>
                <w:lang w:val="en-GB"/>
              </w:rPr>
              <w:t>A “Limitations of the Study” section was added to acknowledge the scope and constraints of the study and to provide recommendations for future research.</w:t>
            </w:r>
            <w:r>
              <w:rPr>
                <w:rFonts w:eastAsia="Arial Unicode MS"/>
                <w:sz w:val="20"/>
                <w:szCs w:val="20"/>
                <w:lang w:val="en-GB"/>
              </w:rPr>
              <w:t xml:space="preserve"> Further, </w:t>
            </w:r>
            <w:r>
              <w:rPr>
                <w:sz w:val="20"/>
                <w:szCs w:val="20"/>
                <w:lang w:val="en-GB"/>
              </w:rPr>
              <w:t>t</w:t>
            </w:r>
            <w:r w:rsidRPr="00366215">
              <w:rPr>
                <w:sz w:val="20"/>
                <w:szCs w:val="20"/>
              </w:rPr>
              <w:t>he manuscript underwent careful proofreading and editing to improve grammar, sentence structure, consistency in formatting, and adherence to the journal’s prescribed style.</w:t>
            </w:r>
          </w:p>
          <w:p w14:paraId="4377C8C4" w14:textId="439F7622" w:rsidR="000E49FF" w:rsidRPr="00366215" w:rsidRDefault="000E49FF" w:rsidP="000E49FF">
            <w:pPr>
              <w:rPr>
                <w:rFonts w:eastAsia="Arial Unicode MS"/>
                <w:sz w:val="20"/>
                <w:szCs w:val="20"/>
                <w:lang w:val="en-GB"/>
              </w:rPr>
            </w:pPr>
          </w:p>
        </w:tc>
      </w:tr>
    </w:tbl>
    <w:p w14:paraId="5E97A8C5" w14:textId="77777777" w:rsidR="000E49FF" w:rsidRPr="000E49FF" w:rsidRDefault="000E49FF" w:rsidP="000E49FF">
      <w:pPr>
        <w:spacing w:after="160" w:line="259" w:lineRule="auto"/>
        <w:rPr>
          <w:rFonts w:ascii="Calibri" w:eastAsia="Calibri" w:hAnsi="Calibri"/>
          <w:sz w:val="22"/>
          <w:szCs w:val="22"/>
          <w:lang w:val="en-IN"/>
        </w:rPr>
      </w:pPr>
    </w:p>
    <w:p w14:paraId="7F81908B"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173BC" w14:textId="77777777" w:rsidR="001B6E98" w:rsidRDefault="001B6E98">
      <w:r>
        <w:separator/>
      </w:r>
    </w:p>
  </w:endnote>
  <w:endnote w:type="continuationSeparator" w:id="0">
    <w:p w14:paraId="3CA15198" w14:textId="77777777" w:rsidR="001B6E98" w:rsidRDefault="001B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12F69A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74A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74A4">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F6F11" w14:textId="77777777" w:rsidR="001B6E98" w:rsidRDefault="001B6E98">
      <w:r>
        <w:separator/>
      </w:r>
    </w:p>
  </w:footnote>
  <w:footnote w:type="continuationSeparator" w:id="0">
    <w:p w14:paraId="58894C18" w14:textId="77777777" w:rsidR="001B6E98" w:rsidRDefault="001B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435E2D"/>
    <w:multiLevelType w:val="hybridMultilevel"/>
    <w:tmpl w:val="CC50D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AE33E7"/>
    <w:multiLevelType w:val="hybridMultilevel"/>
    <w:tmpl w:val="27FE9D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93C34"/>
    <w:rsid w:val="000E49FF"/>
    <w:rsid w:val="001061B4"/>
    <w:rsid w:val="001B2F3E"/>
    <w:rsid w:val="001B349E"/>
    <w:rsid w:val="001B6E98"/>
    <w:rsid w:val="001C2A29"/>
    <w:rsid w:val="001C3CE3"/>
    <w:rsid w:val="001F18AD"/>
    <w:rsid w:val="00204042"/>
    <w:rsid w:val="00206283"/>
    <w:rsid w:val="00221760"/>
    <w:rsid w:val="00261933"/>
    <w:rsid w:val="00295D84"/>
    <w:rsid w:val="002A64D7"/>
    <w:rsid w:val="002C66D6"/>
    <w:rsid w:val="00366215"/>
    <w:rsid w:val="00382F45"/>
    <w:rsid w:val="004B3DCC"/>
    <w:rsid w:val="00536133"/>
    <w:rsid w:val="00544787"/>
    <w:rsid w:val="005827B1"/>
    <w:rsid w:val="0058531B"/>
    <w:rsid w:val="005C677A"/>
    <w:rsid w:val="006351EE"/>
    <w:rsid w:val="00650F8D"/>
    <w:rsid w:val="006534F5"/>
    <w:rsid w:val="006851DF"/>
    <w:rsid w:val="006C759C"/>
    <w:rsid w:val="00717AE1"/>
    <w:rsid w:val="007354A7"/>
    <w:rsid w:val="00763E0B"/>
    <w:rsid w:val="007A699C"/>
    <w:rsid w:val="00824378"/>
    <w:rsid w:val="00824441"/>
    <w:rsid w:val="008A1F92"/>
    <w:rsid w:val="008D2987"/>
    <w:rsid w:val="009439B0"/>
    <w:rsid w:val="00981084"/>
    <w:rsid w:val="009A3A95"/>
    <w:rsid w:val="00A7113E"/>
    <w:rsid w:val="00AA476E"/>
    <w:rsid w:val="00AD2603"/>
    <w:rsid w:val="00AE114F"/>
    <w:rsid w:val="00AF3F34"/>
    <w:rsid w:val="00AF3F59"/>
    <w:rsid w:val="00B274A4"/>
    <w:rsid w:val="00B4137D"/>
    <w:rsid w:val="00B63BEC"/>
    <w:rsid w:val="00BB21B5"/>
    <w:rsid w:val="00C138FE"/>
    <w:rsid w:val="00C255C0"/>
    <w:rsid w:val="00C430D2"/>
    <w:rsid w:val="00CC03BD"/>
    <w:rsid w:val="00D05AF0"/>
    <w:rsid w:val="00D51B4B"/>
    <w:rsid w:val="00D65664"/>
    <w:rsid w:val="00D87592"/>
    <w:rsid w:val="00DA3680"/>
    <w:rsid w:val="00DC79D6"/>
    <w:rsid w:val="00DF4831"/>
    <w:rsid w:val="00E13F66"/>
    <w:rsid w:val="00E24527"/>
    <w:rsid w:val="00E409D8"/>
    <w:rsid w:val="00E46CBC"/>
    <w:rsid w:val="00EA6E35"/>
    <w:rsid w:val="00EE3E18"/>
    <w:rsid w:val="00F24E16"/>
    <w:rsid w:val="00FA754F"/>
    <w:rsid w:val="00FF11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694173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996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70</cp:revision>
  <dcterms:created xsi:type="dcterms:W3CDTF">2026-03-24T06:15:00Z</dcterms:created>
  <dcterms:modified xsi:type="dcterms:W3CDTF">2026-05-07T10:02:00Z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