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C94ADA">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4A13C3">
            <w:pPr>
              <w:rPr>
                <w:b/>
                <w:bCs/>
                <w:color w:val="0000FF"/>
                <w:sz w:val="20"/>
                <w:szCs w:val="20"/>
                <w:lang w:val="en-GB"/>
              </w:rPr>
            </w:pPr>
            <w:hyperlink r:id="rId7">
              <w:r w:rsidR="00FF2C7D">
                <w:rPr>
                  <w:rFonts w:ascii="Tahoma" w:hAnsi="Tahoma" w:cs="Tahoma"/>
                  <w:color w:val="0F4C82"/>
                  <w:u w:val="single"/>
                </w:rPr>
                <w:t>Advances in Research</w:t>
              </w:r>
            </w:hyperlink>
          </w:p>
        </w:tc>
      </w:tr>
      <w:tr w:rsidR="00C94ADA">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Ms_AIR_157391</w:t>
            </w:r>
          </w:p>
        </w:tc>
      </w:tr>
      <w:tr w:rsidR="00C94ADA">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“PEDI-KNEE”: PROTOTYPE DEVELOPMENT OF A 3D PRINTED PEDIATRIC KNEE JOINT</w:t>
            </w:r>
          </w:p>
        </w:tc>
      </w:tr>
      <w:tr w:rsidR="00C94ADA">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shd w:val="clear" w:color="auto" w:fill="auto"/>
          </w:tcPr>
          <w:p w:rsidR="00C94ADA" w:rsidRDefault="00FF2C7D">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C94ADA" w:rsidRDefault="00C94ADA">
            <w:pPr>
              <w:pStyle w:val="NormalWeb"/>
              <w:spacing w:beforeAutospacing="0" w:afterAutospacing="0"/>
              <w:rPr>
                <w:rFonts w:ascii="Times New Roman" w:hAnsi="Times New Roman" w:cs="Times New Roman"/>
                <w:b/>
                <w:sz w:val="20"/>
                <w:szCs w:val="28"/>
                <w:lang w:val="en-GB"/>
              </w:rPr>
            </w:pPr>
          </w:p>
        </w:tc>
      </w:tr>
    </w:tbl>
    <w:p w:rsidR="00C94ADA" w:rsidRDefault="00C94ADA">
      <w:pPr>
        <w:pStyle w:val="BodyText"/>
        <w:rPr>
          <w:rFonts w:ascii="Times New Roman" w:hAnsi="Times New Roman"/>
          <w:i/>
          <w:sz w:val="20"/>
          <w:szCs w:val="20"/>
          <w:u w:val="single"/>
          <w:lang w:val="en-GB"/>
        </w:rPr>
      </w:pPr>
    </w:p>
    <w:p w:rsidR="00C94ADA" w:rsidRDefault="00C94ADA">
      <w:pPr>
        <w:jc w:val="both"/>
        <w:rPr>
          <w:rFonts w:eastAsia="MS Mincho"/>
          <w:i/>
          <w:sz w:val="20"/>
          <w:szCs w:val="20"/>
          <w:u w:val="single"/>
          <w:lang w:val="en-GB" w:eastAsia="x-none"/>
        </w:rPr>
      </w:pPr>
    </w:p>
    <w:p w:rsidR="00C94ADA" w:rsidRDefault="00C94ADA">
      <w:pPr>
        <w:jc w:val="both"/>
        <w:rPr>
          <w:rFonts w:eastAsia="MS Mincho"/>
          <w:sz w:val="22"/>
          <w:szCs w:val="20"/>
          <w:lang w:val="en-GB" w:eastAsia="x-none"/>
        </w:rPr>
      </w:pPr>
    </w:p>
    <w:p w:rsidR="00C94ADA" w:rsidRDefault="00FF2C7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rsidR="00C94ADA" w:rsidRDefault="00C94ADA">
      <w:pPr>
        <w:ind w:left="1440"/>
        <w:jc w:val="both"/>
        <w:rPr>
          <w:rFonts w:eastAsia="MS Mincho"/>
          <w:bCs/>
          <w:sz w:val="22"/>
          <w:szCs w:val="20"/>
          <w:lang w:val="en-GB" w:eastAsia="x-none"/>
        </w:rPr>
      </w:pPr>
    </w:p>
    <w:tbl>
      <w:tblPr>
        <w:tblW w:w="4900" w:type="pct"/>
        <w:jc w:val="center"/>
        <w:tblLayout w:type="fixed"/>
        <w:tblLook w:val="04A0" w:firstRow="1" w:lastRow="0" w:firstColumn="1" w:lastColumn="0" w:noHBand="0" w:noVBand="1"/>
      </w:tblPr>
      <w:tblGrid>
        <w:gridCol w:w="8898"/>
        <w:gridCol w:w="4063"/>
        <w:gridCol w:w="930"/>
      </w:tblGrid>
      <w:tr w:rsidR="00C94ADA" w:rsidTr="00E34A2E">
        <w:trPr>
          <w:trHeight w:val="20"/>
          <w:jc w:val="center"/>
        </w:trPr>
        <w:tc>
          <w:tcPr>
            <w:tcW w:w="8898" w:type="dxa"/>
            <w:tcBorders>
              <w:top w:val="single" w:sz="4" w:space="0" w:color="000000"/>
              <w:left w:val="single" w:sz="4" w:space="0" w:color="000000"/>
              <w:bottom w:val="single" w:sz="4" w:space="0" w:color="000000"/>
              <w:right w:val="single" w:sz="4" w:space="0" w:color="000000"/>
            </w:tcBorders>
          </w:tcPr>
          <w:p w:rsidR="00C94ADA" w:rsidRDefault="00C94ADA">
            <w:pPr>
              <w:keepNext/>
              <w:outlineLvl w:val="1"/>
              <w:rPr>
                <w:rFonts w:eastAsia="MS Mincho"/>
                <w:b/>
                <w:bCs/>
                <w:sz w:val="20"/>
                <w:szCs w:val="20"/>
                <w:lang w:val="en-GB"/>
              </w:rPr>
            </w:pPr>
          </w:p>
        </w:tc>
        <w:tc>
          <w:tcPr>
            <w:tcW w:w="4063" w:type="dxa"/>
            <w:tcBorders>
              <w:top w:val="single" w:sz="4" w:space="0" w:color="000000"/>
              <w:left w:val="single" w:sz="4" w:space="0" w:color="000000"/>
              <w:bottom w:val="single" w:sz="4" w:space="0" w:color="000000"/>
              <w:right w:val="single" w:sz="4" w:space="0" w:color="000000"/>
            </w:tcBorders>
          </w:tcPr>
          <w:p w:rsidR="00C94ADA" w:rsidRDefault="00FF2C7D">
            <w:pPr>
              <w:keepNext/>
              <w:outlineLvl w:val="1"/>
              <w:rPr>
                <w:rFonts w:eastAsia="MS Mincho"/>
                <w:b/>
                <w:bCs/>
                <w:sz w:val="20"/>
                <w:szCs w:val="20"/>
                <w:lang w:val="en-GB"/>
              </w:rPr>
            </w:pPr>
            <w:r>
              <w:rPr>
                <w:rFonts w:eastAsia="MS Mincho"/>
                <w:b/>
                <w:bCs/>
                <w:sz w:val="20"/>
                <w:szCs w:val="20"/>
                <w:lang w:val="en-GB"/>
              </w:rPr>
              <w:t>Comments of the Reviewers</w:t>
            </w:r>
          </w:p>
        </w:tc>
        <w:tc>
          <w:tcPr>
            <w:tcW w:w="930" w:type="dxa"/>
            <w:tcBorders>
              <w:top w:val="single" w:sz="4" w:space="0" w:color="000000"/>
              <w:left w:val="single" w:sz="4" w:space="0" w:color="000000"/>
              <w:bottom w:val="single" w:sz="4" w:space="0" w:color="000000"/>
              <w:right w:val="single" w:sz="4" w:space="0" w:color="000000"/>
            </w:tcBorders>
          </w:tcPr>
          <w:p w:rsidR="00C94ADA" w:rsidRDefault="00FF2C7D">
            <w:pPr>
              <w:spacing w:after="160" w:line="257" w:lineRule="auto"/>
              <w:rPr>
                <w:rFonts w:eastAsia="Calibri"/>
                <w:kern w:val="2"/>
                <w:sz w:val="20"/>
                <w:szCs w:val="20"/>
                <w:lang w:val="en-GB"/>
              </w:rPr>
            </w:pPr>
            <w:r>
              <w:rPr>
                <w:rFonts w:eastAsia="Calibri"/>
                <w:b/>
                <w:kern w:val="2"/>
                <w:sz w:val="20"/>
                <w:szCs w:val="20"/>
                <w:lang w:val="en-GB"/>
              </w:rPr>
              <w:t>Author’s Feedback</w:t>
            </w:r>
          </w:p>
          <w:p w:rsidR="00C94ADA" w:rsidRDefault="00C94ADA">
            <w:pPr>
              <w:keepNext/>
              <w:outlineLvl w:val="1"/>
              <w:rPr>
                <w:rFonts w:eastAsia="MS Mincho"/>
                <w:bCs/>
                <w:sz w:val="20"/>
                <w:szCs w:val="20"/>
                <w:lang w:val="en-GB"/>
              </w:rPr>
            </w:pPr>
          </w:p>
        </w:tc>
      </w:tr>
      <w:tr w:rsidR="00C94ADA" w:rsidTr="00E34A2E">
        <w:trPr>
          <w:trHeight w:val="426"/>
          <w:jc w:val="center"/>
        </w:trPr>
        <w:tc>
          <w:tcPr>
            <w:tcW w:w="8898" w:type="dxa"/>
            <w:tcBorders>
              <w:top w:val="single" w:sz="4" w:space="0" w:color="000000"/>
              <w:left w:val="single" w:sz="4" w:space="0" w:color="000000"/>
              <w:bottom w:val="single" w:sz="4" w:space="0" w:color="000000"/>
              <w:right w:val="single" w:sz="4" w:space="0" w:color="000000"/>
            </w:tcBorders>
          </w:tcPr>
          <w:p w:rsidR="00E34A2E" w:rsidRDefault="00FF2C7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w:t>
            </w:r>
          </w:p>
          <w:p w:rsidR="00C94ADA" w:rsidRDefault="00FF2C7D">
            <w:pPr>
              <w:rPr>
                <w:rFonts w:eastAsia="MS Mincho"/>
                <w:bCs/>
                <w:sz w:val="20"/>
                <w:szCs w:val="20"/>
                <w:lang w:val="en-GB"/>
              </w:rPr>
            </w:pPr>
            <w:r>
              <w:rPr>
                <w:bCs/>
                <w:sz w:val="20"/>
                <w:szCs w:val="20"/>
                <w:lang w:val="en-GB"/>
              </w:rPr>
              <w:t>A minimum of 3-4 sentences may be required for this part.</w:t>
            </w:r>
          </w:p>
          <w:p w:rsidR="00C94ADA" w:rsidRDefault="00C94ADA">
            <w:pPr>
              <w:rPr>
                <w:rFonts w:eastAsia="MS Mincho"/>
                <w:bCs/>
                <w:sz w:val="20"/>
                <w:szCs w:val="20"/>
                <w:lang w:val="en-GB"/>
              </w:rPr>
            </w:pPr>
          </w:p>
          <w:p w:rsidR="00C94ADA" w:rsidRDefault="00C94ADA">
            <w:pPr>
              <w:rPr>
                <w:rFonts w:eastAsia="MS Mincho"/>
                <w:bCs/>
                <w:sz w:val="20"/>
                <w:szCs w:val="20"/>
                <w:lang w:val="en-GB"/>
              </w:rPr>
            </w:pPr>
          </w:p>
        </w:tc>
        <w:tc>
          <w:tcPr>
            <w:tcW w:w="4063" w:type="dxa"/>
            <w:tcBorders>
              <w:top w:val="single" w:sz="4" w:space="0" w:color="000000"/>
              <w:left w:val="single" w:sz="4" w:space="0" w:color="000000"/>
              <w:bottom w:val="single" w:sz="4" w:space="0" w:color="000000"/>
              <w:right w:val="single" w:sz="4" w:space="0" w:color="000000"/>
            </w:tcBorders>
          </w:tcPr>
          <w:p w:rsidR="00C94ADA" w:rsidRDefault="00E34A2E">
            <w:pPr>
              <w:contextualSpacing/>
              <w:rPr>
                <w:b/>
                <w:bCs/>
                <w:sz w:val="20"/>
                <w:szCs w:val="20"/>
                <w:lang w:val="en-GB"/>
              </w:rPr>
            </w:pPr>
            <w:r>
              <w:rPr>
                <w:rFonts w:eastAsia="MS Mincho"/>
                <w:bCs/>
                <w:sz w:val="20"/>
                <w:szCs w:val="20"/>
                <w:lang w:val="en-GB"/>
              </w:rPr>
              <w:t xml:space="preserve">This manuscript presents an innovative approach to </w:t>
            </w:r>
            <w:proofErr w:type="spellStart"/>
            <w:r>
              <w:rPr>
                <w:rFonts w:eastAsia="MS Mincho"/>
                <w:bCs/>
                <w:sz w:val="20"/>
                <w:szCs w:val="20"/>
                <w:lang w:val="en-GB"/>
              </w:rPr>
              <w:t>pediatric</w:t>
            </w:r>
            <w:proofErr w:type="spellEnd"/>
            <w:r>
              <w:rPr>
                <w:rFonts w:eastAsia="MS Mincho"/>
                <w:bCs/>
                <w:sz w:val="20"/>
                <w:szCs w:val="20"/>
                <w:lang w:val="en-GB"/>
              </w:rPr>
              <w:t xml:space="preserve"> prosthetic design by proposing a low-cost, 3D-printed knee joint, which is particularly relevant for low-resource settings and underserved populations. The concept has clear translational potential and addresses an important gap in accessibility to </w:t>
            </w:r>
            <w:proofErr w:type="spellStart"/>
            <w:r>
              <w:rPr>
                <w:rFonts w:eastAsia="MS Mincho"/>
                <w:bCs/>
                <w:sz w:val="20"/>
                <w:szCs w:val="20"/>
                <w:lang w:val="en-GB"/>
              </w:rPr>
              <w:t>pediatric</w:t>
            </w:r>
            <w:proofErr w:type="spellEnd"/>
            <w:r>
              <w:rPr>
                <w:rFonts w:eastAsia="MS Mincho"/>
                <w:bCs/>
                <w:sz w:val="20"/>
                <w:szCs w:val="20"/>
                <w:lang w:val="en-GB"/>
              </w:rPr>
              <w:t xml:space="preserve"> prosthetic solutions. However, despite its promising design, real-world implementation requires rigorous biomechanical, biochemical (material biocompatibility and long-term </w:t>
            </w:r>
            <w:proofErr w:type="spellStart"/>
            <w:r>
              <w:rPr>
                <w:rFonts w:eastAsia="MS Mincho"/>
                <w:bCs/>
                <w:sz w:val="20"/>
                <w:szCs w:val="20"/>
                <w:lang w:val="en-GB"/>
              </w:rPr>
              <w:t>behavior</w:t>
            </w:r>
            <w:proofErr w:type="spellEnd"/>
            <w:r>
              <w:rPr>
                <w:rFonts w:eastAsia="MS Mincho"/>
                <w:bCs/>
                <w:sz w:val="20"/>
                <w:szCs w:val="20"/>
                <w:lang w:val="en-GB"/>
              </w:rPr>
              <w:t xml:space="preserve">), and physiological validation to ensure safety, durability, and functional efficiency in </w:t>
            </w:r>
            <w:proofErr w:type="spellStart"/>
            <w:r>
              <w:rPr>
                <w:rFonts w:eastAsia="MS Mincho"/>
                <w:bCs/>
                <w:sz w:val="20"/>
                <w:szCs w:val="20"/>
                <w:lang w:val="en-GB"/>
              </w:rPr>
              <w:t>pediatric</w:t>
            </w:r>
            <w:proofErr w:type="spellEnd"/>
            <w:r>
              <w:rPr>
                <w:rFonts w:eastAsia="MS Mincho"/>
                <w:bCs/>
                <w:sz w:val="20"/>
                <w:szCs w:val="20"/>
                <w:lang w:val="en-GB"/>
              </w:rPr>
              <w:t xml:space="preserve"> users.</w:t>
            </w:r>
          </w:p>
        </w:tc>
        <w:tc>
          <w:tcPr>
            <w:tcW w:w="930" w:type="dxa"/>
            <w:tcBorders>
              <w:top w:val="single" w:sz="4" w:space="0" w:color="000000"/>
              <w:left w:val="single" w:sz="4" w:space="0" w:color="000000"/>
              <w:bottom w:val="single" w:sz="4" w:space="0" w:color="000000"/>
              <w:right w:val="single" w:sz="4" w:space="0" w:color="000000"/>
            </w:tcBorders>
          </w:tcPr>
          <w:p w:rsidR="00C94ADA" w:rsidRDefault="00C94ADA">
            <w:pPr>
              <w:keepNext/>
              <w:outlineLvl w:val="1"/>
              <w:rPr>
                <w:rFonts w:eastAsia="MS Mincho"/>
                <w:bCs/>
                <w:sz w:val="20"/>
                <w:szCs w:val="20"/>
                <w:lang w:val="en-GB"/>
              </w:rPr>
            </w:pPr>
          </w:p>
        </w:tc>
      </w:tr>
    </w:tbl>
    <w:p w:rsidR="00C94ADA" w:rsidRDefault="00C94ADA">
      <w:pPr>
        <w:rPr>
          <w:sz w:val="22"/>
          <w:szCs w:val="20"/>
          <w:lang w:val="en-GB"/>
        </w:rPr>
      </w:pPr>
    </w:p>
    <w:p w:rsidR="00C94ADA" w:rsidRDefault="00C94ADA">
      <w:pPr>
        <w:rPr>
          <w:sz w:val="22"/>
          <w:szCs w:val="20"/>
          <w:lang w:val="en-GB"/>
        </w:rPr>
      </w:pPr>
    </w:p>
    <w:p w:rsidR="00C94ADA" w:rsidRDefault="00C94ADA">
      <w:pPr>
        <w:rPr>
          <w:sz w:val="22"/>
          <w:szCs w:val="20"/>
          <w:lang w:val="en-GB"/>
        </w:rPr>
      </w:pPr>
    </w:p>
    <w:p w:rsidR="00C94ADA" w:rsidRDefault="00FF2C7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C94ADA" w:rsidRDefault="00C94ADA">
      <w:pPr>
        <w:rPr>
          <w:sz w:val="28"/>
          <w:lang w:val="en-GB"/>
        </w:rPr>
      </w:pPr>
    </w:p>
    <w:tbl>
      <w:tblPr>
        <w:tblW w:w="4900" w:type="pct"/>
        <w:jc w:val="center"/>
        <w:tblLayout w:type="fixed"/>
        <w:tblLook w:val="04A0" w:firstRow="1" w:lastRow="0" w:firstColumn="1" w:lastColumn="0" w:noHBand="0" w:noVBand="1"/>
      </w:tblPr>
      <w:tblGrid>
        <w:gridCol w:w="7974"/>
        <w:gridCol w:w="3621"/>
        <w:gridCol w:w="2296"/>
      </w:tblGrid>
      <w:tr w:rsidR="00C94ADA" w:rsidTr="006409E2">
        <w:trPr>
          <w:trHeight w:val="20"/>
          <w:tblHeader/>
          <w:jc w:val="center"/>
        </w:trPr>
        <w:tc>
          <w:tcPr>
            <w:tcW w:w="7974" w:type="dxa"/>
            <w:tcBorders>
              <w:top w:val="single" w:sz="4" w:space="0" w:color="000000"/>
              <w:left w:val="single" w:sz="4" w:space="0" w:color="000000"/>
              <w:bottom w:val="single" w:sz="4" w:space="0" w:color="000000"/>
              <w:right w:val="single" w:sz="4" w:space="0" w:color="000000"/>
            </w:tcBorders>
          </w:tcPr>
          <w:p w:rsidR="00C94ADA" w:rsidRDefault="00C94ADA">
            <w:pPr>
              <w:keepNext/>
              <w:outlineLvl w:val="1"/>
              <w:rPr>
                <w:rFonts w:eastAsia="MS Mincho"/>
                <w:b/>
                <w:bCs/>
                <w:sz w:val="20"/>
                <w:szCs w:val="20"/>
                <w:lang w:val="en-GB"/>
              </w:rPr>
            </w:pPr>
          </w:p>
        </w:tc>
        <w:tc>
          <w:tcPr>
            <w:tcW w:w="3621" w:type="dxa"/>
            <w:tcBorders>
              <w:top w:val="single" w:sz="4" w:space="0" w:color="000000"/>
              <w:left w:val="single" w:sz="4" w:space="0" w:color="000000"/>
              <w:bottom w:val="single" w:sz="4" w:space="0" w:color="000000"/>
              <w:right w:val="single" w:sz="4" w:space="0" w:color="000000"/>
            </w:tcBorders>
          </w:tcPr>
          <w:p w:rsidR="00C94ADA" w:rsidRDefault="00FF2C7D">
            <w:pPr>
              <w:keepNext/>
              <w:outlineLvl w:val="1"/>
              <w:rPr>
                <w:rFonts w:eastAsia="MS Mincho"/>
                <w:b/>
                <w:bCs/>
                <w:sz w:val="20"/>
                <w:szCs w:val="20"/>
                <w:lang w:val="en-GB"/>
              </w:rPr>
            </w:pPr>
            <w:r>
              <w:rPr>
                <w:rFonts w:eastAsia="MS Mincho"/>
                <w:b/>
                <w:bCs/>
                <w:sz w:val="20"/>
                <w:szCs w:val="20"/>
                <w:lang w:val="en-GB"/>
              </w:rPr>
              <w:t>Rating of the Reviewers</w:t>
            </w:r>
          </w:p>
        </w:tc>
        <w:tc>
          <w:tcPr>
            <w:tcW w:w="2296" w:type="dxa"/>
            <w:tcBorders>
              <w:top w:val="single" w:sz="4" w:space="0" w:color="000000"/>
              <w:left w:val="single" w:sz="4" w:space="0" w:color="000000"/>
              <w:bottom w:val="single" w:sz="4" w:space="0" w:color="000000"/>
              <w:right w:val="single" w:sz="4" w:space="0" w:color="000000"/>
            </w:tcBorders>
          </w:tcPr>
          <w:p w:rsidR="00C94ADA" w:rsidRDefault="00FF2C7D">
            <w:pPr>
              <w:spacing w:after="160" w:line="257" w:lineRule="auto"/>
              <w:rPr>
                <w:b/>
                <w:sz w:val="22"/>
                <w:szCs w:val="22"/>
                <w:lang w:val="en-GB"/>
              </w:rPr>
            </w:pPr>
            <w:r>
              <w:rPr>
                <w:rFonts w:eastAsia="Calibri"/>
                <w:b/>
                <w:kern w:val="2"/>
                <w:sz w:val="20"/>
                <w:szCs w:val="20"/>
                <w:lang w:val="en-GB"/>
              </w:rPr>
              <w:t>Author’s Feedback</w:t>
            </w:r>
          </w:p>
        </w:tc>
      </w:tr>
      <w:tr w:rsidR="00C94ADA"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C94ADA" w:rsidRDefault="00FF2C7D">
            <w:pPr>
              <w:rPr>
                <w:b/>
                <w:bCs/>
                <w:sz w:val="20"/>
                <w:szCs w:val="20"/>
                <w:lang w:val="en-GB"/>
              </w:rPr>
            </w:pPr>
            <w:r>
              <w:rPr>
                <w:b/>
                <w:bCs/>
                <w:sz w:val="20"/>
                <w:szCs w:val="20"/>
                <w:lang w:val="en-GB"/>
              </w:rPr>
              <w:t>1. Is the title clear and appropriate for the study?</w:t>
            </w:r>
          </w:p>
          <w:p w:rsidR="00C94ADA" w:rsidRDefault="00FF2C7D">
            <w:pPr>
              <w:rPr>
                <w:color w:val="404040"/>
                <w:sz w:val="20"/>
                <w:szCs w:val="20"/>
                <w:shd w:val="clear" w:color="auto" w:fill="FFFFFF"/>
                <w:lang w:val="en-GB"/>
              </w:rPr>
            </w:pPr>
            <w:r>
              <w:rPr>
                <w:color w:val="404040"/>
                <w:sz w:val="20"/>
                <w:szCs w:val="20"/>
                <w:shd w:val="clear" w:color="auto" w:fill="FFFFFF"/>
                <w:lang w:val="en-GB"/>
              </w:rPr>
              <w:t>Rating Scale:</w:t>
            </w:r>
          </w:p>
          <w:p w:rsidR="00C94ADA" w:rsidRDefault="00FF2C7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w:t>
            </w:r>
          </w:p>
          <w:p w:rsidR="00C94ADA" w:rsidRDefault="00FF2C7D">
            <w:pPr>
              <w:rPr>
                <w:sz w:val="20"/>
                <w:szCs w:val="20"/>
                <w:u w:val="single"/>
                <w:lang w:val="en-GB"/>
              </w:rPr>
            </w:pPr>
            <w:r>
              <w:rPr>
                <w:color w:val="404040"/>
                <w:sz w:val="20"/>
                <w:szCs w:val="20"/>
                <w:shd w:val="clear" w:color="auto" w:fill="FFFFFF"/>
                <w:lang w:val="en-GB"/>
              </w:rPr>
              <w:t>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C94ADA" w:rsidRDefault="00C94ADA">
            <w:pPr>
              <w:ind w:left="360"/>
              <w:rPr>
                <w:b/>
                <w:bCs/>
                <w:sz w:val="20"/>
                <w:szCs w:val="20"/>
                <w:lang w:val="en-GB"/>
              </w:rPr>
            </w:pPr>
          </w:p>
          <w:p w:rsidR="00C94ADA" w:rsidRDefault="00FF2C7D">
            <w:pPr>
              <w:ind w:left="360"/>
              <w:rPr>
                <w:b/>
                <w:bCs/>
                <w:sz w:val="20"/>
                <w:szCs w:val="20"/>
                <w:lang w:val="en-GB"/>
              </w:rPr>
            </w:pPr>
            <w:r>
              <w:rPr>
                <w:b/>
                <w:bCs/>
                <w:sz w:val="20"/>
                <w:szCs w:val="20"/>
                <w:lang w:val="en-GB"/>
              </w:rPr>
              <w:t>5 (Excellent)</w:t>
            </w:r>
          </w:p>
        </w:tc>
        <w:tc>
          <w:tcPr>
            <w:tcW w:w="2296" w:type="dxa"/>
            <w:tcBorders>
              <w:top w:val="single" w:sz="4" w:space="0" w:color="000000"/>
              <w:left w:val="single" w:sz="4" w:space="0" w:color="000000"/>
              <w:bottom w:val="single" w:sz="4" w:space="0" w:color="000000"/>
              <w:right w:val="single" w:sz="4" w:space="0" w:color="000000"/>
            </w:tcBorders>
          </w:tcPr>
          <w:p w:rsidR="00C94ADA" w:rsidRDefault="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rPr>
            </w:pPr>
            <w:r>
              <w:rPr>
                <w:rFonts w:eastAsia="MS Mincho"/>
                <w:b/>
                <w:bCs/>
                <w:sz w:val="20"/>
                <w:szCs w:val="20"/>
                <w:lang w:val="en-GB"/>
              </w:rPr>
              <w:t>2. Is the abstract of the article comprehensive?</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rStyle w:val="Strong"/>
                <w:sz w:val="20"/>
                <w:szCs w:val="20"/>
                <w:lang w:val="en-GB"/>
              </w:rPr>
              <w:t>3 (Satisfactory)</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3 (Satisfactory)</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C94ADA"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C94ADA" w:rsidRDefault="00FF2C7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rsidR="00C94ADA" w:rsidRDefault="00FF2C7D">
            <w:pPr>
              <w:rPr>
                <w:color w:val="404040"/>
                <w:sz w:val="20"/>
                <w:szCs w:val="20"/>
                <w:shd w:val="clear" w:color="auto" w:fill="FFFFFF"/>
                <w:lang w:val="en-GB"/>
              </w:rPr>
            </w:pPr>
            <w:r>
              <w:rPr>
                <w:color w:val="404040"/>
                <w:sz w:val="20"/>
                <w:szCs w:val="20"/>
                <w:shd w:val="clear" w:color="auto" w:fill="FFFFFF"/>
                <w:lang w:val="en-GB"/>
              </w:rPr>
              <w:t>Rating Scale:</w:t>
            </w:r>
          </w:p>
          <w:p w:rsidR="00C94ADA" w:rsidRDefault="00FF2C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C94ADA" w:rsidRDefault="00C94ADA">
            <w:pPr>
              <w:ind w:left="360"/>
              <w:rPr>
                <w:b/>
                <w:bCs/>
                <w:sz w:val="20"/>
                <w:szCs w:val="20"/>
                <w:lang w:val="en-GB"/>
              </w:rPr>
            </w:pPr>
          </w:p>
          <w:p w:rsidR="00C94ADA" w:rsidRDefault="00FF2C7D">
            <w:pPr>
              <w:rPr>
                <w:b/>
                <w:bCs/>
                <w:sz w:val="20"/>
                <w:szCs w:val="20"/>
              </w:rPr>
            </w:pPr>
            <w:r>
              <w:rPr>
                <w:b/>
                <w:bCs/>
                <w:color w:val="404040"/>
                <w:sz w:val="20"/>
                <w:szCs w:val="20"/>
                <w:shd w:val="clear" w:color="auto" w:fill="FFFFFF"/>
              </w:rPr>
              <w:t>N/A = Not Applicable</w:t>
            </w:r>
          </w:p>
        </w:tc>
        <w:tc>
          <w:tcPr>
            <w:tcW w:w="2296" w:type="dxa"/>
            <w:tcBorders>
              <w:top w:val="single" w:sz="4" w:space="0" w:color="000000"/>
              <w:left w:val="single" w:sz="4" w:space="0" w:color="000000"/>
              <w:bottom w:val="single" w:sz="4" w:space="0" w:color="000000"/>
              <w:right w:val="single" w:sz="4" w:space="0" w:color="000000"/>
            </w:tcBorders>
          </w:tcPr>
          <w:p w:rsidR="00C94ADA" w:rsidRDefault="006409E2">
            <w:pPr>
              <w:keepNext/>
              <w:outlineLvl w:val="1"/>
              <w:rPr>
                <w:rFonts w:eastAsia="MS Mincho"/>
                <w:bCs/>
                <w:sz w:val="20"/>
                <w:szCs w:val="20"/>
                <w:lang w:val="en-GB"/>
              </w:rPr>
            </w:pPr>
            <w:r>
              <w:rPr>
                <w:rFonts w:eastAsia="MS Mincho"/>
                <w:bCs/>
                <w:sz w:val="20"/>
                <w:szCs w:val="20"/>
                <w:lang w:val="en-GB"/>
              </w:rPr>
              <w:t>----</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9. Are the results presented clearly?</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3 (Satisfactory)</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10. Are tables and figures clear, relevant, and necessary?</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3 (Satisfactory)</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11. Does the discussion relate findings to existing literature?</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3 (Satisfactory)</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12. Are the conclusions supported by the data?</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rPr>
            </w:pPr>
            <w:r>
              <w:rPr>
                <w:color w:val="404040"/>
                <w:sz w:val="20"/>
                <w:szCs w:val="20"/>
                <w:shd w:val="clear" w:color="auto" w:fill="FFFFFF"/>
                <w:lang w:val="en-GB"/>
              </w:rPr>
              <w:t xml:space="preserve">5 = Excellent 4 = Good 3 = Satisfactory 2 = Needs Improvement 1 = Poor N/A = Not </w:t>
            </w:r>
            <w:r>
              <w:rPr>
                <w:color w:val="404040"/>
                <w:sz w:val="20"/>
                <w:szCs w:val="20"/>
                <w:shd w:val="clear" w:color="auto" w:fill="FFFFFF"/>
                <w:lang w:val="en-GB"/>
              </w:rPr>
              <w:lastRenderedPageBreak/>
              <w:t>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rStyle w:val="Strong"/>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13. Are the limitations of the study discussed?</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14. Are the references relevant and sufficient (in number)?</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6409E2" w:rsidRDefault="006409E2" w:rsidP="006409E2">
            <w:pPr>
              <w:rPr>
                <w:sz w:val="20"/>
                <w:szCs w:val="20"/>
                <w:lang w:val="en-GB"/>
              </w:rPr>
            </w:pPr>
            <w:r>
              <w:rPr>
                <w:color w:val="404040"/>
                <w:sz w:val="20"/>
                <w:szCs w:val="20"/>
                <w:shd w:val="clear" w:color="auto" w:fill="FFFFFF"/>
                <w:lang w:val="en-GB"/>
              </w:rPr>
              <w:t>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3 (Satisfactory)</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7974"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sz w:val="20"/>
                <w:szCs w:val="20"/>
                <w:lang w:val="en-GB"/>
              </w:rPr>
            </w:pPr>
            <w:r>
              <w:rPr>
                <w:b/>
                <w:sz w:val="20"/>
                <w:szCs w:val="20"/>
                <w:lang w:val="en-GB"/>
              </w:rPr>
              <w:t>15. Is the manuscript written in clear and understandable language?</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Rating Scale:</w:t>
            </w:r>
          </w:p>
          <w:p w:rsidR="006409E2" w:rsidRDefault="006409E2" w:rsidP="006409E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6409E2" w:rsidRDefault="006409E2" w:rsidP="006409E2">
            <w:pPr>
              <w:rPr>
                <w:sz w:val="20"/>
                <w:szCs w:val="20"/>
                <w:lang w:val="en-GB"/>
              </w:rPr>
            </w:pPr>
            <w:r>
              <w:rPr>
                <w:color w:val="404040"/>
                <w:sz w:val="20"/>
                <w:szCs w:val="20"/>
                <w:shd w:val="clear" w:color="auto" w:fill="FFFFFF"/>
                <w:lang w:val="en-GB"/>
              </w:rPr>
              <w:t>N/A = Not Applicable</w:t>
            </w:r>
          </w:p>
        </w:tc>
        <w:tc>
          <w:tcPr>
            <w:tcW w:w="3621"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Cs/>
                <w:sz w:val="20"/>
                <w:szCs w:val="20"/>
                <w:lang w:val="en-GB"/>
              </w:rPr>
            </w:pPr>
            <w:r>
              <w:rPr>
                <w:rStyle w:val="Strong"/>
                <w:sz w:val="20"/>
                <w:szCs w:val="20"/>
                <w:lang w:val="en-GB"/>
              </w:rPr>
              <w:t>4 (Good)</w:t>
            </w:r>
          </w:p>
        </w:tc>
        <w:tc>
          <w:tcPr>
            <w:tcW w:w="229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bl>
    <w:p w:rsidR="00C94ADA" w:rsidRDefault="00C94ADA">
      <w:pPr>
        <w:jc w:val="both"/>
        <w:rPr>
          <w:rFonts w:eastAsia="MS Mincho"/>
          <w:b/>
          <w:bCs/>
          <w:sz w:val="20"/>
          <w:szCs w:val="20"/>
          <w:u w:val="single"/>
          <w:lang w:val="en-GB" w:eastAsia="x-none"/>
        </w:rPr>
      </w:pPr>
    </w:p>
    <w:p w:rsidR="00C94ADA" w:rsidRDefault="00C94ADA">
      <w:pPr>
        <w:jc w:val="both"/>
        <w:rPr>
          <w:rFonts w:eastAsia="MS Mincho"/>
          <w:b/>
          <w:bCs/>
          <w:sz w:val="20"/>
          <w:szCs w:val="20"/>
          <w:u w:val="single"/>
          <w:lang w:val="en-GB" w:eastAsia="x-none"/>
        </w:rPr>
      </w:pPr>
    </w:p>
    <w:p w:rsidR="00C94ADA" w:rsidRDefault="00C94ADA">
      <w:pPr>
        <w:jc w:val="both"/>
        <w:rPr>
          <w:rFonts w:eastAsia="MS Mincho"/>
          <w:b/>
          <w:bCs/>
          <w:sz w:val="20"/>
          <w:szCs w:val="20"/>
          <w:u w:val="single"/>
          <w:lang w:val="en-GB" w:eastAsia="x-none"/>
        </w:rPr>
      </w:pPr>
    </w:p>
    <w:p w:rsidR="00C94ADA" w:rsidRDefault="00FF2C7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C94ADA" w:rsidRDefault="00C94ADA">
      <w:pPr>
        <w:rPr>
          <w:lang w:val="en-GB"/>
        </w:rPr>
      </w:pPr>
    </w:p>
    <w:tbl>
      <w:tblPr>
        <w:tblW w:w="4900" w:type="pct"/>
        <w:jc w:val="center"/>
        <w:tblLayout w:type="fixed"/>
        <w:tblLook w:val="04A0" w:firstRow="1" w:lastRow="0" w:firstColumn="1" w:lastColumn="0" w:noHBand="0" w:noVBand="1"/>
      </w:tblPr>
      <w:tblGrid>
        <w:gridCol w:w="6576"/>
        <w:gridCol w:w="3996"/>
        <w:gridCol w:w="3319"/>
      </w:tblGrid>
      <w:tr w:rsidR="00C94ADA" w:rsidTr="006409E2">
        <w:trPr>
          <w:trHeight w:val="20"/>
          <w:jc w:val="center"/>
        </w:trPr>
        <w:tc>
          <w:tcPr>
            <w:tcW w:w="6576" w:type="dxa"/>
            <w:tcBorders>
              <w:top w:val="single" w:sz="4" w:space="0" w:color="000000"/>
              <w:left w:val="single" w:sz="4" w:space="0" w:color="000000"/>
              <w:bottom w:val="single" w:sz="4" w:space="0" w:color="000000"/>
              <w:right w:val="single" w:sz="4" w:space="0" w:color="000000"/>
            </w:tcBorders>
          </w:tcPr>
          <w:p w:rsidR="00C94ADA" w:rsidRDefault="00C94ADA">
            <w:pPr>
              <w:keepNext/>
              <w:outlineLvl w:val="1"/>
              <w:rPr>
                <w:rFonts w:eastAsia="MS Mincho"/>
                <w:b/>
                <w:bCs/>
                <w:sz w:val="20"/>
                <w:szCs w:val="20"/>
                <w:lang w:val="en-GB"/>
              </w:rPr>
            </w:pPr>
          </w:p>
        </w:tc>
        <w:tc>
          <w:tcPr>
            <w:tcW w:w="3996" w:type="dxa"/>
            <w:tcBorders>
              <w:top w:val="single" w:sz="4" w:space="0" w:color="000000"/>
              <w:left w:val="single" w:sz="4" w:space="0" w:color="000000"/>
              <w:bottom w:val="single" w:sz="4" w:space="0" w:color="000000"/>
              <w:right w:val="single" w:sz="4" w:space="0" w:color="000000"/>
            </w:tcBorders>
          </w:tcPr>
          <w:p w:rsidR="00C94ADA" w:rsidRDefault="00FF2C7D">
            <w:pPr>
              <w:keepNext/>
              <w:outlineLvl w:val="1"/>
              <w:rPr>
                <w:rFonts w:eastAsia="MS Mincho"/>
                <w:b/>
                <w:bCs/>
                <w:sz w:val="20"/>
                <w:szCs w:val="20"/>
                <w:lang w:val="en-GB"/>
              </w:rPr>
            </w:pPr>
            <w:r>
              <w:rPr>
                <w:rFonts w:eastAsia="MS Mincho"/>
                <w:b/>
                <w:bCs/>
                <w:sz w:val="20"/>
                <w:szCs w:val="20"/>
                <w:lang w:val="en-GB"/>
              </w:rPr>
              <w:t>Reviewer’s comment</w:t>
            </w:r>
          </w:p>
          <w:p w:rsidR="00C94ADA" w:rsidRDefault="00C94ADA">
            <w:pPr>
              <w:rPr>
                <w:sz w:val="22"/>
                <w:szCs w:val="22"/>
                <w:lang w:val="en-GB"/>
              </w:rPr>
            </w:pPr>
          </w:p>
        </w:tc>
        <w:tc>
          <w:tcPr>
            <w:tcW w:w="3319" w:type="dxa"/>
            <w:tcBorders>
              <w:top w:val="single" w:sz="4" w:space="0" w:color="000000"/>
              <w:left w:val="single" w:sz="4" w:space="0" w:color="000000"/>
              <w:bottom w:val="single" w:sz="4" w:space="0" w:color="000000"/>
              <w:right w:val="single" w:sz="4" w:space="0" w:color="000000"/>
            </w:tcBorders>
          </w:tcPr>
          <w:p w:rsidR="00C94ADA" w:rsidRDefault="00FF2C7D">
            <w:pPr>
              <w:spacing w:after="160" w:line="257"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94ADA" w:rsidRDefault="00C94ADA">
            <w:pPr>
              <w:keepNext/>
              <w:outlineLvl w:val="1"/>
              <w:rPr>
                <w:rFonts w:eastAsia="MS Mincho"/>
                <w:bCs/>
                <w:sz w:val="20"/>
                <w:szCs w:val="20"/>
                <w:lang w:val="en-GB"/>
              </w:rPr>
            </w:pPr>
          </w:p>
        </w:tc>
      </w:tr>
      <w:tr w:rsidR="006409E2" w:rsidTr="006409E2">
        <w:trPr>
          <w:trHeight w:val="20"/>
          <w:jc w:val="center"/>
        </w:trPr>
        <w:tc>
          <w:tcPr>
            <w:tcW w:w="6576"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bCs/>
                <w:sz w:val="20"/>
                <w:szCs w:val="20"/>
                <w:lang w:val="en-GB"/>
              </w:rPr>
            </w:pPr>
            <w:r>
              <w:rPr>
                <w:b/>
                <w:bCs/>
                <w:sz w:val="20"/>
                <w:szCs w:val="20"/>
                <w:lang w:val="en-GB"/>
              </w:rPr>
              <w:t>Is the title of the article suitable?</w:t>
            </w:r>
          </w:p>
          <w:p w:rsidR="006409E2" w:rsidRDefault="006409E2" w:rsidP="006409E2">
            <w:pPr>
              <w:rPr>
                <w:bCs/>
                <w:sz w:val="20"/>
                <w:szCs w:val="20"/>
                <w:lang w:val="en-GB"/>
              </w:rPr>
            </w:pPr>
          </w:p>
          <w:p w:rsidR="006409E2" w:rsidRDefault="006409E2" w:rsidP="006409E2">
            <w:pPr>
              <w:rPr>
                <w:sz w:val="22"/>
                <w:szCs w:val="22"/>
                <w:u w:val="single"/>
                <w:lang w:val="en-GB"/>
              </w:rPr>
            </w:pPr>
            <w:r>
              <w:rPr>
                <w:bCs/>
                <w:sz w:val="20"/>
                <w:szCs w:val="20"/>
                <w:lang w:val="en-GB"/>
              </w:rPr>
              <w:t>If your answer is NO, please provide a brief, clear suggestion for improvement.</w:t>
            </w:r>
          </w:p>
        </w:tc>
        <w:tc>
          <w:tcPr>
            <w:tcW w:w="3996"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YES</w:t>
            </w:r>
          </w:p>
        </w:tc>
        <w:tc>
          <w:tcPr>
            <w:tcW w:w="3319"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Cs/>
                <w:sz w:val="20"/>
                <w:szCs w:val="20"/>
                <w:lang w:val="en-GB"/>
              </w:rPr>
              <w:t>OK</w:t>
            </w:r>
          </w:p>
        </w:tc>
      </w:tr>
      <w:tr w:rsidR="006409E2" w:rsidTr="006409E2">
        <w:trPr>
          <w:trHeight w:val="20"/>
          <w:jc w:val="center"/>
        </w:trPr>
        <w:tc>
          <w:tcPr>
            <w:tcW w:w="657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
                <w:bCs/>
                <w:sz w:val="20"/>
                <w:szCs w:val="20"/>
                <w:lang w:val="en-GB"/>
              </w:rPr>
            </w:pPr>
            <w:r>
              <w:rPr>
                <w:rFonts w:eastAsia="MS Mincho"/>
                <w:b/>
                <w:bCs/>
                <w:sz w:val="20"/>
                <w:szCs w:val="20"/>
                <w:lang w:val="en-GB"/>
              </w:rPr>
              <w:t>Is the abstract of the article comprehensive?</w:t>
            </w:r>
          </w:p>
          <w:p w:rsidR="006409E2" w:rsidRDefault="006409E2" w:rsidP="006409E2">
            <w:pPr>
              <w:rPr>
                <w:bCs/>
                <w:sz w:val="20"/>
                <w:szCs w:val="20"/>
                <w:lang w:val="en-GB"/>
              </w:rPr>
            </w:pPr>
          </w:p>
          <w:p w:rsidR="006409E2" w:rsidRDefault="006409E2" w:rsidP="006409E2">
            <w:pPr>
              <w:rPr>
                <w:sz w:val="22"/>
                <w:szCs w:val="22"/>
                <w:lang w:val="en-GB"/>
              </w:rPr>
            </w:pPr>
            <w:r>
              <w:rPr>
                <w:bCs/>
                <w:sz w:val="20"/>
                <w:szCs w:val="20"/>
                <w:lang w:val="en-GB"/>
              </w:rPr>
              <w:t>If your answer is NO, please provide a brief, clear suggestion for improvement.</w:t>
            </w:r>
          </w:p>
        </w:tc>
        <w:tc>
          <w:tcPr>
            <w:tcW w:w="3996" w:type="dxa"/>
            <w:tcBorders>
              <w:top w:val="single" w:sz="4" w:space="0" w:color="000000"/>
              <w:left w:val="single" w:sz="4" w:space="0" w:color="000000"/>
              <w:bottom w:val="single" w:sz="4" w:space="0" w:color="000000"/>
              <w:right w:val="single" w:sz="4" w:space="0" w:color="000000"/>
            </w:tcBorders>
          </w:tcPr>
          <w:p w:rsidR="006409E2" w:rsidRDefault="006409E2" w:rsidP="006409E2">
            <w:pPr>
              <w:ind w:left="360"/>
              <w:rPr>
                <w:b/>
                <w:bCs/>
                <w:sz w:val="20"/>
                <w:szCs w:val="20"/>
                <w:lang w:val="en-GB"/>
              </w:rPr>
            </w:pPr>
          </w:p>
          <w:p w:rsidR="006409E2" w:rsidRDefault="006409E2" w:rsidP="006409E2">
            <w:pPr>
              <w:ind w:left="360"/>
              <w:rPr>
                <w:b/>
                <w:bCs/>
                <w:sz w:val="20"/>
                <w:szCs w:val="20"/>
                <w:lang w:val="en-GB"/>
              </w:rPr>
            </w:pPr>
            <w:r>
              <w:rPr>
                <w:b/>
                <w:bCs/>
                <w:sz w:val="20"/>
                <w:szCs w:val="20"/>
                <w:lang w:val="en-GB"/>
              </w:rPr>
              <w:t>YES</w:t>
            </w:r>
          </w:p>
        </w:tc>
        <w:tc>
          <w:tcPr>
            <w:tcW w:w="3319" w:type="dxa"/>
            <w:tcBorders>
              <w:top w:val="single" w:sz="4" w:space="0" w:color="000000"/>
              <w:left w:val="single" w:sz="4" w:space="0" w:color="000000"/>
              <w:bottom w:val="single" w:sz="4" w:space="0" w:color="000000"/>
              <w:right w:val="single" w:sz="4" w:space="0" w:color="000000"/>
            </w:tcBorders>
          </w:tcPr>
          <w:p w:rsidR="006409E2" w:rsidRDefault="006409E2" w:rsidP="006409E2">
            <w:pPr>
              <w:outlineLvl w:val="1"/>
              <w:rPr>
                <w:rFonts w:eastAsia="MS Mincho"/>
                <w:b/>
                <w:bCs/>
                <w:sz w:val="20"/>
                <w:szCs w:val="20"/>
                <w:lang w:val="en-GB"/>
              </w:rPr>
            </w:pPr>
            <w:r>
              <w:rPr>
                <w:rFonts w:eastAsia="MS Mincho"/>
                <w:b/>
                <w:bCs/>
                <w:sz w:val="20"/>
                <w:szCs w:val="20"/>
                <w:lang w:val="en-GB"/>
              </w:rPr>
              <w:t>Include more quantitative data (e.g., comparative benchmarks, mechanical validation context).</w:t>
            </w:r>
          </w:p>
        </w:tc>
      </w:tr>
      <w:tr w:rsidR="006409E2" w:rsidTr="006409E2">
        <w:trPr>
          <w:trHeight w:val="20"/>
          <w:jc w:val="center"/>
        </w:trPr>
        <w:tc>
          <w:tcPr>
            <w:tcW w:w="6576"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6409E2" w:rsidRDefault="006409E2" w:rsidP="006409E2">
            <w:pPr>
              <w:rPr>
                <w:b/>
                <w:sz w:val="22"/>
                <w:szCs w:val="22"/>
                <w:lang w:val="en-GB"/>
              </w:rPr>
            </w:pPr>
            <w:r>
              <w:rPr>
                <w:bCs/>
                <w:sz w:val="20"/>
                <w:szCs w:val="20"/>
                <w:lang w:val="en-GB"/>
              </w:rPr>
              <w:t>If your answer is NO, please provide a brief, clear suggestion for improvement.</w:t>
            </w:r>
          </w:p>
        </w:tc>
        <w:tc>
          <w:tcPr>
            <w:tcW w:w="3996"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PARTIALLY</w:t>
            </w:r>
          </w:p>
          <w:p w:rsidR="006409E2" w:rsidRDefault="006409E2" w:rsidP="006409E2">
            <w:pPr>
              <w:pStyle w:val="BodyText"/>
              <w:keepNext/>
              <w:outlineLvl w:val="1"/>
              <w:rPr>
                <w:bCs/>
                <w:sz w:val="20"/>
                <w:szCs w:val="20"/>
                <w:lang w:val="en-GB"/>
              </w:rPr>
            </w:pPr>
            <w:r>
              <w:rPr>
                <w:rStyle w:val="Strong"/>
                <w:rFonts w:ascii="Times New Roman" w:hAnsi="Times New Roman"/>
                <w:sz w:val="20"/>
                <w:szCs w:val="20"/>
                <w:lang w:val="en-GB" w:eastAsia="en-US"/>
              </w:rPr>
              <w:t>Major issues:</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Inconsistency in manufacturing method: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Abstract/Methods → </w:t>
            </w:r>
            <w:r>
              <w:rPr>
                <w:rStyle w:val="Strong"/>
                <w:rFonts w:ascii="Times New Roman" w:hAnsi="Times New Roman"/>
                <w:sz w:val="20"/>
                <w:szCs w:val="20"/>
                <w:lang w:val="en-GB" w:eastAsia="en-US"/>
              </w:rPr>
              <w:t>SLS</w:t>
            </w:r>
            <w:r>
              <w:rPr>
                <w:rFonts w:ascii="Times New Roman" w:hAnsi="Times New Roman"/>
                <w:bCs/>
                <w:sz w:val="20"/>
                <w:szCs w:val="20"/>
                <w:lang w:val="en-GB" w:eastAsia="en-US"/>
              </w:rPr>
              <w:t xml:space="preserve">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Results → </w:t>
            </w:r>
            <w:r>
              <w:rPr>
                <w:rStyle w:val="Strong"/>
                <w:rFonts w:ascii="Times New Roman" w:hAnsi="Times New Roman"/>
                <w:sz w:val="20"/>
                <w:szCs w:val="20"/>
                <w:lang w:val="en-GB" w:eastAsia="en-US"/>
              </w:rPr>
              <w:t>FDM</w:t>
            </w:r>
            <w:r>
              <w:rPr>
                <w:rFonts w:ascii="Times New Roman" w:hAnsi="Times New Roman"/>
                <w:bCs/>
                <w:sz w:val="20"/>
                <w:szCs w:val="20"/>
                <w:lang w:val="en-GB" w:eastAsia="en-US"/>
              </w:rPr>
              <w:t xml:space="preserve">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Lack of </w:t>
            </w:r>
            <w:r>
              <w:rPr>
                <w:rStyle w:val="Strong"/>
                <w:rFonts w:ascii="Times New Roman" w:hAnsi="Times New Roman"/>
                <w:sz w:val="20"/>
                <w:szCs w:val="20"/>
                <w:lang w:val="en-GB" w:eastAsia="en-US"/>
              </w:rPr>
              <w:t>experimental validation</w:t>
            </w:r>
            <w:r>
              <w:rPr>
                <w:rFonts w:ascii="Times New Roman" w:hAnsi="Times New Roman"/>
                <w:bCs/>
                <w:sz w:val="20"/>
                <w:szCs w:val="20"/>
                <w:lang w:val="en-GB" w:eastAsia="en-US"/>
              </w:rPr>
              <w:t xml:space="preserve">: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No fatigue testing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No cyclic loading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No gait simulation </w:t>
            </w:r>
          </w:p>
          <w:p w:rsidR="006409E2" w:rsidRDefault="006409E2" w:rsidP="006409E2">
            <w:pPr>
              <w:contextualSpacing/>
              <w:rPr>
                <w:b/>
                <w:bCs/>
                <w:sz w:val="20"/>
                <w:szCs w:val="20"/>
                <w:lang w:val="en-GB"/>
              </w:rPr>
            </w:pPr>
            <w:r>
              <w:rPr>
                <w:bCs/>
                <w:sz w:val="20"/>
                <w:szCs w:val="20"/>
                <w:lang w:val="en-GB"/>
              </w:rPr>
              <w:t xml:space="preserve">Stress analysis is </w:t>
            </w:r>
            <w:r>
              <w:rPr>
                <w:rStyle w:val="Strong"/>
                <w:sz w:val="20"/>
                <w:szCs w:val="20"/>
                <w:lang w:val="en-GB"/>
              </w:rPr>
              <w:t>oversimplified (σ = F/A)</w:t>
            </w:r>
            <w:r>
              <w:rPr>
                <w:bCs/>
                <w:sz w:val="20"/>
                <w:szCs w:val="20"/>
                <w:lang w:val="en-GB"/>
              </w:rPr>
              <w:t xml:space="preserve"> and does not reflect real biomechanical loading (no bending moments, no multi-axial stress).</w:t>
            </w:r>
          </w:p>
        </w:tc>
        <w:tc>
          <w:tcPr>
            <w:tcW w:w="3319" w:type="dxa"/>
            <w:tcBorders>
              <w:top w:val="single" w:sz="4" w:space="0" w:color="000000"/>
              <w:left w:val="single" w:sz="4" w:space="0" w:color="000000"/>
              <w:bottom w:val="single" w:sz="4" w:space="0" w:color="000000"/>
              <w:right w:val="single" w:sz="4" w:space="0" w:color="000000"/>
            </w:tcBorders>
          </w:tcPr>
          <w:p w:rsidR="006409E2" w:rsidRDefault="002F54C3" w:rsidP="006409E2">
            <w:pPr>
              <w:pStyle w:val="BodyText"/>
              <w:tabs>
                <w:tab w:val="left" w:pos="0"/>
              </w:tabs>
              <w:spacing w:after="283"/>
              <w:ind w:left="709"/>
              <w:jc w:val="left"/>
              <w:rPr>
                <w:bCs/>
                <w:sz w:val="20"/>
                <w:szCs w:val="20"/>
                <w:lang w:val="en-GB"/>
              </w:rPr>
            </w:pPr>
            <w:r>
              <w:rPr>
                <w:bCs/>
                <w:sz w:val="20"/>
                <w:szCs w:val="20"/>
                <w:lang w:val="en-GB"/>
              </w:rPr>
              <w:t>Revised</w:t>
            </w:r>
          </w:p>
        </w:tc>
      </w:tr>
      <w:tr w:rsidR="006409E2" w:rsidTr="006409E2">
        <w:trPr>
          <w:trHeight w:val="20"/>
          <w:jc w:val="center"/>
        </w:trPr>
        <w:tc>
          <w:tcPr>
            <w:tcW w:w="6576"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bCs/>
                <w:sz w:val="20"/>
                <w:szCs w:val="20"/>
                <w:lang w:val="en-GB"/>
              </w:rPr>
            </w:pPr>
            <w:r>
              <w:rPr>
                <w:b/>
                <w:bCs/>
                <w:sz w:val="20"/>
                <w:szCs w:val="20"/>
                <w:lang w:val="en-GB"/>
              </w:rPr>
              <w:t>Are the references sufficient and recent?</w:t>
            </w:r>
          </w:p>
          <w:p w:rsidR="006409E2" w:rsidRDefault="006409E2" w:rsidP="006409E2">
            <w:pPr>
              <w:rPr>
                <w:bCs/>
                <w:sz w:val="20"/>
                <w:szCs w:val="20"/>
                <w:lang w:val="en-GB"/>
              </w:rPr>
            </w:pPr>
            <w:r>
              <w:rPr>
                <w:bCs/>
                <w:sz w:val="20"/>
                <w:szCs w:val="20"/>
                <w:lang w:val="en-GB"/>
              </w:rPr>
              <w:t>(YES or NO)</w:t>
            </w:r>
          </w:p>
          <w:p w:rsidR="006409E2" w:rsidRDefault="006409E2" w:rsidP="006409E2">
            <w:pPr>
              <w:rPr>
                <w:bCs/>
                <w:sz w:val="20"/>
                <w:szCs w:val="20"/>
                <w:lang w:val="en-GB"/>
              </w:rPr>
            </w:pPr>
          </w:p>
          <w:p w:rsidR="006409E2" w:rsidRDefault="006409E2" w:rsidP="006409E2">
            <w:pPr>
              <w:rPr>
                <w:b/>
                <w:bCs/>
                <w:sz w:val="20"/>
                <w:szCs w:val="20"/>
                <w:lang w:val="en-GB"/>
              </w:rPr>
            </w:pPr>
            <w:r>
              <w:rPr>
                <w:bCs/>
                <w:sz w:val="20"/>
                <w:szCs w:val="20"/>
                <w:lang w:val="en-GB"/>
              </w:rPr>
              <w:t>If your answer is NO, please provide clear suggestion for improvement.</w:t>
            </w:r>
          </w:p>
        </w:tc>
        <w:tc>
          <w:tcPr>
            <w:tcW w:w="3996"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NO</w:t>
            </w:r>
          </w:p>
          <w:p w:rsidR="006409E2" w:rsidRDefault="006409E2" w:rsidP="006409E2">
            <w:pPr>
              <w:pStyle w:val="BodyText"/>
              <w:keepNext/>
              <w:outlineLvl w:val="1"/>
              <w:rPr>
                <w:bCs/>
                <w:sz w:val="20"/>
                <w:szCs w:val="20"/>
                <w:lang w:val="en-GB"/>
              </w:rPr>
            </w:pPr>
            <w:r>
              <w:rPr>
                <w:rStyle w:val="Strong"/>
                <w:rFonts w:ascii="Times New Roman" w:hAnsi="Times New Roman"/>
                <w:sz w:val="20"/>
                <w:szCs w:val="20"/>
                <w:lang w:val="en-GB" w:eastAsia="en-US"/>
              </w:rPr>
              <w:t>Suggestions:</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Add recent (last 3–5 years) studies on: </w:t>
            </w:r>
          </w:p>
          <w:p w:rsidR="006409E2" w:rsidRDefault="006409E2" w:rsidP="006409E2">
            <w:pPr>
              <w:pStyle w:val="BodyText"/>
              <w:tabs>
                <w:tab w:val="left" w:pos="0"/>
              </w:tabs>
              <w:jc w:val="left"/>
              <w:rPr>
                <w:rFonts w:ascii="Times New Roman" w:hAnsi="Times New Roman"/>
                <w:bCs/>
                <w:sz w:val="20"/>
                <w:szCs w:val="20"/>
                <w:lang w:val="en-GB" w:eastAsia="en-US"/>
              </w:rPr>
            </w:pPr>
            <w:proofErr w:type="spellStart"/>
            <w:r>
              <w:rPr>
                <w:rFonts w:ascii="Times New Roman" w:hAnsi="Times New Roman"/>
                <w:bCs/>
                <w:sz w:val="20"/>
                <w:szCs w:val="20"/>
                <w:lang w:val="en-GB" w:eastAsia="en-US"/>
              </w:rPr>
              <w:t>pediatric</w:t>
            </w:r>
            <w:proofErr w:type="spellEnd"/>
            <w:r>
              <w:rPr>
                <w:rFonts w:ascii="Times New Roman" w:hAnsi="Times New Roman"/>
                <w:bCs/>
                <w:sz w:val="20"/>
                <w:szCs w:val="20"/>
                <w:lang w:val="en-GB" w:eastAsia="en-US"/>
              </w:rPr>
              <w:t xml:space="preserve"> prosthetic knees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additive manufacturing in orthotics/prosthetics </w:t>
            </w:r>
          </w:p>
          <w:p w:rsidR="006409E2" w:rsidRDefault="006409E2" w:rsidP="006409E2">
            <w:pPr>
              <w:pStyle w:val="BodyText"/>
              <w:tabs>
                <w:tab w:val="left" w:pos="0"/>
              </w:tabs>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biomechanical validation models </w:t>
            </w:r>
          </w:p>
          <w:p w:rsidR="006409E2" w:rsidRDefault="006409E2" w:rsidP="006409E2">
            <w:pPr>
              <w:contextualSpacing/>
              <w:rPr>
                <w:b/>
                <w:bCs/>
                <w:sz w:val="20"/>
                <w:szCs w:val="20"/>
                <w:lang w:val="en-GB"/>
              </w:rPr>
            </w:pPr>
            <w:r>
              <w:rPr>
                <w:bCs/>
                <w:sz w:val="20"/>
                <w:szCs w:val="20"/>
                <w:lang w:val="en-GB"/>
              </w:rPr>
              <w:t xml:space="preserve">Include </w:t>
            </w:r>
            <w:r>
              <w:rPr>
                <w:rStyle w:val="Strong"/>
                <w:sz w:val="20"/>
                <w:szCs w:val="20"/>
                <w:lang w:val="en-GB"/>
              </w:rPr>
              <w:t>systematic reviews/meta-analyses</w:t>
            </w:r>
            <w:r>
              <w:rPr>
                <w:bCs/>
                <w:sz w:val="20"/>
                <w:szCs w:val="20"/>
                <w:lang w:val="en-GB"/>
              </w:rPr>
              <w:t xml:space="preserve"> where possible.</w:t>
            </w:r>
          </w:p>
        </w:tc>
        <w:tc>
          <w:tcPr>
            <w:tcW w:w="3319" w:type="dxa"/>
            <w:tcBorders>
              <w:top w:val="single" w:sz="4" w:space="0" w:color="000000"/>
              <w:left w:val="single" w:sz="4" w:space="0" w:color="000000"/>
              <w:bottom w:val="single" w:sz="4" w:space="0" w:color="000000"/>
              <w:right w:val="single" w:sz="4" w:space="0" w:color="000000"/>
            </w:tcBorders>
          </w:tcPr>
          <w:p w:rsidR="006409E2" w:rsidRDefault="002F54C3" w:rsidP="006409E2">
            <w:pPr>
              <w:pStyle w:val="BodyText"/>
              <w:tabs>
                <w:tab w:val="left" w:pos="0"/>
              </w:tabs>
              <w:spacing w:after="283"/>
              <w:ind w:left="709"/>
              <w:jc w:val="left"/>
              <w:rPr>
                <w:bCs/>
                <w:sz w:val="20"/>
                <w:szCs w:val="20"/>
                <w:lang w:val="en-GB"/>
              </w:rPr>
            </w:pPr>
            <w:r w:rsidRPr="002F54C3">
              <w:rPr>
                <w:bCs/>
                <w:sz w:val="20"/>
                <w:szCs w:val="20"/>
                <w:lang w:val="en-GB"/>
              </w:rPr>
              <w:t>Revised</w:t>
            </w:r>
          </w:p>
        </w:tc>
      </w:tr>
      <w:tr w:rsidR="006409E2" w:rsidTr="006409E2">
        <w:trPr>
          <w:trHeight w:val="896"/>
          <w:jc w:val="center"/>
        </w:trPr>
        <w:tc>
          <w:tcPr>
            <w:tcW w:w="6576" w:type="dxa"/>
            <w:tcBorders>
              <w:top w:val="single" w:sz="4" w:space="0" w:color="000000"/>
              <w:left w:val="single" w:sz="4" w:space="0" w:color="000000"/>
              <w:bottom w:val="single" w:sz="4" w:space="0" w:color="000000"/>
              <w:right w:val="single" w:sz="4" w:space="0" w:color="000000"/>
            </w:tcBorders>
          </w:tcPr>
          <w:p w:rsidR="006409E2" w:rsidRDefault="006409E2" w:rsidP="006409E2">
            <w:pPr>
              <w:rPr>
                <w:b/>
                <w:bCs/>
                <w:sz w:val="20"/>
                <w:szCs w:val="20"/>
                <w:lang w:val="en-GB"/>
              </w:rPr>
            </w:pPr>
            <w:r>
              <w:rPr>
                <w:b/>
                <w:bCs/>
                <w:sz w:val="20"/>
                <w:szCs w:val="20"/>
                <w:lang w:val="en-GB"/>
              </w:rPr>
              <w:t>Are there ethical issues in this manuscript?</w:t>
            </w:r>
          </w:p>
          <w:p w:rsidR="006409E2" w:rsidRDefault="006409E2" w:rsidP="006409E2">
            <w:pPr>
              <w:rPr>
                <w:bCs/>
                <w:sz w:val="20"/>
                <w:szCs w:val="20"/>
                <w:lang w:val="en-GB"/>
              </w:rPr>
            </w:pPr>
            <w:r>
              <w:rPr>
                <w:bCs/>
                <w:sz w:val="20"/>
                <w:szCs w:val="20"/>
                <w:lang w:val="en-GB"/>
              </w:rPr>
              <w:t>(YES or NO)</w:t>
            </w:r>
          </w:p>
          <w:p w:rsidR="006409E2" w:rsidRDefault="006409E2" w:rsidP="006409E2">
            <w:pPr>
              <w:rPr>
                <w:bCs/>
                <w:sz w:val="20"/>
                <w:szCs w:val="20"/>
                <w:lang w:val="en-GB"/>
              </w:rPr>
            </w:pPr>
          </w:p>
          <w:p w:rsidR="006409E2" w:rsidRDefault="006409E2" w:rsidP="006409E2">
            <w:pPr>
              <w:rPr>
                <w:bCs/>
                <w:sz w:val="20"/>
                <w:szCs w:val="20"/>
                <w:lang w:val="en-GB"/>
              </w:rPr>
            </w:pPr>
            <w:r>
              <w:rPr>
                <w:bCs/>
                <w:sz w:val="20"/>
                <w:szCs w:val="20"/>
                <w:lang w:val="en-GB"/>
              </w:rPr>
              <w:t>(If yes, kindly please write down the ethical issues here in details)</w:t>
            </w:r>
          </w:p>
          <w:p w:rsidR="006409E2" w:rsidRDefault="006409E2" w:rsidP="006409E2">
            <w:pPr>
              <w:rPr>
                <w:bCs/>
                <w:sz w:val="20"/>
                <w:szCs w:val="20"/>
                <w:lang w:val="en-GB"/>
              </w:rPr>
            </w:pPr>
          </w:p>
        </w:tc>
        <w:tc>
          <w:tcPr>
            <w:tcW w:w="3996" w:type="dxa"/>
            <w:tcBorders>
              <w:top w:val="single" w:sz="4" w:space="0" w:color="000000"/>
              <w:left w:val="single" w:sz="4" w:space="0" w:color="000000"/>
              <w:bottom w:val="single" w:sz="4" w:space="0" w:color="000000"/>
              <w:right w:val="single" w:sz="4" w:space="0" w:color="000000"/>
            </w:tcBorders>
          </w:tcPr>
          <w:p w:rsidR="006409E2" w:rsidRDefault="006409E2" w:rsidP="006409E2">
            <w:pPr>
              <w:contextualSpacing/>
              <w:rPr>
                <w:bCs/>
                <w:sz w:val="20"/>
                <w:szCs w:val="20"/>
                <w:lang w:val="en-GB"/>
              </w:rPr>
            </w:pPr>
          </w:p>
          <w:p w:rsidR="006409E2" w:rsidRDefault="006409E2" w:rsidP="006409E2">
            <w:pPr>
              <w:contextualSpacing/>
              <w:rPr>
                <w:b/>
                <w:bCs/>
                <w:sz w:val="20"/>
                <w:szCs w:val="20"/>
                <w:lang w:val="en-GB"/>
              </w:rPr>
            </w:pPr>
            <w:r>
              <w:rPr>
                <w:b/>
                <w:bCs/>
                <w:sz w:val="20"/>
                <w:szCs w:val="20"/>
                <w:lang w:val="en-GB"/>
              </w:rPr>
              <w:t>NO</w:t>
            </w:r>
          </w:p>
        </w:tc>
        <w:tc>
          <w:tcPr>
            <w:tcW w:w="3319" w:type="dxa"/>
            <w:tcBorders>
              <w:top w:val="single" w:sz="4" w:space="0" w:color="000000"/>
              <w:left w:val="single" w:sz="4" w:space="0" w:color="000000"/>
              <w:bottom w:val="single" w:sz="4" w:space="0" w:color="000000"/>
              <w:right w:val="single" w:sz="4" w:space="0" w:color="000000"/>
            </w:tcBorders>
          </w:tcPr>
          <w:p w:rsidR="006409E2" w:rsidRDefault="006409E2" w:rsidP="006409E2">
            <w:pPr>
              <w:keepNext/>
              <w:outlineLvl w:val="1"/>
              <w:rPr>
                <w:rFonts w:eastAsia="MS Mincho"/>
                <w:bCs/>
                <w:sz w:val="20"/>
                <w:szCs w:val="20"/>
                <w:lang w:val="en-GB"/>
              </w:rPr>
            </w:pPr>
          </w:p>
        </w:tc>
      </w:tr>
    </w:tbl>
    <w:p w:rsidR="00C94ADA" w:rsidRDefault="00C94ADA">
      <w:pPr>
        <w:keepNext/>
        <w:outlineLvl w:val="1"/>
        <w:rPr>
          <w:rFonts w:eastAsia="MS Mincho"/>
          <w:b/>
          <w:bCs/>
          <w:sz w:val="20"/>
          <w:szCs w:val="20"/>
          <w:highlight w:val="yellow"/>
          <w:lang w:val="en-GB"/>
        </w:rPr>
      </w:pPr>
    </w:p>
    <w:p w:rsidR="00C94ADA" w:rsidRDefault="00C94ADA">
      <w:pPr>
        <w:rPr>
          <w:highlight w:val="yellow"/>
          <w:lang w:val="en-GB"/>
        </w:rPr>
      </w:pPr>
    </w:p>
    <w:p w:rsidR="00C94ADA" w:rsidRDefault="00C94ADA">
      <w:pPr>
        <w:jc w:val="both"/>
        <w:rPr>
          <w:rFonts w:eastAsia="MS Mincho"/>
          <w:b/>
          <w:bCs/>
          <w:sz w:val="20"/>
          <w:szCs w:val="20"/>
          <w:u w:val="single"/>
          <w:lang w:val="en-GB" w:eastAsia="x-none"/>
        </w:rPr>
      </w:pPr>
    </w:p>
    <w:p w:rsidR="00C94ADA" w:rsidRDefault="00FF2C7D" w:rsidP="006F0C99">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C94ADA" w:rsidRDefault="00C94ADA">
      <w:pPr>
        <w:rPr>
          <w:lang w:val="en-GB"/>
        </w:rPr>
      </w:pPr>
    </w:p>
    <w:tbl>
      <w:tblPr>
        <w:tblW w:w="4900" w:type="pct"/>
        <w:jc w:val="center"/>
        <w:tblLayout w:type="fixed"/>
        <w:tblLook w:val="04A0" w:firstRow="1" w:lastRow="0" w:firstColumn="1" w:lastColumn="0" w:noHBand="0" w:noVBand="1"/>
      </w:tblPr>
      <w:tblGrid>
        <w:gridCol w:w="7734"/>
        <w:gridCol w:w="6157"/>
      </w:tblGrid>
      <w:tr w:rsidR="00C94ADA">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tcPr>
          <w:p w:rsidR="00C94ADA" w:rsidRDefault="00FF2C7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C94ADA" w:rsidRDefault="00C94ADA">
            <w:pPr>
              <w:rPr>
                <w:rFonts w:eastAsia="Arial Unicode MS"/>
                <w:b/>
                <w:bCs/>
                <w:sz w:val="20"/>
                <w:szCs w:val="20"/>
                <w:u w:val="single"/>
                <w:lang w:val="en-GB"/>
              </w:rPr>
            </w:pPr>
          </w:p>
        </w:tc>
      </w:tr>
      <w:tr w:rsidR="00C94ADA">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rsidR="00C94ADA" w:rsidRDefault="00C94ADA">
            <w:pPr>
              <w:rPr>
                <w:rFonts w:eastAsia="Arial Unicode MS"/>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rsidR="00C94ADA" w:rsidRDefault="00FF2C7D">
            <w:pPr>
              <w:rPr>
                <w:rFonts w:eastAsia="Arial Unicode MS"/>
                <w:b/>
                <w:bCs/>
                <w:sz w:val="20"/>
                <w:szCs w:val="20"/>
                <w:lang w:val="en-GB"/>
              </w:rPr>
            </w:pPr>
            <w:r>
              <w:rPr>
                <w:rFonts w:eastAsia="Arial Unicode MS"/>
                <w:sz w:val="20"/>
                <w:szCs w:val="20"/>
                <w:lang w:val="en-GB"/>
              </w:rPr>
              <w:t>Author’s Feedback</w:t>
            </w:r>
          </w:p>
        </w:tc>
      </w:tr>
      <w:tr w:rsidR="00C94ADA">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rsidR="00C94ADA" w:rsidRDefault="00C94ADA">
            <w:pPr>
              <w:rPr>
                <w:rFonts w:eastAsia="Arial Unicode MS"/>
                <w:sz w:val="20"/>
                <w:szCs w:val="20"/>
                <w:lang w:val="en-GB"/>
              </w:rPr>
            </w:pPr>
          </w:p>
          <w:p w:rsidR="00C94ADA" w:rsidRDefault="00FF2C7D">
            <w:pPr>
              <w:rPr>
                <w:rFonts w:eastAsia="Arial Unicode MS"/>
                <w:sz w:val="20"/>
                <w:szCs w:val="20"/>
                <w:lang w:val="en-GB"/>
              </w:rPr>
            </w:pPr>
            <w:r>
              <w:rPr>
                <w:rFonts w:eastAsia="Arial Unicode MS"/>
                <w:sz w:val="20"/>
                <w:szCs w:val="20"/>
                <w:lang w:val="en-GB"/>
              </w:rPr>
              <w:t xml:space="preserve">This manuscript introduces a promising and innovative low-cost solution for </w:t>
            </w:r>
            <w:proofErr w:type="spellStart"/>
            <w:r>
              <w:rPr>
                <w:rFonts w:eastAsia="Arial Unicode MS"/>
                <w:sz w:val="20"/>
                <w:szCs w:val="20"/>
                <w:lang w:val="en-GB"/>
              </w:rPr>
              <w:t>pediatric</w:t>
            </w:r>
            <w:proofErr w:type="spellEnd"/>
            <w:r>
              <w:rPr>
                <w:rFonts w:eastAsia="Arial Unicode MS"/>
                <w:sz w:val="20"/>
                <w:szCs w:val="20"/>
                <w:lang w:val="en-GB"/>
              </w:rPr>
              <w:t xml:space="preserve"> prosthetic knee design using 3D printing; however, it requires substantial strengthening before it can be considered for publication. Beyond the already noted limitations in mechanical validation and methodological consistency, the study lacks critical interdisciplinary depth. Specifically, the chemical composition and biocompatibility of PA12 nylon should be discussed in relation to potential physiological and biochemical responses of the body during prolonged use, even in non-invasive prosthetic interfaces. Furthermore, the manuscript does not adequately address how the proposed design accommodates the dynamic growth processes characteristic of </w:t>
            </w:r>
            <w:proofErr w:type="spellStart"/>
            <w:r>
              <w:rPr>
                <w:rFonts w:eastAsia="Arial Unicode MS"/>
                <w:sz w:val="20"/>
                <w:szCs w:val="20"/>
                <w:lang w:val="en-GB"/>
              </w:rPr>
              <w:t>pediatric</w:t>
            </w:r>
            <w:proofErr w:type="spellEnd"/>
            <w:r>
              <w:rPr>
                <w:rFonts w:eastAsia="Arial Unicode MS"/>
                <w:sz w:val="20"/>
                <w:szCs w:val="20"/>
                <w:lang w:val="en-GB"/>
              </w:rPr>
              <w:t xml:space="preserve"> users, which is a fundamental requirement in this population. The adaptation of the 3D-designed geometry to </w:t>
            </w:r>
            <w:proofErr w:type="spellStart"/>
            <w:r>
              <w:rPr>
                <w:rFonts w:eastAsia="Arial Unicode MS"/>
                <w:sz w:val="20"/>
                <w:szCs w:val="20"/>
                <w:lang w:val="en-GB"/>
              </w:rPr>
              <w:t>pediatric</w:t>
            </w:r>
            <w:proofErr w:type="spellEnd"/>
            <w:r>
              <w:rPr>
                <w:rFonts w:eastAsia="Arial Unicode MS"/>
                <w:sz w:val="20"/>
                <w:szCs w:val="20"/>
                <w:lang w:val="en-GB"/>
              </w:rPr>
              <w:t xml:space="preserve"> anatomical and physiological contours is also insufficiently justified, particularly given the significant morphological differences between </w:t>
            </w:r>
            <w:proofErr w:type="spellStart"/>
            <w:r>
              <w:rPr>
                <w:rFonts w:eastAsia="Arial Unicode MS"/>
                <w:sz w:val="20"/>
                <w:szCs w:val="20"/>
                <w:lang w:val="en-GB"/>
              </w:rPr>
              <w:t>pediatric</w:t>
            </w:r>
            <w:proofErr w:type="spellEnd"/>
            <w:r>
              <w:rPr>
                <w:rFonts w:eastAsia="Arial Unicode MS"/>
                <w:sz w:val="20"/>
                <w:szCs w:val="20"/>
                <w:lang w:val="en-GB"/>
              </w:rPr>
              <w:t xml:space="preserve"> and adult prosthetic designs. In addition, the absence of advanced computational biomechanical simulations (e.g., finite element analysis or dynamic joint modelling) limits the understanding of how the hinge mechanism behaves under realistic loading and movement conditions. Overall, while the concept is relevant and innovative, the study remains at a preliminary stage and would benefit from a more rigorous biomechanical, physiological, and material-based validation framework.</w:t>
            </w:r>
          </w:p>
        </w:tc>
        <w:tc>
          <w:tcPr>
            <w:tcW w:w="6062" w:type="dxa"/>
            <w:tcBorders>
              <w:top w:val="single" w:sz="4" w:space="0" w:color="000000"/>
              <w:left w:val="single" w:sz="4" w:space="0" w:color="000000"/>
              <w:bottom w:val="single" w:sz="4" w:space="0" w:color="000000"/>
              <w:right w:val="single" w:sz="4" w:space="0" w:color="000000"/>
            </w:tcBorders>
          </w:tcPr>
          <w:p w:rsidR="00C94ADA" w:rsidRDefault="002F54C3">
            <w:pPr>
              <w:rPr>
                <w:rFonts w:eastAsia="Arial Unicode MS"/>
                <w:b/>
                <w:bCs/>
                <w:sz w:val="20"/>
                <w:szCs w:val="20"/>
                <w:lang w:val="en-GB"/>
              </w:rPr>
            </w:pPr>
            <w:r w:rsidRPr="002F54C3">
              <w:rPr>
                <w:rFonts w:eastAsia="Arial Unicode MS"/>
                <w:b/>
                <w:bCs/>
                <w:sz w:val="20"/>
                <w:szCs w:val="20"/>
                <w:lang w:val="en-GB"/>
              </w:rPr>
              <w:t>Revised</w:t>
            </w:r>
            <w:bookmarkStart w:id="0" w:name="_GoBack"/>
            <w:bookmarkEnd w:id="0"/>
          </w:p>
        </w:tc>
      </w:tr>
    </w:tbl>
    <w:p w:rsidR="00C94ADA" w:rsidRDefault="00C94ADA">
      <w:pPr>
        <w:rPr>
          <w:rFonts w:eastAsia="Arial Unicode MS"/>
          <w:b/>
          <w:bCs/>
          <w:sz w:val="20"/>
          <w:szCs w:val="20"/>
          <w:u w:val="single"/>
          <w:lang w:val="en-GB"/>
        </w:rPr>
      </w:pPr>
    </w:p>
    <w:sectPr w:rsidR="00C94ADA">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3C3" w:rsidRDefault="004A13C3">
      <w:r>
        <w:separator/>
      </w:r>
    </w:p>
  </w:endnote>
  <w:endnote w:type="continuationSeparator" w:id="0">
    <w:p w:rsidR="004A13C3" w:rsidRDefault="004A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1"/>
    <w:family w:val="swiss"/>
    <w:pitch w:val="variable"/>
  </w:font>
  <w:font w:name="OpenSymbol">
    <w:altName w:val="Segoe UI Symbol"/>
    <w:charset w:val="02"/>
    <w:family w:val="auto"/>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ADA" w:rsidRDefault="00C94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ADA" w:rsidRDefault="00C94ADA">
    <w:pPr>
      <w:pStyle w:val="Footer"/>
      <w:jc w:val="right"/>
    </w:pPr>
  </w:p>
  <w:p w:rsidR="00C94ADA" w:rsidRDefault="00FF2C7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0C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0C99">
      <w:rPr>
        <w:b/>
        <w:noProof/>
        <w:sz w:val="20"/>
      </w:rPr>
      <w:t>2</w:t>
    </w:r>
    <w:r>
      <w:rPr>
        <w:b/>
        <w:sz w:val="20"/>
      </w:rPr>
      <w:fldChar w:fldCharType="end"/>
    </w:r>
  </w:p>
  <w:p w:rsidR="00C94ADA" w:rsidRDefault="00FF2C7D">
    <w:pPr>
      <w:pStyle w:val="Footer"/>
      <w:jc w:val="right"/>
      <w:rPr>
        <w:b/>
        <w:sz w:val="20"/>
      </w:rPr>
    </w:pPr>
    <w:r>
      <w:rPr>
        <w:b/>
        <w:sz w:val="20"/>
      </w:rPr>
      <w:t>V240326</w:t>
    </w:r>
  </w:p>
  <w:p w:rsidR="00C94ADA" w:rsidRDefault="00C94ADA">
    <w:pPr>
      <w:pStyle w:val="Footer"/>
      <w:jc w:val="right"/>
    </w:pPr>
  </w:p>
  <w:p w:rsidR="00C94ADA" w:rsidRDefault="00C94AD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ADA" w:rsidRDefault="00C94ADA">
    <w:pPr>
      <w:pStyle w:val="Footer"/>
      <w:jc w:val="right"/>
    </w:pPr>
  </w:p>
  <w:p w:rsidR="00C94ADA" w:rsidRDefault="00FF2C7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rsidR="00C94ADA" w:rsidRDefault="00FF2C7D">
    <w:pPr>
      <w:pStyle w:val="Footer"/>
      <w:jc w:val="right"/>
      <w:rPr>
        <w:b/>
        <w:sz w:val="20"/>
      </w:rPr>
    </w:pPr>
    <w:r>
      <w:rPr>
        <w:b/>
        <w:sz w:val="20"/>
      </w:rPr>
      <w:t>V240326</w:t>
    </w:r>
  </w:p>
  <w:p w:rsidR="00C94ADA" w:rsidRDefault="00C94ADA">
    <w:pPr>
      <w:pStyle w:val="Footer"/>
      <w:jc w:val="right"/>
    </w:pPr>
  </w:p>
  <w:p w:rsidR="00C94ADA" w:rsidRDefault="00C94AD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3C3" w:rsidRDefault="004A13C3">
      <w:r>
        <w:separator/>
      </w:r>
    </w:p>
  </w:footnote>
  <w:footnote w:type="continuationSeparator" w:id="0">
    <w:p w:rsidR="004A13C3" w:rsidRDefault="004A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ADA" w:rsidRDefault="00C94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ADA" w:rsidRDefault="00C94ADA">
    <w:pPr>
      <w:spacing w:beforeAutospacing="1" w:afterAutospacing="1"/>
      <w:jc w:val="center"/>
      <w:rPr>
        <w:rFonts w:ascii="Arial" w:hAnsi="Arial" w:cs="Arial"/>
        <w:b/>
        <w:bCs/>
        <w:color w:val="003399"/>
        <w:szCs w:val="20"/>
        <w:u w:val="single"/>
        <w:lang w:val="en-GB"/>
      </w:rPr>
    </w:pPr>
  </w:p>
  <w:p w:rsidR="00C94ADA" w:rsidRDefault="00FF2C7D">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ADA" w:rsidRDefault="00C94ADA">
    <w:pPr>
      <w:spacing w:beforeAutospacing="1" w:afterAutospacing="1"/>
      <w:jc w:val="center"/>
      <w:rPr>
        <w:rFonts w:ascii="Arial" w:hAnsi="Arial" w:cs="Arial"/>
        <w:b/>
        <w:bCs/>
        <w:color w:val="003399"/>
        <w:szCs w:val="20"/>
        <w:u w:val="single"/>
        <w:lang w:val="en-GB"/>
      </w:rPr>
    </w:pPr>
  </w:p>
  <w:p w:rsidR="00C94ADA" w:rsidRDefault="00FF2C7D">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3B09"/>
    <w:multiLevelType w:val="multilevel"/>
    <w:tmpl w:val="342AB68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0B5F6A76"/>
    <w:multiLevelType w:val="multilevel"/>
    <w:tmpl w:val="F7422B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CB209C"/>
    <w:multiLevelType w:val="multilevel"/>
    <w:tmpl w:val="581CAE9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4ADA"/>
    <w:rsid w:val="002017CE"/>
    <w:rsid w:val="002F54C3"/>
    <w:rsid w:val="003D52CD"/>
    <w:rsid w:val="004A13C3"/>
    <w:rsid w:val="006409E2"/>
    <w:rsid w:val="006F0C99"/>
    <w:rsid w:val="00746143"/>
    <w:rsid w:val="00797701"/>
    <w:rsid w:val="00B220BA"/>
    <w:rsid w:val="00C319BC"/>
    <w:rsid w:val="00C94ADA"/>
    <w:rsid w:val="00E34A2E"/>
    <w:rsid w:val="00F93FA4"/>
    <w:rsid w:val="00FF2C7D"/>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CEA6A"/>
  <w15:docId w15:val="{5087F197-0F85-4977-8ABB-028B2A2E0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Strong">
    <w:name w:val="Strong"/>
    <w:qFormat/>
    <w:rPr>
      <w:b/>
      <w:bC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lang w:val="en-US" w:eastAsia="en-U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i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1169</cp:lastModifiedBy>
  <cp:revision>53</cp:revision>
  <dcterms:created xsi:type="dcterms:W3CDTF">2026-03-24T06:15:00Z</dcterms:created>
  <dcterms:modified xsi:type="dcterms:W3CDTF">2026-04-30T08:02:00Z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