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B573B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7EE299F" w14:textId="690718FF" w:rsidR="009344FF" w:rsidRDefault="00EB3F42" w:rsidP="009344FF">
      <w:r w:rsidRPr="00EB3F42">
        <w:t xml:space="preserve">The literature review section of the article includes older publications. While the discussion section should focus more on the coexistence of pancreatitis and </w:t>
      </w:r>
      <w:proofErr w:type="spellStart"/>
      <w:r w:rsidRPr="00EB3F42">
        <w:t>Rapunzal</w:t>
      </w:r>
      <w:proofErr w:type="spellEnd"/>
      <w:r w:rsidRPr="00EB3F42">
        <w:t xml:space="preserve"> syndrome, it touches upon this topic very little; only general information is presented. Major revision is needed.</w:t>
      </w:r>
    </w:p>
    <w:p w14:paraId="76BF76E9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038553F" w14:textId="13DB5F7F" w:rsidR="00EB3F42" w:rsidRPr="00EB3F42" w:rsidRDefault="00EB3F42" w:rsidP="009344FF">
      <w:pPr>
        <w:rPr>
          <w:bCs/>
        </w:rPr>
      </w:pPr>
      <w:r w:rsidRPr="00EB3F42">
        <w:rPr>
          <w:bCs/>
        </w:rPr>
        <w:t>Dr. Selim SÖZEN</w:t>
      </w:r>
      <w:r>
        <w:rPr>
          <w:bCs/>
        </w:rPr>
        <w:t>,</w:t>
      </w:r>
      <w:r w:rsidRPr="00EB3F42">
        <w:t xml:space="preserve"> </w:t>
      </w:r>
      <w:proofErr w:type="spellStart"/>
      <w:r w:rsidRPr="00EB3F42">
        <w:rPr>
          <w:bCs/>
        </w:rPr>
        <w:t>Namık</w:t>
      </w:r>
      <w:proofErr w:type="spellEnd"/>
      <w:r w:rsidRPr="00EB3F42">
        <w:rPr>
          <w:bCs/>
        </w:rPr>
        <w:t xml:space="preserve"> Kemal University, Türkiye</w:t>
      </w:r>
    </w:p>
    <w:sectPr w:rsidR="00EB3F42" w:rsidRPr="00EB3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60DB"/>
    <w:rsid w:val="009344FF"/>
    <w:rsid w:val="009F328F"/>
    <w:rsid w:val="00A72896"/>
    <w:rsid w:val="00EB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9B86B"/>
  <w15:docId w15:val="{0E0C1A83-0731-4296-A36D-5AAA712D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2026-05-19T14:13:00Z</dcterms:modified>
</cp:coreProperties>
</file>