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2148" w14:textId="77777777" w:rsidR="009344FF" w:rsidRPr="00AF3F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3F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1B12BEC" w14:textId="0A71B9C2" w:rsidR="00383701" w:rsidRDefault="00383701" w:rsidP="009344FF">
      <w:pPr>
        <w:rPr>
          <w:rFonts w:ascii="Arial" w:hAnsi="Arial" w:cs="Arial"/>
          <w:sz w:val="20"/>
          <w:szCs w:val="20"/>
        </w:rPr>
      </w:pPr>
      <w:r w:rsidRPr="00383701">
        <w:rPr>
          <w:rFonts w:ascii="Arial" w:hAnsi="Arial" w:cs="Arial"/>
          <w:sz w:val="20"/>
          <w:szCs w:val="20"/>
        </w:rPr>
        <w:t xml:space="preserve">The </w:t>
      </w:r>
      <w:r w:rsidRPr="00383701">
        <w:rPr>
          <w:rFonts w:ascii="Arial" w:hAnsi="Arial" w:cs="Arial"/>
          <w:sz w:val="20"/>
          <w:szCs w:val="20"/>
        </w:rPr>
        <w:t xml:space="preserve">paper needs improvement. </w:t>
      </w:r>
      <w:r w:rsidR="00B00A6C" w:rsidRPr="00383701">
        <w:rPr>
          <w:rFonts w:ascii="Arial" w:hAnsi="Arial" w:cs="Arial"/>
          <w:sz w:val="20"/>
          <w:szCs w:val="20"/>
        </w:rPr>
        <w:t xml:space="preserve">Some </w:t>
      </w:r>
      <w:r w:rsidRPr="00383701">
        <w:rPr>
          <w:rFonts w:ascii="Arial" w:hAnsi="Arial" w:cs="Arial"/>
          <w:sz w:val="20"/>
          <w:szCs w:val="20"/>
        </w:rPr>
        <w:t>derivations need more details, and the notation should be made consistent. The numerical analysis should also include more parameters, especially the dividend barrier and stochastic premium parameters.</w:t>
      </w:r>
    </w:p>
    <w:p w14:paraId="156CAD23" w14:textId="0B7990B5" w:rsidR="009344FF" w:rsidRPr="00AF3F45" w:rsidRDefault="00AF3F45" w:rsidP="009344FF">
      <w:pPr>
        <w:rPr>
          <w:rFonts w:ascii="Arial" w:hAnsi="Arial" w:cs="Arial"/>
          <w:sz w:val="20"/>
          <w:szCs w:val="20"/>
        </w:rPr>
      </w:pPr>
      <w:r w:rsidRPr="00AF3F45">
        <w:rPr>
          <w:rFonts w:ascii="Arial" w:hAnsi="Arial" w:cs="Arial"/>
          <w:sz w:val="20"/>
          <w:szCs w:val="20"/>
        </w:rPr>
        <w:t>Accept after revision</w:t>
      </w:r>
    </w:p>
    <w:p w14:paraId="053AD35D" w14:textId="77777777" w:rsidR="00826614" w:rsidRPr="00AF3F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3F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16C77E1" w14:textId="72D20306" w:rsidR="00AF3F45" w:rsidRPr="00AF3F45" w:rsidRDefault="00AF3F45" w:rsidP="00AF3F4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F3F45">
        <w:rPr>
          <w:rFonts w:ascii="Arial" w:eastAsia="Times New Roman" w:hAnsi="Arial" w:cs="Arial"/>
          <w:sz w:val="20"/>
          <w:szCs w:val="20"/>
          <w:lang w:val="en-US"/>
        </w:rPr>
        <w:t>Pr. Halim Zeghdoudi, Badji-Mokhtar University,</w:t>
      </w:r>
      <w:r w:rsidRPr="00AF3F45">
        <w:rPr>
          <w:rFonts w:ascii="Arial" w:hAnsi="Arial" w:cs="Arial"/>
          <w:sz w:val="20"/>
          <w:szCs w:val="20"/>
        </w:rPr>
        <w:t xml:space="preserve"> </w:t>
      </w:r>
      <w:r w:rsidRPr="00AF3F45">
        <w:rPr>
          <w:rFonts w:ascii="Arial" w:eastAsia="Times New Roman" w:hAnsi="Arial" w:cs="Arial"/>
          <w:sz w:val="20"/>
          <w:szCs w:val="20"/>
          <w:lang w:val="en-US"/>
        </w:rPr>
        <w:t>Algeria</w:t>
      </w:r>
    </w:p>
    <w:p w14:paraId="24F0530F" w14:textId="77777777" w:rsidR="00AF3F45" w:rsidRPr="00AF3F45" w:rsidRDefault="00AF3F4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F3F45" w:rsidRPr="00AF3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3701"/>
    <w:rsid w:val="00826614"/>
    <w:rsid w:val="009344FF"/>
    <w:rsid w:val="009F328F"/>
    <w:rsid w:val="00A72896"/>
    <w:rsid w:val="00A97852"/>
    <w:rsid w:val="00AF3F45"/>
    <w:rsid w:val="00B00A6C"/>
    <w:rsid w:val="00D2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09BEB"/>
  <w15:docId w15:val="{C8D0610F-F3C0-4A6D-82F7-D9938690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2026-05-22T12:10:00Z</dcterms:modified>
</cp:coreProperties>
</file>