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13E12" w:rsidRDefault="009344FF" w:rsidP="009344FF">
      <w:pPr>
        <w:rPr>
          <w:rFonts w:ascii="Arial" w:hAnsi="Arial" w:cs="Arial"/>
          <w:b/>
          <w:sz w:val="20"/>
          <w:szCs w:val="20"/>
          <w:u w:val="single"/>
        </w:rPr>
      </w:pPr>
      <w:r w:rsidRPr="00913E12">
        <w:rPr>
          <w:rFonts w:ascii="Arial" w:hAnsi="Arial" w:cs="Arial"/>
          <w:b/>
          <w:sz w:val="20"/>
          <w:szCs w:val="20"/>
          <w:u w:val="single"/>
        </w:rPr>
        <w:t>Editor’s Comment:</w:t>
      </w:r>
    </w:p>
    <w:p w:rsidR="00913E12" w:rsidRPr="00913E12" w:rsidRDefault="00913E12" w:rsidP="00913E12">
      <w:pPr>
        <w:rPr>
          <w:rFonts w:ascii="Arial" w:hAnsi="Arial" w:cs="Arial"/>
          <w:sz w:val="20"/>
          <w:szCs w:val="20"/>
        </w:rPr>
      </w:pPr>
      <w:r w:rsidRPr="00913E12">
        <w:rPr>
          <w:rFonts w:ascii="Arial" w:hAnsi="Arial" w:cs="Arial"/>
          <w:sz w:val="20"/>
          <w:szCs w:val="20"/>
        </w:rPr>
        <w:t>The study addresses a significant gap by examining the nexus of renewable energy and financial development in the SSA region using the System GMM approach. However, before a final decision is made, there are a few critical points that need to be addressed to ensure the academic and legal integrity of the publication. While the authors declare no AI usage in the disclaimer, the phrasing in certain sections of the Introduction and Discussion requires a thorough professional English proofreading to ensure clarity and consistency. Technically, the descriptive statistics in Table 2 show very high standard deviations for variables like FDI and Industrialization; the authors should clarify in the Methodology section how they handled potential outliers to ensure the robustness of the GMM estimates.</w:t>
      </w:r>
    </w:p>
    <w:p w:rsidR="00913E12" w:rsidRPr="00913E12" w:rsidRDefault="00913E12" w:rsidP="00913E12">
      <w:pPr>
        <w:rPr>
          <w:rFonts w:ascii="Arial" w:hAnsi="Arial" w:cs="Arial"/>
          <w:sz w:val="20"/>
          <w:szCs w:val="20"/>
        </w:rPr>
      </w:pPr>
    </w:p>
    <w:p w:rsidR="009344FF" w:rsidRPr="00913E12" w:rsidRDefault="00913E12" w:rsidP="00913E12">
      <w:pPr>
        <w:rPr>
          <w:rFonts w:ascii="Arial" w:hAnsi="Arial" w:cs="Arial"/>
          <w:sz w:val="20"/>
          <w:szCs w:val="20"/>
        </w:rPr>
      </w:pPr>
      <w:r w:rsidRPr="00913E12">
        <w:rPr>
          <w:rFonts w:ascii="Arial" w:hAnsi="Arial" w:cs="Arial"/>
          <w:sz w:val="20"/>
          <w:szCs w:val="20"/>
        </w:rPr>
        <w:t>Furthermore, I noticed some discrepancies in the references. For instance, some entries in the reference list are not cited in the text, and vice versa. I also suggest that the authors provide a more detailed economic interpretation of why the FDI coefficient changes sign between Model 1 and Model 2 in section 5.4. Addressing these technical and editorial issues will strengthen the paper and protect the journal's high standards. I recommend a minor revision to address these specific points before formal acceptance.</w:t>
      </w:r>
      <w:bookmarkStart w:id="0" w:name="_GoBack"/>
      <w:bookmarkEnd w:id="0"/>
    </w:p>
    <w:p w:rsidR="00913E12" w:rsidRPr="00913E12" w:rsidRDefault="009344FF" w:rsidP="009344FF">
      <w:pPr>
        <w:rPr>
          <w:rFonts w:ascii="Arial" w:hAnsi="Arial" w:cs="Arial"/>
          <w:b/>
          <w:sz w:val="20"/>
          <w:szCs w:val="20"/>
          <w:u w:val="single"/>
        </w:rPr>
      </w:pPr>
      <w:r w:rsidRPr="00913E12">
        <w:rPr>
          <w:rFonts w:ascii="Arial" w:hAnsi="Arial" w:cs="Arial"/>
          <w:b/>
          <w:sz w:val="20"/>
          <w:szCs w:val="20"/>
          <w:u w:val="single"/>
        </w:rPr>
        <w:t>Editor’s Details:</w:t>
      </w:r>
    </w:p>
    <w:p w:rsidR="000F2F46" w:rsidRPr="00913E12" w:rsidRDefault="00913E12" w:rsidP="00913E12">
      <w:pPr>
        <w:rPr>
          <w:rFonts w:ascii="Arial" w:hAnsi="Arial" w:cs="Arial"/>
          <w:sz w:val="20"/>
          <w:szCs w:val="20"/>
        </w:rPr>
      </w:pPr>
      <w:bookmarkStart w:id="1" w:name="_Hlk222230342"/>
      <w:proofErr w:type="spellStart"/>
      <w:r w:rsidRPr="00913E12">
        <w:rPr>
          <w:rFonts w:ascii="Arial" w:hAnsi="Arial" w:cs="Arial"/>
          <w:sz w:val="20"/>
          <w:szCs w:val="20"/>
        </w:rPr>
        <w:t>Dr.</w:t>
      </w:r>
      <w:proofErr w:type="spellEnd"/>
      <w:r w:rsidRPr="00913E12">
        <w:rPr>
          <w:rFonts w:ascii="Arial" w:hAnsi="Arial" w:cs="Arial"/>
          <w:sz w:val="20"/>
          <w:szCs w:val="20"/>
        </w:rPr>
        <w:t xml:space="preserve"> </w:t>
      </w:r>
      <w:proofErr w:type="spellStart"/>
      <w:r w:rsidRPr="00913E12">
        <w:rPr>
          <w:rFonts w:ascii="Arial" w:hAnsi="Arial" w:cs="Arial"/>
          <w:sz w:val="20"/>
          <w:szCs w:val="20"/>
        </w:rPr>
        <w:t>Arzu</w:t>
      </w:r>
      <w:proofErr w:type="spellEnd"/>
      <w:r w:rsidRPr="00913E12">
        <w:rPr>
          <w:rFonts w:ascii="Arial" w:hAnsi="Arial" w:cs="Arial"/>
          <w:sz w:val="20"/>
          <w:szCs w:val="20"/>
        </w:rPr>
        <w:t xml:space="preserve"> </w:t>
      </w:r>
      <w:proofErr w:type="spellStart"/>
      <w:r w:rsidRPr="00913E12">
        <w:rPr>
          <w:rFonts w:ascii="Arial" w:hAnsi="Arial" w:cs="Arial"/>
          <w:sz w:val="20"/>
          <w:szCs w:val="20"/>
        </w:rPr>
        <w:t>Alvan</w:t>
      </w:r>
      <w:proofErr w:type="spellEnd"/>
      <w:r w:rsidRPr="00913E12">
        <w:rPr>
          <w:rFonts w:ascii="Arial" w:hAnsi="Arial" w:cs="Arial"/>
          <w:sz w:val="20"/>
          <w:szCs w:val="20"/>
        </w:rPr>
        <w:t xml:space="preserve"> </w:t>
      </w:r>
      <w:proofErr w:type="spellStart"/>
      <w:r w:rsidRPr="00913E12">
        <w:rPr>
          <w:rFonts w:ascii="Arial" w:hAnsi="Arial" w:cs="Arial"/>
          <w:sz w:val="20"/>
          <w:szCs w:val="20"/>
        </w:rPr>
        <w:t>Bozdereli</w:t>
      </w:r>
      <w:proofErr w:type="spellEnd"/>
      <w:r w:rsidRPr="00913E12">
        <w:rPr>
          <w:rFonts w:ascii="Arial" w:hAnsi="Arial" w:cs="Arial"/>
          <w:sz w:val="20"/>
          <w:szCs w:val="20"/>
        </w:rPr>
        <w:t>, Cyprus Science University, Cyprus</w:t>
      </w:r>
      <w:bookmarkEnd w:id="1"/>
    </w:p>
    <w:sectPr w:rsidR="000F2F46" w:rsidRPr="00913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13E12"/>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7B69"/>
  <w15:docId w15:val="{142AB32D-BCB8-4590-A5DF-9E9A5D9B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6825">
      <w:bodyDiv w:val="1"/>
      <w:marLeft w:val="0"/>
      <w:marRight w:val="0"/>
      <w:marTop w:val="0"/>
      <w:marBottom w:val="0"/>
      <w:divBdr>
        <w:top w:val="none" w:sz="0" w:space="0" w:color="auto"/>
        <w:left w:val="none" w:sz="0" w:space="0" w:color="auto"/>
        <w:bottom w:val="none" w:sz="0" w:space="0" w:color="auto"/>
        <w:right w:val="none" w:sz="0" w:space="0" w:color="auto"/>
      </w:divBdr>
    </w:div>
    <w:div w:id="613562477">
      <w:bodyDiv w:val="1"/>
      <w:marLeft w:val="0"/>
      <w:marRight w:val="0"/>
      <w:marTop w:val="0"/>
      <w:marBottom w:val="0"/>
      <w:divBdr>
        <w:top w:val="none" w:sz="0" w:space="0" w:color="auto"/>
        <w:left w:val="none" w:sz="0" w:space="0" w:color="auto"/>
        <w:bottom w:val="none" w:sz="0" w:space="0" w:color="auto"/>
        <w:right w:val="none" w:sz="0" w:space="0" w:color="auto"/>
      </w:divBdr>
    </w:div>
    <w:div w:id="62200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2026-02-17T08:49:00Z</dcterms:modified>
</cp:coreProperties>
</file>