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558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6402FBB" w14:textId="2F885275" w:rsidR="009344FF" w:rsidRDefault="00A94C90" w:rsidP="009344FF">
      <w:r w:rsidRPr="00A94C90">
        <w:t>This case report needs to include figures of pathology of both of HE and S-100.</w:t>
      </w:r>
    </w:p>
    <w:p w14:paraId="3773CCE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BDA824D" w14:textId="085D158F" w:rsidR="00A94C90" w:rsidRPr="00A94C90" w:rsidRDefault="00A94C90" w:rsidP="009344FF">
      <w:pPr>
        <w:rPr>
          <w:bCs/>
        </w:rPr>
      </w:pPr>
      <w:r w:rsidRPr="00A94C90">
        <w:rPr>
          <w:bCs/>
        </w:rPr>
        <w:t>Dr. Yasushi Shibata</w:t>
      </w:r>
      <w:r>
        <w:rPr>
          <w:bCs/>
        </w:rPr>
        <w:t>,</w:t>
      </w:r>
      <w:r w:rsidRPr="00A94C90">
        <w:t xml:space="preserve"> </w:t>
      </w:r>
      <w:r w:rsidRPr="00A94C90">
        <w:rPr>
          <w:bCs/>
        </w:rPr>
        <w:t>University of Tsukuba, Japan</w:t>
      </w:r>
    </w:p>
    <w:sectPr w:rsidR="00A94C90" w:rsidRPr="00A94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4C90"/>
    <w:rsid w:val="00D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5314"/>
  <w15:docId w15:val="{142E1B97-320D-452D-B149-DDB14A7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2026-05-20T13:53:00Z</dcterms:modified>
</cp:coreProperties>
</file>