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2EA" w:rsidRPr="00D14D26" w:rsidRDefault="003B4147" w:rsidP="00916864">
      <w:pPr>
        <w:spacing w:after="0" w:line="240" w:lineRule="auto"/>
        <w:jc w:val="center"/>
        <w:rPr>
          <w:rFonts w:ascii="Times New Roman" w:hAnsi="Times New Roman" w:cs="Times New Roman"/>
          <w:b/>
          <w:sz w:val="24"/>
          <w:szCs w:val="24"/>
        </w:rPr>
      </w:pPr>
      <w:bookmarkStart w:id="0" w:name="_GoBack"/>
      <w:bookmarkEnd w:id="0"/>
      <w:r w:rsidRPr="00D14D26">
        <w:rPr>
          <w:rFonts w:ascii="Times New Roman" w:hAnsi="Times New Roman" w:cs="Times New Roman"/>
          <w:b/>
          <w:sz w:val="24"/>
          <w:szCs w:val="24"/>
        </w:rPr>
        <w:t xml:space="preserve">Preliminary </w:t>
      </w:r>
      <w:r w:rsidR="008972EA" w:rsidRPr="00D14D26">
        <w:rPr>
          <w:rFonts w:ascii="Times New Roman" w:hAnsi="Times New Roman" w:cs="Times New Roman"/>
          <w:b/>
          <w:sz w:val="24"/>
          <w:szCs w:val="24"/>
        </w:rPr>
        <w:t xml:space="preserve">Phytochemical Profiling and Potential of </w:t>
      </w:r>
      <w:r w:rsidR="008972EA" w:rsidRPr="00D14D26">
        <w:rPr>
          <w:rStyle w:val="Emphasis"/>
          <w:rFonts w:ascii="Times New Roman" w:hAnsi="Times New Roman" w:cs="Times New Roman"/>
          <w:b/>
          <w:sz w:val="24"/>
          <w:szCs w:val="24"/>
        </w:rPr>
        <w:t>Ricinus communis</w:t>
      </w:r>
      <w:r w:rsidR="008972EA" w:rsidRPr="00D14D26">
        <w:rPr>
          <w:rFonts w:ascii="Times New Roman" w:hAnsi="Times New Roman" w:cs="Times New Roman"/>
          <w:b/>
          <w:sz w:val="24"/>
          <w:szCs w:val="24"/>
        </w:rPr>
        <w:t xml:space="preserve"> Leaf Extracts as Natural Sources of Antioxidant and Antimicrobial Agents</w:t>
      </w:r>
    </w:p>
    <w:p w:rsidR="00295ECA" w:rsidRPr="00D14D26" w:rsidRDefault="00295ECA" w:rsidP="00916864">
      <w:pPr>
        <w:spacing w:after="0" w:line="240" w:lineRule="auto"/>
        <w:jc w:val="center"/>
        <w:rPr>
          <w:rFonts w:ascii="Times New Roman" w:hAnsi="Times New Roman" w:cs="Times New Roman"/>
          <w:b/>
          <w:sz w:val="24"/>
          <w:szCs w:val="24"/>
        </w:rPr>
      </w:pPr>
    </w:p>
    <w:p w:rsidR="00295ECA" w:rsidRPr="00D14D26" w:rsidRDefault="00295ECA" w:rsidP="00916864">
      <w:pPr>
        <w:spacing w:after="0" w:line="240" w:lineRule="auto"/>
        <w:jc w:val="center"/>
        <w:rPr>
          <w:rFonts w:ascii="Times New Roman" w:hAnsi="Times New Roman" w:cs="Times New Roman"/>
          <w:b/>
          <w:sz w:val="24"/>
          <w:szCs w:val="24"/>
        </w:rPr>
      </w:pPr>
    </w:p>
    <w:p w:rsidR="00025850" w:rsidRPr="00D14D26" w:rsidRDefault="00025850" w:rsidP="00742399">
      <w:pPr>
        <w:spacing w:after="0" w:line="240" w:lineRule="auto"/>
        <w:rPr>
          <w:rFonts w:ascii="Times New Roman" w:hAnsi="Times New Roman" w:cs="Times New Roman"/>
          <w:sz w:val="24"/>
          <w:szCs w:val="24"/>
        </w:rPr>
      </w:pPr>
    </w:p>
    <w:p w:rsidR="00905A46" w:rsidRPr="00D14D26" w:rsidRDefault="00905A46" w:rsidP="003B4147">
      <w:pPr>
        <w:spacing w:after="0" w:line="240" w:lineRule="auto"/>
        <w:jc w:val="center"/>
        <w:rPr>
          <w:rFonts w:ascii="Times New Roman" w:hAnsi="Times New Roman" w:cs="Times New Roman"/>
          <w:sz w:val="24"/>
          <w:szCs w:val="24"/>
        </w:rPr>
      </w:pPr>
    </w:p>
    <w:p w:rsidR="00916864" w:rsidRPr="00D14D26" w:rsidRDefault="00916864" w:rsidP="00916864">
      <w:pPr>
        <w:spacing w:after="0" w:line="240" w:lineRule="auto"/>
        <w:jc w:val="center"/>
        <w:rPr>
          <w:rFonts w:ascii="Times New Roman" w:hAnsi="Times New Roman" w:cs="Times New Roman"/>
          <w:b/>
          <w:sz w:val="24"/>
          <w:szCs w:val="24"/>
        </w:rPr>
      </w:pPr>
      <w:r w:rsidRPr="00D14D26">
        <w:rPr>
          <w:rFonts w:ascii="Times New Roman" w:hAnsi="Times New Roman" w:cs="Times New Roman"/>
          <w:b/>
          <w:sz w:val="24"/>
          <w:szCs w:val="24"/>
        </w:rPr>
        <w:t>ABSTRACT</w:t>
      </w:r>
    </w:p>
    <w:p w:rsidR="00916864" w:rsidRPr="00D14D26" w:rsidRDefault="00916864" w:rsidP="00916864">
      <w:pPr>
        <w:spacing w:after="0" w:line="240" w:lineRule="auto"/>
        <w:jc w:val="both"/>
        <w:rPr>
          <w:rFonts w:ascii="Times New Roman" w:eastAsia="Times New Roman" w:hAnsi="Times New Roman" w:cs="Times New Roman"/>
          <w:i/>
          <w:sz w:val="24"/>
          <w:szCs w:val="24"/>
          <w:lang w:val="en-US"/>
        </w:rPr>
      </w:pPr>
      <w:r w:rsidRPr="00D14D26">
        <w:rPr>
          <w:rFonts w:ascii="Times New Roman" w:eastAsia="Times New Roman" w:hAnsi="Times New Roman" w:cs="Times New Roman"/>
          <w:i/>
          <w:sz w:val="24"/>
          <w:szCs w:val="24"/>
          <w:lang w:val="en-US"/>
        </w:rPr>
        <w:t xml:space="preserve">The increasing emergence of antimicrobial </w:t>
      </w:r>
      <w:r w:rsidR="00B64704" w:rsidRPr="00D14D26">
        <w:rPr>
          <w:rFonts w:ascii="Times New Roman" w:eastAsia="Times New Roman" w:hAnsi="Times New Roman" w:cs="Times New Roman"/>
          <w:i/>
          <w:sz w:val="24"/>
          <w:szCs w:val="24"/>
          <w:lang w:val="en-US"/>
        </w:rPr>
        <w:t xml:space="preserve">resistance and oxidative stress </w:t>
      </w:r>
      <w:r w:rsidRPr="00D14D26">
        <w:rPr>
          <w:rFonts w:ascii="Times New Roman" w:eastAsia="Times New Roman" w:hAnsi="Times New Roman" w:cs="Times New Roman"/>
          <w:i/>
          <w:sz w:val="24"/>
          <w:szCs w:val="24"/>
          <w:lang w:val="en-US"/>
        </w:rPr>
        <w:t>related diseases has intensified the search for bioactive compounds from medicinal plants. Ricinus communis L. (</w:t>
      </w:r>
      <w:proofErr w:type="spellStart"/>
      <w:r w:rsidRPr="00D14D26">
        <w:rPr>
          <w:rFonts w:ascii="Times New Roman" w:eastAsia="Times New Roman" w:hAnsi="Times New Roman" w:cs="Times New Roman"/>
          <w:i/>
          <w:sz w:val="24"/>
          <w:szCs w:val="24"/>
          <w:lang w:val="en-US"/>
        </w:rPr>
        <w:t>Euphorbiaceae</w:t>
      </w:r>
      <w:proofErr w:type="spellEnd"/>
      <w:r w:rsidRPr="00D14D26">
        <w:rPr>
          <w:rFonts w:ascii="Times New Roman" w:eastAsia="Times New Roman" w:hAnsi="Times New Roman" w:cs="Times New Roman"/>
          <w:i/>
          <w:sz w:val="24"/>
          <w:szCs w:val="24"/>
          <w:lang w:val="en-US"/>
        </w:rPr>
        <w:t xml:space="preserve">) is widely used in traditional medicine for the treatment of various ailments including infections and inflammatory conditions. This study aimed to evaluate the antimicrobial and antioxidant activities of crude extracts obtained from the leaves of </w:t>
      </w:r>
      <w:r w:rsidRPr="00D14D26">
        <w:rPr>
          <w:rFonts w:ascii="Times New Roman" w:eastAsia="Times New Roman" w:hAnsi="Times New Roman" w:cs="Times New Roman"/>
          <w:i/>
          <w:iCs/>
          <w:sz w:val="24"/>
          <w:szCs w:val="24"/>
          <w:lang w:val="en-US"/>
        </w:rPr>
        <w:t>R. communis</w:t>
      </w:r>
      <w:r w:rsidRPr="00D14D26">
        <w:rPr>
          <w:rFonts w:ascii="Times New Roman" w:eastAsia="Times New Roman" w:hAnsi="Times New Roman" w:cs="Times New Roman"/>
          <w:i/>
          <w:sz w:val="24"/>
          <w:szCs w:val="24"/>
          <w:lang w:val="en-US"/>
        </w:rPr>
        <w:t>. The powdered leaves were successively extracted with petroleum ether, chloroform, ethyl acetate, and methanol using maceration. Percentage recovery ranged from 1.44% (ethyl acetate) to 2.89% (methanol). Preliminary phytochemical screening revealed the presence of alkaloids, flavonoids, and tannins in all extracts, while saponins, anthraquinones, phenols, and cardiac glycosides varied depending on solvent polarity. Antioxidant activity was evaluated using the DPPH radical scavenging assay at concentrations of 250–1000 µg/</w:t>
      </w:r>
      <w:proofErr w:type="spellStart"/>
      <w:r w:rsidRPr="00D14D26">
        <w:rPr>
          <w:rFonts w:ascii="Times New Roman" w:eastAsia="Times New Roman" w:hAnsi="Times New Roman" w:cs="Times New Roman"/>
          <w:i/>
          <w:sz w:val="24"/>
          <w:szCs w:val="24"/>
          <w:lang w:val="en-US"/>
        </w:rPr>
        <w:t>mL.</w:t>
      </w:r>
      <w:proofErr w:type="spellEnd"/>
      <w:r w:rsidRPr="00D14D26">
        <w:rPr>
          <w:rFonts w:ascii="Times New Roman" w:eastAsia="Times New Roman" w:hAnsi="Times New Roman" w:cs="Times New Roman"/>
          <w:i/>
          <w:sz w:val="24"/>
          <w:szCs w:val="24"/>
          <w:lang w:val="en-US"/>
        </w:rPr>
        <w:t xml:space="preserve"> The petroleum ether and methanol extracts demonstrated the highest radical scavenging activities of 82.59% and 73.42%, respectively, at 1000 µg/mL, compared with 93.80% for ascorbic acid. Chloroform and ethyl acetate extracts showed moderate activities. Antimicrobial activity assessed by the disc diffusion method revealed that chloroform and methanol extracts exhibited strong inhibitory effects against </w:t>
      </w:r>
      <w:r w:rsidRPr="00D14D26">
        <w:rPr>
          <w:rFonts w:ascii="Times New Roman" w:eastAsia="Times New Roman" w:hAnsi="Times New Roman" w:cs="Times New Roman"/>
          <w:i/>
          <w:iCs/>
          <w:sz w:val="24"/>
          <w:szCs w:val="24"/>
          <w:lang w:val="en-US"/>
        </w:rPr>
        <w:t>Staphylococcus aureus</w:t>
      </w:r>
      <w:r w:rsidRPr="00D14D26">
        <w:rPr>
          <w:rFonts w:ascii="Times New Roman" w:eastAsia="Times New Roman" w:hAnsi="Times New Roman" w:cs="Times New Roman"/>
          <w:i/>
          <w:sz w:val="24"/>
          <w:szCs w:val="24"/>
          <w:lang w:val="en-US"/>
        </w:rPr>
        <w:t xml:space="preserve"> and </w:t>
      </w:r>
      <w:r w:rsidRPr="00D14D26">
        <w:rPr>
          <w:rFonts w:ascii="Times New Roman" w:eastAsia="Times New Roman" w:hAnsi="Times New Roman" w:cs="Times New Roman"/>
          <w:i/>
          <w:iCs/>
          <w:sz w:val="24"/>
          <w:szCs w:val="24"/>
          <w:lang w:val="en-US"/>
        </w:rPr>
        <w:t>Pseudomonas aeruginosa</w:t>
      </w:r>
      <w:r w:rsidRPr="00D14D26">
        <w:rPr>
          <w:rFonts w:ascii="Times New Roman" w:eastAsia="Times New Roman" w:hAnsi="Times New Roman" w:cs="Times New Roman"/>
          <w:i/>
          <w:sz w:val="24"/>
          <w:szCs w:val="24"/>
          <w:lang w:val="en-US"/>
        </w:rPr>
        <w:t xml:space="preserve">, while moderate activity was observed against </w:t>
      </w:r>
      <w:r w:rsidRPr="00D14D26">
        <w:rPr>
          <w:rFonts w:ascii="Times New Roman" w:eastAsia="Times New Roman" w:hAnsi="Times New Roman" w:cs="Times New Roman"/>
          <w:i/>
          <w:iCs/>
          <w:sz w:val="24"/>
          <w:szCs w:val="24"/>
          <w:lang w:val="en-US"/>
        </w:rPr>
        <w:t>Salmonella typhi</w:t>
      </w:r>
      <w:r w:rsidRPr="00D14D26">
        <w:rPr>
          <w:rFonts w:ascii="Times New Roman" w:eastAsia="Times New Roman" w:hAnsi="Times New Roman" w:cs="Times New Roman"/>
          <w:i/>
          <w:sz w:val="24"/>
          <w:szCs w:val="24"/>
          <w:lang w:val="en-US"/>
        </w:rPr>
        <w:t xml:space="preserve"> and </w:t>
      </w:r>
      <w:r w:rsidRPr="00D14D26">
        <w:rPr>
          <w:rFonts w:ascii="Times New Roman" w:eastAsia="Times New Roman" w:hAnsi="Times New Roman" w:cs="Times New Roman"/>
          <w:i/>
          <w:iCs/>
          <w:sz w:val="24"/>
          <w:szCs w:val="24"/>
          <w:lang w:val="en-US"/>
        </w:rPr>
        <w:t>Klebsiella pneumoniae</w:t>
      </w:r>
      <w:r w:rsidRPr="00D14D26">
        <w:rPr>
          <w:rFonts w:ascii="Times New Roman" w:eastAsia="Times New Roman" w:hAnsi="Times New Roman" w:cs="Times New Roman"/>
          <w:i/>
          <w:sz w:val="24"/>
          <w:szCs w:val="24"/>
          <w:lang w:val="en-US"/>
        </w:rPr>
        <w:t xml:space="preserve">. Minimum Inhibitory Concentration (MIC) and Minimum Bactericidal Concentration (MBC) values further confirmed the antibacterial potential of the extracts. The findings suggest that </w:t>
      </w:r>
      <w:r w:rsidRPr="00D14D26">
        <w:rPr>
          <w:rFonts w:ascii="Times New Roman" w:eastAsia="Times New Roman" w:hAnsi="Times New Roman" w:cs="Times New Roman"/>
          <w:i/>
          <w:iCs/>
          <w:sz w:val="24"/>
          <w:szCs w:val="24"/>
          <w:lang w:val="en-US"/>
        </w:rPr>
        <w:t>R. communis</w:t>
      </w:r>
      <w:r w:rsidRPr="00D14D26">
        <w:rPr>
          <w:rFonts w:ascii="Times New Roman" w:eastAsia="Times New Roman" w:hAnsi="Times New Roman" w:cs="Times New Roman"/>
          <w:i/>
          <w:sz w:val="24"/>
          <w:szCs w:val="24"/>
          <w:lang w:val="en-US"/>
        </w:rPr>
        <w:t xml:space="preserve"> leaves contain bioactive secondary metabolites responsible for significant antioxidant and antimicrobial activities, supporting their traditional medicinal applications and highlighting their potential as sources of novel therapeutic agents.</w:t>
      </w:r>
      <w:r w:rsidR="00291F5E" w:rsidRPr="00D14D26">
        <w:rPr>
          <w:rFonts w:ascii="Times New Roman" w:eastAsia="Times New Roman" w:hAnsi="Times New Roman" w:cs="Times New Roman"/>
          <w:i/>
          <w:sz w:val="24"/>
          <w:szCs w:val="24"/>
          <w:lang w:val="en-US"/>
        </w:rPr>
        <w:t xml:space="preserve"> </w:t>
      </w:r>
      <w:r w:rsidR="00291F5E" w:rsidRPr="00D14D26">
        <w:rPr>
          <w:rFonts w:ascii="Times New Roman" w:hAnsi="Times New Roman" w:cs="Times New Roman"/>
          <w:i/>
          <w:sz w:val="24"/>
          <w:szCs w:val="24"/>
        </w:rPr>
        <w:t>Further studies involving purification, structural characterization, and mechanistic investigations are necessary to identify the specific compounds responsible for the observed activity and to evaluate their potential for therapeutic development.</w:t>
      </w:r>
    </w:p>
    <w:p w:rsidR="00916864" w:rsidRPr="00D14D26" w:rsidRDefault="00623A96" w:rsidP="00916864">
      <w:pPr>
        <w:spacing w:after="0" w:line="240" w:lineRule="auto"/>
        <w:rPr>
          <w:rFonts w:ascii="Times New Roman" w:hAnsi="Times New Roman" w:cs="Times New Roman"/>
          <w:sz w:val="24"/>
          <w:szCs w:val="24"/>
        </w:rPr>
      </w:pPr>
      <w:r w:rsidRPr="00D14D26">
        <w:rPr>
          <w:rFonts w:ascii="Times New Roman" w:hAnsi="Times New Roman" w:cs="Times New Roman"/>
          <w:b/>
          <w:sz w:val="24"/>
          <w:szCs w:val="24"/>
        </w:rPr>
        <w:t>Key words</w:t>
      </w:r>
      <w:r w:rsidR="00916864" w:rsidRPr="00D14D26">
        <w:rPr>
          <w:rFonts w:ascii="Times New Roman" w:hAnsi="Times New Roman" w:cs="Times New Roman"/>
          <w:b/>
          <w:sz w:val="24"/>
          <w:szCs w:val="24"/>
        </w:rPr>
        <w:t xml:space="preserve">: </w:t>
      </w:r>
      <w:r w:rsidR="00291F5E" w:rsidRPr="00D14D26">
        <w:rPr>
          <w:rFonts w:ascii="Times New Roman" w:hAnsi="Times New Roman" w:cs="Times New Roman"/>
          <w:sz w:val="24"/>
          <w:szCs w:val="24"/>
        </w:rPr>
        <w:t>antioxidant, microbial, castor leaves, maceration, activity, organisms.</w:t>
      </w:r>
    </w:p>
    <w:p w:rsidR="003C71B7" w:rsidRPr="00D14D26" w:rsidRDefault="003C71B7" w:rsidP="00916864">
      <w:pPr>
        <w:spacing w:after="0" w:line="240" w:lineRule="auto"/>
        <w:rPr>
          <w:rFonts w:ascii="Times New Roman" w:hAnsi="Times New Roman" w:cs="Times New Roman"/>
          <w:sz w:val="24"/>
          <w:szCs w:val="24"/>
        </w:rPr>
      </w:pPr>
    </w:p>
    <w:p w:rsidR="00D9777D" w:rsidRPr="00D14D26" w:rsidRDefault="00AF00A8" w:rsidP="00916864">
      <w:pPr>
        <w:spacing w:after="0" w:line="240" w:lineRule="auto"/>
        <w:rPr>
          <w:rFonts w:ascii="Times New Roman" w:hAnsi="Times New Roman" w:cs="Times New Roman"/>
          <w:b/>
          <w:sz w:val="24"/>
          <w:szCs w:val="24"/>
        </w:rPr>
      </w:pPr>
      <w:r w:rsidRPr="00D14D26">
        <w:rPr>
          <w:rFonts w:ascii="Times New Roman" w:hAnsi="Times New Roman" w:cs="Times New Roman"/>
          <w:b/>
          <w:sz w:val="24"/>
          <w:szCs w:val="24"/>
        </w:rPr>
        <w:t>INTRODUCTION</w:t>
      </w:r>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 xml:space="preserve">Nature has been an outstanding provider of therapeutic remedies (Newman, &amp; Cragg, 2016). Many traditional and conventional medicines are primarily derived from natural </w:t>
      </w:r>
      <w:r w:rsidRPr="00D14D26">
        <w:rPr>
          <w:rFonts w:ascii="Times New Roman" w:hAnsi="Times New Roman" w:cs="Times New Roman"/>
          <w:strike/>
          <w:sz w:val="24"/>
          <w:szCs w:val="24"/>
        </w:rPr>
        <w:t>s</w:t>
      </w:r>
      <w:r w:rsidRPr="00D14D26">
        <w:rPr>
          <w:rFonts w:ascii="Times New Roman" w:hAnsi="Times New Roman" w:cs="Times New Roman"/>
          <w:sz w:val="24"/>
          <w:szCs w:val="24"/>
        </w:rPr>
        <w:t xml:space="preserve">ources, especially plants (Moreira </w:t>
      </w:r>
      <w:r w:rsidRPr="00D14D26">
        <w:rPr>
          <w:rFonts w:ascii="Times New Roman" w:hAnsi="Times New Roman" w:cs="Times New Roman"/>
          <w:i/>
          <w:sz w:val="24"/>
          <w:szCs w:val="24"/>
        </w:rPr>
        <w:t>et al.,</w:t>
      </w:r>
      <w:r w:rsidRPr="00D14D26">
        <w:rPr>
          <w:rFonts w:ascii="Times New Roman" w:hAnsi="Times New Roman" w:cs="Times New Roman"/>
          <w:sz w:val="24"/>
          <w:szCs w:val="24"/>
        </w:rPr>
        <w:t xml:space="preserve"> 2014). Prior to the discovery of synthetic and chemical compounds, these plants were the mainstay of traditional medicine worldwide and were employed to treat a wide range of illnesses (Atanasov, </w:t>
      </w:r>
      <w:r w:rsidRPr="00D14D26">
        <w:rPr>
          <w:rFonts w:ascii="Times New Roman" w:hAnsi="Times New Roman" w:cs="Times New Roman"/>
          <w:i/>
          <w:sz w:val="24"/>
          <w:szCs w:val="24"/>
        </w:rPr>
        <w:t>et al.,</w:t>
      </w:r>
      <w:r w:rsidRPr="00D14D26">
        <w:rPr>
          <w:rFonts w:ascii="Times New Roman" w:hAnsi="Times New Roman" w:cs="Times New Roman"/>
          <w:sz w:val="24"/>
          <w:szCs w:val="24"/>
        </w:rPr>
        <w:t xml:space="preserve"> 2015). However, the advent of modern technologies has resulted in the development of novel synthetic compounds, which have garnered the attention of researchers in recent years. Although some of these compounds were originally obtained from natural sources, they were further modified to enhance their efficacy (Davies, and Davies, 2010).</w:t>
      </w:r>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The World Health Organization (WHO) has i</w:t>
      </w:r>
      <w:r w:rsidR="008A0541" w:rsidRPr="00D14D26">
        <w:rPr>
          <w:rFonts w:ascii="Times New Roman" w:hAnsi="Times New Roman" w:cs="Times New Roman"/>
          <w:sz w:val="24"/>
          <w:szCs w:val="24"/>
        </w:rPr>
        <w:t>dentified natural products as a crucial resource</w:t>
      </w:r>
      <w:r w:rsidRPr="00D14D26">
        <w:rPr>
          <w:rFonts w:ascii="Times New Roman" w:hAnsi="Times New Roman" w:cs="Times New Roman"/>
          <w:sz w:val="24"/>
          <w:szCs w:val="24"/>
        </w:rPr>
        <w:t xml:space="preserve"> for developing new therapeutics and future medicines.  The development of antibiotics resistance </w:t>
      </w:r>
      <w:r w:rsidRPr="00D14D26">
        <w:rPr>
          <w:rFonts w:ascii="Times New Roman" w:hAnsi="Times New Roman" w:cs="Times New Roman"/>
          <w:sz w:val="24"/>
          <w:szCs w:val="24"/>
        </w:rPr>
        <w:lastRenderedPageBreak/>
        <w:t xml:space="preserve">has prompted the pharmaceutical industry to search for novel molecules that can fight against antibiotic-resistant microbes. Additionally, there is an urgent need to address the issue of resistance that has emerged towards anti-cancer drugs (Levy, 2002). By studying the mechanism of action of various crude extracts and plant-based compounds, it is possible to discover new and innovative compounds (Pan </w:t>
      </w:r>
      <w:r w:rsidRPr="00D14D26">
        <w:rPr>
          <w:rFonts w:ascii="Times New Roman" w:hAnsi="Times New Roman" w:cs="Times New Roman"/>
          <w:i/>
          <w:sz w:val="24"/>
          <w:szCs w:val="24"/>
        </w:rPr>
        <w:t>et al.,</w:t>
      </w:r>
      <w:r w:rsidRPr="00D14D26">
        <w:rPr>
          <w:rFonts w:ascii="Times New Roman" w:hAnsi="Times New Roman" w:cs="Times New Roman"/>
          <w:sz w:val="24"/>
          <w:szCs w:val="24"/>
        </w:rPr>
        <w:t xml:space="preserve"> 2013). </w:t>
      </w:r>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The term “medicinal” as applied to a plant indicates that it contains a substance or substances which modulate beneficiall</w:t>
      </w:r>
      <w:r w:rsidR="002D2F53" w:rsidRPr="00D14D26">
        <w:rPr>
          <w:rFonts w:ascii="Times New Roman" w:hAnsi="Times New Roman" w:cs="Times New Roman"/>
          <w:sz w:val="24"/>
          <w:szCs w:val="24"/>
        </w:rPr>
        <w:t>y the physiology of sick mammals</w:t>
      </w:r>
      <w:r w:rsidRPr="00D14D26">
        <w:rPr>
          <w:rFonts w:ascii="Times New Roman" w:hAnsi="Times New Roman" w:cs="Times New Roman"/>
          <w:sz w:val="24"/>
          <w:szCs w:val="24"/>
        </w:rPr>
        <w:t xml:space="preserve"> and man has used it for healthful purpose </w:t>
      </w:r>
      <w:r w:rsidR="00A56371" w:rsidRPr="00D14D26">
        <w:rPr>
          <w:rFonts w:ascii="Times New Roman" w:hAnsi="Times New Roman" w:cs="Times New Roman"/>
          <w:sz w:val="24"/>
          <w:szCs w:val="24"/>
        </w:rPr>
        <w:t>(</w:t>
      </w:r>
      <w:proofErr w:type="spellStart"/>
      <w:r w:rsidR="00A56371" w:rsidRPr="00D14D26">
        <w:rPr>
          <w:rFonts w:ascii="Times New Roman" w:hAnsi="Times New Roman" w:cs="Times New Roman"/>
          <w:sz w:val="24"/>
          <w:szCs w:val="24"/>
        </w:rPr>
        <w:t>Nazhand</w:t>
      </w:r>
      <w:proofErr w:type="spellEnd"/>
      <w:r w:rsidR="00A56371" w:rsidRPr="00D14D26">
        <w:rPr>
          <w:rFonts w:ascii="Times New Roman" w:hAnsi="Times New Roman" w:cs="Times New Roman"/>
          <w:sz w:val="24"/>
          <w:szCs w:val="24"/>
        </w:rPr>
        <w:t xml:space="preserve"> et al., 2024)</w:t>
      </w:r>
      <w:r w:rsidRPr="00D14D26">
        <w:rPr>
          <w:rFonts w:ascii="Times New Roman" w:hAnsi="Times New Roman" w:cs="Times New Roman"/>
          <w:sz w:val="24"/>
          <w:szCs w:val="24"/>
        </w:rPr>
        <w:t xml:space="preserve"> Medicinal plants were described by </w:t>
      </w:r>
      <w:proofErr w:type="spellStart"/>
      <w:r w:rsidR="00A56371" w:rsidRPr="00D14D26">
        <w:rPr>
          <w:rFonts w:ascii="Times New Roman" w:hAnsi="Times New Roman" w:cs="Times New Roman"/>
          <w:sz w:val="24"/>
          <w:szCs w:val="24"/>
        </w:rPr>
        <w:t>Chaachouay</w:t>
      </w:r>
      <w:proofErr w:type="spellEnd"/>
      <w:r w:rsidR="00A56371" w:rsidRPr="00D14D26">
        <w:rPr>
          <w:rFonts w:ascii="Times New Roman" w:hAnsi="Times New Roman" w:cs="Times New Roman"/>
          <w:sz w:val="24"/>
          <w:szCs w:val="24"/>
        </w:rPr>
        <w:t xml:space="preserve"> and </w:t>
      </w:r>
      <w:proofErr w:type="spellStart"/>
      <w:r w:rsidR="00A56371" w:rsidRPr="00D14D26">
        <w:rPr>
          <w:rFonts w:ascii="Times New Roman" w:hAnsi="Times New Roman" w:cs="Times New Roman"/>
          <w:sz w:val="24"/>
          <w:szCs w:val="24"/>
        </w:rPr>
        <w:t>Zidane</w:t>
      </w:r>
      <w:proofErr w:type="spellEnd"/>
      <w:r w:rsidR="00A56371" w:rsidRPr="00D14D26">
        <w:rPr>
          <w:rFonts w:ascii="Times New Roman" w:hAnsi="Times New Roman" w:cs="Times New Roman"/>
          <w:sz w:val="24"/>
          <w:szCs w:val="24"/>
        </w:rPr>
        <w:t xml:space="preserve"> (2024)</w:t>
      </w:r>
      <w:r w:rsidRPr="00D14D26">
        <w:rPr>
          <w:rFonts w:ascii="Times New Roman" w:hAnsi="Times New Roman" w:cs="Times New Roman"/>
          <w:sz w:val="24"/>
          <w:szCs w:val="24"/>
        </w:rPr>
        <w:t xml:space="preserve">, as: “all higher plants with medicinal effects that relate to health, or which are proven as drugs by western standards, or which contain constituents that are defined as hits.” </w:t>
      </w:r>
      <w:r w:rsidR="008A0541" w:rsidRPr="00D14D26">
        <w:rPr>
          <w:rFonts w:ascii="Times New Roman" w:hAnsi="Times New Roman" w:cs="Times New Roman"/>
          <w:sz w:val="24"/>
          <w:szCs w:val="24"/>
        </w:rPr>
        <w:t>(</w:t>
      </w:r>
      <w:proofErr w:type="spellStart"/>
      <w:r w:rsidR="008A0541" w:rsidRPr="00D14D26">
        <w:rPr>
          <w:rFonts w:ascii="Times New Roman" w:hAnsi="Times New Roman" w:cs="Times New Roman"/>
          <w:sz w:val="24"/>
          <w:szCs w:val="24"/>
        </w:rPr>
        <w:t>Chaachouay</w:t>
      </w:r>
      <w:proofErr w:type="spellEnd"/>
      <w:r w:rsidR="008A0541" w:rsidRPr="00D14D26">
        <w:rPr>
          <w:rFonts w:ascii="Times New Roman" w:hAnsi="Times New Roman" w:cs="Times New Roman"/>
          <w:sz w:val="24"/>
          <w:szCs w:val="24"/>
        </w:rPr>
        <w:t xml:space="preserve"> and </w:t>
      </w:r>
      <w:proofErr w:type="spellStart"/>
      <w:r w:rsidR="008A0541" w:rsidRPr="00D14D26">
        <w:rPr>
          <w:rFonts w:ascii="Times New Roman" w:hAnsi="Times New Roman" w:cs="Times New Roman"/>
          <w:sz w:val="24"/>
          <w:szCs w:val="24"/>
        </w:rPr>
        <w:t>Zidane</w:t>
      </w:r>
      <w:proofErr w:type="spellEnd"/>
      <w:r w:rsidR="008A0541" w:rsidRPr="00D14D26">
        <w:rPr>
          <w:rFonts w:ascii="Times New Roman" w:hAnsi="Times New Roman" w:cs="Times New Roman"/>
          <w:sz w:val="24"/>
          <w:szCs w:val="24"/>
        </w:rPr>
        <w:t>, 2024)</w:t>
      </w:r>
    </w:p>
    <w:p w:rsidR="00AF00A8" w:rsidRPr="00D14D26" w:rsidRDefault="00AF00A8" w:rsidP="002D2F53">
      <w:pPr>
        <w:spacing w:after="0" w:line="240" w:lineRule="auto"/>
        <w:ind w:firstLine="720"/>
        <w:jc w:val="both"/>
        <w:rPr>
          <w:rFonts w:ascii="Times New Roman" w:hAnsi="Times New Roman" w:cs="Times New Roman"/>
          <w:sz w:val="24"/>
          <w:szCs w:val="24"/>
        </w:rPr>
      </w:pPr>
      <w:r w:rsidRPr="00D14D26">
        <w:rPr>
          <w:rFonts w:ascii="Times New Roman" w:hAnsi="Times New Roman" w:cs="Times New Roman"/>
          <w:sz w:val="24"/>
          <w:szCs w:val="24"/>
        </w:rPr>
        <w:t xml:space="preserve">Medicinal plant (MP) refers to any plant which, in one or more of its organs, contains substances that can be used for therapeutic purposes or which are precursors of the synthesis of valuable drugs. A whole plant or plant parts may be medicinally active </w:t>
      </w:r>
      <w:r w:rsidR="00945FC5" w:rsidRPr="00D14D26">
        <w:rPr>
          <w:rFonts w:ascii="Times New Roman" w:hAnsi="Times New Roman" w:cs="Times New Roman"/>
          <w:sz w:val="24"/>
          <w:szCs w:val="24"/>
        </w:rPr>
        <w:t>(</w:t>
      </w:r>
      <w:proofErr w:type="spellStart"/>
      <w:r w:rsidR="00945FC5" w:rsidRPr="00D14D26">
        <w:rPr>
          <w:rFonts w:ascii="Times New Roman" w:hAnsi="Times New Roman" w:cs="Times New Roman"/>
          <w:sz w:val="24"/>
          <w:szCs w:val="24"/>
        </w:rPr>
        <w:t>Chaachouay</w:t>
      </w:r>
      <w:proofErr w:type="spellEnd"/>
      <w:r w:rsidR="00945FC5" w:rsidRPr="00D14D26">
        <w:rPr>
          <w:rFonts w:ascii="Times New Roman" w:hAnsi="Times New Roman" w:cs="Times New Roman"/>
          <w:sz w:val="24"/>
          <w:szCs w:val="24"/>
        </w:rPr>
        <w:t xml:space="preserve"> and </w:t>
      </w:r>
      <w:proofErr w:type="spellStart"/>
      <w:r w:rsidR="00945FC5" w:rsidRPr="00D14D26">
        <w:rPr>
          <w:rFonts w:ascii="Times New Roman" w:hAnsi="Times New Roman" w:cs="Times New Roman"/>
          <w:sz w:val="24"/>
          <w:szCs w:val="24"/>
        </w:rPr>
        <w:t>Zidane</w:t>
      </w:r>
      <w:proofErr w:type="spellEnd"/>
      <w:r w:rsidR="00945FC5" w:rsidRPr="00D14D26">
        <w:rPr>
          <w:rFonts w:ascii="Times New Roman" w:hAnsi="Times New Roman" w:cs="Times New Roman"/>
          <w:sz w:val="24"/>
          <w:szCs w:val="24"/>
        </w:rPr>
        <w:t>, 2024).</w:t>
      </w:r>
      <w:r w:rsidRPr="00D14D26">
        <w:rPr>
          <w:rFonts w:ascii="Times New Roman" w:hAnsi="Times New Roman" w:cs="Times New Roman"/>
          <w:sz w:val="24"/>
          <w:szCs w:val="24"/>
        </w:rPr>
        <w:t xml:space="preserve"> Medicinal plants (MPs) are becoming very important due to their uses mainly as a source of therapeutic compounds that may lead to novel drugs. MPs are plants that are used for healthcare purposes in both allopathic and traditional medicine systems. MPs cover various species used including condiments, food aromatic and cosmetics (</w:t>
      </w:r>
      <w:r w:rsidR="00945FC5" w:rsidRPr="00D14D26">
        <w:rPr>
          <w:rFonts w:ascii="Times New Roman" w:hAnsi="Times New Roman" w:cs="Times New Roman"/>
          <w:sz w:val="24"/>
          <w:szCs w:val="24"/>
        </w:rPr>
        <w:t>Aware et al., 2022</w:t>
      </w:r>
      <w:r w:rsidRPr="00D14D26">
        <w:rPr>
          <w:rFonts w:ascii="Times New Roman" w:hAnsi="Times New Roman" w:cs="Times New Roman"/>
          <w:sz w:val="24"/>
          <w:szCs w:val="24"/>
        </w:rPr>
        <w:t>)</w:t>
      </w:r>
    </w:p>
    <w:p w:rsidR="00AF00A8" w:rsidRPr="00D14D26" w:rsidRDefault="00AF00A8" w:rsidP="002D2F53">
      <w:pPr>
        <w:spacing w:after="0" w:line="240" w:lineRule="auto"/>
        <w:ind w:firstLine="720"/>
        <w:jc w:val="both"/>
        <w:rPr>
          <w:rFonts w:ascii="Times New Roman" w:hAnsi="Times New Roman" w:cs="Times New Roman"/>
          <w:sz w:val="24"/>
          <w:szCs w:val="24"/>
        </w:rPr>
      </w:pPr>
      <w:r w:rsidRPr="00D14D26">
        <w:rPr>
          <w:rFonts w:ascii="Times New Roman" w:hAnsi="Times New Roman" w:cs="Times New Roman"/>
          <w:sz w:val="24"/>
          <w:szCs w:val="24"/>
        </w:rPr>
        <w:t>Herbs may be defined as the dried leaves of aromatic plants used to impart flavor and odor to foods with, sometimes, the addition of color. The leaves are commonly traded separately from the plant stem</w:t>
      </w:r>
      <w:r w:rsidR="002D2F53" w:rsidRPr="00D14D26">
        <w:rPr>
          <w:rFonts w:ascii="Times New Roman" w:hAnsi="Times New Roman" w:cs="Times New Roman"/>
          <w:sz w:val="24"/>
          <w:szCs w:val="24"/>
        </w:rPr>
        <w:t>s and leaf stalks (</w:t>
      </w:r>
      <w:r w:rsidR="00945FC5" w:rsidRPr="00D14D26">
        <w:rPr>
          <w:rFonts w:ascii="Times New Roman" w:hAnsi="Times New Roman" w:cs="Times New Roman"/>
          <w:sz w:val="24"/>
          <w:szCs w:val="24"/>
        </w:rPr>
        <w:t>Khan et al., 2024</w:t>
      </w:r>
      <w:r w:rsidR="002D2F53" w:rsidRPr="00D14D26">
        <w:rPr>
          <w:rFonts w:ascii="Times New Roman" w:hAnsi="Times New Roman" w:cs="Times New Roman"/>
          <w:sz w:val="24"/>
          <w:szCs w:val="24"/>
        </w:rPr>
        <w:t xml:space="preserve">). </w:t>
      </w:r>
      <w:r w:rsidRPr="00D14D26">
        <w:rPr>
          <w:rFonts w:ascii="Times New Roman" w:hAnsi="Times New Roman" w:cs="Times New Roman"/>
          <w:sz w:val="24"/>
          <w:szCs w:val="24"/>
        </w:rPr>
        <w:t>Herbal medicine is referred to as medicinal preparations comprising active ingredients obtained from the herbal plant. The product can be made from the whole plant or any part. Preparatio</w:t>
      </w:r>
      <w:r w:rsidR="002D2F53" w:rsidRPr="00D14D26">
        <w:rPr>
          <w:rFonts w:ascii="Times New Roman" w:hAnsi="Times New Roman" w:cs="Times New Roman"/>
          <w:sz w:val="24"/>
          <w:szCs w:val="24"/>
        </w:rPr>
        <w:t>ns from</w:t>
      </w:r>
      <w:r w:rsidRPr="00D14D26">
        <w:rPr>
          <w:rFonts w:ascii="Times New Roman" w:hAnsi="Times New Roman" w:cs="Times New Roman"/>
          <w:sz w:val="24"/>
          <w:szCs w:val="24"/>
        </w:rPr>
        <w:t xml:space="preserve"> by-product herbal plants such as oil, gum, and other secretions are also considered herbal medicines (</w:t>
      </w:r>
      <w:r w:rsidR="00945FC5" w:rsidRPr="00D14D26">
        <w:rPr>
          <w:rFonts w:ascii="Times New Roman" w:hAnsi="Times New Roman" w:cs="Times New Roman"/>
          <w:sz w:val="24"/>
          <w:szCs w:val="24"/>
        </w:rPr>
        <w:t>Hlatshwayo et al., 2024</w:t>
      </w:r>
      <w:r w:rsidRPr="00D14D26">
        <w:rPr>
          <w:rFonts w:ascii="Times New Roman" w:hAnsi="Times New Roman" w:cs="Times New Roman"/>
          <w:sz w:val="24"/>
          <w:szCs w:val="24"/>
        </w:rPr>
        <w:t>).</w:t>
      </w:r>
    </w:p>
    <w:p w:rsidR="00AF00A8" w:rsidRPr="00D14D26" w:rsidRDefault="00AF00A8" w:rsidP="002D2F53">
      <w:pPr>
        <w:spacing w:after="0" w:line="240" w:lineRule="auto"/>
        <w:ind w:firstLine="720"/>
        <w:jc w:val="both"/>
        <w:rPr>
          <w:rFonts w:ascii="Times New Roman" w:hAnsi="Times New Roman" w:cs="Times New Roman"/>
          <w:sz w:val="24"/>
          <w:szCs w:val="24"/>
        </w:rPr>
      </w:pPr>
      <w:r w:rsidRPr="00D14D26">
        <w:rPr>
          <w:rFonts w:ascii="Times New Roman" w:hAnsi="Times New Roman" w:cs="Times New Roman"/>
          <w:sz w:val="24"/>
          <w:szCs w:val="24"/>
        </w:rPr>
        <w:t>The definition of bioactive compounds remained ambiguous and unclear for a long time. Very few references describe the term “bioactive”. It is composed of two words bio- and -active. In etymology bio- is from the Greek (Bio-</w:t>
      </w:r>
      <w:r w:rsidR="008A0541" w:rsidRPr="00D14D26">
        <w:rPr>
          <w:rFonts w:ascii="Times New Roman" w:hAnsi="Times New Roman" w:cs="Times New Roman"/>
          <w:sz w:val="24"/>
          <w:szCs w:val="24"/>
        </w:rPr>
        <w:t xml:space="preserve">) “bios” that means life while </w:t>
      </w:r>
      <w:r w:rsidRPr="00D14D26">
        <w:rPr>
          <w:rFonts w:ascii="Times New Roman" w:hAnsi="Times New Roman" w:cs="Times New Roman"/>
          <w:sz w:val="24"/>
          <w:szCs w:val="24"/>
        </w:rPr>
        <w:t>active is derived from the Latin word “</w:t>
      </w:r>
      <w:proofErr w:type="spellStart"/>
      <w:r w:rsidRPr="00D14D26">
        <w:rPr>
          <w:rFonts w:ascii="Times New Roman" w:hAnsi="Times New Roman" w:cs="Times New Roman"/>
          <w:sz w:val="24"/>
          <w:szCs w:val="24"/>
        </w:rPr>
        <w:t>activus</w:t>
      </w:r>
      <w:proofErr w:type="spellEnd"/>
      <w:r w:rsidRPr="00D14D26">
        <w:rPr>
          <w:rFonts w:ascii="Times New Roman" w:hAnsi="Times New Roman" w:cs="Times New Roman"/>
          <w:sz w:val="24"/>
          <w:szCs w:val="24"/>
        </w:rPr>
        <w:t>” that refers to dynamic, full of energy, with energy, or involved in activity (</w:t>
      </w:r>
      <w:r w:rsidR="00945FC5" w:rsidRPr="00D14D26">
        <w:rPr>
          <w:rFonts w:ascii="Times New Roman" w:hAnsi="Times New Roman" w:cs="Times New Roman"/>
          <w:sz w:val="24"/>
          <w:szCs w:val="24"/>
        </w:rPr>
        <w:t>Sainz-Urruela et al., 2020</w:t>
      </w:r>
      <w:r w:rsidRPr="00D14D26">
        <w:rPr>
          <w:rFonts w:ascii="Times New Roman" w:hAnsi="Times New Roman" w:cs="Times New Roman"/>
          <w:sz w:val="24"/>
          <w:szCs w:val="24"/>
        </w:rPr>
        <w:t xml:space="preserve">). The term “bioactive” is an alternative term for “biologically active”. Hence, a bioactive compound is simply a substance with biological activity </w:t>
      </w:r>
      <w:r w:rsidR="00945FC5" w:rsidRPr="00D14D26">
        <w:rPr>
          <w:rFonts w:ascii="Times New Roman" w:hAnsi="Times New Roman" w:cs="Times New Roman"/>
          <w:sz w:val="24"/>
          <w:szCs w:val="24"/>
        </w:rPr>
        <w:t>(Sainz-Urruela et al., 2020)</w:t>
      </w:r>
      <w:r w:rsidR="008A0541" w:rsidRPr="00D14D26">
        <w:rPr>
          <w:rFonts w:ascii="Times New Roman" w:hAnsi="Times New Roman" w:cs="Times New Roman"/>
          <w:sz w:val="24"/>
          <w:szCs w:val="24"/>
        </w:rPr>
        <w:t>.</w:t>
      </w:r>
    </w:p>
    <w:p w:rsidR="00AF00A8" w:rsidRPr="00D14D26" w:rsidRDefault="00AF00A8" w:rsidP="0065281D">
      <w:pPr>
        <w:spacing w:after="0" w:line="240" w:lineRule="auto"/>
        <w:ind w:firstLine="720"/>
        <w:jc w:val="both"/>
        <w:rPr>
          <w:rFonts w:ascii="Times New Roman" w:hAnsi="Times New Roman" w:cs="Times New Roman"/>
          <w:sz w:val="24"/>
          <w:szCs w:val="24"/>
        </w:rPr>
      </w:pPr>
      <w:r w:rsidRPr="00D14D26">
        <w:rPr>
          <w:rFonts w:ascii="Times New Roman" w:hAnsi="Times New Roman" w:cs="Times New Roman"/>
          <w:i/>
          <w:sz w:val="24"/>
          <w:szCs w:val="24"/>
        </w:rPr>
        <w:t>R. communis</w:t>
      </w:r>
      <w:r w:rsidRPr="00D14D26">
        <w:rPr>
          <w:rFonts w:ascii="Times New Roman" w:hAnsi="Times New Roman" w:cs="Times New Roman"/>
          <w:sz w:val="24"/>
          <w:szCs w:val="24"/>
        </w:rPr>
        <w:t xml:space="preserve"> has been used as a therapeutic agent for </w:t>
      </w:r>
      <w:r w:rsidR="001A05F6" w:rsidRPr="00D14D26">
        <w:rPr>
          <w:rFonts w:ascii="Times New Roman" w:hAnsi="Times New Roman" w:cs="Times New Roman"/>
          <w:sz w:val="24"/>
          <w:szCs w:val="24"/>
        </w:rPr>
        <w:t xml:space="preserve">over </w:t>
      </w:r>
      <w:r w:rsidRPr="00D14D26">
        <w:rPr>
          <w:rFonts w:ascii="Times New Roman" w:hAnsi="Times New Roman" w:cs="Times New Roman"/>
          <w:sz w:val="24"/>
          <w:szCs w:val="24"/>
        </w:rPr>
        <w:t>4000 years and has be</w:t>
      </w:r>
      <w:r w:rsidR="001A05F6" w:rsidRPr="00D14D26">
        <w:rPr>
          <w:rFonts w:ascii="Times New Roman" w:hAnsi="Times New Roman" w:cs="Times New Roman"/>
          <w:sz w:val="24"/>
          <w:szCs w:val="24"/>
        </w:rPr>
        <w:t xml:space="preserve">en used to treat many </w:t>
      </w:r>
      <w:r w:rsidRPr="00D14D26">
        <w:rPr>
          <w:rFonts w:ascii="Times New Roman" w:hAnsi="Times New Roman" w:cs="Times New Roman"/>
          <w:sz w:val="24"/>
          <w:szCs w:val="24"/>
        </w:rPr>
        <w:t xml:space="preserve">diseases, disorders and infections. The leaves, seed root and stem of </w:t>
      </w:r>
      <w:r w:rsidRPr="00D14D26">
        <w:rPr>
          <w:rFonts w:ascii="Times New Roman" w:hAnsi="Times New Roman" w:cs="Times New Roman"/>
          <w:i/>
          <w:sz w:val="24"/>
          <w:szCs w:val="24"/>
        </w:rPr>
        <w:t>R. communis</w:t>
      </w:r>
      <w:r w:rsidRPr="00D14D26">
        <w:rPr>
          <w:rFonts w:ascii="Times New Roman" w:hAnsi="Times New Roman" w:cs="Times New Roman"/>
          <w:sz w:val="24"/>
          <w:szCs w:val="24"/>
        </w:rPr>
        <w:t xml:space="preserve"> have been used as laxative for 2,500 years in Greece and Rome (</w:t>
      </w:r>
      <w:proofErr w:type="spellStart"/>
      <w:r w:rsidR="00945FC5" w:rsidRPr="00D14D26">
        <w:rPr>
          <w:rFonts w:ascii="Times New Roman" w:hAnsi="Times New Roman" w:cs="Times New Roman"/>
          <w:sz w:val="24"/>
          <w:szCs w:val="24"/>
        </w:rPr>
        <w:t>Ramothloa</w:t>
      </w:r>
      <w:proofErr w:type="spellEnd"/>
      <w:r w:rsidR="00945FC5" w:rsidRPr="00D14D26">
        <w:rPr>
          <w:rFonts w:ascii="Times New Roman" w:hAnsi="Times New Roman" w:cs="Times New Roman"/>
          <w:sz w:val="24"/>
          <w:szCs w:val="24"/>
        </w:rPr>
        <w:t xml:space="preserve"> et al., 2024</w:t>
      </w:r>
      <w:r w:rsidRPr="00D14D26">
        <w:rPr>
          <w:rFonts w:ascii="Times New Roman" w:hAnsi="Times New Roman" w:cs="Times New Roman"/>
          <w:sz w:val="24"/>
          <w:szCs w:val="24"/>
        </w:rPr>
        <w:t xml:space="preserve">). Due to the large quantity of oil extracted from </w:t>
      </w:r>
      <w:r w:rsidRPr="00D14D26">
        <w:rPr>
          <w:rFonts w:ascii="Times New Roman" w:hAnsi="Times New Roman" w:cs="Times New Roman"/>
          <w:i/>
          <w:sz w:val="24"/>
          <w:szCs w:val="24"/>
        </w:rPr>
        <w:t xml:space="preserve">R. communis </w:t>
      </w:r>
      <w:r w:rsidRPr="00D14D26">
        <w:rPr>
          <w:rFonts w:ascii="Times New Roman" w:hAnsi="Times New Roman" w:cs="Times New Roman"/>
          <w:sz w:val="24"/>
          <w:szCs w:val="24"/>
        </w:rPr>
        <w:t>seeds, it has been known as the castor oil plant. This oil has numerous applications in various fields (</w:t>
      </w:r>
      <w:r w:rsidR="00945FC5" w:rsidRPr="00D14D26">
        <w:rPr>
          <w:rFonts w:ascii="Times New Roman" w:hAnsi="Times New Roman" w:cs="Times New Roman"/>
          <w:sz w:val="24"/>
          <w:szCs w:val="24"/>
        </w:rPr>
        <w:t>Patel et al., 2016</w:t>
      </w:r>
      <w:r w:rsidRPr="00D14D26">
        <w:rPr>
          <w:rFonts w:ascii="Times New Roman" w:hAnsi="Times New Roman" w:cs="Times New Roman"/>
          <w:sz w:val="24"/>
          <w:szCs w:val="24"/>
        </w:rPr>
        <w:t xml:space="preserve">). </w:t>
      </w:r>
    </w:p>
    <w:p w:rsidR="00AF00A8" w:rsidRPr="00D14D26" w:rsidRDefault="00AF00A8" w:rsidP="001A05F6">
      <w:pPr>
        <w:spacing w:after="0" w:line="240" w:lineRule="auto"/>
        <w:ind w:firstLine="720"/>
        <w:jc w:val="both"/>
        <w:rPr>
          <w:rFonts w:ascii="Times New Roman" w:hAnsi="Times New Roman" w:cs="Times New Roman"/>
          <w:sz w:val="24"/>
          <w:szCs w:val="24"/>
        </w:rPr>
      </w:pPr>
      <w:r w:rsidRPr="00D14D26">
        <w:rPr>
          <w:rFonts w:ascii="Times New Roman" w:hAnsi="Times New Roman" w:cs="Times New Roman"/>
          <w:sz w:val="24"/>
          <w:szCs w:val="24"/>
        </w:rPr>
        <w:t>R</w:t>
      </w:r>
      <w:r w:rsidR="0065281D" w:rsidRPr="00D14D26">
        <w:rPr>
          <w:rFonts w:ascii="Times New Roman" w:hAnsi="Times New Roman" w:cs="Times New Roman"/>
          <w:sz w:val="24"/>
          <w:szCs w:val="24"/>
        </w:rPr>
        <w:t xml:space="preserve">esearch has shown that </w:t>
      </w:r>
      <w:proofErr w:type="spellStart"/>
      <w:r w:rsidR="0065281D" w:rsidRPr="00D14D26">
        <w:rPr>
          <w:rFonts w:ascii="Times New Roman" w:hAnsi="Times New Roman" w:cs="Times New Roman"/>
          <w:sz w:val="24"/>
          <w:szCs w:val="24"/>
        </w:rPr>
        <w:t>ricinine</w:t>
      </w:r>
      <w:proofErr w:type="spellEnd"/>
      <w:r w:rsidRPr="00D14D26">
        <w:rPr>
          <w:rFonts w:ascii="Times New Roman" w:hAnsi="Times New Roman" w:cs="Times New Roman"/>
          <w:sz w:val="24"/>
          <w:szCs w:val="24"/>
        </w:rPr>
        <w:t xml:space="preserve"> has the ability to initiate cell death in cancer cells and therefore, it may be a beneficial additional treatment for certain types of cancer (Abdul </w:t>
      </w:r>
      <w:r w:rsidRPr="00D14D26">
        <w:rPr>
          <w:rFonts w:ascii="Times New Roman" w:hAnsi="Times New Roman" w:cs="Times New Roman"/>
          <w:i/>
          <w:iCs/>
          <w:sz w:val="24"/>
          <w:szCs w:val="24"/>
        </w:rPr>
        <w:t xml:space="preserve">et al., </w:t>
      </w:r>
      <w:r w:rsidRPr="00D14D26">
        <w:rPr>
          <w:rFonts w:ascii="Times New Roman" w:hAnsi="Times New Roman" w:cs="Times New Roman"/>
          <w:sz w:val="24"/>
          <w:szCs w:val="24"/>
        </w:rPr>
        <w:t>201</w:t>
      </w:r>
      <w:r w:rsidR="0065281D" w:rsidRPr="00D14D26">
        <w:rPr>
          <w:rFonts w:ascii="Times New Roman" w:hAnsi="Times New Roman" w:cs="Times New Roman"/>
          <w:sz w:val="24"/>
          <w:szCs w:val="24"/>
        </w:rPr>
        <w:t>8)</w:t>
      </w:r>
      <w:r w:rsidRPr="00D14D26">
        <w:rPr>
          <w:rFonts w:ascii="Times New Roman" w:hAnsi="Times New Roman" w:cs="Times New Roman"/>
          <w:sz w:val="24"/>
          <w:szCs w:val="24"/>
        </w:rPr>
        <w:t xml:space="preserve">. </w:t>
      </w:r>
    </w:p>
    <w:p w:rsidR="00AF00A8" w:rsidRPr="00D14D26" w:rsidRDefault="00AF00A8" w:rsidP="0065281D">
      <w:pPr>
        <w:spacing w:after="0" w:line="240" w:lineRule="auto"/>
        <w:ind w:firstLine="720"/>
        <w:jc w:val="both"/>
        <w:rPr>
          <w:rFonts w:ascii="Times New Roman" w:hAnsi="Times New Roman" w:cs="Times New Roman"/>
          <w:sz w:val="24"/>
          <w:szCs w:val="24"/>
        </w:rPr>
      </w:pPr>
      <w:r w:rsidRPr="00D14D26">
        <w:rPr>
          <w:rFonts w:ascii="Times New Roman" w:hAnsi="Times New Roman" w:cs="Times New Roman"/>
          <w:sz w:val="24"/>
          <w:szCs w:val="24"/>
        </w:rPr>
        <w:t xml:space="preserve">Castor bean, scientifically known as </w:t>
      </w:r>
      <w:r w:rsidRPr="00D14D26">
        <w:rPr>
          <w:rFonts w:ascii="Times New Roman" w:hAnsi="Times New Roman" w:cs="Times New Roman"/>
          <w:i/>
          <w:iCs/>
          <w:sz w:val="24"/>
          <w:szCs w:val="24"/>
        </w:rPr>
        <w:t xml:space="preserve">R. communis L., </w:t>
      </w:r>
      <w:r w:rsidRPr="00D14D26">
        <w:rPr>
          <w:rFonts w:ascii="Times New Roman" w:hAnsi="Times New Roman" w:cs="Times New Roman"/>
          <w:sz w:val="24"/>
          <w:szCs w:val="24"/>
        </w:rPr>
        <w:t xml:space="preserve">is native to the Mediterranean region and belong to the </w:t>
      </w:r>
      <w:proofErr w:type="spellStart"/>
      <w:r w:rsidRPr="00D14D26">
        <w:rPr>
          <w:rFonts w:ascii="Times New Roman" w:hAnsi="Times New Roman" w:cs="Times New Roman"/>
          <w:sz w:val="24"/>
          <w:szCs w:val="24"/>
        </w:rPr>
        <w:t>Emphorbiaceae</w:t>
      </w:r>
      <w:proofErr w:type="spellEnd"/>
      <w:r w:rsidRPr="00D14D26">
        <w:rPr>
          <w:rFonts w:ascii="Times New Roman" w:hAnsi="Times New Roman" w:cs="Times New Roman"/>
          <w:sz w:val="24"/>
          <w:szCs w:val="24"/>
        </w:rPr>
        <w:t xml:space="preserve"> family. Despite its origin, it has now spread into various parts of the world such as Africa, Asia and the American. Rana </w:t>
      </w:r>
      <w:r w:rsidRPr="00D14D26">
        <w:rPr>
          <w:rFonts w:ascii="Times New Roman" w:hAnsi="Times New Roman" w:cs="Times New Roman"/>
          <w:i/>
          <w:iCs/>
          <w:sz w:val="24"/>
          <w:szCs w:val="24"/>
        </w:rPr>
        <w:t xml:space="preserve">et al., </w:t>
      </w:r>
      <w:r w:rsidRPr="00D14D26">
        <w:rPr>
          <w:rFonts w:ascii="Times New Roman" w:hAnsi="Times New Roman" w:cs="Times New Roman"/>
          <w:sz w:val="24"/>
          <w:szCs w:val="24"/>
        </w:rPr>
        <w:t>(2012), has reported the different bioactiv</w:t>
      </w:r>
      <w:r w:rsidR="0065281D" w:rsidRPr="00D14D26">
        <w:rPr>
          <w:rFonts w:ascii="Times New Roman" w:hAnsi="Times New Roman" w:cs="Times New Roman"/>
          <w:sz w:val="24"/>
          <w:szCs w:val="24"/>
        </w:rPr>
        <w:t xml:space="preserve">e compounds such as </w:t>
      </w:r>
      <w:proofErr w:type="spellStart"/>
      <w:r w:rsidR="0065281D" w:rsidRPr="00D14D26">
        <w:rPr>
          <w:rFonts w:ascii="Times New Roman" w:hAnsi="Times New Roman" w:cs="Times New Roman"/>
          <w:sz w:val="24"/>
          <w:szCs w:val="24"/>
        </w:rPr>
        <w:t>ricinine</w:t>
      </w:r>
      <w:proofErr w:type="spellEnd"/>
      <w:r w:rsidR="0065281D" w:rsidRPr="00D14D26">
        <w:rPr>
          <w:rFonts w:ascii="Times New Roman" w:hAnsi="Times New Roman" w:cs="Times New Roman"/>
          <w:sz w:val="24"/>
          <w:szCs w:val="24"/>
        </w:rPr>
        <w:t xml:space="preserve">, </w:t>
      </w:r>
      <w:proofErr w:type="spellStart"/>
      <w:r w:rsidR="0065281D" w:rsidRPr="00D14D26">
        <w:rPr>
          <w:rFonts w:ascii="Times New Roman" w:hAnsi="Times New Roman" w:cs="Times New Roman"/>
          <w:sz w:val="24"/>
          <w:szCs w:val="24"/>
        </w:rPr>
        <w:t>quercitin</w:t>
      </w:r>
      <w:proofErr w:type="spellEnd"/>
      <w:r w:rsidRPr="00D14D26">
        <w:rPr>
          <w:rFonts w:ascii="Times New Roman" w:hAnsi="Times New Roman" w:cs="Times New Roman"/>
          <w:b/>
          <w:bCs/>
          <w:sz w:val="24"/>
          <w:szCs w:val="24"/>
        </w:rPr>
        <w:t>,</w:t>
      </w:r>
      <w:r w:rsidRPr="00D14D26">
        <w:rPr>
          <w:rFonts w:ascii="Times New Roman" w:hAnsi="Times New Roman" w:cs="Times New Roman"/>
          <w:sz w:val="24"/>
          <w:szCs w:val="24"/>
        </w:rPr>
        <w:t xml:space="preserve"> </w:t>
      </w:r>
      <w:proofErr w:type="spellStart"/>
      <w:r w:rsidRPr="00D14D26">
        <w:rPr>
          <w:rFonts w:ascii="Times New Roman" w:hAnsi="Times New Roman" w:cs="Times New Roman"/>
          <w:sz w:val="24"/>
          <w:szCs w:val="24"/>
        </w:rPr>
        <w:t>gallic</w:t>
      </w:r>
      <w:proofErr w:type="spellEnd"/>
      <w:r w:rsidRPr="00D14D26">
        <w:rPr>
          <w:rFonts w:ascii="Times New Roman" w:hAnsi="Times New Roman" w:cs="Times New Roman"/>
          <w:sz w:val="24"/>
          <w:szCs w:val="24"/>
        </w:rPr>
        <w:t xml:space="preserve"> acid</w:t>
      </w:r>
      <w:r w:rsidR="0065281D" w:rsidRPr="00D14D26">
        <w:rPr>
          <w:rFonts w:ascii="Times New Roman" w:hAnsi="Times New Roman" w:cs="Times New Roman"/>
          <w:sz w:val="24"/>
          <w:szCs w:val="24"/>
        </w:rPr>
        <w:t xml:space="preserve"> and </w:t>
      </w:r>
      <w:proofErr w:type="spellStart"/>
      <w:r w:rsidR="0065281D" w:rsidRPr="00D14D26">
        <w:rPr>
          <w:rFonts w:ascii="Times New Roman" w:hAnsi="Times New Roman" w:cs="Times New Roman"/>
          <w:sz w:val="24"/>
          <w:szCs w:val="24"/>
        </w:rPr>
        <w:t>gentisic</w:t>
      </w:r>
      <w:proofErr w:type="spellEnd"/>
      <w:r w:rsidR="0065281D" w:rsidRPr="00D14D26">
        <w:rPr>
          <w:rFonts w:ascii="Times New Roman" w:hAnsi="Times New Roman" w:cs="Times New Roman"/>
          <w:sz w:val="24"/>
          <w:szCs w:val="24"/>
        </w:rPr>
        <w:t xml:space="preserve"> acid</w:t>
      </w:r>
      <w:r w:rsidRPr="00D14D26">
        <w:rPr>
          <w:rFonts w:ascii="Times New Roman" w:hAnsi="Times New Roman" w:cs="Times New Roman"/>
          <w:sz w:val="24"/>
          <w:szCs w:val="24"/>
        </w:rPr>
        <w:t xml:space="preserve"> present in </w:t>
      </w:r>
      <w:r w:rsidRPr="00D14D26">
        <w:rPr>
          <w:rFonts w:ascii="Times New Roman" w:hAnsi="Times New Roman" w:cs="Times New Roman"/>
          <w:i/>
          <w:sz w:val="24"/>
          <w:szCs w:val="24"/>
        </w:rPr>
        <w:t>R. communis</w:t>
      </w:r>
      <w:r w:rsidRPr="00D14D26">
        <w:rPr>
          <w:rFonts w:ascii="Times New Roman" w:hAnsi="Times New Roman" w:cs="Times New Roman"/>
          <w:sz w:val="24"/>
          <w:szCs w:val="24"/>
        </w:rPr>
        <w:t xml:space="preserve"> alongside the different bioactivity such as antioxidant, anti-inflammatory, </w:t>
      </w:r>
      <w:proofErr w:type="spellStart"/>
      <w:r w:rsidRPr="00D14D26">
        <w:rPr>
          <w:rFonts w:ascii="Times New Roman" w:hAnsi="Times New Roman" w:cs="Times New Roman"/>
          <w:sz w:val="24"/>
          <w:szCs w:val="24"/>
        </w:rPr>
        <w:t>antidiabetic</w:t>
      </w:r>
      <w:proofErr w:type="spellEnd"/>
      <w:r w:rsidRPr="00D14D26">
        <w:rPr>
          <w:rFonts w:ascii="Times New Roman" w:hAnsi="Times New Roman" w:cs="Times New Roman"/>
          <w:sz w:val="24"/>
          <w:szCs w:val="24"/>
        </w:rPr>
        <w:t xml:space="preserve">, antitumor and </w:t>
      </w:r>
      <w:proofErr w:type="spellStart"/>
      <w:r w:rsidRPr="00D14D26">
        <w:rPr>
          <w:rFonts w:ascii="Times New Roman" w:hAnsi="Times New Roman" w:cs="Times New Roman"/>
          <w:sz w:val="24"/>
          <w:szCs w:val="24"/>
        </w:rPr>
        <w:t>antiasthmatic</w:t>
      </w:r>
      <w:proofErr w:type="spellEnd"/>
      <w:r w:rsidR="008A0541" w:rsidRPr="00D14D26">
        <w:rPr>
          <w:rFonts w:ascii="Times New Roman" w:hAnsi="Times New Roman" w:cs="Times New Roman"/>
          <w:sz w:val="24"/>
          <w:szCs w:val="24"/>
        </w:rPr>
        <w:t xml:space="preserve"> (</w:t>
      </w:r>
      <w:proofErr w:type="spellStart"/>
      <w:r w:rsidR="008A0541" w:rsidRPr="00D14D26">
        <w:rPr>
          <w:rFonts w:ascii="Times New Roman" w:hAnsi="Times New Roman" w:cs="Times New Roman"/>
          <w:sz w:val="24"/>
          <w:szCs w:val="24"/>
        </w:rPr>
        <w:t>Rana</w:t>
      </w:r>
      <w:proofErr w:type="spellEnd"/>
      <w:r w:rsidR="008A0541" w:rsidRPr="00D14D26">
        <w:rPr>
          <w:rFonts w:ascii="Times New Roman" w:hAnsi="Times New Roman" w:cs="Times New Roman"/>
          <w:sz w:val="24"/>
          <w:szCs w:val="24"/>
        </w:rPr>
        <w:t xml:space="preserve"> et al., 2012)</w:t>
      </w:r>
      <w:r w:rsidRPr="00D14D26">
        <w:rPr>
          <w:rFonts w:ascii="Times New Roman" w:hAnsi="Times New Roman" w:cs="Times New Roman"/>
          <w:sz w:val="24"/>
          <w:szCs w:val="24"/>
        </w:rPr>
        <w:t>.</w:t>
      </w:r>
    </w:p>
    <w:p w:rsidR="0065281D" w:rsidRPr="00D14D26" w:rsidRDefault="0065281D" w:rsidP="0065281D">
      <w:pPr>
        <w:spacing w:after="0" w:line="240" w:lineRule="auto"/>
        <w:ind w:firstLine="720"/>
        <w:jc w:val="both"/>
        <w:rPr>
          <w:rFonts w:ascii="Times New Roman" w:hAnsi="Times New Roman" w:cs="Times New Roman"/>
          <w:sz w:val="24"/>
          <w:szCs w:val="24"/>
        </w:rPr>
      </w:pPr>
      <w:proofErr w:type="spellStart"/>
      <w:r w:rsidRPr="00D14D26">
        <w:rPr>
          <w:rFonts w:ascii="Times New Roman" w:hAnsi="Times New Roman" w:cs="Times New Roman"/>
          <w:sz w:val="24"/>
          <w:szCs w:val="24"/>
        </w:rPr>
        <w:lastRenderedPageBreak/>
        <w:t>Gopalkrishnan</w:t>
      </w:r>
      <w:proofErr w:type="spellEnd"/>
      <w:r w:rsidRPr="00D14D26">
        <w:rPr>
          <w:rFonts w:ascii="Times New Roman" w:hAnsi="Times New Roman" w:cs="Times New Roman"/>
          <w:sz w:val="24"/>
          <w:szCs w:val="24"/>
        </w:rPr>
        <w:t xml:space="preserve">, and </w:t>
      </w:r>
      <w:proofErr w:type="spellStart"/>
      <w:r w:rsidRPr="00D14D26">
        <w:rPr>
          <w:rFonts w:ascii="Times New Roman" w:hAnsi="Times New Roman" w:cs="Times New Roman"/>
          <w:sz w:val="24"/>
          <w:szCs w:val="24"/>
        </w:rPr>
        <w:t>Rampally</w:t>
      </w:r>
      <w:proofErr w:type="spellEnd"/>
      <w:r w:rsidRPr="00D14D26">
        <w:rPr>
          <w:rFonts w:ascii="Times New Roman" w:hAnsi="Times New Roman" w:cs="Times New Roman"/>
          <w:sz w:val="24"/>
          <w:szCs w:val="24"/>
        </w:rPr>
        <w:t xml:space="preserve">, (2015), conducted </w:t>
      </w:r>
      <w:r w:rsidR="00AF00A8" w:rsidRPr="00D14D26">
        <w:rPr>
          <w:rFonts w:ascii="Times New Roman" w:hAnsi="Times New Roman" w:cs="Times New Roman"/>
          <w:sz w:val="24"/>
          <w:szCs w:val="24"/>
        </w:rPr>
        <w:t xml:space="preserve">a preliminary phytochemical analysis of </w:t>
      </w:r>
      <w:r w:rsidRPr="00D14D26">
        <w:rPr>
          <w:rFonts w:ascii="Times New Roman" w:hAnsi="Times New Roman" w:cs="Times New Roman"/>
          <w:i/>
          <w:iCs/>
          <w:sz w:val="24"/>
          <w:szCs w:val="24"/>
        </w:rPr>
        <w:t>R.</w:t>
      </w:r>
      <w:r w:rsidR="00AF00A8" w:rsidRPr="00D14D26">
        <w:rPr>
          <w:rFonts w:ascii="Times New Roman" w:hAnsi="Times New Roman" w:cs="Times New Roman"/>
          <w:i/>
          <w:iCs/>
          <w:sz w:val="24"/>
          <w:szCs w:val="24"/>
        </w:rPr>
        <w:t xml:space="preserve"> communis </w:t>
      </w:r>
      <w:r w:rsidR="00AF00A8" w:rsidRPr="00D14D26">
        <w:rPr>
          <w:rFonts w:ascii="Times New Roman" w:hAnsi="Times New Roman" w:cs="Times New Roman"/>
          <w:sz w:val="24"/>
          <w:szCs w:val="24"/>
        </w:rPr>
        <w:t xml:space="preserve">and detected the presence of various compounds including saponins, steroids glycosides, alkaloids and Flavonoids. </w:t>
      </w:r>
      <w:proofErr w:type="spellStart"/>
      <w:r w:rsidR="00AF00A8" w:rsidRPr="00D14D26">
        <w:rPr>
          <w:rFonts w:ascii="Times New Roman" w:hAnsi="Times New Roman" w:cs="Times New Roman"/>
          <w:sz w:val="24"/>
          <w:szCs w:val="24"/>
        </w:rPr>
        <w:t>Shokeen</w:t>
      </w:r>
      <w:proofErr w:type="spellEnd"/>
      <w:r w:rsidR="00AF00A8" w:rsidRPr="00D14D26">
        <w:rPr>
          <w:rFonts w:ascii="Times New Roman" w:hAnsi="Times New Roman" w:cs="Times New Roman"/>
          <w:sz w:val="24"/>
          <w:szCs w:val="24"/>
        </w:rPr>
        <w:t xml:space="preserve"> </w:t>
      </w:r>
      <w:r w:rsidR="00AF00A8" w:rsidRPr="00D14D26">
        <w:rPr>
          <w:rFonts w:ascii="Times New Roman" w:hAnsi="Times New Roman" w:cs="Times New Roman"/>
          <w:i/>
          <w:iCs/>
          <w:sz w:val="24"/>
          <w:szCs w:val="24"/>
        </w:rPr>
        <w:t xml:space="preserve">et al., </w:t>
      </w:r>
      <w:r w:rsidR="00A56371" w:rsidRPr="00D14D26">
        <w:rPr>
          <w:rFonts w:ascii="Times New Roman" w:hAnsi="Times New Roman" w:cs="Times New Roman"/>
          <w:sz w:val="24"/>
          <w:szCs w:val="24"/>
        </w:rPr>
        <w:t>(2008</w:t>
      </w:r>
      <w:r w:rsidRPr="00D14D26">
        <w:rPr>
          <w:rFonts w:ascii="Times New Roman" w:hAnsi="Times New Roman" w:cs="Times New Roman"/>
          <w:sz w:val="24"/>
          <w:szCs w:val="24"/>
        </w:rPr>
        <w:t xml:space="preserve">); two alkaloids, </w:t>
      </w:r>
      <w:proofErr w:type="spellStart"/>
      <w:r w:rsidRPr="00D14D26">
        <w:rPr>
          <w:rFonts w:ascii="Times New Roman" w:hAnsi="Times New Roman" w:cs="Times New Roman"/>
          <w:sz w:val="24"/>
          <w:szCs w:val="24"/>
        </w:rPr>
        <w:t>ricinine</w:t>
      </w:r>
      <w:proofErr w:type="spellEnd"/>
      <w:r w:rsidRPr="00D14D26">
        <w:rPr>
          <w:rFonts w:ascii="Times New Roman" w:hAnsi="Times New Roman" w:cs="Times New Roman"/>
          <w:sz w:val="24"/>
          <w:szCs w:val="24"/>
        </w:rPr>
        <w:t xml:space="preserve"> and N-</w:t>
      </w:r>
      <w:proofErr w:type="spellStart"/>
      <w:r w:rsidRPr="00D14D26">
        <w:rPr>
          <w:rFonts w:ascii="Times New Roman" w:hAnsi="Times New Roman" w:cs="Times New Roman"/>
          <w:sz w:val="24"/>
          <w:szCs w:val="24"/>
        </w:rPr>
        <w:t>dimethylricinine</w:t>
      </w:r>
      <w:proofErr w:type="spellEnd"/>
      <w:r w:rsidRPr="00D14D26">
        <w:rPr>
          <w:rFonts w:ascii="Times New Roman" w:hAnsi="Times New Roman" w:cs="Times New Roman"/>
          <w:sz w:val="24"/>
          <w:szCs w:val="24"/>
        </w:rPr>
        <w:t xml:space="preserve"> </w:t>
      </w:r>
      <w:r w:rsidR="00AF00A8" w:rsidRPr="00D14D26">
        <w:rPr>
          <w:rFonts w:ascii="Times New Roman" w:hAnsi="Times New Roman" w:cs="Times New Roman"/>
          <w:sz w:val="24"/>
          <w:szCs w:val="24"/>
        </w:rPr>
        <w:t xml:space="preserve">and six flavones glycosides in the dried leaves of </w:t>
      </w:r>
      <w:r w:rsidR="00AF00A8" w:rsidRPr="00D14D26">
        <w:rPr>
          <w:rFonts w:ascii="Times New Roman" w:hAnsi="Times New Roman" w:cs="Times New Roman"/>
          <w:i/>
          <w:iCs/>
          <w:sz w:val="24"/>
          <w:szCs w:val="24"/>
        </w:rPr>
        <w:t>R. communis.</w:t>
      </w:r>
      <w:r w:rsidRPr="00D14D26">
        <w:rPr>
          <w:rFonts w:ascii="Times New Roman" w:hAnsi="Times New Roman" w:cs="Times New Roman"/>
          <w:iCs/>
          <w:sz w:val="24"/>
          <w:szCs w:val="24"/>
        </w:rPr>
        <w:t xml:space="preserve"> </w:t>
      </w:r>
      <w:r w:rsidRPr="00D14D26">
        <w:rPr>
          <w:rFonts w:ascii="Times New Roman" w:hAnsi="Times New Roman" w:cs="Times New Roman"/>
          <w:i/>
          <w:sz w:val="24"/>
          <w:szCs w:val="24"/>
        </w:rPr>
        <w:t xml:space="preserve">R. communis </w:t>
      </w:r>
      <w:r w:rsidRPr="00D14D26">
        <w:rPr>
          <w:rFonts w:ascii="Times New Roman" w:hAnsi="Times New Roman" w:cs="Times New Roman"/>
          <w:sz w:val="24"/>
          <w:szCs w:val="24"/>
        </w:rPr>
        <w:t>contains various phytochemicals such as steroids, terpenoids, saponins, alkaloids, flavonoids and glycosides (</w:t>
      </w:r>
      <w:r w:rsidR="00945FC5" w:rsidRPr="00D14D26">
        <w:rPr>
          <w:rFonts w:ascii="Times New Roman" w:hAnsi="Times New Roman" w:cs="Times New Roman"/>
          <w:sz w:val="24"/>
          <w:szCs w:val="24"/>
        </w:rPr>
        <w:t>Linima et al., 2023</w:t>
      </w:r>
      <w:r w:rsidRPr="00D14D26">
        <w:rPr>
          <w:rFonts w:ascii="Times New Roman" w:hAnsi="Times New Roman" w:cs="Times New Roman"/>
          <w:sz w:val="24"/>
          <w:szCs w:val="24"/>
        </w:rPr>
        <w:t xml:space="preserve">). Lectins of </w:t>
      </w:r>
      <w:r w:rsidRPr="00D14D26">
        <w:rPr>
          <w:rFonts w:ascii="Times New Roman" w:hAnsi="Times New Roman" w:cs="Times New Roman"/>
          <w:i/>
          <w:sz w:val="24"/>
          <w:szCs w:val="24"/>
        </w:rPr>
        <w:t>R. communis</w:t>
      </w:r>
      <w:r w:rsidRPr="00D14D26">
        <w:rPr>
          <w:rFonts w:ascii="Times New Roman" w:hAnsi="Times New Roman" w:cs="Times New Roman"/>
          <w:sz w:val="24"/>
          <w:szCs w:val="24"/>
        </w:rPr>
        <w:t xml:space="preserve"> are also prominently used in the treatment of some diseases, especially </w:t>
      </w:r>
      <w:proofErr w:type="spellStart"/>
      <w:r w:rsidRPr="00D14D26">
        <w:rPr>
          <w:rFonts w:ascii="Times New Roman" w:hAnsi="Times New Roman" w:cs="Times New Roman"/>
          <w:sz w:val="24"/>
          <w:szCs w:val="24"/>
        </w:rPr>
        <w:t>tumors</w:t>
      </w:r>
      <w:proofErr w:type="spellEnd"/>
      <w:r w:rsidRPr="00D14D26">
        <w:rPr>
          <w:rFonts w:ascii="Times New Roman" w:hAnsi="Times New Roman" w:cs="Times New Roman"/>
          <w:sz w:val="24"/>
          <w:szCs w:val="24"/>
        </w:rPr>
        <w:t xml:space="preserve"> (</w:t>
      </w:r>
      <w:proofErr w:type="spellStart"/>
      <w:r w:rsidRPr="00D14D26">
        <w:rPr>
          <w:rFonts w:ascii="Times New Roman" w:hAnsi="Times New Roman" w:cs="Times New Roman"/>
          <w:sz w:val="24"/>
          <w:szCs w:val="24"/>
        </w:rPr>
        <w:t>Ohishi</w:t>
      </w:r>
      <w:proofErr w:type="spellEnd"/>
      <w:r w:rsidRPr="00D14D26">
        <w:rPr>
          <w:rFonts w:ascii="Times New Roman" w:hAnsi="Times New Roman" w:cs="Times New Roman"/>
          <w:sz w:val="24"/>
          <w:szCs w:val="24"/>
        </w:rPr>
        <w:t>,</w:t>
      </w:r>
      <w:r w:rsidRPr="00D14D26">
        <w:rPr>
          <w:rFonts w:ascii="Times New Roman" w:hAnsi="Times New Roman" w:cs="Times New Roman"/>
          <w:i/>
          <w:sz w:val="24"/>
          <w:szCs w:val="24"/>
        </w:rPr>
        <w:t xml:space="preserve"> et al.,</w:t>
      </w:r>
      <w:r w:rsidR="008A0541" w:rsidRPr="00D14D26">
        <w:rPr>
          <w:rFonts w:ascii="Times New Roman" w:hAnsi="Times New Roman" w:cs="Times New Roman"/>
          <w:sz w:val="24"/>
          <w:szCs w:val="24"/>
        </w:rPr>
        <w:t xml:space="preserve"> 2014). Phytochemical </w:t>
      </w:r>
      <w:r w:rsidRPr="00D14D26">
        <w:rPr>
          <w:rFonts w:ascii="Times New Roman" w:hAnsi="Times New Roman" w:cs="Times New Roman"/>
          <w:sz w:val="24"/>
          <w:szCs w:val="24"/>
        </w:rPr>
        <w:t xml:space="preserve">screening of methanol extracts from </w:t>
      </w:r>
      <w:r w:rsidRPr="00D14D26">
        <w:rPr>
          <w:rFonts w:ascii="Times New Roman" w:hAnsi="Times New Roman" w:cs="Times New Roman"/>
          <w:i/>
          <w:iCs/>
          <w:sz w:val="24"/>
          <w:szCs w:val="24"/>
        </w:rPr>
        <w:t xml:space="preserve">R. communis </w:t>
      </w:r>
      <w:r w:rsidRPr="00D14D26">
        <w:rPr>
          <w:rFonts w:ascii="Times New Roman" w:hAnsi="Times New Roman" w:cs="Times New Roman"/>
          <w:sz w:val="24"/>
          <w:szCs w:val="24"/>
        </w:rPr>
        <w:t xml:space="preserve">seeds indicated the existence of alkaloids and steroids. The presence of steroids in the methanol extract could be responsible for the anti-fertility effect of </w:t>
      </w:r>
      <w:r w:rsidRPr="00D14D26">
        <w:rPr>
          <w:rFonts w:ascii="Times New Roman" w:hAnsi="Times New Roman" w:cs="Times New Roman"/>
          <w:i/>
          <w:iCs/>
          <w:sz w:val="24"/>
          <w:szCs w:val="24"/>
        </w:rPr>
        <w:t xml:space="preserve">R. </w:t>
      </w:r>
      <w:proofErr w:type="spellStart"/>
      <w:r w:rsidRPr="00D14D26">
        <w:rPr>
          <w:rFonts w:ascii="Times New Roman" w:hAnsi="Times New Roman" w:cs="Times New Roman"/>
          <w:i/>
          <w:iCs/>
          <w:sz w:val="24"/>
          <w:szCs w:val="24"/>
        </w:rPr>
        <w:t>communis</w:t>
      </w:r>
      <w:proofErr w:type="spellEnd"/>
      <w:r w:rsidRPr="00D14D26">
        <w:rPr>
          <w:rFonts w:ascii="Times New Roman" w:hAnsi="Times New Roman" w:cs="Times New Roman"/>
          <w:i/>
          <w:iCs/>
          <w:sz w:val="24"/>
          <w:szCs w:val="24"/>
        </w:rPr>
        <w:t xml:space="preserve"> </w:t>
      </w:r>
      <w:r w:rsidRPr="00D14D26">
        <w:rPr>
          <w:rFonts w:ascii="Times New Roman" w:hAnsi="Times New Roman" w:cs="Times New Roman"/>
          <w:sz w:val="24"/>
          <w:szCs w:val="24"/>
        </w:rPr>
        <w:t>seeds</w:t>
      </w:r>
      <w:r w:rsidR="008A0541" w:rsidRPr="00D14D26">
        <w:rPr>
          <w:rFonts w:ascii="Times New Roman" w:hAnsi="Times New Roman" w:cs="Times New Roman"/>
          <w:sz w:val="24"/>
          <w:szCs w:val="24"/>
        </w:rPr>
        <w:t xml:space="preserve"> (Padma and </w:t>
      </w:r>
      <w:proofErr w:type="spellStart"/>
      <w:r w:rsidR="008A0541" w:rsidRPr="00D14D26">
        <w:rPr>
          <w:rFonts w:ascii="Times New Roman" w:hAnsi="Times New Roman" w:cs="Times New Roman"/>
          <w:sz w:val="24"/>
          <w:szCs w:val="24"/>
        </w:rPr>
        <w:t>Ribali</w:t>
      </w:r>
      <w:proofErr w:type="spellEnd"/>
      <w:r w:rsidR="008A0541" w:rsidRPr="00D14D26">
        <w:rPr>
          <w:rFonts w:ascii="Times New Roman" w:hAnsi="Times New Roman" w:cs="Times New Roman"/>
          <w:sz w:val="24"/>
          <w:szCs w:val="24"/>
        </w:rPr>
        <w:t>, 2014)</w:t>
      </w:r>
      <w:r w:rsidRPr="00D14D26">
        <w:rPr>
          <w:rFonts w:ascii="Times New Roman" w:hAnsi="Times New Roman" w:cs="Times New Roman"/>
          <w:sz w:val="24"/>
          <w:szCs w:val="24"/>
        </w:rPr>
        <w:t xml:space="preserve">. </w:t>
      </w:r>
    </w:p>
    <w:p w:rsidR="00AF00A8" w:rsidRPr="00D14D26" w:rsidRDefault="00AF00A8" w:rsidP="0065281D">
      <w:pPr>
        <w:spacing w:after="0" w:line="240" w:lineRule="auto"/>
        <w:ind w:firstLine="720"/>
        <w:jc w:val="both"/>
        <w:rPr>
          <w:rFonts w:ascii="Times New Roman" w:hAnsi="Times New Roman" w:cs="Times New Roman"/>
          <w:b/>
          <w:bCs/>
          <w:sz w:val="24"/>
          <w:szCs w:val="24"/>
        </w:rPr>
      </w:pPr>
      <w:r w:rsidRPr="00D14D26">
        <w:rPr>
          <w:rFonts w:ascii="Times New Roman" w:hAnsi="Times New Roman" w:cs="Times New Roman"/>
          <w:i/>
          <w:iCs/>
          <w:sz w:val="24"/>
          <w:szCs w:val="24"/>
        </w:rPr>
        <w:t xml:space="preserve">R. communis </w:t>
      </w:r>
      <w:r w:rsidRPr="00D14D26">
        <w:rPr>
          <w:rFonts w:ascii="Times New Roman" w:hAnsi="Times New Roman" w:cs="Times New Roman"/>
          <w:sz w:val="24"/>
          <w:szCs w:val="24"/>
        </w:rPr>
        <w:t>seeds have 45% fixed oil, which consists of sev</w:t>
      </w:r>
      <w:r w:rsidR="0065281D" w:rsidRPr="00D14D26">
        <w:rPr>
          <w:rFonts w:ascii="Times New Roman" w:hAnsi="Times New Roman" w:cs="Times New Roman"/>
          <w:sz w:val="24"/>
          <w:szCs w:val="24"/>
        </w:rPr>
        <w:t xml:space="preserve">eral compounds like </w:t>
      </w:r>
      <w:proofErr w:type="spellStart"/>
      <w:r w:rsidR="0065281D" w:rsidRPr="00D14D26">
        <w:rPr>
          <w:rFonts w:ascii="Times New Roman" w:hAnsi="Times New Roman" w:cs="Times New Roman"/>
          <w:sz w:val="24"/>
          <w:szCs w:val="24"/>
        </w:rPr>
        <w:t>ricinoleic</w:t>
      </w:r>
      <w:proofErr w:type="spellEnd"/>
      <w:r w:rsidR="0065281D" w:rsidRPr="00D14D26">
        <w:rPr>
          <w:rFonts w:ascii="Times New Roman" w:hAnsi="Times New Roman" w:cs="Times New Roman"/>
          <w:sz w:val="24"/>
          <w:szCs w:val="24"/>
        </w:rPr>
        <w:t xml:space="preserve">, stearic, </w:t>
      </w:r>
      <w:proofErr w:type="spellStart"/>
      <w:r w:rsidR="0065281D" w:rsidRPr="00D14D26">
        <w:rPr>
          <w:rFonts w:ascii="Times New Roman" w:hAnsi="Times New Roman" w:cs="Times New Roman"/>
          <w:sz w:val="24"/>
          <w:szCs w:val="24"/>
        </w:rPr>
        <w:t>dihydroxystearic</w:t>
      </w:r>
      <w:proofErr w:type="spellEnd"/>
      <w:r w:rsidR="0065281D" w:rsidRPr="00D14D26">
        <w:rPr>
          <w:rFonts w:ascii="Times New Roman" w:hAnsi="Times New Roman" w:cs="Times New Roman"/>
          <w:sz w:val="24"/>
          <w:szCs w:val="24"/>
        </w:rPr>
        <w:t xml:space="preserve"> acids,</w:t>
      </w:r>
      <w:r w:rsidRPr="00D14D26">
        <w:rPr>
          <w:rFonts w:ascii="Times New Roman" w:hAnsi="Times New Roman" w:cs="Times New Roman"/>
          <w:b/>
          <w:bCs/>
          <w:sz w:val="24"/>
          <w:szCs w:val="24"/>
        </w:rPr>
        <w:t xml:space="preserve"> </w:t>
      </w:r>
      <w:r w:rsidRPr="00D14D26">
        <w:rPr>
          <w:rFonts w:ascii="Times New Roman" w:hAnsi="Times New Roman" w:cs="Times New Roman"/>
          <w:sz w:val="24"/>
          <w:szCs w:val="24"/>
        </w:rPr>
        <w:t>and</w:t>
      </w:r>
      <w:r w:rsidRPr="00D14D26">
        <w:rPr>
          <w:rFonts w:ascii="Times New Roman" w:hAnsi="Times New Roman" w:cs="Times New Roman"/>
          <w:b/>
          <w:bCs/>
          <w:sz w:val="24"/>
          <w:szCs w:val="24"/>
        </w:rPr>
        <w:t xml:space="preserve"> </w:t>
      </w:r>
      <w:proofErr w:type="spellStart"/>
      <w:r w:rsidR="008A0541" w:rsidRPr="00D14D26">
        <w:rPr>
          <w:rFonts w:ascii="Times New Roman" w:hAnsi="Times New Roman" w:cs="Times New Roman"/>
          <w:sz w:val="24"/>
          <w:szCs w:val="24"/>
        </w:rPr>
        <w:t>isoricinoleic</w:t>
      </w:r>
      <w:proofErr w:type="spellEnd"/>
      <w:r w:rsidR="008A0541" w:rsidRPr="00D14D26">
        <w:rPr>
          <w:rFonts w:ascii="Times New Roman" w:hAnsi="Times New Roman" w:cs="Times New Roman"/>
          <w:sz w:val="24"/>
          <w:szCs w:val="24"/>
        </w:rPr>
        <w:t xml:space="preserve"> lipases and a </w:t>
      </w:r>
      <w:r w:rsidRPr="00D14D26">
        <w:rPr>
          <w:rFonts w:ascii="Times New Roman" w:hAnsi="Times New Roman" w:cs="Times New Roman"/>
          <w:sz w:val="24"/>
          <w:szCs w:val="24"/>
        </w:rPr>
        <w:t>crystalline</w:t>
      </w:r>
      <w:r w:rsidR="0065281D" w:rsidRPr="00D14D26">
        <w:rPr>
          <w:rFonts w:ascii="Times New Roman" w:hAnsi="Times New Roman" w:cs="Times New Roman"/>
          <w:sz w:val="24"/>
          <w:szCs w:val="24"/>
        </w:rPr>
        <w:t xml:space="preserve"> alkaloids called </w:t>
      </w:r>
      <w:proofErr w:type="spellStart"/>
      <w:r w:rsidR="0065281D" w:rsidRPr="00D14D26">
        <w:rPr>
          <w:rFonts w:ascii="Times New Roman" w:hAnsi="Times New Roman" w:cs="Times New Roman"/>
          <w:sz w:val="24"/>
          <w:szCs w:val="24"/>
        </w:rPr>
        <w:t>ricinine</w:t>
      </w:r>
      <w:proofErr w:type="spellEnd"/>
      <w:r w:rsidRPr="00D14D26">
        <w:rPr>
          <w:rFonts w:ascii="Times New Roman" w:hAnsi="Times New Roman" w:cs="Times New Roman"/>
          <w:sz w:val="24"/>
          <w:szCs w:val="24"/>
        </w:rPr>
        <w:t>. Furthermore, the stem of the plant w</w:t>
      </w:r>
      <w:r w:rsidR="00740DBA" w:rsidRPr="00D14D26">
        <w:rPr>
          <w:rFonts w:ascii="Times New Roman" w:hAnsi="Times New Roman" w:cs="Times New Roman"/>
          <w:sz w:val="24"/>
          <w:szCs w:val="24"/>
        </w:rPr>
        <w:t xml:space="preserve">as reported to contain </w:t>
      </w:r>
      <w:proofErr w:type="spellStart"/>
      <w:r w:rsidR="00740DBA" w:rsidRPr="00D14D26">
        <w:rPr>
          <w:rFonts w:ascii="Times New Roman" w:hAnsi="Times New Roman" w:cs="Times New Roman"/>
          <w:sz w:val="24"/>
          <w:szCs w:val="24"/>
        </w:rPr>
        <w:t>ricinine</w:t>
      </w:r>
      <w:proofErr w:type="spellEnd"/>
      <w:r w:rsidR="008A0541" w:rsidRPr="00D14D26">
        <w:rPr>
          <w:rFonts w:ascii="Times New Roman" w:hAnsi="Times New Roman" w:cs="Times New Roman"/>
          <w:sz w:val="24"/>
          <w:szCs w:val="24"/>
        </w:rPr>
        <w:t xml:space="preserve"> (</w:t>
      </w:r>
      <w:proofErr w:type="spellStart"/>
      <w:r w:rsidR="008A0541" w:rsidRPr="00D14D26">
        <w:rPr>
          <w:rFonts w:ascii="Times New Roman" w:hAnsi="Times New Roman" w:cs="Times New Roman"/>
          <w:sz w:val="24"/>
          <w:szCs w:val="24"/>
        </w:rPr>
        <w:t>Taur</w:t>
      </w:r>
      <w:proofErr w:type="spellEnd"/>
      <w:r w:rsidR="008A0541" w:rsidRPr="00D14D26">
        <w:rPr>
          <w:rFonts w:ascii="Times New Roman" w:hAnsi="Times New Roman" w:cs="Times New Roman"/>
          <w:sz w:val="24"/>
          <w:szCs w:val="24"/>
        </w:rPr>
        <w:t xml:space="preserve"> and </w:t>
      </w:r>
      <w:proofErr w:type="spellStart"/>
      <w:r w:rsidR="008A0541" w:rsidRPr="00D14D26">
        <w:rPr>
          <w:rFonts w:ascii="Times New Roman" w:hAnsi="Times New Roman" w:cs="Times New Roman"/>
          <w:sz w:val="24"/>
          <w:szCs w:val="24"/>
        </w:rPr>
        <w:t>Patil</w:t>
      </w:r>
      <w:proofErr w:type="spellEnd"/>
      <w:r w:rsidR="008A0541" w:rsidRPr="00D14D26">
        <w:rPr>
          <w:rFonts w:ascii="Times New Roman" w:hAnsi="Times New Roman" w:cs="Times New Roman"/>
          <w:sz w:val="24"/>
          <w:szCs w:val="24"/>
        </w:rPr>
        <w:t>, 2011)</w:t>
      </w:r>
      <w:r w:rsidR="00740DBA" w:rsidRPr="00D14D26">
        <w:rPr>
          <w:rFonts w:ascii="Times New Roman" w:hAnsi="Times New Roman" w:cs="Times New Roman"/>
          <w:sz w:val="24"/>
          <w:szCs w:val="24"/>
        </w:rPr>
        <w:t>.</w:t>
      </w:r>
    </w:p>
    <w:p w:rsidR="008A0541" w:rsidRPr="00D14D26" w:rsidRDefault="00CE2A47" w:rsidP="0065281D">
      <w:pPr>
        <w:spacing w:after="0" w:line="240" w:lineRule="auto"/>
        <w:ind w:firstLine="720"/>
        <w:jc w:val="both"/>
        <w:rPr>
          <w:rFonts w:ascii="Times New Roman" w:hAnsi="Times New Roman" w:cs="Times New Roman"/>
          <w:sz w:val="24"/>
          <w:szCs w:val="24"/>
        </w:rPr>
      </w:pPr>
      <w:r w:rsidRPr="00D14D26">
        <w:rPr>
          <w:rFonts w:ascii="Times New Roman" w:hAnsi="Times New Roman" w:cs="Times New Roman"/>
          <w:sz w:val="24"/>
          <w:szCs w:val="24"/>
        </w:rPr>
        <w:t>Liu et al., (2022</w:t>
      </w:r>
      <w:r w:rsidR="00AF00A8" w:rsidRPr="00D14D26">
        <w:rPr>
          <w:rFonts w:ascii="Times New Roman" w:hAnsi="Times New Roman" w:cs="Times New Roman"/>
          <w:sz w:val="24"/>
          <w:szCs w:val="24"/>
        </w:rPr>
        <w:t xml:space="preserve">), reported that the methanol extract from the </w:t>
      </w:r>
      <w:r w:rsidR="00AF00A8" w:rsidRPr="00D14D26">
        <w:rPr>
          <w:rFonts w:ascii="Times New Roman" w:hAnsi="Times New Roman" w:cs="Times New Roman"/>
          <w:i/>
          <w:sz w:val="24"/>
          <w:szCs w:val="24"/>
        </w:rPr>
        <w:t>R. communis</w:t>
      </w:r>
      <w:r w:rsidR="00AF00A8" w:rsidRPr="00D14D26">
        <w:rPr>
          <w:rFonts w:ascii="Times New Roman" w:hAnsi="Times New Roman" w:cs="Times New Roman"/>
          <w:sz w:val="24"/>
          <w:szCs w:val="24"/>
        </w:rPr>
        <w:t xml:space="preserve"> leaves had antimicrobial properties against </w:t>
      </w:r>
      <w:r w:rsidR="00AF00A8" w:rsidRPr="00D14D26">
        <w:rPr>
          <w:rFonts w:ascii="Times New Roman" w:hAnsi="Times New Roman" w:cs="Times New Roman"/>
          <w:i/>
          <w:iCs/>
          <w:sz w:val="24"/>
          <w:szCs w:val="24"/>
        </w:rPr>
        <w:t xml:space="preserve">Staphylococcus aureus </w:t>
      </w:r>
      <w:r w:rsidR="00AF00A8" w:rsidRPr="00D14D26">
        <w:rPr>
          <w:rFonts w:ascii="Times New Roman" w:hAnsi="Times New Roman" w:cs="Times New Roman"/>
          <w:iCs/>
          <w:sz w:val="24"/>
          <w:szCs w:val="24"/>
        </w:rPr>
        <w:t>and</w:t>
      </w:r>
      <w:r w:rsidR="00AF00A8" w:rsidRPr="00D14D26">
        <w:rPr>
          <w:rFonts w:ascii="Times New Roman" w:hAnsi="Times New Roman" w:cs="Times New Roman"/>
          <w:sz w:val="24"/>
          <w:szCs w:val="24"/>
        </w:rPr>
        <w:t xml:space="preserve"> </w:t>
      </w:r>
      <w:r w:rsidR="00AF00A8" w:rsidRPr="00D14D26">
        <w:rPr>
          <w:rFonts w:ascii="Times New Roman" w:hAnsi="Times New Roman" w:cs="Times New Roman"/>
          <w:i/>
          <w:sz w:val="24"/>
          <w:szCs w:val="24"/>
        </w:rPr>
        <w:t xml:space="preserve">Streptococcus pneumonia </w:t>
      </w:r>
      <w:r w:rsidR="00AF00A8" w:rsidRPr="00D14D26">
        <w:rPr>
          <w:rFonts w:ascii="Times New Roman" w:hAnsi="Times New Roman" w:cs="Times New Roman"/>
          <w:i/>
          <w:iCs/>
          <w:sz w:val="24"/>
          <w:szCs w:val="24"/>
        </w:rPr>
        <w:t>Escherichia coli,</w:t>
      </w:r>
      <w:r w:rsidR="00AF00A8" w:rsidRPr="00D14D26">
        <w:rPr>
          <w:rFonts w:ascii="Times New Roman" w:hAnsi="Times New Roman" w:cs="Times New Roman"/>
          <w:iCs/>
          <w:sz w:val="24"/>
          <w:szCs w:val="24"/>
        </w:rPr>
        <w:t xml:space="preserve"> </w:t>
      </w:r>
      <w:r w:rsidR="00AF00A8" w:rsidRPr="00D14D26">
        <w:rPr>
          <w:rFonts w:ascii="Times New Roman" w:hAnsi="Times New Roman" w:cs="Times New Roman"/>
          <w:i/>
          <w:sz w:val="24"/>
          <w:szCs w:val="24"/>
        </w:rPr>
        <w:t xml:space="preserve">Salmonella </w:t>
      </w:r>
      <w:proofErr w:type="spellStart"/>
      <w:r w:rsidR="00AF00A8" w:rsidRPr="00D14D26">
        <w:rPr>
          <w:rFonts w:ascii="Times New Roman" w:hAnsi="Times New Roman" w:cs="Times New Roman"/>
          <w:i/>
          <w:sz w:val="24"/>
          <w:szCs w:val="24"/>
        </w:rPr>
        <w:t>typii</w:t>
      </w:r>
      <w:proofErr w:type="spellEnd"/>
      <w:r w:rsidR="00AF00A8" w:rsidRPr="00D14D26">
        <w:rPr>
          <w:rFonts w:ascii="Times New Roman" w:hAnsi="Times New Roman" w:cs="Times New Roman"/>
          <w:sz w:val="24"/>
          <w:szCs w:val="24"/>
        </w:rPr>
        <w:t xml:space="preserve">, </w:t>
      </w:r>
      <w:r w:rsidR="00AF00A8" w:rsidRPr="00D14D26">
        <w:rPr>
          <w:rFonts w:ascii="Times New Roman" w:hAnsi="Times New Roman" w:cs="Times New Roman"/>
          <w:i/>
          <w:iCs/>
          <w:sz w:val="24"/>
          <w:szCs w:val="24"/>
        </w:rPr>
        <w:t xml:space="preserve">Candida </w:t>
      </w:r>
      <w:proofErr w:type="spellStart"/>
      <w:r w:rsidR="00AF00A8" w:rsidRPr="00D14D26">
        <w:rPr>
          <w:rFonts w:ascii="Times New Roman" w:hAnsi="Times New Roman" w:cs="Times New Roman"/>
          <w:i/>
          <w:iCs/>
          <w:sz w:val="24"/>
          <w:szCs w:val="24"/>
        </w:rPr>
        <w:t>albican</w:t>
      </w:r>
      <w:proofErr w:type="spellEnd"/>
      <w:r w:rsidR="00AF00A8" w:rsidRPr="00D14D26">
        <w:rPr>
          <w:rFonts w:ascii="Times New Roman" w:hAnsi="Times New Roman" w:cs="Times New Roman"/>
          <w:i/>
          <w:iCs/>
          <w:sz w:val="24"/>
          <w:szCs w:val="24"/>
        </w:rPr>
        <w:t xml:space="preserve"> </w:t>
      </w:r>
      <w:r w:rsidR="00AF00A8" w:rsidRPr="00D14D26">
        <w:rPr>
          <w:rFonts w:ascii="Times New Roman" w:hAnsi="Times New Roman" w:cs="Times New Roman"/>
          <w:iCs/>
          <w:sz w:val="24"/>
          <w:szCs w:val="24"/>
        </w:rPr>
        <w:t>and</w:t>
      </w:r>
      <w:r w:rsidR="00AF00A8" w:rsidRPr="00D14D26">
        <w:rPr>
          <w:rFonts w:ascii="Times New Roman" w:hAnsi="Times New Roman" w:cs="Times New Roman"/>
          <w:i/>
          <w:iCs/>
          <w:sz w:val="24"/>
          <w:szCs w:val="24"/>
        </w:rPr>
        <w:t xml:space="preserve"> </w:t>
      </w:r>
      <w:proofErr w:type="spellStart"/>
      <w:r w:rsidR="00AF00A8" w:rsidRPr="00D14D26">
        <w:rPr>
          <w:rFonts w:ascii="Times New Roman" w:hAnsi="Times New Roman" w:cs="Times New Roman"/>
          <w:i/>
          <w:iCs/>
          <w:sz w:val="24"/>
          <w:szCs w:val="24"/>
        </w:rPr>
        <w:t>Aspergillus</w:t>
      </w:r>
      <w:proofErr w:type="spellEnd"/>
      <w:r w:rsidR="00AF00A8" w:rsidRPr="00D14D26">
        <w:rPr>
          <w:rFonts w:ascii="Times New Roman" w:hAnsi="Times New Roman" w:cs="Times New Roman"/>
          <w:i/>
          <w:iCs/>
          <w:sz w:val="24"/>
          <w:szCs w:val="24"/>
        </w:rPr>
        <w:t xml:space="preserve"> </w:t>
      </w:r>
      <w:proofErr w:type="spellStart"/>
      <w:r w:rsidR="00AF00A8" w:rsidRPr="00D14D26">
        <w:rPr>
          <w:rFonts w:ascii="Times New Roman" w:hAnsi="Times New Roman" w:cs="Times New Roman"/>
          <w:i/>
          <w:iCs/>
          <w:sz w:val="24"/>
          <w:szCs w:val="24"/>
        </w:rPr>
        <w:t>niger</w:t>
      </w:r>
      <w:proofErr w:type="spellEnd"/>
      <w:r w:rsidRPr="00D14D26">
        <w:rPr>
          <w:rFonts w:ascii="Times New Roman" w:hAnsi="Times New Roman" w:cs="Times New Roman"/>
          <w:sz w:val="24"/>
          <w:szCs w:val="24"/>
        </w:rPr>
        <w:t xml:space="preserve">. The </w:t>
      </w:r>
      <w:r w:rsidR="00AF00A8" w:rsidRPr="00D14D26">
        <w:rPr>
          <w:rFonts w:ascii="Times New Roman" w:hAnsi="Times New Roman" w:cs="Times New Roman"/>
          <w:sz w:val="24"/>
          <w:szCs w:val="24"/>
        </w:rPr>
        <w:t xml:space="preserve">antimicrobial capabilities of different extracts from </w:t>
      </w:r>
      <w:r w:rsidR="00AF00A8" w:rsidRPr="00D14D26">
        <w:rPr>
          <w:rFonts w:ascii="Times New Roman" w:hAnsi="Times New Roman" w:cs="Times New Roman"/>
          <w:i/>
          <w:iCs/>
          <w:sz w:val="24"/>
          <w:szCs w:val="24"/>
        </w:rPr>
        <w:t xml:space="preserve">R. communis L. </w:t>
      </w:r>
      <w:r w:rsidR="00AF00A8" w:rsidRPr="00D14D26">
        <w:rPr>
          <w:rFonts w:ascii="Times New Roman" w:hAnsi="Times New Roman" w:cs="Times New Roman"/>
          <w:iCs/>
          <w:sz w:val="24"/>
          <w:szCs w:val="24"/>
        </w:rPr>
        <w:t xml:space="preserve">against </w:t>
      </w:r>
      <w:r w:rsidR="00AF00A8" w:rsidRPr="00D14D26">
        <w:rPr>
          <w:rFonts w:ascii="Times New Roman" w:hAnsi="Times New Roman" w:cs="Times New Roman"/>
          <w:sz w:val="24"/>
          <w:szCs w:val="24"/>
        </w:rPr>
        <w:t>Escherichia</w:t>
      </w:r>
      <w:r w:rsidR="00AF00A8" w:rsidRPr="00D14D26">
        <w:rPr>
          <w:rFonts w:ascii="Times New Roman" w:hAnsi="Times New Roman" w:cs="Times New Roman"/>
          <w:i/>
          <w:iCs/>
          <w:sz w:val="24"/>
          <w:szCs w:val="24"/>
        </w:rPr>
        <w:t xml:space="preserve"> coli, Staphylococcus </w:t>
      </w:r>
      <w:proofErr w:type="spellStart"/>
      <w:r w:rsidR="00AF00A8" w:rsidRPr="00D14D26">
        <w:rPr>
          <w:rFonts w:ascii="Times New Roman" w:hAnsi="Times New Roman" w:cs="Times New Roman"/>
          <w:i/>
          <w:iCs/>
          <w:sz w:val="24"/>
          <w:szCs w:val="24"/>
        </w:rPr>
        <w:t>aureus</w:t>
      </w:r>
      <w:proofErr w:type="spellEnd"/>
      <w:r w:rsidR="00AF00A8" w:rsidRPr="00D14D26">
        <w:rPr>
          <w:rFonts w:ascii="Times New Roman" w:hAnsi="Times New Roman" w:cs="Times New Roman"/>
          <w:i/>
          <w:iCs/>
          <w:sz w:val="24"/>
          <w:szCs w:val="24"/>
        </w:rPr>
        <w:t xml:space="preserve">, Candida </w:t>
      </w:r>
      <w:proofErr w:type="spellStart"/>
      <w:r w:rsidR="00AF00A8" w:rsidRPr="00D14D26">
        <w:rPr>
          <w:rFonts w:ascii="Times New Roman" w:hAnsi="Times New Roman" w:cs="Times New Roman"/>
          <w:i/>
          <w:iCs/>
          <w:sz w:val="24"/>
          <w:szCs w:val="24"/>
        </w:rPr>
        <w:t>albican</w:t>
      </w:r>
      <w:proofErr w:type="spellEnd"/>
      <w:r w:rsidR="00AF00A8" w:rsidRPr="00D14D26">
        <w:rPr>
          <w:rFonts w:ascii="Times New Roman" w:hAnsi="Times New Roman" w:cs="Times New Roman"/>
          <w:i/>
          <w:iCs/>
          <w:sz w:val="24"/>
          <w:szCs w:val="24"/>
        </w:rPr>
        <w:t xml:space="preserve"> </w:t>
      </w:r>
      <w:r w:rsidR="00AF00A8" w:rsidRPr="00D14D26">
        <w:rPr>
          <w:rFonts w:ascii="Times New Roman" w:hAnsi="Times New Roman" w:cs="Times New Roman"/>
          <w:sz w:val="24"/>
          <w:szCs w:val="24"/>
        </w:rPr>
        <w:t xml:space="preserve">and </w:t>
      </w:r>
      <w:proofErr w:type="spellStart"/>
      <w:r w:rsidR="00AF00A8" w:rsidRPr="00D14D26">
        <w:rPr>
          <w:rFonts w:ascii="Times New Roman" w:hAnsi="Times New Roman" w:cs="Times New Roman"/>
          <w:i/>
          <w:iCs/>
          <w:sz w:val="24"/>
          <w:szCs w:val="24"/>
        </w:rPr>
        <w:t>Aspergillus</w:t>
      </w:r>
      <w:proofErr w:type="spellEnd"/>
      <w:r w:rsidR="00AF00A8" w:rsidRPr="00D14D26">
        <w:rPr>
          <w:rFonts w:ascii="Times New Roman" w:hAnsi="Times New Roman" w:cs="Times New Roman"/>
          <w:i/>
          <w:iCs/>
          <w:sz w:val="24"/>
          <w:szCs w:val="24"/>
        </w:rPr>
        <w:t xml:space="preserve"> </w:t>
      </w:r>
      <w:proofErr w:type="spellStart"/>
      <w:r w:rsidR="00AF00A8" w:rsidRPr="00D14D26">
        <w:rPr>
          <w:rFonts w:ascii="Times New Roman" w:hAnsi="Times New Roman" w:cs="Times New Roman"/>
          <w:i/>
          <w:iCs/>
          <w:sz w:val="24"/>
          <w:szCs w:val="24"/>
        </w:rPr>
        <w:t>niger</w:t>
      </w:r>
      <w:proofErr w:type="spellEnd"/>
      <w:r w:rsidRPr="00D14D26">
        <w:rPr>
          <w:rFonts w:ascii="Times New Roman" w:hAnsi="Times New Roman" w:cs="Times New Roman"/>
          <w:i/>
          <w:iCs/>
          <w:sz w:val="24"/>
          <w:szCs w:val="24"/>
        </w:rPr>
        <w:t xml:space="preserve"> </w:t>
      </w:r>
      <w:r w:rsidRPr="00D14D26">
        <w:rPr>
          <w:rFonts w:ascii="Times New Roman" w:hAnsi="Times New Roman" w:cs="Times New Roman"/>
          <w:iCs/>
          <w:sz w:val="24"/>
          <w:szCs w:val="24"/>
        </w:rPr>
        <w:t xml:space="preserve">was confirmed according to </w:t>
      </w:r>
      <w:r w:rsidR="008A0541" w:rsidRPr="00D14D26">
        <w:rPr>
          <w:rFonts w:ascii="Times New Roman" w:hAnsi="Times New Roman" w:cs="Times New Roman"/>
          <w:sz w:val="24"/>
          <w:szCs w:val="24"/>
        </w:rPr>
        <w:t>Linima et al., (2023)</w:t>
      </w:r>
      <w:r w:rsidR="00AF00A8" w:rsidRPr="00D14D26">
        <w:rPr>
          <w:rFonts w:ascii="Times New Roman" w:hAnsi="Times New Roman" w:cs="Times New Roman"/>
          <w:i/>
          <w:iCs/>
          <w:sz w:val="24"/>
          <w:szCs w:val="24"/>
        </w:rPr>
        <w:t>.</w:t>
      </w:r>
      <w:r w:rsidR="008A0541" w:rsidRPr="00D14D26">
        <w:rPr>
          <w:rFonts w:ascii="Times New Roman" w:hAnsi="Times New Roman" w:cs="Times New Roman"/>
          <w:sz w:val="24"/>
          <w:szCs w:val="24"/>
        </w:rPr>
        <w:t xml:space="preserve"> </w:t>
      </w:r>
      <w:r w:rsidR="00AF00A8" w:rsidRPr="00D14D26">
        <w:rPr>
          <w:rFonts w:ascii="Times New Roman" w:hAnsi="Times New Roman" w:cs="Times New Roman"/>
          <w:sz w:val="24"/>
          <w:szCs w:val="24"/>
        </w:rPr>
        <w:t>Antioxidant</w:t>
      </w:r>
      <w:r w:rsidR="0065281D" w:rsidRPr="00D14D26">
        <w:rPr>
          <w:rFonts w:ascii="Times New Roman" w:hAnsi="Times New Roman" w:cs="Times New Roman"/>
          <w:sz w:val="24"/>
          <w:szCs w:val="24"/>
        </w:rPr>
        <w:t>s</w:t>
      </w:r>
      <w:r w:rsidR="00AF00A8" w:rsidRPr="00D14D26">
        <w:rPr>
          <w:rFonts w:ascii="Times New Roman" w:hAnsi="Times New Roman" w:cs="Times New Roman"/>
          <w:sz w:val="24"/>
          <w:szCs w:val="24"/>
        </w:rPr>
        <w:t xml:space="preserve"> are molecules that fight free radicals or a compound that is able to neutralize free radicals such as oxygen, nitrogen and lipid radicals </w:t>
      </w:r>
      <w:r w:rsidR="0065281D" w:rsidRPr="00D14D26">
        <w:rPr>
          <w:rFonts w:ascii="Times New Roman" w:hAnsi="Times New Roman" w:cs="Times New Roman"/>
          <w:sz w:val="24"/>
          <w:szCs w:val="24"/>
        </w:rPr>
        <w:t>and protect a biological system</w:t>
      </w:r>
      <w:r w:rsidR="00AF00A8" w:rsidRPr="00D14D26">
        <w:rPr>
          <w:rFonts w:ascii="Times New Roman" w:hAnsi="Times New Roman" w:cs="Times New Roman"/>
          <w:sz w:val="24"/>
          <w:szCs w:val="24"/>
        </w:rPr>
        <w:t xml:space="preserve"> (</w:t>
      </w:r>
      <w:proofErr w:type="spellStart"/>
      <w:r w:rsidR="00AF00A8" w:rsidRPr="00D14D26">
        <w:rPr>
          <w:rFonts w:ascii="Times New Roman" w:hAnsi="Times New Roman" w:cs="Times New Roman"/>
          <w:sz w:val="24"/>
          <w:szCs w:val="24"/>
        </w:rPr>
        <w:t>Shahidi</w:t>
      </w:r>
      <w:proofErr w:type="spellEnd"/>
      <w:r w:rsidR="00A56371" w:rsidRPr="00D14D26">
        <w:rPr>
          <w:rFonts w:ascii="Times New Roman" w:hAnsi="Times New Roman" w:cs="Times New Roman"/>
          <w:sz w:val="24"/>
          <w:szCs w:val="24"/>
        </w:rPr>
        <w:t xml:space="preserve"> and </w:t>
      </w:r>
      <w:proofErr w:type="spellStart"/>
      <w:r w:rsidR="00A56371" w:rsidRPr="00D14D26">
        <w:rPr>
          <w:rFonts w:ascii="Times New Roman" w:hAnsi="Times New Roman" w:cs="Times New Roman"/>
          <w:sz w:val="24"/>
          <w:szCs w:val="24"/>
        </w:rPr>
        <w:t>Wanasundara</w:t>
      </w:r>
      <w:proofErr w:type="spellEnd"/>
      <w:r w:rsidR="00AF00A8" w:rsidRPr="00D14D26">
        <w:rPr>
          <w:rFonts w:ascii="Times New Roman" w:hAnsi="Times New Roman" w:cs="Times New Roman"/>
          <w:sz w:val="24"/>
          <w:szCs w:val="24"/>
        </w:rPr>
        <w:t xml:space="preserve">, 2015). </w:t>
      </w:r>
    </w:p>
    <w:p w:rsidR="0065281D" w:rsidRPr="00D14D26" w:rsidRDefault="00AF00A8" w:rsidP="0065281D">
      <w:pPr>
        <w:spacing w:after="0" w:line="240" w:lineRule="auto"/>
        <w:ind w:firstLine="720"/>
        <w:jc w:val="both"/>
        <w:rPr>
          <w:rFonts w:ascii="Times New Roman" w:hAnsi="Times New Roman" w:cs="Times New Roman"/>
          <w:sz w:val="24"/>
          <w:szCs w:val="24"/>
        </w:rPr>
      </w:pPr>
      <w:r w:rsidRPr="00D14D26">
        <w:rPr>
          <w:rFonts w:ascii="Times New Roman" w:hAnsi="Times New Roman" w:cs="Times New Roman"/>
          <w:sz w:val="24"/>
          <w:szCs w:val="24"/>
        </w:rPr>
        <w:t xml:space="preserve">Antioxidant have the ability to scavenge free radicals in the human body and have been suggested to contribute to the protective effect of plant best food on disease such as cardiovascular </w:t>
      </w:r>
      <w:r w:rsidR="0065281D" w:rsidRPr="00D14D26">
        <w:rPr>
          <w:rFonts w:ascii="Times New Roman" w:hAnsi="Times New Roman" w:cs="Times New Roman"/>
          <w:sz w:val="24"/>
          <w:szCs w:val="24"/>
        </w:rPr>
        <w:t xml:space="preserve">disease (CVD), cancer, and type </w:t>
      </w:r>
      <w:r w:rsidRPr="00D14D26">
        <w:rPr>
          <w:rFonts w:ascii="Times New Roman" w:hAnsi="Times New Roman" w:cs="Times New Roman"/>
          <w:sz w:val="24"/>
          <w:szCs w:val="24"/>
        </w:rPr>
        <w:t>2 diabetes. Antioxidant</w:t>
      </w:r>
      <w:r w:rsidR="0065281D" w:rsidRPr="00D14D26">
        <w:rPr>
          <w:rFonts w:ascii="Times New Roman" w:hAnsi="Times New Roman" w:cs="Times New Roman"/>
          <w:sz w:val="24"/>
          <w:szCs w:val="24"/>
        </w:rPr>
        <w:t>s</w:t>
      </w:r>
      <w:r w:rsidRPr="00D14D26">
        <w:rPr>
          <w:rFonts w:ascii="Times New Roman" w:hAnsi="Times New Roman" w:cs="Times New Roman"/>
          <w:sz w:val="24"/>
          <w:szCs w:val="24"/>
        </w:rPr>
        <w:t xml:space="preserve"> are naturally occurring molecules or compound that combat oxidative damage in biological entities by free radical scavenging. Antioxidant</w:t>
      </w:r>
      <w:r w:rsidR="0065281D" w:rsidRPr="00D14D26">
        <w:rPr>
          <w:rFonts w:ascii="Times New Roman" w:hAnsi="Times New Roman" w:cs="Times New Roman"/>
          <w:sz w:val="24"/>
          <w:szCs w:val="24"/>
        </w:rPr>
        <w:t>s</w:t>
      </w:r>
      <w:r w:rsidRPr="00D14D26">
        <w:rPr>
          <w:rFonts w:ascii="Times New Roman" w:hAnsi="Times New Roman" w:cs="Times New Roman"/>
          <w:sz w:val="24"/>
          <w:szCs w:val="24"/>
        </w:rPr>
        <w:t xml:space="preserve"> achieve this by slowing or preve</w:t>
      </w:r>
      <w:r w:rsidR="0065281D" w:rsidRPr="00D14D26">
        <w:rPr>
          <w:rFonts w:ascii="Times New Roman" w:hAnsi="Times New Roman" w:cs="Times New Roman"/>
          <w:sz w:val="24"/>
          <w:szCs w:val="24"/>
        </w:rPr>
        <w:t>nting the oxidation process that</w:t>
      </w:r>
      <w:r w:rsidRPr="00D14D26">
        <w:rPr>
          <w:rFonts w:ascii="Times New Roman" w:hAnsi="Times New Roman" w:cs="Times New Roman"/>
          <w:sz w:val="24"/>
          <w:szCs w:val="24"/>
        </w:rPr>
        <w:t xml:space="preserve"> can damage cells in the body (</w:t>
      </w:r>
      <w:proofErr w:type="spellStart"/>
      <w:r w:rsidRPr="00D14D26">
        <w:rPr>
          <w:rFonts w:ascii="Times New Roman" w:hAnsi="Times New Roman" w:cs="Times New Roman"/>
          <w:sz w:val="24"/>
          <w:szCs w:val="24"/>
        </w:rPr>
        <w:t>Baunthiyal</w:t>
      </w:r>
      <w:proofErr w:type="spellEnd"/>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et al.,</w:t>
      </w:r>
      <w:r w:rsidRPr="00D14D26">
        <w:rPr>
          <w:rFonts w:ascii="Times New Roman" w:hAnsi="Times New Roman" w:cs="Times New Roman"/>
          <w:sz w:val="24"/>
          <w:szCs w:val="24"/>
        </w:rPr>
        <w:t xml:space="preserve"> 2017</w:t>
      </w:r>
      <w:r w:rsidR="008A0541" w:rsidRPr="00D14D26">
        <w:rPr>
          <w:rFonts w:ascii="Times New Roman" w:hAnsi="Times New Roman" w:cs="Times New Roman"/>
          <w:sz w:val="24"/>
          <w:szCs w:val="24"/>
        </w:rPr>
        <w:t>).</w:t>
      </w:r>
      <w:r w:rsidRPr="00D14D26">
        <w:rPr>
          <w:rFonts w:ascii="Times New Roman" w:hAnsi="Times New Roman" w:cs="Times New Roman"/>
          <w:sz w:val="24"/>
          <w:szCs w:val="24"/>
        </w:rPr>
        <w:t xml:space="preserve"> The physiological role of an antioxidant is to quench free radical reaction and delay or inhibit cellular damage (</w:t>
      </w:r>
      <w:proofErr w:type="spellStart"/>
      <w:r w:rsidRPr="00D14D26">
        <w:rPr>
          <w:rFonts w:ascii="Times New Roman" w:hAnsi="Times New Roman" w:cs="Times New Roman"/>
          <w:sz w:val="24"/>
          <w:szCs w:val="24"/>
        </w:rPr>
        <w:t>Nimse</w:t>
      </w:r>
      <w:proofErr w:type="spellEnd"/>
      <w:r w:rsidRPr="00D14D26">
        <w:rPr>
          <w:rFonts w:ascii="Times New Roman" w:hAnsi="Times New Roman" w:cs="Times New Roman"/>
          <w:sz w:val="24"/>
          <w:szCs w:val="24"/>
        </w:rPr>
        <w:t xml:space="preserve">, et al., 2011). </w:t>
      </w:r>
      <w:r w:rsidR="008A0541" w:rsidRPr="00D14D26">
        <w:rPr>
          <w:rFonts w:ascii="Times New Roman" w:hAnsi="Times New Roman" w:cs="Times New Roman"/>
          <w:sz w:val="24"/>
          <w:szCs w:val="24"/>
        </w:rPr>
        <w:t xml:space="preserve">The </w:t>
      </w:r>
      <w:r w:rsidR="0065281D" w:rsidRPr="00D14D26">
        <w:rPr>
          <w:rFonts w:ascii="Times New Roman" w:hAnsi="Times New Roman" w:cs="Times New Roman"/>
          <w:sz w:val="24"/>
          <w:szCs w:val="24"/>
        </w:rPr>
        <w:t xml:space="preserve">leaves of </w:t>
      </w:r>
      <w:r w:rsidR="0065281D" w:rsidRPr="00D14D26">
        <w:rPr>
          <w:rFonts w:ascii="Times New Roman" w:hAnsi="Times New Roman" w:cs="Times New Roman"/>
          <w:i/>
          <w:iCs/>
          <w:sz w:val="24"/>
          <w:szCs w:val="24"/>
        </w:rPr>
        <w:t xml:space="preserve">R. communis </w:t>
      </w:r>
      <w:r w:rsidR="0065281D" w:rsidRPr="00D14D26">
        <w:rPr>
          <w:rFonts w:ascii="Times New Roman" w:hAnsi="Times New Roman" w:cs="Times New Roman"/>
          <w:sz w:val="24"/>
          <w:szCs w:val="24"/>
        </w:rPr>
        <w:t>possess anti-oxidant, indicating the presence of biologically active compounds that could have medicinal benefits</w:t>
      </w:r>
      <w:r w:rsidR="008A0541" w:rsidRPr="00D14D26">
        <w:rPr>
          <w:rFonts w:ascii="Times New Roman" w:hAnsi="Times New Roman" w:cs="Times New Roman"/>
          <w:sz w:val="24"/>
          <w:szCs w:val="24"/>
        </w:rPr>
        <w:t xml:space="preserve"> (Jena and Kumar, 2012)</w:t>
      </w:r>
      <w:r w:rsidR="0065281D" w:rsidRPr="00D14D26">
        <w:rPr>
          <w:rFonts w:ascii="Times New Roman" w:hAnsi="Times New Roman" w:cs="Times New Roman"/>
          <w:sz w:val="24"/>
          <w:szCs w:val="24"/>
        </w:rPr>
        <w:t>.</w:t>
      </w:r>
    </w:p>
    <w:p w:rsidR="00AF00A8" w:rsidRPr="00D14D26" w:rsidRDefault="00AF00A8" w:rsidP="0065281D">
      <w:pPr>
        <w:spacing w:after="0" w:line="240" w:lineRule="auto"/>
        <w:ind w:firstLine="720"/>
        <w:jc w:val="both"/>
        <w:rPr>
          <w:rFonts w:ascii="Times New Roman" w:hAnsi="Times New Roman" w:cs="Times New Roman"/>
          <w:sz w:val="24"/>
          <w:szCs w:val="24"/>
        </w:rPr>
      </w:pPr>
      <w:r w:rsidRPr="00D14D26">
        <w:rPr>
          <w:rFonts w:ascii="Times New Roman" w:hAnsi="Times New Roman" w:cs="Times New Roman"/>
          <w:iCs/>
          <w:sz w:val="24"/>
          <w:szCs w:val="24"/>
        </w:rPr>
        <w:t xml:space="preserve">Significant antioxidant activity of both ethanol and methanol extracts from </w:t>
      </w:r>
      <w:r w:rsidRPr="00D14D26">
        <w:rPr>
          <w:rFonts w:ascii="Times New Roman" w:hAnsi="Times New Roman" w:cs="Times New Roman"/>
          <w:i/>
          <w:iCs/>
          <w:sz w:val="24"/>
          <w:szCs w:val="24"/>
        </w:rPr>
        <w:t xml:space="preserve">R. communis </w:t>
      </w:r>
      <w:r w:rsidRPr="00D14D26">
        <w:rPr>
          <w:rFonts w:ascii="Times New Roman" w:hAnsi="Times New Roman" w:cs="Times New Roman"/>
          <w:iCs/>
          <w:sz w:val="24"/>
          <w:szCs w:val="24"/>
        </w:rPr>
        <w:t xml:space="preserve">has been reported </w:t>
      </w:r>
      <w:r w:rsidRPr="00D14D26">
        <w:rPr>
          <w:rFonts w:ascii="Times New Roman" w:hAnsi="Times New Roman" w:cs="Times New Roman"/>
          <w:sz w:val="24"/>
          <w:szCs w:val="24"/>
        </w:rPr>
        <w:t xml:space="preserve">(Ribeiro </w:t>
      </w:r>
      <w:r w:rsidRPr="00D14D26">
        <w:rPr>
          <w:rFonts w:ascii="Times New Roman" w:hAnsi="Times New Roman" w:cs="Times New Roman"/>
          <w:i/>
          <w:iCs/>
          <w:sz w:val="24"/>
          <w:szCs w:val="24"/>
        </w:rPr>
        <w:t>et al.,</w:t>
      </w:r>
      <w:r w:rsidR="00A56371" w:rsidRPr="00D14D26">
        <w:rPr>
          <w:rFonts w:ascii="Times New Roman" w:hAnsi="Times New Roman" w:cs="Times New Roman"/>
          <w:sz w:val="24"/>
          <w:szCs w:val="24"/>
        </w:rPr>
        <w:t xml:space="preserve"> 2014; </w:t>
      </w:r>
      <w:proofErr w:type="spellStart"/>
      <w:r w:rsidR="00A56371" w:rsidRPr="00D14D26">
        <w:rPr>
          <w:rFonts w:ascii="Times New Roman" w:hAnsi="Times New Roman" w:cs="Times New Roman"/>
          <w:sz w:val="24"/>
          <w:szCs w:val="24"/>
        </w:rPr>
        <w:t>Baunthiyal</w:t>
      </w:r>
      <w:proofErr w:type="spellEnd"/>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 xml:space="preserve">et al., </w:t>
      </w:r>
      <w:r w:rsidR="00A56371" w:rsidRPr="00D14D26">
        <w:rPr>
          <w:rFonts w:ascii="Times New Roman" w:hAnsi="Times New Roman" w:cs="Times New Roman"/>
          <w:sz w:val="24"/>
          <w:szCs w:val="24"/>
        </w:rPr>
        <w:t>2017</w:t>
      </w:r>
      <w:r w:rsidR="00E44ED2" w:rsidRPr="00D14D26">
        <w:rPr>
          <w:rFonts w:ascii="Times New Roman" w:hAnsi="Times New Roman" w:cs="Times New Roman"/>
          <w:sz w:val="24"/>
          <w:szCs w:val="24"/>
        </w:rPr>
        <w:t xml:space="preserve">). The </w:t>
      </w:r>
      <w:r w:rsidRPr="00D14D26">
        <w:rPr>
          <w:rFonts w:ascii="Times New Roman" w:hAnsi="Times New Roman" w:cs="Times New Roman"/>
          <w:sz w:val="24"/>
          <w:szCs w:val="24"/>
        </w:rPr>
        <w:t xml:space="preserve">anti-oxidant and cytotoxic properties of </w:t>
      </w:r>
      <w:r w:rsidRPr="00D14D26">
        <w:rPr>
          <w:rFonts w:ascii="Times New Roman" w:hAnsi="Times New Roman" w:cs="Times New Roman"/>
          <w:i/>
          <w:iCs/>
          <w:sz w:val="24"/>
          <w:szCs w:val="24"/>
        </w:rPr>
        <w:t xml:space="preserve">R. communis L. </w:t>
      </w:r>
      <w:r w:rsidR="00E44ED2" w:rsidRPr="00D14D26">
        <w:rPr>
          <w:rFonts w:ascii="Times New Roman" w:hAnsi="Times New Roman" w:cs="Times New Roman"/>
          <w:sz w:val="24"/>
          <w:szCs w:val="24"/>
        </w:rPr>
        <w:t>seeds revealed</w:t>
      </w:r>
      <w:r w:rsidRPr="00D14D26">
        <w:rPr>
          <w:rFonts w:ascii="Times New Roman" w:hAnsi="Times New Roman" w:cs="Times New Roman"/>
          <w:sz w:val="24"/>
          <w:szCs w:val="24"/>
        </w:rPr>
        <w:t xml:space="preserve"> that the methanol extract of the seeds showed notable anti-oxidant activity and cytotoxic effects against cancer cell lines</w:t>
      </w:r>
      <w:r w:rsidR="008A0541" w:rsidRPr="00D14D26">
        <w:rPr>
          <w:rFonts w:ascii="Times New Roman" w:hAnsi="Times New Roman" w:cs="Times New Roman"/>
          <w:sz w:val="24"/>
          <w:szCs w:val="24"/>
        </w:rPr>
        <w:t xml:space="preserve"> (Hassan et al., 2010)</w:t>
      </w:r>
      <w:r w:rsidRPr="00D14D26">
        <w:rPr>
          <w:rFonts w:ascii="Times New Roman" w:hAnsi="Times New Roman" w:cs="Times New Roman"/>
          <w:sz w:val="24"/>
          <w:szCs w:val="24"/>
        </w:rPr>
        <w:t xml:space="preserve">. </w:t>
      </w:r>
    </w:p>
    <w:p w:rsidR="0065281D" w:rsidRPr="00D14D26" w:rsidRDefault="0065281D" w:rsidP="0065281D">
      <w:pPr>
        <w:spacing w:after="0" w:line="240" w:lineRule="auto"/>
        <w:ind w:firstLine="720"/>
        <w:jc w:val="both"/>
        <w:rPr>
          <w:rFonts w:ascii="Times New Roman" w:hAnsi="Times New Roman" w:cs="Times New Roman"/>
          <w:sz w:val="24"/>
          <w:szCs w:val="24"/>
        </w:rPr>
      </w:pPr>
      <w:r w:rsidRPr="00D14D26">
        <w:rPr>
          <w:rFonts w:ascii="Times New Roman" w:hAnsi="Times New Roman" w:cs="Times New Roman"/>
          <w:sz w:val="24"/>
          <w:szCs w:val="24"/>
        </w:rPr>
        <w:t xml:space="preserve">In Nigeria, there are many medicinal plants used for treatment of different diseases. </w:t>
      </w:r>
      <w:r w:rsidRPr="00D14D26">
        <w:rPr>
          <w:rFonts w:ascii="Times New Roman" w:hAnsi="Times New Roman" w:cs="Times New Roman"/>
          <w:i/>
          <w:iCs/>
          <w:sz w:val="24"/>
          <w:szCs w:val="24"/>
        </w:rPr>
        <w:t>R. communis</w:t>
      </w:r>
      <w:r w:rsidRPr="00D14D26">
        <w:rPr>
          <w:rFonts w:ascii="Times New Roman" w:hAnsi="Times New Roman" w:cs="Times New Roman"/>
          <w:sz w:val="24"/>
          <w:szCs w:val="24"/>
        </w:rPr>
        <w:t xml:space="preserve"> which is traditionally used to treat sicknesses such as diabetes, cancer and other micro</w:t>
      </w:r>
      <w:r w:rsidR="00E44ED2" w:rsidRPr="00D14D26">
        <w:rPr>
          <w:rFonts w:ascii="Times New Roman" w:hAnsi="Times New Roman" w:cs="Times New Roman"/>
          <w:sz w:val="24"/>
          <w:szCs w:val="24"/>
        </w:rPr>
        <w:t>bial infections in Africa. Much research</w:t>
      </w:r>
      <w:r w:rsidRPr="00D14D26">
        <w:rPr>
          <w:rFonts w:ascii="Times New Roman" w:hAnsi="Times New Roman" w:cs="Times New Roman"/>
          <w:sz w:val="24"/>
          <w:szCs w:val="24"/>
        </w:rPr>
        <w:t xml:space="preserve"> had been done on </w:t>
      </w:r>
      <w:r w:rsidRPr="00D14D26">
        <w:rPr>
          <w:rFonts w:ascii="Times New Roman" w:hAnsi="Times New Roman" w:cs="Times New Roman"/>
          <w:i/>
          <w:sz w:val="24"/>
          <w:szCs w:val="24"/>
        </w:rPr>
        <w:t>R. communis</w:t>
      </w:r>
      <w:r w:rsidRPr="00D14D26">
        <w:rPr>
          <w:rFonts w:ascii="Times New Roman" w:hAnsi="Times New Roman" w:cs="Times New Roman"/>
          <w:sz w:val="24"/>
          <w:szCs w:val="24"/>
        </w:rPr>
        <w:t xml:space="preserve"> but there is less report on antimicrobial and antioxidant activity of </w:t>
      </w:r>
      <w:r w:rsidRPr="00D14D26">
        <w:rPr>
          <w:rFonts w:ascii="Times New Roman" w:hAnsi="Times New Roman" w:cs="Times New Roman"/>
          <w:i/>
          <w:sz w:val="24"/>
          <w:szCs w:val="24"/>
        </w:rPr>
        <w:t>R</w:t>
      </w:r>
      <w:r w:rsidRPr="00D14D26">
        <w:rPr>
          <w:rFonts w:ascii="Times New Roman" w:hAnsi="Times New Roman" w:cs="Times New Roman"/>
          <w:sz w:val="24"/>
          <w:szCs w:val="24"/>
        </w:rPr>
        <w:t xml:space="preserve">. </w:t>
      </w:r>
      <w:r w:rsidRPr="00D14D26">
        <w:rPr>
          <w:rFonts w:ascii="Times New Roman" w:hAnsi="Times New Roman" w:cs="Times New Roman"/>
          <w:i/>
          <w:sz w:val="24"/>
          <w:szCs w:val="24"/>
        </w:rPr>
        <w:t>communis</w:t>
      </w:r>
      <w:r w:rsidRPr="00D14D26">
        <w:rPr>
          <w:rFonts w:ascii="Times New Roman" w:hAnsi="Times New Roman" w:cs="Times New Roman"/>
          <w:sz w:val="24"/>
          <w:szCs w:val="24"/>
        </w:rPr>
        <w:t xml:space="preserve">. Hence this study aimed to extract and carry out antioxidant and antimicrobial analysis of leave of </w:t>
      </w:r>
      <w:r w:rsidRPr="00D14D26">
        <w:rPr>
          <w:rFonts w:ascii="Times New Roman" w:hAnsi="Times New Roman" w:cs="Times New Roman"/>
          <w:i/>
          <w:iCs/>
          <w:sz w:val="24"/>
          <w:szCs w:val="24"/>
        </w:rPr>
        <w:t>R. communis</w:t>
      </w:r>
      <w:r w:rsidRPr="00D14D26">
        <w:rPr>
          <w:rFonts w:ascii="Times New Roman" w:hAnsi="Times New Roman" w:cs="Times New Roman"/>
          <w:sz w:val="24"/>
          <w:szCs w:val="24"/>
        </w:rPr>
        <w:t xml:space="preserve">. </w:t>
      </w:r>
    </w:p>
    <w:p w:rsidR="00AF00A8" w:rsidRPr="00D14D26" w:rsidRDefault="00AF00A8" w:rsidP="00916864">
      <w:pPr>
        <w:spacing w:after="0" w:line="240" w:lineRule="auto"/>
        <w:jc w:val="both"/>
        <w:rPr>
          <w:rFonts w:ascii="Times New Roman" w:hAnsi="Times New Roman" w:cs="Times New Roman"/>
          <w:b/>
          <w:sz w:val="24"/>
          <w:szCs w:val="24"/>
        </w:rPr>
      </w:pPr>
      <w:r w:rsidRPr="00D14D26">
        <w:rPr>
          <w:rFonts w:ascii="Times New Roman" w:hAnsi="Times New Roman" w:cs="Times New Roman"/>
          <w:b/>
          <w:sz w:val="24"/>
          <w:szCs w:val="24"/>
        </w:rPr>
        <w:t>MATERIALS AND METHOD</w:t>
      </w:r>
    </w:p>
    <w:p w:rsidR="00AF00A8" w:rsidRPr="00D14D26" w:rsidRDefault="00AF00A8" w:rsidP="00916864">
      <w:pPr>
        <w:pStyle w:val="Heading2"/>
        <w:spacing w:before="0" w:after="0" w:line="240" w:lineRule="auto"/>
        <w:rPr>
          <w:rFonts w:cs="Times New Roman"/>
          <w:b w:val="0"/>
          <w:szCs w:val="24"/>
        </w:rPr>
      </w:pPr>
      <w:bookmarkStart w:id="1" w:name="_Toc137701957"/>
      <w:bookmarkStart w:id="2" w:name="_Toc156666651"/>
      <w:r w:rsidRPr="00D14D26">
        <w:rPr>
          <w:rFonts w:cs="Times New Roman"/>
          <w:szCs w:val="24"/>
        </w:rPr>
        <w:t>Materials and Reagents</w:t>
      </w:r>
      <w:bookmarkEnd w:id="1"/>
      <w:bookmarkEnd w:id="2"/>
    </w:p>
    <w:p w:rsidR="00AF00A8" w:rsidRPr="00D14D26" w:rsidRDefault="00AF00A8" w:rsidP="00916864">
      <w:pPr>
        <w:spacing w:after="0" w:line="240" w:lineRule="auto"/>
        <w:jc w:val="both"/>
        <w:rPr>
          <w:rFonts w:ascii="Times New Roman" w:hAnsi="Times New Roman" w:cs="Times New Roman"/>
          <w:bCs/>
          <w:sz w:val="24"/>
          <w:szCs w:val="24"/>
        </w:rPr>
      </w:pPr>
      <w:r w:rsidRPr="00D14D26">
        <w:rPr>
          <w:rFonts w:ascii="Times New Roman" w:hAnsi="Times New Roman" w:cs="Times New Roman"/>
          <w:bCs/>
          <w:sz w:val="24"/>
          <w:szCs w:val="24"/>
        </w:rPr>
        <w:t xml:space="preserve">The materials and reagents that </w:t>
      </w:r>
      <w:proofErr w:type="spellStart"/>
      <w:r w:rsidRPr="00D14D26">
        <w:rPr>
          <w:rFonts w:ascii="Times New Roman" w:hAnsi="Times New Roman" w:cs="Times New Roman"/>
          <w:bCs/>
          <w:sz w:val="24"/>
          <w:szCs w:val="24"/>
        </w:rPr>
        <w:t>wasused</w:t>
      </w:r>
      <w:proofErr w:type="spellEnd"/>
      <w:r w:rsidRPr="00D14D26">
        <w:rPr>
          <w:rFonts w:ascii="Times New Roman" w:hAnsi="Times New Roman" w:cs="Times New Roman"/>
          <w:bCs/>
          <w:sz w:val="24"/>
          <w:szCs w:val="24"/>
        </w:rPr>
        <w:t xml:space="preserve"> in this research include digital balance, measuring cylinder, soaking jars, beakers, gravity filtration apparatus, Whatman f</w:t>
      </w:r>
      <w:r w:rsidR="001A05F6" w:rsidRPr="00D14D26">
        <w:rPr>
          <w:rFonts w:ascii="Times New Roman" w:hAnsi="Times New Roman" w:cs="Times New Roman"/>
          <w:bCs/>
          <w:sz w:val="24"/>
          <w:szCs w:val="24"/>
        </w:rPr>
        <w:t xml:space="preserve">ilter paper, rotary </w:t>
      </w:r>
      <w:proofErr w:type="spellStart"/>
      <w:r w:rsidR="001A05F6" w:rsidRPr="00D14D26">
        <w:rPr>
          <w:rFonts w:ascii="Times New Roman" w:hAnsi="Times New Roman" w:cs="Times New Roman"/>
          <w:bCs/>
          <w:sz w:val="24"/>
          <w:szCs w:val="24"/>
        </w:rPr>
        <w:t>evaporatorp</w:t>
      </w:r>
      <w:proofErr w:type="spellEnd"/>
      <w:r w:rsidRPr="00D14D26">
        <w:rPr>
          <w:rFonts w:ascii="Times New Roman" w:hAnsi="Times New Roman" w:cs="Times New Roman"/>
          <w:bCs/>
          <w:sz w:val="24"/>
          <w:szCs w:val="24"/>
        </w:rPr>
        <w:t>,</w:t>
      </w:r>
      <w:r w:rsidR="001A05F6" w:rsidRPr="00D14D26">
        <w:rPr>
          <w:rFonts w:ascii="Times New Roman" w:hAnsi="Times New Roman" w:cs="Times New Roman"/>
          <w:bCs/>
          <w:sz w:val="24"/>
          <w:szCs w:val="24"/>
        </w:rPr>
        <w:t xml:space="preserve"> petroleum ether</w:t>
      </w:r>
      <w:r w:rsidRPr="00D14D26">
        <w:rPr>
          <w:rFonts w:ascii="Times New Roman" w:hAnsi="Times New Roman" w:cs="Times New Roman"/>
          <w:bCs/>
          <w:sz w:val="24"/>
          <w:szCs w:val="24"/>
        </w:rPr>
        <w:t xml:space="preserve"> methanol, chloroform, ethyl acetate, sulfuric acid, iodine, HCl, </w:t>
      </w:r>
      <w:r w:rsidRPr="00D14D26">
        <w:rPr>
          <w:rFonts w:ascii="Times New Roman" w:hAnsi="Times New Roman" w:cs="Times New Roman"/>
          <w:bCs/>
          <w:sz w:val="24"/>
          <w:szCs w:val="24"/>
        </w:rPr>
        <w:lastRenderedPageBreak/>
        <w:t>FeCl</w:t>
      </w:r>
      <w:r w:rsidRPr="00D14D26">
        <w:rPr>
          <w:rFonts w:ascii="Times New Roman" w:hAnsi="Times New Roman" w:cs="Times New Roman"/>
          <w:bCs/>
          <w:sz w:val="24"/>
          <w:szCs w:val="24"/>
          <w:vertAlign w:val="subscript"/>
        </w:rPr>
        <w:t>3</w:t>
      </w:r>
      <w:r w:rsidRPr="00D14D26">
        <w:rPr>
          <w:rFonts w:ascii="Times New Roman" w:hAnsi="Times New Roman" w:cs="Times New Roman"/>
          <w:bCs/>
          <w:sz w:val="24"/>
          <w:szCs w:val="24"/>
        </w:rPr>
        <w:t>, ammonia solution, DMSO, Muller Hilton Agar, Potato dextrose Agar (PDA) and DPPH solution.</w:t>
      </w:r>
    </w:p>
    <w:p w:rsidR="00AF00A8" w:rsidRPr="00D14D26" w:rsidRDefault="00AF00A8" w:rsidP="00916864">
      <w:pPr>
        <w:pStyle w:val="Heading2"/>
        <w:spacing w:before="0" w:after="0" w:line="240" w:lineRule="auto"/>
        <w:rPr>
          <w:rFonts w:cs="Times New Roman"/>
          <w:b w:val="0"/>
          <w:szCs w:val="24"/>
        </w:rPr>
      </w:pPr>
      <w:bookmarkStart w:id="3" w:name="_Toc156666652"/>
      <w:bookmarkStart w:id="4" w:name="_Toc137701960"/>
      <w:r w:rsidRPr="00D14D26">
        <w:rPr>
          <w:rFonts w:cs="Times New Roman"/>
          <w:szCs w:val="24"/>
        </w:rPr>
        <w:t>Collection and Preparation of plant</w:t>
      </w:r>
      <w:r w:rsidRPr="00D14D26">
        <w:rPr>
          <w:rFonts w:cs="Times New Roman"/>
          <w:strike/>
          <w:szCs w:val="24"/>
        </w:rPr>
        <w:t xml:space="preserve"> </w:t>
      </w:r>
      <w:r w:rsidRPr="00D14D26">
        <w:rPr>
          <w:rFonts w:cs="Times New Roman"/>
          <w:szCs w:val="24"/>
        </w:rPr>
        <w:t>materials</w:t>
      </w:r>
      <w:bookmarkEnd w:id="3"/>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Hea</w:t>
      </w:r>
      <w:r w:rsidR="001A05F6" w:rsidRPr="00D14D26">
        <w:rPr>
          <w:rFonts w:ascii="Times New Roman" w:hAnsi="Times New Roman" w:cs="Times New Roman"/>
          <w:sz w:val="24"/>
          <w:szCs w:val="24"/>
        </w:rPr>
        <w:t xml:space="preserve">lthy and fresh leaves </w:t>
      </w:r>
      <w:r w:rsidRPr="00D14D26">
        <w:rPr>
          <w:rFonts w:ascii="Times New Roman" w:hAnsi="Times New Roman" w:cs="Times New Roman"/>
          <w:sz w:val="24"/>
          <w:szCs w:val="24"/>
        </w:rPr>
        <w:t xml:space="preserve">of </w:t>
      </w:r>
      <w:r w:rsidRPr="00D14D26">
        <w:rPr>
          <w:rFonts w:ascii="Times New Roman" w:hAnsi="Times New Roman" w:cs="Times New Roman"/>
          <w:i/>
          <w:iCs/>
          <w:sz w:val="24"/>
          <w:szCs w:val="24"/>
        </w:rPr>
        <w:t xml:space="preserve">R. communis </w:t>
      </w:r>
      <w:r w:rsidRPr="00D14D26">
        <w:rPr>
          <w:rFonts w:ascii="Times New Roman" w:hAnsi="Times New Roman" w:cs="Times New Roman"/>
          <w:sz w:val="24"/>
          <w:szCs w:val="24"/>
        </w:rPr>
        <w:t>was collected near zoological park of Gombe State University, Gombe State, Nigeria. A voucher specimen of the plant material has been deposited in the Herbarium, Department of Botany Gombe State University, and the voucher/specimen number is GSUH101.</w:t>
      </w:r>
    </w:p>
    <w:p w:rsidR="00AF00A8" w:rsidRPr="00D14D26" w:rsidRDefault="00AF00A8" w:rsidP="00916864">
      <w:pPr>
        <w:pStyle w:val="Heading2"/>
        <w:spacing w:before="0" w:after="0" w:line="240" w:lineRule="auto"/>
        <w:rPr>
          <w:rFonts w:cs="Times New Roman"/>
          <w:b w:val="0"/>
          <w:szCs w:val="24"/>
        </w:rPr>
      </w:pPr>
      <w:bookmarkStart w:id="5" w:name="_Toc137701959"/>
      <w:bookmarkStart w:id="6" w:name="_Toc156666653"/>
      <w:r w:rsidRPr="00D14D26">
        <w:rPr>
          <w:rFonts w:cs="Times New Roman"/>
          <w:szCs w:val="24"/>
        </w:rPr>
        <w:t>Extraction</w:t>
      </w:r>
      <w:bookmarkEnd w:id="5"/>
      <w:bookmarkEnd w:id="6"/>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The leaves of</w:t>
      </w:r>
      <w:r w:rsidRPr="00D14D26">
        <w:rPr>
          <w:rFonts w:ascii="Times New Roman" w:hAnsi="Times New Roman" w:cs="Times New Roman"/>
          <w:b/>
          <w:sz w:val="24"/>
          <w:szCs w:val="24"/>
        </w:rPr>
        <w:t xml:space="preserve"> </w:t>
      </w:r>
      <w:r w:rsidRPr="00D14D26">
        <w:rPr>
          <w:rFonts w:ascii="Times New Roman" w:hAnsi="Times New Roman" w:cs="Times New Roman"/>
          <w:i/>
          <w:sz w:val="24"/>
          <w:szCs w:val="24"/>
        </w:rPr>
        <w:t xml:space="preserve">R. communis </w:t>
      </w:r>
      <w:r w:rsidRPr="00D14D26">
        <w:rPr>
          <w:rFonts w:ascii="Times New Roman" w:hAnsi="Times New Roman" w:cs="Times New Roman"/>
          <w:sz w:val="24"/>
          <w:szCs w:val="24"/>
        </w:rPr>
        <w:t xml:space="preserve">were thoroughly washed, shade dried and powdered by using a warring blander. Maceration was used for extraction. </w:t>
      </w:r>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About 1 kg of the plant powdered R. communis was extracted by exhaustive maceration method at room temperature, the sample was soaked in n-hexane, Chloroform, Ethyl acetate a</w:t>
      </w:r>
      <w:r w:rsidR="008A0541" w:rsidRPr="00D14D26">
        <w:rPr>
          <w:rFonts w:ascii="Times New Roman" w:hAnsi="Times New Roman" w:cs="Times New Roman"/>
          <w:sz w:val="24"/>
          <w:szCs w:val="24"/>
        </w:rPr>
        <w:t xml:space="preserve">nd methanol respectively, each </w:t>
      </w:r>
      <w:r w:rsidRPr="00D14D26">
        <w:rPr>
          <w:rFonts w:ascii="Times New Roman" w:hAnsi="Times New Roman" w:cs="Times New Roman"/>
          <w:sz w:val="24"/>
          <w:szCs w:val="24"/>
        </w:rPr>
        <w:t>for a period 7 days with regular shaken each day. The extracts was filtered with Whatman no. 1 filter paper. The extracts was concentrated with rotary evaporator at 40 °C under reduced pressure to obtained the crude extracts.</w:t>
      </w:r>
    </w:p>
    <w:p w:rsidR="00AF00A8" w:rsidRPr="00D14D26" w:rsidRDefault="00AF00A8" w:rsidP="00916864">
      <w:pPr>
        <w:pStyle w:val="Heading2"/>
        <w:spacing w:before="0" w:after="0" w:line="240" w:lineRule="auto"/>
        <w:rPr>
          <w:rFonts w:cs="Times New Roman"/>
          <w:b w:val="0"/>
          <w:szCs w:val="24"/>
        </w:rPr>
      </w:pPr>
      <w:bookmarkStart w:id="7" w:name="_Toc156666654"/>
      <w:r w:rsidRPr="00D14D26">
        <w:rPr>
          <w:rFonts w:cs="Times New Roman"/>
          <w:szCs w:val="24"/>
        </w:rPr>
        <w:t>Phytochemical screening of the crude extracts</w:t>
      </w:r>
      <w:bookmarkEnd w:id="4"/>
      <w:bookmarkEnd w:id="7"/>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 xml:space="preserve">The </w:t>
      </w:r>
      <w:r w:rsidR="008A0541" w:rsidRPr="00D14D26">
        <w:rPr>
          <w:rFonts w:ascii="Times New Roman" w:hAnsi="Times New Roman" w:cs="Times New Roman"/>
          <w:sz w:val="24"/>
          <w:szCs w:val="24"/>
        </w:rPr>
        <w:t>preliminary phytochemical tests were</w:t>
      </w:r>
      <w:r w:rsidRPr="00D14D26">
        <w:rPr>
          <w:rFonts w:ascii="Times New Roman" w:hAnsi="Times New Roman" w:cs="Times New Roman"/>
          <w:sz w:val="24"/>
          <w:szCs w:val="24"/>
        </w:rPr>
        <w:t xml:space="preserve"> conducted for each crude extract according to the method descr</w:t>
      </w:r>
      <w:r w:rsidR="00CE2A47" w:rsidRPr="00D14D26">
        <w:rPr>
          <w:rFonts w:ascii="Times New Roman" w:hAnsi="Times New Roman" w:cs="Times New Roman"/>
          <w:sz w:val="24"/>
          <w:szCs w:val="24"/>
        </w:rPr>
        <w:t>ibed by (Afzal et al., 2021</w:t>
      </w:r>
      <w:r w:rsidRPr="00D14D26">
        <w:rPr>
          <w:rFonts w:ascii="Times New Roman" w:hAnsi="Times New Roman" w:cs="Times New Roman"/>
          <w:sz w:val="24"/>
          <w:szCs w:val="24"/>
        </w:rPr>
        <w:t>) with slight modifications.</w:t>
      </w:r>
    </w:p>
    <w:p w:rsidR="00AF00A8" w:rsidRPr="00D14D26" w:rsidRDefault="00AF00A8" w:rsidP="00916864">
      <w:pPr>
        <w:pStyle w:val="Heading3"/>
        <w:spacing w:before="0" w:line="240" w:lineRule="auto"/>
        <w:rPr>
          <w:rFonts w:ascii="Times New Roman" w:hAnsi="Times New Roman" w:cs="Times New Roman"/>
          <w:color w:val="auto"/>
          <w:sz w:val="24"/>
          <w:szCs w:val="24"/>
        </w:rPr>
      </w:pPr>
      <w:bookmarkStart w:id="8" w:name="_Toc137701961"/>
      <w:bookmarkStart w:id="9" w:name="_Toc156666655"/>
      <w:r w:rsidRPr="00D14D26">
        <w:rPr>
          <w:rFonts w:ascii="Times New Roman" w:hAnsi="Times New Roman" w:cs="Times New Roman"/>
          <w:color w:val="auto"/>
          <w:sz w:val="24"/>
          <w:szCs w:val="24"/>
        </w:rPr>
        <w:t>Phenols</w:t>
      </w:r>
      <w:bookmarkEnd w:id="8"/>
      <w:bookmarkEnd w:id="9"/>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b/>
          <w:sz w:val="24"/>
          <w:szCs w:val="24"/>
        </w:rPr>
        <w:t>Ferric Chloride Test</w:t>
      </w:r>
      <w:r w:rsidRPr="00D14D26">
        <w:rPr>
          <w:rFonts w:ascii="Times New Roman" w:hAnsi="Times New Roman" w:cs="Times New Roman"/>
          <w:sz w:val="24"/>
          <w:szCs w:val="24"/>
        </w:rPr>
        <w:t>: Aqueous solution of extract was treated with few drops 5% ferric chloride solution. Dark green/bluish black color indicate the presence of phenolic compounds</w:t>
      </w:r>
      <w:r w:rsidR="00E44ED2" w:rsidRPr="00D14D26">
        <w:rPr>
          <w:rFonts w:ascii="Times New Roman" w:hAnsi="Times New Roman" w:cs="Times New Roman"/>
          <w:sz w:val="24"/>
          <w:szCs w:val="24"/>
        </w:rPr>
        <w:t xml:space="preserve"> (</w:t>
      </w:r>
      <w:proofErr w:type="spellStart"/>
      <w:r w:rsidR="00E44ED2" w:rsidRPr="00D14D26">
        <w:rPr>
          <w:rFonts w:ascii="Times New Roman" w:hAnsi="Times New Roman" w:cs="Times New Roman"/>
          <w:sz w:val="24"/>
          <w:szCs w:val="24"/>
        </w:rPr>
        <w:t>Afzal</w:t>
      </w:r>
      <w:proofErr w:type="spellEnd"/>
      <w:r w:rsidR="00E44ED2" w:rsidRPr="00D14D26">
        <w:rPr>
          <w:rFonts w:ascii="Times New Roman" w:hAnsi="Times New Roman" w:cs="Times New Roman"/>
          <w:sz w:val="24"/>
          <w:szCs w:val="24"/>
        </w:rPr>
        <w:t xml:space="preserve"> et al., 2021)</w:t>
      </w:r>
      <w:r w:rsidRPr="00D14D26">
        <w:rPr>
          <w:rFonts w:ascii="Times New Roman" w:hAnsi="Times New Roman" w:cs="Times New Roman"/>
          <w:sz w:val="24"/>
          <w:szCs w:val="24"/>
        </w:rPr>
        <w:t>.</w:t>
      </w:r>
    </w:p>
    <w:p w:rsidR="00AF00A8" w:rsidRPr="00D14D26" w:rsidRDefault="00AF00A8" w:rsidP="00916864">
      <w:pPr>
        <w:pStyle w:val="Heading3"/>
        <w:spacing w:before="0" w:line="240" w:lineRule="auto"/>
        <w:rPr>
          <w:rFonts w:ascii="Times New Roman" w:hAnsi="Times New Roman" w:cs="Times New Roman"/>
          <w:color w:val="auto"/>
          <w:sz w:val="24"/>
          <w:szCs w:val="24"/>
        </w:rPr>
      </w:pPr>
      <w:bookmarkStart w:id="10" w:name="_Toc137701962"/>
      <w:bookmarkStart w:id="11" w:name="_Toc156666656"/>
      <w:r w:rsidRPr="00D14D26">
        <w:rPr>
          <w:rFonts w:ascii="Times New Roman" w:hAnsi="Times New Roman" w:cs="Times New Roman"/>
          <w:color w:val="auto"/>
          <w:sz w:val="24"/>
          <w:szCs w:val="24"/>
        </w:rPr>
        <w:t>Saponin</w:t>
      </w:r>
      <w:bookmarkEnd w:id="10"/>
      <w:bookmarkEnd w:id="11"/>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 xml:space="preserve">To the boiling tubes containing 0.5 g of the extract, 5 mL distilled water was added and shaken. A stable froth was observed in all tubes if </w:t>
      </w:r>
      <w:proofErr w:type="spellStart"/>
      <w:r w:rsidRPr="00D14D26">
        <w:rPr>
          <w:rFonts w:ascii="Times New Roman" w:hAnsi="Times New Roman" w:cs="Times New Roman"/>
          <w:sz w:val="24"/>
          <w:szCs w:val="24"/>
        </w:rPr>
        <w:t>saponin</w:t>
      </w:r>
      <w:proofErr w:type="spellEnd"/>
      <w:r w:rsidRPr="00D14D26">
        <w:rPr>
          <w:rFonts w:ascii="Times New Roman" w:hAnsi="Times New Roman" w:cs="Times New Roman"/>
          <w:sz w:val="24"/>
          <w:szCs w:val="24"/>
        </w:rPr>
        <w:t xml:space="preserve"> are present</w:t>
      </w:r>
      <w:r w:rsidR="00E44ED2" w:rsidRPr="00D14D26">
        <w:rPr>
          <w:rFonts w:ascii="Times New Roman" w:hAnsi="Times New Roman" w:cs="Times New Roman"/>
          <w:sz w:val="24"/>
          <w:szCs w:val="24"/>
        </w:rPr>
        <w:t xml:space="preserve"> (</w:t>
      </w:r>
      <w:proofErr w:type="spellStart"/>
      <w:r w:rsidR="00E44ED2" w:rsidRPr="00D14D26">
        <w:rPr>
          <w:rFonts w:ascii="Times New Roman" w:hAnsi="Times New Roman" w:cs="Times New Roman"/>
          <w:sz w:val="24"/>
          <w:szCs w:val="24"/>
        </w:rPr>
        <w:t>Afzal</w:t>
      </w:r>
      <w:proofErr w:type="spellEnd"/>
      <w:r w:rsidR="00E44ED2" w:rsidRPr="00D14D26">
        <w:rPr>
          <w:rFonts w:ascii="Times New Roman" w:hAnsi="Times New Roman" w:cs="Times New Roman"/>
          <w:sz w:val="24"/>
          <w:szCs w:val="24"/>
        </w:rPr>
        <w:t xml:space="preserve"> et al., 2021)</w:t>
      </w:r>
      <w:r w:rsidRPr="00D14D26">
        <w:rPr>
          <w:rFonts w:ascii="Times New Roman" w:hAnsi="Times New Roman" w:cs="Times New Roman"/>
          <w:sz w:val="24"/>
          <w:szCs w:val="24"/>
        </w:rPr>
        <w:t>.</w:t>
      </w:r>
    </w:p>
    <w:p w:rsidR="00AF00A8" w:rsidRPr="00D14D26" w:rsidRDefault="00AF00A8" w:rsidP="00916864">
      <w:pPr>
        <w:pStyle w:val="Heading3"/>
        <w:spacing w:before="0" w:line="240" w:lineRule="auto"/>
        <w:rPr>
          <w:rFonts w:ascii="Times New Roman" w:hAnsi="Times New Roman" w:cs="Times New Roman"/>
          <w:color w:val="auto"/>
          <w:sz w:val="24"/>
          <w:szCs w:val="24"/>
        </w:rPr>
      </w:pPr>
      <w:bookmarkStart w:id="12" w:name="_Toc137701963"/>
      <w:bookmarkStart w:id="13" w:name="_Toc156666657"/>
      <w:r w:rsidRPr="00D14D26">
        <w:rPr>
          <w:rFonts w:ascii="Times New Roman" w:hAnsi="Times New Roman" w:cs="Times New Roman"/>
          <w:color w:val="auto"/>
          <w:sz w:val="24"/>
          <w:szCs w:val="24"/>
        </w:rPr>
        <w:t>Terpenoid</w:t>
      </w:r>
      <w:bookmarkEnd w:id="12"/>
      <w:bookmarkEnd w:id="13"/>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 xml:space="preserve">The extract was added into a boiling tube and 3mL of chloroform was added. Later 3mL concentrated sulphuric acid was added drop wise. A reddish brown colour was formed at the interface in all boiling tubes that indicates the presence of </w:t>
      </w:r>
      <w:proofErr w:type="spellStart"/>
      <w:r w:rsidRPr="00D14D26">
        <w:rPr>
          <w:rFonts w:ascii="Times New Roman" w:hAnsi="Times New Roman" w:cs="Times New Roman"/>
          <w:sz w:val="24"/>
          <w:szCs w:val="24"/>
        </w:rPr>
        <w:t>terpenoid</w:t>
      </w:r>
      <w:proofErr w:type="spellEnd"/>
      <w:r w:rsidR="00E44ED2" w:rsidRPr="00D14D26">
        <w:rPr>
          <w:rFonts w:ascii="Times New Roman" w:hAnsi="Times New Roman" w:cs="Times New Roman"/>
          <w:sz w:val="24"/>
          <w:szCs w:val="24"/>
        </w:rPr>
        <w:t xml:space="preserve"> (</w:t>
      </w:r>
      <w:proofErr w:type="spellStart"/>
      <w:r w:rsidR="00E44ED2" w:rsidRPr="00D14D26">
        <w:rPr>
          <w:rFonts w:ascii="Times New Roman" w:hAnsi="Times New Roman" w:cs="Times New Roman"/>
          <w:sz w:val="24"/>
          <w:szCs w:val="24"/>
        </w:rPr>
        <w:t>Afzal</w:t>
      </w:r>
      <w:proofErr w:type="spellEnd"/>
      <w:r w:rsidR="00E44ED2" w:rsidRPr="00D14D26">
        <w:rPr>
          <w:rFonts w:ascii="Times New Roman" w:hAnsi="Times New Roman" w:cs="Times New Roman"/>
          <w:sz w:val="24"/>
          <w:szCs w:val="24"/>
        </w:rPr>
        <w:t xml:space="preserve"> et al., 2021)</w:t>
      </w:r>
      <w:r w:rsidRPr="00D14D26">
        <w:rPr>
          <w:rFonts w:ascii="Times New Roman" w:hAnsi="Times New Roman" w:cs="Times New Roman"/>
          <w:sz w:val="24"/>
          <w:szCs w:val="24"/>
        </w:rPr>
        <w:t>.</w:t>
      </w:r>
    </w:p>
    <w:p w:rsidR="00AF00A8" w:rsidRPr="00D14D26" w:rsidRDefault="00AF00A8" w:rsidP="002D2F53">
      <w:pPr>
        <w:pStyle w:val="Heading3"/>
        <w:spacing w:before="0" w:line="240" w:lineRule="auto"/>
        <w:rPr>
          <w:rFonts w:ascii="Times New Roman" w:hAnsi="Times New Roman" w:cs="Times New Roman"/>
          <w:color w:val="auto"/>
          <w:sz w:val="24"/>
          <w:szCs w:val="24"/>
        </w:rPr>
      </w:pPr>
      <w:bookmarkStart w:id="14" w:name="_Toc137701964"/>
      <w:bookmarkStart w:id="15" w:name="_Toc156666658"/>
      <w:r w:rsidRPr="00D14D26">
        <w:rPr>
          <w:rFonts w:ascii="Times New Roman" w:hAnsi="Times New Roman" w:cs="Times New Roman"/>
          <w:color w:val="auto"/>
          <w:sz w:val="24"/>
          <w:szCs w:val="24"/>
        </w:rPr>
        <w:t>Alkaloid</w:t>
      </w:r>
      <w:bookmarkEnd w:id="14"/>
      <w:bookmarkEnd w:id="15"/>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Iodine Test: 5mL of the extract was treated with few drops of iodine solutions. A blue colour, which disappear on boiling and reappear on cooling indicate the presence of alkaloids</w:t>
      </w:r>
      <w:r w:rsidR="00E44ED2" w:rsidRPr="00D14D26">
        <w:rPr>
          <w:rFonts w:ascii="Times New Roman" w:hAnsi="Times New Roman" w:cs="Times New Roman"/>
          <w:sz w:val="24"/>
          <w:szCs w:val="24"/>
        </w:rPr>
        <w:t xml:space="preserve"> (</w:t>
      </w:r>
      <w:proofErr w:type="spellStart"/>
      <w:r w:rsidR="00E44ED2" w:rsidRPr="00D14D26">
        <w:rPr>
          <w:rFonts w:ascii="Times New Roman" w:hAnsi="Times New Roman" w:cs="Times New Roman"/>
          <w:sz w:val="24"/>
          <w:szCs w:val="24"/>
        </w:rPr>
        <w:t>Afzal</w:t>
      </w:r>
      <w:proofErr w:type="spellEnd"/>
      <w:r w:rsidR="00E44ED2" w:rsidRPr="00D14D26">
        <w:rPr>
          <w:rFonts w:ascii="Times New Roman" w:hAnsi="Times New Roman" w:cs="Times New Roman"/>
          <w:sz w:val="24"/>
          <w:szCs w:val="24"/>
        </w:rPr>
        <w:t xml:space="preserve"> et al., 2021)</w:t>
      </w:r>
      <w:r w:rsidRPr="00D14D26">
        <w:rPr>
          <w:rFonts w:ascii="Times New Roman" w:hAnsi="Times New Roman" w:cs="Times New Roman"/>
          <w:sz w:val="24"/>
          <w:szCs w:val="24"/>
        </w:rPr>
        <w:t xml:space="preserve">. </w:t>
      </w:r>
    </w:p>
    <w:p w:rsidR="00AF00A8" w:rsidRPr="00D14D26" w:rsidRDefault="00AF00A8" w:rsidP="00916864">
      <w:pPr>
        <w:pStyle w:val="Heading3"/>
        <w:spacing w:before="0" w:line="240" w:lineRule="auto"/>
        <w:rPr>
          <w:rFonts w:ascii="Times New Roman" w:hAnsi="Times New Roman" w:cs="Times New Roman"/>
          <w:color w:val="auto"/>
          <w:sz w:val="24"/>
          <w:szCs w:val="24"/>
        </w:rPr>
      </w:pPr>
      <w:bookmarkStart w:id="16" w:name="_Toc137701965"/>
      <w:bookmarkStart w:id="17" w:name="_Toc156666659"/>
      <w:r w:rsidRPr="00D14D26">
        <w:rPr>
          <w:rFonts w:ascii="Times New Roman" w:hAnsi="Times New Roman" w:cs="Times New Roman"/>
          <w:color w:val="auto"/>
          <w:sz w:val="24"/>
          <w:szCs w:val="24"/>
        </w:rPr>
        <w:t>Flavonoid</w:t>
      </w:r>
      <w:bookmarkEnd w:id="16"/>
      <w:bookmarkEnd w:id="17"/>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Shinoda's Test/Mg-Hydrochloride reduction Test: the plant extracts were dissolve in 5mL alcohol, the fragment of magnesium ribbon was added followed by 5-6 drops of concentrated HCl. A pink to crimson coloured solution was observed if flavonoids is present</w:t>
      </w:r>
      <w:r w:rsidR="00E44ED2" w:rsidRPr="00D14D26">
        <w:rPr>
          <w:rFonts w:ascii="Times New Roman" w:hAnsi="Times New Roman" w:cs="Times New Roman"/>
          <w:sz w:val="24"/>
          <w:szCs w:val="24"/>
        </w:rPr>
        <w:t xml:space="preserve"> (</w:t>
      </w:r>
      <w:proofErr w:type="spellStart"/>
      <w:r w:rsidR="00E44ED2" w:rsidRPr="00D14D26">
        <w:rPr>
          <w:rFonts w:ascii="Times New Roman" w:hAnsi="Times New Roman" w:cs="Times New Roman"/>
          <w:sz w:val="24"/>
          <w:szCs w:val="24"/>
        </w:rPr>
        <w:t>Afzal</w:t>
      </w:r>
      <w:proofErr w:type="spellEnd"/>
      <w:r w:rsidR="00E44ED2" w:rsidRPr="00D14D26">
        <w:rPr>
          <w:rFonts w:ascii="Times New Roman" w:hAnsi="Times New Roman" w:cs="Times New Roman"/>
          <w:sz w:val="24"/>
          <w:szCs w:val="24"/>
        </w:rPr>
        <w:t xml:space="preserve"> et al., 2021)</w:t>
      </w:r>
      <w:r w:rsidRPr="00D14D26">
        <w:rPr>
          <w:rFonts w:ascii="Times New Roman" w:hAnsi="Times New Roman" w:cs="Times New Roman"/>
          <w:sz w:val="24"/>
          <w:szCs w:val="24"/>
        </w:rPr>
        <w:t>.</w:t>
      </w:r>
    </w:p>
    <w:p w:rsidR="00AF00A8" w:rsidRPr="00D14D26" w:rsidRDefault="00AF00A8" w:rsidP="00916864">
      <w:pPr>
        <w:pStyle w:val="Heading3"/>
        <w:spacing w:before="0" w:line="240" w:lineRule="auto"/>
        <w:rPr>
          <w:rFonts w:ascii="Times New Roman" w:hAnsi="Times New Roman" w:cs="Times New Roman"/>
          <w:color w:val="auto"/>
          <w:sz w:val="24"/>
          <w:szCs w:val="24"/>
        </w:rPr>
      </w:pPr>
      <w:bookmarkStart w:id="18" w:name="_Toc137701966"/>
      <w:bookmarkStart w:id="19" w:name="_Toc156666660"/>
      <w:r w:rsidRPr="00D14D26">
        <w:rPr>
          <w:rFonts w:ascii="Times New Roman" w:hAnsi="Times New Roman" w:cs="Times New Roman"/>
          <w:color w:val="auto"/>
          <w:sz w:val="24"/>
          <w:szCs w:val="24"/>
        </w:rPr>
        <w:t>Anthraquinone</w:t>
      </w:r>
      <w:bookmarkEnd w:id="18"/>
      <w:bookmarkEnd w:id="19"/>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 xml:space="preserve">Borntrager’s test: the extract </w:t>
      </w:r>
      <w:proofErr w:type="spellStart"/>
      <w:r w:rsidRPr="00D14D26">
        <w:rPr>
          <w:rFonts w:ascii="Times New Roman" w:hAnsi="Times New Roman" w:cs="Times New Roman"/>
          <w:sz w:val="24"/>
          <w:szCs w:val="24"/>
        </w:rPr>
        <w:t>wastreated</w:t>
      </w:r>
      <w:proofErr w:type="spellEnd"/>
      <w:r w:rsidRPr="00D14D26">
        <w:rPr>
          <w:rFonts w:ascii="Times New Roman" w:hAnsi="Times New Roman" w:cs="Times New Roman"/>
          <w:sz w:val="24"/>
          <w:szCs w:val="24"/>
        </w:rPr>
        <w:t xml:space="preserve"> with 10mL 10% ammonia solution, (shaken vigorously for 30 seconds) A pink, violet, or red coloured solution indicate the presence of </w:t>
      </w:r>
      <w:proofErr w:type="spellStart"/>
      <w:r w:rsidRPr="00D14D26">
        <w:rPr>
          <w:rFonts w:ascii="Times New Roman" w:hAnsi="Times New Roman" w:cs="Times New Roman"/>
          <w:sz w:val="24"/>
          <w:szCs w:val="24"/>
        </w:rPr>
        <w:t>Anthraquinones</w:t>
      </w:r>
      <w:proofErr w:type="spellEnd"/>
      <w:r w:rsidR="00E44ED2" w:rsidRPr="00D14D26">
        <w:rPr>
          <w:rFonts w:ascii="Times New Roman" w:hAnsi="Times New Roman" w:cs="Times New Roman"/>
          <w:sz w:val="24"/>
          <w:szCs w:val="24"/>
        </w:rPr>
        <w:t xml:space="preserve"> (</w:t>
      </w:r>
      <w:proofErr w:type="spellStart"/>
      <w:r w:rsidR="00E44ED2" w:rsidRPr="00D14D26">
        <w:rPr>
          <w:rFonts w:ascii="Times New Roman" w:hAnsi="Times New Roman" w:cs="Times New Roman"/>
          <w:sz w:val="24"/>
          <w:szCs w:val="24"/>
        </w:rPr>
        <w:t>Afzal</w:t>
      </w:r>
      <w:proofErr w:type="spellEnd"/>
      <w:r w:rsidR="00E44ED2" w:rsidRPr="00D14D26">
        <w:rPr>
          <w:rFonts w:ascii="Times New Roman" w:hAnsi="Times New Roman" w:cs="Times New Roman"/>
          <w:sz w:val="24"/>
          <w:szCs w:val="24"/>
        </w:rPr>
        <w:t xml:space="preserve"> et al., 2021)</w:t>
      </w:r>
      <w:r w:rsidRPr="00D14D26">
        <w:rPr>
          <w:rFonts w:ascii="Times New Roman" w:hAnsi="Times New Roman" w:cs="Times New Roman"/>
          <w:sz w:val="24"/>
          <w:szCs w:val="24"/>
        </w:rPr>
        <w:t>.</w:t>
      </w:r>
    </w:p>
    <w:p w:rsidR="00AF00A8" w:rsidRPr="00D14D26" w:rsidRDefault="00AF00A8" w:rsidP="00916864">
      <w:pPr>
        <w:pStyle w:val="Heading3"/>
        <w:spacing w:before="0" w:line="240" w:lineRule="auto"/>
        <w:rPr>
          <w:rFonts w:ascii="Times New Roman" w:hAnsi="Times New Roman" w:cs="Times New Roman"/>
          <w:color w:val="auto"/>
          <w:sz w:val="24"/>
          <w:szCs w:val="24"/>
        </w:rPr>
      </w:pPr>
      <w:bookmarkStart w:id="20" w:name="_Toc137701967"/>
      <w:bookmarkStart w:id="21" w:name="_Toc156666661"/>
      <w:r w:rsidRPr="00D14D26">
        <w:rPr>
          <w:rFonts w:ascii="Times New Roman" w:hAnsi="Times New Roman" w:cs="Times New Roman"/>
          <w:color w:val="auto"/>
          <w:sz w:val="24"/>
          <w:szCs w:val="24"/>
        </w:rPr>
        <w:t>Cardiac glycoside.</w:t>
      </w:r>
      <w:bookmarkEnd w:id="20"/>
      <w:bookmarkEnd w:id="21"/>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Keller-</w:t>
      </w:r>
      <w:proofErr w:type="spellStart"/>
      <w:r w:rsidRPr="00D14D26">
        <w:rPr>
          <w:rFonts w:ascii="Times New Roman" w:hAnsi="Times New Roman" w:cs="Times New Roman"/>
          <w:sz w:val="24"/>
          <w:szCs w:val="24"/>
        </w:rPr>
        <w:t>Killani</w:t>
      </w:r>
      <w:proofErr w:type="spellEnd"/>
      <w:r w:rsidRPr="00D14D26">
        <w:rPr>
          <w:rFonts w:ascii="Times New Roman" w:hAnsi="Times New Roman" w:cs="Times New Roman"/>
          <w:sz w:val="24"/>
          <w:szCs w:val="24"/>
        </w:rPr>
        <w:t xml:space="preserve"> Test: To 2 mL of the extract, glacial acetic acid, was added and one few drops 5 % ferric chloride, then concentrated sulphuric acid was added. A reddish brown colour was </w:t>
      </w:r>
      <w:r w:rsidRPr="00D14D26">
        <w:rPr>
          <w:rFonts w:ascii="Times New Roman" w:hAnsi="Times New Roman" w:cs="Times New Roman"/>
          <w:sz w:val="24"/>
          <w:szCs w:val="24"/>
        </w:rPr>
        <w:lastRenderedPageBreak/>
        <w:t xml:space="preserve">observed at the junction of the two and layers in </w:t>
      </w:r>
      <w:proofErr w:type="spellStart"/>
      <w:r w:rsidRPr="00D14D26">
        <w:rPr>
          <w:rFonts w:ascii="Times New Roman" w:hAnsi="Times New Roman" w:cs="Times New Roman"/>
          <w:sz w:val="24"/>
          <w:szCs w:val="24"/>
        </w:rPr>
        <w:t>EtOAc</w:t>
      </w:r>
      <w:proofErr w:type="spellEnd"/>
      <w:r w:rsidRPr="00D14D26">
        <w:rPr>
          <w:rFonts w:ascii="Times New Roman" w:hAnsi="Times New Roman" w:cs="Times New Roman"/>
          <w:sz w:val="24"/>
          <w:szCs w:val="24"/>
        </w:rPr>
        <w:t xml:space="preserve"> and </w:t>
      </w:r>
      <w:proofErr w:type="spellStart"/>
      <w:r w:rsidRPr="00D14D26">
        <w:rPr>
          <w:rFonts w:ascii="Times New Roman" w:hAnsi="Times New Roman" w:cs="Times New Roman"/>
          <w:sz w:val="24"/>
          <w:szCs w:val="24"/>
        </w:rPr>
        <w:t>MeOH</w:t>
      </w:r>
      <w:proofErr w:type="spellEnd"/>
      <w:r w:rsidRPr="00D14D26">
        <w:rPr>
          <w:rFonts w:ascii="Times New Roman" w:hAnsi="Times New Roman" w:cs="Times New Roman"/>
          <w:sz w:val="24"/>
          <w:szCs w:val="24"/>
        </w:rPr>
        <w:t xml:space="preserve"> extracts that indicates the presence cardiac glycosides</w:t>
      </w:r>
      <w:r w:rsidR="00E44ED2" w:rsidRPr="00D14D26">
        <w:rPr>
          <w:rFonts w:ascii="Times New Roman" w:hAnsi="Times New Roman" w:cs="Times New Roman"/>
          <w:sz w:val="24"/>
          <w:szCs w:val="24"/>
        </w:rPr>
        <w:t xml:space="preserve"> (</w:t>
      </w:r>
      <w:proofErr w:type="spellStart"/>
      <w:r w:rsidR="00E44ED2" w:rsidRPr="00D14D26">
        <w:rPr>
          <w:rFonts w:ascii="Times New Roman" w:hAnsi="Times New Roman" w:cs="Times New Roman"/>
          <w:sz w:val="24"/>
          <w:szCs w:val="24"/>
        </w:rPr>
        <w:t>Afzal</w:t>
      </w:r>
      <w:proofErr w:type="spellEnd"/>
      <w:r w:rsidR="00E44ED2" w:rsidRPr="00D14D26">
        <w:rPr>
          <w:rFonts w:ascii="Times New Roman" w:hAnsi="Times New Roman" w:cs="Times New Roman"/>
          <w:sz w:val="24"/>
          <w:szCs w:val="24"/>
        </w:rPr>
        <w:t xml:space="preserve"> et al., 2021)</w:t>
      </w:r>
      <w:r w:rsidRPr="00D14D26">
        <w:rPr>
          <w:rFonts w:ascii="Times New Roman" w:hAnsi="Times New Roman" w:cs="Times New Roman"/>
          <w:sz w:val="24"/>
          <w:szCs w:val="24"/>
        </w:rPr>
        <w:t>.</w:t>
      </w:r>
    </w:p>
    <w:p w:rsidR="00AF00A8" w:rsidRPr="00D14D26" w:rsidRDefault="00AF00A8" w:rsidP="00916864">
      <w:pPr>
        <w:pStyle w:val="Heading2"/>
        <w:spacing w:before="0" w:after="0" w:line="240" w:lineRule="auto"/>
        <w:rPr>
          <w:rFonts w:cs="Times New Roman"/>
          <w:b w:val="0"/>
          <w:szCs w:val="24"/>
        </w:rPr>
      </w:pPr>
      <w:bookmarkStart w:id="22" w:name="_Toc137701968"/>
      <w:bookmarkStart w:id="23" w:name="_Toc156666662"/>
      <w:r w:rsidRPr="00D14D26">
        <w:rPr>
          <w:rFonts w:cs="Times New Roman"/>
          <w:szCs w:val="24"/>
        </w:rPr>
        <w:t>Antimicrobial Screening</w:t>
      </w:r>
      <w:bookmarkEnd w:id="22"/>
      <w:bookmarkEnd w:id="23"/>
      <w:r w:rsidR="00CE2A47" w:rsidRPr="00D14D26">
        <w:rPr>
          <w:rFonts w:cs="Times New Roman"/>
          <w:szCs w:val="24"/>
        </w:rPr>
        <w:t xml:space="preserve"> </w:t>
      </w:r>
      <w:r w:rsidR="00CE2A47" w:rsidRPr="00D14D26">
        <w:rPr>
          <w:rFonts w:cs="Times New Roman"/>
          <w:b w:val="0"/>
          <w:szCs w:val="24"/>
        </w:rPr>
        <w:t>(Mahesh et al., 2025)</w:t>
      </w:r>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 xml:space="preserve">The antimicrobial activity of </w:t>
      </w:r>
      <w:r w:rsidRPr="00D14D26">
        <w:rPr>
          <w:rFonts w:ascii="Times New Roman" w:hAnsi="Times New Roman" w:cs="Times New Roman"/>
          <w:i/>
          <w:iCs/>
          <w:sz w:val="24"/>
          <w:szCs w:val="24"/>
        </w:rPr>
        <w:t>R. Communis</w:t>
      </w:r>
      <w:r w:rsidRPr="00D14D26">
        <w:rPr>
          <w:rFonts w:ascii="Times New Roman" w:hAnsi="Times New Roman" w:cs="Times New Roman"/>
          <w:sz w:val="24"/>
          <w:szCs w:val="24"/>
        </w:rPr>
        <w:t xml:space="preserve"> crude extracts was determined against four pathogenic two gram positive and two gram negative bacteria obtained from Federal</w:t>
      </w:r>
      <w:r w:rsidR="00CE2A47" w:rsidRPr="00D14D26">
        <w:rPr>
          <w:rFonts w:ascii="Times New Roman" w:hAnsi="Times New Roman" w:cs="Times New Roman"/>
          <w:sz w:val="24"/>
          <w:szCs w:val="24"/>
        </w:rPr>
        <w:t xml:space="preserve"> Teaching Hospital Gombe state</w:t>
      </w:r>
      <w:r w:rsidR="00E44ED2" w:rsidRPr="00D14D26">
        <w:rPr>
          <w:rFonts w:ascii="Times New Roman" w:hAnsi="Times New Roman" w:cs="Times New Roman"/>
          <w:sz w:val="24"/>
          <w:szCs w:val="24"/>
        </w:rPr>
        <w:t xml:space="preserve"> (Mahesh et al., 2025)</w:t>
      </w:r>
      <w:r w:rsidR="00CE2A47" w:rsidRPr="00D14D26">
        <w:rPr>
          <w:rFonts w:ascii="Times New Roman" w:hAnsi="Times New Roman" w:cs="Times New Roman"/>
          <w:sz w:val="24"/>
          <w:szCs w:val="24"/>
        </w:rPr>
        <w:t>.</w:t>
      </w:r>
    </w:p>
    <w:p w:rsidR="00AF00A8" w:rsidRPr="00D14D26" w:rsidRDefault="00AF00A8" w:rsidP="00916864">
      <w:pPr>
        <w:pStyle w:val="Heading3"/>
        <w:spacing w:before="0" w:line="240" w:lineRule="auto"/>
        <w:rPr>
          <w:rFonts w:ascii="Times New Roman" w:hAnsi="Times New Roman" w:cs="Times New Roman"/>
          <w:color w:val="auto"/>
          <w:sz w:val="24"/>
          <w:szCs w:val="24"/>
        </w:rPr>
      </w:pPr>
      <w:bookmarkStart w:id="24" w:name="_Toc156666663"/>
      <w:r w:rsidRPr="00D14D26">
        <w:rPr>
          <w:rFonts w:ascii="Times New Roman" w:hAnsi="Times New Roman" w:cs="Times New Roman"/>
          <w:color w:val="auto"/>
          <w:sz w:val="24"/>
          <w:szCs w:val="24"/>
        </w:rPr>
        <w:t>Preparation of Extract</w:t>
      </w:r>
      <w:bookmarkEnd w:id="24"/>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Stock solution of the plant extracts were prepared by adding 0.1 g of each crude extracts in 1ml dimethyl Sulphur oxide (DMSO). From the stock solution, 500mg/ml, 400mg/ml, 300mg/ml 200mg/ml and 100mg/ml concentrations were prepared using one-fold serial dilution method</w:t>
      </w:r>
      <w:r w:rsidR="00E44ED2" w:rsidRPr="00D14D26">
        <w:rPr>
          <w:rFonts w:ascii="Times New Roman" w:hAnsi="Times New Roman" w:cs="Times New Roman"/>
          <w:sz w:val="24"/>
          <w:szCs w:val="24"/>
        </w:rPr>
        <w:t xml:space="preserve"> (Mahesh et al., 2025)</w:t>
      </w:r>
      <w:r w:rsidRPr="00D14D26">
        <w:rPr>
          <w:rFonts w:ascii="Times New Roman" w:hAnsi="Times New Roman" w:cs="Times New Roman"/>
          <w:sz w:val="24"/>
          <w:szCs w:val="24"/>
        </w:rPr>
        <w:t>.</w:t>
      </w:r>
    </w:p>
    <w:p w:rsidR="00AF00A8" w:rsidRPr="00D14D26" w:rsidRDefault="00AF00A8" w:rsidP="00916864">
      <w:pPr>
        <w:pStyle w:val="Heading3"/>
        <w:spacing w:before="0" w:line="240" w:lineRule="auto"/>
        <w:rPr>
          <w:rFonts w:ascii="Times New Roman" w:hAnsi="Times New Roman" w:cs="Times New Roman"/>
          <w:color w:val="auto"/>
          <w:sz w:val="24"/>
          <w:szCs w:val="24"/>
        </w:rPr>
      </w:pPr>
      <w:bookmarkStart w:id="25" w:name="_Toc156666664"/>
      <w:r w:rsidRPr="00D14D26">
        <w:rPr>
          <w:rFonts w:ascii="Times New Roman" w:hAnsi="Times New Roman" w:cs="Times New Roman"/>
          <w:color w:val="auto"/>
          <w:sz w:val="24"/>
          <w:szCs w:val="24"/>
        </w:rPr>
        <w:t>Preparation of Nutrient Agar</w:t>
      </w:r>
      <w:bookmarkEnd w:id="25"/>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Nutrient agar (NA) was prepared in line with the manufacturer’s instructions. Briefly, 28 g of the agar was dissolved in 1L of distilled water. The suspension was homogenized, well capped in conical flasks, and sterilized using autoclave at 121°C for 15 minutes. The media were later cooled to 30°C and poured into four separate sterile petri plates</w:t>
      </w:r>
      <w:r w:rsidR="00E44ED2" w:rsidRPr="00D14D26">
        <w:rPr>
          <w:rFonts w:ascii="Times New Roman" w:hAnsi="Times New Roman" w:cs="Times New Roman"/>
          <w:sz w:val="24"/>
          <w:szCs w:val="24"/>
        </w:rPr>
        <w:t xml:space="preserve"> (Mahesh et al., 2025)</w:t>
      </w:r>
      <w:r w:rsidRPr="00D14D26">
        <w:rPr>
          <w:rFonts w:ascii="Times New Roman" w:hAnsi="Times New Roman" w:cs="Times New Roman"/>
          <w:sz w:val="24"/>
          <w:szCs w:val="24"/>
        </w:rPr>
        <w:t>.</w:t>
      </w:r>
    </w:p>
    <w:p w:rsidR="00AF00A8" w:rsidRPr="00D14D26" w:rsidRDefault="00AF00A8" w:rsidP="00916864">
      <w:pPr>
        <w:pStyle w:val="Heading3"/>
        <w:spacing w:before="0" w:line="240" w:lineRule="auto"/>
        <w:rPr>
          <w:rFonts w:ascii="Times New Roman" w:hAnsi="Times New Roman" w:cs="Times New Roman"/>
          <w:color w:val="auto"/>
          <w:sz w:val="24"/>
          <w:szCs w:val="24"/>
        </w:rPr>
      </w:pPr>
      <w:bookmarkStart w:id="26" w:name="_Toc156666665"/>
      <w:r w:rsidRPr="00D14D26">
        <w:rPr>
          <w:rFonts w:ascii="Times New Roman" w:hAnsi="Times New Roman" w:cs="Times New Roman"/>
          <w:color w:val="auto"/>
          <w:sz w:val="24"/>
          <w:szCs w:val="24"/>
        </w:rPr>
        <w:t>Media Culture</w:t>
      </w:r>
      <w:bookmarkEnd w:id="26"/>
      <w:r w:rsidRPr="00D14D26">
        <w:rPr>
          <w:rFonts w:ascii="Times New Roman" w:hAnsi="Times New Roman" w:cs="Times New Roman"/>
          <w:color w:val="auto"/>
          <w:sz w:val="24"/>
          <w:szCs w:val="24"/>
        </w:rPr>
        <w:t xml:space="preserve"> </w:t>
      </w:r>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Four bacterial strains were obtained from Federal Teaching Hospital (FTH), Gombe State. Two Gram-negative bacterial strains (Salmonella typhi and Klebsiella pneumoniae ) and two Gram– positive (Pseudomonas aeruginosa and Staphylococcus aureus) human bacterial pathogens were selected for the study. The selected Bacteria were then placed in four separate sterile petri plates containing Nutrients Agar and kept in incubator for 24 hours at 40°C</w:t>
      </w:r>
      <w:r w:rsidR="00E44ED2" w:rsidRPr="00D14D26">
        <w:rPr>
          <w:rFonts w:ascii="Times New Roman" w:hAnsi="Times New Roman" w:cs="Times New Roman"/>
          <w:sz w:val="24"/>
          <w:szCs w:val="24"/>
        </w:rPr>
        <w:t xml:space="preserve"> (Mahesh et al., 2025)</w:t>
      </w:r>
      <w:r w:rsidRPr="00D14D26">
        <w:rPr>
          <w:rFonts w:ascii="Times New Roman" w:hAnsi="Times New Roman" w:cs="Times New Roman"/>
          <w:sz w:val="24"/>
          <w:szCs w:val="24"/>
        </w:rPr>
        <w:t>.</w:t>
      </w:r>
    </w:p>
    <w:p w:rsidR="00AF00A8" w:rsidRPr="00D14D26" w:rsidRDefault="00AF00A8" w:rsidP="00916864">
      <w:pPr>
        <w:pStyle w:val="Heading3"/>
        <w:spacing w:before="0" w:line="240" w:lineRule="auto"/>
        <w:rPr>
          <w:rFonts w:ascii="Times New Roman" w:hAnsi="Times New Roman" w:cs="Times New Roman"/>
          <w:color w:val="auto"/>
          <w:sz w:val="24"/>
          <w:szCs w:val="24"/>
        </w:rPr>
      </w:pPr>
      <w:bookmarkStart w:id="27" w:name="_Toc156666666"/>
      <w:bookmarkStart w:id="28" w:name="_Toc137701973"/>
      <w:r w:rsidRPr="00D14D26">
        <w:rPr>
          <w:rFonts w:ascii="Times New Roman" w:hAnsi="Times New Roman" w:cs="Times New Roman"/>
          <w:color w:val="auto"/>
          <w:sz w:val="24"/>
          <w:szCs w:val="24"/>
        </w:rPr>
        <w:t>Standardization of bacterial Inoculum</w:t>
      </w:r>
      <w:bookmarkEnd w:id="27"/>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Using inoculum loop, over-night grown agar culture (bacteria and fungi) was transferred into a test tube containing normal saline until the turbidity of the suspension matched the turbidity of the 0.5 McFarland (mixture of Barium Chloride and Sulfuric acid with normal saline) Standard National committee for clinical l</w:t>
      </w:r>
      <w:r w:rsidR="00CE2A47" w:rsidRPr="00D14D26">
        <w:rPr>
          <w:rFonts w:ascii="Times New Roman" w:hAnsi="Times New Roman" w:cs="Times New Roman"/>
          <w:sz w:val="24"/>
          <w:szCs w:val="24"/>
        </w:rPr>
        <w:t>aboratory standard</w:t>
      </w:r>
      <w:r w:rsidR="00E44ED2" w:rsidRPr="00D14D26">
        <w:rPr>
          <w:rFonts w:ascii="Times New Roman" w:hAnsi="Times New Roman" w:cs="Times New Roman"/>
          <w:sz w:val="24"/>
          <w:szCs w:val="24"/>
        </w:rPr>
        <w:t xml:space="preserve"> (Mahesh et al., 2025)</w:t>
      </w:r>
      <w:r w:rsidRPr="00D14D26">
        <w:rPr>
          <w:rFonts w:ascii="Times New Roman" w:hAnsi="Times New Roman" w:cs="Times New Roman"/>
          <w:sz w:val="24"/>
          <w:szCs w:val="24"/>
        </w:rPr>
        <w:t>.</w:t>
      </w:r>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 xml:space="preserve">Susceptibility Test of Bacterial isolates to Different Concentrations of the crude Extracts the antimicrobial activity of </w:t>
      </w:r>
      <w:r w:rsidRPr="00D14D26">
        <w:rPr>
          <w:rFonts w:ascii="Times New Roman" w:hAnsi="Times New Roman" w:cs="Times New Roman"/>
          <w:i/>
          <w:iCs/>
          <w:sz w:val="24"/>
          <w:szCs w:val="24"/>
        </w:rPr>
        <w:t>R. Communis</w:t>
      </w:r>
      <w:r w:rsidRPr="00D14D26">
        <w:rPr>
          <w:rFonts w:ascii="Times New Roman" w:hAnsi="Times New Roman" w:cs="Times New Roman"/>
          <w:sz w:val="24"/>
          <w:szCs w:val="24"/>
        </w:rPr>
        <w:t xml:space="preserve"> crude extract against Salmonella typhi, Klebsiella pneumoniae, Pseudomonas aeruginosa and Staphylococcus aureus were evaluated using </w:t>
      </w:r>
      <w:proofErr w:type="spellStart"/>
      <w:r w:rsidRPr="00D14D26">
        <w:rPr>
          <w:rFonts w:ascii="Times New Roman" w:hAnsi="Times New Roman" w:cs="Times New Roman"/>
          <w:sz w:val="24"/>
          <w:szCs w:val="24"/>
        </w:rPr>
        <w:t>dics</w:t>
      </w:r>
      <w:proofErr w:type="spellEnd"/>
      <w:r w:rsidRPr="00D14D26">
        <w:rPr>
          <w:rFonts w:ascii="Times New Roman" w:hAnsi="Times New Roman" w:cs="Times New Roman"/>
          <w:sz w:val="24"/>
          <w:szCs w:val="24"/>
        </w:rPr>
        <w:t xml:space="preserve"> diffusion method of susceptibility test</w:t>
      </w:r>
      <w:r w:rsidR="00E44ED2" w:rsidRPr="00D14D26">
        <w:rPr>
          <w:rFonts w:ascii="Times New Roman" w:hAnsi="Times New Roman" w:cs="Times New Roman"/>
          <w:sz w:val="24"/>
          <w:szCs w:val="24"/>
        </w:rPr>
        <w:t xml:space="preserve"> (Mahesh et al., 2025)</w:t>
      </w:r>
      <w:r w:rsidRPr="00D14D26">
        <w:rPr>
          <w:rFonts w:ascii="Times New Roman" w:hAnsi="Times New Roman" w:cs="Times New Roman"/>
          <w:sz w:val="24"/>
          <w:szCs w:val="24"/>
        </w:rPr>
        <w:t>.</w:t>
      </w:r>
    </w:p>
    <w:p w:rsidR="00AF00A8" w:rsidRPr="00D14D26" w:rsidRDefault="00AF00A8" w:rsidP="00916864">
      <w:pPr>
        <w:pStyle w:val="Heading3"/>
        <w:spacing w:before="0" w:line="240" w:lineRule="auto"/>
        <w:rPr>
          <w:rFonts w:ascii="Times New Roman" w:hAnsi="Times New Roman" w:cs="Times New Roman"/>
          <w:color w:val="auto"/>
          <w:sz w:val="24"/>
          <w:szCs w:val="24"/>
        </w:rPr>
      </w:pPr>
      <w:bookmarkStart w:id="29" w:name="_Toc156666667"/>
      <w:r w:rsidRPr="00D14D26">
        <w:rPr>
          <w:rFonts w:ascii="Times New Roman" w:hAnsi="Times New Roman" w:cs="Times New Roman"/>
          <w:color w:val="auto"/>
          <w:sz w:val="24"/>
          <w:szCs w:val="24"/>
        </w:rPr>
        <w:t>Inoculation of the Plate</w:t>
      </w:r>
      <w:bookmarkEnd w:id="29"/>
      <w:r w:rsidRPr="00D14D26">
        <w:rPr>
          <w:rFonts w:ascii="Times New Roman" w:hAnsi="Times New Roman" w:cs="Times New Roman"/>
          <w:color w:val="auto"/>
          <w:sz w:val="24"/>
          <w:szCs w:val="24"/>
        </w:rPr>
        <w:t xml:space="preserve"> </w:t>
      </w:r>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The inoculum of the test organisms was placed in the center of the plate using sterile dry cotton swab spread it evenly across the central third of the plate. The surface of the</w:t>
      </w:r>
      <w:r w:rsidR="00A52DFF" w:rsidRPr="00D14D26">
        <w:rPr>
          <w:rFonts w:ascii="Times New Roman" w:hAnsi="Times New Roman" w:cs="Times New Roman"/>
          <w:sz w:val="24"/>
          <w:szCs w:val="24"/>
        </w:rPr>
        <w:t xml:space="preserve"> plate was allowed to dry for </w:t>
      </w:r>
      <w:r w:rsidRPr="00D14D26">
        <w:rPr>
          <w:rFonts w:ascii="Times New Roman" w:hAnsi="Times New Roman" w:cs="Times New Roman"/>
          <w:sz w:val="24"/>
          <w:szCs w:val="24"/>
        </w:rPr>
        <w:t xml:space="preserve">5 minutes, the antimicrobial </w:t>
      </w:r>
      <w:proofErr w:type="spellStart"/>
      <w:r w:rsidRPr="00D14D26">
        <w:rPr>
          <w:rFonts w:ascii="Times New Roman" w:hAnsi="Times New Roman" w:cs="Times New Roman"/>
          <w:sz w:val="24"/>
          <w:szCs w:val="24"/>
        </w:rPr>
        <w:t>dics</w:t>
      </w:r>
      <w:proofErr w:type="spellEnd"/>
      <w:r w:rsidRPr="00D14D26">
        <w:rPr>
          <w:rFonts w:ascii="Times New Roman" w:hAnsi="Times New Roman" w:cs="Times New Roman"/>
          <w:sz w:val="24"/>
          <w:szCs w:val="24"/>
        </w:rPr>
        <w:t xml:space="preserve"> was placed in the plate and the control strains press each disc lightly to make an even contact with the agar surface. It was then allowed for 30 minutes for </w:t>
      </w:r>
      <w:proofErr w:type="spellStart"/>
      <w:r w:rsidRPr="00D14D26">
        <w:rPr>
          <w:rFonts w:ascii="Times New Roman" w:hAnsi="Times New Roman" w:cs="Times New Roman"/>
          <w:sz w:val="24"/>
          <w:szCs w:val="24"/>
        </w:rPr>
        <w:t>prediffussion</w:t>
      </w:r>
      <w:proofErr w:type="spellEnd"/>
      <w:r w:rsidRPr="00D14D26">
        <w:rPr>
          <w:rFonts w:ascii="Times New Roman" w:hAnsi="Times New Roman" w:cs="Times New Roman"/>
          <w:sz w:val="24"/>
          <w:szCs w:val="24"/>
        </w:rPr>
        <w:t xml:space="preserve"> of antimicrobial before bacterial growth and incubated at 37°C for 18 hours.</w:t>
      </w:r>
      <w:bookmarkEnd w:id="28"/>
      <w:r w:rsidRPr="00D14D26">
        <w:rPr>
          <w:rFonts w:ascii="Times New Roman" w:hAnsi="Times New Roman" w:cs="Times New Roman"/>
          <w:sz w:val="24"/>
          <w:szCs w:val="24"/>
        </w:rPr>
        <w:t xml:space="preserve"> </w:t>
      </w:r>
      <w:r w:rsidRPr="00D14D26">
        <w:rPr>
          <w:rFonts w:ascii="Times New Roman" w:eastAsiaTheme="majorEastAsia" w:hAnsi="Times New Roman" w:cs="Times New Roman"/>
          <w:bCs/>
          <w:sz w:val="24"/>
          <w:szCs w:val="24"/>
        </w:rPr>
        <w:t>The zone of inhibition was measured</w:t>
      </w:r>
      <w:r w:rsidR="00E44ED2" w:rsidRPr="00D14D26">
        <w:rPr>
          <w:rFonts w:ascii="Times New Roman" w:eastAsiaTheme="majorEastAsia" w:hAnsi="Times New Roman" w:cs="Times New Roman"/>
          <w:bCs/>
          <w:sz w:val="24"/>
          <w:szCs w:val="24"/>
        </w:rPr>
        <w:t xml:space="preserve"> </w:t>
      </w:r>
      <w:r w:rsidR="00E44ED2" w:rsidRPr="00D14D26">
        <w:rPr>
          <w:rFonts w:ascii="Times New Roman" w:hAnsi="Times New Roman" w:cs="Times New Roman"/>
          <w:sz w:val="24"/>
          <w:szCs w:val="24"/>
        </w:rPr>
        <w:t>(Mahesh et al., 2025)</w:t>
      </w:r>
      <w:r w:rsidRPr="00D14D26">
        <w:rPr>
          <w:rFonts w:ascii="Times New Roman" w:eastAsiaTheme="majorEastAsia" w:hAnsi="Times New Roman" w:cs="Times New Roman"/>
          <w:bCs/>
          <w:sz w:val="24"/>
          <w:szCs w:val="24"/>
        </w:rPr>
        <w:t xml:space="preserve">. </w:t>
      </w:r>
    </w:p>
    <w:p w:rsidR="00AF00A8" w:rsidRPr="00D14D26" w:rsidRDefault="00AF00A8" w:rsidP="00916864">
      <w:pPr>
        <w:spacing w:after="0" w:line="240" w:lineRule="auto"/>
        <w:jc w:val="both"/>
        <w:rPr>
          <w:rStyle w:val="Heading2Char"/>
          <w:rFonts w:cs="Times New Roman"/>
          <w:szCs w:val="24"/>
        </w:rPr>
      </w:pPr>
      <w:bookmarkStart w:id="30" w:name="_Toc137701974"/>
      <w:bookmarkStart w:id="31" w:name="_Toc156666668"/>
      <w:r w:rsidRPr="00D14D26">
        <w:rPr>
          <w:rStyle w:val="Heading2Char"/>
          <w:rFonts w:cs="Times New Roman"/>
          <w:szCs w:val="24"/>
        </w:rPr>
        <w:t>Antioxidant Activity</w:t>
      </w:r>
      <w:bookmarkEnd w:id="30"/>
      <w:bookmarkEnd w:id="31"/>
    </w:p>
    <w:p w:rsidR="00AF00A8" w:rsidRPr="00D14D26" w:rsidRDefault="00AF00A8" w:rsidP="00916864">
      <w:pPr>
        <w:spacing w:after="0" w:line="240" w:lineRule="auto"/>
        <w:jc w:val="both"/>
        <w:rPr>
          <w:rFonts w:ascii="Times New Roman" w:hAnsi="Times New Roman" w:cs="Times New Roman"/>
          <w:strike/>
          <w:sz w:val="24"/>
          <w:szCs w:val="24"/>
        </w:rPr>
      </w:pPr>
      <w:r w:rsidRPr="00D14D26">
        <w:rPr>
          <w:rFonts w:ascii="Times New Roman" w:hAnsi="Times New Roman" w:cs="Times New Roman"/>
          <w:sz w:val="24"/>
          <w:szCs w:val="24"/>
        </w:rPr>
        <w:t>The antioxidant activity of the plant extracts was determined using the method proposed by (</w:t>
      </w:r>
      <w:r w:rsidR="00CE2A47" w:rsidRPr="00D14D26">
        <w:rPr>
          <w:rFonts w:ascii="Times New Roman" w:hAnsi="Times New Roman" w:cs="Times New Roman"/>
          <w:sz w:val="24"/>
          <w:szCs w:val="24"/>
        </w:rPr>
        <w:t>Kellil et al., 2025</w:t>
      </w:r>
      <w:r w:rsidRPr="00D14D26">
        <w:rPr>
          <w:rFonts w:ascii="Times New Roman" w:hAnsi="Times New Roman" w:cs="Times New Roman"/>
          <w:sz w:val="24"/>
          <w:szCs w:val="24"/>
        </w:rPr>
        <w:t xml:space="preserve">). </w:t>
      </w:r>
    </w:p>
    <w:p w:rsidR="00AF00A8" w:rsidRPr="00D14D26" w:rsidRDefault="00AF00A8" w:rsidP="002D2F53">
      <w:pPr>
        <w:pStyle w:val="Heading3"/>
        <w:spacing w:before="0" w:line="240" w:lineRule="auto"/>
        <w:rPr>
          <w:rFonts w:ascii="Times New Roman" w:hAnsi="Times New Roman" w:cs="Times New Roman"/>
          <w:color w:val="auto"/>
          <w:sz w:val="24"/>
          <w:szCs w:val="24"/>
        </w:rPr>
      </w:pPr>
      <w:bookmarkStart w:id="32" w:name="_Toc137701975"/>
      <w:bookmarkStart w:id="33" w:name="_Toc156666669"/>
      <w:r w:rsidRPr="00D14D26">
        <w:rPr>
          <w:rFonts w:ascii="Times New Roman" w:hAnsi="Times New Roman" w:cs="Times New Roman"/>
          <w:color w:val="auto"/>
          <w:sz w:val="24"/>
          <w:szCs w:val="24"/>
        </w:rPr>
        <w:t>Preparation of DPPH Solution</w:t>
      </w:r>
      <w:bookmarkEnd w:id="32"/>
      <w:bookmarkEnd w:id="33"/>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A methanolic dilution of DPPH (1 x 10</w:t>
      </w:r>
      <w:r w:rsidRPr="00D14D26">
        <w:rPr>
          <w:rFonts w:ascii="Times New Roman" w:hAnsi="Times New Roman" w:cs="Times New Roman"/>
          <w:sz w:val="24"/>
          <w:szCs w:val="24"/>
          <w:vertAlign w:val="superscript"/>
        </w:rPr>
        <w:t>-4</w:t>
      </w:r>
      <w:r w:rsidRPr="00D14D26">
        <w:rPr>
          <w:rFonts w:ascii="Times New Roman" w:hAnsi="Times New Roman" w:cs="Times New Roman"/>
          <w:sz w:val="24"/>
          <w:szCs w:val="24"/>
        </w:rPr>
        <w:t xml:space="preserve"> M) was prepared. The DPPH solution was act as a stable free radical, which can be quenched by antioxidants present in the crude extracts</w:t>
      </w:r>
      <w:r w:rsidR="00E44ED2" w:rsidRPr="00D14D26">
        <w:rPr>
          <w:rFonts w:ascii="Times New Roman" w:hAnsi="Times New Roman" w:cs="Times New Roman"/>
          <w:sz w:val="24"/>
          <w:szCs w:val="24"/>
        </w:rPr>
        <w:t xml:space="preserve"> (</w:t>
      </w:r>
      <w:proofErr w:type="spellStart"/>
      <w:r w:rsidR="00E44ED2" w:rsidRPr="00D14D26">
        <w:rPr>
          <w:rFonts w:ascii="Times New Roman" w:hAnsi="Times New Roman" w:cs="Times New Roman"/>
          <w:sz w:val="24"/>
          <w:szCs w:val="24"/>
        </w:rPr>
        <w:t>Kellil</w:t>
      </w:r>
      <w:proofErr w:type="spellEnd"/>
      <w:r w:rsidR="00E44ED2" w:rsidRPr="00D14D26">
        <w:rPr>
          <w:rFonts w:ascii="Times New Roman" w:hAnsi="Times New Roman" w:cs="Times New Roman"/>
          <w:sz w:val="24"/>
          <w:szCs w:val="24"/>
        </w:rPr>
        <w:t xml:space="preserve"> et al., 2025)</w:t>
      </w:r>
      <w:r w:rsidRPr="00D14D26">
        <w:rPr>
          <w:rFonts w:ascii="Times New Roman" w:hAnsi="Times New Roman" w:cs="Times New Roman"/>
          <w:sz w:val="24"/>
          <w:szCs w:val="24"/>
        </w:rPr>
        <w:t>.</w:t>
      </w:r>
    </w:p>
    <w:p w:rsidR="00AF00A8" w:rsidRPr="00D14D26" w:rsidRDefault="00AF00A8" w:rsidP="002D2F53">
      <w:pPr>
        <w:pStyle w:val="Heading3"/>
        <w:spacing w:before="0" w:line="240" w:lineRule="auto"/>
        <w:rPr>
          <w:rFonts w:ascii="Times New Roman" w:hAnsi="Times New Roman" w:cs="Times New Roman"/>
          <w:color w:val="auto"/>
          <w:sz w:val="24"/>
          <w:szCs w:val="24"/>
        </w:rPr>
      </w:pPr>
      <w:bookmarkStart w:id="34" w:name="_Toc137701976"/>
      <w:bookmarkStart w:id="35" w:name="_Toc156666670"/>
      <w:r w:rsidRPr="00D14D26">
        <w:rPr>
          <w:rFonts w:ascii="Times New Roman" w:hAnsi="Times New Roman" w:cs="Times New Roman"/>
          <w:color w:val="auto"/>
          <w:sz w:val="24"/>
          <w:szCs w:val="24"/>
        </w:rPr>
        <w:lastRenderedPageBreak/>
        <w:t>Sample Preparation</w:t>
      </w:r>
      <w:bookmarkEnd w:id="34"/>
      <w:bookmarkEnd w:id="35"/>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 xml:space="preserve">Aliquots of 1 mL of each plant extract in the methanolic solutions were collected. Four different concentrations (250, 500, 750 and 1000 µg/ml) was prepared for each sample and concentration. Two replicates </w:t>
      </w:r>
      <w:proofErr w:type="spellStart"/>
      <w:r w:rsidRPr="00D14D26">
        <w:rPr>
          <w:rFonts w:ascii="Times New Roman" w:hAnsi="Times New Roman" w:cs="Times New Roman"/>
          <w:sz w:val="24"/>
          <w:szCs w:val="24"/>
        </w:rPr>
        <w:t>wastaken</w:t>
      </w:r>
      <w:proofErr w:type="spellEnd"/>
      <w:r w:rsidRPr="00D14D26">
        <w:rPr>
          <w:rFonts w:ascii="Times New Roman" w:hAnsi="Times New Roman" w:cs="Times New Roman"/>
          <w:sz w:val="24"/>
          <w:szCs w:val="24"/>
        </w:rPr>
        <w:t xml:space="preserve"> for each sample and concentration</w:t>
      </w:r>
      <w:r w:rsidR="00E44ED2" w:rsidRPr="00D14D26">
        <w:rPr>
          <w:rFonts w:ascii="Times New Roman" w:hAnsi="Times New Roman" w:cs="Times New Roman"/>
          <w:sz w:val="24"/>
          <w:szCs w:val="24"/>
        </w:rPr>
        <w:t xml:space="preserve"> (</w:t>
      </w:r>
      <w:proofErr w:type="spellStart"/>
      <w:r w:rsidR="00E44ED2" w:rsidRPr="00D14D26">
        <w:rPr>
          <w:rFonts w:ascii="Times New Roman" w:hAnsi="Times New Roman" w:cs="Times New Roman"/>
          <w:sz w:val="24"/>
          <w:szCs w:val="24"/>
        </w:rPr>
        <w:t>Kellil</w:t>
      </w:r>
      <w:proofErr w:type="spellEnd"/>
      <w:r w:rsidR="00E44ED2" w:rsidRPr="00D14D26">
        <w:rPr>
          <w:rFonts w:ascii="Times New Roman" w:hAnsi="Times New Roman" w:cs="Times New Roman"/>
          <w:sz w:val="24"/>
          <w:szCs w:val="24"/>
        </w:rPr>
        <w:t xml:space="preserve"> et al., 2025)</w:t>
      </w:r>
      <w:r w:rsidRPr="00D14D26">
        <w:rPr>
          <w:rFonts w:ascii="Times New Roman" w:hAnsi="Times New Roman" w:cs="Times New Roman"/>
          <w:sz w:val="24"/>
          <w:szCs w:val="24"/>
        </w:rPr>
        <w:t>.</w:t>
      </w:r>
    </w:p>
    <w:p w:rsidR="00AF00A8" w:rsidRPr="00D14D26" w:rsidRDefault="00AF00A8" w:rsidP="002D2F53">
      <w:pPr>
        <w:pStyle w:val="Heading3"/>
        <w:spacing w:before="0" w:line="240" w:lineRule="auto"/>
        <w:rPr>
          <w:rFonts w:ascii="Times New Roman" w:hAnsi="Times New Roman" w:cs="Times New Roman"/>
          <w:color w:val="auto"/>
          <w:sz w:val="24"/>
          <w:szCs w:val="24"/>
        </w:rPr>
      </w:pPr>
      <w:bookmarkStart w:id="36" w:name="_Toc137701977"/>
      <w:bookmarkStart w:id="37" w:name="_Toc156666671"/>
      <w:r w:rsidRPr="00D14D26">
        <w:rPr>
          <w:rFonts w:ascii="Times New Roman" w:hAnsi="Times New Roman" w:cs="Times New Roman"/>
          <w:color w:val="auto"/>
          <w:sz w:val="24"/>
          <w:szCs w:val="24"/>
        </w:rPr>
        <w:t>Reaction with DPPH</w:t>
      </w:r>
      <w:bookmarkEnd w:id="36"/>
      <w:bookmarkEnd w:id="37"/>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To each aliquot, 2 mL of the prepared Methanolic dilution of DPPH was added. The mixtures were thoroughly mixed and kept in the dark at room temperature for 45 minutes. During this time, the antioxidants present in the plant extracts was react with the DPPH radical, leading to a reduction in its absorbance</w:t>
      </w:r>
      <w:r w:rsidR="00E44ED2" w:rsidRPr="00D14D26">
        <w:rPr>
          <w:rFonts w:ascii="Times New Roman" w:hAnsi="Times New Roman" w:cs="Times New Roman"/>
          <w:sz w:val="24"/>
          <w:szCs w:val="24"/>
        </w:rPr>
        <w:t xml:space="preserve"> (</w:t>
      </w:r>
      <w:proofErr w:type="spellStart"/>
      <w:r w:rsidR="00E44ED2" w:rsidRPr="00D14D26">
        <w:rPr>
          <w:rFonts w:ascii="Times New Roman" w:hAnsi="Times New Roman" w:cs="Times New Roman"/>
          <w:sz w:val="24"/>
          <w:szCs w:val="24"/>
        </w:rPr>
        <w:t>Kellil</w:t>
      </w:r>
      <w:proofErr w:type="spellEnd"/>
      <w:r w:rsidR="00E44ED2" w:rsidRPr="00D14D26">
        <w:rPr>
          <w:rFonts w:ascii="Times New Roman" w:hAnsi="Times New Roman" w:cs="Times New Roman"/>
          <w:sz w:val="24"/>
          <w:szCs w:val="24"/>
        </w:rPr>
        <w:t xml:space="preserve"> et al., 2025)</w:t>
      </w:r>
      <w:r w:rsidRPr="00D14D26">
        <w:rPr>
          <w:rFonts w:ascii="Times New Roman" w:hAnsi="Times New Roman" w:cs="Times New Roman"/>
          <w:sz w:val="24"/>
          <w:szCs w:val="24"/>
        </w:rPr>
        <w:t>.</w:t>
      </w:r>
    </w:p>
    <w:p w:rsidR="00AF00A8" w:rsidRPr="00D14D26" w:rsidRDefault="00AF00A8" w:rsidP="002D2F53">
      <w:pPr>
        <w:pStyle w:val="Heading3"/>
        <w:spacing w:before="0" w:line="240" w:lineRule="auto"/>
        <w:rPr>
          <w:rFonts w:ascii="Times New Roman" w:hAnsi="Times New Roman" w:cs="Times New Roman"/>
          <w:color w:val="auto"/>
          <w:sz w:val="24"/>
          <w:szCs w:val="24"/>
        </w:rPr>
      </w:pPr>
      <w:bookmarkStart w:id="38" w:name="_Toc137701978"/>
      <w:bookmarkStart w:id="39" w:name="_Toc156666672"/>
      <w:r w:rsidRPr="00D14D26">
        <w:rPr>
          <w:rFonts w:ascii="Times New Roman" w:hAnsi="Times New Roman" w:cs="Times New Roman"/>
          <w:color w:val="auto"/>
          <w:sz w:val="24"/>
          <w:szCs w:val="24"/>
        </w:rPr>
        <w:t>Measurement of Absorbance</w:t>
      </w:r>
      <w:bookmarkEnd w:id="38"/>
      <w:bookmarkEnd w:id="39"/>
      <w:r w:rsidRPr="00D14D26">
        <w:rPr>
          <w:rFonts w:ascii="Times New Roman" w:hAnsi="Times New Roman" w:cs="Times New Roman"/>
          <w:color w:val="auto"/>
          <w:sz w:val="24"/>
          <w:szCs w:val="24"/>
        </w:rPr>
        <w:tab/>
      </w:r>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After the reaction period, the absorbance of each sample was measured at 517 nm using a UV-spectrophotometer. The decrease in absorbance indicate the antioxidant activity of the crude extracts</w:t>
      </w:r>
      <w:r w:rsidR="00E44ED2" w:rsidRPr="00D14D26">
        <w:rPr>
          <w:rFonts w:ascii="Times New Roman" w:hAnsi="Times New Roman" w:cs="Times New Roman"/>
          <w:sz w:val="24"/>
          <w:szCs w:val="24"/>
        </w:rPr>
        <w:t xml:space="preserve"> (</w:t>
      </w:r>
      <w:proofErr w:type="spellStart"/>
      <w:r w:rsidR="00E44ED2" w:rsidRPr="00D14D26">
        <w:rPr>
          <w:rFonts w:ascii="Times New Roman" w:hAnsi="Times New Roman" w:cs="Times New Roman"/>
          <w:sz w:val="24"/>
          <w:szCs w:val="24"/>
        </w:rPr>
        <w:t>Kellil</w:t>
      </w:r>
      <w:proofErr w:type="spellEnd"/>
      <w:r w:rsidR="00E44ED2" w:rsidRPr="00D14D26">
        <w:rPr>
          <w:rFonts w:ascii="Times New Roman" w:hAnsi="Times New Roman" w:cs="Times New Roman"/>
          <w:sz w:val="24"/>
          <w:szCs w:val="24"/>
        </w:rPr>
        <w:t xml:space="preserve"> et al., 2025)</w:t>
      </w:r>
      <w:r w:rsidRPr="00D14D26">
        <w:rPr>
          <w:rFonts w:ascii="Times New Roman" w:hAnsi="Times New Roman" w:cs="Times New Roman"/>
          <w:sz w:val="24"/>
          <w:szCs w:val="24"/>
        </w:rPr>
        <w:t>.</w:t>
      </w:r>
    </w:p>
    <w:p w:rsidR="00AF00A8" w:rsidRPr="00D14D26" w:rsidRDefault="00AF00A8" w:rsidP="002D2F53">
      <w:pPr>
        <w:pStyle w:val="Heading3"/>
        <w:spacing w:before="0" w:line="240" w:lineRule="auto"/>
        <w:rPr>
          <w:rFonts w:ascii="Times New Roman" w:hAnsi="Times New Roman" w:cs="Times New Roman"/>
          <w:color w:val="auto"/>
          <w:sz w:val="24"/>
          <w:szCs w:val="24"/>
        </w:rPr>
      </w:pPr>
      <w:bookmarkStart w:id="40" w:name="_Toc137701979"/>
      <w:bookmarkStart w:id="41" w:name="_Toc156666673"/>
      <w:r w:rsidRPr="00D14D26">
        <w:rPr>
          <w:rFonts w:ascii="Times New Roman" w:hAnsi="Times New Roman" w:cs="Times New Roman"/>
          <w:color w:val="auto"/>
          <w:sz w:val="24"/>
          <w:szCs w:val="24"/>
        </w:rPr>
        <w:t>Blank Preparation</w:t>
      </w:r>
      <w:bookmarkEnd w:id="40"/>
      <w:bookmarkEnd w:id="41"/>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A blank was prepared using standard ascorbic acid without any plant extract. This will serve as a reference for the measurement of absorbance and background correction</w:t>
      </w:r>
      <w:r w:rsidR="00E44ED2" w:rsidRPr="00D14D26">
        <w:rPr>
          <w:rFonts w:ascii="Times New Roman" w:hAnsi="Times New Roman" w:cs="Times New Roman"/>
          <w:sz w:val="24"/>
          <w:szCs w:val="24"/>
        </w:rPr>
        <w:t xml:space="preserve"> (</w:t>
      </w:r>
      <w:proofErr w:type="spellStart"/>
      <w:r w:rsidR="00E44ED2" w:rsidRPr="00D14D26">
        <w:rPr>
          <w:rFonts w:ascii="Times New Roman" w:hAnsi="Times New Roman" w:cs="Times New Roman"/>
          <w:sz w:val="24"/>
          <w:szCs w:val="24"/>
        </w:rPr>
        <w:t>Kellil</w:t>
      </w:r>
      <w:proofErr w:type="spellEnd"/>
      <w:r w:rsidR="00E44ED2" w:rsidRPr="00D14D26">
        <w:rPr>
          <w:rFonts w:ascii="Times New Roman" w:hAnsi="Times New Roman" w:cs="Times New Roman"/>
          <w:sz w:val="24"/>
          <w:szCs w:val="24"/>
        </w:rPr>
        <w:t xml:space="preserve"> et al., 2025)</w:t>
      </w:r>
      <w:r w:rsidRPr="00D14D26">
        <w:rPr>
          <w:rFonts w:ascii="Times New Roman" w:hAnsi="Times New Roman" w:cs="Times New Roman"/>
          <w:sz w:val="24"/>
          <w:szCs w:val="24"/>
        </w:rPr>
        <w:t>.</w:t>
      </w:r>
    </w:p>
    <w:p w:rsidR="00AF00A8" w:rsidRPr="00D14D26" w:rsidRDefault="00AF00A8" w:rsidP="002D2F53">
      <w:pPr>
        <w:pStyle w:val="Heading2"/>
        <w:spacing w:before="0" w:after="0" w:line="240" w:lineRule="auto"/>
        <w:rPr>
          <w:rFonts w:cs="Times New Roman"/>
          <w:szCs w:val="24"/>
        </w:rPr>
      </w:pPr>
      <w:r w:rsidRPr="00D14D26">
        <w:rPr>
          <w:rFonts w:cs="Times New Roman"/>
          <w:szCs w:val="24"/>
        </w:rPr>
        <w:t>RESULTS AND DISCUSSION</w:t>
      </w:r>
    </w:p>
    <w:p w:rsidR="00AF00A8" w:rsidRPr="00D14D26" w:rsidRDefault="00AF00A8" w:rsidP="002D2F53">
      <w:pPr>
        <w:pStyle w:val="Heading2"/>
        <w:spacing w:before="0" w:after="0" w:line="240" w:lineRule="auto"/>
        <w:rPr>
          <w:rFonts w:cs="Times New Roman"/>
          <w:szCs w:val="24"/>
        </w:rPr>
      </w:pPr>
      <w:bookmarkStart w:id="42" w:name="_Toc156666678"/>
      <w:r w:rsidRPr="00D14D26">
        <w:rPr>
          <w:rFonts w:cs="Times New Roman"/>
          <w:szCs w:val="24"/>
        </w:rPr>
        <w:t xml:space="preserve">Percentage Recovery of crude extracts of </w:t>
      </w:r>
      <w:r w:rsidRPr="00D14D26">
        <w:rPr>
          <w:rFonts w:cs="Times New Roman"/>
          <w:i/>
          <w:szCs w:val="24"/>
        </w:rPr>
        <w:t>R. communis</w:t>
      </w:r>
      <w:bookmarkEnd w:id="42"/>
    </w:p>
    <w:p w:rsidR="00AF00A8" w:rsidRPr="00D14D26" w:rsidRDefault="00AF00A8" w:rsidP="00916864">
      <w:pPr>
        <w:spacing w:after="0" w:line="240" w:lineRule="auto"/>
        <w:rPr>
          <w:rFonts w:ascii="Times New Roman" w:hAnsi="Times New Roman" w:cs="Times New Roman"/>
          <w:sz w:val="24"/>
          <w:szCs w:val="24"/>
        </w:rPr>
      </w:pPr>
      <w:r w:rsidRPr="00D14D26">
        <w:rPr>
          <w:rFonts w:ascii="Times New Roman" w:hAnsi="Times New Roman" w:cs="Times New Roman"/>
          <w:sz w:val="24"/>
          <w:szCs w:val="24"/>
        </w:rPr>
        <w:t xml:space="preserve">The leaf of </w:t>
      </w:r>
      <w:r w:rsidRPr="00D14D26">
        <w:rPr>
          <w:rFonts w:ascii="Times New Roman" w:hAnsi="Times New Roman" w:cs="Times New Roman"/>
          <w:i/>
          <w:sz w:val="24"/>
          <w:szCs w:val="24"/>
        </w:rPr>
        <w:t>R.</w:t>
      </w:r>
      <w:r w:rsidRPr="00D14D26">
        <w:rPr>
          <w:rFonts w:ascii="Times New Roman" w:hAnsi="Times New Roman" w:cs="Times New Roman"/>
          <w:sz w:val="24"/>
          <w:szCs w:val="24"/>
        </w:rPr>
        <w:t xml:space="preserve"> </w:t>
      </w:r>
      <w:r w:rsidRPr="00D14D26">
        <w:rPr>
          <w:rFonts w:ascii="Times New Roman" w:hAnsi="Times New Roman" w:cs="Times New Roman"/>
          <w:i/>
          <w:sz w:val="24"/>
          <w:szCs w:val="24"/>
        </w:rPr>
        <w:t>Communis</w:t>
      </w:r>
      <w:r w:rsidRPr="00D14D26">
        <w:rPr>
          <w:rFonts w:ascii="Times New Roman" w:hAnsi="Times New Roman" w:cs="Times New Roman"/>
          <w:sz w:val="24"/>
          <w:szCs w:val="24"/>
        </w:rPr>
        <w:t xml:space="preserve"> was extracted in Solvent of increasing polarity; -hexane, chloroform ethyl acetate and methanol</w:t>
      </w:r>
      <w:r w:rsidR="006F4DF6" w:rsidRPr="00D14D26">
        <w:rPr>
          <w:rFonts w:ascii="Times New Roman" w:hAnsi="Times New Roman" w:cs="Times New Roman"/>
          <w:sz w:val="24"/>
          <w:szCs w:val="24"/>
        </w:rPr>
        <w:t xml:space="preserve">. </w:t>
      </w:r>
      <w:r w:rsidRPr="00D14D26">
        <w:rPr>
          <w:rFonts w:ascii="Times New Roman" w:hAnsi="Times New Roman" w:cs="Times New Roman"/>
          <w:sz w:val="24"/>
          <w:szCs w:val="24"/>
        </w:rPr>
        <w:t xml:space="preserve">The result of the extraction of the leaf extracts of </w:t>
      </w:r>
      <w:r w:rsidRPr="00D14D26">
        <w:rPr>
          <w:rFonts w:ascii="Times New Roman" w:hAnsi="Times New Roman" w:cs="Times New Roman"/>
          <w:i/>
          <w:sz w:val="24"/>
          <w:szCs w:val="24"/>
        </w:rPr>
        <w:t xml:space="preserve">R. </w:t>
      </w:r>
      <w:proofErr w:type="spellStart"/>
      <w:r w:rsidRPr="00D14D26">
        <w:rPr>
          <w:rFonts w:ascii="Times New Roman" w:hAnsi="Times New Roman" w:cs="Times New Roman"/>
          <w:i/>
          <w:sz w:val="24"/>
          <w:szCs w:val="24"/>
        </w:rPr>
        <w:t>communis</w:t>
      </w:r>
      <w:proofErr w:type="spellEnd"/>
      <w:r w:rsidRPr="00D14D26">
        <w:rPr>
          <w:rFonts w:ascii="Times New Roman" w:hAnsi="Times New Roman" w:cs="Times New Roman"/>
          <w:sz w:val="24"/>
          <w:szCs w:val="24"/>
        </w:rPr>
        <w:t xml:space="preserve"> showing the colo</w:t>
      </w:r>
      <w:r w:rsidR="00FD455A" w:rsidRPr="00D14D26">
        <w:rPr>
          <w:rFonts w:ascii="Times New Roman" w:hAnsi="Times New Roman" w:cs="Times New Roman"/>
          <w:sz w:val="24"/>
          <w:szCs w:val="24"/>
        </w:rPr>
        <w:t>u</w:t>
      </w:r>
      <w:r w:rsidRPr="00D14D26">
        <w:rPr>
          <w:rFonts w:ascii="Times New Roman" w:hAnsi="Times New Roman" w:cs="Times New Roman"/>
          <w:sz w:val="24"/>
          <w:szCs w:val="24"/>
        </w:rPr>
        <w:t>r of the extracts and the percentage recovery is represented in the table 4.1 below.</w:t>
      </w:r>
    </w:p>
    <w:p w:rsidR="00AF00A8" w:rsidRPr="00D14D26" w:rsidRDefault="002D2F53" w:rsidP="00916864">
      <w:pPr>
        <w:pStyle w:val="Caption"/>
        <w:spacing w:after="0"/>
        <w:rPr>
          <w:rFonts w:ascii="Times New Roman" w:hAnsi="Times New Roman" w:cs="Times New Roman"/>
          <w:b/>
          <w:i w:val="0"/>
          <w:color w:val="auto"/>
          <w:sz w:val="24"/>
          <w:szCs w:val="24"/>
        </w:rPr>
      </w:pPr>
      <w:bookmarkStart w:id="43" w:name="_Toc156667520"/>
      <w:r w:rsidRPr="00D14D26">
        <w:rPr>
          <w:rFonts w:ascii="Times New Roman" w:hAnsi="Times New Roman" w:cs="Times New Roman"/>
          <w:b/>
          <w:i w:val="0"/>
          <w:color w:val="auto"/>
          <w:sz w:val="24"/>
          <w:szCs w:val="24"/>
        </w:rPr>
        <w:t xml:space="preserve">Table </w:t>
      </w:r>
      <w:r w:rsidR="00AF00A8" w:rsidRPr="00D14D26">
        <w:rPr>
          <w:rFonts w:ascii="Times New Roman" w:hAnsi="Times New Roman" w:cs="Times New Roman"/>
          <w:b/>
          <w:i w:val="0"/>
          <w:color w:val="auto"/>
          <w:sz w:val="24"/>
          <w:szCs w:val="24"/>
        </w:rPr>
        <w:fldChar w:fldCharType="begin"/>
      </w:r>
      <w:r w:rsidR="00AF00A8" w:rsidRPr="00D14D26">
        <w:rPr>
          <w:rFonts w:ascii="Times New Roman" w:hAnsi="Times New Roman" w:cs="Times New Roman"/>
          <w:b/>
          <w:i w:val="0"/>
          <w:color w:val="auto"/>
          <w:sz w:val="24"/>
          <w:szCs w:val="24"/>
        </w:rPr>
        <w:instrText xml:space="preserve"> SEQ Table_4. \* ARABIC </w:instrText>
      </w:r>
      <w:r w:rsidR="00AF00A8" w:rsidRPr="00D14D26">
        <w:rPr>
          <w:rFonts w:ascii="Times New Roman" w:hAnsi="Times New Roman" w:cs="Times New Roman"/>
          <w:b/>
          <w:i w:val="0"/>
          <w:color w:val="auto"/>
          <w:sz w:val="24"/>
          <w:szCs w:val="24"/>
        </w:rPr>
        <w:fldChar w:fldCharType="separate"/>
      </w:r>
      <w:r w:rsidR="00AF00A8" w:rsidRPr="00D14D26">
        <w:rPr>
          <w:rFonts w:ascii="Times New Roman" w:hAnsi="Times New Roman" w:cs="Times New Roman"/>
          <w:b/>
          <w:i w:val="0"/>
          <w:noProof/>
          <w:color w:val="auto"/>
          <w:sz w:val="24"/>
          <w:szCs w:val="24"/>
        </w:rPr>
        <w:t>1</w:t>
      </w:r>
      <w:r w:rsidR="00AF00A8" w:rsidRPr="00D14D26">
        <w:rPr>
          <w:rFonts w:ascii="Times New Roman" w:hAnsi="Times New Roman" w:cs="Times New Roman"/>
          <w:b/>
          <w:i w:val="0"/>
          <w:color w:val="auto"/>
          <w:sz w:val="24"/>
          <w:szCs w:val="24"/>
        </w:rPr>
        <w:fldChar w:fldCharType="end"/>
      </w:r>
      <w:r w:rsidRPr="00D14D26">
        <w:rPr>
          <w:rFonts w:ascii="Times New Roman" w:hAnsi="Times New Roman" w:cs="Times New Roman"/>
          <w:b/>
          <w:i w:val="0"/>
          <w:color w:val="auto"/>
          <w:sz w:val="24"/>
          <w:szCs w:val="24"/>
        </w:rPr>
        <w:t>.</w:t>
      </w:r>
      <w:r w:rsidR="00AF00A8" w:rsidRPr="00D14D26">
        <w:rPr>
          <w:rFonts w:ascii="Times New Roman" w:hAnsi="Times New Roman" w:cs="Times New Roman"/>
          <w:b/>
          <w:i w:val="0"/>
          <w:color w:val="auto"/>
          <w:sz w:val="24"/>
          <w:szCs w:val="24"/>
        </w:rPr>
        <w:t xml:space="preserve"> Percentage Recovery of crude extracts of </w:t>
      </w:r>
      <w:r w:rsidR="00AF00A8" w:rsidRPr="00D14D26">
        <w:rPr>
          <w:rFonts w:ascii="Times New Roman" w:hAnsi="Times New Roman" w:cs="Times New Roman"/>
          <w:b/>
          <w:color w:val="auto"/>
          <w:sz w:val="24"/>
          <w:szCs w:val="24"/>
        </w:rPr>
        <w:t>R. communis</w:t>
      </w:r>
      <w:bookmarkEnd w:id="43"/>
    </w:p>
    <w:tbl>
      <w:tblPr>
        <w:tblStyle w:val="ListTable6Colorful1"/>
        <w:tblW w:w="0" w:type="auto"/>
        <w:tblLook w:val="04A0" w:firstRow="1" w:lastRow="0" w:firstColumn="1" w:lastColumn="0" w:noHBand="0" w:noVBand="1"/>
      </w:tblPr>
      <w:tblGrid>
        <w:gridCol w:w="2094"/>
        <w:gridCol w:w="1789"/>
        <w:gridCol w:w="1603"/>
        <w:gridCol w:w="1830"/>
        <w:gridCol w:w="2044"/>
      </w:tblGrid>
      <w:tr w:rsidR="00F775E8" w:rsidRPr="00D14D26"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Extracts</w:t>
            </w:r>
          </w:p>
        </w:tc>
        <w:tc>
          <w:tcPr>
            <w:tcW w:w="1789"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Colo</w:t>
            </w:r>
            <w:r w:rsidR="00FD455A" w:rsidRPr="00D14D26">
              <w:rPr>
                <w:rFonts w:ascii="Times New Roman" w:hAnsi="Times New Roman" w:cs="Times New Roman"/>
                <w:color w:val="auto"/>
                <w:sz w:val="24"/>
                <w:szCs w:val="24"/>
              </w:rPr>
              <w:t>u</w:t>
            </w:r>
            <w:r w:rsidRPr="00D14D26">
              <w:rPr>
                <w:rFonts w:ascii="Times New Roman" w:hAnsi="Times New Roman" w:cs="Times New Roman"/>
                <w:color w:val="auto"/>
                <w:sz w:val="24"/>
                <w:szCs w:val="24"/>
              </w:rPr>
              <w:t xml:space="preserve">r </w:t>
            </w:r>
          </w:p>
        </w:tc>
        <w:tc>
          <w:tcPr>
            <w:tcW w:w="1603"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Texture</w:t>
            </w:r>
          </w:p>
        </w:tc>
        <w:tc>
          <w:tcPr>
            <w:tcW w:w="1830"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Weight of Extract</w:t>
            </w:r>
          </w:p>
        </w:tc>
        <w:tc>
          <w:tcPr>
            <w:tcW w:w="2044"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Percentage Recovery</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shd w:val="clear" w:color="auto" w:fill="auto"/>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Petroleum Ether</w:t>
            </w:r>
          </w:p>
        </w:tc>
        <w:tc>
          <w:tcPr>
            <w:tcW w:w="1789"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Dark green</w:t>
            </w:r>
          </w:p>
        </w:tc>
        <w:tc>
          <w:tcPr>
            <w:tcW w:w="1603"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Gummy</w:t>
            </w:r>
          </w:p>
        </w:tc>
        <w:tc>
          <w:tcPr>
            <w:tcW w:w="183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19.5g</w:t>
            </w:r>
          </w:p>
        </w:tc>
        <w:tc>
          <w:tcPr>
            <w:tcW w:w="2044"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1.95%</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2094"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Chloroform</w:t>
            </w:r>
          </w:p>
        </w:tc>
        <w:tc>
          <w:tcPr>
            <w:tcW w:w="1789"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Dark green </w:t>
            </w:r>
          </w:p>
        </w:tc>
        <w:tc>
          <w:tcPr>
            <w:tcW w:w="1603"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Gummy</w:t>
            </w:r>
          </w:p>
        </w:tc>
        <w:tc>
          <w:tcPr>
            <w:tcW w:w="183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24.8g</w:t>
            </w:r>
          </w:p>
        </w:tc>
        <w:tc>
          <w:tcPr>
            <w:tcW w:w="2044"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2.48%</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shd w:val="clear" w:color="auto" w:fill="auto"/>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Ethyl Acetate</w:t>
            </w:r>
          </w:p>
        </w:tc>
        <w:tc>
          <w:tcPr>
            <w:tcW w:w="1789"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Black-green</w:t>
            </w:r>
          </w:p>
        </w:tc>
        <w:tc>
          <w:tcPr>
            <w:tcW w:w="1603"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Gummy </w:t>
            </w:r>
          </w:p>
        </w:tc>
        <w:tc>
          <w:tcPr>
            <w:tcW w:w="183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14.4g</w:t>
            </w:r>
          </w:p>
        </w:tc>
        <w:tc>
          <w:tcPr>
            <w:tcW w:w="2044"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1.44%</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2094"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Methanol</w:t>
            </w:r>
          </w:p>
        </w:tc>
        <w:tc>
          <w:tcPr>
            <w:tcW w:w="1789"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Deep-green</w:t>
            </w:r>
          </w:p>
        </w:tc>
        <w:tc>
          <w:tcPr>
            <w:tcW w:w="1603"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Gummy</w:t>
            </w:r>
          </w:p>
        </w:tc>
        <w:tc>
          <w:tcPr>
            <w:tcW w:w="183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28.9g</w:t>
            </w:r>
          </w:p>
        </w:tc>
        <w:tc>
          <w:tcPr>
            <w:tcW w:w="2044"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2.89%</w:t>
            </w:r>
          </w:p>
        </w:tc>
      </w:tr>
    </w:tbl>
    <w:p w:rsidR="00AF00A8" w:rsidRPr="00D14D26" w:rsidRDefault="00AF00A8" w:rsidP="002D2F53">
      <w:pPr>
        <w:spacing w:after="0" w:line="240" w:lineRule="auto"/>
        <w:rPr>
          <w:rFonts w:ascii="Times New Roman" w:hAnsi="Times New Roman" w:cs="Times New Roman"/>
          <w:b/>
          <w:sz w:val="24"/>
          <w:szCs w:val="24"/>
        </w:rPr>
      </w:pPr>
      <w:bookmarkStart w:id="44" w:name="_Toc156666679"/>
      <w:r w:rsidRPr="00D14D26">
        <w:rPr>
          <w:rFonts w:ascii="Times New Roman" w:hAnsi="Times New Roman" w:cs="Times New Roman"/>
          <w:b/>
          <w:sz w:val="24"/>
          <w:szCs w:val="24"/>
        </w:rPr>
        <w:t>Phytochemicals Analysis</w:t>
      </w:r>
      <w:bookmarkEnd w:id="44"/>
      <w:r w:rsidRPr="00D14D26">
        <w:rPr>
          <w:rFonts w:ascii="Times New Roman" w:hAnsi="Times New Roman" w:cs="Times New Roman"/>
          <w:b/>
          <w:sz w:val="24"/>
          <w:szCs w:val="24"/>
        </w:rPr>
        <w:t xml:space="preserve"> </w:t>
      </w:r>
    </w:p>
    <w:p w:rsidR="00AF00A8" w:rsidRPr="00D14D26" w:rsidRDefault="00AF00A8" w:rsidP="00916864">
      <w:pPr>
        <w:spacing w:after="0" w:line="240" w:lineRule="auto"/>
        <w:rPr>
          <w:rFonts w:ascii="Times New Roman" w:hAnsi="Times New Roman" w:cs="Times New Roman"/>
          <w:sz w:val="24"/>
          <w:szCs w:val="24"/>
        </w:rPr>
      </w:pPr>
      <w:r w:rsidRPr="00D14D26">
        <w:rPr>
          <w:rFonts w:ascii="Times New Roman" w:hAnsi="Times New Roman" w:cs="Times New Roman"/>
          <w:sz w:val="24"/>
          <w:szCs w:val="24"/>
        </w:rPr>
        <w:t xml:space="preserve">The phytochemicals study of the leaf of R. communis revealed the presence of almost all the secondary metabolites tested except saponins, Anthraquinone, phenols and cardiac glycosides were all absence in Petroleum ether and chloroform crude extracts as summarized in the table 4.2 below. </w:t>
      </w:r>
    </w:p>
    <w:p w:rsidR="00AF00A8" w:rsidRPr="00D14D26" w:rsidRDefault="002D2F53" w:rsidP="00916864">
      <w:pPr>
        <w:pStyle w:val="Caption"/>
        <w:spacing w:after="0"/>
        <w:rPr>
          <w:rFonts w:ascii="Times New Roman" w:hAnsi="Times New Roman" w:cs="Times New Roman"/>
          <w:b/>
          <w:i w:val="0"/>
          <w:color w:val="auto"/>
          <w:sz w:val="24"/>
          <w:szCs w:val="24"/>
        </w:rPr>
      </w:pPr>
      <w:bookmarkStart w:id="45" w:name="_Toc156667521"/>
      <w:r w:rsidRPr="00D14D26">
        <w:rPr>
          <w:rFonts w:ascii="Times New Roman" w:hAnsi="Times New Roman" w:cs="Times New Roman"/>
          <w:b/>
          <w:i w:val="0"/>
          <w:color w:val="auto"/>
          <w:sz w:val="24"/>
          <w:szCs w:val="24"/>
        </w:rPr>
        <w:t xml:space="preserve">Table </w:t>
      </w:r>
      <w:r w:rsidR="00AF00A8" w:rsidRPr="00D14D26">
        <w:rPr>
          <w:rFonts w:ascii="Times New Roman" w:hAnsi="Times New Roman" w:cs="Times New Roman"/>
          <w:b/>
          <w:i w:val="0"/>
          <w:color w:val="auto"/>
          <w:sz w:val="24"/>
          <w:szCs w:val="24"/>
        </w:rPr>
        <w:fldChar w:fldCharType="begin"/>
      </w:r>
      <w:r w:rsidR="00AF00A8" w:rsidRPr="00D14D26">
        <w:rPr>
          <w:rFonts w:ascii="Times New Roman" w:hAnsi="Times New Roman" w:cs="Times New Roman"/>
          <w:b/>
          <w:i w:val="0"/>
          <w:color w:val="auto"/>
          <w:sz w:val="24"/>
          <w:szCs w:val="24"/>
        </w:rPr>
        <w:instrText xml:space="preserve"> SEQ Table_4. \* ARABIC </w:instrText>
      </w:r>
      <w:r w:rsidR="00AF00A8" w:rsidRPr="00D14D26">
        <w:rPr>
          <w:rFonts w:ascii="Times New Roman" w:hAnsi="Times New Roman" w:cs="Times New Roman"/>
          <w:b/>
          <w:i w:val="0"/>
          <w:color w:val="auto"/>
          <w:sz w:val="24"/>
          <w:szCs w:val="24"/>
        </w:rPr>
        <w:fldChar w:fldCharType="separate"/>
      </w:r>
      <w:r w:rsidR="00AF00A8" w:rsidRPr="00D14D26">
        <w:rPr>
          <w:rFonts w:ascii="Times New Roman" w:hAnsi="Times New Roman" w:cs="Times New Roman"/>
          <w:b/>
          <w:i w:val="0"/>
          <w:noProof/>
          <w:color w:val="auto"/>
          <w:sz w:val="24"/>
          <w:szCs w:val="24"/>
        </w:rPr>
        <w:t>2</w:t>
      </w:r>
      <w:r w:rsidR="00AF00A8" w:rsidRPr="00D14D26">
        <w:rPr>
          <w:rFonts w:ascii="Times New Roman" w:hAnsi="Times New Roman" w:cs="Times New Roman"/>
          <w:b/>
          <w:i w:val="0"/>
          <w:color w:val="auto"/>
          <w:sz w:val="24"/>
          <w:szCs w:val="24"/>
        </w:rPr>
        <w:fldChar w:fldCharType="end"/>
      </w:r>
      <w:r w:rsidRPr="00D14D26">
        <w:rPr>
          <w:rFonts w:ascii="Times New Roman" w:hAnsi="Times New Roman" w:cs="Times New Roman"/>
          <w:b/>
          <w:i w:val="0"/>
          <w:color w:val="auto"/>
          <w:sz w:val="24"/>
          <w:szCs w:val="24"/>
        </w:rPr>
        <w:t>.</w:t>
      </w:r>
      <w:r w:rsidR="00AF00A8" w:rsidRPr="00D14D26">
        <w:rPr>
          <w:rFonts w:ascii="Times New Roman" w:hAnsi="Times New Roman" w:cs="Times New Roman"/>
          <w:b/>
          <w:i w:val="0"/>
          <w:color w:val="auto"/>
          <w:sz w:val="24"/>
          <w:szCs w:val="24"/>
        </w:rPr>
        <w:t xml:space="preserve"> Phytochemicals Study of the leaf of R. communis</w:t>
      </w:r>
      <w:bookmarkEnd w:id="45"/>
    </w:p>
    <w:tbl>
      <w:tblPr>
        <w:tblStyle w:val="ListTable6Colorful1"/>
        <w:tblW w:w="0" w:type="auto"/>
        <w:tblLook w:val="07A0" w:firstRow="1" w:lastRow="0" w:firstColumn="1" w:lastColumn="1" w:noHBand="1" w:noVBand="1"/>
      </w:tblPr>
      <w:tblGrid>
        <w:gridCol w:w="2134"/>
        <w:gridCol w:w="1832"/>
        <w:gridCol w:w="1927"/>
        <w:gridCol w:w="1682"/>
        <w:gridCol w:w="1785"/>
      </w:tblGrid>
      <w:tr w:rsidR="00F775E8" w:rsidRPr="00D14D26"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4"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Phytochemical Constituents</w:t>
            </w:r>
          </w:p>
        </w:tc>
        <w:tc>
          <w:tcPr>
            <w:tcW w:w="1832"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Petroleum Ether Crude extract</w:t>
            </w:r>
          </w:p>
        </w:tc>
        <w:tc>
          <w:tcPr>
            <w:tcW w:w="1927"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Chloroform Crude extracts</w:t>
            </w:r>
          </w:p>
        </w:tc>
        <w:tc>
          <w:tcPr>
            <w:tcW w:w="1682"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Ethyl Acetate Crude extracts</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Methanol Crude extracts</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Alkaloids</w:t>
            </w:r>
          </w:p>
        </w:tc>
        <w:tc>
          <w:tcPr>
            <w:tcW w:w="1832"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tcW w:w="1927"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tcW w:w="1682"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D14D26" w:rsidRDefault="00AF00A8" w:rsidP="00916864">
            <w:pPr>
              <w:spacing w:after="0" w:line="240" w:lineRule="auto"/>
              <w:rPr>
                <w:rFonts w:ascii="Times New Roman" w:hAnsi="Times New Roman" w:cs="Times New Roman"/>
                <w:color w:val="auto"/>
                <w:sz w:val="24"/>
                <w:szCs w:val="24"/>
              </w:rPr>
            </w:pPr>
            <w:proofErr w:type="spellStart"/>
            <w:r w:rsidRPr="00D14D26">
              <w:rPr>
                <w:rFonts w:ascii="Times New Roman" w:hAnsi="Times New Roman" w:cs="Times New Roman"/>
                <w:color w:val="auto"/>
                <w:sz w:val="24"/>
                <w:szCs w:val="24"/>
              </w:rPr>
              <w:t>Flavonols</w:t>
            </w:r>
            <w:proofErr w:type="spellEnd"/>
          </w:p>
        </w:tc>
        <w:tc>
          <w:tcPr>
            <w:tcW w:w="1832"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tcW w:w="1927"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tcW w:w="1682"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Tannins </w:t>
            </w:r>
          </w:p>
        </w:tc>
        <w:tc>
          <w:tcPr>
            <w:tcW w:w="1832"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tcW w:w="1927"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tcW w:w="1682"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Saponins</w:t>
            </w:r>
          </w:p>
        </w:tc>
        <w:tc>
          <w:tcPr>
            <w:tcW w:w="1832"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tcW w:w="1927"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tcW w:w="1682"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Anthraquinone</w:t>
            </w:r>
          </w:p>
        </w:tc>
        <w:tc>
          <w:tcPr>
            <w:tcW w:w="1832"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tcW w:w="1927"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tcW w:w="1682"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Phenols</w:t>
            </w:r>
          </w:p>
        </w:tc>
        <w:tc>
          <w:tcPr>
            <w:tcW w:w="1832"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tcW w:w="1927"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tcW w:w="1682"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Cardiac glycoside</w:t>
            </w:r>
          </w:p>
        </w:tc>
        <w:tc>
          <w:tcPr>
            <w:tcW w:w="1832"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tcW w:w="1927"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tcW w:w="1682"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w:t>
            </w:r>
          </w:p>
        </w:tc>
      </w:tr>
    </w:tbl>
    <w:p w:rsidR="00AF00A8" w:rsidRPr="00D14D26" w:rsidRDefault="00740DBA" w:rsidP="00916864">
      <w:pPr>
        <w:spacing w:after="0" w:line="240" w:lineRule="auto"/>
        <w:rPr>
          <w:rFonts w:ascii="Times New Roman" w:hAnsi="Times New Roman" w:cs="Times New Roman"/>
          <w:sz w:val="24"/>
          <w:szCs w:val="24"/>
        </w:rPr>
      </w:pPr>
      <w:r w:rsidRPr="00D14D26">
        <w:rPr>
          <w:rFonts w:ascii="Times New Roman" w:hAnsi="Times New Roman" w:cs="Times New Roman"/>
          <w:sz w:val="24"/>
          <w:szCs w:val="24"/>
        </w:rPr>
        <w:t xml:space="preserve">+ = </w:t>
      </w:r>
      <w:r w:rsidR="00AF00A8" w:rsidRPr="00D14D26">
        <w:rPr>
          <w:rFonts w:ascii="Times New Roman" w:hAnsi="Times New Roman" w:cs="Times New Roman"/>
          <w:sz w:val="24"/>
          <w:szCs w:val="24"/>
        </w:rPr>
        <w:t xml:space="preserve">(Present) - </w:t>
      </w:r>
      <w:r w:rsidRPr="00D14D26">
        <w:rPr>
          <w:rFonts w:ascii="Times New Roman" w:hAnsi="Times New Roman" w:cs="Times New Roman"/>
          <w:sz w:val="24"/>
          <w:szCs w:val="24"/>
        </w:rPr>
        <w:t xml:space="preserve">= </w:t>
      </w:r>
      <w:r w:rsidR="00AF00A8" w:rsidRPr="00D14D26">
        <w:rPr>
          <w:rFonts w:ascii="Times New Roman" w:hAnsi="Times New Roman" w:cs="Times New Roman"/>
          <w:sz w:val="24"/>
          <w:szCs w:val="24"/>
        </w:rPr>
        <w:t>(Absent)</w:t>
      </w:r>
    </w:p>
    <w:p w:rsidR="00AF00A8" w:rsidRPr="00D14D26" w:rsidRDefault="00AF00A8" w:rsidP="001A05F6">
      <w:pPr>
        <w:pStyle w:val="Heading2"/>
        <w:spacing w:before="0" w:after="0" w:line="240" w:lineRule="auto"/>
        <w:rPr>
          <w:rFonts w:cs="Times New Roman"/>
          <w:szCs w:val="24"/>
        </w:rPr>
      </w:pPr>
      <w:bookmarkStart w:id="46" w:name="_Toc156666680"/>
      <w:r w:rsidRPr="00D14D26">
        <w:rPr>
          <w:rFonts w:cs="Times New Roman"/>
          <w:szCs w:val="24"/>
        </w:rPr>
        <w:lastRenderedPageBreak/>
        <w:t>Antioxidant Activity</w:t>
      </w:r>
      <w:bookmarkEnd w:id="46"/>
    </w:p>
    <w:p w:rsidR="00AF00A8" w:rsidRPr="00D14D26" w:rsidRDefault="00AF00A8" w:rsidP="00916864">
      <w:pPr>
        <w:spacing w:after="0" w:line="240" w:lineRule="auto"/>
        <w:rPr>
          <w:rFonts w:ascii="Times New Roman" w:hAnsi="Times New Roman" w:cs="Times New Roman"/>
          <w:sz w:val="24"/>
          <w:szCs w:val="24"/>
        </w:rPr>
      </w:pPr>
      <w:r w:rsidRPr="00D14D26">
        <w:rPr>
          <w:rFonts w:ascii="Times New Roman" w:hAnsi="Times New Roman" w:cs="Times New Roman"/>
          <w:sz w:val="24"/>
          <w:szCs w:val="24"/>
        </w:rPr>
        <w:t>DPPH Radical Scavenging Activity: the reduction capability of DPPH was determined by the decrease in its absorbance at 517nm induced by extracts havin</w:t>
      </w:r>
      <w:r w:rsidR="006F4DF6" w:rsidRPr="00D14D26">
        <w:rPr>
          <w:rFonts w:ascii="Times New Roman" w:hAnsi="Times New Roman" w:cs="Times New Roman"/>
          <w:sz w:val="24"/>
          <w:szCs w:val="24"/>
        </w:rPr>
        <w:t>g antioxidant potential</w:t>
      </w:r>
      <w:r w:rsidRPr="00D14D26">
        <w:rPr>
          <w:rFonts w:ascii="Times New Roman" w:hAnsi="Times New Roman" w:cs="Times New Roman"/>
          <w:sz w:val="24"/>
          <w:szCs w:val="24"/>
        </w:rPr>
        <w:t>.</w:t>
      </w:r>
    </w:p>
    <w:p w:rsidR="00AF00A8" w:rsidRPr="00D14D26" w:rsidRDefault="002D2F53" w:rsidP="00916864">
      <w:pPr>
        <w:pStyle w:val="Caption"/>
        <w:spacing w:after="0"/>
        <w:rPr>
          <w:rFonts w:ascii="Times New Roman" w:hAnsi="Times New Roman" w:cs="Times New Roman"/>
          <w:b/>
          <w:i w:val="0"/>
          <w:color w:val="auto"/>
          <w:sz w:val="24"/>
          <w:szCs w:val="24"/>
        </w:rPr>
      </w:pPr>
      <w:bookmarkStart w:id="47" w:name="_Toc156667522"/>
      <w:r w:rsidRPr="00D14D26">
        <w:rPr>
          <w:rFonts w:ascii="Times New Roman" w:hAnsi="Times New Roman" w:cs="Times New Roman"/>
          <w:b/>
          <w:i w:val="0"/>
          <w:color w:val="auto"/>
          <w:sz w:val="24"/>
          <w:szCs w:val="24"/>
        </w:rPr>
        <w:t>Table</w:t>
      </w:r>
      <w:r w:rsidR="00AF00A8" w:rsidRPr="00D14D26">
        <w:rPr>
          <w:rFonts w:ascii="Times New Roman" w:hAnsi="Times New Roman" w:cs="Times New Roman"/>
          <w:b/>
          <w:i w:val="0"/>
          <w:color w:val="auto"/>
          <w:sz w:val="24"/>
          <w:szCs w:val="24"/>
        </w:rPr>
        <w:t xml:space="preserve"> </w:t>
      </w:r>
      <w:r w:rsidR="00AF00A8" w:rsidRPr="00D14D26">
        <w:rPr>
          <w:rFonts w:ascii="Times New Roman" w:hAnsi="Times New Roman" w:cs="Times New Roman"/>
          <w:b/>
          <w:i w:val="0"/>
          <w:color w:val="auto"/>
          <w:sz w:val="24"/>
          <w:szCs w:val="24"/>
        </w:rPr>
        <w:fldChar w:fldCharType="begin"/>
      </w:r>
      <w:r w:rsidR="00AF00A8" w:rsidRPr="00D14D26">
        <w:rPr>
          <w:rFonts w:ascii="Times New Roman" w:hAnsi="Times New Roman" w:cs="Times New Roman"/>
          <w:b/>
          <w:i w:val="0"/>
          <w:color w:val="auto"/>
          <w:sz w:val="24"/>
          <w:szCs w:val="24"/>
        </w:rPr>
        <w:instrText xml:space="preserve"> SEQ Table_4. \* ARABIC </w:instrText>
      </w:r>
      <w:r w:rsidR="00AF00A8" w:rsidRPr="00D14D26">
        <w:rPr>
          <w:rFonts w:ascii="Times New Roman" w:hAnsi="Times New Roman" w:cs="Times New Roman"/>
          <w:b/>
          <w:i w:val="0"/>
          <w:color w:val="auto"/>
          <w:sz w:val="24"/>
          <w:szCs w:val="24"/>
        </w:rPr>
        <w:fldChar w:fldCharType="separate"/>
      </w:r>
      <w:r w:rsidR="00AF00A8" w:rsidRPr="00D14D26">
        <w:rPr>
          <w:rFonts w:ascii="Times New Roman" w:hAnsi="Times New Roman" w:cs="Times New Roman"/>
          <w:b/>
          <w:i w:val="0"/>
          <w:noProof/>
          <w:color w:val="auto"/>
          <w:sz w:val="24"/>
          <w:szCs w:val="24"/>
        </w:rPr>
        <w:t>3</w:t>
      </w:r>
      <w:r w:rsidR="00AF00A8" w:rsidRPr="00D14D26">
        <w:rPr>
          <w:rFonts w:ascii="Times New Roman" w:hAnsi="Times New Roman" w:cs="Times New Roman"/>
          <w:b/>
          <w:i w:val="0"/>
          <w:color w:val="auto"/>
          <w:sz w:val="24"/>
          <w:szCs w:val="24"/>
        </w:rPr>
        <w:fldChar w:fldCharType="end"/>
      </w:r>
      <w:r w:rsidRPr="00D14D26">
        <w:rPr>
          <w:rFonts w:ascii="Times New Roman" w:hAnsi="Times New Roman" w:cs="Times New Roman"/>
          <w:b/>
          <w:i w:val="0"/>
          <w:color w:val="auto"/>
          <w:sz w:val="24"/>
          <w:szCs w:val="24"/>
        </w:rPr>
        <w:t>.</w:t>
      </w:r>
      <w:r w:rsidR="00AF00A8" w:rsidRPr="00D14D26">
        <w:rPr>
          <w:rFonts w:ascii="Times New Roman" w:hAnsi="Times New Roman" w:cs="Times New Roman"/>
          <w:b/>
          <w:i w:val="0"/>
          <w:color w:val="auto"/>
          <w:sz w:val="24"/>
          <w:szCs w:val="24"/>
        </w:rPr>
        <w:t xml:space="preserve"> DPPH Radical Scavenging Activity of Petroleum Ether</w:t>
      </w:r>
      <w:bookmarkEnd w:id="47"/>
    </w:p>
    <w:tbl>
      <w:tblPr>
        <w:tblStyle w:val="ListTable6Colorful1"/>
        <w:tblW w:w="0" w:type="auto"/>
        <w:tblLook w:val="04A0" w:firstRow="1" w:lastRow="0" w:firstColumn="1" w:lastColumn="0" w:noHBand="0" w:noVBand="1"/>
      </w:tblPr>
      <w:tblGrid>
        <w:gridCol w:w="1466"/>
        <w:gridCol w:w="1456"/>
        <w:gridCol w:w="1457"/>
        <w:gridCol w:w="1466"/>
        <w:gridCol w:w="1492"/>
        <w:gridCol w:w="1776"/>
      </w:tblGrid>
      <w:tr w:rsidR="00F775E8" w:rsidRPr="00D14D26"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Pr>
          <w:p w:rsidR="00AF00A8" w:rsidRPr="00D14D26" w:rsidRDefault="00AF00A8" w:rsidP="00916864">
            <w:pPr>
              <w:spacing w:after="0" w:line="240" w:lineRule="auto"/>
              <w:rPr>
                <w:rFonts w:ascii="Times New Roman" w:eastAsia="Times New Roman" w:hAnsi="Times New Roman" w:cs="Times New Roman"/>
                <w:b w:val="0"/>
                <w:bCs w:val="0"/>
                <w:color w:val="auto"/>
                <w:sz w:val="24"/>
                <w:szCs w:val="24"/>
              </w:rPr>
            </w:pPr>
            <w:r w:rsidRPr="00D14D26">
              <w:rPr>
                <w:rFonts w:ascii="Times New Roman" w:eastAsia="Times New Roman" w:hAnsi="Times New Roman" w:cs="Times New Roman"/>
                <w:b w:val="0"/>
                <w:bCs w:val="0"/>
                <w:color w:val="auto"/>
                <w:sz w:val="24"/>
                <w:szCs w:val="24"/>
              </w:rPr>
              <w:t>CONC. µg/ml</w:t>
            </w:r>
          </w:p>
        </w:tc>
        <w:tc>
          <w:tcPr>
            <w:tcW w:w="1456"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D14D26">
              <w:rPr>
                <w:rFonts w:ascii="Times New Roman" w:eastAsia="Times New Roman" w:hAnsi="Times New Roman" w:cs="Times New Roman"/>
                <w:b w:val="0"/>
                <w:bCs w:val="0"/>
                <w:color w:val="auto"/>
                <w:sz w:val="24"/>
                <w:szCs w:val="24"/>
              </w:rPr>
              <w:t>ABS1</w:t>
            </w:r>
          </w:p>
        </w:tc>
        <w:tc>
          <w:tcPr>
            <w:tcW w:w="1457"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D14D26">
              <w:rPr>
                <w:rFonts w:ascii="Times New Roman" w:eastAsia="Times New Roman" w:hAnsi="Times New Roman" w:cs="Times New Roman"/>
                <w:b w:val="0"/>
                <w:bCs w:val="0"/>
                <w:color w:val="auto"/>
                <w:sz w:val="24"/>
                <w:szCs w:val="24"/>
              </w:rPr>
              <w:t>ABS2</w:t>
            </w:r>
          </w:p>
        </w:tc>
        <w:tc>
          <w:tcPr>
            <w:tcW w:w="1466"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D14D26">
              <w:rPr>
                <w:rFonts w:ascii="Times New Roman" w:eastAsia="Times New Roman" w:hAnsi="Times New Roman" w:cs="Times New Roman"/>
                <w:b w:val="0"/>
                <w:bCs w:val="0"/>
                <w:color w:val="auto"/>
                <w:sz w:val="24"/>
                <w:szCs w:val="24"/>
              </w:rPr>
              <w:t>ABS (Mean)</w:t>
            </w:r>
          </w:p>
        </w:tc>
        <w:tc>
          <w:tcPr>
            <w:tcW w:w="1492"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D14D26">
              <w:rPr>
                <w:rFonts w:ascii="Times New Roman" w:eastAsia="Times New Roman" w:hAnsi="Times New Roman" w:cs="Times New Roman"/>
                <w:b w:val="0"/>
                <w:bCs w:val="0"/>
                <w:color w:val="auto"/>
                <w:sz w:val="24"/>
                <w:szCs w:val="24"/>
              </w:rPr>
              <w:t xml:space="preserve">ABS. OF CONTROL  </w:t>
            </w:r>
          </w:p>
        </w:tc>
        <w:tc>
          <w:tcPr>
            <w:tcW w:w="1776"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D14D26">
              <w:rPr>
                <w:rFonts w:ascii="Times New Roman" w:eastAsia="Times New Roman" w:hAnsi="Times New Roman" w:cs="Times New Roman"/>
                <w:b w:val="0"/>
                <w:bCs w:val="0"/>
                <w:color w:val="auto"/>
                <w:sz w:val="24"/>
                <w:szCs w:val="24"/>
              </w:rPr>
              <w:t>SCAVENGING ACTIVITY  %</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tcPr>
          <w:p w:rsidR="00AF00A8" w:rsidRPr="00D14D26" w:rsidRDefault="00AF00A8" w:rsidP="00916864">
            <w:pPr>
              <w:spacing w:after="0" w:line="240" w:lineRule="auto"/>
              <w:rPr>
                <w:rFonts w:ascii="Times New Roman" w:eastAsia="Times New Roman" w:hAnsi="Times New Roman" w:cs="Times New Roman"/>
                <w:b w:val="0"/>
                <w:bCs w:val="0"/>
                <w:color w:val="auto"/>
                <w:sz w:val="24"/>
                <w:szCs w:val="24"/>
              </w:rPr>
            </w:pPr>
            <w:r w:rsidRPr="00D14D26">
              <w:rPr>
                <w:rFonts w:ascii="Times New Roman" w:eastAsia="Times New Roman" w:hAnsi="Times New Roman" w:cs="Times New Roman"/>
                <w:b w:val="0"/>
                <w:bCs w:val="0"/>
                <w:color w:val="auto"/>
                <w:sz w:val="24"/>
                <w:szCs w:val="24"/>
              </w:rPr>
              <w:t>250</w:t>
            </w:r>
          </w:p>
        </w:tc>
        <w:tc>
          <w:tcPr>
            <w:tcW w:w="1456"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D14D26">
              <w:rPr>
                <w:rFonts w:ascii="Times New Roman" w:eastAsia="Times New Roman" w:hAnsi="Times New Roman" w:cs="Times New Roman"/>
                <w:b/>
                <w:bCs/>
                <w:color w:val="auto"/>
                <w:sz w:val="24"/>
                <w:szCs w:val="24"/>
              </w:rPr>
              <w:t>0.571</w:t>
            </w:r>
          </w:p>
        </w:tc>
        <w:tc>
          <w:tcPr>
            <w:tcW w:w="1457"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D14D26">
              <w:rPr>
                <w:rFonts w:ascii="Times New Roman" w:eastAsia="Times New Roman" w:hAnsi="Times New Roman" w:cs="Times New Roman"/>
                <w:b/>
                <w:bCs/>
                <w:color w:val="auto"/>
                <w:sz w:val="24"/>
                <w:szCs w:val="24"/>
              </w:rPr>
              <w:t>0.572</w:t>
            </w:r>
          </w:p>
        </w:tc>
        <w:tc>
          <w:tcPr>
            <w:tcW w:w="1466"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D14D26">
              <w:rPr>
                <w:rFonts w:ascii="Times New Roman" w:eastAsia="Times New Roman" w:hAnsi="Times New Roman" w:cs="Times New Roman"/>
                <w:b/>
                <w:bCs/>
                <w:color w:val="auto"/>
                <w:sz w:val="24"/>
                <w:szCs w:val="24"/>
              </w:rPr>
              <w:t>0.572</w:t>
            </w:r>
          </w:p>
        </w:tc>
        <w:tc>
          <w:tcPr>
            <w:tcW w:w="1492"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D14D26">
              <w:rPr>
                <w:rFonts w:ascii="Times New Roman" w:eastAsia="Times New Roman" w:hAnsi="Times New Roman" w:cs="Times New Roman"/>
                <w:b/>
                <w:bCs/>
                <w:color w:val="auto"/>
                <w:sz w:val="24"/>
                <w:szCs w:val="24"/>
              </w:rPr>
              <w:t xml:space="preserve"> 0.839</w:t>
            </w:r>
          </w:p>
        </w:tc>
        <w:tc>
          <w:tcPr>
            <w:tcW w:w="1776"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D14D26">
              <w:rPr>
                <w:rFonts w:ascii="Times New Roman" w:eastAsia="Times New Roman" w:hAnsi="Times New Roman" w:cs="Times New Roman"/>
                <w:b/>
                <w:bCs/>
                <w:color w:val="auto"/>
                <w:sz w:val="24"/>
                <w:szCs w:val="24"/>
              </w:rPr>
              <w:t>31.82</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1466" w:type="dxa"/>
          </w:tcPr>
          <w:p w:rsidR="00AF00A8" w:rsidRPr="00D14D26" w:rsidRDefault="00AF00A8" w:rsidP="00916864">
            <w:pPr>
              <w:spacing w:after="0" w:line="240" w:lineRule="auto"/>
              <w:rPr>
                <w:rFonts w:ascii="Times New Roman" w:eastAsia="Times New Roman" w:hAnsi="Times New Roman" w:cs="Times New Roman"/>
                <w:b w:val="0"/>
                <w:bCs w:val="0"/>
                <w:color w:val="auto"/>
                <w:sz w:val="24"/>
                <w:szCs w:val="24"/>
              </w:rPr>
            </w:pPr>
            <w:r w:rsidRPr="00D14D26">
              <w:rPr>
                <w:rFonts w:ascii="Times New Roman" w:eastAsia="Times New Roman" w:hAnsi="Times New Roman" w:cs="Times New Roman"/>
                <w:b w:val="0"/>
                <w:bCs w:val="0"/>
                <w:color w:val="auto"/>
                <w:sz w:val="24"/>
                <w:szCs w:val="24"/>
              </w:rPr>
              <w:t>500</w:t>
            </w:r>
          </w:p>
        </w:tc>
        <w:tc>
          <w:tcPr>
            <w:tcW w:w="1456"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D14D26">
              <w:rPr>
                <w:rFonts w:ascii="Times New Roman" w:eastAsia="Times New Roman" w:hAnsi="Times New Roman" w:cs="Times New Roman"/>
                <w:b/>
                <w:bCs/>
                <w:color w:val="auto"/>
                <w:sz w:val="24"/>
                <w:szCs w:val="24"/>
              </w:rPr>
              <w:t>0.458</w:t>
            </w:r>
          </w:p>
        </w:tc>
        <w:tc>
          <w:tcPr>
            <w:tcW w:w="1457"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D14D26">
              <w:rPr>
                <w:rFonts w:ascii="Times New Roman" w:eastAsia="Times New Roman" w:hAnsi="Times New Roman" w:cs="Times New Roman"/>
                <w:b/>
                <w:bCs/>
                <w:color w:val="auto"/>
                <w:sz w:val="24"/>
                <w:szCs w:val="24"/>
              </w:rPr>
              <w:t>0.456</w:t>
            </w:r>
          </w:p>
        </w:tc>
        <w:tc>
          <w:tcPr>
            <w:tcW w:w="1466"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D14D26">
              <w:rPr>
                <w:rFonts w:ascii="Times New Roman" w:eastAsia="Times New Roman" w:hAnsi="Times New Roman" w:cs="Times New Roman"/>
                <w:b/>
                <w:bCs/>
                <w:color w:val="auto"/>
                <w:sz w:val="24"/>
                <w:szCs w:val="24"/>
              </w:rPr>
              <w:t>0.457</w:t>
            </w:r>
          </w:p>
        </w:tc>
        <w:tc>
          <w:tcPr>
            <w:tcW w:w="1492"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D14D26">
              <w:rPr>
                <w:rFonts w:ascii="Times New Roman" w:eastAsia="Times New Roman" w:hAnsi="Times New Roman" w:cs="Times New Roman"/>
                <w:b/>
                <w:bCs/>
                <w:color w:val="auto"/>
                <w:sz w:val="24"/>
                <w:szCs w:val="24"/>
              </w:rPr>
              <w:t xml:space="preserve"> 0.839</w:t>
            </w:r>
          </w:p>
        </w:tc>
        <w:tc>
          <w:tcPr>
            <w:tcW w:w="1776"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D14D26">
              <w:rPr>
                <w:rFonts w:ascii="Times New Roman" w:eastAsia="Times New Roman" w:hAnsi="Times New Roman" w:cs="Times New Roman"/>
                <w:b/>
                <w:bCs/>
                <w:color w:val="auto"/>
                <w:sz w:val="24"/>
                <w:szCs w:val="24"/>
              </w:rPr>
              <w:t>45.53</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tcPr>
          <w:p w:rsidR="00AF00A8" w:rsidRPr="00D14D26" w:rsidRDefault="00AF00A8" w:rsidP="00916864">
            <w:pPr>
              <w:spacing w:after="0" w:line="240" w:lineRule="auto"/>
              <w:rPr>
                <w:rFonts w:ascii="Times New Roman" w:eastAsia="Times New Roman" w:hAnsi="Times New Roman" w:cs="Times New Roman"/>
                <w:b w:val="0"/>
                <w:bCs w:val="0"/>
                <w:color w:val="auto"/>
                <w:sz w:val="24"/>
                <w:szCs w:val="24"/>
              </w:rPr>
            </w:pPr>
            <w:r w:rsidRPr="00D14D26">
              <w:rPr>
                <w:rFonts w:ascii="Times New Roman" w:eastAsia="Times New Roman" w:hAnsi="Times New Roman" w:cs="Times New Roman"/>
                <w:b w:val="0"/>
                <w:bCs w:val="0"/>
                <w:color w:val="auto"/>
                <w:sz w:val="24"/>
                <w:szCs w:val="24"/>
              </w:rPr>
              <w:t>750</w:t>
            </w:r>
          </w:p>
        </w:tc>
        <w:tc>
          <w:tcPr>
            <w:tcW w:w="1456"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D14D26">
              <w:rPr>
                <w:rFonts w:ascii="Times New Roman" w:eastAsia="Times New Roman" w:hAnsi="Times New Roman" w:cs="Times New Roman"/>
                <w:b/>
                <w:bCs/>
                <w:color w:val="auto"/>
                <w:sz w:val="24"/>
                <w:szCs w:val="24"/>
              </w:rPr>
              <w:t>0.267</w:t>
            </w:r>
          </w:p>
        </w:tc>
        <w:tc>
          <w:tcPr>
            <w:tcW w:w="1457"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D14D26">
              <w:rPr>
                <w:rFonts w:ascii="Times New Roman" w:eastAsia="Times New Roman" w:hAnsi="Times New Roman" w:cs="Times New Roman"/>
                <w:b/>
                <w:bCs/>
                <w:color w:val="auto"/>
                <w:sz w:val="24"/>
                <w:szCs w:val="24"/>
              </w:rPr>
              <w:t>0.263</w:t>
            </w:r>
          </w:p>
        </w:tc>
        <w:tc>
          <w:tcPr>
            <w:tcW w:w="1466"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D14D26">
              <w:rPr>
                <w:rFonts w:ascii="Times New Roman" w:eastAsia="Times New Roman" w:hAnsi="Times New Roman" w:cs="Times New Roman"/>
                <w:b/>
                <w:bCs/>
                <w:color w:val="auto"/>
                <w:sz w:val="24"/>
                <w:szCs w:val="24"/>
              </w:rPr>
              <w:t>0.265</w:t>
            </w:r>
          </w:p>
        </w:tc>
        <w:tc>
          <w:tcPr>
            <w:tcW w:w="1492"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D14D26">
              <w:rPr>
                <w:rFonts w:ascii="Times New Roman" w:eastAsia="Times New Roman" w:hAnsi="Times New Roman" w:cs="Times New Roman"/>
                <w:b/>
                <w:bCs/>
                <w:color w:val="auto"/>
                <w:sz w:val="24"/>
                <w:szCs w:val="24"/>
              </w:rPr>
              <w:t xml:space="preserve"> 0.839</w:t>
            </w:r>
          </w:p>
        </w:tc>
        <w:tc>
          <w:tcPr>
            <w:tcW w:w="1776"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D14D26">
              <w:rPr>
                <w:rFonts w:ascii="Times New Roman" w:eastAsia="Times New Roman" w:hAnsi="Times New Roman" w:cs="Times New Roman"/>
                <w:b/>
                <w:bCs/>
                <w:color w:val="auto"/>
                <w:sz w:val="24"/>
                <w:szCs w:val="24"/>
              </w:rPr>
              <w:t>68.41</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1466" w:type="dxa"/>
          </w:tcPr>
          <w:p w:rsidR="00AF00A8" w:rsidRPr="00D14D26" w:rsidRDefault="00AF00A8" w:rsidP="00916864">
            <w:pPr>
              <w:spacing w:after="0" w:line="240" w:lineRule="auto"/>
              <w:rPr>
                <w:rFonts w:ascii="Times New Roman" w:eastAsia="Times New Roman" w:hAnsi="Times New Roman" w:cs="Times New Roman"/>
                <w:b w:val="0"/>
                <w:bCs w:val="0"/>
                <w:color w:val="auto"/>
                <w:sz w:val="24"/>
                <w:szCs w:val="24"/>
              </w:rPr>
            </w:pPr>
            <w:r w:rsidRPr="00D14D26">
              <w:rPr>
                <w:rFonts w:ascii="Times New Roman" w:eastAsia="Times New Roman" w:hAnsi="Times New Roman" w:cs="Times New Roman"/>
                <w:b w:val="0"/>
                <w:bCs w:val="0"/>
                <w:color w:val="auto"/>
                <w:sz w:val="24"/>
                <w:szCs w:val="24"/>
              </w:rPr>
              <w:t>1000</w:t>
            </w:r>
          </w:p>
        </w:tc>
        <w:tc>
          <w:tcPr>
            <w:tcW w:w="1456"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D14D26">
              <w:rPr>
                <w:rFonts w:ascii="Times New Roman" w:eastAsia="Times New Roman" w:hAnsi="Times New Roman" w:cs="Times New Roman"/>
                <w:b/>
                <w:bCs/>
                <w:color w:val="auto"/>
                <w:sz w:val="24"/>
                <w:szCs w:val="24"/>
              </w:rPr>
              <w:t>0.145</w:t>
            </w:r>
          </w:p>
        </w:tc>
        <w:tc>
          <w:tcPr>
            <w:tcW w:w="1457"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D14D26">
              <w:rPr>
                <w:rFonts w:ascii="Times New Roman" w:eastAsia="Times New Roman" w:hAnsi="Times New Roman" w:cs="Times New Roman"/>
                <w:b/>
                <w:bCs/>
                <w:color w:val="auto"/>
                <w:sz w:val="24"/>
                <w:szCs w:val="24"/>
              </w:rPr>
              <w:t>0.148</w:t>
            </w:r>
          </w:p>
        </w:tc>
        <w:tc>
          <w:tcPr>
            <w:tcW w:w="1466"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D14D26">
              <w:rPr>
                <w:rFonts w:ascii="Times New Roman" w:eastAsia="Times New Roman" w:hAnsi="Times New Roman" w:cs="Times New Roman"/>
                <w:b/>
                <w:bCs/>
                <w:color w:val="auto"/>
                <w:sz w:val="24"/>
                <w:szCs w:val="24"/>
              </w:rPr>
              <w:t>0.146</w:t>
            </w:r>
          </w:p>
        </w:tc>
        <w:tc>
          <w:tcPr>
            <w:tcW w:w="1492"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D14D26">
              <w:rPr>
                <w:rFonts w:ascii="Times New Roman" w:eastAsia="Times New Roman" w:hAnsi="Times New Roman" w:cs="Times New Roman"/>
                <w:b/>
                <w:bCs/>
                <w:color w:val="auto"/>
                <w:sz w:val="24"/>
                <w:szCs w:val="24"/>
              </w:rPr>
              <w:t xml:space="preserve"> 0.839</w:t>
            </w:r>
          </w:p>
        </w:tc>
        <w:tc>
          <w:tcPr>
            <w:tcW w:w="1776"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D14D26">
              <w:rPr>
                <w:rFonts w:ascii="Times New Roman" w:eastAsia="Times New Roman" w:hAnsi="Times New Roman" w:cs="Times New Roman"/>
                <w:b/>
                <w:bCs/>
                <w:color w:val="auto"/>
                <w:sz w:val="24"/>
                <w:szCs w:val="24"/>
              </w:rPr>
              <w:t>82.59</w:t>
            </w:r>
          </w:p>
        </w:tc>
      </w:tr>
    </w:tbl>
    <w:p w:rsidR="00AF00A8" w:rsidRPr="00D14D26" w:rsidRDefault="00AF00A8" w:rsidP="00916864">
      <w:pPr>
        <w:spacing w:after="0" w:line="240" w:lineRule="auto"/>
        <w:rPr>
          <w:rFonts w:ascii="Times New Roman" w:hAnsi="Times New Roman" w:cs="Times New Roman"/>
          <w:sz w:val="24"/>
          <w:szCs w:val="24"/>
        </w:rPr>
      </w:pPr>
      <w:r w:rsidRPr="00D14D26">
        <w:rPr>
          <w:rFonts w:ascii="Times New Roman" w:hAnsi="Times New Roman" w:cs="Times New Roman"/>
          <w:sz w:val="24"/>
          <w:szCs w:val="24"/>
        </w:rPr>
        <w:t xml:space="preserve">ABS= </w:t>
      </w:r>
      <w:r w:rsidR="00740DBA" w:rsidRPr="00D14D26">
        <w:rPr>
          <w:rFonts w:ascii="Times New Roman" w:hAnsi="Times New Roman" w:cs="Times New Roman"/>
          <w:sz w:val="24"/>
          <w:szCs w:val="24"/>
        </w:rPr>
        <w:t xml:space="preserve">absorbance </w:t>
      </w:r>
      <w:r w:rsidR="00D14D26" w:rsidRPr="00D14D26">
        <w:rPr>
          <w:rFonts w:ascii="Times New Roman" w:hAnsi="Times New Roman" w:cs="Times New Roman"/>
          <w:sz w:val="24"/>
          <w:szCs w:val="24"/>
        </w:rPr>
        <w:t>IC50 = 549 µg/mL with moderate antioxidant activity</w:t>
      </w:r>
    </w:p>
    <w:p w:rsidR="00AF00A8" w:rsidRPr="00D14D26" w:rsidRDefault="002D2F53" w:rsidP="006F4DF6">
      <w:pPr>
        <w:spacing w:after="0" w:line="240" w:lineRule="auto"/>
        <w:rPr>
          <w:rFonts w:ascii="Times New Roman" w:hAnsi="Times New Roman" w:cs="Times New Roman"/>
          <w:b/>
          <w:sz w:val="24"/>
          <w:szCs w:val="24"/>
        </w:rPr>
      </w:pPr>
      <w:bookmarkStart w:id="48" w:name="_Toc156667523"/>
      <w:r w:rsidRPr="00D14D26">
        <w:rPr>
          <w:rFonts w:ascii="Times New Roman" w:hAnsi="Times New Roman" w:cs="Times New Roman"/>
          <w:b/>
          <w:sz w:val="24"/>
          <w:szCs w:val="24"/>
        </w:rPr>
        <w:t xml:space="preserve">Table </w:t>
      </w:r>
      <w:r w:rsidR="00AF00A8" w:rsidRPr="00D14D26">
        <w:rPr>
          <w:rFonts w:ascii="Times New Roman" w:hAnsi="Times New Roman" w:cs="Times New Roman"/>
          <w:b/>
          <w:sz w:val="24"/>
          <w:szCs w:val="24"/>
        </w:rPr>
        <w:fldChar w:fldCharType="begin"/>
      </w:r>
      <w:r w:rsidR="00AF00A8" w:rsidRPr="00D14D26">
        <w:rPr>
          <w:rFonts w:ascii="Times New Roman" w:hAnsi="Times New Roman" w:cs="Times New Roman"/>
          <w:b/>
          <w:sz w:val="24"/>
          <w:szCs w:val="24"/>
        </w:rPr>
        <w:instrText xml:space="preserve"> SEQ Table_4. \* ARABIC </w:instrText>
      </w:r>
      <w:r w:rsidR="00AF00A8" w:rsidRPr="00D14D26">
        <w:rPr>
          <w:rFonts w:ascii="Times New Roman" w:hAnsi="Times New Roman" w:cs="Times New Roman"/>
          <w:b/>
          <w:sz w:val="24"/>
          <w:szCs w:val="24"/>
        </w:rPr>
        <w:fldChar w:fldCharType="separate"/>
      </w:r>
      <w:r w:rsidR="00AF00A8" w:rsidRPr="00D14D26">
        <w:rPr>
          <w:rFonts w:ascii="Times New Roman" w:hAnsi="Times New Roman" w:cs="Times New Roman"/>
          <w:b/>
          <w:noProof/>
          <w:sz w:val="24"/>
          <w:szCs w:val="24"/>
        </w:rPr>
        <w:t>4</w:t>
      </w:r>
      <w:r w:rsidR="00AF00A8" w:rsidRPr="00D14D26">
        <w:rPr>
          <w:rFonts w:ascii="Times New Roman" w:hAnsi="Times New Roman" w:cs="Times New Roman"/>
          <w:b/>
          <w:sz w:val="24"/>
          <w:szCs w:val="24"/>
        </w:rPr>
        <w:fldChar w:fldCharType="end"/>
      </w:r>
      <w:r w:rsidRPr="00D14D26">
        <w:rPr>
          <w:rFonts w:ascii="Times New Roman" w:hAnsi="Times New Roman" w:cs="Times New Roman"/>
          <w:b/>
          <w:sz w:val="24"/>
          <w:szCs w:val="24"/>
        </w:rPr>
        <w:t>.</w:t>
      </w:r>
      <w:r w:rsidR="00AF00A8" w:rsidRPr="00D14D26">
        <w:rPr>
          <w:rFonts w:ascii="Times New Roman" w:hAnsi="Times New Roman" w:cs="Times New Roman"/>
          <w:b/>
          <w:sz w:val="24"/>
          <w:szCs w:val="24"/>
        </w:rPr>
        <w:t xml:space="preserve"> DPPH Radical Scavenging Activity of Chloroform</w:t>
      </w:r>
      <w:bookmarkEnd w:id="48"/>
    </w:p>
    <w:tbl>
      <w:tblPr>
        <w:tblStyle w:val="ListTable6Colorful1"/>
        <w:tblW w:w="0" w:type="auto"/>
        <w:tblLook w:val="04A0" w:firstRow="1" w:lastRow="0" w:firstColumn="1" w:lastColumn="0" w:noHBand="0" w:noVBand="1"/>
      </w:tblPr>
      <w:tblGrid>
        <w:gridCol w:w="1466"/>
        <w:gridCol w:w="1456"/>
        <w:gridCol w:w="1457"/>
        <w:gridCol w:w="1466"/>
        <w:gridCol w:w="1492"/>
        <w:gridCol w:w="1843"/>
      </w:tblGrid>
      <w:tr w:rsidR="00F775E8" w:rsidRPr="00D14D26" w:rsidTr="00740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Pr>
          <w:p w:rsidR="00AF00A8" w:rsidRPr="00D14D26" w:rsidRDefault="00AF00A8" w:rsidP="00916864">
            <w:pPr>
              <w:spacing w:after="0" w:line="240" w:lineRule="auto"/>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CONC. µg/ml</w:t>
            </w:r>
          </w:p>
        </w:tc>
        <w:tc>
          <w:tcPr>
            <w:tcW w:w="1456"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ABS1</w:t>
            </w:r>
          </w:p>
        </w:tc>
        <w:tc>
          <w:tcPr>
            <w:tcW w:w="1457"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ABS2</w:t>
            </w:r>
          </w:p>
        </w:tc>
        <w:tc>
          <w:tcPr>
            <w:tcW w:w="1466"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ABS (Mean)</w:t>
            </w:r>
          </w:p>
        </w:tc>
        <w:tc>
          <w:tcPr>
            <w:tcW w:w="1492"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 xml:space="preserve">ABS. OF CONTROL  </w:t>
            </w:r>
          </w:p>
        </w:tc>
        <w:tc>
          <w:tcPr>
            <w:tcW w:w="1843"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SCAVENGING ACTIVITY  %</w:t>
            </w:r>
          </w:p>
        </w:tc>
      </w:tr>
      <w:tr w:rsidR="00F775E8" w:rsidRPr="00D14D26" w:rsidTr="00740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tcPr>
          <w:p w:rsidR="00AF00A8" w:rsidRPr="00D14D26" w:rsidRDefault="00AF00A8" w:rsidP="00916864">
            <w:pPr>
              <w:spacing w:after="0" w:line="240" w:lineRule="auto"/>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250</w:t>
            </w:r>
          </w:p>
        </w:tc>
        <w:tc>
          <w:tcPr>
            <w:tcW w:w="1456"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0.687</w:t>
            </w:r>
          </w:p>
        </w:tc>
        <w:tc>
          <w:tcPr>
            <w:tcW w:w="1457"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0.683</w:t>
            </w:r>
          </w:p>
        </w:tc>
        <w:tc>
          <w:tcPr>
            <w:tcW w:w="1466"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0.685</w:t>
            </w:r>
          </w:p>
        </w:tc>
        <w:tc>
          <w:tcPr>
            <w:tcW w:w="1492"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 xml:space="preserve"> 0.839</w:t>
            </w:r>
          </w:p>
        </w:tc>
        <w:tc>
          <w:tcPr>
            <w:tcW w:w="1843"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18.35</w:t>
            </w:r>
          </w:p>
        </w:tc>
      </w:tr>
      <w:tr w:rsidR="00F775E8" w:rsidRPr="00D14D26" w:rsidTr="00740DBA">
        <w:tc>
          <w:tcPr>
            <w:cnfStyle w:val="001000000000" w:firstRow="0" w:lastRow="0" w:firstColumn="1" w:lastColumn="0" w:oddVBand="0" w:evenVBand="0" w:oddHBand="0" w:evenHBand="0" w:firstRowFirstColumn="0" w:firstRowLastColumn="0" w:lastRowFirstColumn="0" w:lastRowLastColumn="0"/>
            <w:tcW w:w="1466" w:type="dxa"/>
          </w:tcPr>
          <w:p w:rsidR="00AF00A8" w:rsidRPr="00D14D26" w:rsidRDefault="00AF00A8" w:rsidP="00916864">
            <w:pPr>
              <w:spacing w:after="0" w:line="240" w:lineRule="auto"/>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500</w:t>
            </w:r>
          </w:p>
        </w:tc>
        <w:tc>
          <w:tcPr>
            <w:tcW w:w="1456"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0.635</w:t>
            </w:r>
          </w:p>
        </w:tc>
        <w:tc>
          <w:tcPr>
            <w:tcW w:w="1457"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0.637</w:t>
            </w:r>
          </w:p>
        </w:tc>
        <w:tc>
          <w:tcPr>
            <w:tcW w:w="1466"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0.636</w:t>
            </w:r>
          </w:p>
        </w:tc>
        <w:tc>
          <w:tcPr>
            <w:tcW w:w="1492"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 xml:space="preserve"> 0.839</w:t>
            </w:r>
          </w:p>
        </w:tc>
        <w:tc>
          <w:tcPr>
            <w:tcW w:w="1843"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24.19</w:t>
            </w:r>
          </w:p>
        </w:tc>
      </w:tr>
      <w:tr w:rsidR="00F775E8" w:rsidRPr="00D14D26" w:rsidTr="00740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tcPr>
          <w:p w:rsidR="00AF00A8" w:rsidRPr="00D14D26" w:rsidRDefault="00AF00A8" w:rsidP="00916864">
            <w:pPr>
              <w:spacing w:after="0" w:line="240" w:lineRule="auto"/>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750</w:t>
            </w:r>
          </w:p>
        </w:tc>
        <w:tc>
          <w:tcPr>
            <w:tcW w:w="1456"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0.541</w:t>
            </w:r>
          </w:p>
        </w:tc>
        <w:tc>
          <w:tcPr>
            <w:tcW w:w="1457"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0.540</w:t>
            </w:r>
          </w:p>
        </w:tc>
        <w:tc>
          <w:tcPr>
            <w:tcW w:w="1466"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0.540</w:t>
            </w:r>
          </w:p>
        </w:tc>
        <w:tc>
          <w:tcPr>
            <w:tcW w:w="1492"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 xml:space="preserve"> 0.839</w:t>
            </w:r>
          </w:p>
        </w:tc>
        <w:tc>
          <w:tcPr>
            <w:tcW w:w="1843"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35.63</w:t>
            </w:r>
          </w:p>
        </w:tc>
      </w:tr>
      <w:tr w:rsidR="00F775E8" w:rsidRPr="00D14D26" w:rsidTr="00740DBA">
        <w:tc>
          <w:tcPr>
            <w:cnfStyle w:val="001000000000" w:firstRow="0" w:lastRow="0" w:firstColumn="1" w:lastColumn="0" w:oddVBand="0" w:evenVBand="0" w:oddHBand="0" w:evenHBand="0" w:firstRowFirstColumn="0" w:firstRowLastColumn="0" w:lastRowFirstColumn="0" w:lastRowLastColumn="0"/>
            <w:tcW w:w="1466" w:type="dxa"/>
          </w:tcPr>
          <w:p w:rsidR="00AF00A8" w:rsidRPr="00D14D26" w:rsidRDefault="00AF00A8" w:rsidP="00916864">
            <w:pPr>
              <w:spacing w:after="0" w:line="240" w:lineRule="auto"/>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1000</w:t>
            </w:r>
          </w:p>
        </w:tc>
        <w:tc>
          <w:tcPr>
            <w:tcW w:w="1456"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0.508</w:t>
            </w:r>
          </w:p>
        </w:tc>
        <w:tc>
          <w:tcPr>
            <w:tcW w:w="1457"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0.509</w:t>
            </w:r>
          </w:p>
        </w:tc>
        <w:tc>
          <w:tcPr>
            <w:tcW w:w="1466"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0.508</w:t>
            </w:r>
          </w:p>
        </w:tc>
        <w:tc>
          <w:tcPr>
            <w:tcW w:w="1492"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 xml:space="preserve"> 0.839</w:t>
            </w:r>
          </w:p>
        </w:tc>
        <w:tc>
          <w:tcPr>
            <w:tcW w:w="1843"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39.45</w:t>
            </w:r>
          </w:p>
        </w:tc>
      </w:tr>
    </w:tbl>
    <w:p w:rsidR="00AF00A8" w:rsidRPr="00D14D26" w:rsidRDefault="00AF00A8" w:rsidP="006F4DF6">
      <w:pPr>
        <w:spacing w:after="0" w:line="240" w:lineRule="auto"/>
        <w:rPr>
          <w:rFonts w:ascii="Times New Roman" w:hAnsi="Times New Roman" w:cs="Times New Roman"/>
          <w:sz w:val="24"/>
          <w:szCs w:val="24"/>
        </w:rPr>
      </w:pPr>
      <w:r w:rsidRPr="00D14D26">
        <w:rPr>
          <w:rFonts w:ascii="Times New Roman" w:hAnsi="Times New Roman" w:cs="Times New Roman"/>
          <w:sz w:val="24"/>
          <w:szCs w:val="24"/>
        </w:rPr>
        <w:t xml:space="preserve">ABS= </w:t>
      </w:r>
      <w:r w:rsidR="00740DBA" w:rsidRPr="00D14D26">
        <w:rPr>
          <w:rFonts w:ascii="Times New Roman" w:hAnsi="Times New Roman" w:cs="Times New Roman"/>
          <w:sz w:val="24"/>
          <w:szCs w:val="24"/>
        </w:rPr>
        <w:t xml:space="preserve">Absorbance </w:t>
      </w:r>
      <w:r w:rsidR="00D14D26" w:rsidRPr="00D14D26">
        <w:rPr>
          <w:rFonts w:ascii="Times New Roman" w:hAnsi="Times New Roman" w:cs="Times New Roman"/>
          <w:sz w:val="24"/>
          <w:szCs w:val="24"/>
        </w:rPr>
        <w:t>IC50 = &gt;1000 µg/mL weak antioxidant activity</w:t>
      </w:r>
    </w:p>
    <w:p w:rsidR="00AF00A8" w:rsidRPr="00D14D26" w:rsidRDefault="002D2F53" w:rsidP="006F4DF6">
      <w:pPr>
        <w:spacing w:after="0" w:line="240" w:lineRule="auto"/>
        <w:rPr>
          <w:rFonts w:ascii="Times New Roman" w:eastAsia="Times New Roman" w:hAnsi="Times New Roman" w:cs="Times New Roman"/>
          <w:b/>
          <w:bCs/>
          <w:sz w:val="24"/>
          <w:szCs w:val="24"/>
        </w:rPr>
      </w:pPr>
      <w:bookmarkStart w:id="49" w:name="_Toc156667524"/>
      <w:r w:rsidRPr="00D14D26">
        <w:rPr>
          <w:rFonts w:ascii="Times New Roman" w:hAnsi="Times New Roman" w:cs="Times New Roman"/>
          <w:b/>
          <w:sz w:val="24"/>
          <w:szCs w:val="24"/>
        </w:rPr>
        <w:t xml:space="preserve">Table </w:t>
      </w:r>
      <w:r w:rsidR="00AF00A8" w:rsidRPr="00D14D26">
        <w:rPr>
          <w:rFonts w:ascii="Times New Roman" w:hAnsi="Times New Roman" w:cs="Times New Roman"/>
          <w:b/>
          <w:sz w:val="24"/>
          <w:szCs w:val="24"/>
        </w:rPr>
        <w:fldChar w:fldCharType="begin"/>
      </w:r>
      <w:r w:rsidR="00AF00A8" w:rsidRPr="00D14D26">
        <w:rPr>
          <w:rFonts w:ascii="Times New Roman" w:hAnsi="Times New Roman" w:cs="Times New Roman"/>
          <w:b/>
          <w:sz w:val="24"/>
          <w:szCs w:val="24"/>
        </w:rPr>
        <w:instrText xml:space="preserve"> SEQ Table_4. \* ARABIC </w:instrText>
      </w:r>
      <w:r w:rsidR="00AF00A8" w:rsidRPr="00D14D26">
        <w:rPr>
          <w:rFonts w:ascii="Times New Roman" w:hAnsi="Times New Roman" w:cs="Times New Roman"/>
          <w:b/>
          <w:sz w:val="24"/>
          <w:szCs w:val="24"/>
        </w:rPr>
        <w:fldChar w:fldCharType="separate"/>
      </w:r>
      <w:r w:rsidR="00AF00A8" w:rsidRPr="00D14D26">
        <w:rPr>
          <w:rFonts w:ascii="Times New Roman" w:hAnsi="Times New Roman" w:cs="Times New Roman"/>
          <w:b/>
          <w:noProof/>
          <w:sz w:val="24"/>
          <w:szCs w:val="24"/>
        </w:rPr>
        <w:t>5</w:t>
      </w:r>
      <w:r w:rsidR="00AF00A8" w:rsidRPr="00D14D26">
        <w:rPr>
          <w:rFonts w:ascii="Times New Roman" w:hAnsi="Times New Roman" w:cs="Times New Roman"/>
          <w:b/>
          <w:sz w:val="24"/>
          <w:szCs w:val="24"/>
        </w:rPr>
        <w:fldChar w:fldCharType="end"/>
      </w:r>
      <w:r w:rsidRPr="00D14D26">
        <w:rPr>
          <w:rFonts w:ascii="Times New Roman" w:hAnsi="Times New Roman" w:cs="Times New Roman"/>
          <w:b/>
          <w:sz w:val="24"/>
          <w:szCs w:val="24"/>
        </w:rPr>
        <w:t>.</w:t>
      </w:r>
      <w:r w:rsidR="00AF00A8" w:rsidRPr="00D14D26">
        <w:rPr>
          <w:rFonts w:ascii="Times New Roman" w:hAnsi="Times New Roman" w:cs="Times New Roman"/>
          <w:b/>
          <w:sz w:val="24"/>
          <w:szCs w:val="24"/>
        </w:rPr>
        <w:t xml:space="preserve"> </w:t>
      </w:r>
      <w:r w:rsidR="00AF00A8" w:rsidRPr="00D14D26">
        <w:rPr>
          <w:rFonts w:ascii="Times New Roman" w:eastAsia="Times New Roman" w:hAnsi="Times New Roman" w:cs="Times New Roman"/>
          <w:b/>
          <w:bCs/>
          <w:sz w:val="24"/>
          <w:szCs w:val="24"/>
        </w:rPr>
        <w:t>DPPH Radical Scavenging Activity of Ethyl acetate</w:t>
      </w:r>
      <w:bookmarkEnd w:id="49"/>
    </w:p>
    <w:tbl>
      <w:tblPr>
        <w:tblStyle w:val="ListTable6Colorful1"/>
        <w:tblW w:w="0" w:type="auto"/>
        <w:tblLook w:val="04A0" w:firstRow="1" w:lastRow="0" w:firstColumn="1" w:lastColumn="0" w:noHBand="0" w:noVBand="1"/>
      </w:tblPr>
      <w:tblGrid>
        <w:gridCol w:w="1466"/>
        <w:gridCol w:w="1456"/>
        <w:gridCol w:w="1457"/>
        <w:gridCol w:w="1466"/>
        <w:gridCol w:w="1492"/>
        <w:gridCol w:w="1843"/>
      </w:tblGrid>
      <w:tr w:rsidR="00F775E8" w:rsidRPr="00D14D26"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D14D26" w:rsidRDefault="00AF00A8" w:rsidP="00916864">
            <w:pPr>
              <w:spacing w:after="0" w:line="240" w:lineRule="auto"/>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CONC. µg/ml</w:t>
            </w:r>
          </w:p>
        </w:tc>
        <w:tc>
          <w:tcPr>
            <w:tcW w:w="1456" w:type="dxa"/>
            <w:hideMark/>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ABS1</w:t>
            </w:r>
          </w:p>
        </w:tc>
        <w:tc>
          <w:tcPr>
            <w:tcW w:w="1457" w:type="dxa"/>
            <w:hideMark/>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ABS2</w:t>
            </w:r>
          </w:p>
        </w:tc>
        <w:tc>
          <w:tcPr>
            <w:tcW w:w="1466" w:type="dxa"/>
            <w:hideMark/>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ABS (Mean)</w:t>
            </w:r>
          </w:p>
        </w:tc>
        <w:tc>
          <w:tcPr>
            <w:tcW w:w="1492" w:type="dxa"/>
            <w:hideMark/>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ABS. OF CONTROL</w:t>
            </w:r>
          </w:p>
        </w:tc>
        <w:tc>
          <w:tcPr>
            <w:tcW w:w="1776" w:type="dxa"/>
            <w:hideMark/>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SCAVENGING ACTIVITY  %</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hideMark/>
          </w:tcPr>
          <w:p w:rsidR="00AF00A8" w:rsidRPr="00D14D26" w:rsidRDefault="00AF00A8" w:rsidP="00916864">
            <w:pPr>
              <w:spacing w:after="0" w:line="240" w:lineRule="auto"/>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250</w:t>
            </w:r>
          </w:p>
        </w:tc>
        <w:tc>
          <w:tcPr>
            <w:tcW w:w="1456"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0.745</w:t>
            </w:r>
          </w:p>
        </w:tc>
        <w:tc>
          <w:tcPr>
            <w:tcW w:w="1457"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0.743</w:t>
            </w:r>
          </w:p>
        </w:tc>
        <w:tc>
          <w:tcPr>
            <w:tcW w:w="1466"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0.745</w:t>
            </w:r>
          </w:p>
        </w:tc>
        <w:tc>
          <w:tcPr>
            <w:tcW w:w="1492"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0.893</w:t>
            </w:r>
          </w:p>
        </w:tc>
        <w:tc>
          <w:tcPr>
            <w:tcW w:w="1776"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11.20</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D14D26" w:rsidRDefault="00AF00A8" w:rsidP="00916864">
            <w:pPr>
              <w:spacing w:after="0" w:line="240" w:lineRule="auto"/>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500</w:t>
            </w:r>
          </w:p>
        </w:tc>
        <w:tc>
          <w:tcPr>
            <w:tcW w:w="1456"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0.696</w:t>
            </w:r>
          </w:p>
        </w:tc>
        <w:tc>
          <w:tcPr>
            <w:tcW w:w="1457"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0.692</w:t>
            </w:r>
          </w:p>
        </w:tc>
        <w:tc>
          <w:tcPr>
            <w:tcW w:w="1466"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0.694</w:t>
            </w:r>
          </w:p>
        </w:tc>
        <w:tc>
          <w:tcPr>
            <w:tcW w:w="1492"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0.839</w:t>
            </w:r>
          </w:p>
        </w:tc>
        <w:tc>
          <w:tcPr>
            <w:tcW w:w="1776"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17.28</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hideMark/>
          </w:tcPr>
          <w:p w:rsidR="00AF00A8" w:rsidRPr="00D14D26" w:rsidRDefault="00AF00A8" w:rsidP="00916864">
            <w:pPr>
              <w:spacing w:after="0" w:line="240" w:lineRule="auto"/>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750</w:t>
            </w:r>
          </w:p>
        </w:tc>
        <w:tc>
          <w:tcPr>
            <w:tcW w:w="1456"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0.618</w:t>
            </w:r>
          </w:p>
        </w:tc>
        <w:tc>
          <w:tcPr>
            <w:tcW w:w="1457"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0.615</w:t>
            </w:r>
          </w:p>
        </w:tc>
        <w:tc>
          <w:tcPr>
            <w:tcW w:w="1466"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0.617</w:t>
            </w:r>
          </w:p>
        </w:tc>
        <w:tc>
          <w:tcPr>
            <w:tcW w:w="1492"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0.839</w:t>
            </w:r>
          </w:p>
        </w:tc>
        <w:tc>
          <w:tcPr>
            <w:tcW w:w="1776"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26.46</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D14D26" w:rsidRDefault="00AF00A8" w:rsidP="00916864">
            <w:pPr>
              <w:spacing w:after="0" w:line="240" w:lineRule="auto"/>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1000</w:t>
            </w:r>
          </w:p>
        </w:tc>
        <w:tc>
          <w:tcPr>
            <w:tcW w:w="1456"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0.537</w:t>
            </w:r>
          </w:p>
        </w:tc>
        <w:tc>
          <w:tcPr>
            <w:tcW w:w="1457"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0.538</w:t>
            </w:r>
          </w:p>
        </w:tc>
        <w:tc>
          <w:tcPr>
            <w:tcW w:w="1466"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0.538</w:t>
            </w:r>
          </w:p>
        </w:tc>
        <w:tc>
          <w:tcPr>
            <w:tcW w:w="1492"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0.839</w:t>
            </w:r>
          </w:p>
        </w:tc>
        <w:tc>
          <w:tcPr>
            <w:tcW w:w="1776"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38.87</w:t>
            </w:r>
          </w:p>
        </w:tc>
      </w:tr>
    </w:tbl>
    <w:p w:rsidR="00AF00A8" w:rsidRPr="00D14D26" w:rsidRDefault="00AF00A8" w:rsidP="00916864">
      <w:pPr>
        <w:spacing w:after="0" w:line="240" w:lineRule="auto"/>
        <w:rPr>
          <w:rFonts w:ascii="Times New Roman" w:hAnsi="Times New Roman" w:cs="Times New Roman"/>
          <w:sz w:val="24"/>
          <w:szCs w:val="24"/>
        </w:rPr>
      </w:pPr>
      <w:r w:rsidRPr="00D14D26">
        <w:rPr>
          <w:rFonts w:ascii="Times New Roman" w:hAnsi="Times New Roman" w:cs="Times New Roman"/>
          <w:sz w:val="24"/>
          <w:szCs w:val="24"/>
        </w:rPr>
        <w:t xml:space="preserve">ABS= </w:t>
      </w:r>
      <w:r w:rsidR="00740DBA" w:rsidRPr="00D14D26">
        <w:rPr>
          <w:rFonts w:ascii="Times New Roman" w:hAnsi="Times New Roman" w:cs="Times New Roman"/>
          <w:sz w:val="24"/>
          <w:szCs w:val="24"/>
        </w:rPr>
        <w:t>Absorbance</w:t>
      </w:r>
      <w:r w:rsidR="00D14D26" w:rsidRPr="00D14D26">
        <w:rPr>
          <w:rFonts w:ascii="Times New Roman" w:hAnsi="Times New Roman" w:cs="Times New Roman"/>
          <w:sz w:val="24"/>
          <w:szCs w:val="24"/>
        </w:rPr>
        <w:t xml:space="preserve"> IC50 = &gt;1000 µg/mL weak antioxidant activity</w:t>
      </w:r>
    </w:p>
    <w:p w:rsidR="00AF00A8" w:rsidRPr="00D14D26" w:rsidRDefault="002D2F53" w:rsidP="006F4DF6">
      <w:pPr>
        <w:spacing w:after="0" w:line="240" w:lineRule="auto"/>
        <w:rPr>
          <w:rFonts w:ascii="Times New Roman" w:hAnsi="Times New Roman" w:cs="Times New Roman"/>
          <w:b/>
          <w:sz w:val="24"/>
          <w:szCs w:val="24"/>
        </w:rPr>
      </w:pPr>
      <w:bookmarkStart w:id="50" w:name="_Toc156667525"/>
      <w:r w:rsidRPr="00D14D26">
        <w:rPr>
          <w:rFonts w:ascii="Times New Roman" w:hAnsi="Times New Roman" w:cs="Times New Roman"/>
          <w:b/>
          <w:sz w:val="24"/>
          <w:szCs w:val="24"/>
        </w:rPr>
        <w:t xml:space="preserve">Table </w:t>
      </w:r>
      <w:r w:rsidR="00AF00A8" w:rsidRPr="00D14D26">
        <w:rPr>
          <w:rFonts w:ascii="Times New Roman" w:hAnsi="Times New Roman" w:cs="Times New Roman"/>
          <w:b/>
          <w:sz w:val="24"/>
          <w:szCs w:val="24"/>
        </w:rPr>
        <w:fldChar w:fldCharType="begin"/>
      </w:r>
      <w:r w:rsidR="00AF00A8" w:rsidRPr="00D14D26">
        <w:rPr>
          <w:rFonts w:ascii="Times New Roman" w:hAnsi="Times New Roman" w:cs="Times New Roman"/>
          <w:b/>
          <w:sz w:val="24"/>
          <w:szCs w:val="24"/>
        </w:rPr>
        <w:instrText xml:space="preserve"> SEQ Table_4. \* ARABIC </w:instrText>
      </w:r>
      <w:r w:rsidR="00AF00A8" w:rsidRPr="00D14D26">
        <w:rPr>
          <w:rFonts w:ascii="Times New Roman" w:hAnsi="Times New Roman" w:cs="Times New Roman"/>
          <w:b/>
          <w:sz w:val="24"/>
          <w:szCs w:val="24"/>
        </w:rPr>
        <w:fldChar w:fldCharType="separate"/>
      </w:r>
      <w:r w:rsidR="00AF00A8" w:rsidRPr="00D14D26">
        <w:rPr>
          <w:rFonts w:ascii="Times New Roman" w:hAnsi="Times New Roman" w:cs="Times New Roman"/>
          <w:b/>
          <w:noProof/>
          <w:sz w:val="24"/>
          <w:szCs w:val="24"/>
        </w:rPr>
        <w:t>6</w:t>
      </w:r>
      <w:r w:rsidR="00AF00A8" w:rsidRPr="00D14D26">
        <w:rPr>
          <w:rFonts w:ascii="Times New Roman" w:hAnsi="Times New Roman" w:cs="Times New Roman"/>
          <w:b/>
          <w:sz w:val="24"/>
          <w:szCs w:val="24"/>
        </w:rPr>
        <w:fldChar w:fldCharType="end"/>
      </w:r>
      <w:r w:rsidRPr="00D14D26">
        <w:rPr>
          <w:rFonts w:ascii="Times New Roman" w:hAnsi="Times New Roman" w:cs="Times New Roman"/>
          <w:b/>
          <w:sz w:val="24"/>
          <w:szCs w:val="24"/>
        </w:rPr>
        <w:t>.</w:t>
      </w:r>
      <w:r w:rsidR="00AF00A8" w:rsidRPr="00D14D26">
        <w:rPr>
          <w:rFonts w:ascii="Times New Roman" w:hAnsi="Times New Roman" w:cs="Times New Roman"/>
          <w:b/>
          <w:sz w:val="24"/>
          <w:szCs w:val="24"/>
        </w:rPr>
        <w:t xml:space="preserve"> DPPH Radical Scavenging Activity of Methanol</w:t>
      </w:r>
      <w:bookmarkEnd w:id="50"/>
    </w:p>
    <w:tbl>
      <w:tblPr>
        <w:tblStyle w:val="ListTable6Colorful1"/>
        <w:tblW w:w="0" w:type="auto"/>
        <w:tblLook w:val="04A0" w:firstRow="1" w:lastRow="0" w:firstColumn="1" w:lastColumn="0" w:noHBand="0" w:noVBand="1"/>
      </w:tblPr>
      <w:tblGrid>
        <w:gridCol w:w="1466"/>
        <w:gridCol w:w="1456"/>
        <w:gridCol w:w="1457"/>
        <w:gridCol w:w="1466"/>
        <w:gridCol w:w="1492"/>
        <w:gridCol w:w="1843"/>
      </w:tblGrid>
      <w:tr w:rsidR="00F775E8" w:rsidRPr="00D14D26"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D14D26" w:rsidRDefault="00AF00A8" w:rsidP="00916864">
            <w:pPr>
              <w:spacing w:after="0" w:line="240" w:lineRule="auto"/>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CONC. µg/ml</w:t>
            </w:r>
          </w:p>
        </w:tc>
        <w:tc>
          <w:tcPr>
            <w:tcW w:w="1456" w:type="dxa"/>
            <w:hideMark/>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ABS1</w:t>
            </w:r>
          </w:p>
        </w:tc>
        <w:tc>
          <w:tcPr>
            <w:tcW w:w="1457" w:type="dxa"/>
            <w:hideMark/>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ABS2</w:t>
            </w:r>
          </w:p>
        </w:tc>
        <w:tc>
          <w:tcPr>
            <w:tcW w:w="1466" w:type="dxa"/>
            <w:hideMark/>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ABS (Mean)</w:t>
            </w:r>
          </w:p>
        </w:tc>
        <w:tc>
          <w:tcPr>
            <w:tcW w:w="1492" w:type="dxa"/>
            <w:hideMark/>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 xml:space="preserve">ABS. OF CONTROL  </w:t>
            </w:r>
          </w:p>
        </w:tc>
        <w:tc>
          <w:tcPr>
            <w:tcW w:w="1776" w:type="dxa"/>
            <w:hideMark/>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SCAVENGING ACTIVITY  %</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hideMark/>
          </w:tcPr>
          <w:p w:rsidR="00AF00A8" w:rsidRPr="00D14D26" w:rsidRDefault="00AF00A8" w:rsidP="00916864">
            <w:pPr>
              <w:spacing w:after="0" w:line="240" w:lineRule="auto"/>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250</w:t>
            </w:r>
          </w:p>
        </w:tc>
        <w:tc>
          <w:tcPr>
            <w:tcW w:w="1456"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0.607</w:t>
            </w:r>
          </w:p>
        </w:tc>
        <w:tc>
          <w:tcPr>
            <w:tcW w:w="1457"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0.604</w:t>
            </w:r>
          </w:p>
        </w:tc>
        <w:tc>
          <w:tcPr>
            <w:tcW w:w="1466"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0.606</w:t>
            </w:r>
          </w:p>
        </w:tc>
        <w:tc>
          <w:tcPr>
            <w:tcW w:w="1492"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 xml:space="preserve"> 0.893</w:t>
            </w:r>
          </w:p>
        </w:tc>
        <w:tc>
          <w:tcPr>
            <w:tcW w:w="1776"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27.78</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D14D26" w:rsidRDefault="00AF00A8" w:rsidP="00916864">
            <w:pPr>
              <w:spacing w:after="0" w:line="240" w:lineRule="auto"/>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500</w:t>
            </w:r>
          </w:p>
        </w:tc>
        <w:tc>
          <w:tcPr>
            <w:tcW w:w="1456"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0.546</w:t>
            </w:r>
          </w:p>
        </w:tc>
        <w:tc>
          <w:tcPr>
            <w:tcW w:w="1457"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0.543</w:t>
            </w:r>
          </w:p>
        </w:tc>
        <w:tc>
          <w:tcPr>
            <w:tcW w:w="1466"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0.545</w:t>
            </w:r>
          </w:p>
        </w:tc>
        <w:tc>
          <w:tcPr>
            <w:tcW w:w="1492"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 xml:space="preserve"> 0.839</w:t>
            </w:r>
          </w:p>
        </w:tc>
        <w:tc>
          <w:tcPr>
            <w:tcW w:w="1776"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35.04</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hideMark/>
          </w:tcPr>
          <w:p w:rsidR="00AF00A8" w:rsidRPr="00D14D26" w:rsidRDefault="00AF00A8" w:rsidP="00916864">
            <w:pPr>
              <w:spacing w:after="0" w:line="240" w:lineRule="auto"/>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750</w:t>
            </w:r>
          </w:p>
        </w:tc>
        <w:tc>
          <w:tcPr>
            <w:tcW w:w="1456"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0.378</w:t>
            </w:r>
          </w:p>
        </w:tc>
        <w:tc>
          <w:tcPr>
            <w:tcW w:w="1457"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0.377</w:t>
            </w:r>
          </w:p>
        </w:tc>
        <w:tc>
          <w:tcPr>
            <w:tcW w:w="1466"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0.377</w:t>
            </w:r>
          </w:p>
        </w:tc>
        <w:tc>
          <w:tcPr>
            <w:tcW w:w="1492"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 xml:space="preserve"> 0.839</w:t>
            </w:r>
          </w:p>
        </w:tc>
        <w:tc>
          <w:tcPr>
            <w:tcW w:w="1776"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54.94</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D14D26" w:rsidRDefault="00AF00A8" w:rsidP="00916864">
            <w:pPr>
              <w:spacing w:after="0" w:line="240" w:lineRule="auto"/>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1000</w:t>
            </w:r>
          </w:p>
        </w:tc>
        <w:tc>
          <w:tcPr>
            <w:tcW w:w="1456"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0.224</w:t>
            </w:r>
          </w:p>
        </w:tc>
        <w:tc>
          <w:tcPr>
            <w:tcW w:w="1457"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0.221</w:t>
            </w:r>
          </w:p>
        </w:tc>
        <w:tc>
          <w:tcPr>
            <w:tcW w:w="1466"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0.223</w:t>
            </w:r>
          </w:p>
        </w:tc>
        <w:tc>
          <w:tcPr>
            <w:tcW w:w="1492"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 xml:space="preserve"> 0.839</w:t>
            </w:r>
          </w:p>
        </w:tc>
        <w:tc>
          <w:tcPr>
            <w:tcW w:w="1776"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73.42</w:t>
            </w:r>
          </w:p>
        </w:tc>
      </w:tr>
    </w:tbl>
    <w:p w:rsidR="00AF00A8" w:rsidRPr="00D14D26" w:rsidRDefault="00AF00A8" w:rsidP="00916864">
      <w:pPr>
        <w:spacing w:after="0" w:line="240" w:lineRule="auto"/>
        <w:rPr>
          <w:rFonts w:ascii="Times New Roman" w:hAnsi="Times New Roman" w:cs="Times New Roman"/>
          <w:sz w:val="24"/>
          <w:szCs w:val="24"/>
        </w:rPr>
      </w:pPr>
      <w:r w:rsidRPr="00D14D26">
        <w:rPr>
          <w:rFonts w:ascii="Times New Roman" w:hAnsi="Times New Roman" w:cs="Times New Roman"/>
          <w:sz w:val="24"/>
          <w:szCs w:val="24"/>
        </w:rPr>
        <w:t xml:space="preserve">ABS= </w:t>
      </w:r>
      <w:r w:rsidR="00740DBA" w:rsidRPr="00D14D26">
        <w:rPr>
          <w:rFonts w:ascii="Times New Roman" w:hAnsi="Times New Roman" w:cs="Times New Roman"/>
          <w:sz w:val="24"/>
          <w:szCs w:val="24"/>
        </w:rPr>
        <w:t xml:space="preserve">Absorbance </w:t>
      </w:r>
      <w:r w:rsidR="00D14D26" w:rsidRPr="00D14D26">
        <w:rPr>
          <w:rFonts w:ascii="Times New Roman" w:hAnsi="Times New Roman" w:cs="Times New Roman"/>
          <w:sz w:val="24"/>
          <w:szCs w:val="24"/>
        </w:rPr>
        <w:t>IC50 = 688 µg/mL moderate antioxidant activity</w:t>
      </w:r>
    </w:p>
    <w:p w:rsidR="00AF00A8" w:rsidRPr="00D14D26" w:rsidRDefault="002D2F53" w:rsidP="00916864">
      <w:pPr>
        <w:pStyle w:val="Caption"/>
        <w:spacing w:after="0"/>
        <w:rPr>
          <w:rFonts w:ascii="Times New Roman" w:eastAsia="Times New Roman" w:hAnsi="Times New Roman" w:cs="Times New Roman"/>
          <w:b/>
          <w:bCs/>
          <w:i w:val="0"/>
          <w:color w:val="auto"/>
          <w:sz w:val="24"/>
          <w:szCs w:val="24"/>
        </w:rPr>
      </w:pPr>
      <w:bookmarkStart w:id="51" w:name="_Toc156667526"/>
      <w:r w:rsidRPr="00D14D26">
        <w:rPr>
          <w:rFonts w:ascii="Times New Roman" w:hAnsi="Times New Roman" w:cs="Times New Roman"/>
          <w:b/>
          <w:i w:val="0"/>
          <w:color w:val="auto"/>
          <w:sz w:val="24"/>
          <w:szCs w:val="24"/>
        </w:rPr>
        <w:t xml:space="preserve">Table </w:t>
      </w:r>
      <w:r w:rsidR="00AF00A8" w:rsidRPr="00D14D26">
        <w:rPr>
          <w:rFonts w:ascii="Times New Roman" w:hAnsi="Times New Roman" w:cs="Times New Roman"/>
          <w:b/>
          <w:i w:val="0"/>
          <w:color w:val="auto"/>
          <w:sz w:val="24"/>
          <w:szCs w:val="24"/>
        </w:rPr>
        <w:fldChar w:fldCharType="begin"/>
      </w:r>
      <w:r w:rsidR="00AF00A8" w:rsidRPr="00D14D26">
        <w:rPr>
          <w:rFonts w:ascii="Times New Roman" w:hAnsi="Times New Roman" w:cs="Times New Roman"/>
          <w:b/>
          <w:i w:val="0"/>
          <w:color w:val="auto"/>
          <w:sz w:val="24"/>
          <w:szCs w:val="24"/>
        </w:rPr>
        <w:instrText xml:space="preserve"> SEQ Table_4. \* ARABIC </w:instrText>
      </w:r>
      <w:r w:rsidR="00AF00A8" w:rsidRPr="00D14D26">
        <w:rPr>
          <w:rFonts w:ascii="Times New Roman" w:hAnsi="Times New Roman" w:cs="Times New Roman"/>
          <w:b/>
          <w:i w:val="0"/>
          <w:color w:val="auto"/>
          <w:sz w:val="24"/>
          <w:szCs w:val="24"/>
        </w:rPr>
        <w:fldChar w:fldCharType="separate"/>
      </w:r>
      <w:r w:rsidR="00AF00A8" w:rsidRPr="00D14D26">
        <w:rPr>
          <w:rFonts w:ascii="Times New Roman" w:hAnsi="Times New Roman" w:cs="Times New Roman"/>
          <w:b/>
          <w:i w:val="0"/>
          <w:noProof/>
          <w:color w:val="auto"/>
          <w:sz w:val="24"/>
          <w:szCs w:val="24"/>
        </w:rPr>
        <w:t>7</w:t>
      </w:r>
      <w:r w:rsidR="00AF00A8" w:rsidRPr="00D14D26">
        <w:rPr>
          <w:rFonts w:ascii="Times New Roman" w:hAnsi="Times New Roman" w:cs="Times New Roman"/>
          <w:b/>
          <w:i w:val="0"/>
          <w:color w:val="auto"/>
          <w:sz w:val="24"/>
          <w:szCs w:val="24"/>
        </w:rPr>
        <w:fldChar w:fldCharType="end"/>
      </w:r>
      <w:r w:rsidRPr="00D14D26">
        <w:rPr>
          <w:rFonts w:ascii="Times New Roman" w:hAnsi="Times New Roman" w:cs="Times New Roman"/>
          <w:b/>
          <w:i w:val="0"/>
          <w:color w:val="auto"/>
          <w:sz w:val="24"/>
          <w:szCs w:val="24"/>
        </w:rPr>
        <w:t>.</w:t>
      </w:r>
      <w:r w:rsidR="00AF00A8" w:rsidRPr="00D14D26">
        <w:rPr>
          <w:rFonts w:ascii="Times New Roman" w:hAnsi="Times New Roman" w:cs="Times New Roman"/>
          <w:b/>
          <w:i w:val="0"/>
          <w:color w:val="auto"/>
          <w:sz w:val="24"/>
          <w:szCs w:val="24"/>
        </w:rPr>
        <w:t xml:space="preserve"> </w:t>
      </w:r>
      <w:r w:rsidR="00AF00A8" w:rsidRPr="00D14D26">
        <w:rPr>
          <w:rFonts w:ascii="Times New Roman" w:eastAsia="Times New Roman" w:hAnsi="Times New Roman" w:cs="Times New Roman"/>
          <w:b/>
          <w:bCs/>
          <w:i w:val="0"/>
          <w:color w:val="auto"/>
          <w:sz w:val="24"/>
          <w:szCs w:val="24"/>
        </w:rPr>
        <w:t>DPPH Radical Scavenging Activity of Standard Ascorbic Acid</w:t>
      </w:r>
      <w:bookmarkEnd w:id="51"/>
    </w:p>
    <w:tbl>
      <w:tblPr>
        <w:tblStyle w:val="ListTable6Colorful1"/>
        <w:tblW w:w="0" w:type="auto"/>
        <w:tblLook w:val="04A0" w:firstRow="1" w:lastRow="0" w:firstColumn="1" w:lastColumn="0" w:noHBand="0" w:noVBand="1"/>
      </w:tblPr>
      <w:tblGrid>
        <w:gridCol w:w="1466"/>
        <w:gridCol w:w="1456"/>
        <w:gridCol w:w="1457"/>
        <w:gridCol w:w="1466"/>
        <w:gridCol w:w="1492"/>
        <w:gridCol w:w="1843"/>
      </w:tblGrid>
      <w:tr w:rsidR="00F775E8" w:rsidRPr="00D14D26"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D14D26" w:rsidRDefault="00AF00A8" w:rsidP="00916864">
            <w:pPr>
              <w:spacing w:after="0" w:line="240" w:lineRule="auto"/>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CONC. µg/ml</w:t>
            </w:r>
          </w:p>
        </w:tc>
        <w:tc>
          <w:tcPr>
            <w:tcW w:w="1456" w:type="dxa"/>
            <w:hideMark/>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ABS1</w:t>
            </w:r>
          </w:p>
        </w:tc>
        <w:tc>
          <w:tcPr>
            <w:tcW w:w="1457" w:type="dxa"/>
            <w:hideMark/>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ABS2</w:t>
            </w:r>
          </w:p>
        </w:tc>
        <w:tc>
          <w:tcPr>
            <w:tcW w:w="1466" w:type="dxa"/>
            <w:hideMark/>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ABS (Mean)</w:t>
            </w:r>
          </w:p>
        </w:tc>
        <w:tc>
          <w:tcPr>
            <w:tcW w:w="1492" w:type="dxa"/>
            <w:hideMark/>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 xml:space="preserve">ABS. OF CONTROL  </w:t>
            </w:r>
          </w:p>
        </w:tc>
        <w:tc>
          <w:tcPr>
            <w:tcW w:w="1776" w:type="dxa"/>
            <w:hideMark/>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SCAVENGING ACTIVITY  %</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hideMark/>
          </w:tcPr>
          <w:p w:rsidR="00AF00A8" w:rsidRPr="00D14D26" w:rsidRDefault="00AF00A8" w:rsidP="00916864">
            <w:pPr>
              <w:spacing w:after="0" w:line="240" w:lineRule="auto"/>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250</w:t>
            </w:r>
          </w:p>
        </w:tc>
        <w:tc>
          <w:tcPr>
            <w:tcW w:w="1456"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0.392</w:t>
            </w:r>
          </w:p>
        </w:tc>
        <w:tc>
          <w:tcPr>
            <w:tcW w:w="1457"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0.391</w:t>
            </w:r>
          </w:p>
        </w:tc>
        <w:tc>
          <w:tcPr>
            <w:tcW w:w="1466"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0.392</w:t>
            </w:r>
          </w:p>
        </w:tc>
        <w:tc>
          <w:tcPr>
            <w:tcW w:w="1492"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 xml:space="preserve"> 0.893</w:t>
            </w:r>
          </w:p>
        </w:tc>
        <w:tc>
          <w:tcPr>
            <w:tcW w:w="1776"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53.27</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D14D26" w:rsidRDefault="00AF00A8" w:rsidP="00916864">
            <w:pPr>
              <w:spacing w:after="0" w:line="240" w:lineRule="auto"/>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500</w:t>
            </w:r>
          </w:p>
        </w:tc>
        <w:tc>
          <w:tcPr>
            <w:tcW w:w="1456"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0.287</w:t>
            </w:r>
          </w:p>
        </w:tc>
        <w:tc>
          <w:tcPr>
            <w:tcW w:w="1457"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0.285</w:t>
            </w:r>
          </w:p>
        </w:tc>
        <w:tc>
          <w:tcPr>
            <w:tcW w:w="1466"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0.286</w:t>
            </w:r>
          </w:p>
        </w:tc>
        <w:tc>
          <w:tcPr>
            <w:tcW w:w="1492"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 xml:space="preserve"> 0.839</w:t>
            </w:r>
          </w:p>
        </w:tc>
        <w:tc>
          <w:tcPr>
            <w:tcW w:w="1776"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65.91</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hideMark/>
          </w:tcPr>
          <w:p w:rsidR="00AF00A8" w:rsidRPr="00D14D26" w:rsidRDefault="00AF00A8" w:rsidP="00916864">
            <w:pPr>
              <w:spacing w:after="0" w:line="240" w:lineRule="auto"/>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750</w:t>
            </w:r>
          </w:p>
        </w:tc>
        <w:tc>
          <w:tcPr>
            <w:tcW w:w="1456"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0.173</w:t>
            </w:r>
          </w:p>
        </w:tc>
        <w:tc>
          <w:tcPr>
            <w:tcW w:w="1457"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0.175</w:t>
            </w:r>
          </w:p>
        </w:tc>
        <w:tc>
          <w:tcPr>
            <w:tcW w:w="1466"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0.174</w:t>
            </w:r>
          </w:p>
        </w:tc>
        <w:tc>
          <w:tcPr>
            <w:tcW w:w="1492"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 xml:space="preserve"> 0.839</w:t>
            </w:r>
          </w:p>
        </w:tc>
        <w:tc>
          <w:tcPr>
            <w:tcW w:w="1776" w:type="dxa"/>
            <w:shd w:val="clear" w:color="auto" w:fill="auto"/>
            <w:hideMark/>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79.26</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D14D26" w:rsidRDefault="00AF00A8" w:rsidP="00916864">
            <w:pPr>
              <w:spacing w:after="0" w:line="240" w:lineRule="auto"/>
              <w:rPr>
                <w:rFonts w:ascii="Times New Roman" w:eastAsia="Times New Roman" w:hAnsi="Times New Roman" w:cs="Times New Roman"/>
                <w:bCs w:val="0"/>
                <w:color w:val="auto"/>
                <w:sz w:val="24"/>
                <w:szCs w:val="24"/>
              </w:rPr>
            </w:pPr>
            <w:r w:rsidRPr="00D14D26">
              <w:rPr>
                <w:rFonts w:ascii="Times New Roman" w:eastAsia="Times New Roman" w:hAnsi="Times New Roman" w:cs="Times New Roman"/>
                <w:bCs w:val="0"/>
                <w:color w:val="auto"/>
                <w:sz w:val="24"/>
                <w:szCs w:val="24"/>
              </w:rPr>
              <w:t>1000</w:t>
            </w:r>
          </w:p>
        </w:tc>
        <w:tc>
          <w:tcPr>
            <w:tcW w:w="1456"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0.053</w:t>
            </w:r>
          </w:p>
        </w:tc>
        <w:tc>
          <w:tcPr>
            <w:tcW w:w="1457"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0.051</w:t>
            </w:r>
          </w:p>
        </w:tc>
        <w:tc>
          <w:tcPr>
            <w:tcW w:w="1466"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0.052</w:t>
            </w:r>
          </w:p>
        </w:tc>
        <w:tc>
          <w:tcPr>
            <w:tcW w:w="1492"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 xml:space="preserve"> 0.839</w:t>
            </w:r>
          </w:p>
        </w:tc>
        <w:tc>
          <w:tcPr>
            <w:tcW w:w="1776" w:type="dxa"/>
            <w:hideMark/>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D14D26">
              <w:rPr>
                <w:rFonts w:ascii="Times New Roman" w:eastAsia="Times New Roman" w:hAnsi="Times New Roman" w:cs="Times New Roman"/>
                <w:bCs/>
                <w:color w:val="auto"/>
                <w:sz w:val="24"/>
                <w:szCs w:val="24"/>
              </w:rPr>
              <w:t>93.80</w:t>
            </w:r>
          </w:p>
        </w:tc>
      </w:tr>
    </w:tbl>
    <w:p w:rsidR="00AF00A8" w:rsidRPr="00D14D26" w:rsidRDefault="00AF00A8" w:rsidP="00916864">
      <w:pPr>
        <w:spacing w:after="0" w:line="240" w:lineRule="auto"/>
        <w:rPr>
          <w:rFonts w:ascii="Times New Roman" w:hAnsi="Times New Roman" w:cs="Times New Roman"/>
          <w:sz w:val="24"/>
          <w:szCs w:val="24"/>
        </w:rPr>
      </w:pPr>
      <w:r w:rsidRPr="00D14D26">
        <w:rPr>
          <w:rFonts w:ascii="Times New Roman" w:hAnsi="Times New Roman" w:cs="Times New Roman"/>
          <w:sz w:val="24"/>
          <w:szCs w:val="24"/>
        </w:rPr>
        <w:t xml:space="preserve">ABS= </w:t>
      </w:r>
      <w:r w:rsidR="00740DBA" w:rsidRPr="00D14D26">
        <w:rPr>
          <w:rFonts w:ascii="Times New Roman" w:hAnsi="Times New Roman" w:cs="Times New Roman"/>
          <w:sz w:val="24"/>
          <w:szCs w:val="24"/>
        </w:rPr>
        <w:t xml:space="preserve">Absorbance </w:t>
      </w:r>
      <w:r w:rsidR="00D14D26" w:rsidRPr="00D14D26">
        <w:rPr>
          <w:rFonts w:ascii="Times New Roman" w:hAnsi="Times New Roman" w:cs="Times New Roman"/>
          <w:sz w:val="24"/>
          <w:szCs w:val="24"/>
        </w:rPr>
        <w:t>IC50 = 235 µg/mL strong antioxidant activity</w:t>
      </w:r>
    </w:p>
    <w:p w:rsidR="005C51CA" w:rsidRPr="00D14D26" w:rsidRDefault="005C51CA" w:rsidP="005C51CA">
      <w:pPr>
        <w:spacing w:after="0" w:line="240" w:lineRule="auto"/>
        <w:jc w:val="both"/>
        <w:rPr>
          <w:rFonts w:ascii="Times New Roman" w:hAnsi="Times New Roman" w:cs="Times New Roman"/>
          <w:noProof/>
          <w:sz w:val="24"/>
          <w:szCs w:val="24"/>
          <w:lang w:val="en-US"/>
        </w:rPr>
      </w:pPr>
      <w:r w:rsidRPr="00D14D26">
        <w:rPr>
          <w:rFonts w:ascii="Times New Roman" w:hAnsi="Times New Roman" w:cs="Times New Roman"/>
          <w:noProof/>
          <w:sz w:val="24"/>
          <w:szCs w:val="24"/>
          <w:lang w:val="en-US"/>
        </w:rPr>
        <w:t xml:space="preserve">The antioxidant activity of the petroleum ether, chloroform, ethyl acetate, and methanol extracts was evaluated using the DPPH radical scavenging assay, with ascorbic acid serving as the reference standard. The results demonstrate a clear concentration-dependent increase in radical </w:t>
      </w:r>
      <w:r w:rsidRPr="00D14D26">
        <w:rPr>
          <w:rFonts w:ascii="Times New Roman" w:hAnsi="Times New Roman" w:cs="Times New Roman"/>
          <w:noProof/>
          <w:sz w:val="24"/>
          <w:szCs w:val="24"/>
          <w:lang w:val="en-US"/>
        </w:rPr>
        <w:lastRenderedPageBreak/>
        <w:t>scavenging activity for all extracts (250–1000 µg/mL), indicating that the antioxidant constituents present in the extracts act in a dose responsive manner</w:t>
      </w:r>
      <w:r w:rsidR="00E44ED2" w:rsidRPr="00D14D26">
        <w:rPr>
          <w:rFonts w:ascii="Times New Roman" w:hAnsi="Times New Roman" w:cs="Times New Roman"/>
          <w:noProof/>
          <w:sz w:val="24"/>
          <w:szCs w:val="24"/>
          <w:lang w:val="en-US"/>
        </w:rPr>
        <w:t xml:space="preserve"> </w:t>
      </w:r>
      <w:r w:rsidR="00E44ED2" w:rsidRPr="00D14D26">
        <w:rPr>
          <w:rFonts w:ascii="Times New Roman" w:hAnsi="Times New Roman" w:cs="Times New Roman"/>
          <w:sz w:val="24"/>
          <w:szCs w:val="24"/>
        </w:rPr>
        <w:t>(</w:t>
      </w:r>
      <w:proofErr w:type="spellStart"/>
      <w:r w:rsidR="00E44ED2" w:rsidRPr="00D14D26">
        <w:rPr>
          <w:rFonts w:ascii="Times New Roman" w:hAnsi="Times New Roman" w:cs="Times New Roman"/>
          <w:sz w:val="24"/>
          <w:szCs w:val="24"/>
        </w:rPr>
        <w:t>Kellil</w:t>
      </w:r>
      <w:proofErr w:type="spellEnd"/>
      <w:r w:rsidR="00E44ED2" w:rsidRPr="00D14D26">
        <w:rPr>
          <w:rFonts w:ascii="Times New Roman" w:hAnsi="Times New Roman" w:cs="Times New Roman"/>
          <w:sz w:val="24"/>
          <w:szCs w:val="24"/>
        </w:rPr>
        <w:t xml:space="preserve"> et al., 2025)</w:t>
      </w:r>
      <w:r w:rsidRPr="00D14D26">
        <w:rPr>
          <w:rFonts w:ascii="Times New Roman" w:hAnsi="Times New Roman" w:cs="Times New Roman"/>
          <w:noProof/>
          <w:sz w:val="24"/>
          <w:szCs w:val="24"/>
          <w:lang w:val="en-US"/>
        </w:rPr>
        <w:t>.</w:t>
      </w:r>
    </w:p>
    <w:p w:rsidR="005C51CA" w:rsidRPr="00D14D26" w:rsidRDefault="005C51CA" w:rsidP="005C51CA">
      <w:pPr>
        <w:spacing w:after="0" w:line="240" w:lineRule="auto"/>
        <w:ind w:firstLine="720"/>
        <w:jc w:val="both"/>
        <w:rPr>
          <w:rFonts w:ascii="Times New Roman" w:hAnsi="Times New Roman" w:cs="Times New Roman"/>
          <w:noProof/>
          <w:sz w:val="24"/>
          <w:szCs w:val="24"/>
          <w:lang w:val="en-US"/>
        </w:rPr>
      </w:pPr>
      <w:r w:rsidRPr="00D14D26">
        <w:rPr>
          <w:rFonts w:ascii="Times New Roman" w:hAnsi="Times New Roman" w:cs="Times New Roman"/>
          <w:noProof/>
          <w:sz w:val="24"/>
          <w:szCs w:val="24"/>
          <w:lang w:val="en-US"/>
        </w:rPr>
        <w:t xml:space="preserve">The petroleum ether extract exhibited the highest antioxidant activity among the crude extracts, with scavenging activity increasing from 31.82% at 250 µg/mL to 82.59% at 1000 µg/mL. This strong activity suggests the presence of lipophilic antioxidant compounds such as terpenoids and non polar phenolics. The 82.59% inhibition at 1000 µg/mL is considered high and approaches the activity of the standard ascorbic acid (93.80%). </w:t>
      </w:r>
      <w:r w:rsidR="00315041" w:rsidRPr="00D14D26">
        <w:rPr>
          <w:rFonts w:ascii="Times New Roman" w:hAnsi="Times New Roman" w:cs="Times New Roman"/>
          <w:sz w:val="24"/>
          <w:szCs w:val="24"/>
        </w:rPr>
        <w:t>Ahmad et al., (2024)</w:t>
      </w:r>
      <w:r w:rsidR="00315041" w:rsidRPr="00D14D26">
        <w:rPr>
          <w:rFonts w:ascii="Times New Roman" w:hAnsi="Times New Roman" w:cs="Times New Roman"/>
          <w:noProof/>
          <w:sz w:val="24"/>
          <w:szCs w:val="24"/>
          <w:lang w:val="en-US"/>
        </w:rPr>
        <w:t xml:space="preserve"> observed that</w:t>
      </w:r>
      <w:r w:rsidRPr="00D14D26">
        <w:rPr>
          <w:rFonts w:ascii="Times New Roman" w:hAnsi="Times New Roman" w:cs="Times New Roman"/>
          <w:noProof/>
          <w:sz w:val="24"/>
          <w:szCs w:val="24"/>
          <w:lang w:val="en-US"/>
        </w:rPr>
        <w:t xml:space="preserve"> non-polar extracts of medicinal plants demonstrated appreciable DPPH scavenging effects due to the presence of bioactive terpenoids and phenolic constituents. In several plant-based antioxidant studies, scavenging activities above 70% at 1000 µg/mL are classified as strong antioxidant activity, which places the petroleum ether extract in a high-activity category</w:t>
      </w:r>
      <w:r w:rsidR="00E44ED2" w:rsidRPr="00D14D26">
        <w:rPr>
          <w:rFonts w:ascii="Times New Roman" w:hAnsi="Times New Roman" w:cs="Times New Roman"/>
          <w:noProof/>
          <w:sz w:val="24"/>
          <w:szCs w:val="24"/>
          <w:lang w:val="en-US"/>
        </w:rPr>
        <w:t xml:space="preserve"> </w:t>
      </w:r>
      <w:r w:rsidR="00E44ED2" w:rsidRPr="00D14D26">
        <w:rPr>
          <w:rFonts w:ascii="Times New Roman" w:hAnsi="Times New Roman" w:cs="Times New Roman"/>
          <w:sz w:val="24"/>
          <w:szCs w:val="24"/>
        </w:rPr>
        <w:t>(</w:t>
      </w:r>
      <w:proofErr w:type="spellStart"/>
      <w:r w:rsidR="00E44ED2" w:rsidRPr="00D14D26">
        <w:rPr>
          <w:rFonts w:ascii="Times New Roman" w:hAnsi="Times New Roman" w:cs="Times New Roman"/>
          <w:sz w:val="24"/>
          <w:szCs w:val="24"/>
        </w:rPr>
        <w:t>Kellil</w:t>
      </w:r>
      <w:proofErr w:type="spellEnd"/>
      <w:r w:rsidR="00E44ED2" w:rsidRPr="00D14D26">
        <w:rPr>
          <w:rFonts w:ascii="Times New Roman" w:hAnsi="Times New Roman" w:cs="Times New Roman"/>
          <w:sz w:val="24"/>
          <w:szCs w:val="24"/>
        </w:rPr>
        <w:t xml:space="preserve"> et al., 2025)</w:t>
      </w:r>
      <w:r w:rsidRPr="00D14D26">
        <w:rPr>
          <w:rFonts w:ascii="Times New Roman" w:hAnsi="Times New Roman" w:cs="Times New Roman"/>
          <w:noProof/>
          <w:sz w:val="24"/>
          <w:szCs w:val="24"/>
          <w:lang w:val="en-US"/>
        </w:rPr>
        <w:t>.</w:t>
      </w:r>
    </w:p>
    <w:p w:rsidR="005C51CA" w:rsidRPr="00D14D26" w:rsidRDefault="005C51CA" w:rsidP="005C51CA">
      <w:pPr>
        <w:spacing w:after="0" w:line="240" w:lineRule="auto"/>
        <w:ind w:firstLine="720"/>
        <w:jc w:val="both"/>
        <w:rPr>
          <w:rFonts w:ascii="Times New Roman" w:hAnsi="Times New Roman" w:cs="Times New Roman"/>
          <w:noProof/>
          <w:sz w:val="24"/>
          <w:szCs w:val="24"/>
          <w:lang w:val="en-US"/>
        </w:rPr>
      </w:pPr>
      <w:r w:rsidRPr="00D14D26">
        <w:rPr>
          <w:rFonts w:ascii="Times New Roman" w:hAnsi="Times New Roman" w:cs="Times New Roman"/>
          <w:noProof/>
          <w:sz w:val="24"/>
          <w:szCs w:val="24"/>
          <w:lang w:val="en-US"/>
        </w:rPr>
        <w:t>The methanol extract also showed substantial antioxidant activity, increasing from 27.78% at 250 µg/mL to 73.42% at 1000 µg/mL. Methanol is known to efficiently extract polar phenolic compounds, flavonoi</w:t>
      </w:r>
      <w:r w:rsidR="00315041" w:rsidRPr="00D14D26">
        <w:rPr>
          <w:rFonts w:ascii="Times New Roman" w:hAnsi="Times New Roman" w:cs="Times New Roman"/>
          <w:noProof/>
          <w:sz w:val="24"/>
          <w:szCs w:val="24"/>
          <w:lang w:val="en-US"/>
        </w:rPr>
        <w:t xml:space="preserve">ds, and tannins, which are well </w:t>
      </w:r>
      <w:r w:rsidRPr="00D14D26">
        <w:rPr>
          <w:rFonts w:ascii="Times New Roman" w:hAnsi="Times New Roman" w:cs="Times New Roman"/>
          <w:noProof/>
          <w:sz w:val="24"/>
          <w:szCs w:val="24"/>
          <w:lang w:val="en-US"/>
        </w:rPr>
        <w:t>established free radical scavengers. The observ</w:t>
      </w:r>
      <w:r w:rsidR="00315041" w:rsidRPr="00D14D26">
        <w:rPr>
          <w:rFonts w:ascii="Times New Roman" w:hAnsi="Times New Roman" w:cs="Times New Roman"/>
          <w:noProof/>
          <w:sz w:val="24"/>
          <w:szCs w:val="24"/>
          <w:lang w:val="en-US"/>
        </w:rPr>
        <w:t xml:space="preserve">ed activity aligns with the result of </w:t>
      </w:r>
      <w:r w:rsidR="00315041" w:rsidRPr="00D14D26">
        <w:rPr>
          <w:rFonts w:ascii="Times New Roman" w:hAnsi="Times New Roman" w:cs="Times New Roman"/>
          <w:sz w:val="24"/>
          <w:szCs w:val="24"/>
        </w:rPr>
        <w:t>Ncama et al., (2025)</w:t>
      </w:r>
      <w:r w:rsidR="00315041" w:rsidRPr="00D14D26">
        <w:rPr>
          <w:rFonts w:ascii="Times New Roman" w:hAnsi="Times New Roman" w:cs="Times New Roman"/>
          <w:noProof/>
          <w:sz w:val="24"/>
          <w:szCs w:val="24"/>
          <w:lang w:val="en-US"/>
        </w:rPr>
        <w:t xml:space="preserve">, </w:t>
      </w:r>
      <w:r w:rsidRPr="00D14D26">
        <w:rPr>
          <w:rFonts w:ascii="Times New Roman" w:hAnsi="Times New Roman" w:cs="Times New Roman"/>
          <w:noProof/>
          <w:sz w:val="24"/>
          <w:szCs w:val="24"/>
          <w:lang w:val="en-US"/>
        </w:rPr>
        <w:t>indicating that methanolic extracts of medicinal plants often demonstrate strong DPPH radical scavenging activity due to their high phenolic con</w:t>
      </w:r>
      <w:r w:rsidR="00315041" w:rsidRPr="00D14D26">
        <w:rPr>
          <w:rFonts w:ascii="Times New Roman" w:hAnsi="Times New Roman" w:cs="Times New Roman"/>
          <w:noProof/>
          <w:sz w:val="24"/>
          <w:szCs w:val="24"/>
          <w:lang w:val="en-US"/>
        </w:rPr>
        <w:t xml:space="preserve">tent. </w:t>
      </w:r>
      <w:r w:rsidR="00315041" w:rsidRPr="00D14D26">
        <w:rPr>
          <w:rFonts w:ascii="Times New Roman" w:hAnsi="Times New Roman" w:cs="Times New Roman"/>
          <w:sz w:val="24"/>
          <w:szCs w:val="24"/>
        </w:rPr>
        <w:t>Ncama</w:t>
      </w:r>
      <w:r w:rsidR="00315041" w:rsidRPr="00D14D26">
        <w:rPr>
          <w:rFonts w:ascii="Times New Roman" w:hAnsi="Times New Roman" w:cs="Times New Roman"/>
          <w:noProof/>
          <w:sz w:val="24"/>
          <w:szCs w:val="24"/>
          <w:lang w:val="en-US"/>
        </w:rPr>
        <w:t xml:space="preserve"> et al., (2025) showed that methanol </w:t>
      </w:r>
      <w:r w:rsidRPr="00D14D26">
        <w:rPr>
          <w:rFonts w:ascii="Times New Roman" w:hAnsi="Times New Roman" w:cs="Times New Roman"/>
          <w:noProof/>
          <w:sz w:val="24"/>
          <w:szCs w:val="24"/>
          <w:lang w:val="en-US"/>
        </w:rPr>
        <w:t xml:space="preserve">extract inhibition values </w:t>
      </w:r>
      <w:r w:rsidR="00315041" w:rsidRPr="00D14D26">
        <w:rPr>
          <w:rFonts w:ascii="Times New Roman" w:hAnsi="Times New Roman" w:cs="Times New Roman"/>
          <w:noProof/>
          <w:sz w:val="24"/>
          <w:szCs w:val="24"/>
          <w:lang w:val="en-US"/>
        </w:rPr>
        <w:t xml:space="preserve">ranged </w:t>
      </w:r>
      <w:r w:rsidRPr="00D14D26">
        <w:rPr>
          <w:rFonts w:ascii="Times New Roman" w:hAnsi="Times New Roman" w:cs="Times New Roman"/>
          <w:noProof/>
          <w:sz w:val="24"/>
          <w:szCs w:val="24"/>
          <w:lang w:val="en-US"/>
        </w:rPr>
        <w:t>between 60–85% at 1000 µg/mL, placing the present findings within the expected and comparable range</w:t>
      </w:r>
      <w:r w:rsidR="00E44ED2" w:rsidRPr="00D14D26">
        <w:rPr>
          <w:rFonts w:ascii="Times New Roman" w:hAnsi="Times New Roman" w:cs="Times New Roman"/>
          <w:noProof/>
          <w:sz w:val="24"/>
          <w:szCs w:val="24"/>
          <w:lang w:val="en-US"/>
        </w:rPr>
        <w:t xml:space="preserve"> </w:t>
      </w:r>
      <w:r w:rsidR="00E44ED2" w:rsidRPr="00D14D26">
        <w:rPr>
          <w:rFonts w:ascii="Times New Roman" w:hAnsi="Times New Roman" w:cs="Times New Roman"/>
          <w:sz w:val="24"/>
          <w:szCs w:val="24"/>
        </w:rPr>
        <w:t>(</w:t>
      </w:r>
      <w:proofErr w:type="spellStart"/>
      <w:r w:rsidR="00E44ED2" w:rsidRPr="00D14D26">
        <w:rPr>
          <w:rFonts w:ascii="Times New Roman" w:hAnsi="Times New Roman" w:cs="Times New Roman"/>
          <w:sz w:val="24"/>
          <w:szCs w:val="24"/>
        </w:rPr>
        <w:t>Kellil</w:t>
      </w:r>
      <w:proofErr w:type="spellEnd"/>
      <w:r w:rsidR="00E44ED2" w:rsidRPr="00D14D26">
        <w:rPr>
          <w:rFonts w:ascii="Times New Roman" w:hAnsi="Times New Roman" w:cs="Times New Roman"/>
          <w:sz w:val="24"/>
          <w:szCs w:val="24"/>
        </w:rPr>
        <w:t xml:space="preserve"> et al., 2025)</w:t>
      </w:r>
      <w:r w:rsidRPr="00D14D26">
        <w:rPr>
          <w:rFonts w:ascii="Times New Roman" w:hAnsi="Times New Roman" w:cs="Times New Roman"/>
          <w:noProof/>
          <w:sz w:val="24"/>
          <w:szCs w:val="24"/>
          <w:lang w:val="en-US"/>
        </w:rPr>
        <w:t>.</w:t>
      </w:r>
    </w:p>
    <w:p w:rsidR="005C51CA" w:rsidRPr="00D14D26" w:rsidRDefault="005C51CA" w:rsidP="005C51CA">
      <w:pPr>
        <w:spacing w:after="0" w:line="240" w:lineRule="auto"/>
        <w:ind w:firstLine="720"/>
        <w:jc w:val="both"/>
        <w:rPr>
          <w:rFonts w:ascii="Times New Roman" w:hAnsi="Times New Roman" w:cs="Times New Roman"/>
          <w:noProof/>
          <w:sz w:val="24"/>
          <w:szCs w:val="24"/>
          <w:lang w:val="en-US"/>
        </w:rPr>
      </w:pPr>
      <w:r w:rsidRPr="00D14D26">
        <w:rPr>
          <w:rFonts w:ascii="Times New Roman" w:hAnsi="Times New Roman" w:cs="Times New Roman"/>
          <w:noProof/>
          <w:sz w:val="24"/>
          <w:szCs w:val="24"/>
          <w:lang w:val="en-US"/>
        </w:rPr>
        <w:t>The chloroform extract showed moderate antioxidant activity, with inhibition values ranging from 18.35% at 250 µg/mL to 39.45% at 1000 µg/mL. These values suggest the presence of moderately active semi-polar compounds but at lower concentrations compared to petroleum ether and methanol extracts. Similar moderate activities (30–50% at higher concentrations) have been reported for chloroform fractions of various medicinal plants, indicating partial extraction of bioactive constituents</w:t>
      </w:r>
      <w:r w:rsidR="00315041" w:rsidRPr="00D14D26">
        <w:rPr>
          <w:rFonts w:ascii="Times New Roman" w:hAnsi="Times New Roman" w:cs="Times New Roman"/>
          <w:noProof/>
          <w:sz w:val="24"/>
          <w:szCs w:val="24"/>
          <w:lang w:val="en-US"/>
        </w:rPr>
        <w:t xml:space="preserve"> (</w:t>
      </w:r>
      <w:r w:rsidR="00315041" w:rsidRPr="00D14D26">
        <w:rPr>
          <w:rFonts w:ascii="Times New Roman" w:hAnsi="Times New Roman" w:cs="Times New Roman"/>
          <w:sz w:val="24"/>
          <w:szCs w:val="24"/>
        </w:rPr>
        <w:t>Hossain et al., 2026</w:t>
      </w:r>
      <w:r w:rsidR="00315041" w:rsidRPr="00D14D26">
        <w:rPr>
          <w:rFonts w:ascii="Times New Roman" w:hAnsi="Times New Roman" w:cs="Times New Roman"/>
          <w:noProof/>
          <w:sz w:val="24"/>
          <w:szCs w:val="24"/>
          <w:lang w:val="en-US"/>
        </w:rPr>
        <w:t>)</w:t>
      </w:r>
      <w:r w:rsidRPr="00D14D26">
        <w:rPr>
          <w:rFonts w:ascii="Times New Roman" w:hAnsi="Times New Roman" w:cs="Times New Roman"/>
          <w:noProof/>
          <w:sz w:val="24"/>
          <w:szCs w:val="24"/>
          <w:lang w:val="en-US"/>
        </w:rPr>
        <w:t>.</w:t>
      </w:r>
    </w:p>
    <w:p w:rsidR="005C51CA" w:rsidRPr="00D14D26" w:rsidRDefault="005C51CA" w:rsidP="005C51CA">
      <w:pPr>
        <w:spacing w:after="0" w:line="240" w:lineRule="auto"/>
        <w:ind w:firstLine="720"/>
        <w:jc w:val="both"/>
        <w:rPr>
          <w:rFonts w:ascii="Times New Roman" w:hAnsi="Times New Roman" w:cs="Times New Roman"/>
          <w:noProof/>
          <w:sz w:val="24"/>
          <w:szCs w:val="24"/>
          <w:lang w:val="en-US"/>
        </w:rPr>
      </w:pPr>
      <w:r w:rsidRPr="00D14D26">
        <w:rPr>
          <w:rFonts w:ascii="Times New Roman" w:hAnsi="Times New Roman" w:cs="Times New Roman"/>
          <w:noProof/>
          <w:sz w:val="24"/>
          <w:szCs w:val="24"/>
          <w:lang w:val="en-US"/>
        </w:rPr>
        <w:t>The ethyl acetate extract exhibited the lowest antioxidant activity among the extracts, increasing from 11.20% at 250 µg/mL to 38.87% at 1000 µg/mL. Although ethyl ac</w:t>
      </w:r>
      <w:r w:rsidR="00315041" w:rsidRPr="00D14D26">
        <w:rPr>
          <w:rFonts w:ascii="Times New Roman" w:hAnsi="Times New Roman" w:cs="Times New Roman"/>
          <w:noProof/>
          <w:sz w:val="24"/>
          <w:szCs w:val="24"/>
          <w:lang w:val="en-US"/>
        </w:rPr>
        <w:t xml:space="preserve">etate typically extracts medium </w:t>
      </w:r>
      <w:r w:rsidRPr="00D14D26">
        <w:rPr>
          <w:rFonts w:ascii="Times New Roman" w:hAnsi="Times New Roman" w:cs="Times New Roman"/>
          <w:noProof/>
          <w:sz w:val="24"/>
          <w:szCs w:val="24"/>
          <w:lang w:val="en-US"/>
        </w:rPr>
        <w:t>polarity phenolics, the relatively lower activity suggests either a lower concentration of phenolic compounds in this fraction or the dominance of less active consti</w:t>
      </w:r>
      <w:r w:rsidR="002E01B7" w:rsidRPr="00D14D26">
        <w:rPr>
          <w:rFonts w:ascii="Times New Roman" w:hAnsi="Times New Roman" w:cs="Times New Roman"/>
          <w:noProof/>
          <w:sz w:val="24"/>
          <w:szCs w:val="24"/>
          <w:lang w:val="en-US"/>
        </w:rPr>
        <w:t xml:space="preserve">tuents. Ethyl </w:t>
      </w:r>
      <w:r w:rsidRPr="00D14D26">
        <w:rPr>
          <w:rFonts w:ascii="Times New Roman" w:hAnsi="Times New Roman" w:cs="Times New Roman"/>
          <w:noProof/>
          <w:sz w:val="24"/>
          <w:szCs w:val="24"/>
          <w:lang w:val="en-US"/>
        </w:rPr>
        <w:t>acetate fractions often show moderate to strong activity (40–70%), depending on plant species and phytochemical composition</w:t>
      </w:r>
      <w:r w:rsidR="002E01B7" w:rsidRPr="00D14D26">
        <w:rPr>
          <w:rFonts w:ascii="Times New Roman" w:hAnsi="Times New Roman" w:cs="Times New Roman"/>
          <w:noProof/>
          <w:sz w:val="24"/>
          <w:szCs w:val="24"/>
          <w:lang w:val="en-US"/>
        </w:rPr>
        <w:t xml:space="preserve"> (</w:t>
      </w:r>
      <w:r w:rsidR="002E01B7" w:rsidRPr="00D14D26">
        <w:rPr>
          <w:rFonts w:ascii="Times New Roman" w:hAnsi="Times New Roman" w:cs="Times New Roman"/>
          <w:sz w:val="24"/>
          <w:szCs w:val="24"/>
        </w:rPr>
        <w:t>Wang et al., 2025)</w:t>
      </w:r>
      <w:r w:rsidRPr="00D14D26">
        <w:rPr>
          <w:rFonts w:ascii="Times New Roman" w:hAnsi="Times New Roman" w:cs="Times New Roman"/>
          <w:noProof/>
          <w:sz w:val="24"/>
          <w:szCs w:val="24"/>
          <w:lang w:val="en-US"/>
        </w:rPr>
        <w:t xml:space="preserve">. Therefore, the comparatively lower activity </w:t>
      </w:r>
      <w:r w:rsidR="002E01B7" w:rsidRPr="00D14D26">
        <w:rPr>
          <w:rFonts w:ascii="Times New Roman" w:hAnsi="Times New Roman" w:cs="Times New Roman"/>
          <w:noProof/>
          <w:sz w:val="24"/>
          <w:szCs w:val="24"/>
          <w:lang w:val="en-US"/>
        </w:rPr>
        <w:t xml:space="preserve">observed here may reflect plant </w:t>
      </w:r>
      <w:r w:rsidRPr="00D14D26">
        <w:rPr>
          <w:rFonts w:ascii="Times New Roman" w:hAnsi="Times New Roman" w:cs="Times New Roman"/>
          <w:noProof/>
          <w:sz w:val="24"/>
          <w:szCs w:val="24"/>
          <w:lang w:val="en-US"/>
        </w:rPr>
        <w:t>specific phytochemical distribution.</w:t>
      </w:r>
    </w:p>
    <w:p w:rsidR="005C51CA" w:rsidRPr="00D14D26" w:rsidRDefault="005C51CA" w:rsidP="005C51CA">
      <w:pPr>
        <w:spacing w:after="0" w:line="240" w:lineRule="auto"/>
        <w:ind w:firstLine="720"/>
        <w:jc w:val="both"/>
        <w:rPr>
          <w:rFonts w:ascii="Times New Roman" w:hAnsi="Times New Roman" w:cs="Times New Roman"/>
          <w:noProof/>
          <w:sz w:val="24"/>
          <w:szCs w:val="24"/>
          <w:lang w:val="en-US"/>
        </w:rPr>
      </w:pPr>
      <w:r w:rsidRPr="00D14D26">
        <w:rPr>
          <w:rFonts w:ascii="Times New Roman" w:hAnsi="Times New Roman" w:cs="Times New Roman"/>
          <w:noProof/>
          <w:sz w:val="24"/>
          <w:szCs w:val="24"/>
          <w:lang w:val="en-US"/>
        </w:rPr>
        <w:t xml:space="preserve">Ascorbic acid, used as the standard antioxidant, exhibited the highest scavenging activity, increasing from 53.27% at 250 µg/mL to 93.80% at </w:t>
      </w:r>
      <w:r w:rsidR="002E01B7" w:rsidRPr="00D14D26">
        <w:rPr>
          <w:rFonts w:ascii="Times New Roman" w:hAnsi="Times New Roman" w:cs="Times New Roman"/>
          <w:noProof/>
          <w:sz w:val="24"/>
          <w:szCs w:val="24"/>
          <w:lang w:val="en-US"/>
        </w:rPr>
        <w:t xml:space="preserve">1000 µg/mL. The standard’s near </w:t>
      </w:r>
      <w:r w:rsidRPr="00D14D26">
        <w:rPr>
          <w:rFonts w:ascii="Times New Roman" w:hAnsi="Times New Roman" w:cs="Times New Roman"/>
          <w:noProof/>
          <w:sz w:val="24"/>
          <w:szCs w:val="24"/>
          <w:lang w:val="en-US"/>
        </w:rPr>
        <w:t>complete radical scavenging confirms the reliability and sensitivity of the assay. The progressive and significant difference between the standard and the extracts indicates that while the plant extracts possess strong antioxidant potential, their activity is slightly lower than that of a pure, well-characterized antioxidant compound</w:t>
      </w:r>
      <w:r w:rsidR="002E01B7" w:rsidRPr="00D14D26">
        <w:rPr>
          <w:rFonts w:ascii="Times New Roman" w:hAnsi="Times New Roman" w:cs="Times New Roman"/>
          <w:noProof/>
          <w:sz w:val="24"/>
          <w:szCs w:val="24"/>
          <w:lang w:val="en-US"/>
        </w:rPr>
        <w:t xml:space="preserve"> (</w:t>
      </w:r>
      <w:r w:rsidR="002E01B7" w:rsidRPr="00D14D26">
        <w:rPr>
          <w:rFonts w:ascii="Times New Roman" w:hAnsi="Times New Roman" w:cs="Times New Roman"/>
          <w:sz w:val="24"/>
          <w:szCs w:val="24"/>
        </w:rPr>
        <w:t>Shahidi and Samarasinghe, 2025</w:t>
      </w:r>
      <w:r w:rsidR="002E01B7" w:rsidRPr="00D14D26">
        <w:rPr>
          <w:rFonts w:ascii="Times New Roman" w:hAnsi="Times New Roman" w:cs="Times New Roman"/>
          <w:noProof/>
          <w:sz w:val="24"/>
          <w:szCs w:val="24"/>
          <w:lang w:val="en-US"/>
        </w:rPr>
        <w:t>)</w:t>
      </w:r>
      <w:r w:rsidRPr="00D14D26">
        <w:rPr>
          <w:rFonts w:ascii="Times New Roman" w:hAnsi="Times New Roman" w:cs="Times New Roman"/>
          <w:noProof/>
          <w:sz w:val="24"/>
          <w:szCs w:val="24"/>
          <w:lang w:val="en-US"/>
        </w:rPr>
        <w:t>.</w:t>
      </w:r>
    </w:p>
    <w:p w:rsidR="005C51CA" w:rsidRPr="00D14D26" w:rsidRDefault="005C51CA" w:rsidP="005C51CA">
      <w:pPr>
        <w:spacing w:after="0" w:line="240" w:lineRule="auto"/>
        <w:ind w:firstLine="720"/>
        <w:jc w:val="both"/>
        <w:rPr>
          <w:rFonts w:ascii="Times New Roman" w:hAnsi="Times New Roman" w:cs="Times New Roman"/>
          <w:noProof/>
          <w:sz w:val="24"/>
          <w:szCs w:val="24"/>
          <w:lang w:val="en-US"/>
        </w:rPr>
      </w:pPr>
      <w:r w:rsidRPr="00D14D26">
        <w:rPr>
          <w:rFonts w:ascii="Times New Roman" w:hAnsi="Times New Roman" w:cs="Times New Roman"/>
          <w:noProof/>
          <w:sz w:val="24"/>
          <w:szCs w:val="24"/>
          <w:lang w:val="en-US"/>
        </w:rPr>
        <w:t>Overall, the results indicate</w:t>
      </w:r>
      <w:r w:rsidR="002E01B7" w:rsidRPr="00D14D26">
        <w:rPr>
          <w:rFonts w:ascii="Times New Roman" w:hAnsi="Times New Roman" w:cs="Times New Roman"/>
          <w:noProof/>
          <w:sz w:val="24"/>
          <w:szCs w:val="24"/>
          <w:lang w:val="en-US"/>
        </w:rPr>
        <w:t>s</w:t>
      </w:r>
      <w:r w:rsidRPr="00D14D26">
        <w:rPr>
          <w:rFonts w:ascii="Times New Roman" w:hAnsi="Times New Roman" w:cs="Times New Roman"/>
          <w:noProof/>
          <w:sz w:val="24"/>
          <w:szCs w:val="24"/>
          <w:lang w:val="en-US"/>
        </w:rPr>
        <w:t xml:space="preserve"> that antioxidant activity follows the order: Ascorbic acid &gt; Petroleum ether &gt; Methanol &gt; Chloroform ≈ Ethyl acetate.</w:t>
      </w:r>
    </w:p>
    <w:p w:rsidR="005C51CA" w:rsidRPr="00D14D26" w:rsidRDefault="005C51CA" w:rsidP="005C51CA">
      <w:pPr>
        <w:spacing w:after="0" w:line="240" w:lineRule="auto"/>
        <w:ind w:firstLine="720"/>
        <w:jc w:val="both"/>
        <w:rPr>
          <w:rFonts w:ascii="Times New Roman" w:hAnsi="Times New Roman" w:cs="Times New Roman"/>
          <w:noProof/>
          <w:sz w:val="24"/>
          <w:szCs w:val="24"/>
          <w:lang w:val="en-US"/>
        </w:rPr>
      </w:pPr>
      <w:r w:rsidRPr="00D14D26">
        <w:rPr>
          <w:rFonts w:ascii="Times New Roman" w:hAnsi="Times New Roman" w:cs="Times New Roman"/>
          <w:noProof/>
          <w:sz w:val="24"/>
          <w:szCs w:val="24"/>
          <w:lang w:val="en-US"/>
        </w:rPr>
        <w:t>The observed activities can be attributed to the presence of phytochemicals such as flavonoids, phenolics, tannins, and terpenoids identified during phytochemical screening. These compounds donate hydrogen atoms or electrons to neutralize DPPH free radicals, thereby reducing oxidative stress</w:t>
      </w:r>
      <w:r w:rsidR="00E44ED2" w:rsidRPr="00D14D26">
        <w:rPr>
          <w:rFonts w:ascii="Times New Roman" w:hAnsi="Times New Roman" w:cs="Times New Roman"/>
          <w:noProof/>
          <w:sz w:val="24"/>
          <w:szCs w:val="24"/>
          <w:lang w:val="en-US"/>
        </w:rPr>
        <w:t xml:space="preserve"> </w:t>
      </w:r>
      <w:r w:rsidR="00E44ED2" w:rsidRPr="00D14D26">
        <w:rPr>
          <w:rFonts w:ascii="Times New Roman" w:hAnsi="Times New Roman" w:cs="Times New Roman"/>
          <w:sz w:val="24"/>
          <w:szCs w:val="24"/>
        </w:rPr>
        <w:t>(</w:t>
      </w:r>
      <w:proofErr w:type="spellStart"/>
      <w:r w:rsidR="00E44ED2" w:rsidRPr="00D14D26">
        <w:rPr>
          <w:rFonts w:ascii="Times New Roman" w:hAnsi="Times New Roman" w:cs="Times New Roman"/>
          <w:sz w:val="24"/>
          <w:szCs w:val="24"/>
        </w:rPr>
        <w:t>Kellil</w:t>
      </w:r>
      <w:proofErr w:type="spellEnd"/>
      <w:r w:rsidR="00E44ED2" w:rsidRPr="00D14D26">
        <w:rPr>
          <w:rFonts w:ascii="Times New Roman" w:hAnsi="Times New Roman" w:cs="Times New Roman"/>
          <w:sz w:val="24"/>
          <w:szCs w:val="24"/>
        </w:rPr>
        <w:t xml:space="preserve"> et al., 2025)</w:t>
      </w:r>
      <w:r w:rsidRPr="00D14D26">
        <w:rPr>
          <w:rFonts w:ascii="Times New Roman" w:hAnsi="Times New Roman" w:cs="Times New Roman"/>
          <w:noProof/>
          <w:sz w:val="24"/>
          <w:szCs w:val="24"/>
          <w:lang w:val="en-US"/>
        </w:rPr>
        <w:t>.</w:t>
      </w:r>
    </w:p>
    <w:p w:rsidR="00D14D26" w:rsidRPr="00D14D26" w:rsidRDefault="00D14D26" w:rsidP="00D14D26">
      <w:pPr>
        <w:spacing w:after="0" w:line="240" w:lineRule="auto"/>
        <w:ind w:firstLine="720"/>
        <w:jc w:val="both"/>
        <w:rPr>
          <w:rFonts w:ascii="Times New Roman" w:hAnsi="Times New Roman" w:cs="Times New Roman"/>
          <w:noProof/>
          <w:sz w:val="24"/>
          <w:szCs w:val="24"/>
          <w:lang w:val="en-US"/>
        </w:rPr>
      </w:pPr>
      <w:r w:rsidRPr="00D14D26">
        <w:rPr>
          <w:rFonts w:ascii="Times New Roman" w:hAnsi="Times New Roman" w:cs="Times New Roman"/>
          <w:noProof/>
          <w:sz w:val="24"/>
          <w:szCs w:val="24"/>
          <w:lang w:val="en-US"/>
        </w:rPr>
        <w:lastRenderedPageBreak/>
        <w:t xml:space="preserve">The </w:t>
      </w:r>
      <w:r w:rsidR="002E01B7" w:rsidRPr="00D14D26">
        <w:rPr>
          <w:rFonts w:ascii="Times New Roman" w:hAnsi="Times New Roman" w:cs="Times New Roman"/>
          <w:noProof/>
          <w:sz w:val="24"/>
          <w:szCs w:val="24"/>
          <w:lang w:val="en-US"/>
        </w:rPr>
        <w:t xml:space="preserve">results confirmed </w:t>
      </w:r>
      <w:r w:rsidR="005C51CA" w:rsidRPr="00D14D26">
        <w:rPr>
          <w:rFonts w:ascii="Times New Roman" w:hAnsi="Times New Roman" w:cs="Times New Roman"/>
          <w:noProof/>
          <w:sz w:val="24"/>
          <w:szCs w:val="24"/>
          <w:lang w:val="en-US"/>
        </w:rPr>
        <w:t>that the plant under investigation possesses appreciable free radical scavenging activity and may serve as a potent</w:t>
      </w:r>
      <w:r w:rsidRPr="00D14D26">
        <w:rPr>
          <w:rFonts w:ascii="Times New Roman" w:hAnsi="Times New Roman" w:cs="Times New Roman"/>
          <w:noProof/>
          <w:sz w:val="24"/>
          <w:szCs w:val="24"/>
          <w:lang w:val="en-US"/>
        </w:rPr>
        <w:t xml:space="preserve">ial natural antioxidant source. </w:t>
      </w:r>
      <w:r w:rsidRPr="00D14D26">
        <w:rPr>
          <w:rFonts w:ascii="Times New Roman" w:eastAsia="Times New Roman" w:hAnsi="Times New Roman" w:cs="Times New Roman"/>
          <w:sz w:val="24"/>
          <w:szCs w:val="24"/>
          <w:lang w:val="en-US"/>
        </w:rPr>
        <w:t xml:space="preserve">The </w:t>
      </w:r>
      <w:r w:rsidRPr="00D14D26">
        <w:rPr>
          <w:rFonts w:ascii="Times New Roman" w:eastAsia="Times New Roman" w:hAnsi="Times New Roman" w:cs="Times New Roman"/>
          <w:bCs/>
          <w:sz w:val="24"/>
          <w:szCs w:val="24"/>
          <w:lang w:val="en-US"/>
        </w:rPr>
        <w:t>standard antioxidant (ascorbic acid)</w:t>
      </w:r>
      <w:r w:rsidRPr="00D14D26">
        <w:rPr>
          <w:rFonts w:ascii="Times New Roman" w:eastAsia="Times New Roman" w:hAnsi="Times New Roman" w:cs="Times New Roman"/>
          <w:sz w:val="24"/>
          <w:szCs w:val="24"/>
          <w:lang w:val="en-US"/>
        </w:rPr>
        <w:t xml:space="preserve"> showed the </w:t>
      </w:r>
      <w:r w:rsidRPr="00D14D26">
        <w:rPr>
          <w:rFonts w:ascii="Times New Roman" w:eastAsia="Times New Roman" w:hAnsi="Times New Roman" w:cs="Times New Roman"/>
          <w:bCs/>
          <w:sz w:val="24"/>
          <w:szCs w:val="24"/>
          <w:lang w:val="en-US"/>
        </w:rPr>
        <w:t>lowest IC</w:t>
      </w:r>
      <w:r w:rsidRPr="00D14D26">
        <w:rPr>
          <w:rFonts w:ascii="Cambria Math" w:eastAsia="Times New Roman" w:hAnsi="Cambria Math" w:cs="Cambria Math"/>
          <w:bCs/>
          <w:sz w:val="24"/>
          <w:szCs w:val="24"/>
          <w:lang w:val="en-US"/>
        </w:rPr>
        <w:t>₅₀</w:t>
      </w:r>
      <w:r w:rsidRPr="00D14D26">
        <w:rPr>
          <w:rFonts w:ascii="Times New Roman" w:eastAsia="Times New Roman" w:hAnsi="Times New Roman" w:cs="Times New Roman"/>
          <w:bCs/>
          <w:sz w:val="24"/>
          <w:szCs w:val="24"/>
          <w:lang w:val="en-US"/>
        </w:rPr>
        <w:t xml:space="preserve"> (~235 µg/mL)</w:t>
      </w:r>
      <w:r w:rsidRPr="00D14D26">
        <w:rPr>
          <w:rFonts w:ascii="Times New Roman" w:eastAsia="Times New Roman" w:hAnsi="Times New Roman" w:cs="Times New Roman"/>
          <w:sz w:val="24"/>
          <w:szCs w:val="24"/>
          <w:lang w:val="en-US"/>
        </w:rPr>
        <w:t xml:space="preserve">, indicating the </w:t>
      </w:r>
      <w:r w:rsidRPr="00D14D26">
        <w:rPr>
          <w:rFonts w:ascii="Times New Roman" w:eastAsia="Times New Roman" w:hAnsi="Times New Roman" w:cs="Times New Roman"/>
          <w:bCs/>
          <w:sz w:val="24"/>
          <w:szCs w:val="24"/>
          <w:lang w:val="en-US"/>
        </w:rPr>
        <w:t>highest antioxidant potency</w:t>
      </w:r>
      <w:r w:rsidRPr="00D14D26">
        <w:rPr>
          <w:rFonts w:ascii="Times New Roman" w:eastAsia="Times New Roman" w:hAnsi="Times New Roman" w:cs="Times New Roman"/>
          <w:sz w:val="24"/>
          <w:szCs w:val="24"/>
          <w:lang w:val="en-US"/>
        </w:rPr>
        <w:t xml:space="preserve">, which is expected for a pure antioxidant compound. </w:t>
      </w:r>
      <w:r w:rsidRPr="00D14D26">
        <w:rPr>
          <w:rFonts w:ascii="Times New Roman" w:eastAsia="Times New Roman" w:hAnsi="Times New Roman" w:cs="Times New Roman"/>
          <w:bCs/>
          <w:sz w:val="24"/>
          <w:szCs w:val="24"/>
          <w:lang w:val="en-US"/>
        </w:rPr>
        <w:t>Petroleum ether extract (IC</w:t>
      </w:r>
      <w:r w:rsidRPr="00D14D26">
        <w:rPr>
          <w:rFonts w:ascii="Cambria Math" w:eastAsia="Times New Roman" w:hAnsi="Cambria Math" w:cs="Cambria Math"/>
          <w:bCs/>
          <w:sz w:val="24"/>
          <w:szCs w:val="24"/>
          <w:lang w:val="en-US"/>
        </w:rPr>
        <w:t>₅₀</w:t>
      </w:r>
      <w:r w:rsidRPr="00D14D26">
        <w:rPr>
          <w:rFonts w:ascii="Times New Roman" w:eastAsia="Times New Roman" w:hAnsi="Times New Roman" w:cs="Times New Roman"/>
          <w:bCs/>
          <w:sz w:val="24"/>
          <w:szCs w:val="24"/>
          <w:lang w:val="en-US"/>
        </w:rPr>
        <w:t xml:space="preserve"> ≈ 549 µg/mL)</w:t>
      </w:r>
      <w:r w:rsidRPr="00D14D26">
        <w:rPr>
          <w:rFonts w:ascii="Times New Roman" w:eastAsia="Times New Roman" w:hAnsi="Times New Roman" w:cs="Times New Roman"/>
          <w:sz w:val="24"/>
          <w:szCs w:val="24"/>
          <w:lang w:val="en-US"/>
        </w:rPr>
        <w:t xml:space="preserve"> showed the </w:t>
      </w:r>
      <w:r w:rsidRPr="00D14D26">
        <w:rPr>
          <w:rFonts w:ascii="Times New Roman" w:eastAsia="Times New Roman" w:hAnsi="Times New Roman" w:cs="Times New Roman"/>
          <w:bCs/>
          <w:sz w:val="24"/>
          <w:szCs w:val="24"/>
          <w:lang w:val="en-US"/>
        </w:rPr>
        <w:t>strongest antioxidant activity</w:t>
      </w:r>
      <w:r w:rsidRPr="00D14D26">
        <w:rPr>
          <w:rFonts w:ascii="Times New Roman" w:eastAsia="Times New Roman" w:hAnsi="Times New Roman" w:cs="Times New Roman"/>
          <w:sz w:val="24"/>
          <w:szCs w:val="24"/>
          <w:lang w:val="en-US"/>
        </w:rPr>
        <w:t xml:space="preserve"> among the crude extracts. </w:t>
      </w:r>
      <w:r w:rsidRPr="00D14D26">
        <w:rPr>
          <w:rFonts w:ascii="Times New Roman" w:eastAsia="Times New Roman" w:hAnsi="Times New Roman" w:cs="Times New Roman"/>
          <w:bCs/>
          <w:sz w:val="24"/>
          <w:szCs w:val="24"/>
          <w:lang w:val="en-US"/>
        </w:rPr>
        <w:t>Methanol extract (IC</w:t>
      </w:r>
      <w:r w:rsidRPr="00D14D26">
        <w:rPr>
          <w:rFonts w:ascii="Cambria Math" w:eastAsia="Times New Roman" w:hAnsi="Cambria Math" w:cs="Cambria Math"/>
          <w:bCs/>
          <w:sz w:val="24"/>
          <w:szCs w:val="24"/>
          <w:lang w:val="en-US"/>
        </w:rPr>
        <w:t>₅₀</w:t>
      </w:r>
      <w:r w:rsidRPr="00D14D26">
        <w:rPr>
          <w:rFonts w:ascii="Times New Roman" w:eastAsia="Times New Roman" w:hAnsi="Times New Roman" w:cs="Times New Roman"/>
          <w:bCs/>
          <w:sz w:val="24"/>
          <w:szCs w:val="24"/>
          <w:lang w:val="en-US"/>
        </w:rPr>
        <w:t xml:space="preserve"> ≈ 688 µg/mL)</w:t>
      </w:r>
      <w:r w:rsidRPr="00D14D26">
        <w:rPr>
          <w:rFonts w:ascii="Times New Roman" w:eastAsia="Times New Roman" w:hAnsi="Times New Roman" w:cs="Times New Roman"/>
          <w:sz w:val="24"/>
          <w:szCs w:val="24"/>
          <w:lang w:val="en-US"/>
        </w:rPr>
        <w:t xml:space="preserve"> exhibited </w:t>
      </w:r>
      <w:r w:rsidRPr="00D14D26">
        <w:rPr>
          <w:rFonts w:ascii="Times New Roman" w:eastAsia="Times New Roman" w:hAnsi="Times New Roman" w:cs="Times New Roman"/>
          <w:bCs/>
          <w:sz w:val="24"/>
          <w:szCs w:val="24"/>
          <w:lang w:val="en-US"/>
        </w:rPr>
        <w:t>moderate antioxidant activity</w:t>
      </w:r>
      <w:r w:rsidRPr="00D14D26">
        <w:rPr>
          <w:rFonts w:ascii="Times New Roman" w:eastAsia="Times New Roman" w:hAnsi="Times New Roman" w:cs="Times New Roman"/>
          <w:sz w:val="24"/>
          <w:szCs w:val="24"/>
          <w:lang w:val="en-US"/>
        </w:rPr>
        <w:t xml:space="preserve">, likely due to the presence of phenolic and flavonoid compounds. </w:t>
      </w:r>
      <w:r w:rsidRPr="00D14D26">
        <w:rPr>
          <w:rFonts w:ascii="Times New Roman" w:eastAsia="Times New Roman" w:hAnsi="Times New Roman" w:cs="Times New Roman"/>
          <w:bCs/>
          <w:sz w:val="24"/>
          <w:szCs w:val="24"/>
          <w:lang w:val="en-US"/>
        </w:rPr>
        <w:t>Chloroform and ethyl acetate extracts</w:t>
      </w:r>
      <w:r w:rsidRPr="00D14D26">
        <w:rPr>
          <w:rFonts w:ascii="Times New Roman" w:eastAsia="Times New Roman" w:hAnsi="Times New Roman" w:cs="Times New Roman"/>
          <w:sz w:val="24"/>
          <w:szCs w:val="24"/>
          <w:lang w:val="en-US"/>
        </w:rPr>
        <w:t xml:space="preserve"> did not reach 50% inhibition even at </w:t>
      </w:r>
      <w:r w:rsidRPr="00D14D26">
        <w:rPr>
          <w:rFonts w:ascii="Times New Roman" w:eastAsia="Times New Roman" w:hAnsi="Times New Roman" w:cs="Times New Roman"/>
          <w:bCs/>
          <w:sz w:val="24"/>
          <w:szCs w:val="24"/>
          <w:lang w:val="en-US"/>
        </w:rPr>
        <w:t>1000 µg/mL</w:t>
      </w:r>
      <w:r w:rsidRPr="00D14D26">
        <w:rPr>
          <w:rFonts w:ascii="Times New Roman" w:eastAsia="Times New Roman" w:hAnsi="Times New Roman" w:cs="Times New Roman"/>
          <w:sz w:val="24"/>
          <w:szCs w:val="24"/>
          <w:lang w:val="en-US"/>
        </w:rPr>
        <w:t xml:space="preserve">, indicating </w:t>
      </w:r>
      <w:r w:rsidRPr="00D14D26">
        <w:rPr>
          <w:rFonts w:ascii="Times New Roman" w:eastAsia="Times New Roman" w:hAnsi="Times New Roman" w:cs="Times New Roman"/>
          <w:bCs/>
          <w:sz w:val="24"/>
          <w:szCs w:val="24"/>
          <w:lang w:val="en-US"/>
        </w:rPr>
        <w:t>relatively weak antioxidant activity</w:t>
      </w:r>
      <w:r w:rsidRPr="00D14D26">
        <w:rPr>
          <w:rFonts w:ascii="Times New Roman" w:eastAsia="Times New Roman" w:hAnsi="Times New Roman" w:cs="Times New Roman"/>
          <w:sz w:val="24"/>
          <w:szCs w:val="24"/>
          <w:lang w:val="en-US"/>
        </w:rPr>
        <w:t xml:space="preserve">. Thus, the antioxidant effectiveness follows the order: </w:t>
      </w:r>
      <w:r w:rsidRPr="00D14D26">
        <w:rPr>
          <w:rFonts w:ascii="Times New Roman" w:eastAsia="Times New Roman" w:hAnsi="Times New Roman" w:cs="Times New Roman"/>
          <w:bCs/>
          <w:sz w:val="24"/>
          <w:szCs w:val="24"/>
          <w:lang w:val="en-US"/>
        </w:rPr>
        <w:t xml:space="preserve">Ascorbic acid &gt; Petroleum ether &gt; Methanol &gt; Chloroform ≈ Ethyl acetate. </w:t>
      </w:r>
      <w:r w:rsidRPr="00D14D26">
        <w:rPr>
          <w:rFonts w:ascii="Times New Roman" w:eastAsia="Times New Roman" w:hAnsi="Times New Roman" w:cs="Times New Roman"/>
          <w:sz w:val="24"/>
          <w:szCs w:val="24"/>
          <w:lang w:val="en-US"/>
        </w:rPr>
        <w:t xml:space="preserve"> Lower IC</w:t>
      </w:r>
      <w:r w:rsidRPr="00D14D26">
        <w:rPr>
          <w:rFonts w:ascii="Cambria Math" w:eastAsia="Times New Roman" w:hAnsi="Cambria Math" w:cs="Cambria Math"/>
          <w:sz w:val="24"/>
          <w:szCs w:val="24"/>
          <w:lang w:val="en-US"/>
        </w:rPr>
        <w:t>₅₀</w:t>
      </w:r>
      <w:r w:rsidRPr="00D14D26">
        <w:rPr>
          <w:rFonts w:ascii="Times New Roman" w:eastAsia="Times New Roman" w:hAnsi="Times New Roman" w:cs="Times New Roman"/>
          <w:sz w:val="24"/>
          <w:szCs w:val="24"/>
          <w:lang w:val="en-US"/>
        </w:rPr>
        <w:t xml:space="preserve"> values indicate </w:t>
      </w:r>
      <w:r w:rsidRPr="00D14D26">
        <w:rPr>
          <w:rFonts w:ascii="Times New Roman" w:eastAsia="Times New Roman" w:hAnsi="Times New Roman" w:cs="Times New Roman"/>
          <w:bCs/>
          <w:sz w:val="24"/>
          <w:szCs w:val="24"/>
          <w:lang w:val="en-US"/>
        </w:rPr>
        <w:t>stronger antioxidant capacity</w:t>
      </w:r>
      <w:r w:rsidRPr="00D14D26">
        <w:rPr>
          <w:rFonts w:ascii="Times New Roman" w:eastAsia="Times New Roman" w:hAnsi="Times New Roman" w:cs="Times New Roman"/>
          <w:sz w:val="24"/>
          <w:szCs w:val="24"/>
          <w:lang w:val="en-US"/>
        </w:rPr>
        <w:t xml:space="preserve">, suggesting that </w:t>
      </w:r>
      <w:r w:rsidRPr="00D14D26">
        <w:rPr>
          <w:rFonts w:ascii="Times New Roman" w:eastAsia="Times New Roman" w:hAnsi="Times New Roman" w:cs="Times New Roman"/>
          <w:bCs/>
          <w:sz w:val="24"/>
          <w:szCs w:val="24"/>
          <w:lang w:val="en-US"/>
        </w:rPr>
        <w:t>non-polar and polar fractions of the plant contain bioactive radical scavenging compounds</w:t>
      </w:r>
      <w:r>
        <w:rPr>
          <w:rFonts w:ascii="Times New Roman" w:eastAsia="Times New Roman" w:hAnsi="Times New Roman" w:cs="Times New Roman"/>
          <w:bCs/>
          <w:sz w:val="24"/>
          <w:szCs w:val="24"/>
          <w:lang w:val="en-US"/>
        </w:rPr>
        <w:t xml:space="preserve"> (</w:t>
      </w:r>
      <w:proofErr w:type="spellStart"/>
      <w:r w:rsidRPr="00D14D26">
        <w:rPr>
          <w:rFonts w:ascii="Times New Roman" w:hAnsi="Times New Roman" w:cs="Times New Roman"/>
          <w:sz w:val="24"/>
          <w:szCs w:val="24"/>
        </w:rPr>
        <w:t>Waqas</w:t>
      </w:r>
      <w:proofErr w:type="spellEnd"/>
      <w:r>
        <w:rPr>
          <w:rFonts w:ascii="Times New Roman" w:hAnsi="Times New Roman" w:cs="Times New Roman"/>
          <w:sz w:val="24"/>
          <w:szCs w:val="24"/>
        </w:rPr>
        <w:t xml:space="preserve"> et al., 2013)</w:t>
      </w:r>
      <w:r w:rsidRPr="00D14D26">
        <w:rPr>
          <w:rFonts w:ascii="Times New Roman" w:eastAsia="Times New Roman" w:hAnsi="Times New Roman" w:cs="Times New Roman"/>
          <w:sz w:val="24"/>
          <w:szCs w:val="24"/>
          <w:lang w:val="en-US"/>
        </w:rPr>
        <w:t>.</w:t>
      </w:r>
    </w:p>
    <w:p w:rsidR="00AF00A8" w:rsidRPr="00D14D26" w:rsidRDefault="00AF00A8" w:rsidP="002D2F53">
      <w:pPr>
        <w:pStyle w:val="Heading2"/>
        <w:spacing w:before="0" w:after="0" w:line="240" w:lineRule="auto"/>
        <w:rPr>
          <w:rFonts w:cs="Times New Roman"/>
          <w:szCs w:val="24"/>
        </w:rPr>
      </w:pPr>
      <w:bookmarkStart w:id="52" w:name="_Toc156666681"/>
      <w:r w:rsidRPr="00D14D26">
        <w:rPr>
          <w:rFonts w:cs="Times New Roman"/>
          <w:szCs w:val="24"/>
        </w:rPr>
        <w:t>Susceptibility Test Results: Zone of Inhibition</w:t>
      </w:r>
      <w:bookmarkEnd w:id="52"/>
      <w:r w:rsidRPr="00D14D26">
        <w:rPr>
          <w:rFonts w:cs="Times New Roman"/>
          <w:szCs w:val="24"/>
        </w:rPr>
        <w:t xml:space="preserve"> </w:t>
      </w:r>
    </w:p>
    <w:p w:rsidR="00AF00A8" w:rsidRPr="00D14D26" w:rsidRDefault="00AF00A8" w:rsidP="00916864">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 xml:space="preserve">Sensitivity of the confirmed  clinical  isolates  for leaf extracts of </w:t>
      </w:r>
      <w:r w:rsidRPr="00D14D26">
        <w:rPr>
          <w:rFonts w:ascii="Times New Roman" w:hAnsi="Times New Roman" w:cs="Times New Roman"/>
          <w:i/>
          <w:sz w:val="24"/>
          <w:szCs w:val="24"/>
        </w:rPr>
        <w:t>R. communis</w:t>
      </w:r>
      <w:r w:rsidRPr="00D14D26">
        <w:rPr>
          <w:rFonts w:ascii="Times New Roman" w:hAnsi="Times New Roman" w:cs="Times New Roman"/>
          <w:sz w:val="24"/>
          <w:szCs w:val="24"/>
        </w:rPr>
        <w:t xml:space="preserve"> using  disc  diffusion  method  was  determined by  measuring  the  zones  of  inhibition formed around the impregnated discs with different conce</w:t>
      </w:r>
      <w:r w:rsidR="002E01B7" w:rsidRPr="00D14D26">
        <w:rPr>
          <w:rFonts w:ascii="Times New Roman" w:hAnsi="Times New Roman" w:cs="Times New Roman"/>
          <w:sz w:val="24"/>
          <w:szCs w:val="24"/>
        </w:rPr>
        <w:t>ntrations of the leaves extract as shown in Table 8-11.</w:t>
      </w:r>
      <w:r w:rsidRPr="00D14D26">
        <w:rPr>
          <w:rFonts w:ascii="Times New Roman" w:hAnsi="Times New Roman" w:cs="Times New Roman"/>
          <w:sz w:val="24"/>
          <w:szCs w:val="24"/>
        </w:rPr>
        <w:t xml:space="preserve"> </w:t>
      </w:r>
    </w:p>
    <w:p w:rsidR="00AF00A8" w:rsidRPr="00D14D26" w:rsidRDefault="002D2F53" w:rsidP="00916864">
      <w:pPr>
        <w:pStyle w:val="Caption"/>
        <w:spacing w:after="0"/>
        <w:rPr>
          <w:rFonts w:ascii="Times New Roman" w:hAnsi="Times New Roman" w:cs="Times New Roman"/>
          <w:b/>
          <w:i w:val="0"/>
          <w:color w:val="auto"/>
          <w:sz w:val="24"/>
          <w:szCs w:val="24"/>
        </w:rPr>
      </w:pPr>
      <w:bookmarkStart w:id="53" w:name="_Toc156667527"/>
      <w:r w:rsidRPr="00D14D26">
        <w:rPr>
          <w:rFonts w:ascii="Times New Roman" w:hAnsi="Times New Roman" w:cs="Times New Roman"/>
          <w:b/>
          <w:i w:val="0"/>
          <w:color w:val="auto"/>
          <w:sz w:val="24"/>
          <w:szCs w:val="24"/>
        </w:rPr>
        <w:t>Table 8.</w:t>
      </w:r>
      <w:r w:rsidR="00AF00A8" w:rsidRPr="00D14D26">
        <w:rPr>
          <w:rFonts w:ascii="Times New Roman" w:hAnsi="Times New Roman" w:cs="Times New Roman"/>
          <w:b/>
          <w:i w:val="0"/>
          <w:color w:val="auto"/>
          <w:sz w:val="24"/>
          <w:szCs w:val="24"/>
        </w:rPr>
        <w:t xml:space="preserve"> Sensitivity Test of Petroleum Ether Crude Extracts</w:t>
      </w:r>
      <w:bookmarkEnd w:id="53"/>
    </w:p>
    <w:tbl>
      <w:tblPr>
        <w:tblStyle w:val="ListTable6Colorful1"/>
        <w:tblW w:w="0" w:type="auto"/>
        <w:tblLook w:val="04A0" w:firstRow="1" w:lastRow="0" w:firstColumn="1" w:lastColumn="0" w:noHBand="0" w:noVBand="1"/>
      </w:tblPr>
      <w:tblGrid>
        <w:gridCol w:w="1870"/>
        <w:gridCol w:w="1870"/>
        <w:gridCol w:w="1870"/>
        <w:gridCol w:w="1870"/>
        <w:gridCol w:w="1870"/>
      </w:tblGrid>
      <w:tr w:rsidR="00F775E8" w:rsidRPr="00D14D26"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Concentration in µg/ml</w:t>
            </w:r>
          </w:p>
        </w:tc>
        <w:tc>
          <w:tcPr>
            <w:tcW w:w="1870"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D14D26">
              <w:rPr>
                <w:rFonts w:ascii="Times New Roman" w:hAnsi="Times New Roman" w:cs="Times New Roman"/>
                <w:i/>
                <w:iCs/>
                <w:color w:val="auto"/>
                <w:sz w:val="24"/>
                <w:szCs w:val="24"/>
              </w:rPr>
              <w:t>S. Typhi</w:t>
            </w:r>
          </w:p>
        </w:tc>
        <w:tc>
          <w:tcPr>
            <w:tcW w:w="1870"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D14D26">
              <w:rPr>
                <w:rFonts w:ascii="Times New Roman" w:hAnsi="Times New Roman" w:cs="Times New Roman"/>
                <w:i/>
                <w:iCs/>
                <w:color w:val="auto"/>
                <w:sz w:val="24"/>
                <w:szCs w:val="24"/>
              </w:rPr>
              <w:t>K. Pneumoniae</w:t>
            </w:r>
          </w:p>
        </w:tc>
        <w:tc>
          <w:tcPr>
            <w:tcW w:w="1870"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D14D26">
              <w:rPr>
                <w:rFonts w:ascii="Times New Roman" w:hAnsi="Times New Roman" w:cs="Times New Roman"/>
                <w:i/>
                <w:iCs/>
                <w:color w:val="auto"/>
                <w:sz w:val="24"/>
                <w:szCs w:val="24"/>
              </w:rPr>
              <w:t>S. aureus</w:t>
            </w:r>
          </w:p>
        </w:tc>
        <w:tc>
          <w:tcPr>
            <w:tcW w:w="1870"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D14D26">
              <w:rPr>
                <w:rFonts w:ascii="Times New Roman" w:hAnsi="Times New Roman" w:cs="Times New Roman"/>
                <w:i/>
                <w:iCs/>
                <w:color w:val="auto"/>
                <w:sz w:val="24"/>
                <w:szCs w:val="24"/>
              </w:rPr>
              <w:t xml:space="preserve">P. aeruginosa </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500</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12</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14</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22</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20</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400</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10</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13</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19</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300</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11</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13</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200</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100</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OXF 10 </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27</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29</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26</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30</w:t>
            </w:r>
          </w:p>
        </w:tc>
      </w:tr>
    </w:tbl>
    <w:p w:rsidR="00AF00A8" w:rsidRPr="00D14D26" w:rsidRDefault="00AF00A8" w:rsidP="00916864">
      <w:pPr>
        <w:spacing w:after="0" w:line="240" w:lineRule="auto"/>
        <w:rPr>
          <w:rFonts w:ascii="Times New Roman" w:hAnsi="Times New Roman" w:cs="Times New Roman"/>
          <w:sz w:val="24"/>
          <w:szCs w:val="24"/>
        </w:rPr>
      </w:pPr>
      <w:r w:rsidRPr="00D14D26">
        <w:rPr>
          <w:rFonts w:ascii="Times New Roman" w:hAnsi="Times New Roman" w:cs="Times New Roman"/>
          <w:sz w:val="24"/>
          <w:szCs w:val="24"/>
        </w:rPr>
        <w:t>R=Resistance</w:t>
      </w:r>
    </w:p>
    <w:p w:rsidR="00AF00A8" w:rsidRPr="00D14D26" w:rsidRDefault="002D2F53" w:rsidP="00916864">
      <w:pPr>
        <w:pStyle w:val="Caption"/>
        <w:spacing w:after="0"/>
        <w:rPr>
          <w:rFonts w:ascii="Times New Roman" w:hAnsi="Times New Roman" w:cs="Times New Roman"/>
          <w:b/>
          <w:i w:val="0"/>
          <w:color w:val="auto"/>
          <w:sz w:val="24"/>
          <w:szCs w:val="24"/>
        </w:rPr>
      </w:pPr>
      <w:bookmarkStart w:id="54" w:name="_Toc156667528"/>
      <w:r w:rsidRPr="00D14D26">
        <w:rPr>
          <w:rFonts w:ascii="Times New Roman" w:hAnsi="Times New Roman" w:cs="Times New Roman"/>
          <w:b/>
          <w:i w:val="0"/>
          <w:color w:val="auto"/>
          <w:sz w:val="24"/>
          <w:szCs w:val="24"/>
        </w:rPr>
        <w:t xml:space="preserve">Table </w:t>
      </w:r>
      <w:r w:rsidR="00AF00A8" w:rsidRPr="00D14D26">
        <w:rPr>
          <w:rFonts w:ascii="Times New Roman" w:hAnsi="Times New Roman" w:cs="Times New Roman"/>
          <w:b/>
          <w:i w:val="0"/>
          <w:color w:val="auto"/>
          <w:sz w:val="24"/>
          <w:szCs w:val="24"/>
        </w:rPr>
        <w:fldChar w:fldCharType="begin"/>
      </w:r>
      <w:r w:rsidR="00AF00A8" w:rsidRPr="00D14D26">
        <w:rPr>
          <w:rFonts w:ascii="Times New Roman" w:hAnsi="Times New Roman" w:cs="Times New Roman"/>
          <w:b/>
          <w:i w:val="0"/>
          <w:color w:val="auto"/>
          <w:sz w:val="24"/>
          <w:szCs w:val="24"/>
        </w:rPr>
        <w:instrText xml:space="preserve"> SEQ Table_4. \* ARABIC </w:instrText>
      </w:r>
      <w:r w:rsidR="00AF00A8" w:rsidRPr="00D14D26">
        <w:rPr>
          <w:rFonts w:ascii="Times New Roman" w:hAnsi="Times New Roman" w:cs="Times New Roman"/>
          <w:b/>
          <w:i w:val="0"/>
          <w:color w:val="auto"/>
          <w:sz w:val="24"/>
          <w:szCs w:val="24"/>
        </w:rPr>
        <w:fldChar w:fldCharType="separate"/>
      </w:r>
      <w:r w:rsidR="00AF00A8" w:rsidRPr="00D14D26">
        <w:rPr>
          <w:rFonts w:ascii="Times New Roman" w:hAnsi="Times New Roman" w:cs="Times New Roman"/>
          <w:b/>
          <w:i w:val="0"/>
          <w:noProof/>
          <w:color w:val="auto"/>
          <w:sz w:val="24"/>
          <w:szCs w:val="24"/>
        </w:rPr>
        <w:t>9</w:t>
      </w:r>
      <w:r w:rsidR="00AF00A8" w:rsidRPr="00D14D26">
        <w:rPr>
          <w:rFonts w:ascii="Times New Roman" w:hAnsi="Times New Roman" w:cs="Times New Roman"/>
          <w:b/>
          <w:i w:val="0"/>
          <w:color w:val="auto"/>
          <w:sz w:val="24"/>
          <w:szCs w:val="24"/>
        </w:rPr>
        <w:fldChar w:fldCharType="end"/>
      </w:r>
      <w:r w:rsidRPr="00D14D26">
        <w:rPr>
          <w:rFonts w:ascii="Times New Roman" w:hAnsi="Times New Roman" w:cs="Times New Roman"/>
          <w:b/>
          <w:i w:val="0"/>
          <w:color w:val="auto"/>
          <w:sz w:val="24"/>
          <w:szCs w:val="24"/>
        </w:rPr>
        <w:t>.</w:t>
      </w:r>
      <w:r w:rsidR="00AF00A8" w:rsidRPr="00D14D26">
        <w:rPr>
          <w:rFonts w:ascii="Times New Roman" w:hAnsi="Times New Roman" w:cs="Times New Roman"/>
          <w:b/>
          <w:i w:val="0"/>
          <w:color w:val="auto"/>
          <w:sz w:val="24"/>
          <w:szCs w:val="24"/>
        </w:rPr>
        <w:t xml:space="preserve"> Sensitivity Test of Chloroform Crude Extracts</w:t>
      </w:r>
      <w:bookmarkEnd w:id="54"/>
    </w:p>
    <w:tbl>
      <w:tblPr>
        <w:tblStyle w:val="ListTable6Colorful1"/>
        <w:tblW w:w="0" w:type="auto"/>
        <w:tblLook w:val="04A0" w:firstRow="1" w:lastRow="0" w:firstColumn="1" w:lastColumn="0" w:noHBand="0" w:noVBand="1"/>
      </w:tblPr>
      <w:tblGrid>
        <w:gridCol w:w="1870"/>
        <w:gridCol w:w="1870"/>
        <w:gridCol w:w="1870"/>
        <w:gridCol w:w="1870"/>
        <w:gridCol w:w="1870"/>
      </w:tblGrid>
      <w:tr w:rsidR="00F775E8" w:rsidRPr="00D14D26"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Concentration in µg/ml</w:t>
            </w:r>
          </w:p>
        </w:tc>
        <w:tc>
          <w:tcPr>
            <w:tcW w:w="1870"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D14D26">
              <w:rPr>
                <w:rFonts w:ascii="Times New Roman" w:hAnsi="Times New Roman" w:cs="Times New Roman"/>
                <w:i/>
                <w:iCs/>
                <w:color w:val="auto"/>
                <w:sz w:val="24"/>
                <w:szCs w:val="24"/>
              </w:rPr>
              <w:t>S. Typhi</w:t>
            </w:r>
          </w:p>
        </w:tc>
        <w:tc>
          <w:tcPr>
            <w:tcW w:w="1870"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D14D26">
              <w:rPr>
                <w:rFonts w:ascii="Times New Roman" w:hAnsi="Times New Roman" w:cs="Times New Roman"/>
                <w:i/>
                <w:iCs/>
                <w:color w:val="auto"/>
                <w:sz w:val="24"/>
                <w:szCs w:val="24"/>
              </w:rPr>
              <w:t>K. Pneumoniae</w:t>
            </w:r>
          </w:p>
        </w:tc>
        <w:tc>
          <w:tcPr>
            <w:tcW w:w="1870"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D14D26">
              <w:rPr>
                <w:rFonts w:ascii="Times New Roman" w:hAnsi="Times New Roman" w:cs="Times New Roman"/>
                <w:i/>
                <w:iCs/>
                <w:color w:val="auto"/>
                <w:sz w:val="24"/>
                <w:szCs w:val="24"/>
              </w:rPr>
              <w:t>S. aureus</w:t>
            </w:r>
          </w:p>
        </w:tc>
        <w:tc>
          <w:tcPr>
            <w:tcW w:w="1870"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D14D26">
              <w:rPr>
                <w:rFonts w:ascii="Times New Roman" w:hAnsi="Times New Roman" w:cs="Times New Roman"/>
                <w:i/>
                <w:iCs/>
                <w:color w:val="auto"/>
                <w:sz w:val="24"/>
                <w:szCs w:val="24"/>
              </w:rPr>
              <w:t xml:space="preserve">P. aeruginosa </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500</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14</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10</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28</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29</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400</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10</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24</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24</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300</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22</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21</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200</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19</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14</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100</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16</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9</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OXF 10 </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25</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27</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28</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27</w:t>
            </w:r>
          </w:p>
        </w:tc>
      </w:tr>
    </w:tbl>
    <w:p w:rsidR="00AF00A8" w:rsidRPr="00D14D26" w:rsidRDefault="00AF00A8" w:rsidP="00916864">
      <w:pPr>
        <w:spacing w:after="0" w:line="240" w:lineRule="auto"/>
        <w:rPr>
          <w:rFonts w:ascii="Times New Roman" w:hAnsi="Times New Roman" w:cs="Times New Roman"/>
          <w:sz w:val="24"/>
          <w:szCs w:val="24"/>
        </w:rPr>
      </w:pPr>
      <w:r w:rsidRPr="00D14D26">
        <w:rPr>
          <w:rFonts w:ascii="Times New Roman" w:hAnsi="Times New Roman" w:cs="Times New Roman"/>
          <w:sz w:val="24"/>
          <w:szCs w:val="24"/>
        </w:rPr>
        <w:t>R=Resistance</w:t>
      </w:r>
    </w:p>
    <w:p w:rsidR="00AF00A8" w:rsidRPr="00D14D26" w:rsidRDefault="002D2F53" w:rsidP="00916864">
      <w:pPr>
        <w:pStyle w:val="Caption"/>
        <w:spacing w:after="0"/>
        <w:rPr>
          <w:rFonts w:ascii="Times New Roman" w:hAnsi="Times New Roman" w:cs="Times New Roman"/>
          <w:b/>
          <w:i w:val="0"/>
          <w:color w:val="auto"/>
          <w:sz w:val="24"/>
          <w:szCs w:val="24"/>
        </w:rPr>
      </w:pPr>
      <w:bookmarkStart w:id="55" w:name="_Toc156667529"/>
      <w:r w:rsidRPr="00D14D26">
        <w:rPr>
          <w:rFonts w:ascii="Times New Roman" w:hAnsi="Times New Roman" w:cs="Times New Roman"/>
          <w:b/>
          <w:i w:val="0"/>
          <w:color w:val="auto"/>
          <w:sz w:val="24"/>
          <w:szCs w:val="24"/>
        </w:rPr>
        <w:t xml:space="preserve">Table </w:t>
      </w:r>
      <w:r w:rsidR="00AF00A8" w:rsidRPr="00D14D26">
        <w:rPr>
          <w:rFonts w:ascii="Times New Roman" w:hAnsi="Times New Roman" w:cs="Times New Roman"/>
          <w:b/>
          <w:i w:val="0"/>
          <w:color w:val="auto"/>
          <w:sz w:val="24"/>
          <w:szCs w:val="24"/>
        </w:rPr>
        <w:fldChar w:fldCharType="begin"/>
      </w:r>
      <w:r w:rsidR="00AF00A8" w:rsidRPr="00D14D26">
        <w:rPr>
          <w:rFonts w:ascii="Times New Roman" w:hAnsi="Times New Roman" w:cs="Times New Roman"/>
          <w:b/>
          <w:i w:val="0"/>
          <w:color w:val="auto"/>
          <w:sz w:val="24"/>
          <w:szCs w:val="24"/>
        </w:rPr>
        <w:instrText xml:space="preserve"> SEQ Table_4. \* ARABIC </w:instrText>
      </w:r>
      <w:r w:rsidR="00AF00A8" w:rsidRPr="00D14D26">
        <w:rPr>
          <w:rFonts w:ascii="Times New Roman" w:hAnsi="Times New Roman" w:cs="Times New Roman"/>
          <w:b/>
          <w:i w:val="0"/>
          <w:color w:val="auto"/>
          <w:sz w:val="24"/>
          <w:szCs w:val="24"/>
        </w:rPr>
        <w:fldChar w:fldCharType="separate"/>
      </w:r>
      <w:r w:rsidR="00AF00A8" w:rsidRPr="00D14D26">
        <w:rPr>
          <w:rFonts w:ascii="Times New Roman" w:hAnsi="Times New Roman" w:cs="Times New Roman"/>
          <w:b/>
          <w:i w:val="0"/>
          <w:noProof/>
          <w:color w:val="auto"/>
          <w:sz w:val="24"/>
          <w:szCs w:val="24"/>
        </w:rPr>
        <w:t>10</w:t>
      </w:r>
      <w:r w:rsidR="00AF00A8" w:rsidRPr="00D14D26">
        <w:rPr>
          <w:rFonts w:ascii="Times New Roman" w:hAnsi="Times New Roman" w:cs="Times New Roman"/>
          <w:b/>
          <w:i w:val="0"/>
          <w:color w:val="auto"/>
          <w:sz w:val="24"/>
          <w:szCs w:val="24"/>
        </w:rPr>
        <w:fldChar w:fldCharType="end"/>
      </w:r>
      <w:r w:rsidRPr="00D14D26">
        <w:rPr>
          <w:rFonts w:ascii="Times New Roman" w:hAnsi="Times New Roman" w:cs="Times New Roman"/>
          <w:b/>
          <w:i w:val="0"/>
          <w:color w:val="auto"/>
          <w:sz w:val="24"/>
          <w:szCs w:val="24"/>
        </w:rPr>
        <w:t>.</w:t>
      </w:r>
      <w:r w:rsidR="00AF00A8" w:rsidRPr="00D14D26">
        <w:rPr>
          <w:rFonts w:ascii="Times New Roman" w:hAnsi="Times New Roman" w:cs="Times New Roman"/>
          <w:b/>
          <w:i w:val="0"/>
          <w:color w:val="auto"/>
          <w:sz w:val="24"/>
          <w:szCs w:val="24"/>
        </w:rPr>
        <w:t xml:space="preserve"> Sensitivity Test of Ethyl Acetate Crude Extracts</w:t>
      </w:r>
      <w:bookmarkEnd w:id="55"/>
    </w:p>
    <w:tbl>
      <w:tblPr>
        <w:tblStyle w:val="ListTable6Colorful1"/>
        <w:tblW w:w="0" w:type="auto"/>
        <w:tblLook w:val="04A0" w:firstRow="1" w:lastRow="0" w:firstColumn="1" w:lastColumn="0" w:noHBand="0" w:noVBand="1"/>
      </w:tblPr>
      <w:tblGrid>
        <w:gridCol w:w="1870"/>
        <w:gridCol w:w="1870"/>
        <w:gridCol w:w="1870"/>
        <w:gridCol w:w="1870"/>
        <w:gridCol w:w="1870"/>
      </w:tblGrid>
      <w:tr w:rsidR="00F775E8" w:rsidRPr="00D14D26"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Concentration in µg/ml</w:t>
            </w:r>
          </w:p>
        </w:tc>
        <w:tc>
          <w:tcPr>
            <w:tcW w:w="1870"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D14D26">
              <w:rPr>
                <w:rFonts w:ascii="Times New Roman" w:hAnsi="Times New Roman" w:cs="Times New Roman"/>
                <w:i/>
                <w:iCs/>
                <w:color w:val="auto"/>
                <w:sz w:val="24"/>
                <w:szCs w:val="24"/>
              </w:rPr>
              <w:t>S. Typhi</w:t>
            </w:r>
          </w:p>
        </w:tc>
        <w:tc>
          <w:tcPr>
            <w:tcW w:w="1870"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D14D26">
              <w:rPr>
                <w:rFonts w:ascii="Times New Roman" w:hAnsi="Times New Roman" w:cs="Times New Roman"/>
                <w:i/>
                <w:iCs/>
                <w:color w:val="auto"/>
                <w:sz w:val="24"/>
                <w:szCs w:val="24"/>
              </w:rPr>
              <w:t>K. Pneumoniae</w:t>
            </w:r>
          </w:p>
        </w:tc>
        <w:tc>
          <w:tcPr>
            <w:tcW w:w="1870"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D14D26">
              <w:rPr>
                <w:rFonts w:ascii="Times New Roman" w:hAnsi="Times New Roman" w:cs="Times New Roman"/>
                <w:i/>
                <w:iCs/>
                <w:color w:val="auto"/>
                <w:sz w:val="24"/>
                <w:szCs w:val="24"/>
              </w:rPr>
              <w:t>S. aureus</w:t>
            </w:r>
          </w:p>
        </w:tc>
        <w:tc>
          <w:tcPr>
            <w:tcW w:w="1870"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D14D26">
              <w:rPr>
                <w:rFonts w:ascii="Times New Roman" w:hAnsi="Times New Roman" w:cs="Times New Roman"/>
                <w:i/>
                <w:iCs/>
                <w:color w:val="auto"/>
                <w:sz w:val="24"/>
                <w:szCs w:val="24"/>
              </w:rPr>
              <w:t xml:space="preserve">P. aeruginosa </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500</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18</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17</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14</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11</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400</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14</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12</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11</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300</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10</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10</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9</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200</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100</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OXF 10 </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28</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28</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26</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29</w:t>
            </w:r>
          </w:p>
        </w:tc>
      </w:tr>
    </w:tbl>
    <w:p w:rsidR="00AF00A8" w:rsidRPr="00D14D26" w:rsidRDefault="00AF00A8" w:rsidP="00916864">
      <w:pPr>
        <w:spacing w:after="0" w:line="240" w:lineRule="auto"/>
        <w:rPr>
          <w:rFonts w:ascii="Times New Roman" w:hAnsi="Times New Roman" w:cs="Times New Roman"/>
          <w:sz w:val="24"/>
          <w:szCs w:val="24"/>
        </w:rPr>
      </w:pPr>
      <w:r w:rsidRPr="00D14D26">
        <w:rPr>
          <w:rFonts w:ascii="Times New Roman" w:hAnsi="Times New Roman" w:cs="Times New Roman"/>
          <w:sz w:val="24"/>
          <w:szCs w:val="24"/>
        </w:rPr>
        <w:t>R=Resistance</w:t>
      </w:r>
    </w:p>
    <w:p w:rsidR="00AF00A8" w:rsidRPr="00D14D26" w:rsidRDefault="002D2F53" w:rsidP="00916864">
      <w:pPr>
        <w:pStyle w:val="Caption"/>
        <w:spacing w:after="0"/>
        <w:rPr>
          <w:rFonts w:ascii="Times New Roman" w:hAnsi="Times New Roman" w:cs="Times New Roman"/>
          <w:b/>
          <w:i w:val="0"/>
          <w:color w:val="auto"/>
          <w:sz w:val="24"/>
          <w:szCs w:val="24"/>
        </w:rPr>
      </w:pPr>
      <w:bookmarkStart w:id="56" w:name="_Toc156667530"/>
      <w:r w:rsidRPr="00D14D26">
        <w:rPr>
          <w:rFonts w:ascii="Times New Roman" w:hAnsi="Times New Roman" w:cs="Times New Roman"/>
          <w:b/>
          <w:i w:val="0"/>
          <w:color w:val="auto"/>
          <w:sz w:val="24"/>
          <w:szCs w:val="24"/>
        </w:rPr>
        <w:lastRenderedPageBreak/>
        <w:t xml:space="preserve">Table </w:t>
      </w:r>
      <w:r w:rsidR="00AF00A8" w:rsidRPr="00D14D26">
        <w:rPr>
          <w:rFonts w:ascii="Times New Roman" w:hAnsi="Times New Roman" w:cs="Times New Roman"/>
          <w:b/>
          <w:i w:val="0"/>
          <w:color w:val="auto"/>
          <w:sz w:val="24"/>
          <w:szCs w:val="24"/>
        </w:rPr>
        <w:fldChar w:fldCharType="begin"/>
      </w:r>
      <w:r w:rsidR="00AF00A8" w:rsidRPr="00D14D26">
        <w:rPr>
          <w:rFonts w:ascii="Times New Roman" w:hAnsi="Times New Roman" w:cs="Times New Roman"/>
          <w:b/>
          <w:i w:val="0"/>
          <w:color w:val="auto"/>
          <w:sz w:val="24"/>
          <w:szCs w:val="24"/>
        </w:rPr>
        <w:instrText xml:space="preserve"> SEQ Table_4. \* ARABIC </w:instrText>
      </w:r>
      <w:r w:rsidR="00AF00A8" w:rsidRPr="00D14D26">
        <w:rPr>
          <w:rFonts w:ascii="Times New Roman" w:hAnsi="Times New Roman" w:cs="Times New Roman"/>
          <w:b/>
          <w:i w:val="0"/>
          <w:color w:val="auto"/>
          <w:sz w:val="24"/>
          <w:szCs w:val="24"/>
        </w:rPr>
        <w:fldChar w:fldCharType="separate"/>
      </w:r>
      <w:r w:rsidR="00AF00A8" w:rsidRPr="00D14D26">
        <w:rPr>
          <w:rFonts w:ascii="Times New Roman" w:hAnsi="Times New Roman" w:cs="Times New Roman"/>
          <w:b/>
          <w:i w:val="0"/>
          <w:noProof/>
          <w:color w:val="auto"/>
          <w:sz w:val="24"/>
          <w:szCs w:val="24"/>
        </w:rPr>
        <w:t>11</w:t>
      </w:r>
      <w:r w:rsidR="00AF00A8" w:rsidRPr="00D14D26">
        <w:rPr>
          <w:rFonts w:ascii="Times New Roman" w:hAnsi="Times New Roman" w:cs="Times New Roman"/>
          <w:b/>
          <w:i w:val="0"/>
          <w:color w:val="auto"/>
          <w:sz w:val="24"/>
          <w:szCs w:val="24"/>
        </w:rPr>
        <w:fldChar w:fldCharType="end"/>
      </w:r>
      <w:r w:rsidRPr="00D14D26">
        <w:rPr>
          <w:rFonts w:ascii="Times New Roman" w:hAnsi="Times New Roman" w:cs="Times New Roman"/>
          <w:b/>
          <w:i w:val="0"/>
          <w:color w:val="auto"/>
          <w:sz w:val="24"/>
          <w:szCs w:val="24"/>
        </w:rPr>
        <w:t>.</w:t>
      </w:r>
      <w:r w:rsidR="00AF00A8" w:rsidRPr="00D14D26">
        <w:rPr>
          <w:rFonts w:ascii="Times New Roman" w:hAnsi="Times New Roman" w:cs="Times New Roman"/>
          <w:b/>
          <w:i w:val="0"/>
          <w:color w:val="auto"/>
          <w:sz w:val="24"/>
          <w:szCs w:val="24"/>
        </w:rPr>
        <w:t xml:space="preserve"> Sensitivity Test of Methanol Crude Extracts</w:t>
      </w:r>
      <w:bookmarkEnd w:id="56"/>
    </w:p>
    <w:tbl>
      <w:tblPr>
        <w:tblStyle w:val="ListTable6Colorful1"/>
        <w:tblW w:w="0" w:type="auto"/>
        <w:tblLook w:val="04A0" w:firstRow="1" w:lastRow="0" w:firstColumn="1" w:lastColumn="0" w:noHBand="0" w:noVBand="1"/>
      </w:tblPr>
      <w:tblGrid>
        <w:gridCol w:w="1870"/>
        <w:gridCol w:w="1870"/>
        <w:gridCol w:w="1870"/>
        <w:gridCol w:w="1870"/>
        <w:gridCol w:w="1870"/>
      </w:tblGrid>
      <w:tr w:rsidR="00F775E8" w:rsidRPr="00D14D26"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AF00A8" w:rsidRPr="00D14D26" w:rsidRDefault="00AF00A8" w:rsidP="00916864">
            <w:pPr>
              <w:spacing w:after="0" w:line="240" w:lineRule="auto"/>
              <w:rPr>
                <w:rFonts w:ascii="Times New Roman" w:hAnsi="Times New Roman" w:cs="Times New Roman"/>
                <w:color w:val="auto"/>
                <w:sz w:val="24"/>
                <w:szCs w:val="24"/>
              </w:rPr>
            </w:pPr>
          </w:p>
        </w:tc>
        <w:tc>
          <w:tcPr>
            <w:tcW w:w="1870"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870"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870"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870" w:type="dxa"/>
          </w:tcPr>
          <w:p w:rsidR="00AF00A8" w:rsidRPr="00D14D26"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Concentration in µg/ml</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24"/>
                <w:szCs w:val="24"/>
              </w:rPr>
            </w:pPr>
            <w:r w:rsidRPr="00D14D26">
              <w:rPr>
                <w:rFonts w:ascii="Times New Roman" w:hAnsi="Times New Roman" w:cs="Times New Roman"/>
                <w:i/>
                <w:iCs/>
                <w:color w:val="auto"/>
                <w:sz w:val="24"/>
                <w:szCs w:val="24"/>
              </w:rPr>
              <w:t>S. Typhi</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24"/>
                <w:szCs w:val="24"/>
              </w:rPr>
            </w:pPr>
            <w:r w:rsidRPr="00D14D26">
              <w:rPr>
                <w:rFonts w:ascii="Times New Roman" w:hAnsi="Times New Roman" w:cs="Times New Roman"/>
                <w:i/>
                <w:iCs/>
                <w:color w:val="auto"/>
                <w:sz w:val="24"/>
                <w:szCs w:val="24"/>
              </w:rPr>
              <w:t>K. Pneumoniae</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24"/>
                <w:szCs w:val="24"/>
              </w:rPr>
            </w:pPr>
            <w:r w:rsidRPr="00D14D26">
              <w:rPr>
                <w:rFonts w:ascii="Times New Roman" w:hAnsi="Times New Roman" w:cs="Times New Roman"/>
                <w:i/>
                <w:iCs/>
                <w:color w:val="auto"/>
                <w:sz w:val="24"/>
                <w:szCs w:val="24"/>
              </w:rPr>
              <w:t>S. aureus</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24"/>
                <w:szCs w:val="24"/>
              </w:rPr>
            </w:pPr>
            <w:r w:rsidRPr="00D14D26">
              <w:rPr>
                <w:rFonts w:ascii="Times New Roman" w:hAnsi="Times New Roman" w:cs="Times New Roman"/>
                <w:i/>
                <w:iCs/>
                <w:color w:val="auto"/>
                <w:sz w:val="24"/>
                <w:szCs w:val="24"/>
              </w:rPr>
              <w:t xml:space="preserve">P. aeruginosa </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500</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13</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17</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27</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29</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400</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10</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13</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20</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25</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300</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10</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16</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22</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200</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16</w:t>
            </w:r>
          </w:p>
        </w:tc>
      </w:tr>
      <w:tr w:rsidR="00F775E8" w:rsidRPr="00D14D26"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100</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c>
          <w:tcPr>
            <w:tcW w:w="1870" w:type="dxa"/>
          </w:tcPr>
          <w:p w:rsidR="00AF00A8" w:rsidRPr="00D14D26"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R</w:t>
            </w:r>
          </w:p>
        </w:tc>
      </w:tr>
      <w:tr w:rsidR="00F775E8" w:rsidRPr="00D14D26"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D14D26" w:rsidRDefault="00AF00A8" w:rsidP="00916864">
            <w:pPr>
              <w:spacing w:after="0" w:line="240" w:lineRule="auto"/>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OXF 10 </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25</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26</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26</w:t>
            </w:r>
          </w:p>
        </w:tc>
        <w:tc>
          <w:tcPr>
            <w:tcW w:w="1870" w:type="dxa"/>
            <w:shd w:val="clear" w:color="auto" w:fill="auto"/>
          </w:tcPr>
          <w:p w:rsidR="00AF00A8" w:rsidRPr="00D14D26"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27</w:t>
            </w:r>
          </w:p>
        </w:tc>
      </w:tr>
    </w:tbl>
    <w:p w:rsidR="00AF00A8" w:rsidRPr="00D14D26" w:rsidRDefault="00AF00A8" w:rsidP="00916864">
      <w:pPr>
        <w:spacing w:after="0" w:line="240" w:lineRule="auto"/>
        <w:rPr>
          <w:rFonts w:ascii="Times New Roman" w:hAnsi="Times New Roman" w:cs="Times New Roman"/>
          <w:sz w:val="24"/>
          <w:szCs w:val="24"/>
        </w:rPr>
      </w:pPr>
      <w:r w:rsidRPr="00D14D26">
        <w:rPr>
          <w:rFonts w:ascii="Times New Roman" w:hAnsi="Times New Roman" w:cs="Times New Roman"/>
          <w:sz w:val="24"/>
          <w:szCs w:val="24"/>
        </w:rPr>
        <w:t>R=Resistance</w:t>
      </w:r>
    </w:p>
    <w:p w:rsidR="002E01B7" w:rsidRPr="00D14D26" w:rsidRDefault="002E01B7" w:rsidP="00916864">
      <w:pPr>
        <w:spacing w:after="0" w:line="240" w:lineRule="auto"/>
        <w:rPr>
          <w:rFonts w:ascii="Times New Roman" w:hAnsi="Times New Roman" w:cs="Times New Roman"/>
          <w:sz w:val="24"/>
          <w:szCs w:val="24"/>
        </w:rPr>
      </w:pPr>
    </w:p>
    <w:p w:rsidR="002E01B7" w:rsidRPr="00D14D26" w:rsidRDefault="002E01B7" w:rsidP="002E01B7">
      <w:pPr>
        <w:spacing w:after="0" w:line="240" w:lineRule="auto"/>
        <w:jc w:val="both"/>
        <w:rPr>
          <w:rFonts w:ascii="Times New Roman" w:hAnsi="Times New Roman" w:cs="Times New Roman"/>
          <w:sz w:val="24"/>
          <w:szCs w:val="24"/>
        </w:rPr>
      </w:pPr>
      <w:r w:rsidRPr="00D14D26">
        <w:rPr>
          <w:rFonts w:ascii="Times New Roman" w:hAnsi="Times New Roman" w:cs="Times New Roman"/>
          <w:sz w:val="24"/>
          <w:szCs w:val="24"/>
        </w:rPr>
        <w:t xml:space="preserve">The antibacterial activity of petroleum ether, chloroform, ethyl acetate, and methanol crude extracts was evaluated against </w:t>
      </w:r>
      <w:r w:rsidRPr="00D14D26">
        <w:rPr>
          <w:rFonts w:ascii="Times New Roman" w:hAnsi="Times New Roman" w:cs="Times New Roman"/>
          <w:i/>
          <w:sz w:val="24"/>
          <w:szCs w:val="24"/>
        </w:rPr>
        <w:t>Salmonella typhi, Klebsiella pneumoniae</w:t>
      </w:r>
      <w:r w:rsidRPr="00D14D26">
        <w:rPr>
          <w:rFonts w:ascii="Times New Roman" w:hAnsi="Times New Roman" w:cs="Times New Roman"/>
          <w:sz w:val="24"/>
          <w:szCs w:val="24"/>
        </w:rPr>
        <w:t xml:space="preserve">, </w:t>
      </w:r>
      <w:r w:rsidRPr="00D14D26">
        <w:rPr>
          <w:rFonts w:ascii="Times New Roman" w:hAnsi="Times New Roman" w:cs="Times New Roman"/>
          <w:i/>
          <w:sz w:val="24"/>
          <w:szCs w:val="24"/>
        </w:rPr>
        <w:t>Staphylococcus aureus</w:t>
      </w:r>
      <w:r w:rsidRPr="00D14D26">
        <w:rPr>
          <w:rFonts w:ascii="Times New Roman" w:hAnsi="Times New Roman" w:cs="Times New Roman"/>
          <w:sz w:val="24"/>
          <w:szCs w:val="24"/>
        </w:rPr>
        <w:t xml:space="preserve">, and </w:t>
      </w:r>
      <w:r w:rsidRPr="00D14D26">
        <w:rPr>
          <w:rFonts w:ascii="Times New Roman" w:hAnsi="Times New Roman" w:cs="Times New Roman"/>
          <w:i/>
          <w:sz w:val="24"/>
          <w:szCs w:val="24"/>
        </w:rPr>
        <w:t>Pseudomonas aeruginosa</w:t>
      </w:r>
      <w:r w:rsidRPr="00D14D26">
        <w:rPr>
          <w:rFonts w:ascii="Times New Roman" w:hAnsi="Times New Roman" w:cs="Times New Roman"/>
          <w:sz w:val="24"/>
          <w:szCs w:val="24"/>
        </w:rPr>
        <w:t xml:space="preserve"> using the disc diffusion method. The results indicate</w:t>
      </w:r>
      <w:r w:rsidR="006F4E17" w:rsidRPr="00D14D26">
        <w:rPr>
          <w:rFonts w:ascii="Times New Roman" w:hAnsi="Times New Roman" w:cs="Times New Roman"/>
          <w:sz w:val="24"/>
          <w:szCs w:val="24"/>
        </w:rPr>
        <w:t xml:space="preserve">s concentration </w:t>
      </w:r>
      <w:r w:rsidRPr="00D14D26">
        <w:rPr>
          <w:rFonts w:ascii="Times New Roman" w:hAnsi="Times New Roman" w:cs="Times New Roman"/>
          <w:sz w:val="24"/>
          <w:szCs w:val="24"/>
        </w:rPr>
        <w:t>dependent inhibitory effects, with varying susceptibility patterns among the test organisms. Oxacillin (OXF 10 µg) served as the positive control and exhibited larger zones of inhibition (25–30 mm), confirming the validity of the assay</w:t>
      </w:r>
      <w:r w:rsidR="00E44ED2" w:rsidRPr="00D14D26">
        <w:rPr>
          <w:rFonts w:ascii="Times New Roman" w:hAnsi="Times New Roman" w:cs="Times New Roman"/>
          <w:sz w:val="24"/>
          <w:szCs w:val="24"/>
        </w:rPr>
        <w:t xml:space="preserve"> (</w:t>
      </w:r>
      <w:proofErr w:type="spellStart"/>
      <w:r w:rsidR="00E44ED2" w:rsidRPr="00D14D26">
        <w:rPr>
          <w:rFonts w:ascii="Times New Roman" w:hAnsi="Times New Roman" w:cs="Times New Roman"/>
          <w:sz w:val="24"/>
          <w:szCs w:val="24"/>
        </w:rPr>
        <w:t>Pavlović</w:t>
      </w:r>
      <w:proofErr w:type="spellEnd"/>
      <w:r w:rsidR="00E44ED2" w:rsidRPr="00D14D26">
        <w:rPr>
          <w:rFonts w:ascii="Times New Roman" w:hAnsi="Times New Roman" w:cs="Times New Roman"/>
          <w:sz w:val="24"/>
          <w:szCs w:val="24"/>
        </w:rPr>
        <w:t xml:space="preserve"> et al., 2024)</w:t>
      </w:r>
      <w:r w:rsidRPr="00D14D26">
        <w:rPr>
          <w:rFonts w:ascii="Times New Roman" w:hAnsi="Times New Roman" w:cs="Times New Roman"/>
          <w:sz w:val="24"/>
          <w:szCs w:val="24"/>
        </w:rPr>
        <w:t>.</w:t>
      </w:r>
    </w:p>
    <w:p w:rsidR="002E01B7" w:rsidRPr="00D14D26" w:rsidRDefault="002E01B7" w:rsidP="002E01B7">
      <w:pPr>
        <w:spacing w:after="0" w:line="240" w:lineRule="auto"/>
        <w:ind w:firstLine="720"/>
        <w:jc w:val="both"/>
        <w:rPr>
          <w:rFonts w:ascii="Times New Roman" w:hAnsi="Times New Roman" w:cs="Times New Roman"/>
          <w:sz w:val="24"/>
          <w:szCs w:val="24"/>
        </w:rPr>
      </w:pPr>
      <w:r w:rsidRPr="00D14D26">
        <w:rPr>
          <w:rFonts w:ascii="Times New Roman" w:hAnsi="Times New Roman" w:cs="Times New Roman"/>
          <w:sz w:val="24"/>
          <w:szCs w:val="24"/>
        </w:rPr>
        <w:t>The p</w:t>
      </w:r>
      <w:r w:rsidR="006F4E17" w:rsidRPr="00D14D26">
        <w:rPr>
          <w:rFonts w:ascii="Times New Roman" w:hAnsi="Times New Roman" w:cs="Times New Roman"/>
          <w:sz w:val="24"/>
          <w:szCs w:val="24"/>
        </w:rPr>
        <w:t>etroleum ether extract Table 8.</w:t>
      </w:r>
      <w:r w:rsidRPr="00D14D26">
        <w:rPr>
          <w:rFonts w:ascii="Times New Roman" w:hAnsi="Times New Roman" w:cs="Times New Roman"/>
          <w:sz w:val="24"/>
          <w:szCs w:val="24"/>
        </w:rPr>
        <w:t xml:space="preserve"> demonstrated moderate antibacterial activity, particularly against </w:t>
      </w:r>
      <w:r w:rsidRPr="00D14D26">
        <w:rPr>
          <w:rFonts w:ascii="Times New Roman" w:hAnsi="Times New Roman" w:cs="Times New Roman"/>
          <w:i/>
          <w:sz w:val="24"/>
          <w:szCs w:val="24"/>
        </w:rPr>
        <w:t>S. aureus</w:t>
      </w:r>
      <w:r w:rsidRPr="00D14D26">
        <w:rPr>
          <w:rFonts w:ascii="Times New Roman" w:hAnsi="Times New Roman" w:cs="Times New Roman"/>
          <w:sz w:val="24"/>
          <w:szCs w:val="24"/>
        </w:rPr>
        <w:t xml:space="preserve"> (22 mm at 500 µg/mL) and </w:t>
      </w:r>
      <w:r w:rsidRPr="00D14D26">
        <w:rPr>
          <w:rFonts w:ascii="Times New Roman" w:hAnsi="Times New Roman" w:cs="Times New Roman"/>
          <w:i/>
          <w:sz w:val="24"/>
          <w:szCs w:val="24"/>
        </w:rPr>
        <w:t>P. aeruginosa</w:t>
      </w:r>
      <w:r w:rsidRPr="00D14D26">
        <w:rPr>
          <w:rFonts w:ascii="Times New Roman" w:hAnsi="Times New Roman" w:cs="Times New Roman"/>
          <w:sz w:val="24"/>
          <w:szCs w:val="24"/>
        </w:rPr>
        <w:t xml:space="preserve"> (20 mm at 500 µg/mL). However, resistance (R) was observed at lower concentrations (≤200 µg/mL) against most organisms. The Gram-positive bacterium </w:t>
      </w:r>
      <w:r w:rsidRPr="00D14D26">
        <w:rPr>
          <w:rFonts w:ascii="Times New Roman" w:hAnsi="Times New Roman" w:cs="Times New Roman"/>
          <w:i/>
          <w:sz w:val="24"/>
          <w:szCs w:val="24"/>
        </w:rPr>
        <w:t>S. aureus</w:t>
      </w:r>
      <w:r w:rsidRPr="00D14D26">
        <w:rPr>
          <w:rFonts w:ascii="Times New Roman" w:hAnsi="Times New Roman" w:cs="Times New Roman"/>
          <w:sz w:val="24"/>
          <w:szCs w:val="24"/>
        </w:rPr>
        <w:t xml:space="preserve"> appeared more susceptible than the Gram-negative strains. This observati</w:t>
      </w:r>
      <w:r w:rsidR="006F4E17" w:rsidRPr="00D14D26">
        <w:rPr>
          <w:rFonts w:ascii="Times New Roman" w:hAnsi="Times New Roman" w:cs="Times New Roman"/>
          <w:sz w:val="24"/>
          <w:szCs w:val="24"/>
        </w:rPr>
        <w:t>on is consistent with</w:t>
      </w:r>
      <w:r w:rsidRPr="00D14D26">
        <w:rPr>
          <w:rFonts w:ascii="Times New Roman" w:hAnsi="Times New Roman" w:cs="Times New Roman"/>
          <w:sz w:val="24"/>
          <w:szCs w:val="24"/>
        </w:rPr>
        <w:t xml:space="preserve"> reports</w:t>
      </w:r>
      <w:r w:rsidR="006F4E17" w:rsidRPr="00D14D26">
        <w:rPr>
          <w:rFonts w:ascii="Times New Roman" w:hAnsi="Times New Roman" w:cs="Times New Roman"/>
          <w:sz w:val="24"/>
          <w:szCs w:val="24"/>
        </w:rPr>
        <w:t xml:space="preserve"> of Pavlović et al., (2024)</w:t>
      </w:r>
      <w:r w:rsidRPr="00D14D26">
        <w:rPr>
          <w:rFonts w:ascii="Times New Roman" w:hAnsi="Times New Roman" w:cs="Times New Roman"/>
          <w:sz w:val="24"/>
          <w:szCs w:val="24"/>
        </w:rPr>
        <w:t xml:space="preserve"> that Gram-positive bacteria are generally more sensitive to plant extracts due to the absence of an outer membrane, which in Gram-negative bacteria acts as a permeability barrier. Reported inhibition zones for non-polar extracts in similar studies typically range from 10–25 mm at higher concentrations, which aligns with the present findings</w:t>
      </w:r>
      <w:r w:rsidR="006F4E17" w:rsidRPr="00D14D26">
        <w:rPr>
          <w:rFonts w:ascii="Times New Roman" w:hAnsi="Times New Roman" w:cs="Times New Roman"/>
          <w:sz w:val="24"/>
          <w:szCs w:val="24"/>
        </w:rPr>
        <w:t xml:space="preserve"> (Pavlović et al., 2024)</w:t>
      </w:r>
      <w:r w:rsidRPr="00D14D26">
        <w:rPr>
          <w:rFonts w:ascii="Times New Roman" w:hAnsi="Times New Roman" w:cs="Times New Roman"/>
          <w:sz w:val="24"/>
          <w:szCs w:val="24"/>
        </w:rPr>
        <w:t>.</w:t>
      </w:r>
    </w:p>
    <w:p w:rsidR="002E01B7" w:rsidRPr="00D14D26" w:rsidRDefault="006F4E17" w:rsidP="002E01B7">
      <w:pPr>
        <w:spacing w:after="0" w:line="240" w:lineRule="auto"/>
        <w:ind w:firstLine="720"/>
        <w:jc w:val="both"/>
        <w:rPr>
          <w:rFonts w:ascii="Times New Roman" w:hAnsi="Times New Roman" w:cs="Times New Roman"/>
          <w:sz w:val="24"/>
          <w:szCs w:val="24"/>
        </w:rPr>
      </w:pPr>
      <w:r w:rsidRPr="00D14D26">
        <w:rPr>
          <w:rFonts w:ascii="Times New Roman" w:hAnsi="Times New Roman" w:cs="Times New Roman"/>
          <w:sz w:val="24"/>
          <w:szCs w:val="24"/>
        </w:rPr>
        <w:t>The chloroform extract Table 9,</w:t>
      </w:r>
      <w:r w:rsidR="002E01B7" w:rsidRPr="00D14D26">
        <w:rPr>
          <w:rFonts w:ascii="Times New Roman" w:hAnsi="Times New Roman" w:cs="Times New Roman"/>
          <w:sz w:val="24"/>
          <w:szCs w:val="24"/>
        </w:rPr>
        <w:t xml:space="preserve"> exhibited the strongest antibacterial activity among all extracts. At 500 µg/mL, inhibition zones of 28 mm and 29 mm were recorded against </w:t>
      </w:r>
      <w:r w:rsidR="002E01B7" w:rsidRPr="00D14D26">
        <w:rPr>
          <w:rFonts w:ascii="Times New Roman" w:hAnsi="Times New Roman" w:cs="Times New Roman"/>
          <w:i/>
          <w:sz w:val="24"/>
          <w:szCs w:val="24"/>
        </w:rPr>
        <w:t>S. aureus</w:t>
      </w:r>
      <w:r w:rsidR="002E01B7" w:rsidRPr="00D14D26">
        <w:rPr>
          <w:rFonts w:ascii="Times New Roman" w:hAnsi="Times New Roman" w:cs="Times New Roman"/>
          <w:sz w:val="24"/>
          <w:szCs w:val="24"/>
        </w:rPr>
        <w:t xml:space="preserve"> and </w:t>
      </w:r>
      <w:r w:rsidR="002E01B7" w:rsidRPr="00D14D26">
        <w:rPr>
          <w:rFonts w:ascii="Times New Roman" w:hAnsi="Times New Roman" w:cs="Times New Roman"/>
          <w:i/>
          <w:sz w:val="24"/>
          <w:szCs w:val="24"/>
        </w:rPr>
        <w:t>P. aeruginosa</w:t>
      </w:r>
      <w:r w:rsidR="002E01B7" w:rsidRPr="00D14D26">
        <w:rPr>
          <w:rFonts w:ascii="Times New Roman" w:hAnsi="Times New Roman" w:cs="Times New Roman"/>
          <w:sz w:val="24"/>
          <w:szCs w:val="24"/>
        </w:rPr>
        <w:t xml:space="preserve">, respectively, which are comparable to or slightly higher than the standard oxacillin values (28 mm and 27 mm). Even at 300 µg/mL, significant inhibition was maintained against </w:t>
      </w:r>
      <w:r w:rsidR="002E01B7" w:rsidRPr="00D14D26">
        <w:rPr>
          <w:rFonts w:ascii="Times New Roman" w:hAnsi="Times New Roman" w:cs="Times New Roman"/>
          <w:i/>
          <w:sz w:val="24"/>
          <w:szCs w:val="24"/>
        </w:rPr>
        <w:t>S. aureus</w:t>
      </w:r>
      <w:r w:rsidR="002E01B7" w:rsidRPr="00D14D26">
        <w:rPr>
          <w:rFonts w:ascii="Times New Roman" w:hAnsi="Times New Roman" w:cs="Times New Roman"/>
          <w:sz w:val="24"/>
          <w:szCs w:val="24"/>
        </w:rPr>
        <w:t xml:space="preserve"> (22 mm) and </w:t>
      </w:r>
      <w:r w:rsidR="002E01B7" w:rsidRPr="00D14D26">
        <w:rPr>
          <w:rFonts w:ascii="Times New Roman" w:hAnsi="Times New Roman" w:cs="Times New Roman"/>
          <w:i/>
          <w:sz w:val="24"/>
          <w:szCs w:val="24"/>
        </w:rPr>
        <w:t>P. aeruginosa</w:t>
      </w:r>
      <w:r w:rsidR="002E01B7" w:rsidRPr="00D14D26">
        <w:rPr>
          <w:rFonts w:ascii="Times New Roman" w:hAnsi="Times New Roman" w:cs="Times New Roman"/>
          <w:sz w:val="24"/>
          <w:szCs w:val="24"/>
        </w:rPr>
        <w:t xml:space="preserve"> (21 mm). These results suggest that semi-polar bioactive compounds with potent antibacterial properties are concentrated in the</w:t>
      </w:r>
      <w:r w:rsidRPr="00D14D26">
        <w:rPr>
          <w:rFonts w:ascii="Times New Roman" w:hAnsi="Times New Roman" w:cs="Times New Roman"/>
          <w:sz w:val="24"/>
          <w:szCs w:val="24"/>
        </w:rPr>
        <w:t xml:space="preserve"> chloroform fraction. Stan et al., (2021), reported </w:t>
      </w:r>
      <w:r w:rsidR="002E01B7" w:rsidRPr="00D14D26">
        <w:rPr>
          <w:rFonts w:ascii="Times New Roman" w:hAnsi="Times New Roman" w:cs="Times New Roman"/>
          <w:sz w:val="24"/>
          <w:szCs w:val="24"/>
        </w:rPr>
        <w:t>strong antimicrobial activity in chloroform extracts to the presence of alkaloids, flavonoids, and terpenoids. In several medicinal plant studies, inhibition zones greater than 20 mm are classified as strong antibacterial activity, placing the chloroform extract in the high-activity category</w:t>
      </w:r>
      <w:r w:rsidRPr="00D14D26">
        <w:rPr>
          <w:rFonts w:ascii="Times New Roman" w:hAnsi="Times New Roman" w:cs="Times New Roman"/>
          <w:sz w:val="24"/>
          <w:szCs w:val="24"/>
        </w:rPr>
        <w:t xml:space="preserve"> (Stan et al., 2021)</w:t>
      </w:r>
      <w:r w:rsidR="002E01B7" w:rsidRPr="00D14D26">
        <w:rPr>
          <w:rFonts w:ascii="Times New Roman" w:hAnsi="Times New Roman" w:cs="Times New Roman"/>
          <w:sz w:val="24"/>
          <w:szCs w:val="24"/>
        </w:rPr>
        <w:t>.</w:t>
      </w:r>
    </w:p>
    <w:p w:rsidR="002E01B7" w:rsidRPr="00D14D26" w:rsidRDefault="009D516F" w:rsidP="002E01B7">
      <w:pPr>
        <w:spacing w:after="0" w:line="240" w:lineRule="auto"/>
        <w:ind w:firstLine="720"/>
        <w:jc w:val="both"/>
        <w:rPr>
          <w:rFonts w:ascii="Times New Roman" w:hAnsi="Times New Roman" w:cs="Times New Roman"/>
          <w:sz w:val="24"/>
          <w:szCs w:val="24"/>
        </w:rPr>
      </w:pPr>
      <w:r w:rsidRPr="00D14D26">
        <w:rPr>
          <w:rFonts w:ascii="Times New Roman" w:hAnsi="Times New Roman" w:cs="Times New Roman"/>
          <w:sz w:val="24"/>
          <w:szCs w:val="24"/>
        </w:rPr>
        <w:t>The ethyl acetate extract Table 10,</w:t>
      </w:r>
      <w:r w:rsidR="002E01B7" w:rsidRPr="00D14D26">
        <w:rPr>
          <w:rFonts w:ascii="Times New Roman" w:hAnsi="Times New Roman" w:cs="Times New Roman"/>
          <w:sz w:val="24"/>
          <w:szCs w:val="24"/>
        </w:rPr>
        <w:t xml:space="preserve"> showed moderate activity at 500 µg/mL, with inhibition zones ranging from 11 mm </w:t>
      </w:r>
      <w:r w:rsidR="002E01B7" w:rsidRPr="00D14D26">
        <w:rPr>
          <w:rFonts w:ascii="Times New Roman" w:hAnsi="Times New Roman" w:cs="Times New Roman"/>
          <w:i/>
          <w:sz w:val="24"/>
          <w:szCs w:val="24"/>
        </w:rPr>
        <w:t>P. aeruginosa</w:t>
      </w:r>
      <w:r w:rsidR="002E01B7" w:rsidRPr="00D14D26">
        <w:rPr>
          <w:rFonts w:ascii="Times New Roman" w:hAnsi="Times New Roman" w:cs="Times New Roman"/>
          <w:sz w:val="24"/>
          <w:szCs w:val="24"/>
        </w:rPr>
        <w:t xml:space="preserve"> to 18 mm </w:t>
      </w:r>
      <w:r w:rsidR="002E01B7" w:rsidRPr="00D14D26">
        <w:rPr>
          <w:rFonts w:ascii="Times New Roman" w:hAnsi="Times New Roman" w:cs="Times New Roman"/>
          <w:i/>
          <w:sz w:val="24"/>
          <w:szCs w:val="24"/>
        </w:rPr>
        <w:t>S. typhi</w:t>
      </w:r>
      <w:r w:rsidR="002E01B7" w:rsidRPr="00D14D26">
        <w:rPr>
          <w:rFonts w:ascii="Times New Roman" w:hAnsi="Times New Roman" w:cs="Times New Roman"/>
          <w:sz w:val="24"/>
          <w:szCs w:val="24"/>
        </w:rPr>
        <w:t>. However, activity decreased significantly at lower concentrations, with resistance observed at ≤200 µg/mL for most organisms.</w:t>
      </w:r>
      <w:r w:rsidRPr="00D14D26">
        <w:rPr>
          <w:rFonts w:ascii="Times New Roman" w:hAnsi="Times New Roman" w:cs="Times New Roman"/>
          <w:sz w:val="24"/>
          <w:szCs w:val="24"/>
        </w:rPr>
        <w:t xml:space="preserve"> </w:t>
      </w:r>
      <w:proofErr w:type="spellStart"/>
      <w:r w:rsidRPr="00D14D26">
        <w:rPr>
          <w:rFonts w:ascii="Times New Roman" w:hAnsi="Times New Roman" w:cs="Times New Roman"/>
          <w:sz w:val="24"/>
          <w:szCs w:val="24"/>
        </w:rPr>
        <w:t>Nyalo</w:t>
      </w:r>
      <w:proofErr w:type="spellEnd"/>
      <w:r w:rsidRPr="00D14D26">
        <w:rPr>
          <w:rFonts w:ascii="Times New Roman" w:hAnsi="Times New Roman" w:cs="Times New Roman"/>
          <w:sz w:val="24"/>
          <w:szCs w:val="24"/>
        </w:rPr>
        <w:t xml:space="preserve"> et al., (2023), showed that </w:t>
      </w:r>
      <w:r w:rsidR="002E01B7" w:rsidRPr="00D14D26">
        <w:rPr>
          <w:rFonts w:ascii="Times New Roman" w:hAnsi="Times New Roman" w:cs="Times New Roman"/>
          <w:sz w:val="24"/>
          <w:szCs w:val="24"/>
        </w:rPr>
        <w:t>ethyl acetate fractions often demonstrate moderate antimicrobial activity (12–20 mm) depending on phytochemical composition. The results obtained here fall within this typical range, suggesting moderate antibacterial potency</w:t>
      </w:r>
      <w:r w:rsidR="00E44ED2" w:rsidRPr="00D14D26">
        <w:rPr>
          <w:rFonts w:ascii="Times New Roman" w:hAnsi="Times New Roman" w:cs="Times New Roman"/>
          <w:sz w:val="24"/>
          <w:szCs w:val="24"/>
        </w:rPr>
        <w:t xml:space="preserve"> (</w:t>
      </w:r>
      <w:proofErr w:type="spellStart"/>
      <w:r w:rsidR="00E44ED2" w:rsidRPr="00D14D26">
        <w:rPr>
          <w:rFonts w:ascii="Times New Roman" w:hAnsi="Times New Roman" w:cs="Times New Roman"/>
          <w:sz w:val="24"/>
          <w:szCs w:val="24"/>
        </w:rPr>
        <w:t>Pavlović</w:t>
      </w:r>
      <w:proofErr w:type="spellEnd"/>
      <w:r w:rsidR="00E44ED2" w:rsidRPr="00D14D26">
        <w:rPr>
          <w:rFonts w:ascii="Times New Roman" w:hAnsi="Times New Roman" w:cs="Times New Roman"/>
          <w:sz w:val="24"/>
          <w:szCs w:val="24"/>
        </w:rPr>
        <w:t xml:space="preserve"> et al., 2024)</w:t>
      </w:r>
      <w:r w:rsidR="002E01B7" w:rsidRPr="00D14D26">
        <w:rPr>
          <w:rFonts w:ascii="Times New Roman" w:hAnsi="Times New Roman" w:cs="Times New Roman"/>
          <w:sz w:val="24"/>
          <w:szCs w:val="24"/>
        </w:rPr>
        <w:t>.</w:t>
      </w:r>
    </w:p>
    <w:p w:rsidR="002E01B7" w:rsidRPr="00D14D26" w:rsidRDefault="009D516F" w:rsidP="002E01B7">
      <w:pPr>
        <w:spacing w:after="0" w:line="240" w:lineRule="auto"/>
        <w:ind w:firstLine="720"/>
        <w:jc w:val="both"/>
        <w:rPr>
          <w:rFonts w:ascii="Times New Roman" w:hAnsi="Times New Roman" w:cs="Times New Roman"/>
          <w:sz w:val="24"/>
          <w:szCs w:val="24"/>
        </w:rPr>
      </w:pPr>
      <w:r w:rsidRPr="00D14D26">
        <w:rPr>
          <w:rFonts w:ascii="Times New Roman" w:hAnsi="Times New Roman" w:cs="Times New Roman"/>
          <w:sz w:val="24"/>
          <w:szCs w:val="24"/>
        </w:rPr>
        <w:t>The methanol extract Table 11,</w:t>
      </w:r>
      <w:r w:rsidR="002E01B7" w:rsidRPr="00D14D26">
        <w:rPr>
          <w:rFonts w:ascii="Times New Roman" w:hAnsi="Times New Roman" w:cs="Times New Roman"/>
          <w:sz w:val="24"/>
          <w:szCs w:val="24"/>
        </w:rPr>
        <w:t xml:space="preserve"> also exhibited strong antibacterial activity, particularly against </w:t>
      </w:r>
      <w:r w:rsidR="002E01B7" w:rsidRPr="00D14D26">
        <w:rPr>
          <w:rFonts w:ascii="Times New Roman" w:hAnsi="Times New Roman" w:cs="Times New Roman"/>
          <w:i/>
          <w:sz w:val="24"/>
          <w:szCs w:val="24"/>
        </w:rPr>
        <w:t>S. aureus</w:t>
      </w:r>
      <w:r w:rsidR="002E01B7" w:rsidRPr="00D14D26">
        <w:rPr>
          <w:rFonts w:ascii="Times New Roman" w:hAnsi="Times New Roman" w:cs="Times New Roman"/>
          <w:sz w:val="24"/>
          <w:szCs w:val="24"/>
        </w:rPr>
        <w:t xml:space="preserve"> (27 mm at 500 µg/mL) and </w:t>
      </w:r>
      <w:r w:rsidR="002E01B7" w:rsidRPr="00D14D26">
        <w:rPr>
          <w:rFonts w:ascii="Times New Roman" w:hAnsi="Times New Roman" w:cs="Times New Roman"/>
          <w:i/>
          <w:sz w:val="24"/>
          <w:szCs w:val="24"/>
        </w:rPr>
        <w:t>P. aeruginosa</w:t>
      </w:r>
      <w:r w:rsidR="002E01B7" w:rsidRPr="00D14D26">
        <w:rPr>
          <w:rFonts w:ascii="Times New Roman" w:hAnsi="Times New Roman" w:cs="Times New Roman"/>
          <w:sz w:val="24"/>
          <w:szCs w:val="24"/>
        </w:rPr>
        <w:t xml:space="preserve"> (29 mm at 500 µg/mL), values </w:t>
      </w:r>
      <w:r w:rsidR="002E01B7" w:rsidRPr="00D14D26">
        <w:rPr>
          <w:rFonts w:ascii="Times New Roman" w:hAnsi="Times New Roman" w:cs="Times New Roman"/>
          <w:sz w:val="24"/>
          <w:szCs w:val="24"/>
        </w:rPr>
        <w:lastRenderedPageBreak/>
        <w:t>comparable to the standar</w:t>
      </w:r>
      <w:r w:rsidRPr="00D14D26">
        <w:rPr>
          <w:rFonts w:ascii="Times New Roman" w:hAnsi="Times New Roman" w:cs="Times New Roman"/>
          <w:sz w:val="24"/>
          <w:szCs w:val="24"/>
        </w:rPr>
        <w:t>d antibiotic. Even at 300 µg/mL</w:t>
      </w:r>
      <w:r w:rsidR="002E01B7" w:rsidRPr="00D14D26">
        <w:rPr>
          <w:rFonts w:ascii="Times New Roman" w:hAnsi="Times New Roman" w:cs="Times New Roman"/>
          <w:sz w:val="24"/>
          <w:szCs w:val="24"/>
        </w:rPr>
        <w:t xml:space="preserve"> notable inhibition was observed against </w:t>
      </w:r>
      <w:r w:rsidR="002E01B7" w:rsidRPr="00D14D26">
        <w:rPr>
          <w:rFonts w:ascii="Times New Roman" w:hAnsi="Times New Roman" w:cs="Times New Roman"/>
          <w:i/>
          <w:sz w:val="24"/>
          <w:szCs w:val="24"/>
        </w:rPr>
        <w:t>P. aeruginosa</w:t>
      </w:r>
      <w:r w:rsidR="002E01B7" w:rsidRPr="00D14D26">
        <w:rPr>
          <w:rFonts w:ascii="Times New Roman" w:hAnsi="Times New Roman" w:cs="Times New Roman"/>
          <w:sz w:val="24"/>
          <w:szCs w:val="24"/>
        </w:rPr>
        <w:t xml:space="preserve"> (22 mm) and </w:t>
      </w:r>
      <w:r w:rsidR="002E01B7" w:rsidRPr="00D14D26">
        <w:rPr>
          <w:rFonts w:ascii="Times New Roman" w:hAnsi="Times New Roman" w:cs="Times New Roman"/>
          <w:i/>
          <w:sz w:val="24"/>
          <w:szCs w:val="24"/>
        </w:rPr>
        <w:t>S. aureus</w:t>
      </w:r>
      <w:r w:rsidR="002E01B7" w:rsidRPr="00D14D26">
        <w:rPr>
          <w:rFonts w:ascii="Times New Roman" w:hAnsi="Times New Roman" w:cs="Times New Roman"/>
          <w:sz w:val="24"/>
          <w:szCs w:val="24"/>
        </w:rPr>
        <w:t xml:space="preserve"> (</w:t>
      </w:r>
      <w:r w:rsidR="004F52FA" w:rsidRPr="00D14D26">
        <w:rPr>
          <w:rFonts w:ascii="Times New Roman" w:hAnsi="Times New Roman" w:cs="Times New Roman"/>
          <w:sz w:val="24"/>
          <w:szCs w:val="24"/>
        </w:rPr>
        <w:t>16 mm). Lee et al., (2023),</w:t>
      </w:r>
      <w:r w:rsidR="002E01B7" w:rsidRPr="00D14D26">
        <w:rPr>
          <w:rFonts w:ascii="Times New Roman" w:hAnsi="Times New Roman" w:cs="Times New Roman"/>
          <w:sz w:val="24"/>
          <w:szCs w:val="24"/>
        </w:rPr>
        <w:t xml:space="preserve"> reports that polar solvents efficiently extract phenolics, flavonoids, tannins, and saponins, which possess well-documented antimicrobial properties. </w:t>
      </w:r>
      <w:r w:rsidR="004F52FA" w:rsidRPr="00D14D26">
        <w:rPr>
          <w:rFonts w:ascii="Times New Roman" w:hAnsi="Times New Roman" w:cs="Times New Roman"/>
          <w:sz w:val="24"/>
          <w:szCs w:val="24"/>
        </w:rPr>
        <w:t xml:space="preserve">Mhamdi et al., (2025), revealed that in </w:t>
      </w:r>
      <w:r w:rsidR="002E01B7" w:rsidRPr="00D14D26">
        <w:rPr>
          <w:rFonts w:ascii="Times New Roman" w:hAnsi="Times New Roman" w:cs="Times New Roman"/>
          <w:sz w:val="24"/>
          <w:szCs w:val="24"/>
        </w:rPr>
        <w:t>many studies, methanolic extracts of medicinal plants produce inhibition zones between 15–30 mm at high concentrations, which agrees closely with the present findings</w:t>
      </w:r>
      <w:r w:rsidR="00E44ED2" w:rsidRPr="00D14D26">
        <w:rPr>
          <w:rFonts w:ascii="Times New Roman" w:hAnsi="Times New Roman" w:cs="Times New Roman"/>
          <w:sz w:val="24"/>
          <w:szCs w:val="24"/>
        </w:rPr>
        <w:t xml:space="preserve"> (</w:t>
      </w:r>
      <w:proofErr w:type="spellStart"/>
      <w:r w:rsidR="00E44ED2" w:rsidRPr="00D14D26">
        <w:rPr>
          <w:rFonts w:ascii="Times New Roman" w:hAnsi="Times New Roman" w:cs="Times New Roman"/>
          <w:sz w:val="24"/>
          <w:szCs w:val="24"/>
        </w:rPr>
        <w:t>Pavlović</w:t>
      </w:r>
      <w:proofErr w:type="spellEnd"/>
      <w:r w:rsidR="00E44ED2" w:rsidRPr="00D14D26">
        <w:rPr>
          <w:rFonts w:ascii="Times New Roman" w:hAnsi="Times New Roman" w:cs="Times New Roman"/>
          <w:sz w:val="24"/>
          <w:szCs w:val="24"/>
        </w:rPr>
        <w:t xml:space="preserve"> et al., 2024)</w:t>
      </w:r>
      <w:r w:rsidR="002E01B7" w:rsidRPr="00D14D26">
        <w:rPr>
          <w:rFonts w:ascii="Times New Roman" w:hAnsi="Times New Roman" w:cs="Times New Roman"/>
          <w:sz w:val="24"/>
          <w:szCs w:val="24"/>
        </w:rPr>
        <w:t>.</w:t>
      </w:r>
    </w:p>
    <w:p w:rsidR="002E01B7" w:rsidRPr="00D14D26" w:rsidRDefault="002E01B7" w:rsidP="002E01B7">
      <w:pPr>
        <w:spacing w:after="0" w:line="240" w:lineRule="auto"/>
        <w:ind w:firstLine="720"/>
        <w:jc w:val="both"/>
        <w:rPr>
          <w:rFonts w:ascii="Times New Roman" w:hAnsi="Times New Roman" w:cs="Times New Roman"/>
          <w:sz w:val="24"/>
          <w:szCs w:val="24"/>
        </w:rPr>
      </w:pPr>
      <w:r w:rsidRPr="00D14D26">
        <w:rPr>
          <w:rFonts w:ascii="Times New Roman" w:hAnsi="Times New Roman" w:cs="Times New Roman"/>
          <w:sz w:val="24"/>
          <w:szCs w:val="24"/>
        </w:rPr>
        <w:t xml:space="preserve">Across all extracts, </w:t>
      </w:r>
      <w:r w:rsidRPr="00D14D26">
        <w:rPr>
          <w:rFonts w:ascii="Times New Roman" w:hAnsi="Times New Roman" w:cs="Times New Roman"/>
          <w:i/>
          <w:sz w:val="24"/>
          <w:szCs w:val="24"/>
        </w:rPr>
        <w:t>S. aureus</w:t>
      </w:r>
      <w:r w:rsidRPr="00D14D26">
        <w:rPr>
          <w:rFonts w:ascii="Times New Roman" w:hAnsi="Times New Roman" w:cs="Times New Roman"/>
          <w:sz w:val="24"/>
          <w:szCs w:val="24"/>
        </w:rPr>
        <w:t xml:space="preserve"> (Gram-positive) was generally more susceptible than </w:t>
      </w:r>
      <w:r w:rsidRPr="00D14D26">
        <w:rPr>
          <w:rFonts w:ascii="Times New Roman" w:hAnsi="Times New Roman" w:cs="Times New Roman"/>
          <w:i/>
          <w:sz w:val="24"/>
          <w:szCs w:val="24"/>
        </w:rPr>
        <w:t>S. typhi</w:t>
      </w:r>
      <w:r w:rsidRPr="00D14D26">
        <w:rPr>
          <w:rFonts w:ascii="Times New Roman" w:hAnsi="Times New Roman" w:cs="Times New Roman"/>
          <w:sz w:val="24"/>
          <w:szCs w:val="24"/>
        </w:rPr>
        <w:t xml:space="preserve"> and </w:t>
      </w:r>
      <w:r w:rsidRPr="00D14D26">
        <w:rPr>
          <w:rFonts w:ascii="Times New Roman" w:hAnsi="Times New Roman" w:cs="Times New Roman"/>
          <w:i/>
          <w:sz w:val="24"/>
          <w:szCs w:val="24"/>
        </w:rPr>
        <w:t>K. pneumoniae</w:t>
      </w:r>
      <w:r w:rsidRPr="00D14D26">
        <w:rPr>
          <w:rFonts w:ascii="Times New Roman" w:hAnsi="Times New Roman" w:cs="Times New Roman"/>
          <w:sz w:val="24"/>
          <w:szCs w:val="24"/>
        </w:rPr>
        <w:t xml:space="preserve"> (Gram-negative). However, </w:t>
      </w:r>
      <w:r w:rsidRPr="00D14D26">
        <w:rPr>
          <w:rFonts w:ascii="Times New Roman" w:hAnsi="Times New Roman" w:cs="Times New Roman"/>
          <w:i/>
          <w:sz w:val="24"/>
          <w:szCs w:val="24"/>
        </w:rPr>
        <w:t>P. aeruginosa</w:t>
      </w:r>
      <w:r w:rsidRPr="00D14D26">
        <w:rPr>
          <w:rFonts w:ascii="Times New Roman" w:hAnsi="Times New Roman" w:cs="Times New Roman"/>
          <w:sz w:val="24"/>
          <w:szCs w:val="24"/>
        </w:rPr>
        <w:t>, typically known for high intrinsic resistance, showed significant susceptibility to chloroform and methanol extracts at higher concentrations</w:t>
      </w:r>
      <w:r w:rsidR="004F52FA" w:rsidRPr="00D14D26">
        <w:rPr>
          <w:rFonts w:ascii="Times New Roman" w:hAnsi="Times New Roman" w:cs="Times New Roman"/>
          <w:sz w:val="24"/>
          <w:szCs w:val="24"/>
        </w:rPr>
        <w:t xml:space="preserve"> (El-</w:t>
      </w:r>
      <w:proofErr w:type="spellStart"/>
      <w:r w:rsidR="004F52FA" w:rsidRPr="00D14D26">
        <w:rPr>
          <w:rFonts w:ascii="Times New Roman" w:hAnsi="Times New Roman" w:cs="Times New Roman"/>
          <w:sz w:val="24"/>
          <w:szCs w:val="24"/>
        </w:rPr>
        <w:t>Saadony</w:t>
      </w:r>
      <w:proofErr w:type="spellEnd"/>
      <w:r w:rsidR="004F52FA" w:rsidRPr="00D14D26">
        <w:rPr>
          <w:rFonts w:ascii="Times New Roman" w:hAnsi="Times New Roman" w:cs="Times New Roman"/>
          <w:sz w:val="24"/>
          <w:szCs w:val="24"/>
        </w:rPr>
        <w:t xml:space="preserve"> et al., 2025)</w:t>
      </w:r>
      <w:r w:rsidRPr="00D14D26">
        <w:rPr>
          <w:rFonts w:ascii="Times New Roman" w:hAnsi="Times New Roman" w:cs="Times New Roman"/>
          <w:sz w:val="24"/>
          <w:szCs w:val="24"/>
        </w:rPr>
        <w:t xml:space="preserve">. This is noteworthy, as </w:t>
      </w:r>
      <w:r w:rsidRPr="00D14D26">
        <w:rPr>
          <w:rFonts w:ascii="Times New Roman" w:hAnsi="Times New Roman" w:cs="Times New Roman"/>
          <w:i/>
          <w:sz w:val="24"/>
          <w:szCs w:val="24"/>
        </w:rPr>
        <w:t>P. aeruginosa</w:t>
      </w:r>
      <w:r w:rsidRPr="00D14D26">
        <w:rPr>
          <w:rFonts w:ascii="Times New Roman" w:hAnsi="Times New Roman" w:cs="Times New Roman"/>
          <w:sz w:val="24"/>
          <w:szCs w:val="24"/>
        </w:rPr>
        <w:t xml:space="preserve"> often demonstrat</w:t>
      </w:r>
      <w:r w:rsidR="004F52FA" w:rsidRPr="00D14D26">
        <w:rPr>
          <w:rFonts w:ascii="Times New Roman" w:hAnsi="Times New Roman" w:cs="Times New Roman"/>
          <w:sz w:val="24"/>
          <w:szCs w:val="24"/>
        </w:rPr>
        <w:t xml:space="preserve">es reduced sensitivity to plant </w:t>
      </w:r>
      <w:r w:rsidRPr="00D14D26">
        <w:rPr>
          <w:rFonts w:ascii="Times New Roman" w:hAnsi="Times New Roman" w:cs="Times New Roman"/>
          <w:sz w:val="24"/>
          <w:szCs w:val="24"/>
        </w:rPr>
        <w:t>derived compounds in many studies</w:t>
      </w:r>
      <w:r w:rsidR="004F52FA" w:rsidRPr="00D14D26">
        <w:rPr>
          <w:rFonts w:ascii="Times New Roman" w:hAnsi="Times New Roman" w:cs="Times New Roman"/>
          <w:sz w:val="24"/>
          <w:szCs w:val="24"/>
        </w:rPr>
        <w:t xml:space="preserve"> (El-</w:t>
      </w:r>
      <w:proofErr w:type="spellStart"/>
      <w:r w:rsidR="004F52FA" w:rsidRPr="00D14D26">
        <w:rPr>
          <w:rFonts w:ascii="Times New Roman" w:hAnsi="Times New Roman" w:cs="Times New Roman"/>
          <w:sz w:val="24"/>
          <w:szCs w:val="24"/>
        </w:rPr>
        <w:t>Saadony</w:t>
      </w:r>
      <w:proofErr w:type="spellEnd"/>
      <w:r w:rsidR="004F52FA" w:rsidRPr="00D14D26">
        <w:rPr>
          <w:rFonts w:ascii="Times New Roman" w:hAnsi="Times New Roman" w:cs="Times New Roman"/>
          <w:sz w:val="24"/>
          <w:szCs w:val="24"/>
        </w:rPr>
        <w:t xml:space="preserve"> et al., 2025)</w:t>
      </w:r>
      <w:r w:rsidRPr="00D14D26">
        <w:rPr>
          <w:rFonts w:ascii="Times New Roman" w:hAnsi="Times New Roman" w:cs="Times New Roman"/>
          <w:sz w:val="24"/>
          <w:szCs w:val="24"/>
        </w:rPr>
        <w:t>.</w:t>
      </w:r>
    </w:p>
    <w:p w:rsidR="002E01B7" w:rsidRPr="00D14D26" w:rsidRDefault="002E01B7" w:rsidP="004F52FA">
      <w:pPr>
        <w:spacing w:after="0" w:line="240" w:lineRule="auto"/>
        <w:ind w:firstLine="720"/>
        <w:jc w:val="both"/>
        <w:rPr>
          <w:rFonts w:ascii="Times New Roman" w:hAnsi="Times New Roman" w:cs="Times New Roman"/>
          <w:sz w:val="24"/>
          <w:szCs w:val="24"/>
        </w:rPr>
      </w:pPr>
      <w:r w:rsidRPr="00D14D26">
        <w:rPr>
          <w:rFonts w:ascii="Times New Roman" w:hAnsi="Times New Roman" w:cs="Times New Roman"/>
          <w:sz w:val="24"/>
          <w:szCs w:val="24"/>
        </w:rPr>
        <w:t>Overall, antibacterial activity followed the general order:</w:t>
      </w:r>
      <w:r w:rsidR="004F52FA" w:rsidRPr="00D14D26">
        <w:rPr>
          <w:rFonts w:ascii="Times New Roman" w:hAnsi="Times New Roman" w:cs="Times New Roman"/>
          <w:sz w:val="24"/>
          <w:szCs w:val="24"/>
        </w:rPr>
        <w:t xml:space="preserve"> </w:t>
      </w:r>
      <w:r w:rsidRPr="00D14D26">
        <w:rPr>
          <w:rFonts w:ascii="Times New Roman" w:hAnsi="Times New Roman" w:cs="Times New Roman"/>
          <w:sz w:val="24"/>
          <w:szCs w:val="24"/>
        </w:rPr>
        <w:t>Chloroform ≈ Methanol &gt; P</w:t>
      </w:r>
      <w:r w:rsidR="006F4E17" w:rsidRPr="00D14D26">
        <w:rPr>
          <w:rFonts w:ascii="Times New Roman" w:hAnsi="Times New Roman" w:cs="Times New Roman"/>
          <w:sz w:val="24"/>
          <w:szCs w:val="24"/>
        </w:rPr>
        <w:t>etroleum ether &gt; Ethyl acetate</w:t>
      </w:r>
      <w:r w:rsidR="004F52FA" w:rsidRPr="00D14D26">
        <w:rPr>
          <w:rFonts w:ascii="Times New Roman" w:hAnsi="Times New Roman" w:cs="Times New Roman"/>
          <w:sz w:val="24"/>
          <w:szCs w:val="24"/>
        </w:rPr>
        <w:t xml:space="preserve"> </w:t>
      </w:r>
      <w:r w:rsidR="006F4E17" w:rsidRPr="00D14D26">
        <w:rPr>
          <w:rFonts w:ascii="Times New Roman" w:hAnsi="Times New Roman" w:cs="Times New Roman"/>
          <w:sz w:val="24"/>
          <w:szCs w:val="24"/>
        </w:rPr>
        <w:t xml:space="preserve">The concentration </w:t>
      </w:r>
      <w:r w:rsidRPr="00D14D26">
        <w:rPr>
          <w:rFonts w:ascii="Times New Roman" w:hAnsi="Times New Roman" w:cs="Times New Roman"/>
          <w:sz w:val="24"/>
          <w:szCs w:val="24"/>
        </w:rPr>
        <w:t>dependent decrease in inhibition zones and the occurrence of resistance at lower concentrations suggest that the extracts exhibit bacteriostatic effects at moderate concentrations and possibly bactericidal effects at higher concentrations. Compared with literature values, inhibition zones above 20 mm are considered strong activity, 10–20 mm moderate, and below 10 mm weak. The chloroform and methanol extracts therefore demonstrate strong antibacterial potential, supporting the presence of potent bioactive secondary metabolites</w:t>
      </w:r>
      <w:r w:rsidR="004F52FA" w:rsidRPr="00D14D26">
        <w:rPr>
          <w:rFonts w:ascii="Times New Roman" w:hAnsi="Times New Roman" w:cs="Times New Roman"/>
          <w:sz w:val="24"/>
          <w:szCs w:val="24"/>
        </w:rPr>
        <w:t xml:space="preserve"> (</w:t>
      </w:r>
      <w:proofErr w:type="spellStart"/>
      <w:r w:rsidR="004F52FA" w:rsidRPr="00D14D26">
        <w:rPr>
          <w:rFonts w:ascii="Times New Roman" w:hAnsi="Times New Roman" w:cs="Times New Roman"/>
          <w:sz w:val="24"/>
          <w:szCs w:val="24"/>
        </w:rPr>
        <w:t>Kakouri</w:t>
      </w:r>
      <w:proofErr w:type="spellEnd"/>
      <w:r w:rsidR="004F52FA" w:rsidRPr="00D14D26">
        <w:rPr>
          <w:rFonts w:ascii="Times New Roman" w:hAnsi="Times New Roman" w:cs="Times New Roman"/>
          <w:sz w:val="24"/>
          <w:szCs w:val="24"/>
        </w:rPr>
        <w:t xml:space="preserve"> et al., 2022)</w:t>
      </w:r>
      <w:r w:rsidRPr="00D14D26">
        <w:rPr>
          <w:rFonts w:ascii="Times New Roman" w:hAnsi="Times New Roman" w:cs="Times New Roman"/>
          <w:sz w:val="24"/>
          <w:szCs w:val="24"/>
        </w:rPr>
        <w:t>.</w:t>
      </w:r>
    </w:p>
    <w:p w:rsidR="00AF00A8" w:rsidRPr="00D14D26" w:rsidRDefault="002D2F53" w:rsidP="00916864">
      <w:pPr>
        <w:pStyle w:val="Caption"/>
        <w:spacing w:after="0"/>
        <w:rPr>
          <w:rFonts w:ascii="Times New Roman" w:hAnsi="Times New Roman" w:cs="Times New Roman"/>
          <w:b/>
          <w:i w:val="0"/>
          <w:color w:val="auto"/>
          <w:sz w:val="24"/>
          <w:szCs w:val="24"/>
        </w:rPr>
      </w:pPr>
      <w:bookmarkStart w:id="57" w:name="_Toc156667531"/>
      <w:r w:rsidRPr="00D14D26">
        <w:rPr>
          <w:rFonts w:ascii="Times New Roman" w:hAnsi="Times New Roman" w:cs="Times New Roman"/>
          <w:b/>
          <w:i w:val="0"/>
          <w:color w:val="auto"/>
          <w:sz w:val="24"/>
          <w:szCs w:val="24"/>
        </w:rPr>
        <w:t xml:space="preserve">Table </w:t>
      </w:r>
      <w:r w:rsidR="00AF00A8" w:rsidRPr="00D14D26">
        <w:rPr>
          <w:rFonts w:ascii="Times New Roman" w:hAnsi="Times New Roman" w:cs="Times New Roman"/>
          <w:b/>
          <w:i w:val="0"/>
          <w:color w:val="auto"/>
          <w:sz w:val="24"/>
          <w:szCs w:val="24"/>
        </w:rPr>
        <w:fldChar w:fldCharType="begin"/>
      </w:r>
      <w:r w:rsidR="00AF00A8" w:rsidRPr="00D14D26">
        <w:rPr>
          <w:rFonts w:ascii="Times New Roman" w:hAnsi="Times New Roman" w:cs="Times New Roman"/>
          <w:b/>
          <w:i w:val="0"/>
          <w:color w:val="auto"/>
          <w:sz w:val="24"/>
          <w:szCs w:val="24"/>
        </w:rPr>
        <w:instrText xml:space="preserve"> SEQ Table_4. \* ARABIC </w:instrText>
      </w:r>
      <w:r w:rsidR="00AF00A8" w:rsidRPr="00D14D26">
        <w:rPr>
          <w:rFonts w:ascii="Times New Roman" w:hAnsi="Times New Roman" w:cs="Times New Roman"/>
          <w:b/>
          <w:i w:val="0"/>
          <w:color w:val="auto"/>
          <w:sz w:val="24"/>
          <w:szCs w:val="24"/>
        </w:rPr>
        <w:fldChar w:fldCharType="separate"/>
      </w:r>
      <w:r w:rsidR="00AF00A8" w:rsidRPr="00D14D26">
        <w:rPr>
          <w:rFonts w:ascii="Times New Roman" w:hAnsi="Times New Roman" w:cs="Times New Roman"/>
          <w:b/>
          <w:i w:val="0"/>
          <w:noProof/>
          <w:color w:val="auto"/>
          <w:sz w:val="24"/>
          <w:szCs w:val="24"/>
        </w:rPr>
        <w:t>12</w:t>
      </w:r>
      <w:r w:rsidR="00AF00A8" w:rsidRPr="00D14D26">
        <w:rPr>
          <w:rFonts w:ascii="Times New Roman" w:hAnsi="Times New Roman" w:cs="Times New Roman"/>
          <w:b/>
          <w:i w:val="0"/>
          <w:color w:val="auto"/>
          <w:sz w:val="24"/>
          <w:szCs w:val="24"/>
        </w:rPr>
        <w:fldChar w:fldCharType="end"/>
      </w:r>
      <w:r w:rsidRPr="00D14D26">
        <w:rPr>
          <w:rFonts w:ascii="Times New Roman" w:hAnsi="Times New Roman" w:cs="Times New Roman"/>
          <w:b/>
          <w:i w:val="0"/>
          <w:color w:val="auto"/>
          <w:sz w:val="24"/>
          <w:szCs w:val="24"/>
        </w:rPr>
        <w:t>.</w:t>
      </w:r>
      <w:r w:rsidR="00AF00A8" w:rsidRPr="00D14D26">
        <w:rPr>
          <w:rFonts w:ascii="Times New Roman" w:hAnsi="Times New Roman" w:cs="Times New Roman"/>
          <w:b/>
          <w:i w:val="0"/>
          <w:color w:val="auto"/>
          <w:sz w:val="24"/>
          <w:szCs w:val="24"/>
        </w:rPr>
        <w:t xml:space="preserve"> Minimum Inhibitory Concentrations (MICs) and Minimum Bactericidal Concentration (MBC) Results</w:t>
      </w:r>
      <w:bookmarkEnd w:id="57"/>
      <w:r w:rsidR="00AF00A8" w:rsidRPr="00D14D26">
        <w:rPr>
          <w:rFonts w:ascii="Times New Roman" w:hAnsi="Times New Roman" w:cs="Times New Roman"/>
          <w:b/>
          <w:i w:val="0"/>
          <w:color w:val="auto"/>
          <w:sz w:val="24"/>
          <w:szCs w:val="24"/>
        </w:rPr>
        <w:t xml:space="preserve"> </w:t>
      </w:r>
    </w:p>
    <w:tbl>
      <w:tblPr>
        <w:tblStyle w:val="ListTable6Colorful1"/>
        <w:tblW w:w="0" w:type="auto"/>
        <w:tblLook w:val="07A0" w:firstRow="1" w:lastRow="0" w:firstColumn="1" w:lastColumn="1" w:noHBand="1" w:noVBand="1"/>
      </w:tblPr>
      <w:tblGrid>
        <w:gridCol w:w="1443"/>
        <w:gridCol w:w="1729"/>
        <w:gridCol w:w="1741"/>
        <w:gridCol w:w="1274"/>
        <w:gridCol w:w="1563"/>
        <w:gridCol w:w="1279"/>
      </w:tblGrid>
      <w:tr w:rsidR="00F775E8" w:rsidRPr="00D14D26" w:rsidTr="00740DBA">
        <w:trPr>
          <w:cnfStyle w:val="100000000000" w:firstRow="1" w:lastRow="0" w:firstColumn="0" w:lastColumn="0" w:oddVBand="0" w:evenVBand="0" w:oddHBand="0"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color w:val="auto"/>
                <w:sz w:val="24"/>
                <w:szCs w:val="24"/>
              </w:rPr>
              <w:t>Extracts</w:t>
            </w:r>
          </w:p>
        </w:tc>
        <w:tc>
          <w:tcPr>
            <w:tcW w:w="1729" w:type="dxa"/>
          </w:tcPr>
          <w:p w:rsidR="00AF00A8" w:rsidRPr="00D14D26" w:rsidRDefault="006F4DF6" w:rsidP="002D2F5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D14D26">
              <w:rPr>
                <w:rFonts w:ascii="Times New Roman" w:hAnsi="Times New Roman" w:cs="Times New Roman"/>
                <w:color w:val="auto"/>
                <w:sz w:val="24"/>
                <w:szCs w:val="24"/>
              </w:rPr>
              <w:t>Concentration  in µ</w:t>
            </w:r>
            <w:r w:rsidR="00AF00A8" w:rsidRPr="00D14D26">
              <w:rPr>
                <w:rFonts w:ascii="Times New Roman" w:hAnsi="Times New Roman" w:cs="Times New Roman"/>
                <w:color w:val="auto"/>
                <w:sz w:val="24"/>
                <w:szCs w:val="24"/>
              </w:rPr>
              <w:t>g/ml</w:t>
            </w:r>
          </w:p>
        </w:tc>
        <w:tc>
          <w:tcPr>
            <w:cnfStyle w:val="000100000000" w:firstRow="0" w:lastRow="0" w:firstColumn="0" w:lastColumn="1" w:oddVBand="0" w:evenVBand="0" w:oddHBand="0" w:evenHBand="0" w:firstRowFirstColumn="0" w:firstRowLastColumn="0" w:lastRowFirstColumn="0" w:lastRowLastColumn="0"/>
            <w:tcW w:w="5857" w:type="dxa"/>
            <w:gridSpan w:val="4"/>
          </w:tcPr>
          <w:p w:rsidR="00AF00A8" w:rsidRPr="00D14D26" w:rsidRDefault="00AF00A8" w:rsidP="002D2F53">
            <w:pPr>
              <w:spacing w:after="0" w:line="240" w:lineRule="auto"/>
              <w:jc w:val="center"/>
              <w:rPr>
                <w:rFonts w:ascii="Times New Roman" w:hAnsi="Times New Roman" w:cs="Times New Roman"/>
                <w:b w:val="0"/>
                <w:bCs w:val="0"/>
                <w:color w:val="auto"/>
                <w:sz w:val="24"/>
                <w:szCs w:val="24"/>
              </w:rPr>
            </w:pPr>
            <w:r w:rsidRPr="00D14D26">
              <w:rPr>
                <w:rFonts w:ascii="Times New Roman" w:hAnsi="Times New Roman" w:cs="Times New Roman"/>
                <w:color w:val="auto"/>
                <w:sz w:val="24"/>
                <w:szCs w:val="24"/>
              </w:rPr>
              <w:t>Organisms</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color w:val="auto"/>
                <w:sz w:val="24"/>
                <w:szCs w:val="24"/>
              </w:rPr>
              <w:t xml:space="preserve">Petroleum Ether </w:t>
            </w:r>
          </w:p>
        </w:tc>
        <w:tc>
          <w:tcPr>
            <w:tcW w:w="1729"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741"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S. Typhi </w:t>
            </w:r>
          </w:p>
        </w:tc>
        <w:tc>
          <w:tcPr>
            <w:tcW w:w="1274"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S. aureus </w:t>
            </w:r>
          </w:p>
        </w:tc>
        <w:tc>
          <w:tcPr>
            <w:tcW w:w="1563"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K. Pneumonia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 xml:space="preserve">P. aeruginosa </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500</w:t>
            </w:r>
          </w:p>
        </w:tc>
        <w:tc>
          <w:tcPr>
            <w:tcW w:w="1741"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Cleared  MIC/MBC</w:t>
            </w:r>
          </w:p>
        </w:tc>
        <w:tc>
          <w:tcPr>
            <w:tcW w:w="1274"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Cleared </w:t>
            </w:r>
          </w:p>
        </w:tc>
        <w:tc>
          <w:tcPr>
            <w:tcW w:w="1563"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Cleared MBC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 xml:space="preserve">Cleared </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250</w:t>
            </w:r>
          </w:p>
        </w:tc>
        <w:tc>
          <w:tcPr>
            <w:tcW w:w="1741"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tcW w:w="1274"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Cleared MBC </w:t>
            </w:r>
          </w:p>
        </w:tc>
        <w:tc>
          <w:tcPr>
            <w:tcW w:w="1563"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Cleared MIC</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 xml:space="preserve">Cleared MIC/ MBC </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125</w:t>
            </w:r>
          </w:p>
        </w:tc>
        <w:tc>
          <w:tcPr>
            <w:tcW w:w="1741"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Turbid </w:t>
            </w:r>
          </w:p>
        </w:tc>
        <w:tc>
          <w:tcPr>
            <w:tcW w:w="1274"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Cleared MIC</w:t>
            </w:r>
          </w:p>
        </w:tc>
        <w:tc>
          <w:tcPr>
            <w:tcW w:w="1563"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Turbid</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Borders>
              <w:bottom w:val="nil"/>
            </w:tcBorders>
          </w:tcPr>
          <w:p w:rsidR="00AF00A8" w:rsidRPr="00D14D26" w:rsidRDefault="00AF00A8" w:rsidP="002D2F53">
            <w:pPr>
              <w:spacing w:after="0" w:line="240" w:lineRule="auto"/>
              <w:rPr>
                <w:rFonts w:ascii="Times New Roman" w:hAnsi="Times New Roman" w:cs="Times New Roman"/>
                <w:b w:val="0"/>
                <w:bCs w:val="0"/>
                <w:color w:val="auto"/>
                <w:sz w:val="24"/>
                <w:szCs w:val="24"/>
              </w:rPr>
            </w:pPr>
          </w:p>
        </w:tc>
        <w:tc>
          <w:tcPr>
            <w:tcW w:w="1729" w:type="dxa"/>
            <w:tcBorders>
              <w:bottom w:val="nil"/>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62.5</w:t>
            </w:r>
          </w:p>
        </w:tc>
        <w:tc>
          <w:tcPr>
            <w:tcW w:w="1741" w:type="dxa"/>
            <w:tcBorders>
              <w:bottom w:val="nil"/>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tcW w:w="1274" w:type="dxa"/>
            <w:tcBorders>
              <w:bottom w:val="nil"/>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Turbid </w:t>
            </w:r>
          </w:p>
        </w:tc>
        <w:tc>
          <w:tcPr>
            <w:tcW w:w="1563" w:type="dxa"/>
            <w:tcBorders>
              <w:bottom w:val="nil"/>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Borders>
              <w:bottom w:val="nil"/>
            </w:tcBorders>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Turbid</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Borders>
              <w:top w:val="nil"/>
              <w:bottom w:val="single" w:sz="4" w:space="0" w:color="auto"/>
            </w:tcBorders>
          </w:tcPr>
          <w:p w:rsidR="00AF00A8" w:rsidRPr="00D14D26" w:rsidRDefault="00AF00A8" w:rsidP="002D2F53">
            <w:pPr>
              <w:spacing w:after="0" w:line="240" w:lineRule="auto"/>
              <w:rPr>
                <w:rFonts w:ascii="Times New Roman" w:hAnsi="Times New Roman" w:cs="Times New Roman"/>
                <w:b w:val="0"/>
                <w:bCs w:val="0"/>
                <w:color w:val="auto"/>
                <w:sz w:val="24"/>
                <w:szCs w:val="24"/>
              </w:rPr>
            </w:pPr>
          </w:p>
        </w:tc>
        <w:tc>
          <w:tcPr>
            <w:tcW w:w="1729" w:type="dxa"/>
            <w:tcBorders>
              <w:top w:val="nil"/>
              <w:bottom w:val="single" w:sz="4" w:space="0" w:color="auto"/>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31.25</w:t>
            </w:r>
          </w:p>
        </w:tc>
        <w:tc>
          <w:tcPr>
            <w:tcW w:w="1741" w:type="dxa"/>
            <w:tcBorders>
              <w:top w:val="nil"/>
              <w:bottom w:val="single" w:sz="4" w:space="0" w:color="auto"/>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tcW w:w="1274" w:type="dxa"/>
            <w:tcBorders>
              <w:top w:val="nil"/>
              <w:bottom w:val="single" w:sz="4" w:space="0" w:color="auto"/>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Turbid </w:t>
            </w:r>
          </w:p>
        </w:tc>
        <w:tc>
          <w:tcPr>
            <w:tcW w:w="1563" w:type="dxa"/>
            <w:tcBorders>
              <w:top w:val="nil"/>
              <w:bottom w:val="single" w:sz="4" w:space="0" w:color="auto"/>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Borders>
              <w:top w:val="nil"/>
              <w:bottom w:val="single" w:sz="4" w:space="0" w:color="auto"/>
            </w:tcBorders>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Turbid</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auto"/>
            </w:tcBorders>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color w:val="auto"/>
                <w:sz w:val="24"/>
                <w:szCs w:val="24"/>
              </w:rPr>
              <w:t xml:space="preserve">Chloroform </w:t>
            </w:r>
          </w:p>
        </w:tc>
        <w:tc>
          <w:tcPr>
            <w:tcW w:w="1729" w:type="dxa"/>
            <w:tcBorders>
              <w:top w:val="single" w:sz="4" w:space="0" w:color="auto"/>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741" w:type="dxa"/>
            <w:tcBorders>
              <w:top w:val="single" w:sz="4" w:space="0" w:color="auto"/>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74" w:type="dxa"/>
            <w:tcBorders>
              <w:top w:val="single" w:sz="4" w:space="0" w:color="auto"/>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563" w:type="dxa"/>
            <w:tcBorders>
              <w:top w:val="single" w:sz="4" w:space="0" w:color="auto"/>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cnfStyle w:val="000100000000" w:firstRow="0" w:lastRow="0" w:firstColumn="0" w:lastColumn="1" w:oddVBand="0" w:evenVBand="0" w:oddHBand="0" w:evenHBand="0" w:firstRowFirstColumn="0" w:firstRowLastColumn="0" w:lastRowFirstColumn="0" w:lastRowLastColumn="0"/>
            <w:tcW w:w="1279" w:type="dxa"/>
            <w:tcBorders>
              <w:top w:val="single" w:sz="4" w:space="0" w:color="auto"/>
            </w:tcBorders>
          </w:tcPr>
          <w:p w:rsidR="00AF00A8" w:rsidRPr="00D14D26" w:rsidRDefault="00AF00A8" w:rsidP="002D2F53">
            <w:pPr>
              <w:spacing w:after="0" w:line="240" w:lineRule="auto"/>
              <w:rPr>
                <w:rFonts w:ascii="Times New Roman" w:hAnsi="Times New Roman" w:cs="Times New Roman"/>
                <w:b w:val="0"/>
                <w:bCs w:val="0"/>
                <w:color w:val="auto"/>
                <w:sz w:val="24"/>
                <w:szCs w:val="24"/>
              </w:rPr>
            </w:pP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500</w:t>
            </w:r>
          </w:p>
        </w:tc>
        <w:tc>
          <w:tcPr>
            <w:tcW w:w="1741"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Cleared MBC</w:t>
            </w:r>
          </w:p>
        </w:tc>
        <w:tc>
          <w:tcPr>
            <w:tcW w:w="1274"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Cleared </w:t>
            </w:r>
          </w:p>
        </w:tc>
        <w:tc>
          <w:tcPr>
            <w:tcW w:w="1563"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Cleared</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 xml:space="preserve">Cleared </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250</w:t>
            </w:r>
          </w:p>
        </w:tc>
        <w:tc>
          <w:tcPr>
            <w:tcW w:w="1741"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Cleared MIC</w:t>
            </w:r>
          </w:p>
        </w:tc>
        <w:tc>
          <w:tcPr>
            <w:tcW w:w="1274"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Cleared </w:t>
            </w:r>
          </w:p>
        </w:tc>
        <w:tc>
          <w:tcPr>
            <w:tcW w:w="1563"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Cleared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 xml:space="preserve">Cleared </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125</w:t>
            </w:r>
          </w:p>
        </w:tc>
        <w:tc>
          <w:tcPr>
            <w:tcW w:w="1741"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tcW w:w="1274"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Cleared </w:t>
            </w:r>
          </w:p>
        </w:tc>
        <w:tc>
          <w:tcPr>
            <w:tcW w:w="1563"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Cleared/MBC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 xml:space="preserve">Cleared MBC </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62.5</w:t>
            </w:r>
          </w:p>
        </w:tc>
        <w:tc>
          <w:tcPr>
            <w:tcW w:w="1741"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tcW w:w="1274"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Cleared </w:t>
            </w:r>
          </w:p>
        </w:tc>
        <w:tc>
          <w:tcPr>
            <w:tcW w:w="1563"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Cleared/MIC</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 xml:space="preserve">Cleared MIC </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31.25</w:t>
            </w:r>
          </w:p>
        </w:tc>
        <w:tc>
          <w:tcPr>
            <w:tcW w:w="1741"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tcW w:w="1274"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Cleared MIC/MBC </w:t>
            </w:r>
          </w:p>
        </w:tc>
        <w:tc>
          <w:tcPr>
            <w:tcW w:w="1563"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Turbid</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color w:val="auto"/>
                <w:sz w:val="24"/>
                <w:szCs w:val="24"/>
              </w:rPr>
              <w:t xml:space="preserve">Ethyl acetate </w:t>
            </w:r>
          </w:p>
        </w:tc>
        <w:tc>
          <w:tcPr>
            <w:tcW w:w="1729"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741"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74"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563"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cnfStyle w:val="000100000000" w:firstRow="0" w:lastRow="0" w:firstColumn="0" w:lastColumn="1" w:oddVBand="0" w:evenVBand="0" w:oddHBand="0" w:evenHBand="0" w:firstRowFirstColumn="0" w:firstRowLastColumn="0" w:lastRowFirstColumn="0" w:lastRowLastColumn="0"/>
            <w:tcW w:w="1279"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500</w:t>
            </w:r>
          </w:p>
        </w:tc>
        <w:tc>
          <w:tcPr>
            <w:tcW w:w="1741"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Cleared </w:t>
            </w:r>
          </w:p>
        </w:tc>
        <w:tc>
          <w:tcPr>
            <w:tcW w:w="1274"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Cleared </w:t>
            </w:r>
          </w:p>
        </w:tc>
        <w:tc>
          <w:tcPr>
            <w:tcW w:w="1563"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Cleared MIC/MBC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Cleared MBC</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250</w:t>
            </w:r>
          </w:p>
        </w:tc>
        <w:tc>
          <w:tcPr>
            <w:tcW w:w="1741"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 Cleared MBC </w:t>
            </w:r>
          </w:p>
        </w:tc>
        <w:tc>
          <w:tcPr>
            <w:tcW w:w="1274"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Cleared </w:t>
            </w:r>
          </w:p>
        </w:tc>
        <w:tc>
          <w:tcPr>
            <w:tcW w:w="1563"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Turbid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Cleared MIC</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125</w:t>
            </w:r>
          </w:p>
        </w:tc>
        <w:tc>
          <w:tcPr>
            <w:tcW w:w="1741"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Cleared MIC</w:t>
            </w:r>
          </w:p>
        </w:tc>
        <w:tc>
          <w:tcPr>
            <w:tcW w:w="1274"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Cleared MIC/MBC </w:t>
            </w:r>
          </w:p>
        </w:tc>
        <w:tc>
          <w:tcPr>
            <w:tcW w:w="1563"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Turbid</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Borders>
              <w:bottom w:val="single" w:sz="4" w:space="0" w:color="auto"/>
            </w:tcBorders>
          </w:tcPr>
          <w:p w:rsidR="00AF00A8" w:rsidRPr="00D14D26" w:rsidRDefault="00AF00A8" w:rsidP="002D2F53">
            <w:pPr>
              <w:spacing w:after="0" w:line="240" w:lineRule="auto"/>
              <w:rPr>
                <w:rFonts w:ascii="Times New Roman" w:hAnsi="Times New Roman" w:cs="Times New Roman"/>
                <w:b w:val="0"/>
                <w:bCs w:val="0"/>
                <w:color w:val="auto"/>
                <w:sz w:val="24"/>
                <w:szCs w:val="24"/>
              </w:rPr>
            </w:pPr>
          </w:p>
        </w:tc>
        <w:tc>
          <w:tcPr>
            <w:tcW w:w="1729" w:type="dxa"/>
            <w:tcBorders>
              <w:bottom w:val="single" w:sz="4" w:space="0" w:color="auto"/>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62.5</w:t>
            </w:r>
          </w:p>
        </w:tc>
        <w:tc>
          <w:tcPr>
            <w:tcW w:w="1741" w:type="dxa"/>
            <w:tcBorders>
              <w:bottom w:val="single" w:sz="4" w:space="0" w:color="auto"/>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tcW w:w="1274" w:type="dxa"/>
            <w:tcBorders>
              <w:bottom w:val="single" w:sz="4" w:space="0" w:color="auto"/>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tcW w:w="1563" w:type="dxa"/>
            <w:tcBorders>
              <w:bottom w:val="single" w:sz="4" w:space="0" w:color="auto"/>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Borders>
              <w:bottom w:val="single" w:sz="4" w:space="0" w:color="auto"/>
            </w:tcBorders>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Turbid</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auto"/>
              <w:bottom w:val="nil"/>
            </w:tcBorders>
          </w:tcPr>
          <w:p w:rsidR="00AF00A8" w:rsidRPr="00D14D26" w:rsidRDefault="00AF00A8" w:rsidP="002D2F53">
            <w:pPr>
              <w:spacing w:after="0" w:line="240" w:lineRule="auto"/>
              <w:rPr>
                <w:rFonts w:ascii="Times New Roman" w:hAnsi="Times New Roman" w:cs="Times New Roman"/>
                <w:b w:val="0"/>
                <w:bCs w:val="0"/>
                <w:color w:val="auto"/>
                <w:sz w:val="24"/>
                <w:szCs w:val="24"/>
              </w:rPr>
            </w:pPr>
          </w:p>
        </w:tc>
        <w:tc>
          <w:tcPr>
            <w:tcW w:w="1729" w:type="dxa"/>
            <w:tcBorders>
              <w:top w:val="single" w:sz="4" w:space="0" w:color="auto"/>
              <w:bottom w:val="nil"/>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31.25</w:t>
            </w:r>
          </w:p>
        </w:tc>
        <w:tc>
          <w:tcPr>
            <w:tcW w:w="1741" w:type="dxa"/>
            <w:tcBorders>
              <w:top w:val="single" w:sz="4" w:space="0" w:color="auto"/>
              <w:bottom w:val="nil"/>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tcW w:w="1274" w:type="dxa"/>
            <w:tcBorders>
              <w:top w:val="single" w:sz="4" w:space="0" w:color="auto"/>
              <w:bottom w:val="nil"/>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563" w:type="dxa"/>
            <w:tcBorders>
              <w:top w:val="single" w:sz="4" w:space="0" w:color="auto"/>
              <w:bottom w:val="nil"/>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Borders>
              <w:top w:val="single" w:sz="4" w:space="0" w:color="auto"/>
              <w:bottom w:val="nil"/>
            </w:tcBorders>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Turbid</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Borders>
              <w:top w:val="nil"/>
            </w:tcBorders>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color w:val="auto"/>
                <w:sz w:val="24"/>
                <w:szCs w:val="24"/>
              </w:rPr>
              <w:t xml:space="preserve">Methanol </w:t>
            </w:r>
          </w:p>
        </w:tc>
        <w:tc>
          <w:tcPr>
            <w:tcW w:w="1729" w:type="dxa"/>
            <w:tcBorders>
              <w:top w:val="nil"/>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741" w:type="dxa"/>
            <w:tcBorders>
              <w:top w:val="nil"/>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74" w:type="dxa"/>
            <w:tcBorders>
              <w:top w:val="nil"/>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563" w:type="dxa"/>
            <w:tcBorders>
              <w:top w:val="nil"/>
            </w:tcBorders>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cnfStyle w:val="000100000000" w:firstRow="0" w:lastRow="0" w:firstColumn="0" w:lastColumn="1" w:oddVBand="0" w:evenVBand="0" w:oddHBand="0" w:evenHBand="0" w:firstRowFirstColumn="0" w:firstRowLastColumn="0" w:lastRowFirstColumn="0" w:lastRowLastColumn="0"/>
            <w:tcW w:w="1279" w:type="dxa"/>
            <w:tcBorders>
              <w:top w:val="nil"/>
            </w:tcBorders>
          </w:tcPr>
          <w:p w:rsidR="00AF00A8" w:rsidRPr="00D14D26" w:rsidRDefault="00AF00A8" w:rsidP="002D2F53">
            <w:pPr>
              <w:spacing w:after="0" w:line="240" w:lineRule="auto"/>
              <w:rPr>
                <w:rFonts w:ascii="Times New Roman" w:hAnsi="Times New Roman" w:cs="Times New Roman"/>
                <w:b w:val="0"/>
                <w:bCs w:val="0"/>
                <w:color w:val="auto"/>
                <w:sz w:val="24"/>
                <w:szCs w:val="24"/>
              </w:rPr>
            </w:pP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500</w:t>
            </w:r>
          </w:p>
        </w:tc>
        <w:tc>
          <w:tcPr>
            <w:tcW w:w="1741"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Cleared MBC </w:t>
            </w:r>
          </w:p>
        </w:tc>
        <w:tc>
          <w:tcPr>
            <w:tcW w:w="1274"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Cleared </w:t>
            </w:r>
          </w:p>
        </w:tc>
        <w:tc>
          <w:tcPr>
            <w:tcW w:w="1563"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Cleared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 xml:space="preserve">Cleared </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250</w:t>
            </w:r>
          </w:p>
        </w:tc>
        <w:tc>
          <w:tcPr>
            <w:tcW w:w="1741"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Cleared MIC</w:t>
            </w:r>
          </w:p>
        </w:tc>
        <w:tc>
          <w:tcPr>
            <w:tcW w:w="1274"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Cleared MBC </w:t>
            </w:r>
          </w:p>
        </w:tc>
        <w:tc>
          <w:tcPr>
            <w:tcW w:w="1563"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 xml:space="preserve">Cleared MBC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 xml:space="preserve">Cleared MBC </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125</w:t>
            </w:r>
          </w:p>
        </w:tc>
        <w:tc>
          <w:tcPr>
            <w:tcW w:w="1741"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tcW w:w="1274"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Cleared MIC</w:t>
            </w:r>
          </w:p>
        </w:tc>
        <w:tc>
          <w:tcPr>
            <w:tcW w:w="1563"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Cleared MIC</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Cleared MIC</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62.5</w:t>
            </w:r>
          </w:p>
        </w:tc>
        <w:tc>
          <w:tcPr>
            <w:tcW w:w="1741"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tcW w:w="1274"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tcW w:w="1563"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Turbid</w:t>
            </w:r>
          </w:p>
        </w:tc>
      </w:tr>
      <w:tr w:rsidR="00F775E8" w:rsidRPr="00D14D26"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31.25</w:t>
            </w:r>
          </w:p>
        </w:tc>
        <w:tc>
          <w:tcPr>
            <w:tcW w:w="1741"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tcW w:w="1274"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tcW w:w="1563" w:type="dxa"/>
          </w:tcPr>
          <w:p w:rsidR="00AF00A8" w:rsidRPr="00D14D26"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14D26">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D14D26" w:rsidRDefault="00AF00A8" w:rsidP="002D2F53">
            <w:pPr>
              <w:spacing w:after="0" w:line="240" w:lineRule="auto"/>
              <w:rPr>
                <w:rFonts w:ascii="Times New Roman" w:hAnsi="Times New Roman" w:cs="Times New Roman"/>
                <w:b w:val="0"/>
                <w:bCs w:val="0"/>
                <w:color w:val="auto"/>
                <w:sz w:val="24"/>
                <w:szCs w:val="24"/>
              </w:rPr>
            </w:pPr>
            <w:r w:rsidRPr="00D14D26">
              <w:rPr>
                <w:rFonts w:ascii="Times New Roman" w:hAnsi="Times New Roman" w:cs="Times New Roman"/>
                <w:b w:val="0"/>
                <w:color w:val="auto"/>
                <w:sz w:val="24"/>
                <w:szCs w:val="24"/>
              </w:rPr>
              <w:t>Turbid</w:t>
            </w:r>
          </w:p>
        </w:tc>
      </w:tr>
    </w:tbl>
    <w:p w:rsidR="00AF00A8" w:rsidRPr="00D14D26" w:rsidRDefault="00AF00A8" w:rsidP="00916864">
      <w:pPr>
        <w:spacing w:after="0" w:line="240" w:lineRule="auto"/>
        <w:rPr>
          <w:rFonts w:ascii="Times New Roman" w:eastAsia="Times New Roman" w:hAnsi="Times New Roman" w:cs="Times New Roman"/>
          <w:sz w:val="24"/>
          <w:szCs w:val="24"/>
          <w:shd w:val="clear" w:color="auto" w:fill="1F1F1F"/>
        </w:rPr>
      </w:pPr>
      <w:r w:rsidRPr="00D14D26">
        <w:rPr>
          <w:rFonts w:ascii="Times New Roman" w:hAnsi="Times New Roman" w:cs="Times New Roman"/>
          <w:sz w:val="24"/>
          <w:szCs w:val="24"/>
        </w:rPr>
        <w:t>MIC = Minimum Inhibitory Concentrations, MBC = Minimum Bactericidal Concentrations.</w:t>
      </w:r>
    </w:p>
    <w:p w:rsidR="004F52FA" w:rsidRPr="00D14D26" w:rsidRDefault="004F52FA" w:rsidP="004F52FA">
      <w:pPr>
        <w:pStyle w:val="Heading2"/>
        <w:spacing w:after="0" w:line="240" w:lineRule="auto"/>
        <w:jc w:val="both"/>
        <w:rPr>
          <w:rFonts w:cs="Times New Roman"/>
          <w:b w:val="0"/>
          <w:szCs w:val="24"/>
        </w:rPr>
      </w:pPr>
      <w:bookmarkStart w:id="58" w:name="_Toc137701985"/>
      <w:bookmarkStart w:id="59" w:name="_Toc156666682"/>
      <w:r w:rsidRPr="00D14D26">
        <w:rPr>
          <w:rFonts w:cs="Times New Roman"/>
          <w:b w:val="0"/>
          <w:szCs w:val="24"/>
        </w:rPr>
        <w:lastRenderedPageBreak/>
        <w:t>The Minimum Inhibitory Concentration (MIC) and Minimum Bactericidal Concentration (MBC) results presented in Table 12 provide deeper insight into the antibacterial potency of the petroleum ether, chloroform, ethyl acetate, and methanol extracts beyond the zone of inhibition data. MIC indicates the lowest concentration that inhibits visible bacterial growth (bacteriostatic effect), while MBC represents the lowest concentration that kills the organism (bactericidal effect). The results show clear variations in antibacterial strength depending on solvent polarity and bacterial species</w:t>
      </w:r>
      <w:r w:rsidR="00E44ED2" w:rsidRPr="00D14D26">
        <w:rPr>
          <w:rFonts w:cs="Times New Roman"/>
          <w:b w:val="0"/>
          <w:szCs w:val="24"/>
        </w:rPr>
        <w:t xml:space="preserve"> (El-</w:t>
      </w:r>
      <w:proofErr w:type="spellStart"/>
      <w:r w:rsidR="00E44ED2" w:rsidRPr="00D14D26">
        <w:rPr>
          <w:rFonts w:cs="Times New Roman"/>
          <w:b w:val="0"/>
          <w:szCs w:val="24"/>
        </w:rPr>
        <w:t>Saadony</w:t>
      </w:r>
      <w:proofErr w:type="spellEnd"/>
      <w:r w:rsidR="00E44ED2" w:rsidRPr="00D14D26">
        <w:rPr>
          <w:rFonts w:cs="Times New Roman"/>
          <w:b w:val="0"/>
          <w:szCs w:val="24"/>
        </w:rPr>
        <w:t xml:space="preserve"> et al., 2025)</w:t>
      </w:r>
      <w:r w:rsidRPr="00D14D26">
        <w:rPr>
          <w:rFonts w:cs="Times New Roman"/>
          <w:b w:val="0"/>
          <w:szCs w:val="24"/>
        </w:rPr>
        <w:t>.</w:t>
      </w:r>
    </w:p>
    <w:p w:rsidR="004F52FA" w:rsidRPr="00D14D26" w:rsidRDefault="004F52FA" w:rsidP="009B4104">
      <w:pPr>
        <w:pStyle w:val="Heading2"/>
        <w:spacing w:before="0" w:after="0" w:line="240" w:lineRule="auto"/>
        <w:ind w:firstLine="720"/>
        <w:jc w:val="both"/>
        <w:rPr>
          <w:rFonts w:cs="Times New Roman"/>
          <w:b w:val="0"/>
          <w:szCs w:val="24"/>
        </w:rPr>
      </w:pPr>
      <w:r w:rsidRPr="00D14D26">
        <w:rPr>
          <w:rFonts w:cs="Times New Roman"/>
          <w:b w:val="0"/>
          <w:szCs w:val="24"/>
        </w:rPr>
        <w:t xml:space="preserve">For the petroleum ether extract, bactericidal activity was observed at higher concentrations (500 µg/mL) against </w:t>
      </w:r>
      <w:r w:rsidRPr="00D14D26">
        <w:rPr>
          <w:rFonts w:cs="Times New Roman"/>
          <w:b w:val="0"/>
          <w:i/>
          <w:szCs w:val="24"/>
        </w:rPr>
        <w:t>S. typhi</w:t>
      </w:r>
      <w:r w:rsidRPr="00D14D26">
        <w:rPr>
          <w:rFonts w:cs="Times New Roman"/>
          <w:b w:val="0"/>
          <w:szCs w:val="24"/>
        </w:rPr>
        <w:t xml:space="preserve"> and </w:t>
      </w:r>
      <w:r w:rsidRPr="00D14D26">
        <w:rPr>
          <w:rFonts w:cs="Times New Roman"/>
          <w:b w:val="0"/>
          <w:i/>
          <w:szCs w:val="24"/>
        </w:rPr>
        <w:t>K. pneumoniae</w:t>
      </w:r>
      <w:r w:rsidRPr="00D14D26">
        <w:rPr>
          <w:rFonts w:cs="Times New Roman"/>
          <w:b w:val="0"/>
          <w:szCs w:val="24"/>
        </w:rPr>
        <w:t xml:space="preserve">, while MIC values were observed at 125–250 µg/mL for </w:t>
      </w:r>
      <w:r w:rsidRPr="00D14D26">
        <w:rPr>
          <w:rFonts w:cs="Times New Roman"/>
          <w:b w:val="0"/>
          <w:i/>
          <w:szCs w:val="24"/>
        </w:rPr>
        <w:t>S. aureus</w:t>
      </w:r>
      <w:r w:rsidRPr="00D14D26">
        <w:rPr>
          <w:rFonts w:cs="Times New Roman"/>
          <w:b w:val="0"/>
          <w:szCs w:val="24"/>
        </w:rPr>
        <w:t xml:space="preserve">, </w:t>
      </w:r>
      <w:r w:rsidRPr="00D14D26">
        <w:rPr>
          <w:rFonts w:cs="Times New Roman"/>
          <w:b w:val="0"/>
          <w:i/>
          <w:szCs w:val="24"/>
        </w:rPr>
        <w:t>K. pneumoniae</w:t>
      </w:r>
      <w:r w:rsidRPr="00D14D26">
        <w:rPr>
          <w:rFonts w:cs="Times New Roman"/>
          <w:b w:val="0"/>
          <w:szCs w:val="24"/>
        </w:rPr>
        <w:t xml:space="preserve">, and </w:t>
      </w:r>
      <w:r w:rsidRPr="00D14D26">
        <w:rPr>
          <w:rFonts w:cs="Times New Roman"/>
          <w:b w:val="0"/>
          <w:i/>
          <w:szCs w:val="24"/>
        </w:rPr>
        <w:t>P. aeruginosa</w:t>
      </w:r>
      <w:r w:rsidRPr="00D14D26">
        <w:rPr>
          <w:rFonts w:cs="Times New Roman"/>
          <w:b w:val="0"/>
          <w:szCs w:val="24"/>
        </w:rPr>
        <w:t>. However, turbidity was noted at concentrations ≤62.5 µg/mL for most organisms, indicating reduced activity at lower dose</w:t>
      </w:r>
      <w:r w:rsidR="001D193E" w:rsidRPr="00D14D26">
        <w:rPr>
          <w:rFonts w:cs="Times New Roman"/>
          <w:b w:val="0"/>
          <w:szCs w:val="24"/>
        </w:rPr>
        <w:t>s. According to Das et al., (2026)</w:t>
      </w:r>
      <w:r w:rsidRPr="00D14D26">
        <w:rPr>
          <w:rFonts w:cs="Times New Roman"/>
          <w:b w:val="0"/>
          <w:szCs w:val="24"/>
        </w:rPr>
        <w:t>, crude plant extracts often exhibit MIC values between 125–1000 µg/mL, with values ≤100 µg/mL considered strong activity and &gt;500 µg/mL regarded as weak to moderate. Therefore, the petroleum ether extract demonstrates moderate antibacterial activity consistent with previously reported non-polar plant fractions</w:t>
      </w:r>
      <w:r w:rsidR="00E44ED2" w:rsidRPr="00D14D26">
        <w:rPr>
          <w:rFonts w:cs="Times New Roman"/>
          <w:b w:val="0"/>
          <w:szCs w:val="24"/>
        </w:rPr>
        <w:t xml:space="preserve"> (El-</w:t>
      </w:r>
      <w:proofErr w:type="spellStart"/>
      <w:r w:rsidR="00E44ED2" w:rsidRPr="00D14D26">
        <w:rPr>
          <w:rFonts w:cs="Times New Roman"/>
          <w:b w:val="0"/>
          <w:szCs w:val="24"/>
        </w:rPr>
        <w:t>Saadony</w:t>
      </w:r>
      <w:proofErr w:type="spellEnd"/>
      <w:r w:rsidR="00E44ED2" w:rsidRPr="00D14D26">
        <w:rPr>
          <w:rFonts w:cs="Times New Roman"/>
          <w:b w:val="0"/>
          <w:szCs w:val="24"/>
        </w:rPr>
        <w:t xml:space="preserve"> et al., 2025)</w:t>
      </w:r>
      <w:r w:rsidRPr="00D14D26">
        <w:rPr>
          <w:rFonts w:cs="Times New Roman"/>
          <w:b w:val="0"/>
          <w:szCs w:val="24"/>
        </w:rPr>
        <w:t>.</w:t>
      </w:r>
    </w:p>
    <w:p w:rsidR="004F52FA" w:rsidRPr="00D14D26" w:rsidRDefault="004F52FA" w:rsidP="009B4104">
      <w:pPr>
        <w:pStyle w:val="Heading2"/>
        <w:spacing w:before="0" w:after="0" w:line="240" w:lineRule="auto"/>
        <w:ind w:firstLine="720"/>
        <w:jc w:val="both"/>
        <w:rPr>
          <w:rFonts w:cs="Times New Roman"/>
          <w:b w:val="0"/>
          <w:szCs w:val="24"/>
        </w:rPr>
      </w:pPr>
      <w:r w:rsidRPr="00D14D26">
        <w:rPr>
          <w:rFonts w:cs="Times New Roman"/>
          <w:b w:val="0"/>
          <w:szCs w:val="24"/>
        </w:rPr>
        <w:t xml:space="preserve">The chloroform extract showed the most potent activity among all extracts. MIC values were observed as low as 31.25 µg/mL for </w:t>
      </w:r>
      <w:r w:rsidRPr="00D14D26">
        <w:rPr>
          <w:rFonts w:cs="Times New Roman"/>
          <w:b w:val="0"/>
          <w:i/>
          <w:szCs w:val="24"/>
        </w:rPr>
        <w:t>S. aureus</w:t>
      </w:r>
      <w:r w:rsidRPr="00D14D26">
        <w:rPr>
          <w:rFonts w:cs="Times New Roman"/>
          <w:b w:val="0"/>
          <w:szCs w:val="24"/>
        </w:rPr>
        <w:t>, with bactericidal effects occurring between 62.5–250 µg/mL for several organisms. At 250 µg/mL and 500 µg/mL, complete clearing was observ</w:t>
      </w:r>
      <w:r w:rsidR="001D193E" w:rsidRPr="00D14D26">
        <w:rPr>
          <w:rFonts w:cs="Times New Roman"/>
          <w:b w:val="0"/>
          <w:szCs w:val="24"/>
        </w:rPr>
        <w:t>ed for most tested bacteria. According to Barbarossa et al., (2025)</w:t>
      </w:r>
      <w:r w:rsidRPr="00D14D26">
        <w:rPr>
          <w:rFonts w:cs="Times New Roman"/>
          <w:b w:val="0"/>
          <w:szCs w:val="24"/>
        </w:rPr>
        <w:t xml:space="preserve"> classifies</w:t>
      </w:r>
      <w:r w:rsidR="001D193E" w:rsidRPr="00D14D26">
        <w:rPr>
          <w:rFonts w:cs="Times New Roman"/>
          <w:b w:val="0"/>
          <w:szCs w:val="24"/>
        </w:rPr>
        <w:t xml:space="preserve"> that</w:t>
      </w:r>
      <w:r w:rsidRPr="00D14D26">
        <w:rPr>
          <w:rFonts w:cs="Times New Roman"/>
          <w:b w:val="0"/>
          <w:szCs w:val="24"/>
        </w:rPr>
        <w:t xml:space="preserve"> crude extracts wi</w:t>
      </w:r>
      <w:r w:rsidR="001D193E" w:rsidRPr="00D14D26">
        <w:rPr>
          <w:rFonts w:cs="Times New Roman"/>
          <w:b w:val="0"/>
          <w:szCs w:val="24"/>
        </w:rPr>
        <w:t xml:space="preserve">th MIC values below 100 µg/mL have </w:t>
      </w:r>
      <w:r w:rsidRPr="00D14D26">
        <w:rPr>
          <w:rFonts w:cs="Times New Roman"/>
          <w:b w:val="0"/>
          <w:szCs w:val="24"/>
        </w:rPr>
        <w:t xml:space="preserve">strong antibacterial activity. The ability of the chloroform extract to inhibit </w:t>
      </w:r>
      <w:r w:rsidRPr="00D14D26">
        <w:rPr>
          <w:rFonts w:cs="Times New Roman"/>
          <w:b w:val="0"/>
          <w:i/>
          <w:szCs w:val="24"/>
        </w:rPr>
        <w:t>S. aureus</w:t>
      </w:r>
      <w:r w:rsidRPr="00D14D26">
        <w:rPr>
          <w:rFonts w:cs="Times New Roman"/>
          <w:b w:val="0"/>
          <w:szCs w:val="24"/>
        </w:rPr>
        <w:t xml:space="preserve"> at 31.25 µg/mL and demonstrate bactericidal effects at relatively low concentrations indicates significant potency</w:t>
      </w:r>
      <w:r w:rsidR="001D193E" w:rsidRPr="00D14D26">
        <w:rPr>
          <w:rFonts w:cs="Times New Roman"/>
          <w:b w:val="0"/>
          <w:szCs w:val="24"/>
        </w:rPr>
        <w:t xml:space="preserve"> (Barbarossa et al., 2025)</w:t>
      </w:r>
      <w:r w:rsidRPr="00D14D26">
        <w:rPr>
          <w:rFonts w:cs="Times New Roman"/>
          <w:b w:val="0"/>
          <w:szCs w:val="24"/>
        </w:rPr>
        <w:t>. Similar findings have been reported in studies where chloroform fractions of medicinal plants exhibited MIC values between 25–125 µg/mL due to the presence of concentrated alkaloids, flavonoids, and terpenoids</w:t>
      </w:r>
      <w:r w:rsidR="001D193E" w:rsidRPr="00D14D26">
        <w:rPr>
          <w:rFonts w:cs="Times New Roman"/>
          <w:b w:val="0"/>
          <w:szCs w:val="24"/>
        </w:rPr>
        <w:t xml:space="preserve"> (</w:t>
      </w:r>
      <w:r w:rsidR="001D193E" w:rsidRPr="00D14D26">
        <w:rPr>
          <w:rFonts w:cs="Times New Roman"/>
          <w:b w:val="0"/>
          <w:color w:val="222222"/>
          <w:szCs w:val="24"/>
          <w:shd w:val="clear" w:color="auto" w:fill="FFFFFF"/>
        </w:rPr>
        <w:t>Ullah et al., 2026)</w:t>
      </w:r>
      <w:r w:rsidRPr="00D14D26">
        <w:rPr>
          <w:rFonts w:cs="Times New Roman"/>
          <w:b w:val="0"/>
          <w:szCs w:val="24"/>
        </w:rPr>
        <w:t>.</w:t>
      </w:r>
    </w:p>
    <w:p w:rsidR="004F52FA" w:rsidRPr="00D14D26" w:rsidRDefault="004F52FA" w:rsidP="009B4104">
      <w:pPr>
        <w:pStyle w:val="Heading2"/>
        <w:spacing w:before="0" w:after="0" w:line="240" w:lineRule="auto"/>
        <w:ind w:firstLine="720"/>
        <w:jc w:val="both"/>
        <w:rPr>
          <w:rFonts w:cs="Times New Roman"/>
          <w:b w:val="0"/>
          <w:szCs w:val="24"/>
        </w:rPr>
      </w:pPr>
      <w:r w:rsidRPr="00D14D26">
        <w:rPr>
          <w:rFonts w:cs="Times New Roman"/>
          <w:b w:val="0"/>
          <w:szCs w:val="24"/>
        </w:rPr>
        <w:t xml:space="preserve">The ethyl acetate extract exhibited moderate antibacterial activity. MIC values were observed at 125–250 µg/mL for </w:t>
      </w:r>
      <w:r w:rsidRPr="00D14D26">
        <w:rPr>
          <w:rFonts w:cs="Times New Roman"/>
          <w:b w:val="0"/>
          <w:i/>
          <w:szCs w:val="24"/>
        </w:rPr>
        <w:t>S. typhi</w:t>
      </w:r>
      <w:r w:rsidRPr="00D14D26">
        <w:rPr>
          <w:rFonts w:cs="Times New Roman"/>
          <w:b w:val="0"/>
          <w:szCs w:val="24"/>
        </w:rPr>
        <w:t xml:space="preserve"> and </w:t>
      </w:r>
      <w:r w:rsidRPr="00D14D26">
        <w:rPr>
          <w:rFonts w:cs="Times New Roman"/>
          <w:b w:val="0"/>
          <w:i/>
          <w:szCs w:val="24"/>
        </w:rPr>
        <w:t>S. aureus</w:t>
      </w:r>
      <w:r w:rsidRPr="00D14D26">
        <w:rPr>
          <w:rFonts w:cs="Times New Roman"/>
          <w:b w:val="0"/>
          <w:szCs w:val="24"/>
        </w:rPr>
        <w:t>, while higher concentrations (500 µg/mL) were required to achieve bactericidal effects for some organisms. Turbidity at lower concentrations (≤62.5 µg/mL) indicates limited efficacy at minimal</w:t>
      </w:r>
      <w:r w:rsidR="001D193E" w:rsidRPr="00D14D26">
        <w:rPr>
          <w:rFonts w:cs="Times New Roman"/>
          <w:b w:val="0"/>
          <w:szCs w:val="24"/>
        </w:rPr>
        <w:t xml:space="preserve"> doses. </w:t>
      </w:r>
      <w:proofErr w:type="spellStart"/>
      <w:r w:rsidR="001D193E" w:rsidRPr="00D14D26">
        <w:rPr>
          <w:rFonts w:cs="Times New Roman"/>
          <w:b w:val="0"/>
          <w:szCs w:val="24"/>
        </w:rPr>
        <w:t>Hsouna</w:t>
      </w:r>
      <w:proofErr w:type="spellEnd"/>
      <w:r w:rsidR="001D193E" w:rsidRPr="00D14D26">
        <w:rPr>
          <w:rFonts w:cs="Times New Roman"/>
          <w:b w:val="0"/>
          <w:szCs w:val="24"/>
        </w:rPr>
        <w:t xml:space="preserve"> et al., (2025),</w:t>
      </w:r>
      <w:r w:rsidRPr="00D14D26">
        <w:rPr>
          <w:rFonts w:cs="Times New Roman"/>
          <w:b w:val="0"/>
          <w:szCs w:val="24"/>
        </w:rPr>
        <w:t xml:space="preserve"> show</w:t>
      </w:r>
      <w:r w:rsidR="001D193E" w:rsidRPr="00D14D26">
        <w:rPr>
          <w:rFonts w:cs="Times New Roman"/>
          <w:b w:val="0"/>
          <w:szCs w:val="24"/>
        </w:rPr>
        <w:t>ed that</w:t>
      </w:r>
      <w:r w:rsidRPr="00D14D26">
        <w:rPr>
          <w:rFonts w:cs="Times New Roman"/>
          <w:b w:val="0"/>
          <w:szCs w:val="24"/>
        </w:rPr>
        <w:t xml:space="preserve"> ethyl acetate fractions having MIC values between 125–500 µg/mL, which aligns with the present findings. The moderate activity may be attribute</w:t>
      </w:r>
      <w:r w:rsidR="00B64704" w:rsidRPr="00D14D26">
        <w:rPr>
          <w:rFonts w:cs="Times New Roman"/>
          <w:b w:val="0"/>
          <w:szCs w:val="24"/>
        </w:rPr>
        <w:t xml:space="preserve">d to intermediate </w:t>
      </w:r>
      <w:r w:rsidRPr="00D14D26">
        <w:rPr>
          <w:rFonts w:cs="Times New Roman"/>
          <w:b w:val="0"/>
          <w:szCs w:val="24"/>
        </w:rPr>
        <w:t>polarity phenolic compounds present in the extract</w:t>
      </w:r>
      <w:r w:rsidR="00E44ED2" w:rsidRPr="00D14D26">
        <w:rPr>
          <w:rFonts w:cs="Times New Roman"/>
          <w:b w:val="0"/>
          <w:szCs w:val="24"/>
        </w:rPr>
        <w:t xml:space="preserve"> (</w:t>
      </w:r>
      <w:proofErr w:type="spellStart"/>
      <w:r w:rsidR="00E44ED2" w:rsidRPr="00D14D26">
        <w:rPr>
          <w:rFonts w:cs="Times New Roman"/>
          <w:b w:val="0"/>
          <w:color w:val="222222"/>
          <w:szCs w:val="24"/>
          <w:shd w:val="clear" w:color="auto" w:fill="FFFFFF"/>
        </w:rPr>
        <w:t>Ullah</w:t>
      </w:r>
      <w:proofErr w:type="spellEnd"/>
      <w:r w:rsidR="00E44ED2" w:rsidRPr="00D14D26">
        <w:rPr>
          <w:rFonts w:cs="Times New Roman"/>
          <w:b w:val="0"/>
          <w:color w:val="222222"/>
          <w:szCs w:val="24"/>
          <w:shd w:val="clear" w:color="auto" w:fill="FFFFFF"/>
        </w:rPr>
        <w:t xml:space="preserve"> et al., 2026)</w:t>
      </w:r>
      <w:r w:rsidRPr="00D14D26">
        <w:rPr>
          <w:rFonts w:cs="Times New Roman"/>
          <w:b w:val="0"/>
          <w:szCs w:val="24"/>
        </w:rPr>
        <w:t>.</w:t>
      </w:r>
    </w:p>
    <w:p w:rsidR="004F52FA" w:rsidRPr="00D14D26" w:rsidRDefault="004F52FA" w:rsidP="009B4104">
      <w:pPr>
        <w:pStyle w:val="Heading2"/>
        <w:spacing w:before="0" w:after="0" w:line="240" w:lineRule="auto"/>
        <w:ind w:firstLine="720"/>
        <w:jc w:val="both"/>
        <w:rPr>
          <w:rFonts w:cs="Times New Roman"/>
          <w:b w:val="0"/>
          <w:szCs w:val="24"/>
        </w:rPr>
      </w:pPr>
      <w:r w:rsidRPr="00D14D26">
        <w:rPr>
          <w:rFonts w:cs="Times New Roman"/>
          <w:b w:val="0"/>
          <w:szCs w:val="24"/>
        </w:rPr>
        <w:t>The methanol extract demonstrated strong antibacterial activity, with MIC values generally at 125–250 µg/mL and MBC values between 250–500 µg/</w:t>
      </w:r>
      <w:proofErr w:type="spellStart"/>
      <w:r w:rsidRPr="00D14D26">
        <w:rPr>
          <w:rFonts w:cs="Times New Roman"/>
          <w:b w:val="0"/>
          <w:szCs w:val="24"/>
        </w:rPr>
        <w:t>mL.</w:t>
      </w:r>
      <w:proofErr w:type="spellEnd"/>
      <w:r w:rsidRPr="00D14D26">
        <w:rPr>
          <w:rFonts w:cs="Times New Roman"/>
          <w:b w:val="0"/>
          <w:szCs w:val="24"/>
        </w:rPr>
        <w:t xml:space="preserve"> For example, bactericidal effects were observed at 250 µg/mL for </w:t>
      </w:r>
      <w:r w:rsidRPr="00D14D26">
        <w:rPr>
          <w:rFonts w:cs="Times New Roman"/>
          <w:b w:val="0"/>
          <w:i/>
          <w:szCs w:val="24"/>
        </w:rPr>
        <w:t>S. aureus</w:t>
      </w:r>
      <w:r w:rsidRPr="00D14D26">
        <w:rPr>
          <w:rFonts w:cs="Times New Roman"/>
          <w:b w:val="0"/>
          <w:szCs w:val="24"/>
        </w:rPr>
        <w:t xml:space="preserve">, </w:t>
      </w:r>
      <w:r w:rsidRPr="00D14D26">
        <w:rPr>
          <w:rFonts w:cs="Times New Roman"/>
          <w:b w:val="0"/>
          <w:i/>
          <w:szCs w:val="24"/>
        </w:rPr>
        <w:t>K. pneumoniae</w:t>
      </w:r>
      <w:r w:rsidRPr="00D14D26">
        <w:rPr>
          <w:rFonts w:cs="Times New Roman"/>
          <w:b w:val="0"/>
          <w:szCs w:val="24"/>
        </w:rPr>
        <w:t xml:space="preserve">, and </w:t>
      </w:r>
      <w:r w:rsidRPr="00D14D26">
        <w:rPr>
          <w:rFonts w:cs="Times New Roman"/>
          <w:b w:val="0"/>
          <w:i/>
          <w:szCs w:val="24"/>
        </w:rPr>
        <w:t>P. aeruginosa</w:t>
      </w:r>
      <w:r w:rsidRPr="00D14D26">
        <w:rPr>
          <w:rFonts w:cs="Times New Roman"/>
          <w:b w:val="0"/>
          <w:szCs w:val="24"/>
        </w:rPr>
        <w:t>, indicating substantial antimicrobial potency. Methanol ex</w:t>
      </w:r>
      <w:r w:rsidR="00B64704" w:rsidRPr="00D14D26">
        <w:rPr>
          <w:rFonts w:cs="Times New Roman"/>
          <w:b w:val="0"/>
          <w:szCs w:val="24"/>
        </w:rPr>
        <w:t xml:space="preserve">tracts of medicinal plants mostly </w:t>
      </w:r>
      <w:r w:rsidRPr="00D14D26">
        <w:rPr>
          <w:rFonts w:cs="Times New Roman"/>
          <w:b w:val="0"/>
          <w:szCs w:val="24"/>
        </w:rPr>
        <w:t>exhibit MIC values between 50–250 µg/mL due to high concentrations of phenolics, tannins, and flavonoids. Therefore, the present results fall within the expected range and confirm the effectiveness of polar extracts in antimicrobial activity</w:t>
      </w:r>
      <w:r w:rsidR="00B64704" w:rsidRPr="00D14D26">
        <w:rPr>
          <w:rFonts w:cs="Times New Roman"/>
          <w:b w:val="0"/>
          <w:szCs w:val="24"/>
        </w:rPr>
        <w:t xml:space="preserve"> (Kozłowska et al., 2021)</w:t>
      </w:r>
      <w:r w:rsidRPr="00D14D26">
        <w:rPr>
          <w:rFonts w:cs="Times New Roman"/>
          <w:b w:val="0"/>
          <w:szCs w:val="24"/>
        </w:rPr>
        <w:t>.</w:t>
      </w:r>
    </w:p>
    <w:p w:rsidR="004F52FA" w:rsidRPr="00D14D26" w:rsidRDefault="004F52FA" w:rsidP="004F52FA">
      <w:pPr>
        <w:pStyle w:val="Heading2"/>
        <w:spacing w:after="0" w:line="240" w:lineRule="auto"/>
        <w:rPr>
          <w:rFonts w:cs="Times New Roman"/>
          <w:b w:val="0"/>
          <w:szCs w:val="24"/>
        </w:rPr>
      </w:pPr>
    </w:p>
    <w:p w:rsidR="004F52FA" w:rsidRPr="00D14D26" w:rsidRDefault="004F52FA" w:rsidP="004F52FA">
      <w:pPr>
        <w:pStyle w:val="Heading2"/>
        <w:spacing w:after="0" w:line="240" w:lineRule="auto"/>
        <w:ind w:firstLine="720"/>
        <w:jc w:val="both"/>
        <w:rPr>
          <w:rFonts w:cs="Times New Roman"/>
          <w:b w:val="0"/>
          <w:szCs w:val="24"/>
        </w:rPr>
      </w:pPr>
      <w:r w:rsidRPr="00D14D26">
        <w:rPr>
          <w:rFonts w:cs="Times New Roman"/>
          <w:b w:val="0"/>
          <w:szCs w:val="24"/>
        </w:rPr>
        <w:lastRenderedPageBreak/>
        <w:t xml:space="preserve">Across all extracts, </w:t>
      </w:r>
      <w:r w:rsidRPr="00D14D26">
        <w:rPr>
          <w:rFonts w:cs="Times New Roman"/>
          <w:b w:val="0"/>
          <w:i/>
          <w:szCs w:val="24"/>
        </w:rPr>
        <w:t>S. aureus</w:t>
      </w:r>
      <w:r w:rsidRPr="00D14D26">
        <w:rPr>
          <w:rFonts w:cs="Times New Roman"/>
          <w:b w:val="0"/>
          <w:szCs w:val="24"/>
        </w:rPr>
        <w:t xml:space="preserve"> (Gram-positive) consistently showed greater susceptibility, often exhibiting lower MIC values compared to Gram-negative bacteria such as </w:t>
      </w:r>
      <w:r w:rsidRPr="00D14D26">
        <w:rPr>
          <w:rFonts w:cs="Times New Roman"/>
          <w:b w:val="0"/>
          <w:i/>
          <w:szCs w:val="24"/>
        </w:rPr>
        <w:t>S. typhi</w:t>
      </w:r>
      <w:r w:rsidRPr="00D14D26">
        <w:rPr>
          <w:rFonts w:cs="Times New Roman"/>
          <w:b w:val="0"/>
          <w:szCs w:val="24"/>
        </w:rPr>
        <w:t xml:space="preserve"> and </w:t>
      </w:r>
      <w:r w:rsidRPr="00D14D26">
        <w:rPr>
          <w:rFonts w:cs="Times New Roman"/>
          <w:b w:val="0"/>
          <w:i/>
          <w:szCs w:val="24"/>
        </w:rPr>
        <w:t>K. pneumoniae</w:t>
      </w:r>
      <w:r w:rsidRPr="00D14D26">
        <w:rPr>
          <w:rFonts w:cs="Times New Roman"/>
          <w:b w:val="0"/>
          <w:szCs w:val="24"/>
        </w:rPr>
        <w:t>. This pattern ag</w:t>
      </w:r>
      <w:r w:rsidR="00B64704" w:rsidRPr="00D14D26">
        <w:rPr>
          <w:rFonts w:cs="Times New Roman"/>
          <w:b w:val="0"/>
          <w:szCs w:val="24"/>
        </w:rPr>
        <w:t>rees with established report of Maher and Hassan, (2023)</w:t>
      </w:r>
      <w:r w:rsidRPr="00D14D26">
        <w:rPr>
          <w:rFonts w:cs="Times New Roman"/>
          <w:b w:val="0"/>
          <w:szCs w:val="24"/>
        </w:rPr>
        <w:t xml:space="preserve">, which explains that the outer membrane of Gram-negative bacteria acts as a protective barrier against many plant-derived compounds. Interestingly, </w:t>
      </w:r>
      <w:r w:rsidRPr="00D14D26">
        <w:rPr>
          <w:rFonts w:cs="Times New Roman"/>
          <w:b w:val="0"/>
          <w:i/>
          <w:szCs w:val="24"/>
        </w:rPr>
        <w:t>P. aeruginosa</w:t>
      </w:r>
      <w:r w:rsidRPr="00D14D26">
        <w:rPr>
          <w:rFonts w:cs="Times New Roman"/>
          <w:b w:val="0"/>
          <w:szCs w:val="24"/>
        </w:rPr>
        <w:t>, which is typically highly resistant due to efflux pumps and low membrane permeability, demonstrated susceptibility to chloroform and methanol extracts at moderate concentrations. This suggests the presence of bioactive compounds capable of overcoming intrinsic resistance mechanisms</w:t>
      </w:r>
      <w:r w:rsidR="00B64704" w:rsidRPr="00D14D26">
        <w:rPr>
          <w:rFonts w:cs="Times New Roman"/>
          <w:b w:val="0"/>
          <w:szCs w:val="24"/>
        </w:rPr>
        <w:t xml:space="preserve"> (Maher and Hassan, 2023)</w:t>
      </w:r>
      <w:r w:rsidRPr="00D14D26">
        <w:rPr>
          <w:rFonts w:cs="Times New Roman"/>
          <w:b w:val="0"/>
          <w:szCs w:val="24"/>
        </w:rPr>
        <w:t>.</w:t>
      </w:r>
    </w:p>
    <w:p w:rsidR="004F52FA" w:rsidRPr="00D14D26" w:rsidRDefault="004F52FA" w:rsidP="009B4104">
      <w:pPr>
        <w:pStyle w:val="Heading2"/>
        <w:spacing w:before="0" w:after="0" w:line="240" w:lineRule="auto"/>
        <w:ind w:firstLine="720"/>
        <w:jc w:val="both"/>
        <w:rPr>
          <w:rFonts w:cs="Times New Roman"/>
          <w:b w:val="0"/>
          <w:szCs w:val="24"/>
        </w:rPr>
      </w:pPr>
      <w:r w:rsidRPr="00D14D26">
        <w:rPr>
          <w:rFonts w:cs="Times New Roman"/>
          <w:b w:val="0"/>
          <w:szCs w:val="24"/>
        </w:rPr>
        <w:t>In general, the antibacterial potency of the extracts followed the order: Chloroform &gt; Methanol &gt; Ethyl acetate &gt; Petroleum ether. When compared with standard evaluation criteria, crude extracts with MIC ≤100 µg/mL are considered strongly active, 100–500 µg/mL moderately active, and &gt;500 µg/mL weak. The chloroform extract meets the criteria for strong antibacterial activity against certain organisms, while methanol and ethyl acetate extracts fall within the moderate activity range. Petroleum ether extract exhibits moderate to weak activity depending on the organism</w:t>
      </w:r>
      <w:r w:rsidR="00B64704" w:rsidRPr="00D14D26">
        <w:rPr>
          <w:rFonts w:cs="Times New Roman"/>
          <w:b w:val="0"/>
          <w:szCs w:val="24"/>
        </w:rPr>
        <w:t xml:space="preserve"> (Senhaji et al., 2022)</w:t>
      </w:r>
      <w:r w:rsidRPr="00D14D26">
        <w:rPr>
          <w:rFonts w:cs="Times New Roman"/>
          <w:b w:val="0"/>
          <w:szCs w:val="24"/>
        </w:rPr>
        <w:t>.</w:t>
      </w:r>
    </w:p>
    <w:p w:rsidR="004F52FA" w:rsidRPr="00D14D26" w:rsidRDefault="004F52FA" w:rsidP="004F52FA">
      <w:pPr>
        <w:pStyle w:val="Heading2"/>
        <w:spacing w:before="0" w:after="0" w:line="240" w:lineRule="auto"/>
        <w:ind w:firstLine="720"/>
        <w:jc w:val="both"/>
        <w:rPr>
          <w:rFonts w:cs="Times New Roman"/>
          <w:b w:val="0"/>
          <w:szCs w:val="24"/>
        </w:rPr>
      </w:pPr>
      <w:r w:rsidRPr="00D14D26">
        <w:rPr>
          <w:rFonts w:cs="Times New Roman"/>
          <w:b w:val="0"/>
          <w:szCs w:val="24"/>
        </w:rPr>
        <w:t>Overall, the MIC and MBC findings correlate well with the disc diffusion results and are consistent with previously published antimicrobial studies of medicinal plants. The results suggest that the plant contains potent antibacterial secondary metabolites, particularly in the chloroform and methanol fractions</w:t>
      </w:r>
      <w:r w:rsidR="00E44ED2" w:rsidRPr="00D14D26">
        <w:rPr>
          <w:rFonts w:cs="Times New Roman"/>
          <w:b w:val="0"/>
          <w:szCs w:val="24"/>
        </w:rPr>
        <w:t xml:space="preserve"> (</w:t>
      </w:r>
      <w:proofErr w:type="spellStart"/>
      <w:r w:rsidR="00E44ED2" w:rsidRPr="00D14D26">
        <w:rPr>
          <w:rFonts w:cs="Times New Roman"/>
          <w:b w:val="0"/>
          <w:color w:val="222222"/>
          <w:szCs w:val="24"/>
          <w:shd w:val="clear" w:color="auto" w:fill="FFFFFF"/>
        </w:rPr>
        <w:t>Ullah</w:t>
      </w:r>
      <w:proofErr w:type="spellEnd"/>
      <w:r w:rsidR="00E44ED2" w:rsidRPr="00D14D26">
        <w:rPr>
          <w:rFonts w:cs="Times New Roman"/>
          <w:b w:val="0"/>
          <w:color w:val="222222"/>
          <w:szCs w:val="24"/>
          <w:shd w:val="clear" w:color="auto" w:fill="FFFFFF"/>
        </w:rPr>
        <w:t xml:space="preserve"> et al., 2026)</w:t>
      </w:r>
      <w:r w:rsidRPr="00D14D26">
        <w:rPr>
          <w:rFonts w:cs="Times New Roman"/>
          <w:b w:val="0"/>
          <w:szCs w:val="24"/>
        </w:rPr>
        <w:t>.</w:t>
      </w:r>
    </w:p>
    <w:p w:rsidR="00351C84" w:rsidRPr="00D14D26" w:rsidRDefault="00351C84" w:rsidP="002D2F53">
      <w:pPr>
        <w:pStyle w:val="Heading2"/>
        <w:spacing w:before="0" w:after="0" w:line="240" w:lineRule="auto"/>
        <w:rPr>
          <w:rFonts w:cs="Times New Roman"/>
          <w:szCs w:val="24"/>
        </w:rPr>
      </w:pPr>
      <w:r w:rsidRPr="00D14D26">
        <w:rPr>
          <w:rFonts w:cs="Times New Roman"/>
          <w:szCs w:val="24"/>
        </w:rPr>
        <w:t>CONCLUSION</w:t>
      </w:r>
    </w:p>
    <w:p w:rsidR="00916864" w:rsidRPr="00D14D26" w:rsidRDefault="00916864" w:rsidP="00916864">
      <w:pPr>
        <w:spacing w:after="0" w:line="240" w:lineRule="auto"/>
        <w:jc w:val="both"/>
        <w:rPr>
          <w:rFonts w:ascii="Times New Roman" w:eastAsia="Times New Roman" w:hAnsi="Times New Roman" w:cs="Times New Roman"/>
          <w:sz w:val="24"/>
          <w:szCs w:val="24"/>
          <w:lang w:val="en-US"/>
        </w:rPr>
      </w:pPr>
      <w:r w:rsidRPr="00D14D26">
        <w:rPr>
          <w:rFonts w:ascii="Times New Roman" w:eastAsia="Times New Roman" w:hAnsi="Times New Roman" w:cs="Times New Roman"/>
          <w:sz w:val="24"/>
          <w:szCs w:val="24"/>
          <w:lang w:val="en-US"/>
        </w:rPr>
        <w:t xml:space="preserve">This study demonstrated that the leaves of </w:t>
      </w:r>
      <w:r w:rsidRPr="00D14D26">
        <w:rPr>
          <w:rFonts w:ascii="Times New Roman" w:eastAsia="Times New Roman" w:hAnsi="Times New Roman" w:cs="Times New Roman"/>
          <w:i/>
          <w:sz w:val="24"/>
          <w:szCs w:val="24"/>
          <w:lang w:val="en-US"/>
        </w:rPr>
        <w:t>Ricinus communis</w:t>
      </w:r>
      <w:r w:rsidRPr="00D14D26">
        <w:rPr>
          <w:rFonts w:ascii="Times New Roman" w:eastAsia="Times New Roman" w:hAnsi="Times New Roman" w:cs="Times New Roman"/>
          <w:sz w:val="24"/>
          <w:szCs w:val="24"/>
          <w:lang w:val="en-US"/>
        </w:rPr>
        <w:t xml:space="preserve"> possess appreciable antioxidant and antimicrobial properties attributable to the presence of diverse phytochemical constituents such as alkaloids, flavonoids, tannins, and other secondary metabolites. The percentage recovery indicated that methanol yielded the highest extractable constituents, suggesting that polar solvents are more efficient in extracting bioactive compounds from the plant material.</w:t>
      </w:r>
    </w:p>
    <w:p w:rsidR="00916864" w:rsidRPr="00D14D26" w:rsidRDefault="00916864" w:rsidP="00916864">
      <w:pPr>
        <w:spacing w:after="0" w:line="240" w:lineRule="auto"/>
        <w:jc w:val="both"/>
        <w:rPr>
          <w:rFonts w:ascii="Times New Roman" w:eastAsia="Times New Roman" w:hAnsi="Times New Roman" w:cs="Times New Roman"/>
          <w:sz w:val="24"/>
          <w:szCs w:val="24"/>
          <w:lang w:val="en-US"/>
        </w:rPr>
      </w:pPr>
      <w:r w:rsidRPr="00D14D26">
        <w:rPr>
          <w:rFonts w:ascii="Times New Roman" w:eastAsia="Times New Roman" w:hAnsi="Times New Roman" w:cs="Times New Roman"/>
          <w:sz w:val="24"/>
          <w:szCs w:val="24"/>
          <w:lang w:val="en-US"/>
        </w:rPr>
        <w:t>The DPPH radical scavengi</w:t>
      </w:r>
      <w:r w:rsidR="00417355" w:rsidRPr="00D14D26">
        <w:rPr>
          <w:rFonts w:ascii="Times New Roman" w:eastAsia="Times New Roman" w:hAnsi="Times New Roman" w:cs="Times New Roman"/>
          <w:sz w:val="24"/>
          <w:szCs w:val="24"/>
          <w:lang w:val="en-US"/>
        </w:rPr>
        <w:t xml:space="preserve">ng assay showed a concentration </w:t>
      </w:r>
      <w:r w:rsidRPr="00D14D26">
        <w:rPr>
          <w:rFonts w:ascii="Times New Roman" w:eastAsia="Times New Roman" w:hAnsi="Times New Roman" w:cs="Times New Roman"/>
          <w:sz w:val="24"/>
          <w:szCs w:val="24"/>
          <w:lang w:val="en-US"/>
        </w:rPr>
        <w:t>dependent increase in antioxidant activity, with petroleum ether and methanol extracts exhibiting notable free radical scavenging effects comparable to the standard ascorbic acid. Antimicrobial screening revealed significant inhibitory effects, particularly against Gram-positive bacteria, with chloroform and methanol extracts demonstrating the highest zones of inhibition and favorable MIC/MBC values.</w:t>
      </w:r>
    </w:p>
    <w:p w:rsidR="00916864" w:rsidRPr="00D14D26" w:rsidRDefault="00417355" w:rsidP="00916864">
      <w:pPr>
        <w:spacing w:after="0" w:line="240" w:lineRule="auto"/>
        <w:jc w:val="both"/>
        <w:rPr>
          <w:rFonts w:ascii="Times New Roman" w:eastAsia="Times New Roman" w:hAnsi="Times New Roman" w:cs="Times New Roman"/>
          <w:sz w:val="24"/>
          <w:szCs w:val="24"/>
          <w:lang w:val="en-US"/>
        </w:rPr>
      </w:pPr>
      <w:r w:rsidRPr="00D14D26">
        <w:rPr>
          <w:rFonts w:ascii="Times New Roman" w:eastAsia="Times New Roman" w:hAnsi="Times New Roman" w:cs="Times New Roman"/>
          <w:sz w:val="24"/>
          <w:szCs w:val="24"/>
          <w:lang w:val="en-US"/>
        </w:rPr>
        <w:t>T</w:t>
      </w:r>
      <w:r w:rsidR="00916864" w:rsidRPr="00D14D26">
        <w:rPr>
          <w:rFonts w:ascii="Times New Roman" w:eastAsia="Times New Roman" w:hAnsi="Times New Roman" w:cs="Times New Roman"/>
          <w:sz w:val="24"/>
          <w:szCs w:val="24"/>
          <w:lang w:val="en-US"/>
        </w:rPr>
        <w:t xml:space="preserve">he results validate the ethnomedicinal use of </w:t>
      </w:r>
      <w:r w:rsidR="00916864" w:rsidRPr="00D14D26">
        <w:rPr>
          <w:rFonts w:ascii="Times New Roman" w:eastAsia="Times New Roman" w:hAnsi="Times New Roman" w:cs="Times New Roman"/>
          <w:i/>
          <w:iCs/>
          <w:sz w:val="24"/>
          <w:szCs w:val="24"/>
          <w:lang w:val="en-US"/>
        </w:rPr>
        <w:t>R. communis</w:t>
      </w:r>
      <w:r w:rsidR="00916864" w:rsidRPr="00D14D26">
        <w:rPr>
          <w:rFonts w:ascii="Times New Roman" w:eastAsia="Times New Roman" w:hAnsi="Times New Roman" w:cs="Times New Roman"/>
          <w:sz w:val="24"/>
          <w:szCs w:val="24"/>
          <w:lang w:val="en-US"/>
        </w:rPr>
        <w:t xml:space="preserve"> and indicate that its leaf extracts could serve as promising candidates for the development of natural antioxidant and antimicrobial agents. Further studies involving isolation, purification, and structural elucidation of the active compounds, as well as toxicity pr</w:t>
      </w:r>
      <w:r w:rsidRPr="00D14D26">
        <w:rPr>
          <w:rFonts w:ascii="Times New Roman" w:eastAsia="Times New Roman" w:hAnsi="Times New Roman" w:cs="Times New Roman"/>
          <w:sz w:val="24"/>
          <w:szCs w:val="24"/>
          <w:lang w:val="en-US"/>
        </w:rPr>
        <w:t>ofiling and in vivo evaluations</w:t>
      </w:r>
      <w:r w:rsidR="00916864" w:rsidRPr="00D14D26">
        <w:rPr>
          <w:rFonts w:ascii="Times New Roman" w:eastAsia="Times New Roman" w:hAnsi="Times New Roman" w:cs="Times New Roman"/>
          <w:sz w:val="24"/>
          <w:szCs w:val="24"/>
          <w:lang w:val="en-US"/>
        </w:rPr>
        <w:t xml:space="preserve"> are recommended to fully establish its therapeutic potential.</w:t>
      </w:r>
    </w:p>
    <w:p w:rsidR="004C54C8" w:rsidRPr="00D14D26" w:rsidRDefault="004C54C8" w:rsidP="00916864">
      <w:pPr>
        <w:spacing w:after="0" w:line="240" w:lineRule="auto"/>
        <w:jc w:val="both"/>
        <w:rPr>
          <w:rFonts w:ascii="Times New Roman" w:eastAsia="Times New Roman" w:hAnsi="Times New Roman" w:cs="Times New Roman"/>
          <w:sz w:val="24"/>
          <w:szCs w:val="24"/>
          <w:lang w:val="en-US"/>
        </w:rPr>
      </w:pPr>
    </w:p>
    <w:p w:rsidR="004C54C8" w:rsidRPr="00D14D26" w:rsidRDefault="004C54C8" w:rsidP="004C54C8">
      <w:pPr>
        <w:pStyle w:val="NoSpacing"/>
        <w:rPr>
          <w:rFonts w:ascii="Times New Roman" w:hAnsi="Times New Roman" w:cs="Times New Roman"/>
          <w:sz w:val="24"/>
          <w:szCs w:val="24"/>
          <w:highlight w:val="yellow"/>
        </w:rPr>
      </w:pPr>
      <w:bookmarkStart w:id="60" w:name="_Hlk219284361"/>
      <w:bookmarkStart w:id="61" w:name="_Hlk198031404"/>
      <w:r w:rsidRPr="00D14D26">
        <w:rPr>
          <w:rFonts w:ascii="Times New Roman" w:hAnsi="Times New Roman" w:cs="Times New Roman"/>
          <w:sz w:val="24"/>
          <w:szCs w:val="24"/>
          <w:highlight w:val="yellow"/>
        </w:rPr>
        <w:t>Disclaimer (Artificial intelligence)</w:t>
      </w:r>
    </w:p>
    <w:p w:rsidR="004C54C8" w:rsidRPr="00D14D26" w:rsidRDefault="004C54C8" w:rsidP="004C54C8">
      <w:pPr>
        <w:pStyle w:val="NoSpacing"/>
        <w:rPr>
          <w:rFonts w:ascii="Times New Roman" w:hAnsi="Times New Roman" w:cs="Times New Roman"/>
          <w:sz w:val="24"/>
          <w:szCs w:val="24"/>
          <w:highlight w:val="yellow"/>
        </w:rPr>
      </w:pPr>
    </w:p>
    <w:p w:rsidR="004C54C8" w:rsidRPr="00D14D26" w:rsidRDefault="004C54C8" w:rsidP="004C54C8">
      <w:pPr>
        <w:pStyle w:val="NoSpacing"/>
        <w:rPr>
          <w:rFonts w:ascii="Times New Roman" w:hAnsi="Times New Roman" w:cs="Times New Roman"/>
          <w:sz w:val="24"/>
          <w:szCs w:val="24"/>
          <w:highlight w:val="yellow"/>
        </w:rPr>
      </w:pPr>
      <w:r w:rsidRPr="00D14D26">
        <w:rPr>
          <w:rFonts w:ascii="Times New Roman" w:hAnsi="Times New Roman" w:cs="Times New Roman"/>
          <w:sz w:val="24"/>
          <w:szCs w:val="24"/>
          <w:highlight w:val="yellow"/>
        </w:rPr>
        <w:t>Author(s) hereby declare that NO generative AI technologies such as Large Language Models (</w:t>
      </w:r>
      <w:proofErr w:type="spellStart"/>
      <w:r w:rsidRPr="00D14D26">
        <w:rPr>
          <w:rFonts w:ascii="Times New Roman" w:hAnsi="Times New Roman" w:cs="Times New Roman"/>
          <w:sz w:val="24"/>
          <w:szCs w:val="24"/>
          <w:highlight w:val="yellow"/>
        </w:rPr>
        <w:t>ChatGPT</w:t>
      </w:r>
      <w:proofErr w:type="spellEnd"/>
      <w:r w:rsidRPr="00D14D26">
        <w:rPr>
          <w:rFonts w:ascii="Times New Roman" w:hAnsi="Times New Roman" w:cs="Times New Roman"/>
          <w:sz w:val="24"/>
          <w:szCs w:val="24"/>
          <w:highlight w:val="yellow"/>
        </w:rPr>
        <w:t>, COPILOT, etc.) and text-to-image generators have been used during the writing or editing of this manuscript</w:t>
      </w:r>
      <w:bookmarkEnd w:id="60"/>
      <w:r w:rsidRPr="00D14D26">
        <w:rPr>
          <w:rFonts w:ascii="Times New Roman" w:hAnsi="Times New Roman" w:cs="Times New Roman"/>
          <w:sz w:val="24"/>
          <w:szCs w:val="24"/>
          <w:highlight w:val="yellow"/>
        </w:rPr>
        <w:t xml:space="preserve">. </w:t>
      </w:r>
    </w:p>
    <w:bookmarkEnd w:id="61"/>
    <w:p w:rsidR="004C54C8" w:rsidRPr="00D14D26" w:rsidRDefault="004C54C8" w:rsidP="00916864">
      <w:pPr>
        <w:spacing w:after="0" w:line="240" w:lineRule="auto"/>
        <w:jc w:val="both"/>
        <w:rPr>
          <w:rFonts w:ascii="Times New Roman" w:eastAsia="Times New Roman" w:hAnsi="Times New Roman" w:cs="Times New Roman"/>
          <w:sz w:val="24"/>
          <w:szCs w:val="24"/>
          <w:lang w:val="en-US"/>
        </w:rPr>
      </w:pPr>
    </w:p>
    <w:p w:rsidR="003168EF" w:rsidRPr="00D14D26" w:rsidRDefault="003168EF" w:rsidP="002D2F53">
      <w:pPr>
        <w:pStyle w:val="Heading2"/>
        <w:spacing w:before="0" w:after="0" w:line="240" w:lineRule="auto"/>
        <w:rPr>
          <w:rFonts w:cs="Times New Roman"/>
          <w:szCs w:val="24"/>
        </w:rPr>
      </w:pPr>
    </w:p>
    <w:p w:rsidR="00AF00A8" w:rsidRPr="00D14D26" w:rsidRDefault="00351C84" w:rsidP="002D2F53">
      <w:pPr>
        <w:pStyle w:val="Heading2"/>
        <w:spacing w:before="0" w:after="0" w:line="240" w:lineRule="auto"/>
        <w:rPr>
          <w:rFonts w:cs="Times New Roman"/>
          <w:szCs w:val="24"/>
        </w:rPr>
      </w:pPr>
      <w:r w:rsidRPr="00D14D26">
        <w:rPr>
          <w:rFonts w:cs="Times New Roman"/>
          <w:szCs w:val="24"/>
        </w:rPr>
        <w:t>REFERENCES</w:t>
      </w:r>
      <w:bookmarkEnd w:id="58"/>
      <w:bookmarkEnd w:id="59"/>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Abdul, W.M., Hajrah, N.H., Sabir, J.S., Al-</w:t>
      </w:r>
      <w:proofErr w:type="spellStart"/>
      <w:r w:rsidRPr="00D14D26">
        <w:rPr>
          <w:rFonts w:ascii="Times New Roman" w:hAnsi="Times New Roman" w:cs="Times New Roman"/>
          <w:sz w:val="24"/>
          <w:szCs w:val="24"/>
        </w:rPr>
        <w:t>Garni</w:t>
      </w:r>
      <w:proofErr w:type="spellEnd"/>
      <w:r w:rsidRPr="00D14D26">
        <w:rPr>
          <w:rFonts w:ascii="Times New Roman" w:hAnsi="Times New Roman" w:cs="Times New Roman"/>
          <w:sz w:val="24"/>
          <w:szCs w:val="24"/>
        </w:rPr>
        <w:t xml:space="preserve">, S.M., </w:t>
      </w:r>
      <w:proofErr w:type="spellStart"/>
      <w:r w:rsidRPr="00D14D26">
        <w:rPr>
          <w:rFonts w:ascii="Times New Roman" w:hAnsi="Times New Roman" w:cs="Times New Roman"/>
          <w:sz w:val="24"/>
          <w:szCs w:val="24"/>
        </w:rPr>
        <w:t>Sabir</w:t>
      </w:r>
      <w:proofErr w:type="spellEnd"/>
      <w:r w:rsidRPr="00D14D26">
        <w:rPr>
          <w:rFonts w:ascii="Times New Roman" w:hAnsi="Times New Roman" w:cs="Times New Roman"/>
          <w:sz w:val="24"/>
          <w:szCs w:val="24"/>
        </w:rPr>
        <w:t xml:space="preserve">, M.J., </w:t>
      </w:r>
      <w:proofErr w:type="spellStart"/>
      <w:r w:rsidRPr="00D14D26">
        <w:rPr>
          <w:rFonts w:ascii="Times New Roman" w:hAnsi="Times New Roman" w:cs="Times New Roman"/>
          <w:sz w:val="24"/>
          <w:szCs w:val="24"/>
        </w:rPr>
        <w:t>Kabli</w:t>
      </w:r>
      <w:proofErr w:type="spellEnd"/>
      <w:r w:rsidRPr="00D14D26">
        <w:rPr>
          <w:rFonts w:ascii="Times New Roman" w:hAnsi="Times New Roman" w:cs="Times New Roman"/>
          <w:sz w:val="24"/>
          <w:szCs w:val="24"/>
        </w:rPr>
        <w:t xml:space="preserve">, S.A., </w:t>
      </w:r>
      <w:proofErr w:type="spellStart"/>
      <w:r w:rsidRPr="00D14D26">
        <w:rPr>
          <w:rFonts w:ascii="Times New Roman" w:hAnsi="Times New Roman" w:cs="Times New Roman"/>
          <w:sz w:val="24"/>
          <w:szCs w:val="24"/>
        </w:rPr>
        <w:t>Saini</w:t>
      </w:r>
      <w:proofErr w:type="spellEnd"/>
      <w:r w:rsidRPr="00D14D26">
        <w:rPr>
          <w:rFonts w:ascii="Times New Roman" w:hAnsi="Times New Roman" w:cs="Times New Roman"/>
          <w:sz w:val="24"/>
          <w:szCs w:val="24"/>
        </w:rPr>
        <w:t>, K.S., Bora, R.S., (2018). Therapeutic role of Ricinus communis L. and its bioactive compounds in disease prevention and treatment. Asian Pac J Trop Med. 11:177-85.</w:t>
      </w:r>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Afzal, T., Bibi, Y., Ishaque, M., Masood, S., Qayyum, A., Nisa, S., Shah, Z. H., </w:t>
      </w:r>
      <w:proofErr w:type="spellStart"/>
      <w:r w:rsidRPr="00D14D26">
        <w:rPr>
          <w:rFonts w:ascii="Times New Roman" w:hAnsi="Times New Roman" w:cs="Times New Roman"/>
          <w:sz w:val="24"/>
          <w:szCs w:val="24"/>
        </w:rPr>
        <w:t>Alsamadany</w:t>
      </w:r>
      <w:proofErr w:type="spellEnd"/>
      <w:r w:rsidRPr="00D14D26">
        <w:rPr>
          <w:rFonts w:ascii="Times New Roman" w:hAnsi="Times New Roman" w:cs="Times New Roman"/>
          <w:sz w:val="24"/>
          <w:szCs w:val="24"/>
        </w:rPr>
        <w:t xml:space="preserve">, H., &amp; Chung, G. (2021). Pharmacological properties and preliminary phytochemical analysis of </w:t>
      </w:r>
      <w:proofErr w:type="spellStart"/>
      <w:r w:rsidRPr="00D14D26">
        <w:rPr>
          <w:rFonts w:ascii="Times New Roman" w:hAnsi="Times New Roman" w:cs="Times New Roman"/>
          <w:sz w:val="24"/>
          <w:szCs w:val="24"/>
        </w:rPr>
        <w:t>Pseudocaryopteris</w:t>
      </w:r>
      <w:proofErr w:type="spellEnd"/>
      <w:r w:rsidRPr="00D14D26">
        <w:rPr>
          <w:rFonts w:ascii="Times New Roman" w:hAnsi="Times New Roman" w:cs="Times New Roman"/>
          <w:sz w:val="24"/>
          <w:szCs w:val="24"/>
        </w:rPr>
        <w:t> </w:t>
      </w:r>
      <w:proofErr w:type="spellStart"/>
      <w:r w:rsidRPr="00D14D26">
        <w:rPr>
          <w:rFonts w:ascii="Times New Roman" w:hAnsi="Times New Roman" w:cs="Times New Roman"/>
          <w:sz w:val="24"/>
          <w:szCs w:val="24"/>
        </w:rPr>
        <w:t>foetida</w:t>
      </w:r>
      <w:proofErr w:type="spellEnd"/>
      <w:r w:rsidRPr="00D14D26">
        <w:rPr>
          <w:rFonts w:ascii="Times New Roman" w:hAnsi="Times New Roman" w:cs="Times New Roman"/>
          <w:sz w:val="24"/>
          <w:szCs w:val="24"/>
        </w:rPr>
        <w:t xml:space="preserve"> (</w:t>
      </w:r>
      <w:proofErr w:type="spellStart"/>
      <w:r w:rsidRPr="00D14D26">
        <w:rPr>
          <w:rFonts w:ascii="Times New Roman" w:hAnsi="Times New Roman" w:cs="Times New Roman"/>
          <w:sz w:val="24"/>
          <w:szCs w:val="24"/>
        </w:rPr>
        <w:t>D.Don</w:t>
      </w:r>
      <w:proofErr w:type="spellEnd"/>
      <w:r w:rsidRPr="00D14D26">
        <w:rPr>
          <w:rFonts w:ascii="Times New Roman" w:hAnsi="Times New Roman" w:cs="Times New Roman"/>
          <w:sz w:val="24"/>
          <w:szCs w:val="24"/>
        </w:rPr>
        <w:t xml:space="preserve">) P.D. </w:t>
      </w:r>
      <w:proofErr w:type="spellStart"/>
      <w:r w:rsidRPr="00D14D26">
        <w:rPr>
          <w:rFonts w:ascii="Times New Roman" w:hAnsi="Times New Roman" w:cs="Times New Roman"/>
          <w:sz w:val="24"/>
          <w:szCs w:val="24"/>
        </w:rPr>
        <w:t>Cantino</w:t>
      </w:r>
      <w:proofErr w:type="spellEnd"/>
      <w:r w:rsidRPr="00D14D26">
        <w:rPr>
          <w:rFonts w:ascii="Times New Roman" w:hAnsi="Times New Roman" w:cs="Times New Roman"/>
          <w:sz w:val="24"/>
          <w:szCs w:val="24"/>
        </w:rPr>
        <w:t xml:space="preserve"> leaves. </w:t>
      </w:r>
      <w:r w:rsidRPr="00D14D26">
        <w:rPr>
          <w:rFonts w:ascii="Times New Roman" w:hAnsi="Times New Roman" w:cs="Times New Roman"/>
          <w:i/>
          <w:iCs/>
          <w:sz w:val="24"/>
          <w:szCs w:val="24"/>
        </w:rPr>
        <w:t>Saudi Journal of Biological Sciences</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29</w:t>
      </w:r>
      <w:r w:rsidRPr="00D14D26">
        <w:rPr>
          <w:rFonts w:ascii="Times New Roman" w:hAnsi="Times New Roman" w:cs="Times New Roman"/>
          <w:sz w:val="24"/>
          <w:szCs w:val="24"/>
        </w:rPr>
        <w:t xml:space="preserve">(2), 1185. </w:t>
      </w:r>
      <w:hyperlink r:id="rId8" w:history="1">
        <w:r w:rsidRPr="00D14D26">
          <w:rPr>
            <w:rStyle w:val="Hyperlink"/>
            <w:rFonts w:ascii="Times New Roman" w:hAnsi="Times New Roman" w:cs="Times New Roman"/>
            <w:sz w:val="24"/>
            <w:szCs w:val="24"/>
          </w:rPr>
          <w:t>https://doi.org/10.1016/j.sjbs.2021.09.048</w:t>
        </w:r>
      </w:hyperlink>
    </w:p>
    <w:p w:rsidR="00B711D7" w:rsidRPr="00D14D26" w:rsidRDefault="00B711D7" w:rsidP="00B711D7">
      <w:pPr>
        <w:spacing w:after="0"/>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Ahmad, S. S., Saloni, A., Bhagat, G., Ahmad, S., Kaur, S., Khan, Z. S., Kaur, G., &amp; Abdi, G. (2024). Phytochemical characterization and biomedical potential of Iris </w:t>
      </w:r>
      <w:proofErr w:type="spellStart"/>
      <w:r w:rsidRPr="00D14D26">
        <w:rPr>
          <w:rFonts w:ascii="Times New Roman" w:hAnsi="Times New Roman" w:cs="Times New Roman"/>
          <w:sz w:val="24"/>
          <w:szCs w:val="24"/>
        </w:rPr>
        <w:t>kashmiriana</w:t>
      </w:r>
      <w:proofErr w:type="spellEnd"/>
      <w:r w:rsidRPr="00D14D26">
        <w:rPr>
          <w:rFonts w:ascii="Times New Roman" w:hAnsi="Times New Roman" w:cs="Times New Roman"/>
          <w:sz w:val="24"/>
          <w:szCs w:val="24"/>
        </w:rPr>
        <w:t xml:space="preserve"> flower extracts: A promising source of natural antioxidants and cytotoxic agents. </w:t>
      </w:r>
      <w:r w:rsidRPr="00D14D26">
        <w:rPr>
          <w:rFonts w:ascii="Times New Roman" w:hAnsi="Times New Roman" w:cs="Times New Roman"/>
          <w:i/>
          <w:iCs/>
          <w:sz w:val="24"/>
          <w:szCs w:val="24"/>
        </w:rPr>
        <w:t>Scientific Reports</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14</w:t>
      </w:r>
      <w:r w:rsidRPr="00D14D26">
        <w:rPr>
          <w:rFonts w:ascii="Times New Roman" w:hAnsi="Times New Roman" w:cs="Times New Roman"/>
          <w:sz w:val="24"/>
          <w:szCs w:val="24"/>
        </w:rPr>
        <w:t xml:space="preserve">, 24785. </w:t>
      </w:r>
      <w:hyperlink r:id="rId9" w:history="1">
        <w:r w:rsidRPr="00D14D26">
          <w:rPr>
            <w:rStyle w:val="Hyperlink"/>
            <w:rFonts w:ascii="Times New Roman" w:hAnsi="Times New Roman" w:cs="Times New Roman"/>
            <w:sz w:val="24"/>
            <w:szCs w:val="24"/>
          </w:rPr>
          <w:t>https://doi.org/10.1038/s41598-024-58362-7</w:t>
        </w:r>
      </w:hyperlink>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D14D26">
        <w:rPr>
          <w:rFonts w:ascii="Times New Roman" w:hAnsi="Times New Roman" w:cs="Times New Roman"/>
          <w:sz w:val="24"/>
          <w:szCs w:val="24"/>
        </w:rPr>
        <w:t>Atanasov</w:t>
      </w:r>
      <w:proofErr w:type="spellEnd"/>
      <w:r w:rsidRPr="00D14D26">
        <w:rPr>
          <w:rFonts w:ascii="Times New Roman" w:hAnsi="Times New Roman" w:cs="Times New Roman"/>
          <w:sz w:val="24"/>
          <w:szCs w:val="24"/>
        </w:rPr>
        <w:t xml:space="preserve">, A.G., </w:t>
      </w:r>
      <w:proofErr w:type="spellStart"/>
      <w:r w:rsidRPr="00D14D26">
        <w:rPr>
          <w:rFonts w:ascii="Times New Roman" w:hAnsi="Times New Roman" w:cs="Times New Roman"/>
          <w:sz w:val="24"/>
          <w:szCs w:val="24"/>
        </w:rPr>
        <w:t>Waltenberger</w:t>
      </w:r>
      <w:proofErr w:type="spellEnd"/>
      <w:r w:rsidRPr="00D14D26">
        <w:rPr>
          <w:rFonts w:ascii="Times New Roman" w:hAnsi="Times New Roman" w:cs="Times New Roman"/>
          <w:sz w:val="24"/>
          <w:szCs w:val="24"/>
        </w:rPr>
        <w:t xml:space="preserve">, B., </w:t>
      </w:r>
      <w:proofErr w:type="spellStart"/>
      <w:r w:rsidRPr="00D14D26">
        <w:rPr>
          <w:rFonts w:ascii="Times New Roman" w:hAnsi="Times New Roman" w:cs="Times New Roman"/>
          <w:sz w:val="24"/>
          <w:szCs w:val="24"/>
        </w:rPr>
        <w:t>Pferschy-Wenzig</w:t>
      </w:r>
      <w:proofErr w:type="spellEnd"/>
      <w:r w:rsidRPr="00D14D26">
        <w:rPr>
          <w:rFonts w:ascii="Times New Roman" w:hAnsi="Times New Roman" w:cs="Times New Roman"/>
          <w:sz w:val="24"/>
          <w:szCs w:val="24"/>
        </w:rPr>
        <w:t xml:space="preserve">, E.M., Linder T., Wawrosch, C., Uhrin, P., (2015). Discovery and resupply of pharmacologically active plant-derived natural products: A review. </w:t>
      </w:r>
      <w:proofErr w:type="spellStart"/>
      <w:r w:rsidRPr="00D14D26">
        <w:rPr>
          <w:rFonts w:ascii="Times New Roman" w:hAnsi="Times New Roman" w:cs="Times New Roman"/>
          <w:sz w:val="24"/>
          <w:szCs w:val="24"/>
        </w:rPr>
        <w:t>Biotechnol</w:t>
      </w:r>
      <w:proofErr w:type="spellEnd"/>
      <w:r w:rsidRPr="00D14D26">
        <w:rPr>
          <w:rFonts w:ascii="Times New Roman" w:hAnsi="Times New Roman" w:cs="Times New Roman"/>
          <w:sz w:val="24"/>
          <w:szCs w:val="24"/>
        </w:rPr>
        <w:t xml:space="preserve"> </w:t>
      </w:r>
      <w:proofErr w:type="spellStart"/>
      <w:r w:rsidRPr="00D14D26">
        <w:rPr>
          <w:rFonts w:ascii="Times New Roman" w:hAnsi="Times New Roman" w:cs="Times New Roman"/>
          <w:sz w:val="24"/>
          <w:szCs w:val="24"/>
        </w:rPr>
        <w:t>Adı</w:t>
      </w:r>
      <w:proofErr w:type="spellEnd"/>
      <w:r w:rsidRPr="00D14D26">
        <w:rPr>
          <w:rFonts w:ascii="Times New Roman" w:hAnsi="Times New Roman" w:cs="Times New Roman"/>
          <w:sz w:val="24"/>
          <w:szCs w:val="24"/>
        </w:rPr>
        <w:t>. 33(8): 1582-1614.</w:t>
      </w:r>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Aware, C. B., Patil, D. N., </w:t>
      </w:r>
      <w:proofErr w:type="spellStart"/>
      <w:r w:rsidRPr="00D14D26">
        <w:rPr>
          <w:rFonts w:ascii="Times New Roman" w:hAnsi="Times New Roman" w:cs="Times New Roman"/>
          <w:sz w:val="24"/>
          <w:szCs w:val="24"/>
        </w:rPr>
        <w:t>Suryawanshi</w:t>
      </w:r>
      <w:proofErr w:type="spellEnd"/>
      <w:r w:rsidRPr="00D14D26">
        <w:rPr>
          <w:rFonts w:ascii="Times New Roman" w:hAnsi="Times New Roman" w:cs="Times New Roman"/>
          <w:sz w:val="24"/>
          <w:szCs w:val="24"/>
        </w:rPr>
        <w:t xml:space="preserve">, S. S., Mali, P. R., Rane, M. R., Gurav, R. G., &amp; Jadhav, J. P. (2022). Natural bioactive products as promising therapeutics: A review of natural product-based drug development. </w:t>
      </w:r>
      <w:r w:rsidRPr="00D14D26">
        <w:rPr>
          <w:rFonts w:ascii="Times New Roman" w:hAnsi="Times New Roman" w:cs="Times New Roman"/>
          <w:i/>
          <w:iCs/>
          <w:sz w:val="24"/>
          <w:szCs w:val="24"/>
        </w:rPr>
        <w:t>South African Journal of Botany</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151</w:t>
      </w:r>
      <w:r w:rsidRPr="00D14D26">
        <w:rPr>
          <w:rFonts w:ascii="Times New Roman" w:hAnsi="Times New Roman" w:cs="Times New Roman"/>
          <w:sz w:val="24"/>
          <w:szCs w:val="24"/>
        </w:rPr>
        <w:t xml:space="preserve">, 512-528. </w:t>
      </w:r>
      <w:hyperlink r:id="rId10" w:history="1">
        <w:r w:rsidRPr="00D14D26">
          <w:rPr>
            <w:rStyle w:val="Hyperlink"/>
            <w:rFonts w:ascii="Times New Roman" w:hAnsi="Times New Roman" w:cs="Times New Roman"/>
            <w:sz w:val="24"/>
            <w:szCs w:val="24"/>
          </w:rPr>
          <w:t>https://doi.org/10.1016/j.sajb.2022.05.028</w:t>
        </w:r>
      </w:hyperlink>
    </w:p>
    <w:p w:rsidR="00B711D7" w:rsidRPr="00D14D26" w:rsidRDefault="00B711D7" w:rsidP="00B711D7">
      <w:pPr>
        <w:spacing w:after="0"/>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Barbarossa, A., Rosato, A., Tardugno, R., Carrieri, A., Corbo, F., Limongelli, F., Fumarola, L., </w:t>
      </w:r>
      <w:proofErr w:type="spellStart"/>
      <w:r w:rsidRPr="00D14D26">
        <w:rPr>
          <w:rFonts w:ascii="Times New Roman" w:hAnsi="Times New Roman" w:cs="Times New Roman"/>
          <w:sz w:val="24"/>
          <w:szCs w:val="24"/>
        </w:rPr>
        <w:t>Fracchiolla</w:t>
      </w:r>
      <w:proofErr w:type="spellEnd"/>
      <w:r w:rsidRPr="00D14D26">
        <w:rPr>
          <w:rFonts w:ascii="Times New Roman" w:hAnsi="Times New Roman" w:cs="Times New Roman"/>
          <w:sz w:val="24"/>
          <w:szCs w:val="24"/>
        </w:rPr>
        <w:t xml:space="preserve">, G., &amp; Carocci, A. (2025). Antibiofilm Effects of Plant Extracts Against Staphylococcus aureus. </w:t>
      </w:r>
      <w:r w:rsidRPr="00D14D26">
        <w:rPr>
          <w:rFonts w:ascii="Times New Roman" w:hAnsi="Times New Roman" w:cs="Times New Roman"/>
          <w:i/>
          <w:iCs/>
          <w:sz w:val="24"/>
          <w:szCs w:val="24"/>
        </w:rPr>
        <w:t>Microorganisms</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13</w:t>
      </w:r>
      <w:r w:rsidRPr="00D14D26">
        <w:rPr>
          <w:rFonts w:ascii="Times New Roman" w:hAnsi="Times New Roman" w:cs="Times New Roman"/>
          <w:sz w:val="24"/>
          <w:szCs w:val="24"/>
        </w:rPr>
        <w:t xml:space="preserve">(2), 454. </w:t>
      </w:r>
      <w:hyperlink r:id="rId11" w:history="1">
        <w:r w:rsidRPr="00D14D26">
          <w:rPr>
            <w:rStyle w:val="Hyperlink"/>
            <w:rFonts w:ascii="Times New Roman" w:hAnsi="Times New Roman" w:cs="Times New Roman"/>
            <w:sz w:val="24"/>
            <w:szCs w:val="24"/>
          </w:rPr>
          <w:t>https://doi.org/10.3390/microorganisms13020454</w:t>
        </w:r>
      </w:hyperlink>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D14D26">
        <w:rPr>
          <w:rFonts w:ascii="Times New Roman" w:hAnsi="Times New Roman" w:cs="Times New Roman"/>
          <w:sz w:val="24"/>
          <w:szCs w:val="24"/>
        </w:rPr>
        <w:t>Baunthiyal</w:t>
      </w:r>
      <w:proofErr w:type="spellEnd"/>
      <w:r w:rsidRPr="00D14D26">
        <w:rPr>
          <w:rFonts w:ascii="Times New Roman" w:hAnsi="Times New Roman" w:cs="Times New Roman"/>
          <w:sz w:val="24"/>
          <w:szCs w:val="24"/>
        </w:rPr>
        <w:t xml:space="preserve">, M., Singh, V. and Dwivedi, S. (2017). Insights of Antioxidants as Molecules for Drug Discovery. International Journal of Pharmacology, 13 (1):874-889. </w:t>
      </w:r>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D14D26">
        <w:rPr>
          <w:rFonts w:ascii="Times New Roman" w:hAnsi="Times New Roman" w:cs="Times New Roman"/>
          <w:sz w:val="24"/>
          <w:szCs w:val="24"/>
        </w:rPr>
        <w:t>Chaachouay</w:t>
      </w:r>
      <w:proofErr w:type="spellEnd"/>
      <w:r w:rsidRPr="00D14D26">
        <w:rPr>
          <w:rFonts w:ascii="Times New Roman" w:hAnsi="Times New Roman" w:cs="Times New Roman"/>
          <w:sz w:val="24"/>
          <w:szCs w:val="24"/>
        </w:rPr>
        <w:t xml:space="preserve">, N., &amp; Zidane, L. (2024). Plant-Derived Natural Products: A Source for Drug Discovery and Development. </w:t>
      </w:r>
      <w:r w:rsidRPr="00D14D26">
        <w:rPr>
          <w:rFonts w:ascii="Times New Roman" w:hAnsi="Times New Roman" w:cs="Times New Roman"/>
          <w:i/>
          <w:iCs/>
          <w:sz w:val="24"/>
          <w:szCs w:val="24"/>
        </w:rPr>
        <w:t>Drugs and Drug Candidates</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3</w:t>
      </w:r>
      <w:r w:rsidRPr="00D14D26">
        <w:rPr>
          <w:rFonts w:ascii="Times New Roman" w:hAnsi="Times New Roman" w:cs="Times New Roman"/>
          <w:sz w:val="24"/>
          <w:szCs w:val="24"/>
        </w:rPr>
        <w:t xml:space="preserve">(1), 184-207. </w:t>
      </w:r>
      <w:hyperlink r:id="rId12" w:history="1">
        <w:r w:rsidRPr="00D14D26">
          <w:rPr>
            <w:rStyle w:val="Hyperlink"/>
            <w:rFonts w:ascii="Times New Roman" w:hAnsi="Times New Roman" w:cs="Times New Roman"/>
            <w:sz w:val="24"/>
            <w:szCs w:val="24"/>
          </w:rPr>
          <w:t>https://doi.org/10.3390/ddc3010011</w:t>
        </w:r>
      </w:hyperlink>
    </w:p>
    <w:p w:rsidR="00B711D7" w:rsidRPr="00D14D26" w:rsidRDefault="00B711D7" w:rsidP="00B711D7">
      <w:pPr>
        <w:spacing w:after="0"/>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Das, M., Gogoi, B. J., Bora, A., &amp; Raju, N. L. (2026). Phytochemical analysis, in-vitro anti-oxidant, anti-diabetic, and antibacterial activities of leaf extracts of </w:t>
      </w:r>
      <w:proofErr w:type="spellStart"/>
      <w:r w:rsidRPr="00D14D26">
        <w:rPr>
          <w:rFonts w:ascii="Times New Roman" w:hAnsi="Times New Roman" w:cs="Times New Roman"/>
          <w:sz w:val="24"/>
          <w:szCs w:val="24"/>
        </w:rPr>
        <w:t>Hippophae</w:t>
      </w:r>
      <w:proofErr w:type="spellEnd"/>
      <w:r w:rsidRPr="00D14D26">
        <w:rPr>
          <w:rFonts w:ascii="Times New Roman" w:hAnsi="Times New Roman" w:cs="Times New Roman"/>
          <w:sz w:val="24"/>
          <w:szCs w:val="24"/>
        </w:rPr>
        <w:t xml:space="preserve"> </w:t>
      </w:r>
      <w:proofErr w:type="spellStart"/>
      <w:r w:rsidRPr="00D14D26">
        <w:rPr>
          <w:rFonts w:ascii="Times New Roman" w:hAnsi="Times New Roman" w:cs="Times New Roman"/>
          <w:sz w:val="24"/>
          <w:szCs w:val="24"/>
        </w:rPr>
        <w:t>salicifolia</w:t>
      </w:r>
      <w:proofErr w:type="spellEnd"/>
      <w:r w:rsidRPr="00D14D26">
        <w:rPr>
          <w:rFonts w:ascii="Times New Roman" w:hAnsi="Times New Roman" w:cs="Times New Roman"/>
          <w:sz w:val="24"/>
          <w:szCs w:val="24"/>
        </w:rPr>
        <w:t xml:space="preserve"> from North East India. </w:t>
      </w:r>
      <w:r w:rsidRPr="00D14D26">
        <w:rPr>
          <w:rFonts w:ascii="Times New Roman" w:hAnsi="Times New Roman" w:cs="Times New Roman"/>
          <w:i/>
          <w:iCs/>
          <w:sz w:val="24"/>
          <w:szCs w:val="24"/>
        </w:rPr>
        <w:t>Food Wellness</w:t>
      </w:r>
      <w:r w:rsidRPr="00D14D26">
        <w:rPr>
          <w:rFonts w:ascii="Times New Roman" w:hAnsi="Times New Roman" w:cs="Times New Roman"/>
          <w:sz w:val="24"/>
          <w:szCs w:val="24"/>
        </w:rPr>
        <w:t xml:space="preserve">, 100040. </w:t>
      </w:r>
      <w:hyperlink r:id="rId13" w:history="1">
        <w:r w:rsidRPr="00D14D26">
          <w:rPr>
            <w:rStyle w:val="Hyperlink"/>
            <w:rFonts w:ascii="Times New Roman" w:hAnsi="Times New Roman" w:cs="Times New Roman"/>
            <w:sz w:val="24"/>
            <w:szCs w:val="24"/>
          </w:rPr>
          <w:t>https://doi.org/10.1016/j.foodw.2026.100040</w:t>
        </w:r>
      </w:hyperlink>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Davies, J., Davies, D., (2010). Origins and evolution of antibiotic resistance. Microbiol Mol Biol Rev. 74(3): 417-433.</w:t>
      </w:r>
    </w:p>
    <w:p w:rsidR="00B711D7" w:rsidRPr="00D14D26" w:rsidRDefault="00B711D7" w:rsidP="00B711D7">
      <w:pPr>
        <w:spacing w:after="0"/>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El-</w:t>
      </w:r>
      <w:proofErr w:type="spellStart"/>
      <w:r w:rsidRPr="00D14D26">
        <w:rPr>
          <w:rFonts w:ascii="Times New Roman" w:hAnsi="Times New Roman" w:cs="Times New Roman"/>
          <w:sz w:val="24"/>
          <w:szCs w:val="24"/>
        </w:rPr>
        <w:t>Saadony</w:t>
      </w:r>
      <w:proofErr w:type="spellEnd"/>
      <w:r w:rsidRPr="00D14D26">
        <w:rPr>
          <w:rFonts w:ascii="Times New Roman" w:hAnsi="Times New Roman" w:cs="Times New Roman"/>
          <w:sz w:val="24"/>
          <w:szCs w:val="24"/>
        </w:rPr>
        <w:t xml:space="preserve">, M. T., Saad, A. M., Mohammed, D. M., Korma, S. A., Alshahrani, M. Y., Ahmed, A. E., Ibrahim, E. H., Salem, H. M., Alkafaas, S. S., Saif, A. M., </w:t>
      </w:r>
      <w:proofErr w:type="spellStart"/>
      <w:r w:rsidRPr="00D14D26">
        <w:rPr>
          <w:rFonts w:ascii="Times New Roman" w:hAnsi="Times New Roman" w:cs="Times New Roman"/>
          <w:sz w:val="24"/>
          <w:szCs w:val="24"/>
        </w:rPr>
        <w:t>Elkafas</w:t>
      </w:r>
      <w:proofErr w:type="spellEnd"/>
      <w:r w:rsidRPr="00D14D26">
        <w:rPr>
          <w:rFonts w:ascii="Times New Roman" w:hAnsi="Times New Roman" w:cs="Times New Roman"/>
          <w:sz w:val="24"/>
          <w:szCs w:val="24"/>
        </w:rPr>
        <w:t>, S. S., Fahmy, M. A., Abd El-Mageed, T. A., Abady, M. M., Assal, H. Y., El-</w:t>
      </w:r>
      <w:proofErr w:type="spellStart"/>
      <w:r w:rsidRPr="00D14D26">
        <w:rPr>
          <w:rFonts w:ascii="Times New Roman" w:hAnsi="Times New Roman" w:cs="Times New Roman"/>
          <w:sz w:val="24"/>
          <w:szCs w:val="24"/>
        </w:rPr>
        <w:t>Tarabily</w:t>
      </w:r>
      <w:proofErr w:type="spellEnd"/>
      <w:r w:rsidRPr="00D14D26">
        <w:rPr>
          <w:rFonts w:ascii="Times New Roman" w:hAnsi="Times New Roman" w:cs="Times New Roman"/>
          <w:sz w:val="24"/>
          <w:szCs w:val="24"/>
        </w:rPr>
        <w:t xml:space="preserve">, M. K., Mathew, B. T., </w:t>
      </w:r>
      <w:proofErr w:type="spellStart"/>
      <w:r w:rsidRPr="00D14D26">
        <w:rPr>
          <w:rFonts w:ascii="Times New Roman" w:hAnsi="Times New Roman" w:cs="Times New Roman"/>
          <w:sz w:val="24"/>
          <w:szCs w:val="24"/>
        </w:rPr>
        <w:t>AbuQamar</w:t>
      </w:r>
      <w:proofErr w:type="spellEnd"/>
      <w:r w:rsidRPr="00D14D26">
        <w:rPr>
          <w:rFonts w:ascii="Times New Roman" w:hAnsi="Times New Roman" w:cs="Times New Roman"/>
          <w:sz w:val="24"/>
          <w:szCs w:val="24"/>
        </w:rPr>
        <w:t>, S. F., El-</w:t>
      </w:r>
      <w:proofErr w:type="spellStart"/>
      <w:r w:rsidRPr="00D14D26">
        <w:rPr>
          <w:rFonts w:ascii="Times New Roman" w:hAnsi="Times New Roman" w:cs="Times New Roman"/>
          <w:sz w:val="24"/>
          <w:szCs w:val="24"/>
        </w:rPr>
        <w:t>Tarabily</w:t>
      </w:r>
      <w:proofErr w:type="spellEnd"/>
      <w:r w:rsidRPr="00D14D26">
        <w:rPr>
          <w:rFonts w:ascii="Times New Roman" w:hAnsi="Times New Roman" w:cs="Times New Roman"/>
          <w:sz w:val="24"/>
          <w:szCs w:val="24"/>
        </w:rPr>
        <w:t xml:space="preserve">, K. A., . . . Ibrahim, S. A. (2025). Medicinal plants: Bioactive compounds, biological activities, combating multidrug-resistant microorganisms, and human health benefits - a comprehensive review. </w:t>
      </w:r>
      <w:r w:rsidRPr="00D14D26">
        <w:rPr>
          <w:rFonts w:ascii="Times New Roman" w:hAnsi="Times New Roman" w:cs="Times New Roman"/>
          <w:i/>
          <w:iCs/>
          <w:sz w:val="24"/>
          <w:szCs w:val="24"/>
        </w:rPr>
        <w:t>Frontiers in Immunology</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16</w:t>
      </w:r>
      <w:r w:rsidRPr="00D14D26">
        <w:rPr>
          <w:rFonts w:ascii="Times New Roman" w:hAnsi="Times New Roman" w:cs="Times New Roman"/>
          <w:sz w:val="24"/>
          <w:szCs w:val="24"/>
        </w:rPr>
        <w:t xml:space="preserve">, 1491777. </w:t>
      </w:r>
      <w:hyperlink r:id="rId14" w:history="1">
        <w:r w:rsidRPr="00D14D26">
          <w:rPr>
            <w:rStyle w:val="Hyperlink"/>
            <w:rFonts w:ascii="Times New Roman" w:hAnsi="Times New Roman" w:cs="Times New Roman"/>
            <w:sz w:val="24"/>
            <w:szCs w:val="24"/>
          </w:rPr>
          <w:t>https://doi.org/10.3389/fimmu.2025.1491777</w:t>
        </w:r>
      </w:hyperlink>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Gopalkrishnan, B., </w:t>
      </w:r>
      <w:proofErr w:type="spellStart"/>
      <w:r w:rsidRPr="00D14D26">
        <w:rPr>
          <w:rFonts w:ascii="Times New Roman" w:hAnsi="Times New Roman" w:cs="Times New Roman"/>
          <w:sz w:val="24"/>
          <w:szCs w:val="24"/>
        </w:rPr>
        <w:t>Rampally</w:t>
      </w:r>
      <w:proofErr w:type="spellEnd"/>
      <w:r w:rsidRPr="00D14D26">
        <w:rPr>
          <w:rFonts w:ascii="Times New Roman" w:hAnsi="Times New Roman" w:cs="Times New Roman"/>
          <w:sz w:val="24"/>
          <w:szCs w:val="24"/>
        </w:rPr>
        <w:t xml:space="preserve">, S., (2015). </w:t>
      </w:r>
      <w:proofErr w:type="spellStart"/>
      <w:r w:rsidRPr="00D14D26">
        <w:rPr>
          <w:rFonts w:ascii="Times New Roman" w:hAnsi="Times New Roman" w:cs="Times New Roman"/>
          <w:sz w:val="24"/>
          <w:szCs w:val="24"/>
        </w:rPr>
        <w:t>Pharmacognostical</w:t>
      </w:r>
      <w:proofErr w:type="spellEnd"/>
      <w:r w:rsidRPr="00D14D26">
        <w:rPr>
          <w:rFonts w:ascii="Times New Roman" w:hAnsi="Times New Roman" w:cs="Times New Roman"/>
          <w:sz w:val="24"/>
          <w:szCs w:val="24"/>
        </w:rPr>
        <w:t xml:space="preserve"> evaluation of castor leaves. World Journal of Pharmacy and Pharmaceutical Sciences 4, 1260-1266.</w:t>
      </w:r>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lastRenderedPageBreak/>
        <w:t>Hassan, M. K., Kabir, A. K. L., &amp; Mistry, S. (2010). Chemical and Biological Investigation of Leaves of &lt;i&gt;</w:t>
      </w:r>
      <w:proofErr w:type="spellStart"/>
      <w:r w:rsidRPr="00D14D26">
        <w:rPr>
          <w:rFonts w:ascii="Times New Roman" w:hAnsi="Times New Roman" w:cs="Times New Roman"/>
          <w:sz w:val="24"/>
          <w:szCs w:val="24"/>
        </w:rPr>
        <w:t>Polygonum</w:t>
      </w:r>
      <w:proofErr w:type="spellEnd"/>
      <w:r w:rsidRPr="00D14D26">
        <w:rPr>
          <w:rFonts w:ascii="Times New Roman" w:hAnsi="Times New Roman" w:cs="Times New Roman"/>
          <w:sz w:val="24"/>
          <w:szCs w:val="24"/>
        </w:rPr>
        <w:t xml:space="preserve"> </w:t>
      </w:r>
      <w:proofErr w:type="spellStart"/>
      <w:r w:rsidRPr="00D14D26">
        <w:rPr>
          <w:rFonts w:ascii="Times New Roman" w:hAnsi="Times New Roman" w:cs="Times New Roman"/>
          <w:sz w:val="24"/>
          <w:szCs w:val="24"/>
        </w:rPr>
        <w:t>plebejum</w:t>
      </w:r>
      <w:proofErr w:type="spellEnd"/>
      <w:r w:rsidRPr="00D14D26">
        <w:rPr>
          <w:rFonts w:ascii="Times New Roman" w:hAnsi="Times New Roman" w:cs="Times New Roman"/>
          <w:sz w:val="24"/>
          <w:szCs w:val="24"/>
        </w:rPr>
        <w:t>&lt;/i&gt;. Stamford Journal of Pharmaceutical Sciences, 2(2), 66–71.</w:t>
      </w:r>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Hlatshwayo, S., </w:t>
      </w:r>
      <w:proofErr w:type="spellStart"/>
      <w:r w:rsidRPr="00D14D26">
        <w:rPr>
          <w:rFonts w:ascii="Times New Roman" w:hAnsi="Times New Roman" w:cs="Times New Roman"/>
          <w:sz w:val="24"/>
          <w:szCs w:val="24"/>
        </w:rPr>
        <w:t>Thembane</w:t>
      </w:r>
      <w:proofErr w:type="spellEnd"/>
      <w:r w:rsidRPr="00D14D26">
        <w:rPr>
          <w:rFonts w:ascii="Times New Roman" w:hAnsi="Times New Roman" w:cs="Times New Roman"/>
          <w:sz w:val="24"/>
          <w:szCs w:val="24"/>
        </w:rPr>
        <w:t xml:space="preserve">, N., Krishna, S. B., </w:t>
      </w:r>
      <w:proofErr w:type="spellStart"/>
      <w:r w:rsidRPr="00D14D26">
        <w:rPr>
          <w:rFonts w:ascii="Times New Roman" w:hAnsi="Times New Roman" w:cs="Times New Roman"/>
          <w:sz w:val="24"/>
          <w:szCs w:val="24"/>
        </w:rPr>
        <w:t>Gqaleni</w:t>
      </w:r>
      <w:proofErr w:type="spellEnd"/>
      <w:r w:rsidRPr="00D14D26">
        <w:rPr>
          <w:rFonts w:ascii="Times New Roman" w:hAnsi="Times New Roman" w:cs="Times New Roman"/>
          <w:sz w:val="24"/>
          <w:szCs w:val="24"/>
        </w:rPr>
        <w:t xml:space="preserve">, N., &amp; Ngcobo, M. (2024). Extraction and Processing of Bioactive Phytoconstituents from Widely Used South African Medicinal Plants for the Preparation of Effective Traditional Herbal Medicine Products: A Narrative Review. </w:t>
      </w:r>
      <w:r w:rsidRPr="00D14D26">
        <w:rPr>
          <w:rFonts w:ascii="Times New Roman" w:hAnsi="Times New Roman" w:cs="Times New Roman"/>
          <w:i/>
          <w:iCs/>
          <w:sz w:val="24"/>
          <w:szCs w:val="24"/>
        </w:rPr>
        <w:t>Plants</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14</w:t>
      </w:r>
      <w:r w:rsidRPr="00D14D26">
        <w:rPr>
          <w:rFonts w:ascii="Times New Roman" w:hAnsi="Times New Roman" w:cs="Times New Roman"/>
          <w:sz w:val="24"/>
          <w:szCs w:val="24"/>
        </w:rPr>
        <w:t xml:space="preserve">(2), 206. </w:t>
      </w:r>
      <w:hyperlink r:id="rId15" w:history="1">
        <w:r w:rsidRPr="00D14D26">
          <w:rPr>
            <w:rStyle w:val="Hyperlink"/>
            <w:rFonts w:ascii="Times New Roman" w:hAnsi="Times New Roman" w:cs="Times New Roman"/>
            <w:sz w:val="24"/>
            <w:szCs w:val="24"/>
          </w:rPr>
          <w:t>https://doi.org/10.3390/plants14020206</w:t>
        </w:r>
      </w:hyperlink>
    </w:p>
    <w:p w:rsidR="00B711D7" w:rsidRPr="00D14D26" w:rsidRDefault="00B711D7" w:rsidP="00B711D7">
      <w:pPr>
        <w:spacing w:after="0"/>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Hossain, M. S., Jami, M. A., Ashraful, A., Uddin, M. N., Sarker, J., Uddin, M. J., Sadik, M. G., &amp; Alam, A. K. (2026). Unveiling the anti-inflammatory activity of chloroform fraction of curcuma </w:t>
      </w:r>
      <w:proofErr w:type="spellStart"/>
      <w:r w:rsidRPr="00D14D26">
        <w:rPr>
          <w:rFonts w:ascii="Times New Roman" w:hAnsi="Times New Roman" w:cs="Times New Roman"/>
          <w:sz w:val="24"/>
          <w:szCs w:val="24"/>
        </w:rPr>
        <w:t>wallichii</w:t>
      </w:r>
      <w:proofErr w:type="spellEnd"/>
      <w:r w:rsidRPr="00D14D26">
        <w:rPr>
          <w:rFonts w:ascii="Times New Roman" w:hAnsi="Times New Roman" w:cs="Times New Roman"/>
          <w:sz w:val="24"/>
          <w:szCs w:val="24"/>
        </w:rPr>
        <w:t xml:space="preserve"> and its </w:t>
      </w:r>
      <w:proofErr w:type="spellStart"/>
      <w:r w:rsidRPr="00D14D26">
        <w:rPr>
          <w:rFonts w:ascii="Times New Roman" w:hAnsi="Times New Roman" w:cs="Times New Roman"/>
          <w:sz w:val="24"/>
          <w:szCs w:val="24"/>
        </w:rPr>
        <w:t>phytoconstituents</w:t>
      </w:r>
      <w:proofErr w:type="spellEnd"/>
      <w:r w:rsidRPr="00D14D26">
        <w:rPr>
          <w:rFonts w:ascii="Times New Roman" w:hAnsi="Times New Roman" w:cs="Times New Roman"/>
          <w:sz w:val="24"/>
          <w:szCs w:val="24"/>
        </w:rPr>
        <w:t xml:space="preserve"> by in vivo and in silico studies. </w:t>
      </w:r>
      <w:r w:rsidRPr="00D14D26">
        <w:rPr>
          <w:rFonts w:ascii="Times New Roman" w:hAnsi="Times New Roman" w:cs="Times New Roman"/>
          <w:i/>
          <w:iCs/>
          <w:sz w:val="24"/>
          <w:szCs w:val="24"/>
        </w:rPr>
        <w:t>Scientific Reports</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16</w:t>
      </w:r>
      <w:r w:rsidRPr="00D14D26">
        <w:rPr>
          <w:rFonts w:ascii="Times New Roman" w:hAnsi="Times New Roman" w:cs="Times New Roman"/>
          <w:sz w:val="24"/>
          <w:szCs w:val="24"/>
        </w:rPr>
        <w:t xml:space="preserve">(1), 1762. </w:t>
      </w:r>
      <w:hyperlink r:id="rId16" w:history="1">
        <w:r w:rsidRPr="00D14D26">
          <w:rPr>
            <w:rStyle w:val="Hyperlink"/>
            <w:rFonts w:ascii="Times New Roman" w:hAnsi="Times New Roman" w:cs="Times New Roman"/>
            <w:sz w:val="24"/>
            <w:szCs w:val="24"/>
          </w:rPr>
          <w:t>https://doi.org/10.1038/s41598-025-28248-3</w:t>
        </w:r>
      </w:hyperlink>
    </w:p>
    <w:p w:rsidR="00B711D7" w:rsidRPr="00D14D26" w:rsidRDefault="00B711D7" w:rsidP="00B711D7">
      <w:pPr>
        <w:spacing w:after="0"/>
        <w:ind w:left="785" w:hangingChars="327" w:hanging="785"/>
        <w:jc w:val="both"/>
        <w:rPr>
          <w:rFonts w:ascii="Times New Roman" w:hAnsi="Times New Roman" w:cs="Times New Roman"/>
          <w:sz w:val="24"/>
          <w:szCs w:val="24"/>
        </w:rPr>
      </w:pPr>
      <w:proofErr w:type="spellStart"/>
      <w:r w:rsidRPr="00D14D26">
        <w:rPr>
          <w:rFonts w:ascii="Times New Roman" w:hAnsi="Times New Roman" w:cs="Times New Roman"/>
          <w:sz w:val="24"/>
          <w:szCs w:val="24"/>
        </w:rPr>
        <w:t>Hsouna</w:t>
      </w:r>
      <w:proofErr w:type="spellEnd"/>
      <w:r w:rsidRPr="00D14D26">
        <w:rPr>
          <w:rFonts w:ascii="Times New Roman" w:hAnsi="Times New Roman" w:cs="Times New Roman"/>
          <w:sz w:val="24"/>
          <w:szCs w:val="24"/>
        </w:rPr>
        <w:t xml:space="preserve">, A. B., </w:t>
      </w:r>
      <w:proofErr w:type="spellStart"/>
      <w:r w:rsidRPr="00D14D26">
        <w:rPr>
          <w:rFonts w:ascii="Times New Roman" w:hAnsi="Times New Roman" w:cs="Times New Roman"/>
          <w:sz w:val="24"/>
          <w:szCs w:val="24"/>
        </w:rPr>
        <w:t>Akacha</w:t>
      </w:r>
      <w:proofErr w:type="spellEnd"/>
      <w:r w:rsidRPr="00D14D26">
        <w:rPr>
          <w:rFonts w:ascii="Times New Roman" w:hAnsi="Times New Roman" w:cs="Times New Roman"/>
          <w:sz w:val="24"/>
          <w:szCs w:val="24"/>
        </w:rPr>
        <w:t xml:space="preserve">, B. B., Michalak, M., Baazaoui, N., Koch, W., Saad, R. B., </w:t>
      </w:r>
      <w:proofErr w:type="spellStart"/>
      <w:r w:rsidRPr="00D14D26">
        <w:rPr>
          <w:rFonts w:ascii="Times New Roman" w:hAnsi="Times New Roman" w:cs="Times New Roman"/>
          <w:sz w:val="24"/>
          <w:szCs w:val="24"/>
        </w:rPr>
        <w:t>Kačániová</w:t>
      </w:r>
      <w:proofErr w:type="spellEnd"/>
      <w:r w:rsidRPr="00D14D26">
        <w:rPr>
          <w:rFonts w:ascii="Times New Roman" w:hAnsi="Times New Roman" w:cs="Times New Roman"/>
          <w:sz w:val="24"/>
          <w:szCs w:val="24"/>
        </w:rPr>
        <w:t xml:space="preserve">, M., &amp; </w:t>
      </w:r>
      <w:proofErr w:type="spellStart"/>
      <w:r w:rsidRPr="00D14D26">
        <w:rPr>
          <w:rFonts w:ascii="Times New Roman" w:hAnsi="Times New Roman" w:cs="Times New Roman"/>
          <w:sz w:val="24"/>
          <w:szCs w:val="24"/>
        </w:rPr>
        <w:t>Garzoli</w:t>
      </w:r>
      <w:proofErr w:type="spellEnd"/>
      <w:r w:rsidRPr="00D14D26">
        <w:rPr>
          <w:rFonts w:ascii="Times New Roman" w:hAnsi="Times New Roman" w:cs="Times New Roman"/>
          <w:sz w:val="24"/>
          <w:szCs w:val="24"/>
        </w:rPr>
        <w:t xml:space="preserve">, S. (2025). Harnessing Pelargonium </w:t>
      </w:r>
      <w:proofErr w:type="spellStart"/>
      <w:r w:rsidRPr="00D14D26">
        <w:rPr>
          <w:rFonts w:ascii="Times New Roman" w:hAnsi="Times New Roman" w:cs="Times New Roman"/>
          <w:sz w:val="24"/>
          <w:szCs w:val="24"/>
        </w:rPr>
        <w:t>Odoratissimum</w:t>
      </w:r>
      <w:proofErr w:type="spellEnd"/>
      <w:r w:rsidRPr="00D14D26">
        <w:rPr>
          <w:rFonts w:ascii="Times New Roman" w:hAnsi="Times New Roman" w:cs="Times New Roman"/>
          <w:sz w:val="24"/>
          <w:szCs w:val="24"/>
        </w:rPr>
        <w:t xml:space="preserve"> Extracts for Sustainable Ground Meat Preservation. </w:t>
      </w:r>
      <w:r w:rsidRPr="00D14D26">
        <w:rPr>
          <w:rFonts w:ascii="Times New Roman" w:hAnsi="Times New Roman" w:cs="Times New Roman"/>
          <w:i/>
          <w:iCs/>
          <w:sz w:val="24"/>
          <w:szCs w:val="24"/>
        </w:rPr>
        <w:t>Journal of Food Science</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90</w:t>
      </w:r>
      <w:r w:rsidRPr="00D14D26">
        <w:rPr>
          <w:rFonts w:ascii="Times New Roman" w:hAnsi="Times New Roman" w:cs="Times New Roman"/>
          <w:sz w:val="24"/>
          <w:szCs w:val="24"/>
        </w:rPr>
        <w:t xml:space="preserve">(10), e70597. </w:t>
      </w:r>
      <w:hyperlink r:id="rId17" w:history="1">
        <w:r w:rsidRPr="00D14D26">
          <w:rPr>
            <w:rStyle w:val="Hyperlink"/>
            <w:rFonts w:ascii="Times New Roman" w:hAnsi="Times New Roman" w:cs="Times New Roman"/>
            <w:sz w:val="24"/>
            <w:szCs w:val="24"/>
          </w:rPr>
          <w:t>https://doi.org/10.1111/1750-3841.70597</w:t>
        </w:r>
      </w:hyperlink>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Jena J, Kumar Gupta A., (2012). Ricinus communis Linn: a phytopharmacological review. International Journal of Pharmacy and Pharmaceutical Sciences 4, 25-29.</w:t>
      </w:r>
    </w:p>
    <w:p w:rsidR="00B711D7" w:rsidRPr="00D14D26" w:rsidRDefault="00B711D7" w:rsidP="00B711D7">
      <w:pPr>
        <w:spacing w:after="0"/>
        <w:ind w:left="785" w:hangingChars="327" w:hanging="785"/>
        <w:jc w:val="both"/>
        <w:rPr>
          <w:rFonts w:ascii="Times New Roman" w:hAnsi="Times New Roman" w:cs="Times New Roman"/>
          <w:sz w:val="24"/>
          <w:szCs w:val="24"/>
        </w:rPr>
      </w:pPr>
      <w:proofErr w:type="spellStart"/>
      <w:r w:rsidRPr="00D14D26">
        <w:rPr>
          <w:rFonts w:ascii="Times New Roman" w:hAnsi="Times New Roman" w:cs="Times New Roman"/>
          <w:sz w:val="24"/>
          <w:szCs w:val="24"/>
        </w:rPr>
        <w:t>Kakouri</w:t>
      </w:r>
      <w:proofErr w:type="spellEnd"/>
      <w:r w:rsidRPr="00D14D26">
        <w:rPr>
          <w:rFonts w:ascii="Times New Roman" w:hAnsi="Times New Roman" w:cs="Times New Roman"/>
          <w:sz w:val="24"/>
          <w:szCs w:val="24"/>
        </w:rPr>
        <w:t xml:space="preserve">, E., </w:t>
      </w:r>
      <w:proofErr w:type="spellStart"/>
      <w:r w:rsidRPr="00D14D26">
        <w:rPr>
          <w:rFonts w:ascii="Times New Roman" w:hAnsi="Times New Roman" w:cs="Times New Roman"/>
          <w:sz w:val="24"/>
          <w:szCs w:val="24"/>
        </w:rPr>
        <w:t>Daferera</w:t>
      </w:r>
      <w:proofErr w:type="spellEnd"/>
      <w:r w:rsidRPr="00D14D26">
        <w:rPr>
          <w:rFonts w:ascii="Times New Roman" w:hAnsi="Times New Roman" w:cs="Times New Roman"/>
          <w:sz w:val="24"/>
          <w:szCs w:val="24"/>
        </w:rPr>
        <w:t xml:space="preserve">, D., </w:t>
      </w:r>
      <w:proofErr w:type="spellStart"/>
      <w:r w:rsidRPr="00D14D26">
        <w:rPr>
          <w:rFonts w:ascii="Times New Roman" w:hAnsi="Times New Roman" w:cs="Times New Roman"/>
          <w:sz w:val="24"/>
          <w:szCs w:val="24"/>
        </w:rPr>
        <w:t>Trigas</w:t>
      </w:r>
      <w:proofErr w:type="spellEnd"/>
      <w:r w:rsidRPr="00D14D26">
        <w:rPr>
          <w:rFonts w:ascii="Times New Roman" w:hAnsi="Times New Roman" w:cs="Times New Roman"/>
          <w:sz w:val="24"/>
          <w:szCs w:val="24"/>
        </w:rPr>
        <w:t xml:space="preserve">, P., Charalambous, D., Pantelidou, M., </w:t>
      </w:r>
      <w:proofErr w:type="spellStart"/>
      <w:r w:rsidRPr="00D14D26">
        <w:rPr>
          <w:rFonts w:ascii="Times New Roman" w:hAnsi="Times New Roman" w:cs="Times New Roman"/>
          <w:sz w:val="24"/>
          <w:szCs w:val="24"/>
        </w:rPr>
        <w:t>Tarantilis</w:t>
      </w:r>
      <w:proofErr w:type="spellEnd"/>
      <w:r w:rsidRPr="00D14D26">
        <w:rPr>
          <w:rFonts w:ascii="Times New Roman" w:hAnsi="Times New Roman" w:cs="Times New Roman"/>
          <w:sz w:val="24"/>
          <w:szCs w:val="24"/>
        </w:rPr>
        <w:t xml:space="preserve">, P. A., &amp; Kanakis, C. D. (2022). Comparative Study of the Antibacterial Activity, Total Phenolic and Total Flavonoid Content of Nine Hypericum Species Grown in Greece. </w:t>
      </w:r>
      <w:r w:rsidRPr="00D14D26">
        <w:rPr>
          <w:rFonts w:ascii="Times New Roman" w:hAnsi="Times New Roman" w:cs="Times New Roman"/>
          <w:i/>
          <w:iCs/>
          <w:sz w:val="24"/>
          <w:szCs w:val="24"/>
        </w:rPr>
        <w:t>Applied Sciences</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13</w:t>
      </w:r>
      <w:r w:rsidRPr="00D14D26">
        <w:rPr>
          <w:rFonts w:ascii="Times New Roman" w:hAnsi="Times New Roman" w:cs="Times New Roman"/>
          <w:sz w:val="24"/>
          <w:szCs w:val="24"/>
        </w:rPr>
        <w:t xml:space="preserve">(5), 3305. </w:t>
      </w:r>
      <w:hyperlink r:id="rId18" w:history="1">
        <w:r w:rsidRPr="00D14D26">
          <w:rPr>
            <w:rStyle w:val="Hyperlink"/>
            <w:rFonts w:ascii="Times New Roman" w:hAnsi="Times New Roman" w:cs="Times New Roman"/>
            <w:sz w:val="24"/>
            <w:szCs w:val="24"/>
          </w:rPr>
          <w:t>https://doi.org/10.3390/app13053305</w:t>
        </w:r>
      </w:hyperlink>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Kellil, A., Suhag, R., Tenuta, M. C., Bolchini, S., </w:t>
      </w:r>
      <w:proofErr w:type="spellStart"/>
      <w:r w:rsidRPr="00D14D26">
        <w:rPr>
          <w:rFonts w:ascii="Times New Roman" w:hAnsi="Times New Roman" w:cs="Times New Roman"/>
          <w:sz w:val="24"/>
          <w:szCs w:val="24"/>
        </w:rPr>
        <w:t>Merkyte</w:t>
      </w:r>
      <w:proofErr w:type="spellEnd"/>
      <w:r w:rsidRPr="00D14D26">
        <w:rPr>
          <w:rFonts w:ascii="Times New Roman" w:hAnsi="Times New Roman" w:cs="Times New Roman"/>
          <w:sz w:val="24"/>
          <w:szCs w:val="24"/>
        </w:rPr>
        <w:t xml:space="preserve">, V., Scampicchio, M., Morozova, K., &amp; Ferrentino, G. (2025). Sequential extraction of antioxidants from Citrus aurantium L. Flower and kinetic evaluation of their effect on oil microparticle oxidative stability. </w:t>
      </w:r>
      <w:r w:rsidRPr="00D14D26">
        <w:rPr>
          <w:rFonts w:ascii="Times New Roman" w:hAnsi="Times New Roman" w:cs="Times New Roman"/>
          <w:i/>
          <w:iCs/>
          <w:sz w:val="24"/>
          <w:szCs w:val="24"/>
        </w:rPr>
        <w:t>Food Chemistry: X</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27</w:t>
      </w:r>
      <w:r w:rsidRPr="00D14D26">
        <w:rPr>
          <w:rFonts w:ascii="Times New Roman" w:hAnsi="Times New Roman" w:cs="Times New Roman"/>
          <w:sz w:val="24"/>
          <w:szCs w:val="24"/>
        </w:rPr>
        <w:t xml:space="preserve">, 102448. </w:t>
      </w:r>
      <w:hyperlink r:id="rId19" w:history="1">
        <w:r w:rsidRPr="00D14D26">
          <w:rPr>
            <w:rStyle w:val="Hyperlink"/>
            <w:rFonts w:ascii="Times New Roman" w:hAnsi="Times New Roman" w:cs="Times New Roman"/>
            <w:sz w:val="24"/>
            <w:szCs w:val="24"/>
          </w:rPr>
          <w:t>https://doi.org/10.1016/j.fochx.2025.102448</w:t>
        </w:r>
      </w:hyperlink>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Khan, A., Ahmad, M., Sultan, A., Khan, R., Raza, J., Ul Abidin, S. Z., Khan, S., Zafar, M., Uddin, M. N., &amp; Kazi, M. (2024). Herbal Spices as Food and Medicine: Microscopic Authentication of Commercial Herbal Spices. </w:t>
      </w:r>
      <w:r w:rsidRPr="00D14D26">
        <w:rPr>
          <w:rFonts w:ascii="Times New Roman" w:hAnsi="Times New Roman" w:cs="Times New Roman"/>
          <w:i/>
          <w:iCs/>
          <w:sz w:val="24"/>
          <w:szCs w:val="24"/>
        </w:rPr>
        <w:t>Plants</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13</w:t>
      </w:r>
      <w:r w:rsidRPr="00D14D26">
        <w:rPr>
          <w:rFonts w:ascii="Times New Roman" w:hAnsi="Times New Roman" w:cs="Times New Roman"/>
          <w:sz w:val="24"/>
          <w:szCs w:val="24"/>
        </w:rPr>
        <w:t xml:space="preserve">(8), 1067. </w:t>
      </w:r>
      <w:hyperlink r:id="rId20" w:history="1">
        <w:r w:rsidRPr="00D14D26">
          <w:rPr>
            <w:rStyle w:val="Hyperlink"/>
            <w:rFonts w:ascii="Times New Roman" w:hAnsi="Times New Roman" w:cs="Times New Roman"/>
            <w:sz w:val="24"/>
            <w:szCs w:val="24"/>
          </w:rPr>
          <w:t>https://doi.org/10.3390/plants13081067</w:t>
        </w:r>
      </w:hyperlink>
    </w:p>
    <w:p w:rsidR="00B711D7" w:rsidRPr="00D14D26" w:rsidRDefault="00B711D7" w:rsidP="00B711D7">
      <w:pPr>
        <w:spacing w:after="0"/>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Kozłowska, M., </w:t>
      </w:r>
      <w:proofErr w:type="spellStart"/>
      <w:r w:rsidRPr="00D14D26">
        <w:rPr>
          <w:rFonts w:ascii="Times New Roman" w:hAnsi="Times New Roman" w:cs="Times New Roman"/>
          <w:sz w:val="24"/>
          <w:szCs w:val="24"/>
        </w:rPr>
        <w:t>Ścibisz</w:t>
      </w:r>
      <w:proofErr w:type="spellEnd"/>
      <w:r w:rsidRPr="00D14D26">
        <w:rPr>
          <w:rFonts w:ascii="Times New Roman" w:hAnsi="Times New Roman" w:cs="Times New Roman"/>
          <w:sz w:val="24"/>
          <w:szCs w:val="24"/>
        </w:rPr>
        <w:t xml:space="preserve">, I., </w:t>
      </w:r>
      <w:proofErr w:type="spellStart"/>
      <w:r w:rsidRPr="00D14D26">
        <w:rPr>
          <w:rFonts w:ascii="Times New Roman" w:hAnsi="Times New Roman" w:cs="Times New Roman"/>
          <w:sz w:val="24"/>
          <w:szCs w:val="24"/>
        </w:rPr>
        <w:t>Przybył</w:t>
      </w:r>
      <w:proofErr w:type="spellEnd"/>
      <w:r w:rsidRPr="00D14D26">
        <w:rPr>
          <w:rFonts w:ascii="Times New Roman" w:hAnsi="Times New Roman" w:cs="Times New Roman"/>
          <w:sz w:val="24"/>
          <w:szCs w:val="24"/>
        </w:rPr>
        <w:t xml:space="preserve">, J. L., Laudy, A. E., Majewska, E., Tarnowska, K., </w:t>
      </w:r>
      <w:proofErr w:type="spellStart"/>
      <w:r w:rsidRPr="00D14D26">
        <w:rPr>
          <w:rFonts w:ascii="Times New Roman" w:hAnsi="Times New Roman" w:cs="Times New Roman"/>
          <w:sz w:val="24"/>
          <w:szCs w:val="24"/>
        </w:rPr>
        <w:t>Małajowicz</w:t>
      </w:r>
      <w:proofErr w:type="spellEnd"/>
      <w:r w:rsidRPr="00D14D26">
        <w:rPr>
          <w:rFonts w:ascii="Times New Roman" w:hAnsi="Times New Roman" w:cs="Times New Roman"/>
          <w:sz w:val="24"/>
          <w:szCs w:val="24"/>
        </w:rPr>
        <w:t xml:space="preserve">, J., &amp; Ziarno, M. (2021). Antioxidant and Antibacterial Activity of Extracts from Selected Plant Material. </w:t>
      </w:r>
      <w:r w:rsidRPr="00D14D26">
        <w:rPr>
          <w:rFonts w:ascii="Times New Roman" w:hAnsi="Times New Roman" w:cs="Times New Roman"/>
          <w:i/>
          <w:iCs/>
          <w:sz w:val="24"/>
          <w:szCs w:val="24"/>
        </w:rPr>
        <w:t>Applied Sciences</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12</w:t>
      </w:r>
      <w:r w:rsidRPr="00D14D26">
        <w:rPr>
          <w:rFonts w:ascii="Times New Roman" w:hAnsi="Times New Roman" w:cs="Times New Roman"/>
          <w:sz w:val="24"/>
          <w:szCs w:val="24"/>
        </w:rPr>
        <w:t xml:space="preserve">(19), 9871. </w:t>
      </w:r>
      <w:hyperlink r:id="rId21" w:history="1">
        <w:r w:rsidRPr="00D14D26">
          <w:rPr>
            <w:rStyle w:val="Hyperlink"/>
            <w:rFonts w:ascii="Times New Roman" w:hAnsi="Times New Roman" w:cs="Times New Roman"/>
            <w:sz w:val="24"/>
            <w:szCs w:val="24"/>
          </w:rPr>
          <w:t>https://doi.org/10.3390/app12199871</w:t>
        </w:r>
      </w:hyperlink>
    </w:p>
    <w:p w:rsidR="00B711D7" w:rsidRPr="00D14D26" w:rsidRDefault="00B711D7" w:rsidP="00B711D7">
      <w:pPr>
        <w:spacing w:after="0"/>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Lee, J. E., Jayakody, J. T., Kim, J. I., Jeong, J. W., Choi, K. M., Kim, T. S., Seo, C., Azimi, I., Hyun, J., &amp; Ryu, B. (2023). The Influence of Solvent Choice on the Extraction of Bioactive Compounds from Asteraceae: A Comparative Review. </w:t>
      </w:r>
      <w:r w:rsidRPr="00D14D26">
        <w:rPr>
          <w:rFonts w:ascii="Times New Roman" w:hAnsi="Times New Roman" w:cs="Times New Roman"/>
          <w:i/>
          <w:iCs/>
          <w:sz w:val="24"/>
          <w:szCs w:val="24"/>
        </w:rPr>
        <w:t>Foods</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13</w:t>
      </w:r>
      <w:r w:rsidRPr="00D14D26">
        <w:rPr>
          <w:rFonts w:ascii="Times New Roman" w:hAnsi="Times New Roman" w:cs="Times New Roman"/>
          <w:sz w:val="24"/>
          <w:szCs w:val="24"/>
        </w:rPr>
        <w:t xml:space="preserve">(19), 3151. </w:t>
      </w:r>
      <w:hyperlink r:id="rId22" w:history="1">
        <w:r w:rsidRPr="00D14D26">
          <w:rPr>
            <w:rStyle w:val="Hyperlink"/>
            <w:rFonts w:ascii="Times New Roman" w:hAnsi="Times New Roman" w:cs="Times New Roman"/>
            <w:sz w:val="24"/>
            <w:szCs w:val="24"/>
          </w:rPr>
          <w:t>https://doi.org/10.3390/foods13193151</w:t>
        </w:r>
      </w:hyperlink>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Levy, S.B., (2002). Factors impacting on the problem of antibiotic resistance. J </w:t>
      </w:r>
      <w:proofErr w:type="spellStart"/>
      <w:r w:rsidRPr="00D14D26">
        <w:rPr>
          <w:rFonts w:ascii="Times New Roman" w:hAnsi="Times New Roman" w:cs="Times New Roman"/>
          <w:sz w:val="24"/>
          <w:szCs w:val="24"/>
        </w:rPr>
        <w:t>Antimicrob</w:t>
      </w:r>
      <w:proofErr w:type="spellEnd"/>
      <w:r w:rsidRPr="00D14D26">
        <w:rPr>
          <w:rFonts w:ascii="Times New Roman" w:hAnsi="Times New Roman" w:cs="Times New Roman"/>
          <w:sz w:val="24"/>
          <w:szCs w:val="24"/>
        </w:rPr>
        <w:t xml:space="preserve"> </w:t>
      </w:r>
      <w:proofErr w:type="spellStart"/>
      <w:r w:rsidRPr="00D14D26">
        <w:rPr>
          <w:rFonts w:ascii="Times New Roman" w:hAnsi="Times New Roman" w:cs="Times New Roman"/>
          <w:sz w:val="24"/>
          <w:szCs w:val="24"/>
        </w:rPr>
        <w:t>Chemother</w:t>
      </w:r>
      <w:proofErr w:type="spellEnd"/>
      <w:r w:rsidRPr="00D14D26">
        <w:rPr>
          <w:rFonts w:ascii="Times New Roman" w:hAnsi="Times New Roman" w:cs="Times New Roman"/>
          <w:sz w:val="24"/>
          <w:szCs w:val="24"/>
        </w:rPr>
        <w:t xml:space="preserve"> 49(1 ): 25-30.</w:t>
      </w:r>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Linima, V., Ragunathan, R., &amp; Johney, J. (2023). Biogenic synthesis of RICINUS COMMUNIS mediated iron and silver nanoparticles and its antibacterial and antifungal activity. </w:t>
      </w:r>
      <w:proofErr w:type="spellStart"/>
      <w:r w:rsidRPr="00D14D26">
        <w:rPr>
          <w:rFonts w:ascii="Times New Roman" w:hAnsi="Times New Roman" w:cs="Times New Roman"/>
          <w:i/>
          <w:iCs/>
          <w:sz w:val="24"/>
          <w:szCs w:val="24"/>
        </w:rPr>
        <w:t>Heliyon</w:t>
      </w:r>
      <w:proofErr w:type="spellEnd"/>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9</w:t>
      </w:r>
      <w:r w:rsidRPr="00D14D26">
        <w:rPr>
          <w:rFonts w:ascii="Times New Roman" w:hAnsi="Times New Roman" w:cs="Times New Roman"/>
          <w:sz w:val="24"/>
          <w:szCs w:val="24"/>
        </w:rPr>
        <w:t xml:space="preserve">(5), e15743. </w:t>
      </w:r>
      <w:hyperlink r:id="rId23" w:history="1">
        <w:r w:rsidRPr="00D14D26">
          <w:rPr>
            <w:rStyle w:val="Hyperlink"/>
            <w:rFonts w:ascii="Times New Roman" w:hAnsi="Times New Roman" w:cs="Times New Roman"/>
            <w:sz w:val="24"/>
            <w:szCs w:val="24"/>
          </w:rPr>
          <w:t>https://doi.org/10.1016/j.heliyon.2023.e15743</w:t>
        </w:r>
      </w:hyperlink>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Liu, Y., Tang, Y., Ren, S., &amp; Chen, L. (2022). Antibacterial Components and Modes of the Methanol-Phase Extract from </w:t>
      </w:r>
      <w:proofErr w:type="spellStart"/>
      <w:r w:rsidRPr="00D14D26">
        <w:rPr>
          <w:rFonts w:ascii="Times New Roman" w:hAnsi="Times New Roman" w:cs="Times New Roman"/>
          <w:sz w:val="24"/>
          <w:szCs w:val="24"/>
        </w:rPr>
        <w:t>Commelina</w:t>
      </w:r>
      <w:proofErr w:type="spellEnd"/>
      <w:r w:rsidRPr="00D14D26">
        <w:rPr>
          <w:rFonts w:ascii="Times New Roman" w:hAnsi="Times New Roman" w:cs="Times New Roman"/>
          <w:sz w:val="24"/>
          <w:szCs w:val="24"/>
        </w:rPr>
        <w:t xml:space="preserve"> </w:t>
      </w:r>
      <w:proofErr w:type="spellStart"/>
      <w:r w:rsidRPr="00D14D26">
        <w:rPr>
          <w:rFonts w:ascii="Times New Roman" w:hAnsi="Times New Roman" w:cs="Times New Roman"/>
          <w:sz w:val="24"/>
          <w:szCs w:val="24"/>
        </w:rPr>
        <w:t>communis</w:t>
      </w:r>
      <w:proofErr w:type="spellEnd"/>
      <w:r w:rsidRPr="00D14D26">
        <w:rPr>
          <w:rFonts w:ascii="Times New Roman" w:hAnsi="Times New Roman" w:cs="Times New Roman"/>
          <w:sz w:val="24"/>
          <w:szCs w:val="24"/>
        </w:rPr>
        <w:t xml:space="preserve"> Linn. </w:t>
      </w:r>
      <w:r w:rsidRPr="00D14D26">
        <w:rPr>
          <w:rFonts w:ascii="Times New Roman" w:hAnsi="Times New Roman" w:cs="Times New Roman"/>
          <w:i/>
          <w:iCs/>
          <w:sz w:val="24"/>
          <w:szCs w:val="24"/>
        </w:rPr>
        <w:t>Plants</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12</w:t>
      </w:r>
      <w:r w:rsidRPr="00D14D26">
        <w:rPr>
          <w:rFonts w:ascii="Times New Roman" w:hAnsi="Times New Roman" w:cs="Times New Roman"/>
          <w:sz w:val="24"/>
          <w:szCs w:val="24"/>
        </w:rPr>
        <w:t xml:space="preserve">(4), 890. </w:t>
      </w:r>
      <w:hyperlink r:id="rId24" w:history="1">
        <w:r w:rsidRPr="00D14D26">
          <w:rPr>
            <w:rStyle w:val="Hyperlink"/>
            <w:rFonts w:ascii="Times New Roman" w:hAnsi="Times New Roman" w:cs="Times New Roman"/>
            <w:sz w:val="24"/>
            <w:szCs w:val="24"/>
          </w:rPr>
          <w:t>https://doi.org/10.3390/plants12040890</w:t>
        </w:r>
      </w:hyperlink>
    </w:p>
    <w:p w:rsidR="00B711D7" w:rsidRPr="00D14D26" w:rsidRDefault="00B711D7" w:rsidP="00B711D7">
      <w:pPr>
        <w:spacing w:after="0"/>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lastRenderedPageBreak/>
        <w:t xml:space="preserve">Maher, C., &amp; Hassan, K. A. (2023). The Gram-negative permeability barrier: Tipping the balance of the in and the out. </w:t>
      </w:r>
      <w:proofErr w:type="spellStart"/>
      <w:r w:rsidRPr="00D14D26">
        <w:rPr>
          <w:rFonts w:ascii="Times New Roman" w:hAnsi="Times New Roman" w:cs="Times New Roman"/>
          <w:i/>
          <w:iCs/>
          <w:sz w:val="24"/>
          <w:szCs w:val="24"/>
        </w:rPr>
        <w:t>MBio</w:t>
      </w:r>
      <w:proofErr w:type="spellEnd"/>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14</w:t>
      </w:r>
      <w:r w:rsidRPr="00D14D26">
        <w:rPr>
          <w:rFonts w:ascii="Times New Roman" w:hAnsi="Times New Roman" w:cs="Times New Roman"/>
          <w:sz w:val="24"/>
          <w:szCs w:val="24"/>
        </w:rPr>
        <w:t xml:space="preserve">(6), e01205-23. </w:t>
      </w:r>
      <w:hyperlink r:id="rId25" w:history="1">
        <w:r w:rsidRPr="00D14D26">
          <w:rPr>
            <w:rStyle w:val="Hyperlink"/>
            <w:rFonts w:ascii="Times New Roman" w:hAnsi="Times New Roman" w:cs="Times New Roman"/>
            <w:sz w:val="24"/>
            <w:szCs w:val="24"/>
          </w:rPr>
          <w:t>https://doi.org/10.1128/mbio.01205-23</w:t>
        </w:r>
      </w:hyperlink>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Mahesh, P. P., </w:t>
      </w:r>
      <w:proofErr w:type="spellStart"/>
      <w:r w:rsidRPr="00D14D26">
        <w:rPr>
          <w:rFonts w:ascii="Times New Roman" w:hAnsi="Times New Roman" w:cs="Times New Roman"/>
          <w:sz w:val="24"/>
          <w:szCs w:val="24"/>
        </w:rPr>
        <w:t>Kolape</w:t>
      </w:r>
      <w:proofErr w:type="spellEnd"/>
      <w:r w:rsidRPr="00D14D26">
        <w:rPr>
          <w:rFonts w:ascii="Times New Roman" w:hAnsi="Times New Roman" w:cs="Times New Roman"/>
          <w:sz w:val="24"/>
          <w:szCs w:val="24"/>
        </w:rPr>
        <w:t xml:space="preserve">, J., Sultana, H., &amp; </w:t>
      </w:r>
      <w:proofErr w:type="spellStart"/>
      <w:r w:rsidRPr="00D14D26">
        <w:rPr>
          <w:rFonts w:ascii="Times New Roman" w:hAnsi="Times New Roman" w:cs="Times New Roman"/>
          <w:sz w:val="24"/>
          <w:szCs w:val="24"/>
        </w:rPr>
        <w:t>Neelakanta</w:t>
      </w:r>
      <w:proofErr w:type="spellEnd"/>
      <w:r w:rsidRPr="00D14D26">
        <w:rPr>
          <w:rFonts w:ascii="Times New Roman" w:hAnsi="Times New Roman" w:cs="Times New Roman"/>
          <w:sz w:val="24"/>
          <w:szCs w:val="24"/>
        </w:rPr>
        <w:t xml:space="preserve">, G. (2025). McFarland Standards-Based Spectrophotometry Method for Calculating Approximate Multiplicity of Infection for an Obligate Intracellular Bacterium </w:t>
      </w:r>
      <w:proofErr w:type="spellStart"/>
      <w:r w:rsidRPr="00D14D26">
        <w:rPr>
          <w:rFonts w:ascii="Times New Roman" w:hAnsi="Times New Roman" w:cs="Times New Roman"/>
          <w:sz w:val="24"/>
          <w:szCs w:val="24"/>
        </w:rPr>
        <w:t>Anaplasma</w:t>
      </w:r>
      <w:proofErr w:type="spellEnd"/>
      <w:r w:rsidRPr="00D14D26">
        <w:rPr>
          <w:rFonts w:ascii="Times New Roman" w:hAnsi="Times New Roman" w:cs="Times New Roman"/>
          <w:sz w:val="24"/>
          <w:szCs w:val="24"/>
        </w:rPr>
        <w:t xml:space="preserve"> </w:t>
      </w:r>
      <w:proofErr w:type="spellStart"/>
      <w:r w:rsidRPr="00D14D26">
        <w:rPr>
          <w:rFonts w:ascii="Times New Roman" w:hAnsi="Times New Roman" w:cs="Times New Roman"/>
          <w:sz w:val="24"/>
          <w:szCs w:val="24"/>
        </w:rPr>
        <w:t>phagocytophilum</w:t>
      </w:r>
      <w:proofErr w:type="spellEnd"/>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Microorganisms</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13</w:t>
      </w:r>
      <w:r w:rsidRPr="00D14D26">
        <w:rPr>
          <w:rFonts w:ascii="Times New Roman" w:hAnsi="Times New Roman" w:cs="Times New Roman"/>
          <w:sz w:val="24"/>
          <w:szCs w:val="24"/>
        </w:rPr>
        <w:t xml:space="preserve">(3), 662. </w:t>
      </w:r>
      <w:hyperlink r:id="rId26" w:history="1">
        <w:r w:rsidRPr="00D14D26">
          <w:rPr>
            <w:rStyle w:val="Hyperlink"/>
            <w:rFonts w:ascii="Times New Roman" w:hAnsi="Times New Roman" w:cs="Times New Roman"/>
            <w:sz w:val="24"/>
            <w:szCs w:val="24"/>
          </w:rPr>
          <w:t>https://doi.org/10.3390/microorganisms13030662</w:t>
        </w:r>
      </w:hyperlink>
    </w:p>
    <w:p w:rsidR="00B711D7" w:rsidRPr="00D14D26" w:rsidRDefault="00B711D7" w:rsidP="00B711D7">
      <w:pPr>
        <w:spacing w:after="0"/>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Mhamdi, B., </w:t>
      </w:r>
      <w:proofErr w:type="spellStart"/>
      <w:r w:rsidRPr="00D14D26">
        <w:rPr>
          <w:rFonts w:ascii="Times New Roman" w:hAnsi="Times New Roman" w:cs="Times New Roman"/>
          <w:sz w:val="24"/>
          <w:szCs w:val="24"/>
        </w:rPr>
        <w:t>Sriti</w:t>
      </w:r>
      <w:proofErr w:type="spellEnd"/>
      <w:r w:rsidRPr="00D14D26">
        <w:rPr>
          <w:rFonts w:ascii="Times New Roman" w:hAnsi="Times New Roman" w:cs="Times New Roman"/>
          <w:sz w:val="24"/>
          <w:szCs w:val="24"/>
        </w:rPr>
        <w:t xml:space="preserve">, J., </w:t>
      </w:r>
      <w:proofErr w:type="spellStart"/>
      <w:r w:rsidRPr="00D14D26">
        <w:rPr>
          <w:rFonts w:ascii="Times New Roman" w:hAnsi="Times New Roman" w:cs="Times New Roman"/>
          <w:sz w:val="24"/>
          <w:szCs w:val="24"/>
        </w:rPr>
        <w:t>Hraoui</w:t>
      </w:r>
      <w:proofErr w:type="spellEnd"/>
      <w:r w:rsidRPr="00D14D26">
        <w:rPr>
          <w:rFonts w:ascii="Times New Roman" w:hAnsi="Times New Roman" w:cs="Times New Roman"/>
          <w:sz w:val="24"/>
          <w:szCs w:val="24"/>
        </w:rPr>
        <w:t xml:space="preserve">, M., Jridi, M., &amp; </w:t>
      </w:r>
      <w:proofErr w:type="spellStart"/>
      <w:r w:rsidRPr="00D14D26">
        <w:rPr>
          <w:rFonts w:ascii="Times New Roman" w:hAnsi="Times New Roman" w:cs="Times New Roman"/>
          <w:sz w:val="24"/>
          <w:szCs w:val="24"/>
        </w:rPr>
        <w:t>Sebai</w:t>
      </w:r>
      <w:proofErr w:type="spellEnd"/>
      <w:r w:rsidRPr="00D14D26">
        <w:rPr>
          <w:rFonts w:ascii="Times New Roman" w:hAnsi="Times New Roman" w:cs="Times New Roman"/>
          <w:sz w:val="24"/>
          <w:szCs w:val="24"/>
        </w:rPr>
        <w:t xml:space="preserve">, H. (2025). Comparison of antibacterial activity of methanolic and aqueous extracts of Ziziphus lotus leaves. </w:t>
      </w:r>
      <w:r w:rsidRPr="00D14D26">
        <w:rPr>
          <w:rFonts w:ascii="Times New Roman" w:hAnsi="Times New Roman" w:cs="Times New Roman"/>
          <w:i/>
          <w:iCs/>
          <w:sz w:val="24"/>
          <w:szCs w:val="24"/>
        </w:rPr>
        <w:t>The Microbe</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8</w:t>
      </w:r>
      <w:r w:rsidRPr="00D14D26">
        <w:rPr>
          <w:rFonts w:ascii="Times New Roman" w:hAnsi="Times New Roman" w:cs="Times New Roman"/>
          <w:sz w:val="24"/>
          <w:szCs w:val="24"/>
        </w:rPr>
        <w:t xml:space="preserve">, 100458. </w:t>
      </w:r>
      <w:hyperlink r:id="rId27" w:history="1">
        <w:r w:rsidRPr="00D14D26">
          <w:rPr>
            <w:rStyle w:val="Hyperlink"/>
            <w:rFonts w:ascii="Times New Roman" w:hAnsi="Times New Roman" w:cs="Times New Roman"/>
            <w:sz w:val="24"/>
            <w:szCs w:val="24"/>
          </w:rPr>
          <w:t>https://doi.org/10.1016/j.microb.2025.100458</w:t>
        </w:r>
      </w:hyperlink>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Moreira, D.L , Teixeira, S.S., Monteiro, M.H.D., De-Oliveira, A.C.A.X., </w:t>
      </w:r>
      <w:proofErr w:type="spellStart"/>
      <w:r w:rsidRPr="00D14D26">
        <w:rPr>
          <w:rFonts w:ascii="Times New Roman" w:hAnsi="Times New Roman" w:cs="Times New Roman"/>
          <w:sz w:val="24"/>
          <w:szCs w:val="24"/>
        </w:rPr>
        <w:t>Paumgartten</w:t>
      </w:r>
      <w:proofErr w:type="spellEnd"/>
      <w:r w:rsidRPr="00D14D26">
        <w:rPr>
          <w:rFonts w:ascii="Times New Roman" w:hAnsi="Times New Roman" w:cs="Times New Roman"/>
          <w:sz w:val="24"/>
          <w:szCs w:val="24"/>
        </w:rPr>
        <w:t>, F.J.R., (2014). Traditional use and safety of herbal medicines. Rev Bras Farmacogn 24(2): 248-257.</w:t>
      </w:r>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D14D26">
        <w:rPr>
          <w:rFonts w:ascii="Times New Roman" w:hAnsi="Times New Roman" w:cs="Times New Roman"/>
          <w:sz w:val="24"/>
          <w:szCs w:val="24"/>
        </w:rPr>
        <w:t>Nazhand</w:t>
      </w:r>
      <w:proofErr w:type="spellEnd"/>
      <w:r w:rsidRPr="00D14D26">
        <w:rPr>
          <w:rFonts w:ascii="Times New Roman" w:hAnsi="Times New Roman" w:cs="Times New Roman"/>
          <w:sz w:val="24"/>
          <w:szCs w:val="24"/>
        </w:rPr>
        <w:t xml:space="preserve">, A., Durazzo, A., Lucarini, M., Guerra, F., </w:t>
      </w:r>
      <w:proofErr w:type="spellStart"/>
      <w:r w:rsidRPr="00D14D26">
        <w:rPr>
          <w:rFonts w:ascii="Times New Roman" w:hAnsi="Times New Roman" w:cs="Times New Roman"/>
          <w:sz w:val="24"/>
          <w:szCs w:val="24"/>
        </w:rPr>
        <w:t>Coêlho</w:t>
      </w:r>
      <w:proofErr w:type="spellEnd"/>
      <w:r w:rsidRPr="00D14D26">
        <w:rPr>
          <w:rFonts w:ascii="Times New Roman" w:hAnsi="Times New Roman" w:cs="Times New Roman"/>
          <w:sz w:val="24"/>
          <w:szCs w:val="24"/>
        </w:rPr>
        <w:t xml:space="preserve">, A. G., Souto, E. B., Arcanjo, D. D., &amp; Santini, A. (2024). Beneficial Properties and Sustainable Use of a Traditional Medicinal Plant: </w:t>
      </w:r>
      <w:proofErr w:type="spellStart"/>
      <w:r w:rsidRPr="00D14D26">
        <w:rPr>
          <w:rFonts w:ascii="Times New Roman" w:hAnsi="Times New Roman" w:cs="Times New Roman"/>
          <w:sz w:val="24"/>
          <w:szCs w:val="24"/>
        </w:rPr>
        <w:t>Griffonia</w:t>
      </w:r>
      <w:proofErr w:type="spellEnd"/>
      <w:r w:rsidRPr="00D14D26">
        <w:rPr>
          <w:rFonts w:ascii="Times New Roman" w:hAnsi="Times New Roman" w:cs="Times New Roman"/>
          <w:sz w:val="24"/>
          <w:szCs w:val="24"/>
        </w:rPr>
        <w:t xml:space="preserve"> </w:t>
      </w:r>
      <w:proofErr w:type="spellStart"/>
      <w:r w:rsidRPr="00D14D26">
        <w:rPr>
          <w:rFonts w:ascii="Times New Roman" w:hAnsi="Times New Roman" w:cs="Times New Roman"/>
          <w:sz w:val="24"/>
          <w:szCs w:val="24"/>
        </w:rPr>
        <w:t>simplicifolia</w:t>
      </w:r>
      <w:proofErr w:type="spellEnd"/>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Challenges</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15</w:t>
      </w:r>
      <w:r w:rsidRPr="00D14D26">
        <w:rPr>
          <w:rFonts w:ascii="Times New Roman" w:hAnsi="Times New Roman" w:cs="Times New Roman"/>
          <w:sz w:val="24"/>
          <w:szCs w:val="24"/>
        </w:rPr>
        <w:t xml:space="preserve">(1), 14. </w:t>
      </w:r>
      <w:hyperlink r:id="rId28" w:history="1">
        <w:r w:rsidRPr="00D14D26">
          <w:rPr>
            <w:rStyle w:val="Hyperlink"/>
            <w:rFonts w:ascii="Times New Roman" w:hAnsi="Times New Roman" w:cs="Times New Roman"/>
            <w:sz w:val="24"/>
            <w:szCs w:val="24"/>
          </w:rPr>
          <w:t>https://doi.org/10.3390/challe15010014</w:t>
        </w:r>
      </w:hyperlink>
    </w:p>
    <w:p w:rsidR="00B711D7" w:rsidRPr="00D14D26" w:rsidRDefault="00B711D7" w:rsidP="00B711D7">
      <w:pPr>
        <w:spacing w:after="0"/>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Ncama, K., Malele, J., Govender, D. M., Anumanthoo, T., &amp; Moyo, M. (2025). Effectiveness of Common Extraction Solvents in Obtaining Antioxidant Compounds from African Medicinal Plants. </w:t>
      </w:r>
      <w:r w:rsidRPr="00D14D26">
        <w:rPr>
          <w:rFonts w:ascii="Times New Roman" w:hAnsi="Times New Roman" w:cs="Times New Roman"/>
          <w:i/>
          <w:iCs/>
          <w:sz w:val="24"/>
          <w:szCs w:val="24"/>
        </w:rPr>
        <w:t>Antioxidants</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14</w:t>
      </w:r>
      <w:r w:rsidRPr="00D14D26">
        <w:rPr>
          <w:rFonts w:ascii="Times New Roman" w:hAnsi="Times New Roman" w:cs="Times New Roman"/>
          <w:sz w:val="24"/>
          <w:szCs w:val="24"/>
        </w:rPr>
        <w:t xml:space="preserve">(12), 1498. </w:t>
      </w:r>
      <w:hyperlink r:id="rId29" w:history="1">
        <w:r w:rsidRPr="00D14D26">
          <w:rPr>
            <w:rStyle w:val="Hyperlink"/>
            <w:rFonts w:ascii="Times New Roman" w:hAnsi="Times New Roman" w:cs="Times New Roman"/>
            <w:sz w:val="24"/>
            <w:szCs w:val="24"/>
          </w:rPr>
          <w:t>https://doi.org/10.3390/antiox14121498</w:t>
        </w:r>
      </w:hyperlink>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Nimse, T., Bimlesh. K., Gurpreet, K. and Harleen, K. (2011). Phytochemical Screening and Extraction: A Review. International Pharmaceutical Science, 1(1):98-106.</w:t>
      </w:r>
    </w:p>
    <w:p w:rsidR="00B711D7" w:rsidRPr="00D14D26" w:rsidRDefault="00B711D7" w:rsidP="00B711D7">
      <w:pPr>
        <w:spacing w:after="0"/>
        <w:ind w:left="785" w:hangingChars="327" w:hanging="785"/>
        <w:jc w:val="both"/>
        <w:rPr>
          <w:rFonts w:ascii="Times New Roman" w:hAnsi="Times New Roman" w:cs="Times New Roman"/>
          <w:sz w:val="24"/>
          <w:szCs w:val="24"/>
        </w:rPr>
      </w:pPr>
      <w:proofErr w:type="spellStart"/>
      <w:r w:rsidRPr="00D14D26">
        <w:rPr>
          <w:rFonts w:ascii="Times New Roman" w:hAnsi="Times New Roman" w:cs="Times New Roman"/>
          <w:sz w:val="24"/>
          <w:szCs w:val="24"/>
        </w:rPr>
        <w:t>Nyalo</w:t>
      </w:r>
      <w:proofErr w:type="spellEnd"/>
      <w:r w:rsidRPr="00D14D26">
        <w:rPr>
          <w:rFonts w:ascii="Times New Roman" w:hAnsi="Times New Roman" w:cs="Times New Roman"/>
          <w:sz w:val="24"/>
          <w:szCs w:val="24"/>
        </w:rPr>
        <w:t xml:space="preserve">, P. O., Omwenga, G. I., &amp; Ngugi, M. P. (2023). Antibacterial properties and GC-MS analysis of ethyl acetate extracts of </w:t>
      </w:r>
      <w:proofErr w:type="spellStart"/>
      <w:r w:rsidRPr="00D14D26">
        <w:rPr>
          <w:rFonts w:ascii="Times New Roman" w:hAnsi="Times New Roman" w:cs="Times New Roman"/>
          <w:sz w:val="24"/>
          <w:szCs w:val="24"/>
        </w:rPr>
        <w:t>Xerophyta</w:t>
      </w:r>
      <w:proofErr w:type="spellEnd"/>
      <w:r w:rsidRPr="00D14D26">
        <w:rPr>
          <w:rFonts w:ascii="Times New Roman" w:hAnsi="Times New Roman" w:cs="Times New Roman"/>
          <w:sz w:val="24"/>
          <w:szCs w:val="24"/>
        </w:rPr>
        <w:t xml:space="preserve"> </w:t>
      </w:r>
      <w:proofErr w:type="spellStart"/>
      <w:r w:rsidRPr="00D14D26">
        <w:rPr>
          <w:rFonts w:ascii="Times New Roman" w:hAnsi="Times New Roman" w:cs="Times New Roman"/>
          <w:sz w:val="24"/>
          <w:szCs w:val="24"/>
        </w:rPr>
        <w:t>spekei</w:t>
      </w:r>
      <w:proofErr w:type="spellEnd"/>
      <w:r w:rsidRPr="00D14D26">
        <w:rPr>
          <w:rFonts w:ascii="Times New Roman" w:hAnsi="Times New Roman" w:cs="Times New Roman"/>
          <w:sz w:val="24"/>
          <w:szCs w:val="24"/>
        </w:rPr>
        <w:t xml:space="preserve"> (Baker) and </w:t>
      </w:r>
      <w:proofErr w:type="spellStart"/>
      <w:r w:rsidRPr="00D14D26">
        <w:rPr>
          <w:rFonts w:ascii="Times New Roman" w:hAnsi="Times New Roman" w:cs="Times New Roman"/>
          <w:sz w:val="24"/>
          <w:szCs w:val="24"/>
        </w:rPr>
        <w:t>Grewia</w:t>
      </w:r>
      <w:proofErr w:type="spellEnd"/>
      <w:r w:rsidRPr="00D14D26">
        <w:rPr>
          <w:rFonts w:ascii="Times New Roman" w:hAnsi="Times New Roman" w:cs="Times New Roman"/>
          <w:sz w:val="24"/>
          <w:szCs w:val="24"/>
        </w:rPr>
        <w:t xml:space="preserve"> </w:t>
      </w:r>
      <w:proofErr w:type="spellStart"/>
      <w:r w:rsidRPr="00D14D26">
        <w:rPr>
          <w:rFonts w:ascii="Times New Roman" w:hAnsi="Times New Roman" w:cs="Times New Roman"/>
          <w:sz w:val="24"/>
          <w:szCs w:val="24"/>
        </w:rPr>
        <w:t>tembensis</w:t>
      </w:r>
      <w:proofErr w:type="spellEnd"/>
      <w:r w:rsidRPr="00D14D26">
        <w:rPr>
          <w:rFonts w:ascii="Times New Roman" w:hAnsi="Times New Roman" w:cs="Times New Roman"/>
          <w:sz w:val="24"/>
          <w:szCs w:val="24"/>
        </w:rPr>
        <w:t xml:space="preserve"> (</w:t>
      </w:r>
      <w:proofErr w:type="spellStart"/>
      <w:r w:rsidRPr="00D14D26">
        <w:rPr>
          <w:rFonts w:ascii="Times New Roman" w:hAnsi="Times New Roman" w:cs="Times New Roman"/>
          <w:sz w:val="24"/>
          <w:szCs w:val="24"/>
        </w:rPr>
        <w:t>Fresen</w:t>
      </w:r>
      <w:proofErr w:type="spellEnd"/>
      <w:r w:rsidRPr="00D14D26">
        <w:rPr>
          <w:rFonts w:ascii="Times New Roman" w:hAnsi="Times New Roman" w:cs="Times New Roman"/>
          <w:sz w:val="24"/>
          <w:szCs w:val="24"/>
        </w:rPr>
        <w:t xml:space="preserve">). </w:t>
      </w:r>
      <w:proofErr w:type="spellStart"/>
      <w:r w:rsidRPr="00D14D26">
        <w:rPr>
          <w:rFonts w:ascii="Times New Roman" w:hAnsi="Times New Roman" w:cs="Times New Roman"/>
          <w:i/>
          <w:iCs/>
          <w:sz w:val="24"/>
          <w:szCs w:val="24"/>
        </w:rPr>
        <w:t>Heliyon</w:t>
      </w:r>
      <w:proofErr w:type="spellEnd"/>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9</w:t>
      </w:r>
      <w:r w:rsidRPr="00D14D26">
        <w:rPr>
          <w:rFonts w:ascii="Times New Roman" w:hAnsi="Times New Roman" w:cs="Times New Roman"/>
          <w:sz w:val="24"/>
          <w:szCs w:val="24"/>
        </w:rPr>
        <w:t xml:space="preserve">(3), e14461. </w:t>
      </w:r>
      <w:hyperlink r:id="rId30" w:history="1">
        <w:r w:rsidRPr="00D14D26">
          <w:rPr>
            <w:rStyle w:val="Hyperlink"/>
            <w:rFonts w:ascii="Times New Roman" w:hAnsi="Times New Roman" w:cs="Times New Roman"/>
            <w:sz w:val="24"/>
            <w:szCs w:val="24"/>
          </w:rPr>
          <w:t>https://doi.org/10.1016/j.heliyon.2023.e14461</w:t>
        </w:r>
      </w:hyperlink>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D14D26">
        <w:rPr>
          <w:rFonts w:ascii="Times New Roman" w:hAnsi="Times New Roman" w:cs="Times New Roman"/>
          <w:sz w:val="24"/>
          <w:szCs w:val="24"/>
        </w:rPr>
        <w:t>Ohishi</w:t>
      </w:r>
      <w:proofErr w:type="spellEnd"/>
      <w:r w:rsidRPr="00D14D26">
        <w:rPr>
          <w:rFonts w:ascii="Times New Roman" w:hAnsi="Times New Roman" w:cs="Times New Roman"/>
          <w:sz w:val="24"/>
          <w:szCs w:val="24"/>
        </w:rPr>
        <w:t xml:space="preserve">, K., </w:t>
      </w:r>
      <w:proofErr w:type="spellStart"/>
      <w:r w:rsidRPr="00D14D26">
        <w:rPr>
          <w:rFonts w:ascii="Times New Roman" w:hAnsi="Times New Roman" w:cs="Times New Roman"/>
          <w:sz w:val="24"/>
          <w:szCs w:val="24"/>
        </w:rPr>
        <w:t>Toume</w:t>
      </w:r>
      <w:proofErr w:type="spellEnd"/>
      <w:r w:rsidRPr="00D14D26">
        <w:rPr>
          <w:rFonts w:ascii="Times New Roman" w:hAnsi="Times New Roman" w:cs="Times New Roman"/>
          <w:sz w:val="24"/>
          <w:szCs w:val="24"/>
        </w:rPr>
        <w:t xml:space="preserve">, K., Arai, M.A., Sadhu, S.K., Ahmed, F., Mizoguchi, T., (2014). </w:t>
      </w:r>
      <w:proofErr w:type="spellStart"/>
      <w:r w:rsidRPr="00D14D26">
        <w:rPr>
          <w:rFonts w:ascii="Times New Roman" w:hAnsi="Times New Roman" w:cs="Times New Roman"/>
          <w:sz w:val="24"/>
          <w:szCs w:val="24"/>
        </w:rPr>
        <w:t>Ricinine</w:t>
      </w:r>
      <w:proofErr w:type="spellEnd"/>
      <w:r w:rsidRPr="00D14D26">
        <w:rPr>
          <w:rFonts w:ascii="Times New Roman" w:hAnsi="Times New Roman" w:cs="Times New Roman"/>
          <w:sz w:val="24"/>
          <w:szCs w:val="24"/>
        </w:rPr>
        <w:t xml:space="preserve">: A </w:t>
      </w:r>
      <w:proofErr w:type="spellStart"/>
      <w:r w:rsidRPr="00D14D26">
        <w:rPr>
          <w:rFonts w:ascii="Times New Roman" w:hAnsi="Times New Roman" w:cs="Times New Roman"/>
          <w:sz w:val="24"/>
          <w:szCs w:val="24"/>
        </w:rPr>
        <w:t>pyridone</w:t>
      </w:r>
      <w:proofErr w:type="spellEnd"/>
      <w:r w:rsidRPr="00D14D26">
        <w:rPr>
          <w:rFonts w:ascii="Times New Roman" w:hAnsi="Times New Roman" w:cs="Times New Roman"/>
          <w:sz w:val="24"/>
          <w:szCs w:val="24"/>
        </w:rPr>
        <w:t xml:space="preserve"> alkaloid from </w:t>
      </w:r>
      <w:proofErr w:type="spellStart"/>
      <w:r w:rsidRPr="00D14D26">
        <w:rPr>
          <w:rFonts w:ascii="Times New Roman" w:hAnsi="Times New Roman" w:cs="Times New Roman"/>
          <w:sz w:val="24"/>
          <w:szCs w:val="24"/>
        </w:rPr>
        <w:t>Ricins</w:t>
      </w:r>
      <w:proofErr w:type="spellEnd"/>
      <w:r w:rsidRPr="00D14D26">
        <w:rPr>
          <w:rFonts w:ascii="Times New Roman" w:hAnsi="Times New Roman" w:cs="Times New Roman"/>
          <w:sz w:val="24"/>
          <w:szCs w:val="24"/>
        </w:rPr>
        <w:t xml:space="preserve"> </w:t>
      </w:r>
      <w:proofErr w:type="spellStart"/>
      <w:r w:rsidRPr="00D14D26">
        <w:rPr>
          <w:rFonts w:ascii="Times New Roman" w:hAnsi="Times New Roman" w:cs="Times New Roman"/>
          <w:sz w:val="24"/>
          <w:szCs w:val="24"/>
        </w:rPr>
        <w:t>communis</w:t>
      </w:r>
      <w:proofErr w:type="spellEnd"/>
      <w:r w:rsidRPr="00D14D26">
        <w:rPr>
          <w:rFonts w:ascii="Times New Roman" w:hAnsi="Times New Roman" w:cs="Times New Roman"/>
          <w:sz w:val="24"/>
          <w:szCs w:val="24"/>
        </w:rPr>
        <w:t xml:space="preserve"> that activates the </w:t>
      </w:r>
      <w:proofErr w:type="spellStart"/>
      <w:r w:rsidRPr="00D14D26">
        <w:rPr>
          <w:rFonts w:ascii="Times New Roman" w:hAnsi="Times New Roman" w:cs="Times New Roman"/>
          <w:sz w:val="24"/>
          <w:szCs w:val="24"/>
        </w:rPr>
        <w:t>Wnt</w:t>
      </w:r>
      <w:proofErr w:type="spellEnd"/>
      <w:r w:rsidRPr="00D14D26">
        <w:rPr>
          <w:rFonts w:ascii="Times New Roman" w:hAnsi="Times New Roman" w:cs="Times New Roman"/>
          <w:sz w:val="24"/>
          <w:szCs w:val="24"/>
        </w:rPr>
        <w:t xml:space="preserve"> </w:t>
      </w:r>
      <w:proofErr w:type="spellStart"/>
      <w:r w:rsidRPr="00D14D26">
        <w:rPr>
          <w:rFonts w:ascii="Times New Roman" w:hAnsi="Times New Roman" w:cs="Times New Roman"/>
          <w:sz w:val="24"/>
          <w:szCs w:val="24"/>
        </w:rPr>
        <w:t>signaling</w:t>
      </w:r>
      <w:proofErr w:type="spellEnd"/>
      <w:r w:rsidRPr="00D14D26">
        <w:rPr>
          <w:rFonts w:ascii="Times New Roman" w:hAnsi="Times New Roman" w:cs="Times New Roman"/>
          <w:sz w:val="24"/>
          <w:szCs w:val="24"/>
        </w:rPr>
        <w:t xml:space="preserve"> pathway through casein kinase 1. </w:t>
      </w:r>
      <w:proofErr w:type="spellStart"/>
      <w:r w:rsidRPr="00D14D26">
        <w:rPr>
          <w:rFonts w:ascii="Times New Roman" w:hAnsi="Times New Roman" w:cs="Times New Roman"/>
          <w:sz w:val="24"/>
          <w:szCs w:val="24"/>
        </w:rPr>
        <w:t>Bioorg</w:t>
      </w:r>
      <w:proofErr w:type="spellEnd"/>
      <w:r w:rsidRPr="00D14D26">
        <w:rPr>
          <w:rFonts w:ascii="Times New Roman" w:hAnsi="Times New Roman" w:cs="Times New Roman"/>
          <w:sz w:val="24"/>
          <w:szCs w:val="24"/>
        </w:rPr>
        <w:t xml:space="preserve"> Med </w:t>
      </w:r>
      <w:proofErr w:type="spellStart"/>
      <w:r w:rsidRPr="00D14D26">
        <w:rPr>
          <w:rFonts w:ascii="Times New Roman" w:hAnsi="Times New Roman" w:cs="Times New Roman"/>
          <w:sz w:val="24"/>
          <w:szCs w:val="24"/>
        </w:rPr>
        <w:t>Chem</w:t>
      </w:r>
      <w:proofErr w:type="spellEnd"/>
      <w:r w:rsidRPr="00D14D26">
        <w:rPr>
          <w:rFonts w:ascii="Times New Roman" w:hAnsi="Times New Roman" w:cs="Times New Roman"/>
          <w:sz w:val="24"/>
          <w:szCs w:val="24"/>
        </w:rPr>
        <w:t xml:space="preserve"> 22(17): 4597-4601.</w:t>
      </w:r>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Padma, L.L., </w:t>
      </w:r>
      <w:proofErr w:type="spellStart"/>
      <w:r w:rsidRPr="00D14D26">
        <w:rPr>
          <w:rFonts w:ascii="Times New Roman" w:hAnsi="Times New Roman" w:cs="Times New Roman"/>
          <w:sz w:val="24"/>
          <w:szCs w:val="24"/>
        </w:rPr>
        <w:t>Rubali</w:t>
      </w:r>
      <w:proofErr w:type="spellEnd"/>
      <w:r w:rsidRPr="00D14D26">
        <w:rPr>
          <w:rFonts w:ascii="Times New Roman" w:hAnsi="Times New Roman" w:cs="Times New Roman"/>
          <w:sz w:val="24"/>
          <w:szCs w:val="24"/>
        </w:rPr>
        <w:t>, B.K., (2014). Ricinus communis (castor): an overview. International Journal of Research in Pharmacology and Pharmacotherapeutics 3, 136-144.</w:t>
      </w:r>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Pan, S.Y., Zhou, S.H., Gao, S.H., Yu, Z.L., Zhang, F.S., Tang, M.K., (2013). New perspectives on how to discover drugs from herbal medicines: CAM’s outstanding contribution to modern therapeutics. Evid Based Complement Alternat Med. 1-25.</w:t>
      </w:r>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Patel, V. R., </w:t>
      </w:r>
      <w:proofErr w:type="spellStart"/>
      <w:r w:rsidRPr="00D14D26">
        <w:rPr>
          <w:rFonts w:ascii="Times New Roman" w:hAnsi="Times New Roman" w:cs="Times New Roman"/>
          <w:sz w:val="24"/>
          <w:szCs w:val="24"/>
        </w:rPr>
        <w:t>Dumancas</w:t>
      </w:r>
      <w:proofErr w:type="spellEnd"/>
      <w:r w:rsidRPr="00D14D26">
        <w:rPr>
          <w:rFonts w:ascii="Times New Roman" w:hAnsi="Times New Roman" w:cs="Times New Roman"/>
          <w:sz w:val="24"/>
          <w:szCs w:val="24"/>
        </w:rPr>
        <w:t xml:space="preserve">, G. G., Kasi Viswanath, L. C., Maples, R., &amp; J </w:t>
      </w:r>
      <w:proofErr w:type="spellStart"/>
      <w:r w:rsidRPr="00D14D26">
        <w:rPr>
          <w:rFonts w:ascii="Times New Roman" w:hAnsi="Times New Roman" w:cs="Times New Roman"/>
          <w:sz w:val="24"/>
          <w:szCs w:val="24"/>
        </w:rPr>
        <w:t>Subong</w:t>
      </w:r>
      <w:proofErr w:type="spellEnd"/>
      <w:r w:rsidRPr="00D14D26">
        <w:rPr>
          <w:rFonts w:ascii="Times New Roman" w:hAnsi="Times New Roman" w:cs="Times New Roman"/>
          <w:sz w:val="24"/>
          <w:szCs w:val="24"/>
        </w:rPr>
        <w:t xml:space="preserve">, B. J. (2016). Castor Oil: Properties, Uses, and Optimization of Processing Parameters in Commercial Production. </w:t>
      </w:r>
      <w:r w:rsidRPr="00D14D26">
        <w:rPr>
          <w:rFonts w:ascii="Times New Roman" w:hAnsi="Times New Roman" w:cs="Times New Roman"/>
          <w:i/>
          <w:iCs/>
          <w:sz w:val="24"/>
          <w:szCs w:val="24"/>
        </w:rPr>
        <w:t>Lipid Insights</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9</w:t>
      </w:r>
      <w:r w:rsidRPr="00D14D26">
        <w:rPr>
          <w:rFonts w:ascii="Times New Roman" w:hAnsi="Times New Roman" w:cs="Times New Roman"/>
          <w:sz w:val="24"/>
          <w:szCs w:val="24"/>
        </w:rPr>
        <w:t xml:space="preserve">, 1. </w:t>
      </w:r>
      <w:hyperlink r:id="rId31" w:history="1">
        <w:r w:rsidRPr="00D14D26">
          <w:rPr>
            <w:rStyle w:val="Hyperlink"/>
            <w:rFonts w:ascii="Times New Roman" w:hAnsi="Times New Roman" w:cs="Times New Roman"/>
            <w:sz w:val="24"/>
            <w:szCs w:val="24"/>
          </w:rPr>
          <w:t>https://doi.org/10.4137/LPI.S40233</w:t>
        </w:r>
      </w:hyperlink>
    </w:p>
    <w:p w:rsidR="00B711D7" w:rsidRPr="00D14D26" w:rsidRDefault="00B711D7" w:rsidP="00B711D7">
      <w:pPr>
        <w:spacing w:after="0"/>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Pavlović, M. O., Kolarević, S., Aleksić, J. Đ., &amp; </w:t>
      </w:r>
      <w:proofErr w:type="spellStart"/>
      <w:r w:rsidRPr="00D14D26">
        <w:rPr>
          <w:rFonts w:ascii="Times New Roman" w:hAnsi="Times New Roman" w:cs="Times New Roman"/>
          <w:sz w:val="24"/>
          <w:szCs w:val="24"/>
        </w:rPr>
        <w:t>Vuković-Gačić</w:t>
      </w:r>
      <w:proofErr w:type="spellEnd"/>
      <w:r w:rsidRPr="00D14D26">
        <w:rPr>
          <w:rFonts w:ascii="Times New Roman" w:hAnsi="Times New Roman" w:cs="Times New Roman"/>
          <w:sz w:val="24"/>
          <w:szCs w:val="24"/>
        </w:rPr>
        <w:t xml:space="preserve">, B. (2024). Exploring the Antibacterial Potential of </w:t>
      </w:r>
      <w:proofErr w:type="spellStart"/>
      <w:r w:rsidRPr="00D14D26">
        <w:rPr>
          <w:rFonts w:ascii="Times New Roman" w:hAnsi="Times New Roman" w:cs="Times New Roman"/>
          <w:sz w:val="24"/>
          <w:szCs w:val="24"/>
        </w:rPr>
        <w:t>Lamiaceae</w:t>
      </w:r>
      <w:proofErr w:type="spellEnd"/>
      <w:r w:rsidRPr="00D14D26">
        <w:rPr>
          <w:rFonts w:ascii="Times New Roman" w:hAnsi="Times New Roman" w:cs="Times New Roman"/>
          <w:sz w:val="24"/>
          <w:szCs w:val="24"/>
        </w:rPr>
        <w:t xml:space="preserve"> Plant Extracts: Inhibition of Bacterial Growth, Adhesion, Invasion, and Biofilm Formation and Degradation in Pseudomonas aeruginosa PAO1. </w:t>
      </w:r>
      <w:r w:rsidRPr="00D14D26">
        <w:rPr>
          <w:rFonts w:ascii="Times New Roman" w:hAnsi="Times New Roman" w:cs="Times New Roman"/>
          <w:i/>
          <w:iCs/>
          <w:sz w:val="24"/>
          <w:szCs w:val="24"/>
        </w:rPr>
        <w:t>Plants</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13</w:t>
      </w:r>
      <w:r w:rsidRPr="00D14D26">
        <w:rPr>
          <w:rFonts w:ascii="Times New Roman" w:hAnsi="Times New Roman" w:cs="Times New Roman"/>
          <w:sz w:val="24"/>
          <w:szCs w:val="24"/>
        </w:rPr>
        <w:t xml:space="preserve">(12), 1616. </w:t>
      </w:r>
      <w:hyperlink r:id="rId32" w:history="1">
        <w:r w:rsidRPr="00D14D26">
          <w:rPr>
            <w:rStyle w:val="Hyperlink"/>
            <w:rFonts w:ascii="Times New Roman" w:hAnsi="Times New Roman" w:cs="Times New Roman"/>
            <w:sz w:val="24"/>
            <w:szCs w:val="24"/>
          </w:rPr>
          <w:t>https://doi.org/10.3390/plants13121616</w:t>
        </w:r>
      </w:hyperlink>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D14D26">
        <w:rPr>
          <w:rFonts w:ascii="Times New Roman" w:hAnsi="Times New Roman" w:cs="Times New Roman"/>
          <w:sz w:val="24"/>
          <w:szCs w:val="24"/>
        </w:rPr>
        <w:t>Ramothloa</w:t>
      </w:r>
      <w:proofErr w:type="spellEnd"/>
      <w:r w:rsidRPr="00D14D26">
        <w:rPr>
          <w:rFonts w:ascii="Times New Roman" w:hAnsi="Times New Roman" w:cs="Times New Roman"/>
          <w:sz w:val="24"/>
          <w:szCs w:val="24"/>
        </w:rPr>
        <w:t xml:space="preserve">, T. P., </w:t>
      </w:r>
      <w:proofErr w:type="spellStart"/>
      <w:r w:rsidRPr="00D14D26">
        <w:rPr>
          <w:rFonts w:ascii="Times New Roman" w:hAnsi="Times New Roman" w:cs="Times New Roman"/>
          <w:sz w:val="24"/>
          <w:szCs w:val="24"/>
        </w:rPr>
        <w:t>Mkolo</w:t>
      </w:r>
      <w:proofErr w:type="spellEnd"/>
      <w:r w:rsidRPr="00D14D26">
        <w:rPr>
          <w:rFonts w:ascii="Times New Roman" w:hAnsi="Times New Roman" w:cs="Times New Roman"/>
          <w:sz w:val="24"/>
          <w:szCs w:val="24"/>
        </w:rPr>
        <w:t xml:space="preserve">, N. M., </w:t>
      </w:r>
      <w:proofErr w:type="spellStart"/>
      <w:r w:rsidRPr="00D14D26">
        <w:rPr>
          <w:rFonts w:ascii="Times New Roman" w:hAnsi="Times New Roman" w:cs="Times New Roman"/>
          <w:sz w:val="24"/>
          <w:szCs w:val="24"/>
        </w:rPr>
        <w:t>Motshudi</w:t>
      </w:r>
      <w:proofErr w:type="spellEnd"/>
      <w:r w:rsidRPr="00D14D26">
        <w:rPr>
          <w:rFonts w:ascii="Times New Roman" w:hAnsi="Times New Roman" w:cs="Times New Roman"/>
          <w:sz w:val="24"/>
          <w:szCs w:val="24"/>
        </w:rPr>
        <w:t xml:space="preserve">, M. C., </w:t>
      </w:r>
      <w:proofErr w:type="spellStart"/>
      <w:r w:rsidRPr="00D14D26">
        <w:rPr>
          <w:rFonts w:ascii="Times New Roman" w:hAnsi="Times New Roman" w:cs="Times New Roman"/>
          <w:sz w:val="24"/>
          <w:szCs w:val="24"/>
        </w:rPr>
        <w:t>Mphephu</w:t>
      </w:r>
      <w:proofErr w:type="spellEnd"/>
      <w:r w:rsidRPr="00D14D26">
        <w:rPr>
          <w:rFonts w:ascii="Times New Roman" w:hAnsi="Times New Roman" w:cs="Times New Roman"/>
          <w:sz w:val="24"/>
          <w:szCs w:val="24"/>
        </w:rPr>
        <w:t xml:space="preserve">, M. M., </w:t>
      </w:r>
      <w:proofErr w:type="spellStart"/>
      <w:r w:rsidRPr="00D14D26">
        <w:rPr>
          <w:rFonts w:ascii="Times New Roman" w:hAnsi="Times New Roman" w:cs="Times New Roman"/>
          <w:sz w:val="24"/>
          <w:szCs w:val="24"/>
        </w:rPr>
        <w:t>Makhafola</w:t>
      </w:r>
      <w:proofErr w:type="spellEnd"/>
      <w:r w:rsidRPr="00D14D26">
        <w:rPr>
          <w:rFonts w:ascii="Times New Roman" w:hAnsi="Times New Roman" w:cs="Times New Roman"/>
          <w:sz w:val="24"/>
          <w:szCs w:val="24"/>
        </w:rPr>
        <w:t xml:space="preserve">, M. A., &amp; Naidoo, C. M. (2024). Phytochemical Composition and Multifunctional Applications of Ricinus communis L.: Insights into Therapeutic, Pharmacological, and Industrial Potential. </w:t>
      </w:r>
      <w:r w:rsidRPr="00D14D26">
        <w:rPr>
          <w:rFonts w:ascii="Times New Roman" w:hAnsi="Times New Roman" w:cs="Times New Roman"/>
          <w:i/>
          <w:iCs/>
          <w:sz w:val="24"/>
          <w:szCs w:val="24"/>
        </w:rPr>
        <w:t>Molecules</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30</w:t>
      </w:r>
      <w:r w:rsidRPr="00D14D26">
        <w:rPr>
          <w:rFonts w:ascii="Times New Roman" w:hAnsi="Times New Roman" w:cs="Times New Roman"/>
          <w:sz w:val="24"/>
          <w:szCs w:val="24"/>
        </w:rPr>
        <w:t xml:space="preserve">(15), 3214. </w:t>
      </w:r>
      <w:hyperlink r:id="rId33" w:history="1">
        <w:r w:rsidRPr="00D14D26">
          <w:rPr>
            <w:rStyle w:val="Hyperlink"/>
            <w:rFonts w:ascii="Times New Roman" w:hAnsi="Times New Roman" w:cs="Times New Roman"/>
            <w:sz w:val="24"/>
            <w:szCs w:val="24"/>
          </w:rPr>
          <w:t>https://doi.org/10.3390/molecules30153214</w:t>
        </w:r>
      </w:hyperlink>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D14D26">
        <w:rPr>
          <w:rFonts w:ascii="Times New Roman" w:hAnsi="Times New Roman" w:cs="Times New Roman"/>
          <w:sz w:val="24"/>
          <w:szCs w:val="24"/>
        </w:rPr>
        <w:lastRenderedPageBreak/>
        <w:t>Rampadarath</w:t>
      </w:r>
      <w:proofErr w:type="spellEnd"/>
      <w:r w:rsidRPr="00D14D26">
        <w:rPr>
          <w:rFonts w:ascii="Times New Roman" w:hAnsi="Times New Roman" w:cs="Times New Roman"/>
          <w:sz w:val="24"/>
          <w:szCs w:val="24"/>
        </w:rPr>
        <w:t xml:space="preserve">, S., </w:t>
      </w:r>
      <w:proofErr w:type="spellStart"/>
      <w:r w:rsidRPr="00D14D26">
        <w:rPr>
          <w:rFonts w:ascii="Times New Roman" w:hAnsi="Times New Roman" w:cs="Times New Roman"/>
          <w:sz w:val="24"/>
          <w:szCs w:val="24"/>
        </w:rPr>
        <w:t>Puchooa</w:t>
      </w:r>
      <w:proofErr w:type="spellEnd"/>
      <w:r w:rsidRPr="00D14D26">
        <w:rPr>
          <w:rFonts w:ascii="Times New Roman" w:hAnsi="Times New Roman" w:cs="Times New Roman"/>
          <w:sz w:val="24"/>
          <w:szCs w:val="24"/>
        </w:rPr>
        <w:t>, D., (2016). In vitro antimicrobial and larvicidal properties of wild Ricinus communis L. in Mauritius. Asian Pacific Journal of Tropical Biomedicine 6, 100-107.</w:t>
      </w:r>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Rana, M., Dhamija, H., Prashar, B., Sharma, S., (2012). Ricinus communis L. – a review. International Journal of Pharm Tech Research 4, 1706-1711.</w:t>
      </w:r>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Ribeiro, P.R., Gonzaga, L.F., </w:t>
      </w:r>
      <w:proofErr w:type="spellStart"/>
      <w:r w:rsidRPr="00D14D26">
        <w:rPr>
          <w:rFonts w:ascii="Times New Roman" w:hAnsi="Times New Roman" w:cs="Times New Roman"/>
          <w:sz w:val="24"/>
          <w:szCs w:val="24"/>
        </w:rPr>
        <w:t>Delmondez</w:t>
      </w:r>
      <w:proofErr w:type="spellEnd"/>
      <w:r w:rsidRPr="00D14D26">
        <w:rPr>
          <w:rFonts w:ascii="Times New Roman" w:hAnsi="Times New Roman" w:cs="Times New Roman"/>
          <w:sz w:val="24"/>
          <w:szCs w:val="24"/>
        </w:rPr>
        <w:t xml:space="preserve">, de, Castro, R., </w:t>
      </w:r>
      <w:proofErr w:type="spellStart"/>
      <w:r w:rsidRPr="00D14D26">
        <w:rPr>
          <w:rFonts w:ascii="Times New Roman" w:hAnsi="Times New Roman" w:cs="Times New Roman"/>
          <w:sz w:val="24"/>
          <w:szCs w:val="24"/>
        </w:rPr>
        <w:t>Ligterink</w:t>
      </w:r>
      <w:proofErr w:type="spellEnd"/>
      <w:r w:rsidRPr="00D14D26">
        <w:rPr>
          <w:rFonts w:ascii="Times New Roman" w:hAnsi="Times New Roman" w:cs="Times New Roman"/>
          <w:sz w:val="24"/>
          <w:szCs w:val="24"/>
        </w:rPr>
        <w:t>, W., Henk, W.M., (2014). Physiological and biochemical responses of Ricinus communis seedlings to different temperatures: a metabolomics approach. BMC Plant Biology 14, 223</w:t>
      </w:r>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Sainz-Urruela, C., Vera-López, S., San Andrés, M. P., &amp; Díez-Pascual, A. M. (2020). Graphene-Based Sensors for the Detection of Bioactive Compounds: A Review. </w:t>
      </w:r>
      <w:r w:rsidRPr="00D14D26">
        <w:rPr>
          <w:rFonts w:ascii="Times New Roman" w:hAnsi="Times New Roman" w:cs="Times New Roman"/>
          <w:i/>
          <w:iCs/>
          <w:sz w:val="24"/>
          <w:szCs w:val="24"/>
        </w:rPr>
        <w:t>International Journal of Molecular Sciences</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22</w:t>
      </w:r>
      <w:r w:rsidRPr="00D14D26">
        <w:rPr>
          <w:rFonts w:ascii="Times New Roman" w:hAnsi="Times New Roman" w:cs="Times New Roman"/>
          <w:sz w:val="24"/>
          <w:szCs w:val="24"/>
        </w:rPr>
        <w:t xml:space="preserve">(7), 3316. </w:t>
      </w:r>
      <w:hyperlink r:id="rId34" w:history="1">
        <w:r w:rsidRPr="00D14D26">
          <w:rPr>
            <w:rStyle w:val="Hyperlink"/>
            <w:rFonts w:ascii="Times New Roman" w:hAnsi="Times New Roman" w:cs="Times New Roman"/>
            <w:sz w:val="24"/>
            <w:szCs w:val="24"/>
          </w:rPr>
          <w:t>https://doi.org/10.3390/ijms22073316</w:t>
        </w:r>
      </w:hyperlink>
    </w:p>
    <w:p w:rsidR="00B711D7" w:rsidRPr="00D14D26" w:rsidRDefault="00B711D7" w:rsidP="00B711D7">
      <w:pPr>
        <w:spacing w:after="0"/>
        <w:ind w:left="785" w:hangingChars="327" w:hanging="785"/>
        <w:jc w:val="both"/>
        <w:rPr>
          <w:rFonts w:ascii="Times New Roman" w:hAnsi="Times New Roman" w:cs="Times New Roman"/>
          <w:sz w:val="24"/>
          <w:szCs w:val="24"/>
        </w:rPr>
      </w:pPr>
      <w:proofErr w:type="spellStart"/>
      <w:r w:rsidRPr="00D14D26">
        <w:rPr>
          <w:rFonts w:ascii="Times New Roman" w:hAnsi="Times New Roman" w:cs="Times New Roman"/>
          <w:sz w:val="24"/>
          <w:szCs w:val="24"/>
        </w:rPr>
        <w:t>Senhaji</w:t>
      </w:r>
      <w:proofErr w:type="spellEnd"/>
      <w:r w:rsidRPr="00D14D26">
        <w:rPr>
          <w:rFonts w:ascii="Times New Roman" w:hAnsi="Times New Roman" w:cs="Times New Roman"/>
          <w:sz w:val="24"/>
          <w:szCs w:val="24"/>
        </w:rPr>
        <w:t xml:space="preserve">, S., </w:t>
      </w:r>
      <w:proofErr w:type="spellStart"/>
      <w:r w:rsidRPr="00D14D26">
        <w:rPr>
          <w:rFonts w:ascii="Times New Roman" w:hAnsi="Times New Roman" w:cs="Times New Roman"/>
          <w:sz w:val="24"/>
          <w:szCs w:val="24"/>
        </w:rPr>
        <w:t>Lamchouri</w:t>
      </w:r>
      <w:proofErr w:type="spellEnd"/>
      <w:r w:rsidRPr="00D14D26">
        <w:rPr>
          <w:rFonts w:ascii="Times New Roman" w:hAnsi="Times New Roman" w:cs="Times New Roman"/>
          <w:sz w:val="24"/>
          <w:szCs w:val="24"/>
        </w:rPr>
        <w:t xml:space="preserve">, F., </w:t>
      </w:r>
      <w:proofErr w:type="spellStart"/>
      <w:r w:rsidRPr="00D14D26">
        <w:rPr>
          <w:rFonts w:ascii="Times New Roman" w:hAnsi="Times New Roman" w:cs="Times New Roman"/>
          <w:sz w:val="24"/>
          <w:szCs w:val="24"/>
        </w:rPr>
        <w:t>Boulfia</w:t>
      </w:r>
      <w:proofErr w:type="spellEnd"/>
      <w:r w:rsidRPr="00D14D26">
        <w:rPr>
          <w:rFonts w:ascii="Times New Roman" w:hAnsi="Times New Roman" w:cs="Times New Roman"/>
          <w:sz w:val="24"/>
          <w:szCs w:val="24"/>
        </w:rPr>
        <w:t xml:space="preserve">, M., Lachkar, N., </w:t>
      </w:r>
      <w:proofErr w:type="spellStart"/>
      <w:r w:rsidRPr="00D14D26">
        <w:rPr>
          <w:rFonts w:ascii="Times New Roman" w:hAnsi="Times New Roman" w:cs="Times New Roman"/>
          <w:sz w:val="24"/>
          <w:szCs w:val="24"/>
        </w:rPr>
        <w:t>Bouabid</w:t>
      </w:r>
      <w:proofErr w:type="spellEnd"/>
      <w:r w:rsidRPr="00D14D26">
        <w:rPr>
          <w:rFonts w:ascii="Times New Roman" w:hAnsi="Times New Roman" w:cs="Times New Roman"/>
          <w:sz w:val="24"/>
          <w:szCs w:val="24"/>
        </w:rPr>
        <w:t xml:space="preserve">, K., &amp; Toufik, H. (2022). Mineral composition, content of phenolic compounds and in vitro antioxidant and antibacterial activities of aqueous and organic extracts of the seeds of </w:t>
      </w:r>
      <w:proofErr w:type="spellStart"/>
      <w:r w:rsidRPr="00D14D26">
        <w:rPr>
          <w:rFonts w:ascii="Times New Roman" w:hAnsi="Times New Roman" w:cs="Times New Roman"/>
          <w:sz w:val="24"/>
          <w:szCs w:val="24"/>
        </w:rPr>
        <w:t>Peganum</w:t>
      </w:r>
      <w:proofErr w:type="spellEnd"/>
      <w:r w:rsidRPr="00D14D26">
        <w:rPr>
          <w:rFonts w:ascii="Times New Roman" w:hAnsi="Times New Roman" w:cs="Times New Roman"/>
          <w:sz w:val="24"/>
          <w:szCs w:val="24"/>
        </w:rPr>
        <w:t xml:space="preserve"> </w:t>
      </w:r>
      <w:proofErr w:type="spellStart"/>
      <w:r w:rsidRPr="00D14D26">
        <w:rPr>
          <w:rFonts w:ascii="Times New Roman" w:hAnsi="Times New Roman" w:cs="Times New Roman"/>
          <w:sz w:val="24"/>
          <w:szCs w:val="24"/>
        </w:rPr>
        <w:t>harmala</w:t>
      </w:r>
      <w:proofErr w:type="spellEnd"/>
      <w:r w:rsidRPr="00D14D26">
        <w:rPr>
          <w:rFonts w:ascii="Times New Roman" w:hAnsi="Times New Roman" w:cs="Times New Roman"/>
          <w:sz w:val="24"/>
          <w:szCs w:val="24"/>
        </w:rPr>
        <w:t xml:space="preserve"> L. </w:t>
      </w:r>
      <w:r w:rsidRPr="00D14D26">
        <w:rPr>
          <w:rFonts w:ascii="Times New Roman" w:hAnsi="Times New Roman" w:cs="Times New Roman"/>
          <w:i/>
          <w:iCs/>
          <w:sz w:val="24"/>
          <w:szCs w:val="24"/>
        </w:rPr>
        <w:t>South African Journal of Botany</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147</w:t>
      </w:r>
      <w:r w:rsidRPr="00D14D26">
        <w:rPr>
          <w:rFonts w:ascii="Times New Roman" w:hAnsi="Times New Roman" w:cs="Times New Roman"/>
          <w:sz w:val="24"/>
          <w:szCs w:val="24"/>
        </w:rPr>
        <w:t xml:space="preserve">, 697-712. </w:t>
      </w:r>
      <w:hyperlink r:id="rId35" w:history="1">
        <w:r w:rsidRPr="00D14D26">
          <w:rPr>
            <w:rStyle w:val="Hyperlink"/>
            <w:rFonts w:ascii="Times New Roman" w:hAnsi="Times New Roman" w:cs="Times New Roman"/>
            <w:sz w:val="24"/>
            <w:szCs w:val="24"/>
          </w:rPr>
          <w:t>https://doi.org/10.1016/j.sajb.2022.03.005</w:t>
        </w:r>
      </w:hyperlink>
    </w:p>
    <w:p w:rsidR="00B711D7" w:rsidRPr="00D14D26" w:rsidRDefault="00B711D7" w:rsidP="00B711D7">
      <w:pPr>
        <w:spacing w:after="0"/>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Shahidi, F., &amp; Samarasinghe, A. (2025). How to assess antioxidant activity? Advances, limitations, and applications of in vitro, in vivo, and ex vivo approaches. </w:t>
      </w:r>
      <w:r w:rsidRPr="00D14D26">
        <w:rPr>
          <w:rFonts w:ascii="Times New Roman" w:hAnsi="Times New Roman" w:cs="Times New Roman"/>
          <w:i/>
          <w:iCs/>
          <w:sz w:val="24"/>
          <w:szCs w:val="24"/>
        </w:rPr>
        <w:t>Food Production, Processing and Nutrition</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7</w:t>
      </w:r>
      <w:r w:rsidRPr="00D14D26">
        <w:rPr>
          <w:rFonts w:ascii="Times New Roman" w:hAnsi="Times New Roman" w:cs="Times New Roman"/>
          <w:sz w:val="24"/>
          <w:szCs w:val="24"/>
        </w:rPr>
        <w:t xml:space="preserve">(1), 50. </w:t>
      </w:r>
      <w:hyperlink r:id="rId36" w:history="1">
        <w:r w:rsidRPr="00D14D26">
          <w:rPr>
            <w:rStyle w:val="Hyperlink"/>
            <w:rFonts w:ascii="Times New Roman" w:hAnsi="Times New Roman" w:cs="Times New Roman"/>
            <w:sz w:val="24"/>
            <w:szCs w:val="24"/>
          </w:rPr>
          <w:t>https://doi.org/10.1186/s43014-025-00326-z</w:t>
        </w:r>
      </w:hyperlink>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Shahidi, F., </w:t>
      </w:r>
      <w:proofErr w:type="spellStart"/>
      <w:r w:rsidRPr="00D14D26">
        <w:rPr>
          <w:rFonts w:ascii="Times New Roman" w:hAnsi="Times New Roman" w:cs="Times New Roman"/>
          <w:sz w:val="24"/>
          <w:szCs w:val="24"/>
        </w:rPr>
        <w:t>Wanasundara</w:t>
      </w:r>
      <w:proofErr w:type="spellEnd"/>
      <w:r w:rsidRPr="00D14D26">
        <w:rPr>
          <w:rFonts w:ascii="Times New Roman" w:hAnsi="Times New Roman" w:cs="Times New Roman"/>
          <w:sz w:val="24"/>
          <w:szCs w:val="24"/>
        </w:rPr>
        <w:t xml:space="preserve">, JPKPD (2015). Phenolic Antioxidants:  An Overview on the Natural and Synthetic Types Article in European Chemical Bulletin. Eur. </w:t>
      </w:r>
      <w:r w:rsidRPr="00D14D26">
        <w:rPr>
          <w:rFonts w:ascii="Times New Roman" w:hAnsi="Times New Roman" w:cs="Times New Roman"/>
          <w:sz w:val="24"/>
          <w:szCs w:val="24"/>
        </w:rPr>
        <w:tab/>
        <w:t>Chem. Bull, 6(8):365-375</w:t>
      </w:r>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D14D26">
        <w:rPr>
          <w:rFonts w:ascii="Times New Roman" w:hAnsi="Times New Roman" w:cs="Times New Roman"/>
          <w:sz w:val="24"/>
          <w:szCs w:val="24"/>
        </w:rPr>
        <w:t>Shokeen</w:t>
      </w:r>
      <w:proofErr w:type="spellEnd"/>
      <w:r w:rsidRPr="00D14D26">
        <w:rPr>
          <w:rFonts w:ascii="Times New Roman" w:hAnsi="Times New Roman" w:cs="Times New Roman"/>
          <w:sz w:val="24"/>
          <w:szCs w:val="24"/>
        </w:rPr>
        <w:t>, P., Anand, P., Murali, Y.K., Tandon, V., (2008). Antidiabetic activity of 50% ethanolic extract of Ricinus communis and its purified fractions. Food and Chemical Toxicology 46, 3458-3466.</w:t>
      </w:r>
    </w:p>
    <w:p w:rsidR="00B711D7" w:rsidRPr="00D14D26" w:rsidRDefault="00B711D7" w:rsidP="00B711D7">
      <w:pPr>
        <w:spacing w:after="0"/>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Stan, D., Enciu, A. M., Mateescu, A. L., Ion, A. C., Brezeanu, A. C., Stan, D., &amp; Tanase, C. (2021). Natural Compounds With Antimicrobial and Antiviral Effect and Nanocarriers Used for Their Transportation. </w:t>
      </w:r>
      <w:r w:rsidRPr="00D14D26">
        <w:rPr>
          <w:rFonts w:ascii="Times New Roman" w:hAnsi="Times New Roman" w:cs="Times New Roman"/>
          <w:i/>
          <w:iCs/>
          <w:sz w:val="24"/>
          <w:szCs w:val="24"/>
        </w:rPr>
        <w:t>Frontiers in Pharmacology</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12</w:t>
      </w:r>
      <w:r w:rsidRPr="00D14D26">
        <w:rPr>
          <w:rFonts w:ascii="Times New Roman" w:hAnsi="Times New Roman" w:cs="Times New Roman"/>
          <w:sz w:val="24"/>
          <w:szCs w:val="24"/>
        </w:rPr>
        <w:t xml:space="preserve">, 723233. </w:t>
      </w:r>
      <w:hyperlink r:id="rId37" w:history="1">
        <w:r w:rsidRPr="00D14D26">
          <w:rPr>
            <w:rStyle w:val="Hyperlink"/>
            <w:rFonts w:ascii="Times New Roman" w:hAnsi="Times New Roman" w:cs="Times New Roman"/>
            <w:sz w:val="24"/>
            <w:szCs w:val="24"/>
          </w:rPr>
          <w:t>https://doi.org/10.3389/fphar.2021.723233</w:t>
        </w:r>
      </w:hyperlink>
    </w:p>
    <w:p w:rsidR="00B711D7" w:rsidRPr="00D14D26" w:rsidRDefault="00B711D7" w:rsidP="00B711D7">
      <w:pPr>
        <w:spacing w:after="0" w:line="240" w:lineRule="auto"/>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Taur, D.J, &amp; Patil, R., (2011). </w:t>
      </w:r>
      <w:proofErr w:type="spellStart"/>
      <w:r w:rsidRPr="00D14D26">
        <w:rPr>
          <w:rFonts w:ascii="Times New Roman" w:hAnsi="Times New Roman" w:cs="Times New Roman"/>
          <w:sz w:val="24"/>
          <w:szCs w:val="24"/>
        </w:rPr>
        <w:t>Antiasthmatic</w:t>
      </w:r>
      <w:proofErr w:type="spellEnd"/>
      <w:r w:rsidRPr="00D14D26">
        <w:rPr>
          <w:rFonts w:ascii="Times New Roman" w:hAnsi="Times New Roman" w:cs="Times New Roman"/>
          <w:sz w:val="24"/>
          <w:szCs w:val="24"/>
        </w:rPr>
        <w:t xml:space="preserve"> activity of </w:t>
      </w:r>
      <w:proofErr w:type="spellStart"/>
      <w:r w:rsidRPr="00D14D26">
        <w:rPr>
          <w:rFonts w:ascii="Times New Roman" w:hAnsi="Times New Roman" w:cs="Times New Roman"/>
          <w:sz w:val="24"/>
          <w:szCs w:val="24"/>
        </w:rPr>
        <w:t>Ricinus</w:t>
      </w:r>
      <w:proofErr w:type="spellEnd"/>
      <w:r w:rsidRPr="00D14D26">
        <w:rPr>
          <w:rFonts w:ascii="Times New Roman" w:hAnsi="Times New Roman" w:cs="Times New Roman"/>
          <w:sz w:val="24"/>
          <w:szCs w:val="24"/>
        </w:rPr>
        <w:t xml:space="preserve"> communis L. roots. Asian Pacific Journal of Tropical Biomedicine 1, S13-S16.</w:t>
      </w:r>
    </w:p>
    <w:p w:rsidR="00B711D7" w:rsidRPr="00D14D26" w:rsidRDefault="00B711D7" w:rsidP="00B711D7">
      <w:pPr>
        <w:spacing w:after="0"/>
        <w:ind w:left="785" w:hangingChars="327" w:hanging="785"/>
        <w:jc w:val="both"/>
        <w:rPr>
          <w:rFonts w:ascii="Times New Roman" w:hAnsi="Times New Roman" w:cs="Times New Roman"/>
          <w:color w:val="222222"/>
          <w:sz w:val="24"/>
          <w:szCs w:val="24"/>
          <w:shd w:val="clear" w:color="auto" w:fill="FFFFFF"/>
        </w:rPr>
      </w:pPr>
      <w:r w:rsidRPr="00D14D26">
        <w:rPr>
          <w:rFonts w:ascii="Times New Roman" w:hAnsi="Times New Roman" w:cs="Times New Roman"/>
          <w:color w:val="222222"/>
          <w:sz w:val="24"/>
          <w:szCs w:val="24"/>
          <w:shd w:val="clear" w:color="auto" w:fill="FFFFFF"/>
        </w:rPr>
        <w:t>Ullah, F., Hayat, A., Mir, M. </w:t>
      </w:r>
      <w:r w:rsidRPr="00D14D26">
        <w:rPr>
          <w:rFonts w:ascii="Times New Roman" w:hAnsi="Times New Roman" w:cs="Times New Roman"/>
          <w:i/>
          <w:iCs/>
          <w:color w:val="222222"/>
          <w:sz w:val="24"/>
          <w:szCs w:val="24"/>
          <w:shd w:val="clear" w:color="auto" w:fill="FFFFFF"/>
        </w:rPr>
        <w:t>et al.</w:t>
      </w:r>
      <w:r w:rsidRPr="00D14D26">
        <w:rPr>
          <w:rFonts w:ascii="Times New Roman" w:hAnsi="Times New Roman" w:cs="Times New Roman"/>
          <w:color w:val="222222"/>
          <w:sz w:val="24"/>
          <w:szCs w:val="24"/>
          <w:shd w:val="clear" w:color="auto" w:fill="FFFFFF"/>
        </w:rPr>
        <w:t> (2026). Differential solvent extraction, qualitative phytochemical analysis, isolation of secondary metabolites, antioxidant, enzymes inhibitory, antimicrobial, and phytotoxic potentials of </w:t>
      </w:r>
      <w:proofErr w:type="spellStart"/>
      <w:r w:rsidRPr="00D14D26">
        <w:rPr>
          <w:rFonts w:ascii="Times New Roman" w:hAnsi="Times New Roman" w:cs="Times New Roman"/>
          <w:i/>
          <w:iCs/>
          <w:color w:val="222222"/>
          <w:sz w:val="24"/>
          <w:szCs w:val="24"/>
          <w:shd w:val="clear" w:color="auto" w:fill="FFFFFF"/>
        </w:rPr>
        <w:t>Jurinea</w:t>
      </w:r>
      <w:proofErr w:type="spellEnd"/>
      <w:r w:rsidRPr="00D14D26">
        <w:rPr>
          <w:rFonts w:ascii="Times New Roman" w:hAnsi="Times New Roman" w:cs="Times New Roman"/>
          <w:i/>
          <w:iCs/>
          <w:color w:val="222222"/>
          <w:sz w:val="24"/>
          <w:szCs w:val="24"/>
          <w:shd w:val="clear" w:color="auto" w:fill="FFFFFF"/>
        </w:rPr>
        <w:t xml:space="preserve"> </w:t>
      </w:r>
      <w:proofErr w:type="spellStart"/>
      <w:r w:rsidRPr="00D14D26">
        <w:rPr>
          <w:rFonts w:ascii="Times New Roman" w:hAnsi="Times New Roman" w:cs="Times New Roman"/>
          <w:i/>
          <w:iCs/>
          <w:color w:val="222222"/>
          <w:sz w:val="24"/>
          <w:szCs w:val="24"/>
          <w:shd w:val="clear" w:color="auto" w:fill="FFFFFF"/>
        </w:rPr>
        <w:t>himalaica</w:t>
      </w:r>
      <w:proofErr w:type="spellEnd"/>
      <w:r w:rsidRPr="00D14D26">
        <w:rPr>
          <w:rFonts w:ascii="Times New Roman" w:hAnsi="Times New Roman" w:cs="Times New Roman"/>
          <w:color w:val="222222"/>
          <w:sz w:val="24"/>
          <w:szCs w:val="24"/>
          <w:shd w:val="clear" w:color="auto" w:fill="FFFFFF"/>
        </w:rPr>
        <w:t> </w:t>
      </w:r>
      <w:proofErr w:type="spellStart"/>
      <w:r w:rsidRPr="00D14D26">
        <w:rPr>
          <w:rFonts w:ascii="Times New Roman" w:hAnsi="Times New Roman" w:cs="Times New Roman"/>
          <w:color w:val="222222"/>
          <w:sz w:val="24"/>
          <w:szCs w:val="24"/>
          <w:shd w:val="clear" w:color="auto" w:fill="FFFFFF"/>
        </w:rPr>
        <w:t>R.R.Stewart</w:t>
      </w:r>
      <w:proofErr w:type="spellEnd"/>
      <w:r w:rsidRPr="00D14D26">
        <w:rPr>
          <w:rFonts w:ascii="Times New Roman" w:hAnsi="Times New Roman" w:cs="Times New Roman"/>
          <w:color w:val="222222"/>
          <w:sz w:val="24"/>
          <w:szCs w:val="24"/>
          <w:shd w:val="clear" w:color="auto" w:fill="FFFFFF"/>
        </w:rPr>
        <w:t>. </w:t>
      </w:r>
      <w:proofErr w:type="spellStart"/>
      <w:r w:rsidRPr="00D14D26">
        <w:rPr>
          <w:rFonts w:ascii="Times New Roman" w:hAnsi="Times New Roman" w:cs="Times New Roman"/>
          <w:i/>
          <w:iCs/>
          <w:color w:val="222222"/>
          <w:sz w:val="24"/>
          <w:szCs w:val="24"/>
          <w:shd w:val="clear" w:color="auto" w:fill="FFFFFF"/>
        </w:rPr>
        <w:t>Beni-Suef</w:t>
      </w:r>
      <w:proofErr w:type="spellEnd"/>
      <w:r w:rsidRPr="00D14D26">
        <w:rPr>
          <w:rFonts w:ascii="Times New Roman" w:hAnsi="Times New Roman" w:cs="Times New Roman"/>
          <w:i/>
          <w:iCs/>
          <w:color w:val="222222"/>
          <w:sz w:val="24"/>
          <w:szCs w:val="24"/>
          <w:shd w:val="clear" w:color="auto" w:fill="FFFFFF"/>
        </w:rPr>
        <w:t xml:space="preserve"> </w:t>
      </w:r>
      <w:proofErr w:type="spellStart"/>
      <w:r w:rsidRPr="00D14D26">
        <w:rPr>
          <w:rFonts w:ascii="Times New Roman" w:hAnsi="Times New Roman" w:cs="Times New Roman"/>
          <w:i/>
          <w:iCs/>
          <w:color w:val="222222"/>
          <w:sz w:val="24"/>
          <w:szCs w:val="24"/>
          <w:shd w:val="clear" w:color="auto" w:fill="FFFFFF"/>
        </w:rPr>
        <w:t>Univ</w:t>
      </w:r>
      <w:proofErr w:type="spellEnd"/>
      <w:r w:rsidRPr="00D14D26">
        <w:rPr>
          <w:rFonts w:ascii="Times New Roman" w:hAnsi="Times New Roman" w:cs="Times New Roman"/>
          <w:i/>
          <w:iCs/>
          <w:color w:val="222222"/>
          <w:sz w:val="24"/>
          <w:szCs w:val="24"/>
          <w:shd w:val="clear" w:color="auto" w:fill="FFFFFF"/>
        </w:rPr>
        <w:t xml:space="preserve"> J Basic Appl Sci</w:t>
      </w:r>
      <w:r w:rsidRPr="00D14D26">
        <w:rPr>
          <w:rFonts w:ascii="Times New Roman" w:hAnsi="Times New Roman" w:cs="Times New Roman"/>
          <w:color w:val="222222"/>
          <w:sz w:val="24"/>
          <w:szCs w:val="24"/>
          <w:shd w:val="clear" w:color="auto" w:fill="FFFFFF"/>
        </w:rPr>
        <w:t> </w:t>
      </w:r>
      <w:r w:rsidRPr="00D14D26">
        <w:rPr>
          <w:rFonts w:ascii="Times New Roman" w:hAnsi="Times New Roman" w:cs="Times New Roman"/>
          <w:b/>
          <w:bCs/>
          <w:color w:val="222222"/>
          <w:sz w:val="24"/>
          <w:szCs w:val="24"/>
          <w:shd w:val="clear" w:color="auto" w:fill="FFFFFF"/>
        </w:rPr>
        <w:t>15</w:t>
      </w:r>
      <w:r w:rsidRPr="00D14D26">
        <w:rPr>
          <w:rFonts w:ascii="Times New Roman" w:hAnsi="Times New Roman" w:cs="Times New Roman"/>
          <w:color w:val="222222"/>
          <w:sz w:val="24"/>
          <w:szCs w:val="24"/>
          <w:shd w:val="clear" w:color="auto" w:fill="FFFFFF"/>
        </w:rPr>
        <w:t xml:space="preserve">, 3. </w:t>
      </w:r>
      <w:hyperlink r:id="rId38" w:history="1">
        <w:r w:rsidRPr="00D14D26">
          <w:rPr>
            <w:rStyle w:val="Hyperlink"/>
            <w:rFonts w:ascii="Times New Roman" w:hAnsi="Times New Roman" w:cs="Times New Roman"/>
            <w:sz w:val="24"/>
            <w:szCs w:val="24"/>
            <w:shd w:val="clear" w:color="auto" w:fill="FFFFFF"/>
          </w:rPr>
          <w:t>https://doi.org/10.1186/s43088-025-00720-z</w:t>
        </w:r>
      </w:hyperlink>
    </w:p>
    <w:p w:rsidR="00B711D7" w:rsidRPr="00D14D26" w:rsidRDefault="00B711D7" w:rsidP="00B711D7">
      <w:pPr>
        <w:spacing w:after="0"/>
        <w:ind w:left="785" w:hangingChars="327" w:hanging="785"/>
        <w:jc w:val="both"/>
        <w:rPr>
          <w:rFonts w:ascii="Times New Roman" w:hAnsi="Times New Roman" w:cs="Times New Roman"/>
          <w:sz w:val="24"/>
          <w:szCs w:val="24"/>
        </w:rPr>
      </w:pPr>
      <w:r w:rsidRPr="00D14D26">
        <w:rPr>
          <w:rFonts w:ascii="Times New Roman" w:hAnsi="Times New Roman" w:cs="Times New Roman"/>
          <w:sz w:val="24"/>
          <w:szCs w:val="24"/>
        </w:rPr>
        <w:t xml:space="preserve">Wang, S., Yang, J., Cai, L., Li, H., Han, X., Liu, B., &amp; Wu, J. (2025). Antioxidant Effect of Ethyl Acetate Fraction from Kaempferia galanga L.: Integrated Phytochemical Profiling, Network Analysis, and Experimental Validation. </w:t>
      </w:r>
      <w:r w:rsidRPr="00D14D26">
        <w:rPr>
          <w:rFonts w:ascii="Times New Roman" w:hAnsi="Times New Roman" w:cs="Times New Roman"/>
          <w:i/>
          <w:iCs/>
          <w:sz w:val="24"/>
          <w:szCs w:val="24"/>
        </w:rPr>
        <w:t>Antioxidants</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14</w:t>
      </w:r>
      <w:r w:rsidRPr="00D14D26">
        <w:rPr>
          <w:rFonts w:ascii="Times New Roman" w:hAnsi="Times New Roman" w:cs="Times New Roman"/>
          <w:sz w:val="24"/>
          <w:szCs w:val="24"/>
        </w:rPr>
        <w:t xml:space="preserve">(5), 551. </w:t>
      </w:r>
      <w:hyperlink r:id="rId39" w:history="1">
        <w:r w:rsidRPr="00D14D26">
          <w:rPr>
            <w:rStyle w:val="Hyperlink"/>
            <w:rFonts w:ascii="Times New Roman" w:hAnsi="Times New Roman" w:cs="Times New Roman"/>
            <w:sz w:val="24"/>
            <w:szCs w:val="24"/>
          </w:rPr>
          <w:t>https://doi.org/10.3390/antiox14050551</w:t>
        </w:r>
      </w:hyperlink>
    </w:p>
    <w:p w:rsidR="00CE2A47" w:rsidRPr="00D14D26" w:rsidRDefault="00D14D26" w:rsidP="00916864">
      <w:pPr>
        <w:spacing w:after="0" w:line="240" w:lineRule="auto"/>
        <w:ind w:left="720" w:hanging="720"/>
        <w:jc w:val="both"/>
        <w:rPr>
          <w:rFonts w:ascii="Times New Roman" w:hAnsi="Times New Roman" w:cs="Times New Roman"/>
          <w:sz w:val="24"/>
          <w:szCs w:val="24"/>
        </w:rPr>
      </w:pPr>
      <w:proofErr w:type="spellStart"/>
      <w:r w:rsidRPr="00D14D26">
        <w:rPr>
          <w:rFonts w:ascii="Times New Roman" w:hAnsi="Times New Roman" w:cs="Times New Roman"/>
          <w:sz w:val="24"/>
          <w:szCs w:val="24"/>
        </w:rPr>
        <w:t>Waqas</w:t>
      </w:r>
      <w:proofErr w:type="spellEnd"/>
      <w:r w:rsidRPr="00D14D26">
        <w:rPr>
          <w:rFonts w:ascii="Times New Roman" w:hAnsi="Times New Roman" w:cs="Times New Roman"/>
          <w:sz w:val="24"/>
          <w:szCs w:val="24"/>
        </w:rPr>
        <w:t xml:space="preserve">, M. K., </w:t>
      </w:r>
      <w:proofErr w:type="spellStart"/>
      <w:r w:rsidRPr="00D14D26">
        <w:rPr>
          <w:rFonts w:ascii="Times New Roman" w:hAnsi="Times New Roman" w:cs="Times New Roman"/>
          <w:sz w:val="24"/>
          <w:szCs w:val="24"/>
        </w:rPr>
        <w:t>Saqib</w:t>
      </w:r>
      <w:proofErr w:type="spellEnd"/>
      <w:r w:rsidRPr="00D14D26">
        <w:rPr>
          <w:rFonts w:ascii="Times New Roman" w:hAnsi="Times New Roman" w:cs="Times New Roman"/>
          <w:sz w:val="24"/>
          <w:szCs w:val="24"/>
        </w:rPr>
        <w:t xml:space="preserve">, N. U., Rashid, S. U., Shah, P. A., </w:t>
      </w:r>
      <w:proofErr w:type="spellStart"/>
      <w:r w:rsidRPr="00D14D26">
        <w:rPr>
          <w:rFonts w:ascii="Times New Roman" w:hAnsi="Times New Roman" w:cs="Times New Roman"/>
          <w:sz w:val="24"/>
          <w:szCs w:val="24"/>
        </w:rPr>
        <w:t>Akhtar</w:t>
      </w:r>
      <w:proofErr w:type="spellEnd"/>
      <w:r w:rsidRPr="00D14D26">
        <w:rPr>
          <w:rFonts w:ascii="Times New Roman" w:hAnsi="Times New Roman" w:cs="Times New Roman"/>
          <w:sz w:val="24"/>
          <w:szCs w:val="24"/>
        </w:rPr>
        <w:t xml:space="preserve">, N., &amp; </w:t>
      </w:r>
      <w:proofErr w:type="spellStart"/>
      <w:r w:rsidRPr="00D14D26">
        <w:rPr>
          <w:rFonts w:ascii="Times New Roman" w:hAnsi="Times New Roman" w:cs="Times New Roman"/>
          <w:sz w:val="24"/>
          <w:szCs w:val="24"/>
        </w:rPr>
        <w:t>Murtaza</w:t>
      </w:r>
      <w:proofErr w:type="spellEnd"/>
      <w:r w:rsidRPr="00D14D26">
        <w:rPr>
          <w:rFonts w:ascii="Times New Roman" w:hAnsi="Times New Roman" w:cs="Times New Roman"/>
          <w:sz w:val="24"/>
          <w:szCs w:val="24"/>
        </w:rPr>
        <w:t xml:space="preserve">, G. (2013). Screening of Various Botanical Extracts for Antioxidant Activity Using DPPH Free Radical Method. </w:t>
      </w:r>
      <w:r w:rsidRPr="00D14D26">
        <w:rPr>
          <w:rFonts w:ascii="Times New Roman" w:hAnsi="Times New Roman" w:cs="Times New Roman"/>
          <w:i/>
          <w:iCs/>
          <w:sz w:val="24"/>
          <w:szCs w:val="24"/>
        </w:rPr>
        <w:t>African Journal of Traditional, Complementary, and Alternative Medicines</w:t>
      </w:r>
      <w:r w:rsidRPr="00D14D26">
        <w:rPr>
          <w:rFonts w:ascii="Times New Roman" w:hAnsi="Times New Roman" w:cs="Times New Roman"/>
          <w:sz w:val="24"/>
          <w:szCs w:val="24"/>
        </w:rPr>
        <w:t xml:space="preserve">, </w:t>
      </w:r>
      <w:r w:rsidRPr="00D14D26">
        <w:rPr>
          <w:rFonts w:ascii="Times New Roman" w:hAnsi="Times New Roman" w:cs="Times New Roman"/>
          <w:i/>
          <w:iCs/>
          <w:sz w:val="24"/>
          <w:szCs w:val="24"/>
        </w:rPr>
        <w:t>10</w:t>
      </w:r>
      <w:r w:rsidRPr="00D14D26">
        <w:rPr>
          <w:rFonts w:ascii="Times New Roman" w:hAnsi="Times New Roman" w:cs="Times New Roman"/>
          <w:sz w:val="24"/>
          <w:szCs w:val="24"/>
        </w:rPr>
        <w:t>(6), 452. https://doi.org/10.4314/ajtcam.v10i6.9</w:t>
      </w:r>
    </w:p>
    <w:p w:rsidR="00AF00A8" w:rsidRPr="00D14D26" w:rsidRDefault="00AF00A8" w:rsidP="00916864">
      <w:pPr>
        <w:spacing w:after="0" w:line="240" w:lineRule="auto"/>
        <w:jc w:val="both"/>
        <w:rPr>
          <w:rFonts w:ascii="Times New Roman" w:hAnsi="Times New Roman" w:cs="Times New Roman"/>
          <w:sz w:val="24"/>
          <w:szCs w:val="24"/>
        </w:rPr>
      </w:pPr>
    </w:p>
    <w:sectPr w:rsidR="00AF00A8" w:rsidRPr="00D14D26">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02D" w:rsidRDefault="00DB402D" w:rsidP="00351CD1">
      <w:pPr>
        <w:spacing w:after="0" w:line="240" w:lineRule="auto"/>
      </w:pPr>
      <w:r>
        <w:separator/>
      </w:r>
    </w:p>
  </w:endnote>
  <w:endnote w:type="continuationSeparator" w:id="0">
    <w:p w:rsidR="00DB402D" w:rsidRDefault="00DB402D" w:rsidP="0035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541" w:rsidRDefault="008A05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541" w:rsidRDefault="008A05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541" w:rsidRDefault="008A0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02D" w:rsidRDefault="00DB402D" w:rsidP="00351CD1">
      <w:pPr>
        <w:spacing w:after="0" w:line="240" w:lineRule="auto"/>
      </w:pPr>
      <w:r>
        <w:separator/>
      </w:r>
    </w:p>
  </w:footnote>
  <w:footnote w:type="continuationSeparator" w:id="0">
    <w:p w:rsidR="00DB402D" w:rsidRDefault="00DB402D" w:rsidP="00351C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541" w:rsidRDefault="00DB40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03641" o:spid="_x0000_s2053"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541" w:rsidRDefault="00DB40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03642" o:spid="_x0000_s2054"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541" w:rsidRDefault="00DB40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03640" o:spid="_x0000_s2052"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32EC7"/>
    <w:multiLevelType w:val="multilevel"/>
    <w:tmpl w:val="8334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D97149"/>
    <w:multiLevelType w:val="hybridMultilevel"/>
    <w:tmpl w:val="ADE26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AC2B5F"/>
    <w:multiLevelType w:val="multilevel"/>
    <w:tmpl w:val="FFFFFFFF"/>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69CE5E95"/>
    <w:multiLevelType w:val="hybridMultilevel"/>
    <w:tmpl w:val="733C3F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0A8"/>
    <w:rsid w:val="00025850"/>
    <w:rsid w:val="001A05F6"/>
    <w:rsid w:val="001D193E"/>
    <w:rsid w:val="001F7F72"/>
    <w:rsid w:val="00237D78"/>
    <w:rsid w:val="00282DB8"/>
    <w:rsid w:val="00291F5E"/>
    <w:rsid w:val="00295ECA"/>
    <w:rsid w:val="002D2F53"/>
    <w:rsid w:val="002E01B7"/>
    <w:rsid w:val="00315041"/>
    <w:rsid w:val="003168EF"/>
    <w:rsid w:val="00351C84"/>
    <w:rsid w:val="00351CD1"/>
    <w:rsid w:val="003B4147"/>
    <w:rsid w:val="003C71B7"/>
    <w:rsid w:val="003E4F47"/>
    <w:rsid w:val="00417355"/>
    <w:rsid w:val="004C54C8"/>
    <w:rsid w:val="004F52FA"/>
    <w:rsid w:val="005C51CA"/>
    <w:rsid w:val="006073B6"/>
    <w:rsid w:val="00623A96"/>
    <w:rsid w:val="0065281D"/>
    <w:rsid w:val="006E06D1"/>
    <w:rsid w:val="006F4DF6"/>
    <w:rsid w:val="006F4E17"/>
    <w:rsid w:val="00703DB5"/>
    <w:rsid w:val="00740DBA"/>
    <w:rsid w:val="00742399"/>
    <w:rsid w:val="00767413"/>
    <w:rsid w:val="00820EFA"/>
    <w:rsid w:val="008972EA"/>
    <w:rsid w:val="008A0541"/>
    <w:rsid w:val="00905A46"/>
    <w:rsid w:val="00916864"/>
    <w:rsid w:val="00945FC5"/>
    <w:rsid w:val="0095786C"/>
    <w:rsid w:val="009A5B79"/>
    <w:rsid w:val="009B4104"/>
    <w:rsid w:val="009D516F"/>
    <w:rsid w:val="00A52DFF"/>
    <w:rsid w:val="00A56371"/>
    <w:rsid w:val="00AF00A8"/>
    <w:rsid w:val="00B43A64"/>
    <w:rsid w:val="00B64704"/>
    <w:rsid w:val="00B711D7"/>
    <w:rsid w:val="00BF5C68"/>
    <w:rsid w:val="00C81FB3"/>
    <w:rsid w:val="00CE2A47"/>
    <w:rsid w:val="00D14D26"/>
    <w:rsid w:val="00D675D2"/>
    <w:rsid w:val="00D9777D"/>
    <w:rsid w:val="00DA1644"/>
    <w:rsid w:val="00DB402D"/>
    <w:rsid w:val="00E44ED2"/>
    <w:rsid w:val="00EA0E02"/>
    <w:rsid w:val="00F775E8"/>
    <w:rsid w:val="00FB766F"/>
    <w:rsid w:val="00FD4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0A8"/>
    <w:pPr>
      <w:spacing w:after="160" w:line="259" w:lineRule="auto"/>
    </w:pPr>
    <w:rPr>
      <w:rFonts w:eastAsiaTheme="minorEastAsia"/>
      <w:lang w:val="en-PH"/>
    </w:rPr>
  </w:style>
  <w:style w:type="paragraph" w:styleId="Heading1">
    <w:name w:val="heading 1"/>
    <w:basedOn w:val="Normal"/>
    <w:next w:val="Normal"/>
    <w:link w:val="Heading1Char"/>
    <w:uiPriority w:val="9"/>
    <w:qFormat/>
    <w:rsid w:val="00AF00A8"/>
    <w:pPr>
      <w:keepNext/>
      <w:keepLines/>
      <w:spacing w:before="360" w:after="12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AF00A8"/>
    <w:pPr>
      <w:keepNext/>
      <w:keepLines/>
      <w:spacing w:before="160" w:after="12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AF00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00A8"/>
    <w:rPr>
      <w:rFonts w:ascii="Times New Roman" w:eastAsiaTheme="majorEastAsia" w:hAnsi="Times New Roman" w:cstheme="majorBidi"/>
      <w:b/>
      <w:sz w:val="24"/>
      <w:szCs w:val="26"/>
      <w:lang w:val="en-PH"/>
    </w:rPr>
  </w:style>
  <w:style w:type="paragraph" w:styleId="NormalWeb">
    <w:name w:val="Normal (Web)"/>
    <w:basedOn w:val="Normal"/>
    <w:uiPriority w:val="99"/>
    <w:semiHidden/>
    <w:unhideWhenUsed/>
    <w:rsid w:val="00AF00A8"/>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AF00A8"/>
    <w:rPr>
      <w:rFonts w:asciiTheme="majorHAnsi" w:eastAsiaTheme="majorEastAsia" w:hAnsiTheme="majorHAnsi" w:cstheme="majorBidi"/>
      <w:b/>
      <w:bCs/>
      <w:color w:val="4F81BD" w:themeColor="accent1"/>
      <w:lang w:val="en-PH"/>
    </w:rPr>
  </w:style>
  <w:style w:type="character" w:customStyle="1" w:styleId="Heading1Char">
    <w:name w:val="Heading 1 Char"/>
    <w:basedOn w:val="DefaultParagraphFont"/>
    <w:link w:val="Heading1"/>
    <w:uiPriority w:val="9"/>
    <w:rsid w:val="00AF00A8"/>
    <w:rPr>
      <w:rFonts w:ascii="Times New Roman" w:eastAsiaTheme="majorEastAsia" w:hAnsi="Times New Roman" w:cstheme="majorBidi"/>
      <w:b/>
      <w:sz w:val="24"/>
      <w:szCs w:val="32"/>
      <w:lang w:val="en-PH"/>
    </w:rPr>
  </w:style>
  <w:style w:type="paragraph" w:styleId="ListParagraph">
    <w:name w:val="List Paragraph"/>
    <w:basedOn w:val="Normal"/>
    <w:uiPriority w:val="34"/>
    <w:qFormat/>
    <w:rsid w:val="00AF00A8"/>
    <w:pPr>
      <w:ind w:left="720"/>
      <w:contextualSpacing/>
    </w:pPr>
  </w:style>
  <w:style w:type="table" w:styleId="TableGrid">
    <w:name w:val="Table Grid"/>
    <w:basedOn w:val="TableNormal"/>
    <w:uiPriority w:val="39"/>
    <w:rsid w:val="00AF00A8"/>
    <w:pPr>
      <w:spacing w:after="0" w:line="240" w:lineRule="auto"/>
    </w:pPr>
    <w:rPr>
      <w:rFonts w:ascii="Calibri" w:eastAsia="SimSun" w:hAnsi="Calibri" w:cs="SimSun"/>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F0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0A8"/>
    <w:rPr>
      <w:rFonts w:eastAsiaTheme="minorEastAsia"/>
      <w:lang w:val="en-PH"/>
    </w:rPr>
  </w:style>
  <w:style w:type="paragraph" w:styleId="Footer">
    <w:name w:val="footer"/>
    <w:basedOn w:val="Normal"/>
    <w:link w:val="FooterChar"/>
    <w:uiPriority w:val="99"/>
    <w:unhideWhenUsed/>
    <w:rsid w:val="00AF00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0A8"/>
    <w:rPr>
      <w:rFonts w:eastAsiaTheme="minorEastAsia"/>
      <w:lang w:val="en-PH"/>
    </w:rPr>
  </w:style>
  <w:style w:type="paragraph" w:styleId="TOCHeading">
    <w:name w:val="TOC Heading"/>
    <w:basedOn w:val="Heading1"/>
    <w:next w:val="Normal"/>
    <w:uiPriority w:val="39"/>
    <w:unhideWhenUsed/>
    <w:qFormat/>
    <w:rsid w:val="00AF00A8"/>
    <w:pPr>
      <w:outlineLvl w:val="9"/>
    </w:pPr>
    <w:rPr>
      <w:lang w:val="en-US"/>
    </w:rPr>
  </w:style>
  <w:style w:type="paragraph" w:styleId="TOC1">
    <w:name w:val="toc 1"/>
    <w:basedOn w:val="Normal"/>
    <w:next w:val="Normal"/>
    <w:autoRedefine/>
    <w:uiPriority w:val="39"/>
    <w:unhideWhenUsed/>
    <w:rsid w:val="00AF00A8"/>
    <w:pPr>
      <w:spacing w:after="100"/>
    </w:pPr>
  </w:style>
  <w:style w:type="paragraph" w:styleId="TOC2">
    <w:name w:val="toc 2"/>
    <w:basedOn w:val="Normal"/>
    <w:next w:val="Normal"/>
    <w:autoRedefine/>
    <w:uiPriority w:val="39"/>
    <w:unhideWhenUsed/>
    <w:rsid w:val="00AF00A8"/>
    <w:pPr>
      <w:spacing w:after="100"/>
      <w:ind w:left="220"/>
    </w:pPr>
  </w:style>
  <w:style w:type="character" w:styleId="Hyperlink">
    <w:name w:val="Hyperlink"/>
    <w:basedOn w:val="DefaultParagraphFont"/>
    <w:uiPriority w:val="99"/>
    <w:unhideWhenUsed/>
    <w:rsid w:val="00AF00A8"/>
    <w:rPr>
      <w:color w:val="0000FF" w:themeColor="hyperlink"/>
      <w:u w:val="single"/>
    </w:rPr>
  </w:style>
  <w:style w:type="table" w:customStyle="1" w:styleId="ListTable6Colorful1">
    <w:name w:val="List Table 6 Colorful1"/>
    <w:basedOn w:val="TableNormal"/>
    <w:uiPriority w:val="51"/>
    <w:rsid w:val="00AF00A8"/>
    <w:pPr>
      <w:spacing w:after="0" w:line="240" w:lineRule="auto"/>
    </w:pPr>
    <w:rPr>
      <w:rFonts w:eastAsiaTheme="minorEastAsia"/>
      <w:color w:val="000000" w:themeColor="text1"/>
      <w:lang w:val="en-PH"/>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AF00A8"/>
    <w:pPr>
      <w:spacing w:after="0" w:line="240" w:lineRule="auto"/>
    </w:pPr>
    <w:rPr>
      <w:rFonts w:eastAsiaTheme="minorEastAsia"/>
      <w:lang w:val="en-PH"/>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11">
    <w:name w:val="List Table 6 Colorful - Accent 11"/>
    <w:basedOn w:val="TableNormal"/>
    <w:uiPriority w:val="51"/>
    <w:rsid w:val="00AF00A8"/>
    <w:pPr>
      <w:spacing w:after="0" w:line="240" w:lineRule="auto"/>
    </w:pPr>
    <w:rPr>
      <w:rFonts w:eastAsiaTheme="minorEastAsia"/>
      <w:color w:val="365F91" w:themeColor="accent1" w:themeShade="BF"/>
      <w:lang w:val="en-PH"/>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7Colorful1">
    <w:name w:val="List Table 7 Colorful1"/>
    <w:basedOn w:val="TableNormal"/>
    <w:uiPriority w:val="52"/>
    <w:rsid w:val="00AF00A8"/>
    <w:pPr>
      <w:spacing w:after="0" w:line="240" w:lineRule="auto"/>
    </w:pPr>
    <w:rPr>
      <w:rFonts w:eastAsiaTheme="minorEastAsia"/>
      <w:color w:val="000000" w:themeColor="text1"/>
      <w:lang w:val="en-PH"/>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3">
    <w:name w:val="toc 3"/>
    <w:basedOn w:val="Normal"/>
    <w:next w:val="Normal"/>
    <w:autoRedefine/>
    <w:uiPriority w:val="39"/>
    <w:unhideWhenUsed/>
    <w:rsid w:val="00AF00A8"/>
    <w:pPr>
      <w:spacing w:after="100"/>
      <w:ind w:left="440"/>
    </w:pPr>
  </w:style>
  <w:style w:type="paragraph" w:styleId="Caption">
    <w:name w:val="caption"/>
    <w:basedOn w:val="Normal"/>
    <w:next w:val="Normal"/>
    <w:uiPriority w:val="35"/>
    <w:unhideWhenUsed/>
    <w:qFormat/>
    <w:rsid w:val="00AF00A8"/>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AF00A8"/>
    <w:pPr>
      <w:spacing w:after="0"/>
    </w:pPr>
  </w:style>
  <w:style w:type="paragraph" w:styleId="BalloonText">
    <w:name w:val="Balloon Text"/>
    <w:basedOn w:val="Normal"/>
    <w:link w:val="BalloonTextChar"/>
    <w:uiPriority w:val="99"/>
    <w:semiHidden/>
    <w:unhideWhenUsed/>
    <w:rsid w:val="00AF0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0A8"/>
    <w:rPr>
      <w:rFonts w:ascii="Tahoma" w:eastAsiaTheme="minorEastAsia" w:hAnsi="Tahoma" w:cs="Tahoma"/>
      <w:sz w:val="16"/>
      <w:szCs w:val="16"/>
      <w:lang w:val="en-PH"/>
    </w:rPr>
  </w:style>
  <w:style w:type="character" w:customStyle="1" w:styleId="whitespace-normal">
    <w:name w:val="whitespace-normal"/>
    <w:basedOn w:val="DefaultParagraphFont"/>
    <w:rsid w:val="00916864"/>
  </w:style>
  <w:style w:type="character" w:styleId="Emphasis">
    <w:name w:val="Emphasis"/>
    <w:basedOn w:val="DefaultParagraphFont"/>
    <w:uiPriority w:val="20"/>
    <w:qFormat/>
    <w:rsid w:val="00916864"/>
    <w:rPr>
      <w:i/>
      <w:iCs/>
    </w:rPr>
  </w:style>
  <w:style w:type="paragraph" w:styleId="NoSpacing">
    <w:name w:val="No Spacing"/>
    <w:uiPriority w:val="1"/>
    <w:qFormat/>
    <w:rsid w:val="004C54C8"/>
    <w:pPr>
      <w:spacing w:after="0" w:line="240" w:lineRule="auto"/>
    </w:pPr>
    <w:rPr>
      <w:lang w:val="en-GB"/>
    </w:rPr>
  </w:style>
  <w:style w:type="character" w:styleId="Strong">
    <w:name w:val="Strong"/>
    <w:basedOn w:val="DefaultParagraphFont"/>
    <w:uiPriority w:val="22"/>
    <w:qFormat/>
    <w:rsid w:val="00D14D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0A8"/>
    <w:pPr>
      <w:spacing w:after="160" w:line="259" w:lineRule="auto"/>
    </w:pPr>
    <w:rPr>
      <w:rFonts w:eastAsiaTheme="minorEastAsia"/>
      <w:lang w:val="en-PH"/>
    </w:rPr>
  </w:style>
  <w:style w:type="paragraph" w:styleId="Heading1">
    <w:name w:val="heading 1"/>
    <w:basedOn w:val="Normal"/>
    <w:next w:val="Normal"/>
    <w:link w:val="Heading1Char"/>
    <w:uiPriority w:val="9"/>
    <w:qFormat/>
    <w:rsid w:val="00AF00A8"/>
    <w:pPr>
      <w:keepNext/>
      <w:keepLines/>
      <w:spacing w:before="360" w:after="12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AF00A8"/>
    <w:pPr>
      <w:keepNext/>
      <w:keepLines/>
      <w:spacing w:before="160" w:after="12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AF00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00A8"/>
    <w:rPr>
      <w:rFonts w:ascii="Times New Roman" w:eastAsiaTheme="majorEastAsia" w:hAnsi="Times New Roman" w:cstheme="majorBidi"/>
      <w:b/>
      <w:sz w:val="24"/>
      <w:szCs w:val="26"/>
      <w:lang w:val="en-PH"/>
    </w:rPr>
  </w:style>
  <w:style w:type="paragraph" w:styleId="NormalWeb">
    <w:name w:val="Normal (Web)"/>
    <w:basedOn w:val="Normal"/>
    <w:uiPriority w:val="99"/>
    <w:semiHidden/>
    <w:unhideWhenUsed/>
    <w:rsid w:val="00AF00A8"/>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AF00A8"/>
    <w:rPr>
      <w:rFonts w:asciiTheme="majorHAnsi" w:eastAsiaTheme="majorEastAsia" w:hAnsiTheme="majorHAnsi" w:cstheme="majorBidi"/>
      <w:b/>
      <w:bCs/>
      <w:color w:val="4F81BD" w:themeColor="accent1"/>
      <w:lang w:val="en-PH"/>
    </w:rPr>
  </w:style>
  <w:style w:type="character" w:customStyle="1" w:styleId="Heading1Char">
    <w:name w:val="Heading 1 Char"/>
    <w:basedOn w:val="DefaultParagraphFont"/>
    <w:link w:val="Heading1"/>
    <w:uiPriority w:val="9"/>
    <w:rsid w:val="00AF00A8"/>
    <w:rPr>
      <w:rFonts w:ascii="Times New Roman" w:eastAsiaTheme="majorEastAsia" w:hAnsi="Times New Roman" w:cstheme="majorBidi"/>
      <w:b/>
      <w:sz w:val="24"/>
      <w:szCs w:val="32"/>
      <w:lang w:val="en-PH"/>
    </w:rPr>
  </w:style>
  <w:style w:type="paragraph" w:styleId="ListParagraph">
    <w:name w:val="List Paragraph"/>
    <w:basedOn w:val="Normal"/>
    <w:uiPriority w:val="34"/>
    <w:qFormat/>
    <w:rsid w:val="00AF00A8"/>
    <w:pPr>
      <w:ind w:left="720"/>
      <w:contextualSpacing/>
    </w:pPr>
  </w:style>
  <w:style w:type="table" w:styleId="TableGrid">
    <w:name w:val="Table Grid"/>
    <w:basedOn w:val="TableNormal"/>
    <w:uiPriority w:val="39"/>
    <w:rsid w:val="00AF00A8"/>
    <w:pPr>
      <w:spacing w:after="0" w:line="240" w:lineRule="auto"/>
    </w:pPr>
    <w:rPr>
      <w:rFonts w:ascii="Calibri" w:eastAsia="SimSun" w:hAnsi="Calibri" w:cs="SimSun"/>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F0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0A8"/>
    <w:rPr>
      <w:rFonts w:eastAsiaTheme="minorEastAsia"/>
      <w:lang w:val="en-PH"/>
    </w:rPr>
  </w:style>
  <w:style w:type="paragraph" w:styleId="Footer">
    <w:name w:val="footer"/>
    <w:basedOn w:val="Normal"/>
    <w:link w:val="FooterChar"/>
    <w:uiPriority w:val="99"/>
    <w:unhideWhenUsed/>
    <w:rsid w:val="00AF00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0A8"/>
    <w:rPr>
      <w:rFonts w:eastAsiaTheme="minorEastAsia"/>
      <w:lang w:val="en-PH"/>
    </w:rPr>
  </w:style>
  <w:style w:type="paragraph" w:styleId="TOCHeading">
    <w:name w:val="TOC Heading"/>
    <w:basedOn w:val="Heading1"/>
    <w:next w:val="Normal"/>
    <w:uiPriority w:val="39"/>
    <w:unhideWhenUsed/>
    <w:qFormat/>
    <w:rsid w:val="00AF00A8"/>
    <w:pPr>
      <w:outlineLvl w:val="9"/>
    </w:pPr>
    <w:rPr>
      <w:lang w:val="en-US"/>
    </w:rPr>
  </w:style>
  <w:style w:type="paragraph" w:styleId="TOC1">
    <w:name w:val="toc 1"/>
    <w:basedOn w:val="Normal"/>
    <w:next w:val="Normal"/>
    <w:autoRedefine/>
    <w:uiPriority w:val="39"/>
    <w:unhideWhenUsed/>
    <w:rsid w:val="00AF00A8"/>
    <w:pPr>
      <w:spacing w:after="100"/>
    </w:pPr>
  </w:style>
  <w:style w:type="paragraph" w:styleId="TOC2">
    <w:name w:val="toc 2"/>
    <w:basedOn w:val="Normal"/>
    <w:next w:val="Normal"/>
    <w:autoRedefine/>
    <w:uiPriority w:val="39"/>
    <w:unhideWhenUsed/>
    <w:rsid w:val="00AF00A8"/>
    <w:pPr>
      <w:spacing w:after="100"/>
      <w:ind w:left="220"/>
    </w:pPr>
  </w:style>
  <w:style w:type="character" w:styleId="Hyperlink">
    <w:name w:val="Hyperlink"/>
    <w:basedOn w:val="DefaultParagraphFont"/>
    <w:uiPriority w:val="99"/>
    <w:unhideWhenUsed/>
    <w:rsid w:val="00AF00A8"/>
    <w:rPr>
      <w:color w:val="0000FF" w:themeColor="hyperlink"/>
      <w:u w:val="single"/>
    </w:rPr>
  </w:style>
  <w:style w:type="table" w:customStyle="1" w:styleId="ListTable6Colorful1">
    <w:name w:val="List Table 6 Colorful1"/>
    <w:basedOn w:val="TableNormal"/>
    <w:uiPriority w:val="51"/>
    <w:rsid w:val="00AF00A8"/>
    <w:pPr>
      <w:spacing w:after="0" w:line="240" w:lineRule="auto"/>
    </w:pPr>
    <w:rPr>
      <w:rFonts w:eastAsiaTheme="minorEastAsia"/>
      <w:color w:val="000000" w:themeColor="text1"/>
      <w:lang w:val="en-PH"/>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AF00A8"/>
    <w:pPr>
      <w:spacing w:after="0" w:line="240" w:lineRule="auto"/>
    </w:pPr>
    <w:rPr>
      <w:rFonts w:eastAsiaTheme="minorEastAsia"/>
      <w:lang w:val="en-PH"/>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11">
    <w:name w:val="List Table 6 Colorful - Accent 11"/>
    <w:basedOn w:val="TableNormal"/>
    <w:uiPriority w:val="51"/>
    <w:rsid w:val="00AF00A8"/>
    <w:pPr>
      <w:spacing w:after="0" w:line="240" w:lineRule="auto"/>
    </w:pPr>
    <w:rPr>
      <w:rFonts w:eastAsiaTheme="minorEastAsia"/>
      <w:color w:val="365F91" w:themeColor="accent1" w:themeShade="BF"/>
      <w:lang w:val="en-PH"/>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7Colorful1">
    <w:name w:val="List Table 7 Colorful1"/>
    <w:basedOn w:val="TableNormal"/>
    <w:uiPriority w:val="52"/>
    <w:rsid w:val="00AF00A8"/>
    <w:pPr>
      <w:spacing w:after="0" w:line="240" w:lineRule="auto"/>
    </w:pPr>
    <w:rPr>
      <w:rFonts w:eastAsiaTheme="minorEastAsia"/>
      <w:color w:val="000000" w:themeColor="text1"/>
      <w:lang w:val="en-PH"/>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3">
    <w:name w:val="toc 3"/>
    <w:basedOn w:val="Normal"/>
    <w:next w:val="Normal"/>
    <w:autoRedefine/>
    <w:uiPriority w:val="39"/>
    <w:unhideWhenUsed/>
    <w:rsid w:val="00AF00A8"/>
    <w:pPr>
      <w:spacing w:after="100"/>
      <w:ind w:left="440"/>
    </w:pPr>
  </w:style>
  <w:style w:type="paragraph" w:styleId="Caption">
    <w:name w:val="caption"/>
    <w:basedOn w:val="Normal"/>
    <w:next w:val="Normal"/>
    <w:uiPriority w:val="35"/>
    <w:unhideWhenUsed/>
    <w:qFormat/>
    <w:rsid w:val="00AF00A8"/>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AF00A8"/>
    <w:pPr>
      <w:spacing w:after="0"/>
    </w:pPr>
  </w:style>
  <w:style w:type="paragraph" w:styleId="BalloonText">
    <w:name w:val="Balloon Text"/>
    <w:basedOn w:val="Normal"/>
    <w:link w:val="BalloonTextChar"/>
    <w:uiPriority w:val="99"/>
    <w:semiHidden/>
    <w:unhideWhenUsed/>
    <w:rsid w:val="00AF0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0A8"/>
    <w:rPr>
      <w:rFonts w:ascii="Tahoma" w:eastAsiaTheme="minorEastAsia" w:hAnsi="Tahoma" w:cs="Tahoma"/>
      <w:sz w:val="16"/>
      <w:szCs w:val="16"/>
      <w:lang w:val="en-PH"/>
    </w:rPr>
  </w:style>
  <w:style w:type="character" w:customStyle="1" w:styleId="whitespace-normal">
    <w:name w:val="whitespace-normal"/>
    <w:basedOn w:val="DefaultParagraphFont"/>
    <w:rsid w:val="00916864"/>
  </w:style>
  <w:style w:type="character" w:styleId="Emphasis">
    <w:name w:val="Emphasis"/>
    <w:basedOn w:val="DefaultParagraphFont"/>
    <w:uiPriority w:val="20"/>
    <w:qFormat/>
    <w:rsid w:val="00916864"/>
    <w:rPr>
      <w:i/>
      <w:iCs/>
    </w:rPr>
  </w:style>
  <w:style w:type="paragraph" w:styleId="NoSpacing">
    <w:name w:val="No Spacing"/>
    <w:uiPriority w:val="1"/>
    <w:qFormat/>
    <w:rsid w:val="004C54C8"/>
    <w:pPr>
      <w:spacing w:after="0" w:line="240" w:lineRule="auto"/>
    </w:pPr>
    <w:rPr>
      <w:lang w:val="en-GB"/>
    </w:rPr>
  </w:style>
  <w:style w:type="character" w:styleId="Strong">
    <w:name w:val="Strong"/>
    <w:basedOn w:val="DefaultParagraphFont"/>
    <w:uiPriority w:val="22"/>
    <w:qFormat/>
    <w:rsid w:val="00D14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787428">
      <w:bodyDiv w:val="1"/>
      <w:marLeft w:val="0"/>
      <w:marRight w:val="0"/>
      <w:marTop w:val="0"/>
      <w:marBottom w:val="0"/>
      <w:divBdr>
        <w:top w:val="none" w:sz="0" w:space="0" w:color="auto"/>
        <w:left w:val="none" w:sz="0" w:space="0" w:color="auto"/>
        <w:bottom w:val="none" w:sz="0" w:space="0" w:color="auto"/>
        <w:right w:val="none" w:sz="0" w:space="0" w:color="auto"/>
      </w:divBdr>
      <w:divsChild>
        <w:div w:id="281034764">
          <w:marLeft w:val="0"/>
          <w:marRight w:val="0"/>
          <w:marTop w:val="0"/>
          <w:marBottom w:val="0"/>
          <w:divBdr>
            <w:top w:val="none" w:sz="0" w:space="0" w:color="auto"/>
            <w:left w:val="none" w:sz="0" w:space="0" w:color="auto"/>
            <w:bottom w:val="none" w:sz="0" w:space="0" w:color="auto"/>
            <w:right w:val="none" w:sz="0" w:space="0" w:color="auto"/>
          </w:divBdr>
          <w:divsChild>
            <w:div w:id="1631936232">
              <w:marLeft w:val="0"/>
              <w:marRight w:val="0"/>
              <w:marTop w:val="0"/>
              <w:marBottom w:val="0"/>
              <w:divBdr>
                <w:top w:val="none" w:sz="0" w:space="0" w:color="auto"/>
                <w:left w:val="none" w:sz="0" w:space="0" w:color="auto"/>
                <w:bottom w:val="none" w:sz="0" w:space="0" w:color="auto"/>
                <w:right w:val="none" w:sz="0" w:space="0" w:color="auto"/>
              </w:divBdr>
              <w:divsChild>
                <w:div w:id="43868756">
                  <w:marLeft w:val="0"/>
                  <w:marRight w:val="0"/>
                  <w:marTop w:val="0"/>
                  <w:marBottom w:val="0"/>
                  <w:divBdr>
                    <w:top w:val="none" w:sz="0" w:space="0" w:color="auto"/>
                    <w:left w:val="none" w:sz="0" w:space="0" w:color="auto"/>
                    <w:bottom w:val="none" w:sz="0" w:space="0" w:color="auto"/>
                    <w:right w:val="none" w:sz="0" w:space="0" w:color="auto"/>
                  </w:divBdr>
                  <w:divsChild>
                    <w:div w:id="205458259">
                      <w:marLeft w:val="0"/>
                      <w:marRight w:val="0"/>
                      <w:marTop w:val="0"/>
                      <w:marBottom w:val="0"/>
                      <w:divBdr>
                        <w:top w:val="none" w:sz="0" w:space="0" w:color="auto"/>
                        <w:left w:val="none" w:sz="0" w:space="0" w:color="auto"/>
                        <w:bottom w:val="none" w:sz="0" w:space="0" w:color="auto"/>
                        <w:right w:val="none" w:sz="0" w:space="0" w:color="auto"/>
                      </w:divBdr>
                      <w:divsChild>
                        <w:div w:id="357658265">
                          <w:marLeft w:val="0"/>
                          <w:marRight w:val="0"/>
                          <w:marTop w:val="0"/>
                          <w:marBottom w:val="0"/>
                          <w:divBdr>
                            <w:top w:val="none" w:sz="0" w:space="0" w:color="auto"/>
                            <w:left w:val="none" w:sz="0" w:space="0" w:color="auto"/>
                            <w:bottom w:val="none" w:sz="0" w:space="0" w:color="auto"/>
                            <w:right w:val="none" w:sz="0" w:space="0" w:color="auto"/>
                          </w:divBdr>
                          <w:divsChild>
                            <w:div w:id="904293501">
                              <w:marLeft w:val="0"/>
                              <w:marRight w:val="0"/>
                              <w:marTop w:val="0"/>
                              <w:marBottom w:val="0"/>
                              <w:divBdr>
                                <w:top w:val="none" w:sz="0" w:space="0" w:color="auto"/>
                                <w:left w:val="none" w:sz="0" w:space="0" w:color="auto"/>
                                <w:bottom w:val="none" w:sz="0" w:space="0" w:color="auto"/>
                                <w:right w:val="none" w:sz="0" w:space="0" w:color="auto"/>
                              </w:divBdr>
                              <w:divsChild>
                                <w:div w:id="8627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7657755">
      <w:bodyDiv w:val="1"/>
      <w:marLeft w:val="0"/>
      <w:marRight w:val="0"/>
      <w:marTop w:val="0"/>
      <w:marBottom w:val="0"/>
      <w:divBdr>
        <w:top w:val="none" w:sz="0" w:space="0" w:color="auto"/>
        <w:left w:val="none" w:sz="0" w:space="0" w:color="auto"/>
        <w:bottom w:val="none" w:sz="0" w:space="0" w:color="auto"/>
        <w:right w:val="none" w:sz="0" w:space="0" w:color="auto"/>
      </w:divBdr>
    </w:div>
    <w:div w:id="190031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jbs.2021.09.048" TargetMode="External"/><Relationship Id="rId13" Type="http://schemas.openxmlformats.org/officeDocument/2006/relationships/hyperlink" Target="https://doi.org/10.1016/j.foodw.2026.100040" TargetMode="External"/><Relationship Id="rId18" Type="http://schemas.openxmlformats.org/officeDocument/2006/relationships/hyperlink" Target="https://doi.org/10.3390/app13053305" TargetMode="External"/><Relationship Id="rId26" Type="http://schemas.openxmlformats.org/officeDocument/2006/relationships/hyperlink" Target="https://doi.org/10.3390/microorganisms13030662" TargetMode="External"/><Relationship Id="rId39" Type="http://schemas.openxmlformats.org/officeDocument/2006/relationships/hyperlink" Target="https://doi.org/10.3390/antiox14050551" TargetMode="External"/><Relationship Id="rId3" Type="http://schemas.microsoft.com/office/2007/relationships/stylesWithEffects" Target="stylesWithEffects.xml"/><Relationship Id="rId21" Type="http://schemas.openxmlformats.org/officeDocument/2006/relationships/hyperlink" Target="https://doi.org/10.3390/app12199871" TargetMode="External"/><Relationship Id="rId34" Type="http://schemas.openxmlformats.org/officeDocument/2006/relationships/hyperlink" Target="https://doi.org/10.3390/ijms22073316"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ddc3010011" TargetMode="External"/><Relationship Id="rId17" Type="http://schemas.openxmlformats.org/officeDocument/2006/relationships/hyperlink" Target="https://doi.org/10.1111/1750-3841.70597" TargetMode="External"/><Relationship Id="rId25" Type="http://schemas.openxmlformats.org/officeDocument/2006/relationships/hyperlink" Target="https://doi.org/10.1128/mbio.01205-23" TargetMode="External"/><Relationship Id="rId33" Type="http://schemas.openxmlformats.org/officeDocument/2006/relationships/hyperlink" Target="https://doi.org/10.3390/molecules30153214" TargetMode="External"/><Relationship Id="rId38" Type="http://schemas.openxmlformats.org/officeDocument/2006/relationships/hyperlink" Target="https://doi.org/10.1186/s43088-025-00720-z"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38/s41598-025-28248-3" TargetMode="External"/><Relationship Id="rId20" Type="http://schemas.openxmlformats.org/officeDocument/2006/relationships/hyperlink" Target="https://doi.org/10.3390/plants13081067" TargetMode="External"/><Relationship Id="rId29" Type="http://schemas.openxmlformats.org/officeDocument/2006/relationships/hyperlink" Target="https://doi.org/10.3390/antiox14121498"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390/microorganisms13020454" TargetMode="External"/><Relationship Id="rId24" Type="http://schemas.openxmlformats.org/officeDocument/2006/relationships/hyperlink" Target="https://doi.org/10.3390/plants12040890" TargetMode="External"/><Relationship Id="rId32" Type="http://schemas.openxmlformats.org/officeDocument/2006/relationships/hyperlink" Target="https://doi.org/10.3390/plants13121616" TargetMode="External"/><Relationship Id="rId37" Type="http://schemas.openxmlformats.org/officeDocument/2006/relationships/hyperlink" Target="https://doi.org/10.3389/fphar.2021.723233"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90/plants14020206" TargetMode="External"/><Relationship Id="rId23" Type="http://schemas.openxmlformats.org/officeDocument/2006/relationships/hyperlink" Target="https://doi.org/10.1016/j.heliyon.2023.e15743" TargetMode="External"/><Relationship Id="rId28" Type="http://schemas.openxmlformats.org/officeDocument/2006/relationships/hyperlink" Target="https://doi.org/10.3390/challe15010014" TargetMode="External"/><Relationship Id="rId36" Type="http://schemas.openxmlformats.org/officeDocument/2006/relationships/hyperlink" Target="https://doi.org/10.1186/s43014-025-00326-z" TargetMode="External"/><Relationship Id="rId10" Type="http://schemas.openxmlformats.org/officeDocument/2006/relationships/hyperlink" Target="https://doi.org/10.1016/j.sajb.2022.05.028" TargetMode="External"/><Relationship Id="rId19" Type="http://schemas.openxmlformats.org/officeDocument/2006/relationships/hyperlink" Target="https://doi.org/10.1016/j.fochx.2025.102448" TargetMode="External"/><Relationship Id="rId31" Type="http://schemas.openxmlformats.org/officeDocument/2006/relationships/hyperlink" Target="https://doi.org/10.4137/LPI.S40233"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38/s41598-024-58362-7" TargetMode="External"/><Relationship Id="rId14" Type="http://schemas.openxmlformats.org/officeDocument/2006/relationships/hyperlink" Target="https://doi.org/10.3389/fimmu.2025.1491777" TargetMode="External"/><Relationship Id="rId22" Type="http://schemas.openxmlformats.org/officeDocument/2006/relationships/hyperlink" Target="https://doi.org/10.3390/foods13193151" TargetMode="External"/><Relationship Id="rId27" Type="http://schemas.openxmlformats.org/officeDocument/2006/relationships/hyperlink" Target="https://doi.org/10.1016/j.microb.2025.100458" TargetMode="External"/><Relationship Id="rId30" Type="http://schemas.openxmlformats.org/officeDocument/2006/relationships/hyperlink" Target="https://doi.org/10.1016/j.heliyon.2023.e14461" TargetMode="External"/><Relationship Id="rId35" Type="http://schemas.openxmlformats.org/officeDocument/2006/relationships/hyperlink" Target="https://doi.org/10.1016/j.sajb.2022.03.005"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8364</Words>
  <Characters>47679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2026-03-16T12:24:00Z</dcterms:created>
  <dcterms:modified xsi:type="dcterms:W3CDTF">2026-03-16T12:24:00Z</dcterms:modified>
</cp:coreProperties>
</file>