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A0044" w14:textId="759E57CA" w:rsidR="00754C9A" w:rsidRDefault="00732A17" w:rsidP="00441B6F">
      <w:pPr>
        <w:pStyle w:val="Title"/>
        <w:spacing w:after="0"/>
        <w:jc w:val="both"/>
        <w:rPr>
          <w:rFonts w:ascii="Arial" w:hAnsi="Arial" w:cs="Arial"/>
        </w:rPr>
      </w:pPr>
      <w:r w:rsidRPr="00732A17">
        <w:rPr>
          <w:rFonts w:ascii="Arial" w:hAnsi="Arial" w:cs="Arial"/>
        </w:rPr>
        <w:t>Review Article</w:t>
      </w:r>
    </w:p>
    <w:p w14:paraId="6A8BA386" w14:textId="77777777" w:rsidR="00732A17" w:rsidRDefault="00732A17" w:rsidP="00441B6F">
      <w:pPr>
        <w:pStyle w:val="Title"/>
        <w:spacing w:after="0"/>
        <w:jc w:val="both"/>
        <w:rPr>
          <w:rFonts w:ascii="Arial" w:hAnsi="Arial" w:cs="Arial"/>
        </w:rPr>
      </w:pPr>
    </w:p>
    <w:p w14:paraId="5504E5F4" w14:textId="77777777" w:rsidR="00732A17" w:rsidRDefault="00732A17" w:rsidP="00441B6F">
      <w:pPr>
        <w:pStyle w:val="Title"/>
        <w:spacing w:after="0"/>
        <w:jc w:val="both"/>
        <w:rPr>
          <w:rFonts w:ascii="Arial" w:hAnsi="Arial" w:cs="Arial"/>
        </w:rPr>
      </w:pPr>
    </w:p>
    <w:p w14:paraId="3589F189" w14:textId="77777777" w:rsidR="00B83511" w:rsidRPr="00AD1338" w:rsidRDefault="00B83511" w:rsidP="00B83511">
      <w:pPr>
        <w:spacing w:line="360" w:lineRule="auto"/>
        <w:jc w:val="center"/>
        <w:rPr>
          <w:rFonts w:ascii="Times New Roman" w:hAnsi="Times New Roman"/>
          <w:b/>
          <w:bCs/>
          <w:sz w:val="28"/>
          <w:szCs w:val="28"/>
        </w:rPr>
      </w:pPr>
      <w:r w:rsidRPr="00AD1338">
        <w:rPr>
          <w:rFonts w:ascii="Times New Roman" w:hAnsi="Times New Roman"/>
          <w:b/>
          <w:bCs/>
          <w:sz w:val="28"/>
          <w:szCs w:val="28"/>
        </w:rPr>
        <w:t>Green human Resource Management and Environmental Sustainability- A Bibliometric Analysis</w:t>
      </w:r>
    </w:p>
    <w:p w14:paraId="13B0B3F1" w14:textId="77777777" w:rsidR="00A258C3" w:rsidRPr="00790ADA" w:rsidRDefault="00A258C3" w:rsidP="00441B6F">
      <w:pPr>
        <w:pStyle w:val="Author"/>
        <w:spacing w:line="240" w:lineRule="auto"/>
        <w:jc w:val="both"/>
        <w:rPr>
          <w:rFonts w:ascii="Arial" w:hAnsi="Arial" w:cs="Arial"/>
          <w:sz w:val="36"/>
        </w:rPr>
      </w:pPr>
    </w:p>
    <w:p w14:paraId="393C6387" w14:textId="77777777" w:rsidR="00AB6F1B" w:rsidRDefault="00AB6F1B" w:rsidP="00441B6F">
      <w:pPr>
        <w:pStyle w:val="AbstHead"/>
        <w:spacing w:after="0"/>
        <w:jc w:val="both"/>
        <w:rPr>
          <w:rFonts w:ascii="Arial" w:hAnsi="Arial" w:cs="Arial"/>
        </w:rPr>
      </w:pPr>
    </w:p>
    <w:p w14:paraId="2C46AB72" w14:textId="2DE159B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E2BFF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85348" w:rsidRPr="001E44FE" w14:paraId="46B41A75" w14:textId="77777777" w:rsidTr="00E85348">
        <w:tc>
          <w:tcPr>
            <w:tcW w:w="8424" w:type="dxa"/>
            <w:shd w:val="clear" w:color="auto" w:fill="F2F2F2"/>
          </w:tcPr>
          <w:p w14:paraId="6E28A0D2" w14:textId="77777777" w:rsidR="00C27BEC" w:rsidRPr="00C27BEC" w:rsidRDefault="00E85348" w:rsidP="00C27BEC">
            <w:pPr>
              <w:pStyle w:val="Body"/>
              <w:spacing w:after="0"/>
              <w:rPr>
                <w:rFonts w:ascii="Arial" w:hAnsi="Arial" w:cs="Arial"/>
                <w:sz w:val="22"/>
                <w:szCs w:val="22"/>
                <w:lang w:val="en-IN"/>
              </w:rPr>
            </w:pPr>
            <w:r w:rsidRPr="00E85348">
              <w:rPr>
                <w:rFonts w:ascii="Arial" w:hAnsi="Arial" w:cs="Arial"/>
                <w:sz w:val="22"/>
                <w:szCs w:val="22"/>
              </w:rPr>
              <w:t>Rapid industrialization and excessive utilization of Natural Resources have risen the problem of global warming. Every Discipline of studies are focusing to curb the problem of climate changes, from science to humanities, the focus of studies related to utilization of resources in sustainable way has increased. In the same way Human Resource Management also focusing on new paradigm of Human Resource Management which would contribute to Environmental Management, this new Paradigm is Known as Green Human Resource Management.</w:t>
            </w:r>
            <w:r w:rsidR="00BA7002">
              <w:rPr>
                <w:rFonts w:ascii="Arial" w:hAnsi="Arial" w:cs="Arial"/>
                <w:sz w:val="22"/>
                <w:szCs w:val="22"/>
              </w:rPr>
              <w:t xml:space="preserve"> </w:t>
            </w:r>
            <w:r w:rsidR="00BA7002" w:rsidRPr="00BA7002">
              <w:rPr>
                <w:rFonts w:ascii="Arial" w:hAnsi="Arial" w:cs="Arial"/>
                <w:b/>
                <w:bCs/>
                <w:sz w:val="22"/>
                <w:szCs w:val="22"/>
              </w:rPr>
              <w:t>Purpose</w:t>
            </w:r>
            <w:r w:rsidR="00BA7002">
              <w:rPr>
                <w:rFonts w:ascii="Arial" w:hAnsi="Arial" w:cs="Arial"/>
                <w:sz w:val="22"/>
                <w:szCs w:val="22"/>
              </w:rPr>
              <w:t xml:space="preserve"> of the study is to understand the concept of Green Human Resource Management Practices, </w:t>
            </w:r>
            <w:r w:rsidR="00743692">
              <w:rPr>
                <w:rFonts w:ascii="Arial" w:hAnsi="Arial" w:cs="Arial"/>
                <w:sz w:val="22"/>
                <w:szCs w:val="22"/>
              </w:rPr>
              <w:t>annual scientific production, most cited authors, most important Journals and Various collaborations.</w:t>
            </w:r>
            <w:r w:rsidRPr="00E85348">
              <w:rPr>
                <w:rFonts w:ascii="Arial" w:hAnsi="Arial" w:cs="Arial"/>
                <w:sz w:val="22"/>
                <w:szCs w:val="22"/>
              </w:rPr>
              <w:t xml:space="preserve"> Although it seems to be new concept but studies related to this perspective can be related to 1989 or before this duration. Scopus and Web of Science are considered as most reliable source of data for any scientific study, therefore in this research Paper we have taken Database of Scopus for the duration of 1989-2025. Data is collected by searching key words, Green Human Resource Management (GHRM), Employees Green Behavior (EGB) and Environmental Sustainability by restricting the result to Management, Commerce and Accounting.  In this paper we focused Various aspects of Bibliometric information, such as Number of Publication per years, Most Cited Authors and top most journals. In this paper we also focused on social structure and country collaboration map of the study field. In this study we </w:t>
            </w:r>
            <w:r w:rsidRPr="00743692">
              <w:rPr>
                <w:rFonts w:ascii="Arial" w:hAnsi="Arial" w:cs="Arial"/>
                <w:b/>
                <w:bCs/>
                <w:sz w:val="22"/>
                <w:szCs w:val="22"/>
              </w:rPr>
              <w:t>found</w:t>
            </w:r>
            <w:r w:rsidRPr="00E85348">
              <w:rPr>
                <w:rFonts w:ascii="Arial" w:hAnsi="Arial" w:cs="Arial"/>
                <w:sz w:val="22"/>
                <w:szCs w:val="22"/>
              </w:rPr>
              <w:t xml:space="preserve"> that Green Human Resource Management Practices is a multidisciplinary field of knowledge, Environmental sustainability was previously focused through collective action but now, with the help of Green Human Resource Management Practices focuses directly on employees to tackle the problem of Environmental issues. Green Human Resource Management practices and Human Resource Management Practices are two broad dimensions of this study focusing on environmental sustainability and Innovations respectively. In this study we also found that the number of publications has slightly increases in last 10 years showing increasing interest of scholars and researchers in this field. </w:t>
            </w:r>
            <w:r w:rsidR="00037325">
              <w:rPr>
                <w:rFonts w:ascii="Arial" w:hAnsi="Arial" w:cs="Arial"/>
                <w:sz w:val="22"/>
                <w:szCs w:val="22"/>
              </w:rPr>
              <w:t>Study showed the relevant Journals, authors and yearly publication of papers which will definitely help the researchers to deep dive into the field of Green Human Resource Management Practices and understand the concept in more relevant way. Study also revealed that the publication in year 2025 declined subsequently which may be due to late publications of papers.</w:t>
            </w:r>
            <w:r w:rsidR="00C27BEC">
              <w:rPr>
                <w:rFonts w:ascii="Arial" w:hAnsi="Arial" w:cs="Arial"/>
                <w:sz w:val="22"/>
                <w:szCs w:val="22"/>
              </w:rPr>
              <w:t xml:space="preserve"> Conclusion- </w:t>
            </w:r>
            <w:r w:rsidR="00C27BEC" w:rsidRPr="00C27BEC">
              <w:rPr>
                <w:rFonts w:ascii="Arial" w:hAnsi="Arial" w:cs="Arial"/>
                <w:sz w:val="22"/>
                <w:szCs w:val="22"/>
                <w:lang w:val="en-IN"/>
              </w:rPr>
              <w:t>The study concludes that GHRM plays a crucial role in aligning organizational strategies with sustainability goals and is emerging as an important area of research and practice.</w:t>
            </w:r>
          </w:p>
          <w:p w14:paraId="247F678C" w14:textId="27AE8B3B" w:rsidR="00E85348" w:rsidRPr="00BA7002" w:rsidRDefault="00037325" w:rsidP="00E85348">
            <w:pPr>
              <w:pStyle w:val="Body"/>
              <w:spacing w:after="0"/>
              <w:rPr>
                <w:rFonts w:ascii="Arial" w:hAnsi="Arial" w:cs="Arial"/>
                <w:sz w:val="22"/>
                <w:szCs w:val="22"/>
              </w:rPr>
            </w:pPr>
            <w:r>
              <w:rPr>
                <w:rFonts w:ascii="Arial" w:hAnsi="Arial" w:cs="Arial"/>
                <w:sz w:val="22"/>
                <w:szCs w:val="22"/>
              </w:rPr>
              <w:lastRenderedPageBreak/>
              <w:t xml:space="preserve"> The data provided does not include </w:t>
            </w:r>
            <w:r w:rsidR="00587AF1">
              <w:rPr>
                <w:rFonts w:ascii="Arial" w:hAnsi="Arial" w:cs="Arial"/>
                <w:sz w:val="22"/>
                <w:szCs w:val="22"/>
              </w:rPr>
              <w:t xml:space="preserve">data of whole 12 months of 2025 which may be worked by other researchers to eliminate such </w:t>
            </w:r>
            <w:r w:rsidR="00587AF1" w:rsidRPr="00743692">
              <w:rPr>
                <w:rFonts w:ascii="Arial" w:hAnsi="Arial" w:cs="Arial"/>
                <w:b/>
                <w:bCs/>
                <w:sz w:val="22"/>
                <w:szCs w:val="22"/>
              </w:rPr>
              <w:t>limitations</w:t>
            </w:r>
            <w:r w:rsidR="00587AF1">
              <w:rPr>
                <w:rFonts w:ascii="Arial" w:hAnsi="Arial" w:cs="Arial"/>
                <w:sz w:val="22"/>
                <w:szCs w:val="22"/>
              </w:rPr>
              <w:t xml:space="preserve"> of this study.</w:t>
            </w:r>
          </w:p>
        </w:tc>
      </w:tr>
    </w:tbl>
    <w:p w14:paraId="0667E7FA" w14:textId="77777777" w:rsidR="00636EB2" w:rsidRDefault="00636EB2" w:rsidP="00441B6F">
      <w:pPr>
        <w:pStyle w:val="Body"/>
        <w:spacing w:after="0"/>
        <w:rPr>
          <w:rFonts w:ascii="Arial" w:hAnsi="Arial" w:cs="Arial"/>
          <w:i/>
        </w:rPr>
      </w:pPr>
    </w:p>
    <w:p w14:paraId="1172ED4F" w14:textId="013D27B3" w:rsidR="0024282C" w:rsidRPr="00ED66FC" w:rsidRDefault="00E85348" w:rsidP="00E85348">
      <w:pPr>
        <w:spacing w:line="360" w:lineRule="auto"/>
        <w:jc w:val="both"/>
        <w:rPr>
          <w:rFonts w:ascii="Arial" w:hAnsi="Arial" w:cs="Arial"/>
          <w:b/>
          <w:bCs/>
        </w:rPr>
      </w:pPr>
      <w:r w:rsidRPr="00ED66FC">
        <w:rPr>
          <w:rFonts w:ascii="Arial" w:hAnsi="Arial" w:cs="Arial"/>
          <w:b/>
          <w:bCs/>
        </w:rPr>
        <w:t xml:space="preserve">Keywords- Green human Resource management, Human Resource Management, Employees Green </w:t>
      </w:r>
      <w:r w:rsidR="00ED66FC" w:rsidRPr="00ED66FC">
        <w:rPr>
          <w:rFonts w:ascii="Arial" w:hAnsi="Arial" w:cs="Arial"/>
          <w:b/>
          <w:bCs/>
        </w:rPr>
        <w:t>Behavior</w:t>
      </w:r>
      <w:r w:rsidRPr="00ED66FC">
        <w:rPr>
          <w:rFonts w:ascii="Arial" w:hAnsi="Arial" w:cs="Arial"/>
          <w:b/>
          <w:bCs/>
        </w:rPr>
        <w:t>, Environment, Sustainability, Natural Resources, Sustainable, Resources.</w:t>
      </w:r>
    </w:p>
    <w:p w14:paraId="0106BA7B" w14:textId="77777777" w:rsidR="00505F06" w:rsidRPr="00A24E7E" w:rsidRDefault="00505F06" w:rsidP="00441B6F">
      <w:pPr>
        <w:pStyle w:val="Body"/>
        <w:spacing w:after="0"/>
        <w:rPr>
          <w:rFonts w:ascii="Arial" w:hAnsi="Arial" w:cs="Arial"/>
          <w:i/>
        </w:rPr>
      </w:pPr>
    </w:p>
    <w:p w14:paraId="7A2CBECC" w14:textId="03EFDAB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1A08835" w14:textId="77777777" w:rsidR="00790ADA" w:rsidRPr="00FB3A86" w:rsidRDefault="00790ADA" w:rsidP="00441B6F">
      <w:pPr>
        <w:pStyle w:val="AbstHead"/>
        <w:spacing w:after="0"/>
        <w:jc w:val="both"/>
        <w:rPr>
          <w:rFonts w:ascii="Arial" w:hAnsi="Arial" w:cs="Arial"/>
        </w:rPr>
      </w:pPr>
    </w:p>
    <w:p w14:paraId="4558C9D3" w14:textId="1F05FFE0" w:rsidR="00DB08FC" w:rsidRPr="00DB08FC" w:rsidRDefault="00DB08FC" w:rsidP="00DB08FC">
      <w:pPr>
        <w:spacing w:line="360" w:lineRule="auto"/>
        <w:ind w:left="357"/>
        <w:jc w:val="both"/>
        <w:rPr>
          <w:rFonts w:ascii="Arial" w:hAnsi="Arial" w:cs="Arial"/>
        </w:rPr>
      </w:pPr>
      <w:r w:rsidRPr="00DB08FC">
        <w:rPr>
          <w:rFonts w:ascii="Arial" w:hAnsi="Arial" w:cs="Arial"/>
        </w:rPr>
        <w:t>Continuously Global environmental changes and rise of temperature of our environment has led to climate changes which necessitate business organizations to align business objectives and environmental management in strategic manner</w:t>
      </w:r>
      <w:sdt>
        <w:sdtPr>
          <w:rPr>
            <w:rFonts w:cs="Helvetica"/>
            <w:color w:val="000000"/>
          </w:rPr>
          <w:tag w:val="MENDELEY_CITATION_v3_eyJjaXRhdGlvbklEIjoiTUVOREVMRVlfQ0lUQVRJT05fYmU1Y2VlZGMtMWM3ZS00ZTU4LWE2MWYtY2JmMjQwZWY2YmJi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
          <w:id w:val="646090648"/>
          <w:placeholder>
            <w:docPart w:val="FD1853844B414F14BFE1A634E91FBE20"/>
          </w:placeholder>
        </w:sdtPr>
        <w:sdtContent>
          <w:r w:rsidR="00743692" w:rsidRPr="00743692">
            <w:rPr>
              <w:rFonts w:cs="Helvetica"/>
              <w:color w:val="000000"/>
            </w:rPr>
            <w:t>(Renwick et al., 2013a)</w:t>
          </w:r>
        </w:sdtContent>
      </w:sdt>
      <w:r w:rsidRPr="00DB08FC">
        <w:rPr>
          <w:rFonts w:ascii="Arial" w:hAnsi="Arial" w:cs="Arial"/>
        </w:rPr>
        <w:t>. In this way Green Human Resource Management has arisen as an appropriate way of management practices which align Human Resource management practices and environmental sustainability with organizational objectives, which ultimately leads to pro environmental behavior of employees, green behavior of Employees</w:t>
      </w:r>
      <w:hyperlink w:anchor="_References" w:history="1">
        <w:sdt>
          <w:sdtPr>
            <w:rPr>
              <w:rStyle w:val="Hyperlink"/>
              <w:rFonts w:ascii="Arial" w:hAnsi="Arial" w:cs="Arial"/>
            </w:rPr>
            <w:tag w:val="MENDELEY_CITATION_v3_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"/>
            <w:id w:val="1113335843"/>
            <w:placeholder>
              <w:docPart w:val="FD1853844B414F14BFE1A634E91FBE20"/>
            </w:placeholder>
          </w:sdtPr>
          <w:sdtContent>
            <w:r w:rsidRPr="00743692">
              <w:rPr>
                <w:rStyle w:val="Hyperlink"/>
                <w:rFonts w:ascii="Arial" w:hAnsi="Arial" w:cs="Arial"/>
              </w:rPr>
              <w:t>(Jabbour et al., 2010a)</w:t>
            </w:r>
          </w:sdtContent>
        </w:sdt>
      </w:hyperlink>
      <w:r w:rsidRPr="00DB08FC">
        <w:rPr>
          <w:rFonts w:ascii="Arial" w:hAnsi="Arial" w:cs="Arial"/>
        </w:rPr>
        <w:t xml:space="preserve">. Green Human Resource Management practices actually encompass to align traditional functions of Human resource management to environmental conscious Human Resource management Practices such as Green Recruitment and selection, Green Training and Development and Green performance appraisal, which ultimately leads to employee’s green behavior and therefore organizational environmental performance </w:t>
      </w:r>
      <w:hyperlink w:anchor="_References" w:history="1">
        <w:sdt>
          <w:sdtPr>
            <w:rPr>
              <w:rStyle w:val="Hyperlink"/>
              <w:rFonts w:ascii="Arial" w:hAnsi="Arial" w:cs="Arial"/>
            </w:rPr>
            <w:tag w:val="MENDELEY_CITATION_v3_eyJjaXRhdGlvbklEIjoiTUVOREVMRVlfQ0lUQVRJT05fYmMyNTlkYTQtYTU3OS00YjFlLTk3MWMtZjQ2MGZkYTMyMGUxIiwicHJvcGVydGllcyI6eyJub3RlSW5kZXgiOjB9LCJpc0VkaXRlZCI6ZmFsc2UsIm1hbnVhbE92ZXJyaWRlIjp7ImlzTWFudWFsbHlPdmVycmlkZGVuIjpmYWxzZSwiY2l0ZXByb2NUZXh0IjoiKFJlbiBldCBhbC4sIDIwMThhKSIsIm1hbnVhbE92ZXJyaWRlVGV4dCI6IiJ9LCJjaXRhdGlvbkl0ZW1zIjpbeyJpZCI6IjdkNDEzZWMxLTgyMjUtM2M2YS1hMTg5LTkxNGMyNTAxOTFiNiIsIml0ZW1EYXRhIjp7InR5cGUiOiJhcnRpY2xlLWpvdXJuYWwiLCJpZCI6IjdkNDEzZWMxLTgyMjUtM2M2YS1hMTg5LTkxNGMyNTAxOTFiNi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"/>
            <w:id w:val="85349467"/>
            <w:placeholder>
              <w:docPart w:val="FD1853844B414F14BFE1A634E91FBE20"/>
            </w:placeholder>
          </w:sdtPr>
          <w:sdtContent>
            <w:r w:rsidRPr="00743692">
              <w:rPr>
                <w:rStyle w:val="Hyperlink"/>
                <w:rFonts w:ascii="Arial" w:hAnsi="Arial" w:cs="Arial"/>
              </w:rPr>
              <w:t>(Ren et al., 2018a)</w:t>
            </w:r>
          </w:sdtContent>
        </w:sdt>
      </w:hyperlink>
      <w:r w:rsidRPr="00DB08FC">
        <w:rPr>
          <w:rFonts w:ascii="Arial" w:hAnsi="Arial" w:cs="Arial"/>
        </w:rPr>
        <w:t xml:space="preserve">  On the basis of review of researchers, it can be said that environmental sustainability is not Marely ecological necessity but it also provides competitive advantage to the organizations. Those organizations which are taking green initiatives are more likely to reduce resource consumption, more satisfied stakeholders and get overall performance efficiency</w:t>
      </w:r>
      <w:hyperlink w:anchor="_References" w:history="1">
        <w:sdt>
          <w:sdtPr>
            <w:rPr>
              <w:rStyle w:val="Hyperlink"/>
              <w:rFonts w:ascii="Arial" w:hAnsi="Arial" w:cs="Arial"/>
            </w:rPr>
            <w:tag w:val="MENDELEY_CITATION_v3_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"/>
            <w:id w:val="-1727059615"/>
            <w:placeholder>
              <w:docPart w:val="FD1853844B414F14BFE1A634E91FBE20"/>
            </w:placeholder>
          </w:sdtPr>
          <w:sdtContent>
            <w:r w:rsidRPr="00743692">
              <w:rPr>
                <w:rStyle w:val="Hyperlink"/>
                <w:rFonts w:ascii="Arial" w:hAnsi="Arial" w:cs="Arial"/>
              </w:rPr>
              <w:t>(Redondo et al., 2022)</w:t>
            </w:r>
          </w:sdtContent>
        </w:sdt>
        <w:r w:rsidRPr="00DB08FC">
          <w:rPr>
            <w:rStyle w:val="Hyperlink"/>
            <w:rFonts w:ascii="Arial" w:hAnsi="Arial" w:cs="Arial"/>
          </w:rPr>
          <w:t>.</w:t>
        </w:r>
      </w:hyperlink>
      <w:r w:rsidRPr="00DB08FC">
        <w:rPr>
          <w:rFonts w:ascii="Arial" w:hAnsi="Arial" w:cs="Arial"/>
          <w:color w:val="000000"/>
        </w:rPr>
        <w:t xml:space="preserve"> Many empirical studies shows that employees green Behavior, green initiative and leadership significantly influence firms’ sustainable performance</w:t>
      </w:r>
      <w:sdt>
        <w:sdtPr>
          <w:rPr>
            <w:rFonts w:cs="Helvetica"/>
            <w:color w:val="000000"/>
          </w:rPr>
          <w:tag w:val="MENDELEY_CITATION_v3_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"/>
          <w:id w:val="1528753272"/>
          <w:placeholder>
            <w:docPart w:val="FD1853844B414F14BFE1A634E91FBE20"/>
          </w:placeholder>
        </w:sdtPr>
        <w:sdtContent>
          <w:r w:rsidR="00743692" w:rsidRPr="00743692">
            <w:rPr>
              <w:rFonts w:cs="Helvetica"/>
              <w:color w:val="000000"/>
            </w:rPr>
            <w:t>(Siddique et al., 2025)</w:t>
          </w:r>
        </w:sdtContent>
      </w:sdt>
    </w:p>
    <w:p w14:paraId="50830CBB" w14:textId="2EB9CB55" w:rsidR="00B01FCD" w:rsidRDefault="00DB08FC" w:rsidP="00DB08FC">
      <w:pPr>
        <w:spacing w:line="360" w:lineRule="auto"/>
        <w:ind w:left="357"/>
        <w:jc w:val="both"/>
        <w:rPr>
          <w:rFonts w:ascii="Arial" w:hAnsi="Arial" w:cs="Arial"/>
        </w:rPr>
      </w:pPr>
      <w:r w:rsidRPr="00DB08FC">
        <w:rPr>
          <w:rFonts w:ascii="Arial" w:hAnsi="Arial" w:cs="Arial"/>
        </w:rPr>
        <w:t xml:space="preserve">The primary analysis of data source of Scopus contains 1220 scholarly publication of Green HRM for the Duration of 1989-2025.The database further focus on the increasing academic attention towards Environmental Protection, Sustainable Development Goals.  </w:t>
      </w:r>
    </w:p>
    <w:p w14:paraId="6CB2F101" w14:textId="106AC8C4" w:rsidR="00EE2DC2" w:rsidRDefault="00EE2DC2" w:rsidP="00EE2DC2">
      <w:pPr>
        <w:spacing w:line="360" w:lineRule="auto"/>
        <w:rPr>
          <w:rFonts w:ascii="Arial" w:hAnsi="Arial" w:cs="Arial"/>
          <w:b/>
          <w:bCs/>
          <w:sz w:val="22"/>
          <w:szCs w:val="22"/>
        </w:rPr>
      </w:pPr>
      <w:r>
        <w:rPr>
          <w:rFonts w:ascii="Arial" w:hAnsi="Arial" w:cs="Arial"/>
          <w:b/>
          <w:bCs/>
          <w:sz w:val="22"/>
          <w:szCs w:val="22"/>
        </w:rPr>
        <w:t>2. Review of Literature</w:t>
      </w:r>
    </w:p>
    <w:p w14:paraId="51174C60" w14:textId="7E330A20" w:rsidR="00743692" w:rsidRDefault="00743692" w:rsidP="00EE2DC2">
      <w:pPr>
        <w:pStyle w:val="ListParagraph"/>
        <w:spacing w:line="360" w:lineRule="auto"/>
        <w:ind w:left="357"/>
        <w:jc w:val="both"/>
        <w:rPr>
          <w:rFonts w:ascii="Arial" w:hAnsi="Arial" w:cs="Arial"/>
        </w:rPr>
      </w:pPr>
      <w:r>
        <w:rPr>
          <w:rFonts w:ascii="Arial" w:hAnsi="Arial" w:cs="Arial"/>
        </w:rPr>
        <w:t xml:space="preserve">Rapid Changing Business Environment is consistently deteriorating Environmental quality therefore there is need to align every business activity to environmental sustainability. </w:t>
      </w:r>
      <w:sdt>
        <w:sdtPr>
          <w:rPr>
            <w:rFonts w:ascii="Arial" w:hAnsi="Arial" w:cs="Arial"/>
            <w:color w:val="000000"/>
          </w:rPr>
          <w:tag w:val="MENDELEY_CITATION_v3_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"/>
          <w:id w:val="32315714"/>
          <w:placeholder>
            <w:docPart w:val="DefaultPlaceholder_-1854013440"/>
          </w:placeholder>
        </w:sdtPr>
        <w:sdtContent>
          <w:r w:rsidRPr="00743692">
            <w:rPr>
              <w:rFonts w:ascii="Arial" w:hAnsi="Arial" w:cs="Arial"/>
              <w:color w:val="000000"/>
            </w:rPr>
            <w:t>(Jamil et al., 2023)</w:t>
          </w:r>
        </w:sdtContent>
      </w:sdt>
      <w:r>
        <w:rPr>
          <w:rFonts w:ascii="Arial" w:hAnsi="Arial" w:cs="Arial"/>
          <w:color w:val="000000"/>
        </w:rPr>
        <w:t xml:space="preserve"> Green Recruitment means attracting those candidates who have ability, skill and knowledge of Environmental Management.</w:t>
      </w:r>
      <w:r w:rsidR="0019195D">
        <w:rPr>
          <w:rFonts w:ascii="Arial" w:hAnsi="Arial" w:cs="Arial"/>
          <w:color w:val="000000"/>
        </w:rPr>
        <w:t xml:space="preserve"> It is necessary to teach recruiters to include environmental factors in recruitment process, asking </w:t>
      </w:r>
      <w:r w:rsidR="0019195D">
        <w:rPr>
          <w:rFonts w:ascii="Arial" w:hAnsi="Arial" w:cs="Arial"/>
          <w:color w:val="000000"/>
        </w:rPr>
        <w:lastRenderedPageBreak/>
        <w:t>environmental related questions, seeking for online selection process</w:t>
      </w:r>
      <w:sdt>
        <w:sdtPr>
          <w:rPr>
            <w:rFonts w:ascii="Arial" w:hAnsi="Arial" w:cs="Arial"/>
            <w:color w:val="000000"/>
          </w:rPr>
          <w:tag w:val="MENDELEY_CITATION_v3_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"/>
          <w:id w:val="183869219"/>
          <w:placeholder>
            <w:docPart w:val="DefaultPlaceholder_-1854013440"/>
          </w:placeholder>
        </w:sdtPr>
        <w:sdtContent>
          <w:r w:rsidR="0019195D" w:rsidRPr="0019195D">
            <w:rPr>
              <w:rFonts w:ascii="Arial" w:hAnsi="Arial" w:cs="Arial"/>
              <w:color w:val="000000"/>
            </w:rPr>
            <w:t>(Adjei-Bamfo et al., n.d.)</w:t>
          </w:r>
        </w:sdtContent>
      </w:sdt>
      <w:r w:rsidR="0019195D">
        <w:rPr>
          <w:rFonts w:ascii="Arial" w:hAnsi="Arial" w:cs="Arial"/>
          <w:color w:val="000000"/>
        </w:rPr>
        <w:t>. In Green Training, employees understanding related to environmental issues are focused</w:t>
      </w:r>
      <w:sdt>
        <w:sdtPr>
          <w:rPr>
            <w:rFonts w:ascii="Arial" w:hAnsi="Arial" w:cs="Arial"/>
            <w:color w:val="000000"/>
          </w:rPr>
          <w:tag w:val="MENDELEY_CITATION_v3_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"/>
          <w:id w:val="-244032136"/>
          <w:placeholder>
            <w:docPart w:val="DefaultPlaceholder_-1854013440"/>
          </w:placeholder>
        </w:sdtPr>
        <w:sdtContent>
          <w:r w:rsidR="0019195D" w:rsidRPr="0019195D">
            <w:rPr>
              <w:rFonts w:ascii="Arial" w:hAnsi="Arial" w:cs="Arial"/>
              <w:color w:val="000000"/>
            </w:rPr>
            <w:t>(Yafi et al., 2021)</w:t>
          </w:r>
        </w:sdtContent>
      </w:sdt>
      <w:r w:rsidR="0019195D">
        <w:rPr>
          <w:rFonts w:ascii="Arial" w:hAnsi="Arial" w:cs="Arial"/>
          <w:color w:val="000000"/>
        </w:rPr>
        <w:t xml:space="preserve"> </w:t>
      </w:r>
    </w:p>
    <w:p w14:paraId="418D4A58" w14:textId="5365F3B8" w:rsidR="00EE2DC2" w:rsidRPr="00B80DB6" w:rsidRDefault="00EE2DC2" w:rsidP="00EE2DC2">
      <w:pPr>
        <w:pStyle w:val="ListParagraph"/>
        <w:spacing w:line="360" w:lineRule="auto"/>
        <w:ind w:left="357"/>
        <w:jc w:val="both"/>
        <w:rPr>
          <w:rFonts w:ascii="Arial" w:hAnsi="Arial" w:cs="Arial"/>
        </w:rPr>
      </w:pPr>
      <w:r w:rsidRPr="00B80DB6">
        <w:rPr>
          <w:rFonts w:ascii="Arial" w:hAnsi="Arial" w:cs="Arial"/>
        </w:rPr>
        <w:t>Most important thing which emerged from the Scopus database is the term “Green Human Resource Management” (GHRM) in achieving Environmental Performance. Researchers argue that Green Human Resource Management Practices, such as Green Recruitment, Green Selection, Green Employees Development and Green Relations significantly have influence on organizational cultures which ultimately leads to pro environmental behavior of employees, it increases employee’s ecological consciousness</w:t>
      </w:r>
      <w:hyperlink w:anchor="_References" w:history="1">
        <w:sdt>
          <w:sdtPr>
            <w:rPr>
              <w:rStyle w:val="Hyperlink"/>
              <w:rFonts w:ascii="Arial" w:hAnsi="Arial" w:cs="Arial"/>
            </w:rPr>
            <w:tag w:val="MENDELEY_CITATION_v3_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"/>
            <w:id w:val="-290364879"/>
            <w:placeholder>
              <w:docPart w:val="6613F3E8052B495DA1DA3E3A8A4B0A3D"/>
            </w:placeholder>
          </w:sdtPr>
          <w:sdtContent>
            <w:r w:rsidRPr="00743692">
              <w:rPr>
                <w:rStyle w:val="Hyperlink"/>
                <w:rFonts w:ascii="Arial" w:hAnsi="Arial" w:cs="Arial"/>
              </w:rPr>
              <w:t>(Khan et al., 2022)</w:t>
            </w:r>
          </w:sdtContent>
        </w:sdt>
        <w:r w:rsidRPr="00B80DB6">
          <w:rPr>
            <w:rStyle w:val="Hyperlink"/>
            <w:rFonts w:ascii="Arial" w:hAnsi="Arial" w:cs="Arial"/>
          </w:rPr>
          <w:t xml:space="preserve">. </w:t>
        </w:r>
      </w:hyperlink>
      <w:r w:rsidR="006F3BC3">
        <w:t xml:space="preserve">Green Human Resource management is defined as integration of Environmental factors into traditional Human Resource Management Practices </w:t>
      </w:r>
      <w:r w:rsidR="006F3BC3">
        <w:rPr>
          <w:rFonts w:ascii="Arial" w:hAnsi="Arial" w:cs="Arial"/>
        </w:rPr>
        <w:t>so that the organizational environmental</w:t>
      </w:r>
      <w:r w:rsidR="008369D8">
        <w:rPr>
          <w:rFonts w:ascii="Arial" w:hAnsi="Arial" w:cs="Arial"/>
        </w:rPr>
        <w:t xml:space="preserve"> objectives can be achieved</w:t>
      </w:r>
      <w:sdt>
        <w:sdtPr>
          <w:rPr>
            <w:rFonts w:ascii="Arial" w:hAnsi="Arial" w:cs="Arial"/>
            <w:color w:val="000000"/>
          </w:rPr>
          <w:tag w:val="MENDELEY_CITATION_v3_eyJjaXRhdGlvbklEIjoiTUVOREVMRVlfQ0lUQVRJT05fYjllNDQyNTktOTJhOC00ODc1LTkyYjMtY2VjYWFmODRmZDQyIiwicHJvcGVydGllcyI6eyJub3RlSW5kZXgiOjB9LCJpc0VkaXRlZCI6ZmFsc2UsIm1hbnVhbE92ZXJyaWRlIjp7ImlzTWFudWFsbHlPdmVycmlkZGVuIjp0cnVlLCJjaXRlcHJvY1RleHQiOiIoUmVud2ljayBldCBhbC4sIDIwMTNhKSIsIm1hbnVhbE92ZXJyaWRlVGV4dCI6IihSZW53aWNrIGV0IGFsLiwgMjAxM2E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
          <w:id w:val="-899973375"/>
          <w:placeholder>
            <w:docPart w:val="DefaultPlaceholder_-1854013440"/>
          </w:placeholder>
        </w:sdtPr>
        <w:sdtContent>
          <w:r w:rsidR="00743692" w:rsidRPr="00743692">
            <w:rPr>
              <w:rFonts w:ascii="Arial" w:hAnsi="Arial" w:cs="Arial"/>
              <w:color w:val="000000"/>
            </w:rPr>
            <w:t>(Renwick et al., 2013a</w:t>
          </w:r>
        </w:sdtContent>
      </w:sdt>
      <w:r w:rsidR="008369D8">
        <w:rPr>
          <w:rFonts w:ascii="Arial" w:hAnsi="Arial" w:cs="Arial"/>
          <w:color w:val="000000"/>
        </w:rPr>
        <w:t>. In Human Resource management there are some functions as like in management, i.e. Recruitment, Selection, Orientation, employees training and Development, employees Relation, Discipline etc. these functional dimensions of Human Resource Management Practices are integrated into the environmental sustainability</w:t>
      </w:r>
      <w:sdt>
        <w:sdtPr>
          <w:rPr>
            <w:rFonts w:ascii="Arial" w:hAnsi="Arial" w:cs="Arial"/>
            <w:color w:val="000000"/>
          </w:rPr>
          <w:tag w:val="MENDELEY_CITATION_v3_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"/>
          <w:id w:val="-2040808494"/>
          <w:placeholder>
            <w:docPart w:val="DefaultPlaceholder_-1854013440"/>
          </w:placeholder>
        </w:sdtPr>
        <w:sdtContent>
          <w:r w:rsidR="00743692" w:rsidRPr="00743692">
            <w:rPr>
              <w:rFonts w:ascii="Arial" w:hAnsi="Arial" w:cs="Arial"/>
              <w:color w:val="000000"/>
            </w:rPr>
            <w:t>(Chaudhary, 2020).</w:t>
          </w:r>
        </w:sdtContent>
      </w:sdt>
      <w:r w:rsidR="008369D8">
        <w:rPr>
          <w:rFonts w:ascii="Arial" w:hAnsi="Arial" w:cs="Arial"/>
          <w:color w:val="000000"/>
        </w:rPr>
        <w:t xml:space="preserve">  </w:t>
      </w:r>
    </w:p>
    <w:p w14:paraId="180F2F4E" w14:textId="1F1ACE84" w:rsidR="00EE2DC2" w:rsidRPr="00B80DB6" w:rsidRDefault="00EE2DC2" w:rsidP="00EE2DC2">
      <w:pPr>
        <w:spacing w:line="360" w:lineRule="auto"/>
        <w:ind w:left="357"/>
        <w:jc w:val="both"/>
        <w:rPr>
          <w:rFonts w:ascii="Arial" w:hAnsi="Arial" w:cs="Arial"/>
          <w:b/>
          <w:bCs/>
        </w:rPr>
      </w:pPr>
      <w:r w:rsidRPr="00B80DB6">
        <w:rPr>
          <w:rFonts w:ascii="Arial" w:hAnsi="Arial" w:cs="Arial"/>
        </w:rPr>
        <w:t>In Research it is also found that systematic implementation of Green Human Resource Management Practices leads to reduced resource consumptions, improves compliance with environmental regulation and increase Corporate Environmental Outcome</w:t>
      </w:r>
      <w:sdt>
        <w:sdtPr>
          <w:rPr>
            <w:rFonts w:ascii="Arial" w:hAnsi="Arial" w:cs="Arial"/>
            <w:color w:val="000000"/>
          </w:rPr>
          <w:tag w:val="MENDELEY_CITATION_v3_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"/>
          <w:id w:val="536396297"/>
          <w:placeholder>
            <w:docPart w:val="6613F3E8052B495DA1DA3E3A8A4B0A3D"/>
          </w:placeholder>
        </w:sdtPr>
        <w:sdtContent>
          <w:r w:rsidR="00743692" w:rsidRPr="00743692">
            <w:rPr>
              <w:rFonts w:ascii="Arial" w:hAnsi="Arial" w:cs="Arial"/>
              <w:color w:val="000000"/>
            </w:rPr>
            <w:t>(Valor et al., 2025)</w:t>
          </w:r>
        </w:sdtContent>
      </w:sdt>
      <w:r w:rsidRPr="00B80DB6">
        <w:rPr>
          <w:rFonts w:ascii="Arial" w:hAnsi="Arial" w:cs="Arial"/>
          <w:color w:val="000000"/>
        </w:rPr>
        <w:t>. Another term that streams in this field is Employees Green</w:t>
      </w:r>
      <w:r w:rsidRPr="00B80DB6">
        <w:rPr>
          <w:rFonts w:ascii="Arial" w:hAnsi="Arial" w:cs="Arial"/>
        </w:rPr>
        <w:t xml:space="preserve"> Behavior which is voluntary and goal directed behavior of employees which ultimately contribute to environmental sustainability and environmental management. Evidence from the research shows that Green Leadership, Green Relations and Environmental Activities foster Employees Green behavior </w:t>
      </w:r>
      <w:r w:rsidR="00853EEA">
        <w:t>Organizations</w:t>
      </w:r>
      <w:r w:rsidRPr="00B80DB6">
        <w:rPr>
          <w:rFonts w:ascii="Arial" w:hAnsi="Arial" w:cs="Arial"/>
          <w:color w:val="000000"/>
        </w:rPr>
        <w:t xml:space="preserve"> ability to implement Environmental goals are supported by employee’s </w:t>
      </w:r>
      <w:r w:rsidR="00B80DB6" w:rsidRPr="00B80DB6">
        <w:rPr>
          <w:rFonts w:ascii="Arial" w:hAnsi="Arial" w:cs="Arial"/>
          <w:color w:val="000000"/>
        </w:rPr>
        <w:t>behavior</w:t>
      </w:r>
      <w:r w:rsidRPr="00B80DB6">
        <w:rPr>
          <w:rFonts w:ascii="Arial" w:hAnsi="Arial" w:cs="Arial"/>
          <w:color w:val="000000"/>
        </w:rPr>
        <w:t xml:space="preserve">, in other word employees are the main driving force of any </w:t>
      </w:r>
      <w:r w:rsidR="00853EEA" w:rsidRPr="00B80DB6">
        <w:rPr>
          <w:rFonts w:ascii="Arial" w:hAnsi="Arial" w:cs="Arial"/>
          <w:color w:val="000000"/>
        </w:rPr>
        <w:t>organization’s</w:t>
      </w:r>
      <w:r w:rsidRPr="00B80DB6">
        <w:rPr>
          <w:rFonts w:ascii="Arial" w:hAnsi="Arial" w:cs="Arial"/>
          <w:color w:val="000000"/>
        </w:rPr>
        <w:t xml:space="preserve"> objectives achievement</w:t>
      </w:r>
      <w:sdt>
        <w:sdtPr>
          <w:rPr>
            <w:rFonts w:ascii="Arial" w:hAnsi="Arial" w:cs="Arial"/>
            <w:color w:val="000000"/>
          </w:rPr>
          <w:tag w:val="MENDELEY_CITATION_v3_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"/>
          <w:id w:val="810285356"/>
          <w:placeholder>
            <w:docPart w:val="6613F3E8052B495DA1DA3E3A8A4B0A3D"/>
          </w:placeholder>
        </w:sdtPr>
        <w:sdtContent>
          <w:r w:rsidR="00743692">
            <w:t>(Shahzad et al., 2023)</w:t>
          </w:r>
        </w:sdtContent>
      </w:sdt>
      <w:r w:rsidRPr="00B80DB6">
        <w:rPr>
          <w:rFonts w:ascii="Arial" w:hAnsi="Arial" w:cs="Arial"/>
          <w:color w:val="000000"/>
        </w:rPr>
        <w:t xml:space="preserve">. Corporate Environmental Responsibility and Governance also have positive influence in </w:t>
      </w:r>
      <w:r w:rsidR="00B80DB6" w:rsidRPr="00B80DB6">
        <w:rPr>
          <w:rFonts w:ascii="Arial" w:hAnsi="Arial" w:cs="Arial"/>
          <w:color w:val="000000"/>
        </w:rPr>
        <w:t>organizational</w:t>
      </w:r>
      <w:r w:rsidRPr="00B80DB6">
        <w:rPr>
          <w:rFonts w:ascii="Arial" w:hAnsi="Arial" w:cs="Arial"/>
          <w:color w:val="000000"/>
        </w:rPr>
        <w:t xml:space="preserve"> performance, those </w:t>
      </w:r>
      <w:r w:rsidR="00B80DB6" w:rsidRPr="00B80DB6">
        <w:rPr>
          <w:rFonts w:ascii="Arial" w:hAnsi="Arial" w:cs="Arial"/>
          <w:color w:val="000000"/>
        </w:rPr>
        <w:t>organizations</w:t>
      </w:r>
      <w:r w:rsidRPr="00B80DB6">
        <w:rPr>
          <w:rFonts w:ascii="Arial" w:hAnsi="Arial" w:cs="Arial"/>
          <w:color w:val="000000"/>
        </w:rPr>
        <w:t xml:space="preserve"> which implements these things are more likely to perform in field of environmental management as compare to other </w:t>
      </w:r>
      <w:r w:rsidR="00853EEA" w:rsidRPr="00B80DB6">
        <w:rPr>
          <w:rFonts w:ascii="Arial" w:hAnsi="Arial" w:cs="Arial"/>
          <w:color w:val="000000"/>
        </w:rPr>
        <w:t>organizations</w:t>
      </w:r>
      <w:r w:rsidRPr="00B80DB6">
        <w:rPr>
          <w:rFonts w:ascii="Arial" w:hAnsi="Arial" w:cs="Arial"/>
          <w:color w:val="000000"/>
        </w:rPr>
        <w:t>, firms achieve good stakeholder relations, improved brand equity and competitive advantages</w:t>
      </w:r>
      <w:hyperlink w:anchor="_References" w:history="1">
        <w:sdt>
          <w:sdtPr>
            <w:rPr>
              <w:rStyle w:val="Hyperlink"/>
              <w:rFonts w:ascii="Arial" w:hAnsi="Arial" w:cs="Arial"/>
            </w:rPr>
            <w:tag w:val="MENDELEY_CITATION_v3_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"/>
            <w:id w:val="-791198910"/>
            <w:placeholder>
              <w:docPart w:val="6613F3E8052B495DA1DA3E3A8A4B0A3D"/>
            </w:placeholder>
          </w:sdtPr>
          <w:sdtContent>
            <w:r w:rsidRPr="00B80DB6">
              <w:rPr>
                <w:rStyle w:val="Hyperlink"/>
                <w:rFonts w:ascii="Arial" w:hAnsi="Arial" w:cs="Arial"/>
              </w:rPr>
              <w:t>(Alghamdi, 2021)</w:t>
            </w:r>
          </w:sdtContent>
        </w:sdt>
      </w:hyperlink>
      <w:r w:rsidRPr="00B80DB6">
        <w:rPr>
          <w:rFonts w:ascii="Arial" w:hAnsi="Arial" w:cs="Arial"/>
          <w:color w:val="000000"/>
        </w:rPr>
        <w:t xml:space="preserve">.  Regulatory Framework also acts as the </w:t>
      </w:r>
      <w:r w:rsidR="00B80DB6" w:rsidRPr="00B80DB6">
        <w:rPr>
          <w:rFonts w:ascii="Arial" w:hAnsi="Arial" w:cs="Arial"/>
          <w:color w:val="000000"/>
        </w:rPr>
        <w:t>pressurizing</w:t>
      </w:r>
      <w:r w:rsidRPr="00B80DB6">
        <w:rPr>
          <w:rFonts w:ascii="Arial" w:hAnsi="Arial" w:cs="Arial"/>
          <w:color w:val="000000"/>
        </w:rPr>
        <w:t xml:space="preserve"> agent in implementation of environmentally friendly conduct of Business, corporate governance is consistently focusing on implementation of pro environmental activities within </w:t>
      </w:r>
      <w:r w:rsidR="005B5C43" w:rsidRPr="00B80DB6">
        <w:rPr>
          <w:rFonts w:ascii="Arial" w:hAnsi="Arial" w:cs="Arial"/>
          <w:color w:val="000000"/>
        </w:rPr>
        <w:t>organizations</w:t>
      </w:r>
      <w:r w:rsidRPr="00B80DB6">
        <w:rPr>
          <w:rFonts w:ascii="Arial" w:hAnsi="Arial" w:cs="Arial"/>
          <w:color w:val="000000"/>
        </w:rPr>
        <w:t xml:space="preserve">.  Studies related to Green Human Resource Management Practices has increased due to the importance of environmental sustainability, </w:t>
      </w:r>
      <w:r w:rsidRPr="00B80DB6">
        <w:rPr>
          <w:rFonts w:ascii="Arial" w:hAnsi="Arial" w:cs="Arial"/>
          <w:color w:val="000000"/>
        </w:rPr>
        <w:lastRenderedPageBreak/>
        <w:t>importance of aligning Human Resource Practices in Strategic Environmental Management has increased over the period of time. Implementation of traditional Human Resource Management into Environmentally aligned function is the demand of the time</w:t>
      </w:r>
      <w:sdt>
        <w:sdtPr>
          <w:rPr>
            <w:rFonts w:ascii="Arial" w:hAnsi="Arial" w:cs="Arial"/>
            <w:color w:val="000000"/>
          </w:rPr>
          <w:tag w:val="MENDELEY_CITATION_v3_eyJjaXRhdGlvbklEIjoiTUVOREVMRVlfQ0lUQVRJT05fOGYyNzRjZjMtZTJkMC00YTMzLWE5MmQtMTNmNTk3NGQ1MGY2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
          <w:id w:val="425934113"/>
          <w:placeholder>
            <w:docPart w:val="6613F3E8052B495DA1DA3E3A8A4B0A3D"/>
          </w:placeholder>
        </w:sdtPr>
        <w:sdtContent>
          <w:r w:rsidRPr="00B80DB6">
            <w:rPr>
              <w:rFonts w:ascii="Arial" w:hAnsi="Arial" w:cs="Arial"/>
              <w:color w:val="000000"/>
            </w:rPr>
            <w:t>(Renwick et al., 2013a)</w:t>
          </w:r>
        </w:sdtContent>
      </w:sdt>
      <w:r w:rsidR="00D158A2">
        <w:rPr>
          <w:rFonts w:ascii="Arial" w:hAnsi="Arial" w:cs="Arial"/>
          <w:color w:val="000000"/>
        </w:rPr>
        <w:t>.</w:t>
      </w:r>
      <w:sdt>
        <w:sdtPr>
          <w:rPr>
            <w:rFonts w:ascii="Arial" w:hAnsi="Arial" w:cs="Arial"/>
            <w:color w:val="000000"/>
          </w:rPr>
          <w:tag w:val="MENDELEY_CITATION_v3_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"/>
          <w:id w:val="50668450"/>
          <w:placeholder>
            <w:docPart w:val="DefaultPlaceholder_-1854013440"/>
          </w:placeholder>
        </w:sdtPr>
        <w:sdtContent>
          <w:r w:rsidR="00D158A2" w:rsidRPr="00D158A2">
            <w:rPr>
              <w:rFonts w:ascii="Arial" w:hAnsi="Arial" w:cs="Arial"/>
              <w:color w:val="000000"/>
            </w:rPr>
            <w:t>(Koontz Harold, 1997)</w:t>
          </w:r>
        </w:sdtContent>
      </w:sdt>
      <w:r w:rsidR="00D158A2">
        <w:rPr>
          <w:rFonts w:ascii="Arial" w:hAnsi="Arial" w:cs="Arial"/>
          <w:color w:val="000000"/>
        </w:rPr>
        <w:t xml:space="preserve"> Insisted that </w:t>
      </w:r>
      <w:r w:rsidR="005B5C43">
        <w:rPr>
          <w:rFonts w:ascii="Arial" w:hAnsi="Arial" w:cs="Arial"/>
          <w:color w:val="000000"/>
        </w:rPr>
        <w:t>environmental degradation fallow inverted U-shaped pattern with growth of economy, initially cost of environmental degradation increases then eventually decline with economic prosperity. In case of India, where Rapid Industrialization and population growth is seen but stage of environmental degradation is still increasing, according to theory, Indian Environmental performance will increase in future with more economic prosperity.</w:t>
      </w:r>
      <w:sdt>
        <w:sdtPr>
          <w:rPr>
            <w:rFonts w:ascii="Arial" w:hAnsi="Arial" w:cs="Arial"/>
            <w:color w:val="000000"/>
          </w:rPr>
          <w:tag w:val="MENDELEY_CITATION_v3_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"/>
          <w:id w:val="-1372376784"/>
          <w:placeholder>
            <w:docPart w:val="DefaultPlaceholder_-1854013440"/>
          </w:placeholder>
        </w:sdtPr>
        <w:sdtContent>
          <w:r w:rsidR="00853EEA" w:rsidRPr="00853EEA">
            <w:rPr>
              <w:rFonts w:ascii="Arial" w:hAnsi="Arial" w:cs="Arial"/>
              <w:color w:val="000000"/>
            </w:rPr>
            <w:t>(Zhenjiang et al., 2022)</w:t>
          </w:r>
        </w:sdtContent>
      </w:sdt>
      <w:r w:rsidR="00853EEA">
        <w:rPr>
          <w:rFonts w:ascii="Arial" w:hAnsi="Arial" w:cs="Arial"/>
          <w:color w:val="000000"/>
        </w:rPr>
        <w:t xml:space="preserve"> insisted that environmental degradation at workplace decreases employees work performance through job dissatisfaction and other related issues.</w:t>
      </w:r>
    </w:p>
    <w:p w14:paraId="4E8C36E7" w14:textId="77777777" w:rsidR="00790ADA" w:rsidRPr="00FB3A86" w:rsidRDefault="00790ADA" w:rsidP="00441B6F">
      <w:pPr>
        <w:pStyle w:val="Body"/>
        <w:spacing w:after="0"/>
        <w:rPr>
          <w:rFonts w:ascii="Arial" w:hAnsi="Arial" w:cs="Arial"/>
        </w:rPr>
      </w:pPr>
    </w:p>
    <w:p w14:paraId="5553A668" w14:textId="1BB08FCC" w:rsidR="00A03B96" w:rsidRDefault="00B80DB6" w:rsidP="00EE2DC2">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s</w:t>
      </w:r>
    </w:p>
    <w:p w14:paraId="685C84EE" w14:textId="74050999" w:rsidR="00E66E10" w:rsidRDefault="00B80DB6" w:rsidP="00B80DB6">
      <w:pPr>
        <w:spacing w:line="360" w:lineRule="auto"/>
        <w:ind w:left="357"/>
        <w:jc w:val="both"/>
        <w:rPr>
          <w:rFonts w:ascii="Arial" w:hAnsi="Arial" w:cs="Arial"/>
          <w:color w:val="000000"/>
        </w:rPr>
      </w:pPr>
      <w:r w:rsidRPr="00B80DB6">
        <w:rPr>
          <w:rFonts w:ascii="Arial" w:hAnsi="Arial" w:cs="Arial"/>
          <w:color w:val="000000"/>
        </w:rPr>
        <w:t>The present study adopted bibliometric analysis approach to understand the intellectual structure of Green Human Resource Management practices, it will help in understanding thematic trend, most cited authors, and sources of such valuable scholarly contributions. Bibliometric analysis is widely used to Quantify the scientific research, it helps to identify influential authors, source and documents and thematic pattern in field of study</w:t>
      </w:r>
      <w:hyperlink w:anchor="_References" w:history="1">
        <w:sdt>
          <w:sdtPr>
            <w:rPr>
              <w:rStyle w:val="Hyperlink"/>
              <w:rFonts w:ascii="Arial" w:hAnsi="Arial" w:cs="Arial"/>
            </w:rPr>
            <w:tag w:val="MENDELEY_CITATION_v3_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"/>
            <w:id w:val="905804870"/>
            <w:placeholder>
              <w:docPart w:val="DD075CC212B244DA8A4C54AF8AB62D1D"/>
            </w:placeholder>
          </w:sdtPr>
          <w:sdtContent>
            <w:r w:rsidR="00E66E10" w:rsidRPr="00B80DB6">
              <w:rPr>
                <w:rStyle w:val="Hyperlink"/>
                <w:rFonts w:ascii="Arial" w:hAnsi="Arial" w:cs="Arial"/>
              </w:rPr>
              <w:t>(Aria &amp; Cuccurullo, 2017).</w:t>
            </w:r>
          </w:sdtContent>
        </w:sdt>
      </w:hyperlink>
      <w:r w:rsidRPr="00B80DB6">
        <w:rPr>
          <w:rFonts w:ascii="Arial" w:hAnsi="Arial" w:cs="Arial"/>
          <w:color w:val="000000"/>
        </w:rPr>
        <w:t xml:space="preserve">  In this study Scopus database is extracted from for the period of 1989-2025.  The database is considered most reliable scientific indexing platform for peer review journal, using the word Green Human Resource Management Practices (GHRM), Green HR and terms related to Environmental sustainability.</w:t>
      </w:r>
    </w:p>
    <w:p w14:paraId="6D356EFF" w14:textId="02E11E46" w:rsidR="007271D4" w:rsidRPr="007271D4" w:rsidRDefault="007271D4" w:rsidP="007271D4">
      <w:pPr>
        <w:spacing w:line="360" w:lineRule="auto"/>
        <w:jc w:val="both"/>
        <w:rPr>
          <w:rFonts w:ascii="Arial" w:hAnsi="Arial" w:cs="Arial"/>
          <w:b/>
          <w:bCs/>
          <w:color w:val="000000"/>
        </w:rPr>
      </w:pPr>
      <w:r>
        <w:rPr>
          <w:rFonts w:ascii="Arial" w:hAnsi="Arial" w:cs="Arial"/>
          <w:b/>
          <w:bCs/>
          <w:color w:val="000000"/>
          <w:sz w:val="22"/>
          <w:szCs w:val="22"/>
        </w:rPr>
        <w:t>4. Objectives-</w:t>
      </w:r>
    </w:p>
    <w:p w14:paraId="7EA9B23C" w14:textId="77777777" w:rsid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 xml:space="preserve">To analyze the growth and trends of publications in green human resource management. </w:t>
      </w:r>
    </w:p>
    <w:p w14:paraId="146CAD17" w14:textId="77777777" w:rsid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 xml:space="preserve">To identify the key authors, journals, institutions, and countries in this field. </w:t>
      </w:r>
    </w:p>
    <w:p w14:paraId="69CD7AEE" w14:textId="77777777" w:rsid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 xml:space="preserve">To examine the intellectual structure through citation and co-citation analysis. </w:t>
      </w:r>
    </w:p>
    <w:p w14:paraId="38C86F02" w14:textId="77777777" w:rsid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 xml:space="preserve">To explore thematic patterns using keyword and cluster analysis. </w:t>
      </w:r>
    </w:p>
    <w:p w14:paraId="40F2930D" w14:textId="77777777" w:rsid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 xml:space="preserve">To analyze collaboration patterns among researchers and countries. </w:t>
      </w:r>
    </w:p>
    <w:p w14:paraId="49DBF1D3" w14:textId="6CF2FD76" w:rsidR="00A40D0D" w:rsidRPr="00AC3EEB" w:rsidRDefault="00587AF1" w:rsidP="00AC3EEB">
      <w:pPr>
        <w:pStyle w:val="ListParagraph"/>
        <w:numPr>
          <w:ilvl w:val="1"/>
          <w:numId w:val="39"/>
        </w:numPr>
        <w:spacing w:after="160" w:line="360" w:lineRule="auto"/>
        <w:jc w:val="both"/>
        <w:rPr>
          <w:rFonts w:ascii="Arial" w:hAnsi="Arial" w:cs="Arial"/>
          <w:color w:val="000000"/>
          <w:lang w:val="en-IN"/>
        </w:rPr>
      </w:pPr>
      <w:r w:rsidRPr="00AC3EEB">
        <w:rPr>
          <w:rFonts w:ascii="Arial" w:hAnsi="Arial" w:cs="Arial"/>
          <w:color w:val="000000"/>
          <w:lang w:val="en-IN"/>
        </w:rPr>
        <w:t>To examine the relationship between green human resource management and environmental sustainability</w:t>
      </w:r>
      <w:r w:rsidR="00A40D0D" w:rsidRPr="00AC3EEB">
        <w:rPr>
          <w:rFonts w:ascii="Arial" w:hAnsi="Arial" w:cs="Arial"/>
          <w:color w:val="000000"/>
          <w:lang w:val="en-IN"/>
        </w:rPr>
        <w:t>.</w:t>
      </w:r>
    </w:p>
    <w:p w14:paraId="2869806F" w14:textId="624403ED" w:rsidR="007271D4" w:rsidRPr="00A40D0D" w:rsidRDefault="00A40D0D" w:rsidP="00A40D0D">
      <w:pPr>
        <w:spacing w:after="160" w:line="360" w:lineRule="auto"/>
        <w:jc w:val="both"/>
        <w:rPr>
          <w:rFonts w:ascii="Times New Roman" w:hAnsi="Times New Roman"/>
          <w:color w:val="000000"/>
          <w:sz w:val="24"/>
          <w:szCs w:val="24"/>
        </w:rPr>
      </w:pPr>
      <w:r>
        <w:rPr>
          <w:rFonts w:ascii="Times New Roman" w:hAnsi="Times New Roman"/>
          <w:b/>
          <w:bCs/>
          <w:color w:val="000000"/>
          <w:sz w:val="24"/>
          <w:szCs w:val="24"/>
        </w:rPr>
        <w:t>5</w:t>
      </w:r>
      <w:r w:rsidR="00AC3EEB">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007271D4" w:rsidRPr="00A40D0D">
        <w:rPr>
          <w:rFonts w:ascii="Times New Roman" w:hAnsi="Times New Roman"/>
          <w:b/>
          <w:bCs/>
          <w:color w:val="000000"/>
          <w:sz w:val="24"/>
          <w:szCs w:val="24"/>
        </w:rPr>
        <w:t>Bibliometric Analysis</w:t>
      </w:r>
      <w:r w:rsidR="007271D4" w:rsidRPr="00A40D0D">
        <w:rPr>
          <w:rFonts w:ascii="Times New Roman" w:hAnsi="Times New Roman"/>
          <w:color w:val="000000"/>
          <w:sz w:val="24"/>
          <w:szCs w:val="24"/>
        </w:rPr>
        <w:t>-</w:t>
      </w:r>
    </w:p>
    <w:p w14:paraId="7D9B09DB" w14:textId="77777777" w:rsidR="007271D4" w:rsidRDefault="007271D4" w:rsidP="007271D4">
      <w:pPr>
        <w:spacing w:line="360" w:lineRule="auto"/>
        <w:ind w:left="360"/>
        <w:jc w:val="both"/>
        <w:rPr>
          <w:rFonts w:ascii="Arial" w:hAnsi="Arial" w:cs="Arial"/>
          <w:color w:val="000000"/>
        </w:rPr>
      </w:pPr>
      <w:r w:rsidRPr="007271D4">
        <w:rPr>
          <w:rFonts w:ascii="Arial" w:hAnsi="Arial" w:cs="Arial"/>
          <w:color w:val="000000"/>
        </w:rPr>
        <w:t xml:space="preserve">This study conducts a comprehensive bibliometric analysis to map the intellectual, conceptual and social structure of research on Green Human Resource Management (GHRM). The analysis is based on data extracted from the Scopus database, following </w:t>
      </w:r>
      <w:r w:rsidRPr="007271D4">
        <w:rPr>
          <w:rFonts w:ascii="Arial" w:hAnsi="Arial" w:cs="Arial"/>
          <w:color w:val="000000"/>
        </w:rPr>
        <w:lastRenderedPageBreak/>
        <w:t xml:space="preserve">systematic procedures for data cleaning, screening, and visualization. Using the Bibliometric package and its web interface Bibliography </w:t>
      </w:r>
      <w:hyperlink w:anchor="_References" w:history="1">
        <w:sdt>
          <w:sdtPr>
            <w:rPr>
              <w:rStyle w:val="Hyperlink"/>
              <w:rFonts w:ascii="Arial" w:hAnsi="Arial" w:cs="Arial"/>
            </w:rPr>
            <w:tag w:val="MENDELEY_CITATION_v3_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"/>
            <w:id w:val="-1591075484"/>
            <w:placeholder>
              <w:docPart w:val="4D90C72172664970AFF25B017A66DB6E"/>
            </w:placeholder>
          </w:sdtPr>
          <w:sdtContent>
            <w:r w:rsidRPr="007271D4">
              <w:rPr>
                <w:rStyle w:val="Hyperlink"/>
                <w:rFonts w:ascii="Arial" w:hAnsi="Arial" w:cs="Arial"/>
              </w:rPr>
              <w:t>(Aria &amp; Cuccurullo, 2017a)</w:t>
            </w:r>
          </w:sdtContent>
        </w:sdt>
        <w:r w:rsidRPr="007271D4">
          <w:rPr>
            <w:rStyle w:val="Hyperlink"/>
            <w:rFonts w:ascii="Arial" w:hAnsi="Arial" w:cs="Arial"/>
          </w:rPr>
          <w:t>,</w:t>
        </w:r>
      </w:hyperlink>
      <w:r w:rsidRPr="007271D4">
        <w:rPr>
          <w:rFonts w:ascii="Arial" w:hAnsi="Arial" w:cs="Arial"/>
          <w:color w:val="000000"/>
        </w:rPr>
        <w:t xml:space="preserve"> the study evaluates publication patterns, influential contributors, thematic clusters, and research trends. The bibliometric analysis is structured around the objectives outlined earlier. In this study we also </w:t>
      </w:r>
      <w:proofErr w:type="spellStart"/>
      <w:r w:rsidRPr="007271D4">
        <w:rPr>
          <w:rFonts w:ascii="Arial" w:hAnsi="Arial" w:cs="Arial"/>
          <w:color w:val="000000"/>
        </w:rPr>
        <w:t>utilised</w:t>
      </w:r>
      <w:proofErr w:type="spellEnd"/>
      <w:r w:rsidRPr="007271D4">
        <w:rPr>
          <w:rFonts w:ascii="Arial" w:hAnsi="Arial" w:cs="Arial"/>
          <w:color w:val="000000"/>
        </w:rPr>
        <w:t xml:space="preserve"> </w:t>
      </w:r>
      <w:proofErr w:type="spellStart"/>
      <w:r w:rsidRPr="007271D4">
        <w:rPr>
          <w:rFonts w:ascii="Arial" w:hAnsi="Arial" w:cs="Arial"/>
          <w:color w:val="000000"/>
        </w:rPr>
        <w:t>Vosview</w:t>
      </w:r>
      <w:proofErr w:type="spellEnd"/>
      <w:r w:rsidRPr="007271D4">
        <w:rPr>
          <w:rFonts w:ascii="Arial" w:hAnsi="Arial" w:cs="Arial"/>
          <w:color w:val="000000"/>
        </w:rPr>
        <w:t xml:space="preserve"> software to create visuals for Authors Co-occurrence and keyword coupling for the study.</w:t>
      </w:r>
    </w:p>
    <w:p w14:paraId="0323271A" w14:textId="11D40136" w:rsidR="00E4479C" w:rsidRPr="00E4479C" w:rsidRDefault="00E4479C" w:rsidP="00E4479C">
      <w:pPr>
        <w:pStyle w:val="ListParagraph"/>
        <w:numPr>
          <w:ilvl w:val="1"/>
          <w:numId w:val="35"/>
        </w:numPr>
        <w:spacing w:after="160" w:line="360" w:lineRule="auto"/>
        <w:jc w:val="both"/>
        <w:rPr>
          <w:rFonts w:ascii="Arial" w:hAnsi="Arial" w:cs="Arial"/>
          <w:b/>
          <w:bCs/>
          <w:color w:val="000000"/>
          <w:sz w:val="22"/>
          <w:szCs w:val="22"/>
        </w:rPr>
      </w:pPr>
      <w:r w:rsidRPr="00E4479C">
        <w:rPr>
          <w:rFonts w:ascii="Arial" w:hAnsi="Arial" w:cs="Arial"/>
          <w:b/>
          <w:bCs/>
          <w:color w:val="000000"/>
          <w:sz w:val="22"/>
          <w:szCs w:val="22"/>
        </w:rPr>
        <w:t>Descriptive Analysis of Data-</w:t>
      </w:r>
    </w:p>
    <w:p w14:paraId="769FB109" w14:textId="0B3A4866" w:rsidR="00E4479C" w:rsidRPr="00E4479C" w:rsidRDefault="00E4479C" w:rsidP="00E4479C">
      <w:pPr>
        <w:spacing w:line="360" w:lineRule="auto"/>
        <w:jc w:val="both"/>
        <w:rPr>
          <w:rFonts w:ascii="Arial" w:hAnsi="Arial" w:cs="Arial"/>
          <w:b/>
          <w:bCs/>
          <w:color w:val="000000"/>
          <w:sz w:val="22"/>
          <w:szCs w:val="22"/>
        </w:rPr>
      </w:pPr>
      <w:r w:rsidRPr="00E4479C">
        <w:rPr>
          <w:rFonts w:ascii="Arial" w:hAnsi="Arial" w:cs="Arial"/>
          <w:b/>
          <w:bCs/>
          <w:color w:val="000000"/>
          <w:sz w:val="22"/>
          <w:szCs w:val="22"/>
        </w:rPr>
        <w:t>Table Number 1</w:t>
      </w:r>
      <w:r w:rsidR="00774AAF">
        <w:rPr>
          <w:rFonts w:ascii="Arial" w:hAnsi="Arial" w:cs="Arial"/>
          <w:b/>
          <w:bCs/>
          <w:color w:val="000000"/>
          <w:sz w:val="22"/>
          <w:szCs w:val="22"/>
        </w:rPr>
        <w:t>-</w:t>
      </w:r>
      <w:r w:rsidR="0000649C">
        <w:rPr>
          <w:rFonts w:ascii="Arial" w:hAnsi="Arial" w:cs="Arial"/>
          <w:b/>
          <w:bCs/>
          <w:color w:val="000000"/>
          <w:sz w:val="22"/>
          <w:szCs w:val="22"/>
        </w:rPr>
        <w:t xml:space="preserve"> </w:t>
      </w:r>
      <w:r w:rsidR="0000649C" w:rsidRPr="00E4479C">
        <w:rPr>
          <w:rFonts w:ascii="Arial" w:hAnsi="Arial" w:cs="Arial"/>
          <w:b/>
          <w:bCs/>
          <w:color w:val="000000"/>
          <w:sz w:val="22"/>
          <w:szCs w:val="22"/>
        </w:rPr>
        <w:t>Descriptive</w:t>
      </w:r>
      <w:r w:rsidR="0000649C">
        <w:rPr>
          <w:rFonts w:ascii="Arial" w:hAnsi="Arial" w:cs="Arial"/>
          <w:b/>
          <w:bCs/>
          <w:color w:val="000000"/>
          <w:sz w:val="22"/>
          <w:szCs w:val="22"/>
        </w:rPr>
        <w:t xml:space="preserve"> Data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1938"/>
      </w:tblGrid>
      <w:tr w:rsidR="00E4479C" w:rsidRPr="00E4479C" w14:paraId="28AE77CE" w14:textId="77777777" w:rsidTr="00F474A2">
        <w:trPr>
          <w:trHeight w:val="288"/>
        </w:trPr>
        <w:tc>
          <w:tcPr>
            <w:tcW w:w="5000" w:type="pct"/>
            <w:gridSpan w:val="2"/>
            <w:noWrap/>
            <w:vAlign w:val="bottom"/>
            <w:hideMark/>
          </w:tcPr>
          <w:p w14:paraId="6757A6FF" w14:textId="77777777" w:rsidR="00E4479C" w:rsidRPr="00E4479C" w:rsidRDefault="00E4479C" w:rsidP="00F474A2">
            <w:pPr>
              <w:spacing w:line="360" w:lineRule="auto"/>
              <w:jc w:val="center"/>
              <w:rPr>
                <w:rFonts w:ascii="Arial" w:hAnsi="Arial" w:cs="Arial"/>
                <w:lang w:eastAsia="en-IN"/>
              </w:rPr>
            </w:pPr>
          </w:p>
        </w:tc>
      </w:tr>
      <w:tr w:rsidR="00E4479C" w:rsidRPr="00E4479C" w14:paraId="4CB44884" w14:textId="77777777" w:rsidTr="00F474A2">
        <w:trPr>
          <w:trHeight w:val="288"/>
        </w:trPr>
        <w:tc>
          <w:tcPr>
            <w:tcW w:w="3850" w:type="pct"/>
            <w:noWrap/>
            <w:vAlign w:val="bottom"/>
            <w:hideMark/>
          </w:tcPr>
          <w:p w14:paraId="4836D448"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Description</w:t>
            </w:r>
          </w:p>
        </w:tc>
        <w:tc>
          <w:tcPr>
            <w:tcW w:w="1150" w:type="pct"/>
            <w:noWrap/>
            <w:vAlign w:val="bottom"/>
            <w:hideMark/>
          </w:tcPr>
          <w:p w14:paraId="7A7A9BB4"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Results</w:t>
            </w:r>
          </w:p>
        </w:tc>
      </w:tr>
      <w:tr w:rsidR="00E4479C" w:rsidRPr="00E4479C" w14:paraId="7CF1EA25" w14:textId="77777777" w:rsidTr="00F474A2">
        <w:trPr>
          <w:trHeight w:val="288"/>
        </w:trPr>
        <w:tc>
          <w:tcPr>
            <w:tcW w:w="3850" w:type="pct"/>
            <w:noWrap/>
            <w:vAlign w:val="bottom"/>
            <w:hideMark/>
          </w:tcPr>
          <w:p w14:paraId="3B4EE12C" w14:textId="77777777" w:rsidR="00E4479C" w:rsidRPr="00E4479C" w:rsidRDefault="00E4479C" w:rsidP="00F474A2">
            <w:pPr>
              <w:spacing w:line="360" w:lineRule="auto"/>
              <w:rPr>
                <w:rFonts w:ascii="Arial" w:hAnsi="Arial" w:cs="Arial"/>
                <w:lang w:eastAsia="en-IN"/>
              </w:rPr>
            </w:pPr>
            <w:r w:rsidRPr="00E4479C">
              <w:rPr>
                <w:rFonts w:ascii="Arial" w:hAnsi="Arial" w:cs="Arial"/>
                <w:b/>
                <w:bCs/>
                <w:lang w:eastAsia="en-IN"/>
              </w:rPr>
              <w:t>MAIN</w:t>
            </w:r>
            <w:r w:rsidRPr="00E4479C">
              <w:rPr>
                <w:rFonts w:ascii="Arial" w:hAnsi="Arial" w:cs="Arial"/>
                <w:lang w:eastAsia="en-IN"/>
              </w:rPr>
              <w:t xml:space="preserve"> </w:t>
            </w:r>
            <w:r w:rsidRPr="00E4479C">
              <w:rPr>
                <w:rFonts w:ascii="Arial" w:hAnsi="Arial" w:cs="Arial"/>
                <w:b/>
                <w:bCs/>
                <w:lang w:eastAsia="en-IN"/>
              </w:rPr>
              <w:t>INFORMATION</w:t>
            </w:r>
            <w:r w:rsidRPr="00E4479C">
              <w:rPr>
                <w:rFonts w:ascii="Arial" w:hAnsi="Arial" w:cs="Arial"/>
                <w:lang w:eastAsia="en-IN"/>
              </w:rPr>
              <w:t xml:space="preserve"> </w:t>
            </w:r>
            <w:r w:rsidRPr="00E4479C">
              <w:rPr>
                <w:rFonts w:ascii="Arial" w:hAnsi="Arial" w:cs="Arial"/>
                <w:b/>
                <w:bCs/>
                <w:lang w:eastAsia="en-IN"/>
              </w:rPr>
              <w:t>ABOUT</w:t>
            </w:r>
            <w:r w:rsidRPr="00E4479C">
              <w:rPr>
                <w:rFonts w:ascii="Arial" w:hAnsi="Arial" w:cs="Arial"/>
                <w:lang w:eastAsia="en-IN"/>
              </w:rPr>
              <w:t xml:space="preserve"> </w:t>
            </w:r>
            <w:r w:rsidRPr="00E4479C">
              <w:rPr>
                <w:rFonts w:ascii="Arial" w:hAnsi="Arial" w:cs="Arial"/>
                <w:b/>
                <w:bCs/>
                <w:lang w:eastAsia="en-IN"/>
              </w:rPr>
              <w:t>DATA</w:t>
            </w:r>
          </w:p>
        </w:tc>
        <w:tc>
          <w:tcPr>
            <w:tcW w:w="1150" w:type="pct"/>
            <w:noWrap/>
            <w:vAlign w:val="bottom"/>
            <w:hideMark/>
          </w:tcPr>
          <w:p w14:paraId="5C211A11" w14:textId="77777777" w:rsidR="00E4479C" w:rsidRPr="00E4479C" w:rsidRDefault="00E4479C" w:rsidP="00F474A2">
            <w:pPr>
              <w:spacing w:line="360" w:lineRule="auto"/>
              <w:rPr>
                <w:rFonts w:ascii="Arial" w:hAnsi="Arial" w:cs="Arial"/>
                <w:lang w:eastAsia="en-IN"/>
              </w:rPr>
            </w:pPr>
          </w:p>
        </w:tc>
      </w:tr>
      <w:tr w:rsidR="00E4479C" w:rsidRPr="00E4479C" w14:paraId="111964C0" w14:textId="77777777" w:rsidTr="00F474A2">
        <w:trPr>
          <w:trHeight w:val="288"/>
        </w:trPr>
        <w:tc>
          <w:tcPr>
            <w:tcW w:w="3850" w:type="pct"/>
            <w:noWrap/>
            <w:vAlign w:val="bottom"/>
            <w:hideMark/>
          </w:tcPr>
          <w:p w14:paraId="67B083D3"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Timespan</w:t>
            </w:r>
          </w:p>
        </w:tc>
        <w:tc>
          <w:tcPr>
            <w:tcW w:w="1150" w:type="pct"/>
            <w:noWrap/>
            <w:vAlign w:val="bottom"/>
            <w:hideMark/>
          </w:tcPr>
          <w:p w14:paraId="79BE358D"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1989:2025</w:t>
            </w:r>
          </w:p>
        </w:tc>
      </w:tr>
      <w:tr w:rsidR="00E4479C" w:rsidRPr="00E4479C" w14:paraId="7F32D9CB" w14:textId="77777777" w:rsidTr="00F474A2">
        <w:trPr>
          <w:trHeight w:val="288"/>
        </w:trPr>
        <w:tc>
          <w:tcPr>
            <w:tcW w:w="3850" w:type="pct"/>
            <w:noWrap/>
            <w:vAlign w:val="bottom"/>
            <w:hideMark/>
          </w:tcPr>
          <w:p w14:paraId="163ADD6A"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 xml:space="preserve">Sources (Journals, Books, </w:t>
            </w:r>
            <w:proofErr w:type="spellStart"/>
            <w:r w:rsidRPr="00E4479C">
              <w:rPr>
                <w:rFonts w:ascii="Arial" w:hAnsi="Arial" w:cs="Arial"/>
                <w:lang w:eastAsia="en-IN"/>
              </w:rPr>
              <w:t>etc</w:t>
            </w:r>
            <w:proofErr w:type="spellEnd"/>
            <w:r w:rsidRPr="00E4479C">
              <w:rPr>
                <w:rFonts w:ascii="Arial" w:hAnsi="Arial" w:cs="Arial"/>
                <w:lang w:eastAsia="en-IN"/>
              </w:rPr>
              <w:t>)</w:t>
            </w:r>
          </w:p>
        </w:tc>
        <w:tc>
          <w:tcPr>
            <w:tcW w:w="1150" w:type="pct"/>
            <w:noWrap/>
            <w:vAlign w:val="bottom"/>
            <w:hideMark/>
          </w:tcPr>
          <w:p w14:paraId="6B4CDFCE"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491</w:t>
            </w:r>
          </w:p>
        </w:tc>
      </w:tr>
      <w:tr w:rsidR="00E4479C" w:rsidRPr="00E4479C" w14:paraId="5C804940" w14:textId="77777777" w:rsidTr="00F474A2">
        <w:trPr>
          <w:trHeight w:val="288"/>
        </w:trPr>
        <w:tc>
          <w:tcPr>
            <w:tcW w:w="3850" w:type="pct"/>
            <w:noWrap/>
            <w:vAlign w:val="bottom"/>
            <w:hideMark/>
          </w:tcPr>
          <w:p w14:paraId="5CDA399B"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Documents</w:t>
            </w:r>
          </w:p>
        </w:tc>
        <w:tc>
          <w:tcPr>
            <w:tcW w:w="1150" w:type="pct"/>
            <w:noWrap/>
            <w:vAlign w:val="bottom"/>
            <w:hideMark/>
          </w:tcPr>
          <w:p w14:paraId="3AE0C8B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1220</w:t>
            </w:r>
          </w:p>
        </w:tc>
      </w:tr>
      <w:tr w:rsidR="00E4479C" w:rsidRPr="00E4479C" w14:paraId="42C1C482" w14:textId="77777777" w:rsidTr="00F474A2">
        <w:trPr>
          <w:trHeight w:val="288"/>
        </w:trPr>
        <w:tc>
          <w:tcPr>
            <w:tcW w:w="3850" w:type="pct"/>
            <w:noWrap/>
            <w:vAlign w:val="bottom"/>
            <w:hideMark/>
          </w:tcPr>
          <w:p w14:paraId="40870E5E"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Annual Growth Rate %</w:t>
            </w:r>
          </w:p>
        </w:tc>
        <w:tc>
          <w:tcPr>
            <w:tcW w:w="1150" w:type="pct"/>
            <w:noWrap/>
            <w:vAlign w:val="bottom"/>
            <w:hideMark/>
          </w:tcPr>
          <w:p w14:paraId="183EF821"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15.28</w:t>
            </w:r>
          </w:p>
        </w:tc>
      </w:tr>
      <w:tr w:rsidR="00E4479C" w:rsidRPr="00E4479C" w14:paraId="731559FB" w14:textId="77777777" w:rsidTr="00F474A2">
        <w:trPr>
          <w:trHeight w:val="288"/>
        </w:trPr>
        <w:tc>
          <w:tcPr>
            <w:tcW w:w="3850" w:type="pct"/>
            <w:noWrap/>
            <w:vAlign w:val="bottom"/>
            <w:hideMark/>
          </w:tcPr>
          <w:p w14:paraId="1E9C83B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Document Average Age</w:t>
            </w:r>
          </w:p>
        </w:tc>
        <w:tc>
          <w:tcPr>
            <w:tcW w:w="1150" w:type="pct"/>
            <w:noWrap/>
            <w:vAlign w:val="bottom"/>
            <w:hideMark/>
          </w:tcPr>
          <w:p w14:paraId="75770C0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3.73</w:t>
            </w:r>
          </w:p>
        </w:tc>
      </w:tr>
      <w:tr w:rsidR="00E4479C" w:rsidRPr="00E4479C" w14:paraId="6BB07B09" w14:textId="77777777" w:rsidTr="00F474A2">
        <w:trPr>
          <w:trHeight w:val="288"/>
        </w:trPr>
        <w:tc>
          <w:tcPr>
            <w:tcW w:w="3850" w:type="pct"/>
            <w:noWrap/>
            <w:vAlign w:val="bottom"/>
            <w:hideMark/>
          </w:tcPr>
          <w:p w14:paraId="1529F2B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Average citations per doc</w:t>
            </w:r>
          </w:p>
        </w:tc>
        <w:tc>
          <w:tcPr>
            <w:tcW w:w="1150" w:type="pct"/>
            <w:noWrap/>
            <w:vAlign w:val="bottom"/>
            <w:hideMark/>
          </w:tcPr>
          <w:p w14:paraId="0550113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45.71</w:t>
            </w:r>
          </w:p>
        </w:tc>
      </w:tr>
      <w:tr w:rsidR="00E4479C" w:rsidRPr="00E4479C" w14:paraId="4DB8D199" w14:textId="77777777" w:rsidTr="00F474A2">
        <w:trPr>
          <w:trHeight w:val="288"/>
        </w:trPr>
        <w:tc>
          <w:tcPr>
            <w:tcW w:w="3850" w:type="pct"/>
            <w:noWrap/>
            <w:vAlign w:val="bottom"/>
            <w:hideMark/>
          </w:tcPr>
          <w:p w14:paraId="6C6CFA3C"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References</w:t>
            </w:r>
          </w:p>
        </w:tc>
        <w:tc>
          <w:tcPr>
            <w:tcW w:w="1150" w:type="pct"/>
            <w:noWrap/>
            <w:vAlign w:val="bottom"/>
            <w:hideMark/>
          </w:tcPr>
          <w:p w14:paraId="2BC8B44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62325</w:t>
            </w:r>
          </w:p>
        </w:tc>
      </w:tr>
      <w:tr w:rsidR="00E4479C" w:rsidRPr="00E4479C" w14:paraId="19CB2860" w14:textId="77777777" w:rsidTr="00F474A2">
        <w:trPr>
          <w:trHeight w:val="288"/>
        </w:trPr>
        <w:tc>
          <w:tcPr>
            <w:tcW w:w="3850" w:type="pct"/>
            <w:noWrap/>
            <w:vAlign w:val="bottom"/>
            <w:hideMark/>
          </w:tcPr>
          <w:p w14:paraId="464DB133"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DOCUMENT CONTENTS</w:t>
            </w:r>
          </w:p>
        </w:tc>
        <w:tc>
          <w:tcPr>
            <w:tcW w:w="1150" w:type="pct"/>
            <w:noWrap/>
            <w:vAlign w:val="bottom"/>
            <w:hideMark/>
          </w:tcPr>
          <w:p w14:paraId="2D93CA78" w14:textId="77777777" w:rsidR="00E4479C" w:rsidRPr="00E4479C" w:rsidRDefault="00E4479C" w:rsidP="00F474A2">
            <w:pPr>
              <w:spacing w:line="360" w:lineRule="auto"/>
              <w:rPr>
                <w:rFonts w:ascii="Arial" w:hAnsi="Arial" w:cs="Arial"/>
                <w:lang w:eastAsia="en-IN"/>
              </w:rPr>
            </w:pPr>
          </w:p>
        </w:tc>
      </w:tr>
      <w:tr w:rsidR="00E4479C" w:rsidRPr="00E4479C" w14:paraId="68061003" w14:textId="77777777" w:rsidTr="00F474A2">
        <w:trPr>
          <w:trHeight w:val="288"/>
        </w:trPr>
        <w:tc>
          <w:tcPr>
            <w:tcW w:w="3850" w:type="pct"/>
            <w:noWrap/>
            <w:vAlign w:val="bottom"/>
            <w:hideMark/>
          </w:tcPr>
          <w:p w14:paraId="21D8A8FE"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Keywords Plus (ID)</w:t>
            </w:r>
          </w:p>
        </w:tc>
        <w:tc>
          <w:tcPr>
            <w:tcW w:w="1150" w:type="pct"/>
            <w:noWrap/>
            <w:vAlign w:val="bottom"/>
            <w:hideMark/>
          </w:tcPr>
          <w:p w14:paraId="0FD7E202"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2515</w:t>
            </w:r>
          </w:p>
        </w:tc>
      </w:tr>
      <w:tr w:rsidR="00E4479C" w:rsidRPr="00E4479C" w14:paraId="6B15C30A" w14:textId="77777777" w:rsidTr="00F474A2">
        <w:trPr>
          <w:trHeight w:val="288"/>
        </w:trPr>
        <w:tc>
          <w:tcPr>
            <w:tcW w:w="3850" w:type="pct"/>
            <w:noWrap/>
            <w:vAlign w:val="bottom"/>
            <w:hideMark/>
          </w:tcPr>
          <w:p w14:paraId="4BA12027"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Keywords (DE)</w:t>
            </w:r>
          </w:p>
        </w:tc>
        <w:tc>
          <w:tcPr>
            <w:tcW w:w="1150" w:type="pct"/>
            <w:noWrap/>
            <w:vAlign w:val="bottom"/>
            <w:hideMark/>
          </w:tcPr>
          <w:p w14:paraId="7F5B4291"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2671</w:t>
            </w:r>
          </w:p>
        </w:tc>
      </w:tr>
      <w:tr w:rsidR="00E4479C" w:rsidRPr="00E4479C" w14:paraId="73B6A22F" w14:textId="77777777" w:rsidTr="00F474A2">
        <w:trPr>
          <w:trHeight w:val="288"/>
        </w:trPr>
        <w:tc>
          <w:tcPr>
            <w:tcW w:w="3850" w:type="pct"/>
            <w:noWrap/>
            <w:vAlign w:val="bottom"/>
            <w:hideMark/>
          </w:tcPr>
          <w:p w14:paraId="3CE834F8"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AUTHORS</w:t>
            </w:r>
          </w:p>
        </w:tc>
        <w:tc>
          <w:tcPr>
            <w:tcW w:w="1150" w:type="pct"/>
            <w:noWrap/>
            <w:vAlign w:val="bottom"/>
            <w:hideMark/>
          </w:tcPr>
          <w:p w14:paraId="3344DBF2" w14:textId="77777777" w:rsidR="00E4479C" w:rsidRPr="00E4479C" w:rsidRDefault="00E4479C" w:rsidP="00F474A2">
            <w:pPr>
              <w:spacing w:line="360" w:lineRule="auto"/>
              <w:rPr>
                <w:rFonts w:ascii="Arial" w:hAnsi="Arial" w:cs="Arial"/>
                <w:lang w:eastAsia="en-IN"/>
              </w:rPr>
            </w:pPr>
          </w:p>
        </w:tc>
      </w:tr>
      <w:tr w:rsidR="00E4479C" w:rsidRPr="00E4479C" w14:paraId="6DC316A6" w14:textId="77777777" w:rsidTr="00F474A2">
        <w:trPr>
          <w:trHeight w:val="288"/>
        </w:trPr>
        <w:tc>
          <w:tcPr>
            <w:tcW w:w="3850" w:type="pct"/>
            <w:noWrap/>
            <w:vAlign w:val="bottom"/>
            <w:hideMark/>
          </w:tcPr>
          <w:p w14:paraId="4078EC0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w:t>
            </w:r>
          </w:p>
        </w:tc>
        <w:tc>
          <w:tcPr>
            <w:tcW w:w="1150" w:type="pct"/>
            <w:noWrap/>
            <w:vAlign w:val="bottom"/>
            <w:hideMark/>
          </w:tcPr>
          <w:p w14:paraId="7A035AE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2956</w:t>
            </w:r>
          </w:p>
        </w:tc>
      </w:tr>
      <w:tr w:rsidR="00E4479C" w:rsidRPr="00E4479C" w14:paraId="2D8198A1" w14:textId="77777777" w:rsidTr="00F474A2">
        <w:trPr>
          <w:trHeight w:val="288"/>
        </w:trPr>
        <w:tc>
          <w:tcPr>
            <w:tcW w:w="3850" w:type="pct"/>
            <w:noWrap/>
            <w:vAlign w:val="bottom"/>
            <w:hideMark/>
          </w:tcPr>
          <w:p w14:paraId="7048CA2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of single-authored docs</w:t>
            </w:r>
          </w:p>
        </w:tc>
        <w:tc>
          <w:tcPr>
            <w:tcW w:w="1150" w:type="pct"/>
            <w:noWrap/>
            <w:vAlign w:val="bottom"/>
            <w:hideMark/>
          </w:tcPr>
          <w:p w14:paraId="337F1627"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127</w:t>
            </w:r>
          </w:p>
        </w:tc>
      </w:tr>
      <w:tr w:rsidR="00E4479C" w:rsidRPr="00E4479C" w14:paraId="2FDB7C61" w14:textId="77777777" w:rsidTr="00F474A2">
        <w:trPr>
          <w:trHeight w:val="288"/>
        </w:trPr>
        <w:tc>
          <w:tcPr>
            <w:tcW w:w="3850" w:type="pct"/>
            <w:noWrap/>
            <w:vAlign w:val="bottom"/>
            <w:hideMark/>
          </w:tcPr>
          <w:p w14:paraId="5FC936B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AUTHORS COLLABORATION</w:t>
            </w:r>
          </w:p>
        </w:tc>
        <w:tc>
          <w:tcPr>
            <w:tcW w:w="1150" w:type="pct"/>
            <w:noWrap/>
            <w:vAlign w:val="bottom"/>
            <w:hideMark/>
          </w:tcPr>
          <w:p w14:paraId="45462A8F" w14:textId="77777777" w:rsidR="00E4479C" w:rsidRPr="00E4479C" w:rsidRDefault="00E4479C" w:rsidP="00F474A2">
            <w:pPr>
              <w:spacing w:line="360" w:lineRule="auto"/>
              <w:rPr>
                <w:rFonts w:ascii="Arial" w:hAnsi="Arial" w:cs="Arial"/>
                <w:lang w:eastAsia="en-IN"/>
              </w:rPr>
            </w:pPr>
          </w:p>
        </w:tc>
      </w:tr>
      <w:tr w:rsidR="00E4479C" w:rsidRPr="00E4479C" w14:paraId="043EA841" w14:textId="77777777" w:rsidTr="00F474A2">
        <w:trPr>
          <w:trHeight w:val="288"/>
        </w:trPr>
        <w:tc>
          <w:tcPr>
            <w:tcW w:w="3850" w:type="pct"/>
            <w:noWrap/>
            <w:vAlign w:val="bottom"/>
            <w:hideMark/>
          </w:tcPr>
          <w:p w14:paraId="123F533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Single-authored docs</w:t>
            </w:r>
          </w:p>
        </w:tc>
        <w:tc>
          <w:tcPr>
            <w:tcW w:w="1150" w:type="pct"/>
            <w:noWrap/>
            <w:vAlign w:val="bottom"/>
            <w:hideMark/>
          </w:tcPr>
          <w:p w14:paraId="2267D40C"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145</w:t>
            </w:r>
          </w:p>
        </w:tc>
      </w:tr>
      <w:tr w:rsidR="00E4479C" w:rsidRPr="00E4479C" w14:paraId="36A74166" w14:textId="77777777" w:rsidTr="00F474A2">
        <w:trPr>
          <w:trHeight w:val="288"/>
        </w:trPr>
        <w:tc>
          <w:tcPr>
            <w:tcW w:w="3850" w:type="pct"/>
            <w:noWrap/>
            <w:vAlign w:val="bottom"/>
            <w:hideMark/>
          </w:tcPr>
          <w:p w14:paraId="72C97B8F"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Co-Authors per Doc</w:t>
            </w:r>
          </w:p>
        </w:tc>
        <w:tc>
          <w:tcPr>
            <w:tcW w:w="1150" w:type="pct"/>
            <w:noWrap/>
            <w:vAlign w:val="bottom"/>
            <w:hideMark/>
          </w:tcPr>
          <w:p w14:paraId="369614C3"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3.19</w:t>
            </w:r>
          </w:p>
        </w:tc>
      </w:tr>
      <w:tr w:rsidR="00E4479C" w:rsidRPr="00E4479C" w14:paraId="13EAE36A" w14:textId="77777777" w:rsidTr="00F474A2">
        <w:trPr>
          <w:trHeight w:val="288"/>
        </w:trPr>
        <w:tc>
          <w:tcPr>
            <w:tcW w:w="3850" w:type="pct"/>
            <w:noWrap/>
            <w:vAlign w:val="bottom"/>
            <w:hideMark/>
          </w:tcPr>
          <w:p w14:paraId="4984C79C"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International co-authorships %</w:t>
            </w:r>
          </w:p>
        </w:tc>
        <w:tc>
          <w:tcPr>
            <w:tcW w:w="1150" w:type="pct"/>
            <w:noWrap/>
            <w:vAlign w:val="bottom"/>
            <w:hideMark/>
          </w:tcPr>
          <w:p w14:paraId="05EA988C"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35.25</w:t>
            </w:r>
          </w:p>
        </w:tc>
      </w:tr>
      <w:tr w:rsidR="00E4479C" w:rsidRPr="00E4479C" w14:paraId="1DF8B360" w14:textId="77777777" w:rsidTr="00F474A2">
        <w:trPr>
          <w:trHeight w:val="288"/>
        </w:trPr>
        <w:tc>
          <w:tcPr>
            <w:tcW w:w="3850" w:type="pct"/>
            <w:noWrap/>
            <w:vAlign w:val="bottom"/>
            <w:hideMark/>
          </w:tcPr>
          <w:p w14:paraId="352327F5" w14:textId="77777777" w:rsidR="00E4479C" w:rsidRPr="00E4479C" w:rsidRDefault="00E4479C" w:rsidP="00F474A2">
            <w:pPr>
              <w:spacing w:line="360" w:lineRule="auto"/>
              <w:rPr>
                <w:rFonts w:ascii="Arial" w:hAnsi="Arial" w:cs="Arial"/>
                <w:b/>
                <w:bCs/>
                <w:lang w:eastAsia="en-IN"/>
              </w:rPr>
            </w:pPr>
            <w:r w:rsidRPr="00E4479C">
              <w:rPr>
                <w:rFonts w:ascii="Arial" w:hAnsi="Arial" w:cs="Arial"/>
                <w:b/>
                <w:bCs/>
                <w:lang w:eastAsia="en-IN"/>
              </w:rPr>
              <w:t>DOCUMENT TYPES</w:t>
            </w:r>
          </w:p>
        </w:tc>
        <w:tc>
          <w:tcPr>
            <w:tcW w:w="1150" w:type="pct"/>
            <w:noWrap/>
            <w:vAlign w:val="bottom"/>
            <w:hideMark/>
          </w:tcPr>
          <w:p w14:paraId="20C0C2AA" w14:textId="77777777" w:rsidR="00E4479C" w:rsidRPr="00E4479C" w:rsidRDefault="00E4479C" w:rsidP="00F474A2">
            <w:pPr>
              <w:spacing w:line="360" w:lineRule="auto"/>
              <w:rPr>
                <w:rFonts w:ascii="Arial" w:hAnsi="Arial" w:cs="Arial"/>
                <w:lang w:eastAsia="en-IN"/>
              </w:rPr>
            </w:pPr>
          </w:p>
        </w:tc>
      </w:tr>
      <w:tr w:rsidR="00E4479C" w:rsidRPr="00E4479C" w14:paraId="6B6E209E" w14:textId="77777777" w:rsidTr="00F474A2">
        <w:trPr>
          <w:trHeight w:val="288"/>
        </w:trPr>
        <w:tc>
          <w:tcPr>
            <w:tcW w:w="3850" w:type="pct"/>
            <w:noWrap/>
            <w:vAlign w:val="bottom"/>
            <w:hideMark/>
          </w:tcPr>
          <w:p w14:paraId="69062584"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article</w:t>
            </w:r>
          </w:p>
        </w:tc>
        <w:tc>
          <w:tcPr>
            <w:tcW w:w="1150" w:type="pct"/>
            <w:noWrap/>
            <w:vAlign w:val="bottom"/>
            <w:hideMark/>
          </w:tcPr>
          <w:p w14:paraId="2BDA294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855</w:t>
            </w:r>
          </w:p>
        </w:tc>
      </w:tr>
      <w:tr w:rsidR="00E4479C" w:rsidRPr="00E4479C" w14:paraId="364C9613" w14:textId="77777777" w:rsidTr="00F474A2">
        <w:trPr>
          <w:trHeight w:val="288"/>
        </w:trPr>
        <w:tc>
          <w:tcPr>
            <w:tcW w:w="3850" w:type="pct"/>
            <w:noWrap/>
            <w:vAlign w:val="bottom"/>
            <w:hideMark/>
          </w:tcPr>
          <w:p w14:paraId="7AE6447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book</w:t>
            </w:r>
          </w:p>
        </w:tc>
        <w:tc>
          <w:tcPr>
            <w:tcW w:w="1150" w:type="pct"/>
            <w:noWrap/>
            <w:vAlign w:val="bottom"/>
            <w:hideMark/>
          </w:tcPr>
          <w:p w14:paraId="6EDD2E78"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35</w:t>
            </w:r>
          </w:p>
        </w:tc>
      </w:tr>
      <w:tr w:rsidR="00E4479C" w:rsidRPr="00E4479C" w14:paraId="15B29374" w14:textId="77777777" w:rsidTr="00F474A2">
        <w:trPr>
          <w:trHeight w:val="288"/>
        </w:trPr>
        <w:tc>
          <w:tcPr>
            <w:tcW w:w="3850" w:type="pct"/>
            <w:noWrap/>
            <w:vAlign w:val="bottom"/>
            <w:hideMark/>
          </w:tcPr>
          <w:p w14:paraId="332620B5"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book chapter</w:t>
            </w:r>
          </w:p>
        </w:tc>
        <w:tc>
          <w:tcPr>
            <w:tcW w:w="1150" w:type="pct"/>
            <w:noWrap/>
            <w:vAlign w:val="bottom"/>
            <w:hideMark/>
          </w:tcPr>
          <w:p w14:paraId="58C1965F"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180</w:t>
            </w:r>
          </w:p>
        </w:tc>
      </w:tr>
      <w:tr w:rsidR="00E4479C" w:rsidRPr="00E4479C" w14:paraId="1D2AAF01" w14:textId="77777777" w:rsidTr="00F474A2">
        <w:trPr>
          <w:trHeight w:val="288"/>
        </w:trPr>
        <w:tc>
          <w:tcPr>
            <w:tcW w:w="3850" w:type="pct"/>
            <w:noWrap/>
            <w:vAlign w:val="bottom"/>
            <w:hideMark/>
          </w:tcPr>
          <w:p w14:paraId="7ECF93EA"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conference paper</w:t>
            </w:r>
          </w:p>
        </w:tc>
        <w:tc>
          <w:tcPr>
            <w:tcW w:w="1150" w:type="pct"/>
            <w:noWrap/>
            <w:vAlign w:val="bottom"/>
            <w:hideMark/>
          </w:tcPr>
          <w:p w14:paraId="7C6A82D9"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74</w:t>
            </w:r>
          </w:p>
        </w:tc>
      </w:tr>
      <w:tr w:rsidR="00E4479C" w:rsidRPr="00E4479C" w14:paraId="5A285D46" w14:textId="77777777" w:rsidTr="00F474A2">
        <w:trPr>
          <w:trHeight w:val="288"/>
        </w:trPr>
        <w:tc>
          <w:tcPr>
            <w:tcW w:w="3850" w:type="pct"/>
            <w:noWrap/>
            <w:vAlign w:val="bottom"/>
            <w:hideMark/>
          </w:tcPr>
          <w:p w14:paraId="098869B2"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conference review</w:t>
            </w:r>
          </w:p>
        </w:tc>
        <w:tc>
          <w:tcPr>
            <w:tcW w:w="1150" w:type="pct"/>
            <w:noWrap/>
            <w:vAlign w:val="bottom"/>
            <w:hideMark/>
          </w:tcPr>
          <w:p w14:paraId="514B8B35"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10</w:t>
            </w:r>
          </w:p>
        </w:tc>
      </w:tr>
      <w:tr w:rsidR="00E4479C" w:rsidRPr="00E4479C" w14:paraId="10F1A1FB" w14:textId="77777777" w:rsidTr="00F474A2">
        <w:trPr>
          <w:trHeight w:val="288"/>
        </w:trPr>
        <w:tc>
          <w:tcPr>
            <w:tcW w:w="3850" w:type="pct"/>
            <w:noWrap/>
            <w:vAlign w:val="bottom"/>
            <w:hideMark/>
          </w:tcPr>
          <w:p w14:paraId="598F2B48"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lastRenderedPageBreak/>
              <w:t>editorial</w:t>
            </w:r>
          </w:p>
        </w:tc>
        <w:tc>
          <w:tcPr>
            <w:tcW w:w="1150" w:type="pct"/>
            <w:noWrap/>
            <w:vAlign w:val="bottom"/>
            <w:hideMark/>
          </w:tcPr>
          <w:p w14:paraId="647C55BA"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w:t>
            </w:r>
          </w:p>
        </w:tc>
      </w:tr>
      <w:tr w:rsidR="00E4479C" w:rsidRPr="00E4479C" w14:paraId="692DEC21" w14:textId="77777777" w:rsidTr="00F474A2">
        <w:trPr>
          <w:trHeight w:val="288"/>
        </w:trPr>
        <w:tc>
          <w:tcPr>
            <w:tcW w:w="3850" w:type="pct"/>
            <w:noWrap/>
            <w:vAlign w:val="bottom"/>
            <w:hideMark/>
          </w:tcPr>
          <w:p w14:paraId="20DFD2C2"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erratum</w:t>
            </w:r>
          </w:p>
        </w:tc>
        <w:tc>
          <w:tcPr>
            <w:tcW w:w="1150" w:type="pct"/>
            <w:noWrap/>
            <w:vAlign w:val="bottom"/>
            <w:hideMark/>
          </w:tcPr>
          <w:p w14:paraId="45A51546"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6</w:t>
            </w:r>
          </w:p>
        </w:tc>
      </w:tr>
      <w:tr w:rsidR="00E4479C" w:rsidRPr="00E4479C" w14:paraId="149D3C1A" w14:textId="77777777" w:rsidTr="00F474A2">
        <w:trPr>
          <w:trHeight w:val="288"/>
        </w:trPr>
        <w:tc>
          <w:tcPr>
            <w:tcW w:w="3850" w:type="pct"/>
            <w:noWrap/>
            <w:vAlign w:val="bottom"/>
            <w:hideMark/>
          </w:tcPr>
          <w:p w14:paraId="21C895B1"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note</w:t>
            </w:r>
          </w:p>
        </w:tc>
        <w:tc>
          <w:tcPr>
            <w:tcW w:w="1150" w:type="pct"/>
            <w:noWrap/>
            <w:vAlign w:val="bottom"/>
            <w:hideMark/>
          </w:tcPr>
          <w:p w14:paraId="272369C4"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w:t>
            </w:r>
          </w:p>
        </w:tc>
      </w:tr>
      <w:tr w:rsidR="00E4479C" w:rsidRPr="00E4479C" w14:paraId="5FBFBDF6" w14:textId="77777777" w:rsidTr="00F474A2">
        <w:trPr>
          <w:trHeight w:val="288"/>
        </w:trPr>
        <w:tc>
          <w:tcPr>
            <w:tcW w:w="3850" w:type="pct"/>
            <w:noWrap/>
            <w:vAlign w:val="bottom"/>
            <w:hideMark/>
          </w:tcPr>
          <w:p w14:paraId="6F177840"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retracted</w:t>
            </w:r>
          </w:p>
        </w:tc>
        <w:tc>
          <w:tcPr>
            <w:tcW w:w="1150" w:type="pct"/>
            <w:noWrap/>
            <w:vAlign w:val="bottom"/>
            <w:hideMark/>
          </w:tcPr>
          <w:p w14:paraId="726D220A"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3</w:t>
            </w:r>
          </w:p>
        </w:tc>
      </w:tr>
      <w:tr w:rsidR="00E4479C" w:rsidRPr="00E4479C" w14:paraId="4DDF8B3E" w14:textId="77777777" w:rsidTr="00F474A2">
        <w:trPr>
          <w:trHeight w:val="288"/>
        </w:trPr>
        <w:tc>
          <w:tcPr>
            <w:tcW w:w="3850" w:type="pct"/>
            <w:noWrap/>
            <w:vAlign w:val="bottom"/>
            <w:hideMark/>
          </w:tcPr>
          <w:p w14:paraId="59E76899" w14:textId="77777777" w:rsidR="00E4479C" w:rsidRPr="00E4479C" w:rsidRDefault="00E4479C" w:rsidP="00F474A2">
            <w:pPr>
              <w:spacing w:line="360" w:lineRule="auto"/>
              <w:rPr>
                <w:rFonts w:ascii="Arial" w:hAnsi="Arial" w:cs="Arial"/>
                <w:lang w:eastAsia="en-IN"/>
              </w:rPr>
            </w:pPr>
            <w:r w:rsidRPr="00E4479C">
              <w:rPr>
                <w:rFonts w:ascii="Arial" w:hAnsi="Arial" w:cs="Arial"/>
                <w:lang w:eastAsia="en-IN"/>
              </w:rPr>
              <w:t>review</w:t>
            </w:r>
          </w:p>
        </w:tc>
        <w:tc>
          <w:tcPr>
            <w:tcW w:w="1150" w:type="pct"/>
            <w:noWrap/>
            <w:vAlign w:val="bottom"/>
            <w:hideMark/>
          </w:tcPr>
          <w:p w14:paraId="1DA49472" w14:textId="77777777" w:rsidR="00E4479C" w:rsidRPr="00E4479C" w:rsidRDefault="00E4479C" w:rsidP="00F474A2">
            <w:pPr>
              <w:spacing w:line="360" w:lineRule="auto"/>
              <w:jc w:val="right"/>
              <w:rPr>
                <w:rFonts w:ascii="Arial" w:hAnsi="Arial" w:cs="Arial"/>
                <w:lang w:eastAsia="en-IN"/>
              </w:rPr>
            </w:pPr>
            <w:r w:rsidRPr="00E4479C">
              <w:rPr>
                <w:rFonts w:ascii="Arial" w:hAnsi="Arial" w:cs="Arial"/>
                <w:lang w:eastAsia="en-IN"/>
              </w:rPr>
              <w:t>49</w:t>
            </w:r>
          </w:p>
        </w:tc>
      </w:tr>
    </w:tbl>
    <w:p w14:paraId="13ED9B59" w14:textId="77777777" w:rsidR="00E4479C" w:rsidRPr="00E4479C" w:rsidRDefault="00E4479C" w:rsidP="00E4479C">
      <w:pPr>
        <w:spacing w:line="360" w:lineRule="auto"/>
        <w:jc w:val="both"/>
        <w:rPr>
          <w:rFonts w:ascii="Arial" w:hAnsi="Arial" w:cs="Arial"/>
          <w:b/>
          <w:bCs/>
          <w:color w:val="000000"/>
        </w:rPr>
      </w:pPr>
      <w:r w:rsidRPr="00E4479C">
        <w:rPr>
          <w:rFonts w:ascii="Arial" w:hAnsi="Arial" w:cs="Arial"/>
          <w:b/>
          <w:bCs/>
          <w:color w:val="000000"/>
        </w:rPr>
        <w:t>Source- Extracted from Scopus Database</w:t>
      </w:r>
    </w:p>
    <w:p w14:paraId="1D6D664C" w14:textId="761A3968" w:rsidR="00E4479C" w:rsidRPr="00E4479C" w:rsidRDefault="00E4479C" w:rsidP="00E4479C">
      <w:pPr>
        <w:pStyle w:val="ListParagraph"/>
        <w:numPr>
          <w:ilvl w:val="1"/>
          <w:numId w:val="35"/>
        </w:numPr>
        <w:spacing w:after="160" w:line="360" w:lineRule="auto"/>
        <w:jc w:val="both"/>
        <w:rPr>
          <w:rFonts w:ascii="Arial" w:hAnsi="Arial" w:cs="Arial"/>
          <w:b/>
          <w:bCs/>
          <w:color w:val="000000"/>
          <w:sz w:val="22"/>
          <w:szCs w:val="22"/>
        </w:rPr>
      </w:pPr>
      <w:r w:rsidRPr="00E4479C">
        <w:rPr>
          <w:rFonts w:ascii="Arial" w:hAnsi="Arial" w:cs="Arial"/>
          <w:b/>
          <w:bCs/>
          <w:color w:val="000000"/>
          <w:sz w:val="22"/>
          <w:szCs w:val="22"/>
        </w:rPr>
        <w:t>Annual Scientific Production In the field of Green Human Resource Management-</w:t>
      </w:r>
    </w:p>
    <w:p w14:paraId="08FA3799" w14:textId="1BE6F6A8" w:rsidR="00E4479C" w:rsidRDefault="00E4479C" w:rsidP="00E4479C">
      <w:pPr>
        <w:pStyle w:val="ListParagraph"/>
        <w:spacing w:line="360" w:lineRule="auto"/>
        <w:rPr>
          <w:rFonts w:ascii="Times New Roman" w:hAnsi="Times New Roman"/>
          <w:b/>
          <w:bCs/>
          <w:color w:val="000000"/>
          <w:sz w:val="24"/>
          <w:szCs w:val="24"/>
        </w:rPr>
      </w:pPr>
      <w:r>
        <w:rPr>
          <w:rFonts w:ascii="Times New Roman" w:hAnsi="Times New Roman"/>
          <w:b/>
          <w:bCs/>
          <w:color w:val="000000"/>
          <w:sz w:val="24"/>
          <w:szCs w:val="24"/>
        </w:rPr>
        <w:t>Figure No. 1</w:t>
      </w:r>
      <w:r w:rsidR="00774AAF">
        <w:rPr>
          <w:rFonts w:ascii="Times New Roman" w:hAnsi="Times New Roman"/>
          <w:b/>
          <w:bCs/>
          <w:color w:val="000000"/>
          <w:sz w:val="24"/>
          <w:szCs w:val="24"/>
        </w:rPr>
        <w:t>-</w:t>
      </w:r>
      <w:r w:rsidR="0000649C">
        <w:rPr>
          <w:rFonts w:ascii="Times New Roman" w:hAnsi="Times New Roman"/>
          <w:b/>
          <w:bCs/>
          <w:color w:val="000000"/>
          <w:sz w:val="24"/>
          <w:szCs w:val="24"/>
        </w:rPr>
        <w:t xml:space="preserve"> T</w:t>
      </w:r>
      <w:r w:rsidR="0000649C" w:rsidRPr="0000649C">
        <w:rPr>
          <w:rFonts w:ascii="Times New Roman" w:hAnsi="Times New Roman"/>
          <w:b/>
          <w:bCs/>
          <w:color w:val="000000"/>
          <w:sz w:val="24"/>
          <w:szCs w:val="24"/>
        </w:rPr>
        <w:t>he annual scientific production from 2014 to 2025</w:t>
      </w:r>
      <w:r w:rsidRPr="00AD1338">
        <w:rPr>
          <w:rFonts w:ascii="Times New Roman" w:hAnsi="Times New Roman"/>
          <w:b/>
          <w:bCs/>
          <w:noProof/>
          <w:color w:val="000000"/>
          <w:sz w:val="24"/>
          <w:szCs w:val="24"/>
        </w:rPr>
        <w:drawing>
          <wp:inline distT="0" distB="0" distL="0" distR="0" wp14:anchorId="6F21FF94" wp14:editId="0656B94B">
            <wp:extent cx="5731510" cy="4454525"/>
            <wp:effectExtent l="0" t="0" r="2540" b="3175"/>
            <wp:docPr id="448465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5907" name="Picture 448465907"/>
                    <pic:cNvPicPr/>
                  </pic:nvPicPr>
                  <pic:blipFill>
                    <a:blip r:embed="rId8">
                      <a:extLst>
                        <a:ext uri="{28A0092B-C50C-407E-A947-70E740481C1C}">
                          <a14:useLocalDpi xmlns:a14="http://schemas.microsoft.com/office/drawing/2010/main" val="0"/>
                        </a:ext>
                      </a:extLst>
                    </a:blip>
                    <a:stretch>
                      <a:fillRect/>
                    </a:stretch>
                  </pic:blipFill>
                  <pic:spPr>
                    <a:xfrm>
                      <a:off x="0" y="0"/>
                      <a:ext cx="5731510" cy="4454525"/>
                    </a:xfrm>
                    <a:prstGeom prst="rect">
                      <a:avLst/>
                    </a:prstGeom>
                  </pic:spPr>
                </pic:pic>
              </a:graphicData>
            </a:graphic>
          </wp:inline>
        </w:drawing>
      </w:r>
    </w:p>
    <w:p w14:paraId="02338EBA" w14:textId="77777777" w:rsidR="00E4479C" w:rsidRPr="00E4479C" w:rsidRDefault="00E4479C" w:rsidP="00E4479C">
      <w:pPr>
        <w:spacing w:line="360" w:lineRule="auto"/>
        <w:jc w:val="both"/>
        <w:rPr>
          <w:rFonts w:ascii="Arial" w:hAnsi="Arial" w:cs="Arial"/>
          <w:b/>
          <w:bCs/>
          <w:color w:val="000000"/>
        </w:rPr>
      </w:pPr>
      <w:r w:rsidRPr="00E4479C">
        <w:rPr>
          <w:rFonts w:ascii="Arial" w:hAnsi="Arial" w:cs="Arial"/>
          <w:b/>
          <w:bCs/>
          <w:color w:val="000000"/>
        </w:rPr>
        <w:t>(Source- Created by author)</w:t>
      </w:r>
    </w:p>
    <w:p w14:paraId="0EF71425" w14:textId="77777777" w:rsidR="00E4479C" w:rsidRPr="00E4479C" w:rsidRDefault="00E4479C" w:rsidP="00E4479C">
      <w:pPr>
        <w:spacing w:line="360" w:lineRule="auto"/>
        <w:jc w:val="both"/>
        <w:rPr>
          <w:rFonts w:ascii="Arial" w:hAnsi="Arial" w:cs="Arial"/>
          <w:color w:val="000000"/>
        </w:rPr>
      </w:pPr>
      <w:r w:rsidRPr="00E4479C">
        <w:rPr>
          <w:rFonts w:ascii="Arial" w:hAnsi="Arial" w:cs="Arial"/>
          <w:color w:val="000000"/>
        </w:rPr>
        <w:t xml:space="preserve">The above figure shows the annual scientific production from 2014 to 2025. The number of publications increases slowly between 2014 and 2018, indicating the early development of research in this area. From 2019 onward, there is a clear rise in publication output, showing growing interest among researchers. A small decline is visible in 2021, but the overall trend </w:t>
      </w:r>
      <w:r w:rsidRPr="00E4479C">
        <w:rPr>
          <w:rFonts w:ascii="Arial" w:hAnsi="Arial" w:cs="Arial"/>
          <w:color w:val="000000"/>
        </w:rPr>
        <w:lastRenderedPageBreak/>
        <w:t xml:space="preserve">remains upward. The period from 2022 to 2024 records a sharp increase, with the highest number of publications in 2024. The decrease in 2025 is likely due to incomplete data for the year rather than an actual fall in research activity. Overall, the trend suggests that the research area has gained strong and continuous attention over time </w:t>
      </w:r>
      <w:hyperlink w:anchor="_References" w:history="1">
        <w:sdt>
          <w:sdtPr>
            <w:rPr>
              <w:rStyle w:val="Hyperlink"/>
              <w:rFonts w:ascii="Arial" w:hAnsi="Arial" w:cs="Arial"/>
            </w:rPr>
            <w:tag w:val="MENDELEY_CITATION_v3_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"/>
            <w:id w:val="1332030503"/>
            <w:placeholder>
              <w:docPart w:val="F7AA7DB8E51246E0AF742760D79FE0F7"/>
            </w:placeholder>
          </w:sdtPr>
          <w:sdtContent>
            <w:r w:rsidRPr="00E4479C">
              <w:rPr>
                <w:rStyle w:val="Hyperlink"/>
                <w:rFonts w:ascii="Arial" w:hAnsi="Arial" w:cs="Arial"/>
              </w:rPr>
              <w:t>(</w:t>
            </w:r>
            <w:proofErr w:type="spellStart"/>
            <w:r w:rsidRPr="00E4479C">
              <w:rPr>
                <w:rStyle w:val="Hyperlink"/>
                <w:rFonts w:ascii="Arial" w:hAnsi="Arial" w:cs="Arial"/>
              </w:rPr>
              <w:t>Donthu</w:t>
            </w:r>
            <w:proofErr w:type="spellEnd"/>
            <w:r w:rsidRPr="00E4479C">
              <w:rPr>
                <w:rStyle w:val="Hyperlink"/>
                <w:rFonts w:ascii="Arial" w:hAnsi="Arial" w:cs="Arial"/>
              </w:rPr>
              <w:t xml:space="preserve"> et al., 2021; </w:t>
            </w:r>
            <w:proofErr w:type="spellStart"/>
            <w:r w:rsidRPr="00E4479C">
              <w:rPr>
                <w:rStyle w:val="Hyperlink"/>
                <w:rFonts w:ascii="Arial" w:hAnsi="Arial" w:cs="Arial"/>
              </w:rPr>
              <w:t>Zupic</w:t>
            </w:r>
            <w:proofErr w:type="spellEnd"/>
            <w:r w:rsidRPr="00E4479C">
              <w:rPr>
                <w:rStyle w:val="Hyperlink"/>
                <w:rFonts w:ascii="Arial" w:hAnsi="Arial" w:cs="Arial"/>
              </w:rPr>
              <w:t xml:space="preserve"> &amp; </w:t>
            </w:r>
            <w:proofErr w:type="spellStart"/>
            <w:r w:rsidRPr="00E4479C">
              <w:rPr>
                <w:rStyle w:val="Hyperlink"/>
                <w:rFonts w:ascii="Arial" w:hAnsi="Arial" w:cs="Arial"/>
              </w:rPr>
              <w:t>Čater</w:t>
            </w:r>
            <w:proofErr w:type="spellEnd"/>
            <w:r w:rsidRPr="00E4479C">
              <w:rPr>
                <w:rStyle w:val="Hyperlink"/>
                <w:rFonts w:ascii="Arial" w:hAnsi="Arial" w:cs="Arial"/>
              </w:rPr>
              <w:t>, 2015)</w:t>
            </w:r>
          </w:sdtContent>
        </w:sdt>
        <w:r w:rsidRPr="00E4479C">
          <w:rPr>
            <w:rStyle w:val="Hyperlink"/>
            <w:rFonts w:ascii="Arial" w:hAnsi="Arial" w:cs="Arial"/>
          </w:rPr>
          <w:t>.</w:t>
        </w:r>
      </w:hyperlink>
    </w:p>
    <w:p w14:paraId="37CC871E" w14:textId="77777777" w:rsidR="00E4479C" w:rsidRDefault="00E4479C" w:rsidP="00E4479C">
      <w:pPr>
        <w:spacing w:line="360" w:lineRule="auto"/>
        <w:jc w:val="both"/>
        <w:rPr>
          <w:rFonts w:ascii="Times New Roman" w:hAnsi="Times New Roman"/>
          <w:b/>
          <w:bCs/>
          <w:color w:val="000000"/>
          <w:sz w:val="24"/>
          <w:szCs w:val="24"/>
        </w:rPr>
      </w:pPr>
    </w:p>
    <w:p w14:paraId="3C6852CE" w14:textId="77777777" w:rsidR="00E4479C" w:rsidRPr="00AD1338" w:rsidRDefault="00E4479C" w:rsidP="00E4479C">
      <w:pPr>
        <w:spacing w:line="360" w:lineRule="auto"/>
        <w:jc w:val="both"/>
        <w:rPr>
          <w:rFonts w:ascii="Times New Roman" w:hAnsi="Times New Roman"/>
          <w:b/>
          <w:bCs/>
          <w:color w:val="000000"/>
          <w:sz w:val="24"/>
          <w:szCs w:val="24"/>
        </w:rPr>
      </w:pPr>
    </w:p>
    <w:p w14:paraId="093D7890" w14:textId="1C2EBADE"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Most Influential Journals-</w:t>
      </w:r>
    </w:p>
    <w:p w14:paraId="1646E9FB" w14:textId="774FA103" w:rsidR="00E4479C" w:rsidRPr="00656A1A" w:rsidRDefault="00E4479C" w:rsidP="00E4479C">
      <w:pPr>
        <w:pStyle w:val="ListParagraph"/>
        <w:spacing w:line="360" w:lineRule="auto"/>
        <w:jc w:val="both"/>
        <w:rPr>
          <w:rFonts w:ascii="Arial" w:hAnsi="Arial" w:cs="Arial"/>
          <w:b/>
          <w:bCs/>
          <w:color w:val="000000"/>
          <w:sz w:val="22"/>
          <w:szCs w:val="22"/>
        </w:rPr>
      </w:pPr>
      <w:r w:rsidRPr="00656A1A">
        <w:rPr>
          <w:rFonts w:ascii="Arial" w:hAnsi="Arial" w:cs="Arial"/>
          <w:b/>
          <w:bCs/>
          <w:color w:val="000000"/>
          <w:sz w:val="22"/>
          <w:szCs w:val="22"/>
        </w:rPr>
        <w:t xml:space="preserve">Table Number </w:t>
      </w:r>
      <w:r w:rsidR="00774AAF">
        <w:rPr>
          <w:rFonts w:ascii="Arial" w:hAnsi="Arial" w:cs="Arial"/>
          <w:b/>
          <w:bCs/>
          <w:color w:val="000000"/>
          <w:sz w:val="22"/>
          <w:szCs w:val="22"/>
        </w:rPr>
        <w:t>2-</w:t>
      </w:r>
      <w:r w:rsidR="0000649C">
        <w:rPr>
          <w:rFonts w:ascii="Arial" w:hAnsi="Arial" w:cs="Arial"/>
          <w:b/>
          <w:bCs/>
          <w:color w:val="000000"/>
          <w:sz w:val="22"/>
          <w:szCs w:val="22"/>
        </w:rPr>
        <w:t xml:space="preserve"> List of </w:t>
      </w:r>
      <w:r w:rsidR="0000649C" w:rsidRPr="00656A1A">
        <w:rPr>
          <w:rFonts w:ascii="Arial" w:hAnsi="Arial" w:cs="Arial"/>
          <w:b/>
          <w:bCs/>
          <w:color w:val="000000"/>
          <w:sz w:val="22"/>
          <w:szCs w:val="22"/>
        </w:rPr>
        <w:t>Influential Journals</w:t>
      </w:r>
    </w:p>
    <w:p w14:paraId="398B0878" w14:textId="77777777" w:rsidR="00E4479C" w:rsidRPr="00E2710B" w:rsidRDefault="00E4479C" w:rsidP="00E4479C">
      <w:pPr>
        <w:pStyle w:val="ListParagraph"/>
        <w:spacing w:line="360" w:lineRule="auto"/>
        <w:jc w:val="both"/>
        <w:rPr>
          <w:rFonts w:ascii="Times New Roman" w:hAnsi="Times New Roman"/>
          <w:b/>
          <w:bCs/>
          <w:color w:val="000000"/>
          <w:sz w:val="24"/>
          <w:szCs w:val="24"/>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gridCol w:w="1016"/>
      </w:tblGrid>
      <w:tr w:rsidR="00E4479C" w:rsidRPr="00656A1A" w14:paraId="27EDB2CC" w14:textId="77777777" w:rsidTr="00F474A2">
        <w:trPr>
          <w:trHeight w:val="288"/>
        </w:trPr>
        <w:tc>
          <w:tcPr>
            <w:tcW w:w="7773" w:type="dxa"/>
            <w:noWrap/>
            <w:vAlign w:val="bottom"/>
            <w:hideMark/>
          </w:tcPr>
          <w:p w14:paraId="25D0A59C"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Sources</w:t>
            </w:r>
          </w:p>
        </w:tc>
        <w:tc>
          <w:tcPr>
            <w:tcW w:w="1016" w:type="dxa"/>
            <w:noWrap/>
            <w:vAlign w:val="bottom"/>
            <w:hideMark/>
          </w:tcPr>
          <w:p w14:paraId="506E061F"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w:t>
            </w:r>
          </w:p>
        </w:tc>
      </w:tr>
      <w:tr w:rsidR="00E4479C" w:rsidRPr="00656A1A" w14:paraId="2C23BC85" w14:textId="77777777" w:rsidTr="00F474A2">
        <w:trPr>
          <w:trHeight w:val="288"/>
        </w:trPr>
        <w:tc>
          <w:tcPr>
            <w:tcW w:w="7773" w:type="dxa"/>
            <w:noWrap/>
            <w:vAlign w:val="bottom"/>
            <w:hideMark/>
          </w:tcPr>
          <w:p w14:paraId="64F1064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JOURNAL OF CLEANER PRODUCTION</w:t>
            </w:r>
          </w:p>
        </w:tc>
        <w:tc>
          <w:tcPr>
            <w:tcW w:w="1016" w:type="dxa"/>
            <w:noWrap/>
            <w:vAlign w:val="bottom"/>
            <w:hideMark/>
          </w:tcPr>
          <w:p w14:paraId="0D8B17F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115</w:t>
            </w:r>
          </w:p>
        </w:tc>
      </w:tr>
      <w:tr w:rsidR="00E4479C" w:rsidRPr="00656A1A" w14:paraId="5F591BAC" w14:textId="77777777" w:rsidTr="00F474A2">
        <w:trPr>
          <w:trHeight w:val="288"/>
        </w:trPr>
        <w:tc>
          <w:tcPr>
            <w:tcW w:w="7773" w:type="dxa"/>
            <w:noWrap/>
            <w:vAlign w:val="bottom"/>
            <w:hideMark/>
          </w:tcPr>
          <w:p w14:paraId="720406F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CORPORATE SOCIAL RESPONSIBILITY AND ENVIRONMENTAL MANAGEMENT</w:t>
            </w:r>
          </w:p>
        </w:tc>
        <w:tc>
          <w:tcPr>
            <w:tcW w:w="1016" w:type="dxa"/>
            <w:noWrap/>
            <w:vAlign w:val="bottom"/>
            <w:hideMark/>
          </w:tcPr>
          <w:p w14:paraId="1F8C2AF7"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36</w:t>
            </w:r>
          </w:p>
        </w:tc>
      </w:tr>
      <w:tr w:rsidR="00E4479C" w:rsidRPr="00656A1A" w14:paraId="056A9EFD" w14:textId="77777777" w:rsidTr="00F474A2">
        <w:trPr>
          <w:trHeight w:val="288"/>
        </w:trPr>
        <w:tc>
          <w:tcPr>
            <w:tcW w:w="7773" w:type="dxa"/>
            <w:noWrap/>
            <w:vAlign w:val="bottom"/>
            <w:hideMark/>
          </w:tcPr>
          <w:p w14:paraId="78877C6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BUSINESS STRATEGY AND THE ENVIRONMENT</w:t>
            </w:r>
          </w:p>
        </w:tc>
        <w:tc>
          <w:tcPr>
            <w:tcW w:w="1016" w:type="dxa"/>
            <w:noWrap/>
            <w:vAlign w:val="bottom"/>
            <w:hideMark/>
          </w:tcPr>
          <w:p w14:paraId="00BD9E32"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34</w:t>
            </w:r>
          </w:p>
        </w:tc>
      </w:tr>
      <w:tr w:rsidR="00E4479C" w:rsidRPr="00656A1A" w14:paraId="28D613DB" w14:textId="77777777" w:rsidTr="00F474A2">
        <w:trPr>
          <w:trHeight w:val="288"/>
        </w:trPr>
        <w:tc>
          <w:tcPr>
            <w:tcW w:w="7773" w:type="dxa"/>
            <w:noWrap/>
            <w:vAlign w:val="bottom"/>
            <w:hideMark/>
          </w:tcPr>
          <w:p w14:paraId="6661F39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MANPOWER</w:t>
            </w:r>
          </w:p>
        </w:tc>
        <w:tc>
          <w:tcPr>
            <w:tcW w:w="1016" w:type="dxa"/>
            <w:noWrap/>
            <w:vAlign w:val="bottom"/>
            <w:hideMark/>
          </w:tcPr>
          <w:p w14:paraId="56CA456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31</w:t>
            </w:r>
          </w:p>
        </w:tc>
      </w:tr>
      <w:tr w:rsidR="00E4479C" w:rsidRPr="00656A1A" w14:paraId="36A59524" w14:textId="77777777" w:rsidTr="00F474A2">
        <w:trPr>
          <w:trHeight w:val="288"/>
        </w:trPr>
        <w:tc>
          <w:tcPr>
            <w:tcW w:w="7773" w:type="dxa"/>
            <w:noWrap/>
            <w:vAlign w:val="bottom"/>
            <w:hideMark/>
          </w:tcPr>
          <w:p w14:paraId="37C4874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COGENT BUSINESS AND MANAGEMENT</w:t>
            </w:r>
          </w:p>
        </w:tc>
        <w:tc>
          <w:tcPr>
            <w:tcW w:w="1016" w:type="dxa"/>
            <w:noWrap/>
            <w:vAlign w:val="bottom"/>
            <w:hideMark/>
          </w:tcPr>
          <w:p w14:paraId="0987B7D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r>
      <w:tr w:rsidR="00E4479C" w:rsidRPr="00656A1A" w14:paraId="660FB747" w14:textId="77777777" w:rsidTr="00F474A2">
        <w:trPr>
          <w:trHeight w:val="288"/>
        </w:trPr>
        <w:tc>
          <w:tcPr>
            <w:tcW w:w="7773" w:type="dxa"/>
            <w:noWrap/>
            <w:vAlign w:val="bottom"/>
            <w:hideMark/>
          </w:tcPr>
          <w:p w14:paraId="09576996"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GREEN HUMAN RESOURCE MANAGEMENT: A VIEW FROM GLOBAL SOUTH COUNTRIES</w:t>
            </w:r>
          </w:p>
        </w:tc>
        <w:tc>
          <w:tcPr>
            <w:tcW w:w="1016" w:type="dxa"/>
            <w:noWrap/>
            <w:vAlign w:val="bottom"/>
            <w:hideMark/>
          </w:tcPr>
          <w:p w14:paraId="797A5B5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20</w:t>
            </w:r>
          </w:p>
        </w:tc>
      </w:tr>
      <w:tr w:rsidR="00E4479C" w:rsidRPr="00656A1A" w14:paraId="627EE046" w14:textId="77777777" w:rsidTr="00F474A2">
        <w:trPr>
          <w:trHeight w:val="288"/>
        </w:trPr>
        <w:tc>
          <w:tcPr>
            <w:tcW w:w="7773" w:type="dxa"/>
            <w:noWrap/>
            <w:vAlign w:val="bottom"/>
            <w:hideMark/>
          </w:tcPr>
          <w:p w14:paraId="03F71D80"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BENCHMARKING</w:t>
            </w:r>
          </w:p>
        </w:tc>
        <w:tc>
          <w:tcPr>
            <w:tcW w:w="1016" w:type="dxa"/>
            <w:noWrap/>
            <w:vAlign w:val="bottom"/>
            <w:hideMark/>
          </w:tcPr>
          <w:p w14:paraId="3A3370E5"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19</w:t>
            </w:r>
          </w:p>
        </w:tc>
      </w:tr>
      <w:tr w:rsidR="00E4479C" w:rsidRPr="00656A1A" w14:paraId="2C3BB0F4" w14:textId="77777777" w:rsidTr="00F474A2">
        <w:trPr>
          <w:trHeight w:val="288"/>
        </w:trPr>
        <w:tc>
          <w:tcPr>
            <w:tcW w:w="7773" w:type="dxa"/>
            <w:noWrap/>
            <w:vAlign w:val="bottom"/>
            <w:hideMark/>
          </w:tcPr>
          <w:p w14:paraId="386ECA8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HUMAN RESOURCE MANAGEMENT</w:t>
            </w:r>
          </w:p>
        </w:tc>
        <w:tc>
          <w:tcPr>
            <w:tcW w:w="1016" w:type="dxa"/>
            <w:noWrap/>
            <w:vAlign w:val="bottom"/>
            <w:hideMark/>
          </w:tcPr>
          <w:p w14:paraId="0D5C6281"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19</w:t>
            </w:r>
          </w:p>
        </w:tc>
      </w:tr>
      <w:tr w:rsidR="00E4479C" w:rsidRPr="00656A1A" w14:paraId="2F0176D7" w14:textId="77777777" w:rsidTr="00F474A2">
        <w:trPr>
          <w:trHeight w:val="288"/>
        </w:trPr>
        <w:tc>
          <w:tcPr>
            <w:tcW w:w="7773" w:type="dxa"/>
            <w:noWrap/>
            <w:vAlign w:val="bottom"/>
            <w:hideMark/>
          </w:tcPr>
          <w:p w14:paraId="09003C10"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HOSPITALITY MANAGEMENT</w:t>
            </w:r>
          </w:p>
        </w:tc>
        <w:tc>
          <w:tcPr>
            <w:tcW w:w="1016" w:type="dxa"/>
            <w:noWrap/>
            <w:vAlign w:val="bottom"/>
            <w:hideMark/>
          </w:tcPr>
          <w:p w14:paraId="690CE6D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16</w:t>
            </w:r>
          </w:p>
        </w:tc>
      </w:tr>
      <w:tr w:rsidR="00E4479C" w:rsidRPr="00656A1A" w14:paraId="5D8DF0DC" w14:textId="77777777" w:rsidTr="00F474A2">
        <w:trPr>
          <w:trHeight w:val="288"/>
        </w:trPr>
        <w:tc>
          <w:tcPr>
            <w:tcW w:w="7773" w:type="dxa"/>
            <w:noWrap/>
            <w:vAlign w:val="bottom"/>
            <w:hideMark/>
          </w:tcPr>
          <w:p w14:paraId="6638E5AD"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INTERNATIONAL JOURNAL OF ORGANIZATIONAL ANALYSIS</w:t>
            </w:r>
          </w:p>
        </w:tc>
        <w:tc>
          <w:tcPr>
            <w:tcW w:w="1016" w:type="dxa"/>
            <w:noWrap/>
            <w:vAlign w:val="bottom"/>
            <w:hideMark/>
          </w:tcPr>
          <w:p w14:paraId="2FD01A4E"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r>
    </w:tbl>
    <w:p w14:paraId="295E0F8D"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 xml:space="preserve">  (Source – Extracted From biblioshiny)</w:t>
      </w:r>
    </w:p>
    <w:p w14:paraId="18874FB8" w14:textId="77777777" w:rsidR="00E4479C" w:rsidRPr="00656A1A" w:rsidRDefault="00E4479C" w:rsidP="00656A1A">
      <w:pPr>
        <w:spacing w:line="360" w:lineRule="auto"/>
        <w:jc w:val="both"/>
        <w:rPr>
          <w:rFonts w:ascii="Arial" w:hAnsi="Arial" w:cs="Arial"/>
          <w:color w:val="000000"/>
        </w:rPr>
      </w:pPr>
      <w:r w:rsidRPr="00656A1A">
        <w:rPr>
          <w:rFonts w:ascii="Arial" w:hAnsi="Arial" w:cs="Arial"/>
          <w:color w:val="000000"/>
        </w:rPr>
        <w:t xml:space="preserve">The analysis of the above table shows that </w:t>
      </w:r>
      <w:r w:rsidRPr="00656A1A">
        <w:rPr>
          <w:rFonts w:ascii="Arial" w:hAnsi="Arial" w:cs="Arial"/>
          <w:b/>
          <w:bCs/>
          <w:color w:val="000000"/>
        </w:rPr>
        <w:t>Journal</w:t>
      </w:r>
      <w:r w:rsidRPr="00656A1A">
        <w:rPr>
          <w:rFonts w:ascii="Arial" w:hAnsi="Arial" w:cs="Arial"/>
          <w:color w:val="000000"/>
        </w:rPr>
        <w:t xml:space="preserve"> </w:t>
      </w:r>
      <w:r w:rsidRPr="00656A1A">
        <w:rPr>
          <w:rFonts w:ascii="Arial" w:hAnsi="Arial" w:cs="Arial"/>
          <w:b/>
          <w:bCs/>
          <w:color w:val="000000"/>
        </w:rPr>
        <w:t>of</w:t>
      </w:r>
      <w:r w:rsidRPr="00656A1A">
        <w:rPr>
          <w:rFonts w:ascii="Arial" w:hAnsi="Arial" w:cs="Arial"/>
          <w:color w:val="000000"/>
        </w:rPr>
        <w:t xml:space="preserve"> </w:t>
      </w:r>
      <w:r w:rsidRPr="00656A1A">
        <w:rPr>
          <w:rFonts w:ascii="Arial" w:hAnsi="Arial" w:cs="Arial"/>
          <w:b/>
          <w:bCs/>
          <w:color w:val="000000"/>
        </w:rPr>
        <w:t>Cleaner</w:t>
      </w:r>
      <w:r w:rsidRPr="00656A1A">
        <w:rPr>
          <w:rFonts w:ascii="Arial" w:hAnsi="Arial" w:cs="Arial"/>
          <w:color w:val="000000"/>
        </w:rPr>
        <w:t xml:space="preserve"> </w:t>
      </w:r>
      <w:r w:rsidRPr="00656A1A">
        <w:rPr>
          <w:rFonts w:ascii="Arial" w:hAnsi="Arial" w:cs="Arial"/>
          <w:b/>
          <w:bCs/>
          <w:color w:val="000000"/>
        </w:rPr>
        <w:t>Production</w:t>
      </w:r>
      <w:r w:rsidRPr="00656A1A">
        <w:rPr>
          <w:rFonts w:ascii="Arial" w:hAnsi="Arial" w:cs="Arial"/>
          <w:color w:val="000000"/>
        </w:rPr>
        <w:t xml:space="preserve"> is the most prominent source with 115 articles, indicating its strong focus on sustainability and green practices. </w:t>
      </w:r>
      <w:r w:rsidRPr="00656A1A">
        <w:rPr>
          <w:rFonts w:ascii="Arial" w:hAnsi="Arial" w:cs="Arial"/>
          <w:b/>
          <w:bCs/>
          <w:color w:val="000000"/>
        </w:rPr>
        <w:t>Corporate</w:t>
      </w:r>
      <w:r w:rsidRPr="00656A1A">
        <w:rPr>
          <w:rFonts w:ascii="Arial" w:hAnsi="Arial" w:cs="Arial"/>
          <w:color w:val="000000"/>
        </w:rPr>
        <w:t xml:space="preserve"> </w:t>
      </w:r>
      <w:r w:rsidRPr="00656A1A">
        <w:rPr>
          <w:rFonts w:ascii="Arial" w:hAnsi="Arial" w:cs="Arial"/>
          <w:b/>
          <w:bCs/>
          <w:color w:val="000000"/>
        </w:rPr>
        <w:t>Social</w:t>
      </w:r>
      <w:r w:rsidRPr="00656A1A">
        <w:rPr>
          <w:rFonts w:ascii="Arial" w:hAnsi="Arial" w:cs="Arial"/>
          <w:color w:val="000000"/>
        </w:rPr>
        <w:t xml:space="preserve"> </w:t>
      </w:r>
      <w:r w:rsidRPr="00656A1A">
        <w:rPr>
          <w:rFonts w:ascii="Arial" w:hAnsi="Arial" w:cs="Arial"/>
          <w:b/>
          <w:bCs/>
          <w:color w:val="000000"/>
        </w:rPr>
        <w:t>Responsibility</w:t>
      </w:r>
      <w:r w:rsidRPr="00656A1A">
        <w:rPr>
          <w:rFonts w:ascii="Arial" w:hAnsi="Arial" w:cs="Arial"/>
          <w:color w:val="000000"/>
        </w:rPr>
        <w:t xml:space="preserve"> </w:t>
      </w:r>
      <w:r w:rsidRPr="00656A1A">
        <w:rPr>
          <w:rFonts w:ascii="Arial" w:hAnsi="Arial" w:cs="Arial"/>
          <w:b/>
          <w:bCs/>
          <w:color w:val="000000"/>
        </w:rPr>
        <w:t>and</w:t>
      </w:r>
      <w:r w:rsidRPr="00656A1A">
        <w:rPr>
          <w:rFonts w:ascii="Arial" w:hAnsi="Arial" w:cs="Arial"/>
          <w:color w:val="000000"/>
        </w:rPr>
        <w:t xml:space="preserve"> </w:t>
      </w:r>
      <w:r w:rsidRPr="00656A1A">
        <w:rPr>
          <w:rFonts w:ascii="Arial" w:hAnsi="Arial" w:cs="Arial"/>
          <w:b/>
          <w:bCs/>
          <w:color w:val="000000"/>
        </w:rPr>
        <w:t>Environmental</w:t>
      </w:r>
      <w:r w:rsidRPr="00656A1A">
        <w:rPr>
          <w:rFonts w:ascii="Arial" w:hAnsi="Arial" w:cs="Arial"/>
          <w:color w:val="000000"/>
        </w:rPr>
        <w:t xml:space="preserve"> </w:t>
      </w:r>
      <w:r w:rsidRPr="00656A1A">
        <w:rPr>
          <w:rFonts w:ascii="Arial" w:hAnsi="Arial" w:cs="Arial"/>
          <w:b/>
          <w:bCs/>
          <w:color w:val="000000"/>
        </w:rPr>
        <w:t>Management</w:t>
      </w:r>
      <w:r w:rsidRPr="00656A1A">
        <w:rPr>
          <w:rFonts w:ascii="Arial" w:hAnsi="Arial" w:cs="Arial"/>
          <w:color w:val="000000"/>
        </w:rPr>
        <w:t xml:space="preserve"> (36 articles) and Business Strategy and the Environment (34 articles) also contribute significantly, showing their relevance to environmental management research. HR-focused journals like International Journal of Manpower (31 articles) and International Journal of Human Resource Management (19 articles) highlight growing interest in Green HRM within the HR field. Overall, the distribution reflects that Green HRM research is multidisciplinary, spread across sustainability, business strategy, and human resource management journals.</w:t>
      </w:r>
    </w:p>
    <w:p w14:paraId="1A0A01DD" w14:textId="77777777" w:rsidR="00E4479C" w:rsidRPr="00AD1338" w:rsidRDefault="00E4479C" w:rsidP="00E4479C">
      <w:pPr>
        <w:spacing w:line="360" w:lineRule="auto"/>
        <w:jc w:val="both"/>
        <w:rPr>
          <w:rFonts w:ascii="Times New Roman" w:hAnsi="Times New Roman"/>
          <w:color w:val="000000"/>
          <w:sz w:val="24"/>
          <w:szCs w:val="24"/>
        </w:rPr>
      </w:pPr>
    </w:p>
    <w:p w14:paraId="0CF641B9" w14:textId="77777777" w:rsidR="00E4479C" w:rsidRPr="00AD1338" w:rsidRDefault="00E4479C" w:rsidP="00E4479C">
      <w:pPr>
        <w:spacing w:line="360" w:lineRule="auto"/>
        <w:jc w:val="both"/>
        <w:rPr>
          <w:rFonts w:ascii="Times New Roman" w:hAnsi="Times New Roman"/>
          <w:color w:val="000000"/>
          <w:sz w:val="24"/>
          <w:szCs w:val="24"/>
        </w:rPr>
      </w:pPr>
    </w:p>
    <w:p w14:paraId="5E43FFCA" w14:textId="77777777" w:rsidR="00E4479C" w:rsidRPr="00AD1338" w:rsidRDefault="00E4479C" w:rsidP="00E4479C">
      <w:pPr>
        <w:spacing w:line="360" w:lineRule="auto"/>
        <w:jc w:val="both"/>
        <w:rPr>
          <w:rFonts w:ascii="Times New Roman" w:hAnsi="Times New Roman"/>
          <w:color w:val="000000"/>
          <w:sz w:val="24"/>
          <w:szCs w:val="24"/>
        </w:rPr>
      </w:pPr>
    </w:p>
    <w:p w14:paraId="71B8E150" w14:textId="1B44A720" w:rsidR="00E4479C" w:rsidRPr="00656A1A" w:rsidRDefault="00E4479C" w:rsidP="00656A1A">
      <w:pPr>
        <w:pStyle w:val="ListParagraph"/>
        <w:numPr>
          <w:ilvl w:val="1"/>
          <w:numId w:val="35"/>
        </w:numPr>
        <w:spacing w:after="160" w:line="360" w:lineRule="auto"/>
        <w:jc w:val="both"/>
        <w:rPr>
          <w:rFonts w:ascii="Arial" w:hAnsi="Arial" w:cs="Arial"/>
          <w:color w:val="000000"/>
          <w:sz w:val="22"/>
          <w:szCs w:val="22"/>
        </w:rPr>
      </w:pPr>
      <w:r w:rsidRPr="00656A1A">
        <w:rPr>
          <w:rFonts w:ascii="Arial" w:hAnsi="Arial" w:cs="Arial"/>
          <w:b/>
          <w:bCs/>
          <w:color w:val="000000"/>
          <w:sz w:val="22"/>
          <w:szCs w:val="22"/>
        </w:rPr>
        <w:t>Most</w:t>
      </w:r>
      <w:r w:rsidRPr="00656A1A">
        <w:rPr>
          <w:rFonts w:ascii="Arial" w:hAnsi="Arial" w:cs="Arial"/>
          <w:color w:val="000000"/>
          <w:sz w:val="22"/>
          <w:szCs w:val="22"/>
        </w:rPr>
        <w:t xml:space="preserve"> </w:t>
      </w:r>
      <w:r w:rsidRPr="00656A1A">
        <w:rPr>
          <w:rFonts w:ascii="Arial" w:hAnsi="Arial" w:cs="Arial"/>
          <w:b/>
          <w:bCs/>
          <w:color w:val="000000"/>
          <w:sz w:val="22"/>
          <w:szCs w:val="22"/>
        </w:rPr>
        <w:t>Influential</w:t>
      </w:r>
      <w:r w:rsidRPr="00656A1A">
        <w:rPr>
          <w:rFonts w:ascii="Arial" w:hAnsi="Arial" w:cs="Arial"/>
          <w:color w:val="000000"/>
          <w:sz w:val="22"/>
          <w:szCs w:val="22"/>
        </w:rPr>
        <w:t xml:space="preserve"> </w:t>
      </w:r>
      <w:r w:rsidRPr="00656A1A">
        <w:rPr>
          <w:rFonts w:ascii="Arial" w:hAnsi="Arial" w:cs="Arial"/>
          <w:b/>
          <w:bCs/>
          <w:color w:val="000000"/>
          <w:sz w:val="22"/>
          <w:szCs w:val="22"/>
        </w:rPr>
        <w:t>Authors-</w:t>
      </w:r>
    </w:p>
    <w:p w14:paraId="5CA8C0B5" w14:textId="254DB622"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 xml:space="preserve">Table number </w:t>
      </w:r>
      <w:r w:rsidR="00774AAF">
        <w:rPr>
          <w:rFonts w:ascii="Arial" w:hAnsi="Arial" w:cs="Arial"/>
          <w:b/>
          <w:bCs/>
          <w:color w:val="000000"/>
          <w:sz w:val="22"/>
          <w:szCs w:val="22"/>
        </w:rPr>
        <w:t>3-</w:t>
      </w:r>
      <w:r w:rsidR="0000649C">
        <w:rPr>
          <w:rFonts w:ascii="Arial" w:hAnsi="Arial" w:cs="Arial"/>
          <w:b/>
          <w:bCs/>
          <w:color w:val="000000"/>
          <w:sz w:val="22"/>
          <w:szCs w:val="22"/>
        </w:rPr>
        <w:t xml:space="preserve"> List of </w:t>
      </w:r>
      <w:r w:rsidR="0000649C" w:rsidRPr="00656A1A">
        <w:rPr>
          <w:rFonts w:ascii="Arial" w:hAnsi="Arial" w:cs="Arial"/>
          <w:b/>
          <w:bCs/>
          <w:color w:val="000000"/>
          <w:sz w:val="22"/>
          <w:szCs w:val="22"/>
        </w:rPr>
        <w:t>Influential</w:t>
      </w:r>
      <w:r w:rsidR="0000649C" w:rsidRPr="00656A1A">
        <w:rPr>
          <w:rFonts w:ascii="Arial" w:hAnsi="Arial" w:cs="Arial"/>
          <w:color w:val="000000"/>
          <w:sz w:val="22"/>
          <w:szCs w:val="22"/>
        </w:rPr>
        <w:t xml:space="preserve"> </w:t>
      </w:r>
      <w:r w:rsidR="0000649C" w:rsidRPr="00656A1A">
        <w:rPr>
          <w:rFonts w:ascii="Arial" w:hAnsi="Arial" w:cs="Arial"/>
          <w:b/>
          <w:bCs/>
          <w:color w:val="000000"/>
          <w:sz w:val="22"/>
          <w:szCs w:val="22"/>
        </w:rPr>
        <w:t>Authors</w:t>
      </w:r>
    </w:p>
    <w:p w14:paraId="50F5C954" w14:textId="77777777" w:rsidR="00E4479C" w:rsidRPr="00AD1338" w:rsidRDefault="00E4479C" w:rsidP="00E4479C">
      <w:pPr>
        <w:spacing w:line="360" w:lineRule="auto"/>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1200"/>
        <w:gridCol w:w="3422"/>
      </w:tblGrid>
      <w:tr w:rsidR="00E4479C" w:rsidRPr="00656A1A" w14:paraId="36F35A42" w14:textId="77777777" w:rsidTr="00F474A2">
        <w:trPr>
          <w:trHeight w:val="288"/>
        </w:trPr>
        <w:tc>
          <w:tcPr>
            <w:tcW w:w="5000" w:type="pct"/>
            <w:gridSpan w:val="3"/>
            <w:noWrap/>
            <w:vAlign w:val="bottom"/>
            <w:hideMark/>
          </w:tcPr>
          <w:p w14:paraId="003972BD"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 xml:space="preserve">Most Influence Authors </w:t>
            </w:r>
          </w:p>
        </w:tc>
      </w:tr>
      <w:tr w:rsidR="00E4479C" w:rsidRPr="00656A1A" w14:paraId="726AB388" w14:textId="77777777" w:rsidTr="00F474A2">
        <w:trPr>
          <w:trHeight w:val="288"/>
        </w:trPr>
        <w:tc>
          <w:tcPr>
            <w:tcW w:w="2257" w:type="pct"/>
            <w:noWrap/>
            <w:vAlign w:val="bottom"/>
            <w:hideMark/>
          </w:tcPr>
          <w:p w14:paraId="30DA6627"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Author</w:t>
            </w:r>
          </w:p>
        </w:tc>
        <w:tc>
          <w:tcPr>
            <w:tcW w:w="712" w:type="pct"/>
            <w:noWrap/>
            <w:vAlign w:val="bottom"/>
            <w:hideMark/>
          </w:tcPr>
          <w:p w14:paraId="458DB5AB"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w:t>
            </w:r>
          </w:p>
        </w:tc>
        <w:tc>
          <w:tcPr>
            <w:tcW w:w="2031" w:type="pct"/>
            <w:noWrap/>
            <w:vAlign w:val="bottom"/>
            <w:hideMark/>
          </w:tcPr>
          <w:p w14:paraId="687F303E"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Articles Fractionalized</w:t>
            </w:r>
          </w:p>
        </w:tc>
      </w:tr>
      <w:tr w:rsidR="00E4479C" w:rsidRPr="00656A1A" w14:paraId="7F13BDE8" w14:textId="77777777" w:rsidTr="00F474A2">
        <w:trPr>
          <w:trHeight w:val="288"/>
        </w:trPr>
        <w:tc>
          <w:tcPr>
            <w:tcW w:w="2257" w:type="pct"/>
            <w:noWrap/>
            <w:vAlign w:val="bottom"/>
            <w:hideMark/>
          </w:tcPr>
          <w:p w14:paraId="02764FA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JABBOUR CJC</w:t>
            </w:r>
          </w:p>
        </w:tc>
        <w:tc>
          <w:tcPr>
            <w:tcW w:w="712" w:type="pct"/>
            <w:noWrap/>
            <w:vAlign w:val="bottom"/>
            <w:hideMark/>
          </w:tcPr>
          <w:p w14:paraId="0FDAC590"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c>
          <w:tcPr>
            <w:tcW w:w="2031" w:type="pct"/>
            <w:noWrap/>
            <w:vAlign w:val="bottom"/>
            <w:hideMark/>
          </w:tcPr>
          <w:p w14:paraId="56D9DD8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8.00</w:t>
            </w:r>
          </w:p>
        </w:tc>
      </w:tr>
      <w:tr w:rsidR="00E4479C" w:rsidRPr="00656A1A" w14:paraId="15DD2771" w14:textId="77777777" w:rsidTr="00F474A2">
        <w:trPr>
          <w:trHeight w:val="288"/>
        </w:trPr>
        <w:tc>
          <w:tcPr>
            <w:tcW w:w="2257" w:type="pct"/>
            <w:noWrap/>
            <w:vAlign w:val="bottom"/>
            <w:hideMark/>
          </w:tcPr>
          <w:p w14:paraId="33696CE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YUSLIZA MY</w:t>
            </w:r>
          </w:p>
        </w:tc>
        <w:tc>
          <w:tcPr>
            <w:tcW w:w="712" w:type="pct"/>
            <w:noWrap/>
            <w:vAlign w:val="bottom"/>
            <w:hideMark/>
          </w:tcPr>
          <w:p w14:paraId="6E8300D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w:t>
            </w:r>
          </w:p>
        </w:tc>
        <w:tc>
          <w:tcPr>
            <w:tcW w:w="2031" w:type="pct"/>
            <w:noWrap/>
            <w:vAlign w:val="bottom"/>
            <w:hideMark/>
          </w:tcPr>
          <w:p w14:paraId="32C39FFB"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5.23</w:t>
            </w:r>
          </w:p>
        </w:tc>
      </w:tr>
      <w:tr w:rsidR="00E4479C" w:rsidRPr="00656A1A" w14:paraId="64387415" w14:textId="77777777" w:rsidTr="00F474A2">
        <w:trPr>
          <w:trHeight w:val="288"/>
        </w:trPr>
        <w:tc>
          <w:tcPr>
            <w:tcW w:w="2257" w:type="pct"/>
            <w:noWrap/>
            <w:vAlign w:val="bottom"/>
            <w:hideMark/>
          </w:tcPr>
          <w:p w14:paraId="603EE9EC"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PAILLÉ P</w:t>
            </w:r>
          </w:p>
        </w:tc>
        <w:tc>
          <w:tcPr>
            <w:tcW w:w="712" w:type="pct"/>
            <w:noWrap/>
            <w:vAlign w:val="bottom"/>
            <w:hideMark/>
          </w:tcPr>
          <w:p w14:paraId="68A0F4B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c>
          <w:tcPr>
            <w:tcW w:w="2031" w:type="pct"/>
            <w:noWrap/>
            <w:vAlign w:val="bottom"/>
            <w:hideMark/>
          </w:tcPr>
          <w:p w14:paraId="01D85B6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5.05</w:t>
            </w:r>
          </w:p>
        </w:tc>
      </w:tr>
      <w:tr w:rsidR="00E4479C" w:rsidRPr="00656A1A" w14:paraId="61A9B0C5" w14:textId="77777777" w:rsidTr="00F474A2">
        <w:trPr>
          <w:trHeight w:val="288"/>
        </w:trPr>
        <w:tc>
          <w:tcPr>
            <w:tcW w:w="2257" w:type="pct"/>
            <w:noWrap/>
            <w:vAlign w:val="bottom"/>
            <w:hideMark/>
          </w:tcPr>
          <w:p w14:paraId="64CA43C3"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RENWICK DWS</w:t>
            </w:r>
          </w:p>
        </w:tc>
        <w:tc>
          <w:tcPr>
            <w:tcW w:w="712" w:type="pct"/>
            <w:noWrap/>
            <w:vAlign w:val="bottom"/>
            <w:hideMark/>
          </w:tcPr>
          <w:p w14:paraId="3E968388"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13</w:t>
            </w:r>
          </w:p>
        </w:tc>
        <w:tc>
          <w:tcPr>
            <w:tcW w:w="2031" w:type="pct"/>
            <w:noWrap/>
            <w:vAlign w:val="bottom"/>
            <w:hideMark/>
          </w:tcPr>
          <w:p w14:paraId="2F40BD44"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6.49</w:t>
            </w:r>
          </w:p>
        </w:tc>
      </w:tr>
      <w:tr w:rsidR="00E4479C" w:rsidRPr="00656A1A" w14:paraId="6CBDAF86" w14:textId="77777777" w:rsidTr="00F474A2">
        <w:trPr>
          <w:trHeight w:val="288"/>
        </w:trPr>
        <w:tc>
          <w:tcPr>
            <w:tcW w:w="2257" w:type="pct"/>
            <w:noWrap/>
            <w:vAlign w:val="bottom"/>
            <w:hideMark/>
          </w:tcPr>
          <w:p w14:paraId="45EF51F4"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RAMAYAH T</w:t>
            </w:r>
          </w:p>
        </w:tc>
        <w:tc>
          <w:tcPr>
            <w:tcW w:w="712" w:type="pct"/>
            <w:noWrap/>
            <w:vAlign w:val="bottom"/>
            <w:hideMark/>
          </w:tcPr>
          <w:p w14:paraId="0927D60F"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12</w:t>
            </w:r>
          </w:p>
        </w:tc>
        <w:tc>
          <w:tcPr>
            <w:tcW w:w="2031" w:type="pct"/>
            <w:noWrap/>
            <w:vAlign w:val="bottom"/>
            <w:hideMark/>
          </w:tcPr>
          <w:p w14:paraId="584BBDD0"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2.22</w:t>
            </w:r>
          </w:p>
        </w:tc>
      </w:tr>
      <w:tr w:rsidR="00E4479C" w:rsidRPr="00656A1A" w14:paraId="326E2A37" w14:textId="77777777" w:rsidTr="00F474A2">
        <w:trPr>
          <w:trHeight w:val="288"/>
        </w:trPr>
        <w:tc>
          <w:tcPr>
            <w:tcW w:w="2257" w:type="pct"/>
            <w:noWrap/>
            <w:vAlign w:val="bottom"/>
            <w:hideMark/>
          </w:tcPr>
          <w:p w14:paraId="44039526"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CHIAPPETTA JABBOUR CJ</w:t>
            </w:r>
          </w:p>
        </w:tc>
        <w:tc>
          <w:tcPr>
            <w:tcW w:w="712" w:type="pct"/>
            <w:noWrap/>
            <w:vAlign w:val="bottom"/>
            <w:hideMark/>
          </w:tcPr>
          <w:p w14:paraId="587DBB2E"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6A82AE86"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2.48</w:t>
            </w:r>
          </w:p>
        </w:tc>
      </w:tr>
      <w:tr w:rsidR="00E4479C" w:rsidRPr="00656A1A" w14:paraId="5FD19252" w14:textId="77777777" w:rsidTr="00F474A2">
        <w:trPr>
          <w:trHeight w:val="288"/>
        </w:trPr>
        <w:tc>
          <w:tcPr>
            <w:tcW w:w="2257" w:type="pct"/>
            <w:noWrap/>
            <w:vAlign w:val="bottom"/>
            <w:hideMark/>
          </w:tcPr>
          <w:p w14:paraId="47564A29"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DE SOUSA JABBOUR ABL</w:t>
            </w:r>
          </w:p>
        </w:tc>
        <w:tc>
          <w:tcPr>
            <w:tcW w:w="712" w:type="pct"/>
            <w:noWrap/>
            <w:vAlign w:val="bottom"/>
            <w:hideMark/>
          </w:tcPr>
          <w:p w14:paraId="5467D9FD"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2F22A99C"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4.10</w:t>
            </w:r>
          </w:p>
        </w:tc>
      </w:tr>
      <w:tr w:rsidR="00E4479C" w:rsidRPr="00656A1A" w14:paraId="1CF12CB5" w14:textId="77777777" w:rsidTr="00F474A2">
        <w:trPr>
          <w:trHeight w:val="288"/>
        </w:trPr>
        <w:tc>
          <w:tcPr>
            <w:tcW w:w="2257" w:type="pct"/>
            <w:noWrap/>
            <w:vAlign w:val="bottom"/>
            <w:hideMark/>
          </w:tcPr>
          <w:p w14:paraId="05E74D07"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PHAM NT</w:t>
            </w:r>
          </w:p>
        </w:tc>
        <w:tc>
          <w:tcPr>
            <w:tcW w:w="712" w:type="pct"/>
            <w:noWrap/>
            <w:vAlign w:val="bottom"/>
            <w:hideMark/>
          </w:tcPr>
          <w:p w14:paraId="1582B4FA"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52658D79"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3.15</w:t>
            </w:r>
          </w:p>
        </w:tc>
      </w:tr>
      <w:tr w:rsidR="00E4479C" w:rsidRPr="00656A1A" w14:paraId="21268157" w14:textId="77777777" w:rsidTr="00F474A2">
        <w:trPr>
          <w:trHeight w:val="288"/>
        </w:trPr>
        <w:tc>
          <w:tcPr>
            <w:tcW w:w="2257" w:type="pct"/>
            <w:noWrap/>
            <w:vAlign w:val="bottom"/>
            <w:hideMark/>
          </w:tcPr>
          <w:p w14:paraId="6B4CD5BF"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YONG JY</w:t>
            </w:r>
          </w:p>
        </w:tc>
        <w:tc>
          <w:tcPr>
            <w:tcW w:w="712" w:type="pct"/>
            <w:noWrap/>
            <w:vAlign w:val="bottom"/>
            <w:hideMark/>
          </w:tcPr>
          <w:p w14:paraId="7DB0F0DA"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10</w:t>
            </w:r>
          </w:p>
        </w:tc>
        <w:tc>
          <w:tcPr>
            <w:tcW w:w="2031" w:type="pct"/>
            <w:noWrap/>
            <w:vAlign w:val="bottom"/>
            <w:hideMark/>
          </w:tcPr>
          <w:p w14:paraId="0814CDC4"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2.90</w:t>
            </w:r>
          </w:p>
        </w:tc>
      </w:tr>
      <w:tr w:rsidR="00E4479C" w:rsidRPr="00656A1A" w14:paraId="3D0B40FB" w14:textId="77777777" w:rsidTr="00F474A2">
        <w:trPr>
          <w:trHeight w:val="288"/>
        </w:trPr>
        <w:tc>
          <w:tcPr>
            <w:tcW w:w="2257" w:type="pct"/>
            <w:noWrap/>
            <w:vAlign w:val="bottom"/>
            <w:hideMark/>
          </w:tcPr>
          <w:p w14:paraId="5D3CB5BA" w14:textId="77777777" w:rsidR="00E4479C" w:rsidRPr="00656A1A" w:rsidRDefault="00E4479C" w:rsidP="00F474A2">
            <w:pPr>
              <w:spacing w:line="360" w:lineRule="auto"/>
              <w:rPr>
                <w:rFonts w:ascii="Arial" w:hAnsi="Arial" w:cs="Arial"/>
                <w:lang w:eastAsia="en-IN"/>
              </w:rPr>
            </w:pPr>
            <w:r w:rsidRPr="00656A1A">
              <w:rPr>
                <w:rFonts w:ascii="Arial" w:hAnsi="Arial" w:cs="Arial"/>
                <w:lang w:eastAsia="en-IN"/>
              </w:rPr>
              <w:t>CHAUDHARY R</w:t>
            </w:r>
          </w:p>
        </w:tc>
        <w:tc>
          <w:tcPr>
            <w:tcW w:w="712" w:type="pct"/>
            <w:noWrap/>
            <w:vAlign w:val="bottom"/>
            <w:hideMark/>
          </w:tcPr>
          <w:p w14:paraId="7D149993"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8</w:t>
            </w:r>
          </w:p>
        </w:tc>
        <w:tc>
          <w:tcPr>
            <w:tcW w:w="2031" w:type="pct"/>
            <w:noWrap/>
            <w:vAlign w:val="bottom"/>
            <w:hideMark/>
          </w:tcPr>
          <w:p w14:paraId="1A54AA05" w14:textId="77777777" w:rsidR="00E4479C" w:rsidRPr="00656A1A" w:rsidRDefault="00E4479C" w:rsidP="00F474A2">
            <w:pPr>
              <w:spacing w:line="360" w:lineRule="auto"/>
              <w:jc w:val="right"/>
              <w:rPr>
                <w:rFonts w:ascii="Arial" w:hAnsi="Arial" w:cs="Arial"/>
                <w:lang w:eastAsia="en-IN"/>
              </w:rPr>
            </w:pPr>
            <w:r w:rsidRPr="00656A1A">
              <w:rPr>
                <w:rFonts w:ascii="Arial" w:hAnsi="Arial" w:cs="Arial"/>
                <w:lang w:eastAsia="en-IN"/>
              </w:rPr>
              <w:t>6.03</w:t>
            </w:r>
          </w:p>
        </w:tc>
      </w:tr>
      <w:tr w:rsidR="00E4479C" w:rsidRPr="00656A1A" w14:paraId="59D21B70" w14:textId="77777777" w:rsidTr="00F474A2">
        <w:trPr>
          <w:trHeight w:val="288"/>
        </w:trPr>
        <w:tc>
          <w:tcPr>
            <w:tcW w:w="2257" w:type="pct"/>
            <w:noWrap/>
            <w:vAlign w:val="bottom"/>
          </w:tcPr>
          <w:p w14:paraId="73C8BBBE" w14:textId="77777777" w:rsidR="00E4479C" w:rsidRPr="00656A1A" w:rsidRDefault="00E4479C" w:rsidP="00F474A2">
            <w:pPr>
              <w:spacing w:line="360" w:lineRule="auto"/>
              <w:rPr>
                <w:rFonts w:ascii="Arial" w:hAnsi="Arial" w:cs="Arial"/>
                <w:b/>
                <w:bCs/>
                <w:lang w:eastAsia="en-IN"/>
              </w:rPr>
            </w:pPr>
            <w:r w:rsidRPr="00656A1A">
              <w:rPr>
                <w:rFonts w:ascii="Arial" w:hAnsi="Arial" w:cs="Arial"/>
                <w:b/>
                <w:bCs/>
                <w:lang w:eastAsia="en-IN"/>
              </w:rPr>
              <w:t>(Source- Extracted from Biblioshiny)</w:t>
            </w:r>
          </w:p>
        </w:tc>
        <w:tc>
          <w:tcPr>
            <w:tcW w:w="712" w:type="pct"/>
            <w:noWrap/>
            <w:vAlign w:val="bottom"/>
          </w:tcPr>
          <w:p w14:paraId="76D74AB3" w14:textId="77777777" w:rsidR="00E4479C" w:rsidRPr="00656A1A" w:rsidRDefault="00E4479C" w:rsidP="00F474A2">
            <w:pPr>
              <w:spacing w:line="360" w:lineRule="auto"/>
              <w:jc w:val="right"/>
              <w:rPr>
                <w:rFonts w:ascii="Arial" w:hAnsi="Arial" w:cs="Arial"/>
                <w:lang w:eastAsia="en-IN"/>
              </w:rPr>
            </w:pPr>
          </w:p>
        </w:tc>
        <w:tc>
          <w:tcPr>
            <w:tcW w:w="2031" w:type="pct"/>
            <w:noWrap/>
            <w:vAlign w:val="bottom"/>
          </w:tcPr>
          <w:p w14:paraId="3C59BDC6" w14:textId="77777777" w:rsidR="00E4479C" w:rsidRPr="00656A1A" w:rsidRDefault="00E4479C" w:rsidP="00F474A2">
            <w:pPr>
              <w:spacing w:line="360" w:lineRule="auto"/>
              <w:jc w:val="right"/>
              <w:rPr>
                <w:rFonts w:ascii="Arial" w:hAnsi="Arial" w:cs="Arial"/>
                <w:lang w:eastAsia="en-IN"/>
              </w:rPr>
            </w:pPr>
          </w:p>
        </w:tc>
      </w:tr>
    </w:tbl>
    <w:p w14:paraId="6C736E9A" w14:textId="77777777" w:rsidR="00E4479C" w:rsidRPr="00AD1338" w:rsidRDefault="00E4479C" w:rsidP="00E4479C">
      <w:pPr>
        <w:spacing w:line="360" w:lineRule="auto"/>
        <w:jc w:val="both"/>
        <w:rPr>
          <w:rFonts w:ascii="Times New Roman" w:hAnsi="Times New Roman"/>
          <w:b/>
          <w:bCs/>
          <w:color w:val="000000"/>
          <w:sz w:val="24"/>
          <w:szCs w:val="24"/>
        </w:rPr>
      </w:pPr>
    </w:p>
    <w:p w14:paraId="2366FEC3" w14:textId="77777777" w:rsidR="00E4479C" w:rsidRPr="00656A1A" w:rsidRDefault="00E4479C" w:rsidP="00E4479C">
      <w:pPr>
        <w:spacing w:line="360" w:lineRule="auto"/>
        <w:jc w:val="both"/>
        <w:rPr>
          <w:rFonts w:ascii="Arial" w:hAnsi="Arial" w:cs="Arial"/>
          <w:color w:val="000000"/>
        </w:rPr>
      </w:pPr>
      <w:r w:rsidRPr="00656A1A">
        <w:rPr>
          <w:rFonts w:ascii="Arial" w:hAnsi="Arial" w:cs="Arial"/>
          <w:color w:val="000000"/>
        </w:rPr>
        <w:t xml:space="preserve">The bibliometric analysis of Green HRM literature highlights several highly influential authors.  </w:t>
      </w:r>
      <w:sdt>
        <w:sdtPr>
          <w:rPr>
            <w:rFonts w:ascii="Arial" w:hAnsi="Arial" w:cs="Arial"/>
            <w:color w:val="000000"/>
          </w:rPr>
          <w:tag w:val="MENDELEY_CITATION_v3_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UaGUgSW50ZXJuYXRpb25hbCBKb3VybmFsIG9mIEh1bWFuIFJlc291cmNlIE1hbmFnZW1lbnQiLCJET0kiOiIxMC4xMDgwLzA5NTg1MTkxMDAzNzgzNTEyIiwiSVNTTiI6IjA5NTgtNTE5MiIsImlzc3VlZCI6eyJkYXRlLXBhcnRzIjpbWzIwMTAsNl1dfSwicGFnZSI6IjEwNDktMTA4OSIsImlzc3VlIjoiNyIsInZvbHVtZSI6IjIxIiwiY29udGFpbmVyLXRpdGxlLXNob3J0IjoiIn0sImlzVGVtcG9yYXJ5IjpmYWxzZSwic3VwcHJlc3MtYXV0aG9yIjpmYWxzZSwiY29tcG9zaXRlIjpmYWxzZSwiYXV0aG9yLW9ubHkiOmZhbHNlfV19"/>
          <w:id w:val="-750421870"/>
          <w:placeholder>
            <w:docPart w:val="F7AA7DB8E51246E0AF742760D79FE0F7"/>
          </w:placeholder>
        </w:sdtPr>
        <w:sdtContent>
          <w:hyperlink w:anchor="_References" w:history="1">
            <w:r w:rsidRPr="00656A1A">
              <w:rPr>
                <w:rStyle w:val="Hyperlink"/>
                <w:rFonts w:ascii="Arial" w:hAnsi="Arial" w:cs="Arial"/>
              </w:rPr>
              <w:t>(Jabbour et al., 2010b)</w:t>
            </w:r>
          </w:hyperlink>
        </w:sdtContent>
      </w:sdt>
      <w:r w:rsidRPr="00656A1A">
        <w:rPr>
          <w:rFonts w:ascii="Arial" w:hAnsi="Arial" w:cs="Arial"/>
          <w:color w:val="000000"/>
        </w:rPr>
        <w:t xml:space="preserve">emerged as the most prolific contributor with 22 publications and a fractionalized authorship score of 8.00. Similarly, </w:t>
      </w:r>
      <w:hyperlink w:anchor="_References" w:history="1">
        <w:sdt>
          <w:sdtPr>
            <w:rPr>
              <w:rStyle w:val="Hyperlink"/>
              <w:rFonts w:ascii="Arial" w:hAnsi="Arial" w:cs="Arial"/>
            </w:rPr>
            <w:tag w:val="MENDELEY_CITATION_v3_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"/>
            <w:id w:val="-1241631965"/>
            <w:placeholder>
              <w:docPart w:val="F7AA7DB8E51246E0AF742760D79FE0F7"/>
            </w:placeholder>
          </w:sdtPr>
          <w:sdtContent>
            <w:r w:rsidRPr="00656A1A">
              <w:rPr>
                <w:rStyle w:val="Hyperlink"/>
                <w:rFonts w:ascii="Arial" w:hAnsi="Arial" w:cs="Arial"/>
              </w:rPr>
              <w:t>(Noor Faezah et al., 2025)</w:t>
            </w:r>
          </w:sdtContent>
        </w:sdt>
      </w:hyperlink>
      <w:r w:rsidRPr="00656A1A">
        <w:rPr>
          <w:rFonts w:ascii="Arial" w:hAnsi="Arial" w:cs="Arial"/>
          <w:color w:val="000000"/>
        </w:rPr>
        <w:t xml:space="preserve"> demonstrated substantial scholarly output, also with 22 articles, though with a slightly lower fractionalized contribution of 5.23. Other notable contributors </w:t>
      </w:r>
      <w:hyperlink w:anchor="_References" w:history="1">
        <w:r w:rsidRPr="00656A1A">
          <w:rPr>
            <w:rStyle w:val="Hyperlink"/>
            <w:rFonts w:ascii="Arial" w:hAnsi="Arial" w:cs="Arial"/>
          </w:rPr>
          <w:t>(</w:t>
        </w:r>
        <w:proofErr w:type="spellStart"/>
        <w:r w:rsidRPr="00656A1A">
          <w:rPr>
            <w:rStyle w:val="Hyperlink"/>
            <w:rFonts w:ascii="Arial" w:hAnsi="Arial" w:cs="Arial"/>
          </w:rPr>
          <w:t>Paillé</w:t>
        </w:r>
        <w:proofErr w:type="spellEnd"/>
        <w:r w:rsidRPr="00656A1A">
          <w:rPr>
            <w:rStyle w:val="Hyperlink"/>
            <w:rFonts w:ascii="Arial" w:hAnsi="Arial" w:cs="Arial"/>
          </w:rPr>
          <w:t xml:space="preserve"> et al., 2014)</w:t>
        </w:r>
      </w:hyperlink>
      <w:r w:rsidRPr="00656A1A">
        <w:rPr>
          <w:rFonts w:ascii="Arial" w:hAnsi="Arial" w:cs="Arial"/>
          <w:color w:val="000000"/>
        </w:rPr>
        <w:t xml:space="preserve">, who authored 13 studies with a fractionalized score of 5.05, </w:t>
      </w:r>
      <w:hyperlink w:anchor="_References" w:history="1">
        <w:r w:rsidRPr="00656A1A">
          <w:rPr>
            <w:rStyle w:val="Hyperlink"/>
            <w:rFonts w:ascii="Arial" w:hAnsi="Arial" w:cs="Arial"/>
          </w:rPr>
          <w:t>(Renwick et al., 2013b),</w:t>
        </w:r>
      </w:hyperlink>
      <w:r w:rsidRPr="00656A1A">
        <w:rPr>
          <w:rFonts w:ascii="Arial" w:hAnsi="Arial" w:cs="Arial"/>
          <w:color w:val="000000"/>
        </w:rPr>
        <w:t xml:space="preserve"> who also produced 13 publications, achieving a comparatively higher fractionalized score of 6.49. Additional influential scholars in this field are </w:t>
      </w:r>
      <w:sdt>
        <w:sdtPr>
          <w:rPr>
            <w:rFonts w:ascii="Arial" w:hAnsi="Arial" w:cs="Arial"/>
            <w:color w:val="000000"/>
          </w:rPr>
          <w:tag w:val="MENDELEY_CITATION_v3_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"/>
          <w:id w:val="-916404154"/>
          <w:placeholder>
            <w:docPart w:val="F7AA7DB8E51246E0AF742760D79FE0F7"/>
          </w:placeholder>
        </w:sdtPr>
        <w:sdtContent>
          <w:hyperlink w:anchor="_References" w:history="1">
            <w:r w:rsidRPr="00656A1A">
              <w:rPr>
                <w:rStyle w:val="Hyperlink"/>
                <w:rFonts w:ascii="Arial" w:hAnsi="Arial" w:cs="Arial"/>
              </w:rPr>
              <w:t>(Anwar et al., 2020)</w:t>
            </w:r>
          </w:hyperlink>
        </w:sdtContent>
      </w:sdt>
      <w:r w:rsidRPr="00656A1A">
        <w:rPr>
          <w:rFonts w:ascii="Arial" w:hAnsi="Arial" w:cs="Arial"/>
          <w:color w:val="000000"/>
        </w:rPr>
        <w:t xml:space="preserve"> (12 articles; 2.22 fractionalized), </w:t>
      </w:r>
      <w:hyperlink w:anchor="_References" w:history="1">
        <w:sdt>
          <w:sdtPr>
            <w:rPr>
              <w:rStyle w:val="Hyperlink"/>
              <w:rFonts w:ascii="Arial" w:hAnsi="Arial" w:cs="Arial"/>
            </w:rPr>
            <w:tag w:val="MENDELEY_CITATION_v3_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"/>
            <w:id w:val="-747879706"/>
            <w:placeholder>
              <w:docPart w:val="F7AA7DB8E51246E0AF742760D79FE0F7"/>
            </w:placeholder>
          </w:sdtPr>
          <w:sdtContent>
            <w:r w:rsidRPr="00656A1A">
              <w:rPr>
                <w:rStyle w:val="Hyperlink"/>
                <w:rFonts w:ascii="Arial" w:hAnsi="Arial" w:cs="Arial"/>
              </w:rPr>
              <w:t>(Jabbour &amp; Santos, 2008)</w:t>
            </w:r>
          </w:sdtContent>
        </w:sdt>
      </w:hyperlink>
      <w:r w:rsidRPr="00656A1A">
        <w:rPr>
          <w:rFonts w:ascii="Arial" w:hAnsi="Arial" w:cs="Arial"/>
          <w:color w:val="000000"/>
        </w:rPr>
        <w:t xml:space="preserve"> (10 articles; 2.48 fractionalized), </w:t>
      </w:r>
      <w:sdt>
        <w:sdtPr>
          <w:rPr>
            <w:rFonts w:ascii="Arial" w:hAnsi="Arial" w:cs="Arial"/>
            <w:color w:val="000000"/>
          </w:rPr>
          <w:tag w:val="MENDELEY_CITATION_v3_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"/>
          <w:id w:val="679703745"/>
          <w:placeholder>
            <w:docPart w:val="F7AA7DB8E51246E0AF742760D79FE0F7"/>
          </w:placeholder>
        </w:sdtPr>
        <w:sdtContent>
          <w:r w:rsidRPr="00656A1A">
            <w:rPr>
              <w:rFonts w:ascii="Arial" w:hAnsi="Arial" w:cs="Arial"/>
              <w:color w:val="000000"/>
            </w:rPr>
            <w:t>(</w:t>
          </w:r>
          <w:hyperlink w:anchor="_References" w:history="1">
            <w:r w:rsidRPr="00656A1A">
              <w:rPr>
                <w:rStyle w:val="Hyperlink"/>
                <w:rFonts w:ascii="Arial" w:hAnsi="Arial" w:cs="Arial"/>
              </w:rPr>
              <w:t>Jabbour &amp; de Sousa Jabbour, 2016)</w:t>
            </w:r>
          </w:hyperlink>
        </w:sdtContent>
      </w:sdt>
      <w:r w:rsidRPr="00656A1A">
        <w:rPr>
          <w:rFonts w:ascii="Arial" w:hAnsi="Arial" w:cs="Arial"/>
          <w:color w:val="000000"/>
        </w:rPr>
        <w:t xml:space="preserve"> (10 articles; 4.10 fractionalized), </w:t>
      </w:r>
      <w:sdt>
        <w:sdtPr>
          <w:rPr>
            <w:rFonts w:ascii="Arial" w:hAnsi="Arial" w:cs="Arial"/>
            <w:color w:val="000000"/>
          </w:rPr>
          <w:tag w:val="MENDELEY_CITATION_v3_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"/>
          <w:id w:val="1754008591"/>
          <w:placeholder>
            <w:docPart w:val="F7AA7DB8E51246E0AF742760D79FE0F7"/>
          </w:placeholder>
        </w:sdtPr>
        <w:sdtContent>
          <w:r w:rsidRPr="00656A1A">
            <w:rPr>
              <w:rFonts w:ascii="Arial" w:hAnsi="Arial" w:cs="Arial"/>
              <w:color w:val="000000"/>
            </w:rPr>
            <w:t>(</w:t>
          </w:r>
          <w:hyperlink w:anchor="_References" w:history="1">
            <w:r w:rsidRPr="00656A1A">
              <w:rPr>
                <w:rStyle w:val="Hyperlink"/>
                <w:rFonts w:ascii="Arial" w:hAnsi="Arial" w:cs="Arial"/>
              </w:rPr>
              <w:t>Pham et al., 2019</w:t>
            </w:r>
          </w:hyperlink>
          <w:r w:rsidRPr="00656A1A">
            <w:rPr>
              <w:rFonts w:ascii="Arial" w:hAnsi="Arial" w:cs="Arial"/>
              <w:color w:val="000000"/>
            </w:rPr>
            <w:t>)</w:t>
          </w:r>
        </w:sdtContent>
      </w:sdt>
      <w:r w:rsidRPr="00656A1A">
        <w:rPr>
          <w:rFonts w:ascii="Arial" w:hAnsi="Arial" w:cs="Arial"/>
          <w:color w:val="000000"/>
        </w:rPr>
        <w:t xml:space="preserve">(10 articles; 3.15 fractionalized), </w:t>
      </w:r>
      <w:sdt>
        <w:sdtPr>
          <w:rPr>
            <w:rFonts w:ascii="Arial" w:hAnsi="Arial" w:cs="Arial"/>
            <w:color w:val="000000"/>
          </w:rPr>
          <w:tag w:val="MENDELEY_CITATION_v3_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"/>
          <w:id w:val="258573751"/>
          <w:placeholder>
            <w:docPart w:val="F7AA7DB8E51246E0AF742760D79FE0F7"/>
          </w:placeholder>
        </w:sdtPr>
        <w:sdtContent>
          <w:hyperlink w:anchor="_References" w:history="1">
            <w:r w:rsidRPr="00656A1A">
              <w:rPr>
                <w:rStyle w:val="Hyperlink"/>
                <w:rFonts w:ascii="Arial" w:hAnsi="Arial" w:cs="Arial"/>
              </w:rPr>
              <w:t>(Yong et al., 2019)</w:t>
            </w:r>
          </w:hyperlink>
        </w:sdtContent>
      </w:sdt>
      <w:r w:rsidRPr="00656A1A">
        <w:rPr>
          <w:rFonts w:ascii="Arial" w:hAnsi="Arial" w:cs="Arial"/>
          <w:color w:val="000000"/>
        </w:rPr>
        <w:t xml:space="preserve"> (10 articles; 2.90 fractionalized), and </w:t>
      </w:r>
      <w:sdt>
        <w:sdtPr>
          <w:rPr>
            <w:rFonts w:ascii="Arial" w:hAnsi="Arial" w:cs="Arial"/>
            <w:color w:val="000000"/>
          </w:rPr>
          <w:tag w:val="MENDELEY_CITATION_v3_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"/>
          <w:id w:val="-2088297228"/>
          <w:placeholder>
            <w:docPart w:val="F7AA7DB8E51246E0AF742760D79FE0F7"/>
          </w:placeholder>
        </w:sdtPr>
        <w:sdtContent>
          <w:hyperlink w:anchor="_References" w:history="1">
            <w:r w:rsidRPr="00656A1A">
              <w:rPr>
                <w:rStyle w:val="Hyperlink"/>
                <w:rFonts w:ascii="Arial" w:hAnsi="Arial" w:cs="Arial"/>
              </w:rPr>
              <w:t>(Chaudhary, 2020)</w:t>
            </w:r>
          </w:hyperlink>
        </w:sdtContent>
      </w:sdt>
      <w:r w:rsidRPr="00656A1A">
        <w:rPr>
          <w:rFonts w:ascii="Arial" w:hAnsi="Arial" w:cs="Arial"/>
          <w:color w:val="000000"/>
        </w:rPr>
        <w:t xml:space="preserve"> (8 articles; 6.03 fractionalized). Collectively, these authors represent the core intellectual structure of Green HRM research and significantly shape the development of this field.</w:t>
      </w:r>
    </w:p>
    <w:p w14:paraId="41483936" w14:textId="361EC925"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Most Global Cited Documents-</w:t>
      </w:r>
    </w:p>
    <w:p w14:paraId="0AC79334" w14:textId="25199F0D"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lastRenderedPageBreak/>
        <w:t xml:space="preserve">Figure </w:t>
      </w:r>
      <w:r w:rsidR="00774AAF">
        <w:rPr>
          <w:rFonts w:ascii="Arial" w:hAnsi="Arial" w:cs="Arial"/>
          <w:b/>
          <w:bCs/>
          <w:color w:val="000000"/>
          <w:sz w:val="22"/>
          <w:szCs w:val="22"/>
        </w:rPr>
        <w:t>2-</w:t>
      </w:r>
      <w:r w:rsidR="0000649C">
        <w:rPr>
          <w:rFonts w:ascii="Arial" w:hAnsi="Arial" w:cs="Arial"/>
          <w:b/>
          <w:bCs/>
          <w:color w:val="000000"/>
          <w:sz w:val="22"/>
          <w:szCs w:val="22"/>
        </w:rPr>
        <w:t xml:space="preserve"> </w:t>
      </w:r>
      <w:r w:rsidR="0000649C">
        <w:rPr>
          <w:rFonts w:ascii="Times New Roman" w:hAnsi="Times New Roman"/>
          <w:color w:val="000000"/>
          <w:sz w:val="24"/>
          <w:szCs w:val="24"/>
        </w:rPr>
        <w:t>M</w:t>
      </w:r>
      <w:r w:rsidR="0000649C" w:rsidRPr="009F29F0">
        <w:rPr>
          <w:rFonts w:ascii="Times New Roman" w:hAnsi="Times New Roman"/>
          <w:color w:val="000000"/>
          <w:sz w:val="24"/>
          <w:szCs w:val="24"/>
        </w:rPr>
        <w:t xml:space="preserve">ost </w:t>
      </w:r>
      <w:r w:rsidR="0000649C">
        <w:rPr>
          <w:rFonts w:ascii="Times New Roman" w:hAnsi="Times New Roman"/>
          <w:color w:val="000000"/>
          <w:sz w:val="24"/>
          <w:szCs w:val="24"/>
        </w:rPr>
        <w:t>globally</w:t>
      </w:r>
      <w:r w:rsidR="0000649C" w:rsidRPr="009F29F0">
        <w:rPr>
          <w:rFonts w:ascii="Times New Roman" w:hAnsi="Times New Roman"/>
          <w:color w:val="000000"/>
          <w:sz w:val="24"/>
          <w:szCs w:val="24"/>
        </w:rPr>
        <w:t xml:space="preserve"> cited documents shaping Green </w:t>
      </w:r>
      <w:r w:rsidR="0000649C" w:rsidRPr="00656A1A">
        <w:rPr>
          <w:rFonts w:ascii="Arial" w:hAnsi="Arial" w:cs="Arial"/>
          <w:color w:val="000000"/>
        </w:rPr>
        <w:t>Human</w:t>
      </w:r>
      <w:r w:rsidR="0000649C" w:rsidRPr="009F29F0">
        <w:rPr>
          <w:rFonts w:ascii="Times New Roman" w:hAnsi="Times New Roman"/>
          <w:color w:val="000000"/>
          <w:sz w:val="24"/>
          <w:szCs w:val="24"/>
        </w:rPr>
        <w:t xml:space="preserve"> Resource Management (GHRM) research</w:t>
      </w:r>
    </w:p>
    <w:p w14:paraId="2566E96A" w14:textId="77777777" w:rsidR="00E4479C" w:rsidRDefault="00E4479C" w:rsidP="00E4479C">
      <w:pPr>
        <w:spacing w:line="360" w:lineRule="auto"/>
        <w:jc w:val="both"/>
        <w:rPr>
          <w:rFonts w:ascii="Times New Roman" w:hAnsi="Times New Roman"/>
          <w:b/>
          <w:bCs/>
          <w:color w:val="000000"/>
          <w:sz w:val="24"/>
          <w:szCs w:val="24"/>
        </w:rPr>
      </w:pPr>
      <w:r>
        <w:rPr>
          <w:rFonts w:ascii="Times New Roman" w:hAnsi="Times New Roman"/>
          <w:b/>
          <w:bCs/>
          <w:noProof/>
          <w:color w:val="000000"/>
          <w:sz w:val="24"/>
          <w:szCs w:val="24"/>
        </w:rPr>
        <w:drawing>
          <wp:inline distT="0" distB="0" distL="0" distR="0" wp14:anchorId="480F34B5" wp14:editId="0A65E204">
            <wp:extent cx="5731510" cy="2865755"/>
            <wp:effectExtent l="0" t="0" r="2540" b="0"/>
            <wp:docPr id="108775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52890" name="Picture 10877528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81551D5"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(Source- Extracted from biblioshiny)</w:t>
      </w:r>
    </w:p>
    <w:p w14:paraId="64F15FC6" w14:textId="77777777" w:rsidR="00E4479C" w:rsidRDefault="00E4479C" w:rsidP="00E4479C">
      <w:pPr>
        <w:spacing w:line="360" w:lineRule="auto"/>
        <w:jc w:val="both"/>
        <w:rPr>
          <w:rFonts w:ascii="Times New Roman" w:hAnsi="Times New Roman"/>
          <w:color w:val="000000"/>
          <w:sz w:val="24"/>
          <w:szCs w:val="24"/>
        </w:rPr>
      </w:pPr>
      <w:r w:rsidRPr="009F29F0">
        <w:rPr>
          <w:rFonts w:ascii="Times New Roman" w:hAnsi="Times New Roman"/>
          <w:color w:val="000000"/>
          <w:sz w:val="24"/>
          <w:szCs w:val="24"/>
        </w:rPr>
        <w:t>The</w:t>
      </w:r>
      <w:r>
        <w:rPr>
          <w:rFonts w:ascii="Times New Roman" w:hAnsi="Times New Roman"/>
          <w:color w:val="000000"/>
          <w:sz w:val="24"/>
          <w:szCs w:val="24"/>
        </w:rPr>
        <w:t xml:space="preserve"> above figure shows the</w:t>
      </w:r>
      <w:r w:rsidRPr="009F29F0">
        <w:rPr>
          <w:rFonts w:ascii="Times New Roman" w:hAnsi="Times New Roman"/>
          <w:color w:val="000000"/>
          <w:sz w:val="24"/>
          <w:szCs w:val="24"/>
        </w:rPr>
        <w:t xml:space="preserve"> most </w:t>
      </w:r>
      <w:r>
        <w:rPr>
          <w:rFonts w:ascii="Times New Roman" w:hAnsi="Times New Roman"/>
          <w:color w:val="000000"/>
          <w:sz w:val="24"/>
          <w:szCs w:val="24"/>
        </w:rPr>
        <w:t>globally</w:t>
      </w:r>
      <w:r w:rsidRPr="009F29F0">
        <w:rPr>
          <w:rFonts w:ascii="Times New Roman" w:hAnsi="Times New Roman"/>
          <w:color w:val="000000"/>
          <w:sz w:val="24"/>
          <w:szCs w:val="24"/>
        </w:rPr>
        <w:t xml:space="preserve"> cited documents identify the foundational studies shaping Green </w:t>
      </w:r>
      <w:r w:rsidRPr="00656A1A">
        <w:rPr>
          <w:rFonts w:ascii="Arial" w:hAnsi="Arial" w:cs="Arial"/>
          <w:color w:val="000000"/>
        </w:rPr>
        <w:t>Human</w:t>
      </w:r>
      <w:r w:rsidRPr="009F29F0">
        <w:rPr>
          <w:rFonts w:ascii="Times New Roman" w:hAnsi="Times New Roman"/>
          <w:color w:val="000000"/>
          <w:sz w:val="24"/>
          <w:szCs w:val="24"/>
        </w:rPr>
        <w:t xml:space="preserve"> Resource Management (GHRM) research. </w:t>
      </w:r>
      <w:sdt>
        <w:sdtPr>
          <w:rPr>
            <w:rFonts w:ascii="Times New Roman" w:hAnsi="Times New Roman"/>
            <w:color w:val="000000"/>
            <w:sz w:val="24"/>
            <w:szCs w:val="24"/>
          </w:rPr>
          <w:tag w:val="MENDELEY_CITATION_v3_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"/>
          <w:id w:val="1225325042"/>
          <w:placeholder>
            <w:docPart w:val="F7AA7DB8E51246E0AF742760D79FE0F7"/>
          </w:placeholder>
        </w:sdtPr>
        <w:sdtContent>
          <w:hyperlink w:anchor="_References" w:history="1">
            <w:r w:rsidRPr="002B2C6F">
              <w:rPr>
                <w:rStyle w:val="Hyperlink"/>
                <w:rFonts w:ascii="Times New Roman" w:hAnsi="Times New Roman"/>
                <w:sz w:val="24"/>
                <w:szCs w:val="24"/>
              </w:rPr>
              <w:t>(Dumont et al., 2017)</w:t>
            </w:r>
          </w:hyperlink>
        </w:sdtContent>
      </w:sdt>
      <w:r w:rsidRPr="009F29F0">
        <w:rPr>
          <w:rFonts w:ascii="Times New Roman" w:hAnsi="Times New Roman"/>
          <w:color w:val="000000"/>
          <w:sz w:val="24"/>
          <w:szCs w:val="24"/>
        </w:rPr>
        <w:t xml:space="preserve"> is the most influential work, providing strong empirical evidence that GHRM practices promote employee green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xml:space="preserve"> through psychological green climate</w:t>
      </w:r>
      <w:hyperlink w:anchor="_References" w:history="1">
        <w:r w:rsidRPr="002B2C6F">
          <w:rPr>
            <w:rStyle w:val="Hyperlink"/>
            <w:rFonts w:ascii="Times New Roman" w:hAnsi="Times New Roman"/>
            <w:sz w:val="24"/>
            <w:szCs w:val="24"/>
          </w:rPr>
          <w:t xml:space="preserve">. </w:t>
        </w:r>
        <w:sdt>
          <w:sdtPr>
            <w:rPr>
              <w:rStyle w:val="Hyperlink"/>
              <w:rFonts w:ascii="Times New Roman" w:hAnsi="Times New Roman"/>
              <w:sz w:val="24"/>
              <w:szCs w:val="24"/>
            </w:rPr>
            <w:tag w:val="MENDELEY_CITATION_v3_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guMDQuMDA3IiwiSVNTTiI6IjAyNzg0MzE5IiwiaXNzdWVkIjp7ImRhdGUtcGFydHMiOltbMjAxOSwxXV19LCJwYWdlIjoiODMtOTMiLCJ2b2x1bWUiOiI3NiJ9LCJpc1RlbXBvcmFyeSI6ZmFsc2UsInN1cHByZXNzLWF1dGhvciI6ZmFsc2UsImNvbXBvc2l0ZSI6ZmFsc2UsImF1dGhvci1vbmx5IjpmYWxzZX1dfQ=="/>
            <w:id w:val="-289435318"/>
            <w:placeholder>
              <w:docPart w:val="F7AA7DB8E51246E0AF742760D79FE0F7"/>
            </w:placeholder>
          </w:sdtPr>
          <w:sdtContent>
            <w:r w:rsidRPr="002B2C6F">
              <w:rPr>
                <w:rStyle w:val="Hyperlink"/>
                <w:rFonts w:ascii="Times New Roman" w:hAnsi="Times New Roman"/>
                <w:sz w:val="24"/>
                <w:szCs w:val="24"/>
              </w:rPr>
              <w:t>(Kim et al., 2019)</w:t>
            </w:r>
          </w:sdtContent>
        </w:sdt>
      </w:hyperlink>
      <w:r w:rsidRPr="009F29F0">
        <w:rPr>
          <w:rFonts w:ascii="Times New Roman" w:hAnsi="Times New Roman"/>
          <w:color w:val="000000"/>
          <w:sz w:val="24"/>
          <w:szCs w:val="24"/>
        </w:rPr>
        <w:t xml:space="preserve"> highlights the effectiveness of GHRM in improving eco-friendly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xml:space="preserve"> and environmental performance in the hospitality sector. </w:t>
      </w:r>
      <w:hyperlink w:anchor="_References" w:history="1">
        <w:sdt>
          <w:sdtPr>
            <w:rPr>
              <w:rStyle w:val="Hyperlink"/>
              <w:rFonts w:ascii="Times New Roman" w:hAnsi="Times New Roman"/>
              <w:sz w:val="24"/>
              <w:szCs w:val="24"/>
            </w:rPr>
            <w:tag w:val="MENDELEY_CITATION_v3_eyJjaXRhdGlvbklEIjoiTUVOREVMRVlfQ0lUQVRJT05fMjZkNmJlNGEtOGFhNC00NmEyLTg5M2QtZTEwNTVkZjQyOTQ2IiwicHJvcGVydGllcyI6eyJub3RlSW5kZXgiOjB9LCJpc0VkaXRlZCI6ZmFsc2UsIm1hbnVhbE92ZXJyaWRlIjp7ImlzTWFudWFsbHlPdmVycmlkZGVuIjpmYWxzZSwiY2l0ZXByb2NUZXh0IjoiKFJlbndpY2sgZXQgYWwuLCAyMDEzYykiLCJtYW51YWxPdmVycmlkZVRleHQiOiIifSwiY2l0YXRpb25JdGVtcyI6W3siaWQiOiI4NDU3OTkzZi1mOWEzLTM0ZjktOTZiMy1mYmJhZjUwMDE3NjQiLCJpdGVtRGF0YSI6eyJ0eXBlIjoiYXJ0aWNsZS1qb3VybmFsIiwiaWQiOiI4NDU3OTkzZi1mOWEzLTM0ZjktOTZiMy1mYmJhZjUwMDE3NjQ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"/>
            <w:id w:val="1709532837"/>
            <w:placeholder>
              <w:docPart w:val="F7AA7DB8E51246E0AF742760D79FE0F7"/>
            </w:placeholder>
          </w:sdtPr>
          <w:sdtContent>
            <w:r w:rsidRPr="002B2C6F">
              <w:rPr>
                <w:rStyle w:val="Hyperlink"/>
                <w:rFonts w:ascii="Times New Roman" w:hAnsi="Times New Roman"/>
                <w:sz w:val="24"/>
                <w:szCs w:val="24"/>
              </w:rPr>
              <w:t>(Renwick et al., 2013c)</w:t>
            </w:r>
          </w:sdtContent>
        </w:sdt>
      </w:hyperlink>
      <w:r w:rsidRPr="009F29F0">
        <w:rPr>
          <w:rFonts w:ascii="Times New Roman" w:hAnsi="Times New Roman"/>
          <w:color w:val="000000"/>
          <w:sz w:val="24"/>
          <w:szCs w:val="24"/>
        </w:rPr>
        <w:t xml:space="preserve"> and </w:t>
      </w:r>
      <w:sdt>
        <w:sdtPr>
          <w:rPr>
            <w:rFonts w:ascii="Times New Roman" w:hAnsi="Times New Roman"/>
            <w:color w:val="000000"/>
            <w:sz w:val="24"/>
            <w:szCs w:val="24"/>
          </w:rPr>
          <w:tag w:val="MENDELEY_CITATION_v3_eyJjaXRhdGlvbklEIjoiTUVOREVMRVlfQ0lUQVRJT05fNDZjODQ3NmYtN2QyOC00ZDU4LTk3OTgtZTJlM2ZiZWUxMTE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
          <w:id w:val="-892347499"/>
          <w:placeholder>
            <w:docPart w:val="F7AA7DB8E51246E0AF742760D79FE0F7"/>
          </w:placeholder>
        </w:sdtPr>
        <w:sdtContent>
          <w:hyperlink w:anchor="_References" w:history="1">
            <w:r w:rsidRPr="002B2C6F">
              <w:rPr>
                <w:rStyle w:val="Hyperlink"/>
                <w:rFonts w:ascii="Times New Roman" w:hAnsi="Times New Roman"/>
                <w:sz w:val="24"/>
                <w:szCs w:val="24"/>
              </w:rPr>
              <w:t>(Ren et al., 2018b)</w:t>
            </w:r>
          </w:hyperlink>
        </w:sdtContent>
      </w:sdt>
      <w:r w:rsidRPr="009F29F0">
        <w:rPr>
          <w:rFonts w:ascii="Times New Roman" w:hAnsi="Times New Roman"/>
          <w:color w:val="000000"/>
          <w:sz w:val="24"/>
          <w:szCs w:val="24"/>
        </w:rPr>
        <w:t xml:space="preserve"> serve as seminal review studies that establish the theoretical base and future research agenda of GHRM. </w:t>
      </w:r>
      <w:hyperlink w:anchor="_References" w:history="1">
        <w:sdt>
          <w:sdtPr>
            <w:rPr>
              <w:rStyle w:val="Hyperlink"/>
              <w:rFonts w:ascii="Times New Roman" w:hAnsi="Times New Roman"/>
              <w:sz w:val="24"/>
              <w:szCs w:val="24"/>
            </w:rPr>
            <w:tag w:val="MENDELEY_CITATION_v3_eyJjaXRhdGlvbklEIjoiTUVOREVMRVlfQ0lUQVRJT05fOWY1ZTAwYTItOGM4MS00ODRjLTg4MzEtODUzN2EwMzNjODU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
            <w:id w:val="1112098491"/>
            <w:placeholder>
              <w:docPart w:val="F7AA7DB8E51246E0AF742760D79FE0F7"/>
            </w:placeholder>
          </w:sdtPr>
          <w:sdtContent>
            <w:r w:rsidRPr="002B2C6F">
              <w:rPr>
                <w:rStyle w:val="Hyperlink"/>
                <w:rFonts w:ascii="Times New Roman" w:hAnsi="Times New Roman"/>
                <w:sz w:val="24"/>
                <w:szCs w:val="24"/>
              </w:rPr>
              <w:t>(Ren et al., 2018b)</w:t>
            </w:r>
          </w:sdtContent>
        </w:sdt>
      </w:hyperlink>
      <w:r w:rsidRPr="009F29F0">
        <w:rPr>
          <w:rFonts w:ascii="Times New Roman" w:hAnsi="Times New Roman"/>
          <w:color w:val="000000"/>
          <w:sz w:val="24"/>
          <w:szCs w:val="24"/>
        </w:rPr>
        <w:t xml:space="preserve">contributes methodologically by developing reliable GHRM measurement scales, while </w:t>
      </w:r>
      <w:hyperlink w:anchor="_References" w:history="1">
        <w:r w:rsidRPr="002B2C6F">
          <w:rPr>
            <w:rStyle w:val="Hyperlink"/>
            <w:rFonts w:ascii="Times New Roman" w:hAnsi="Times New Roman"/>
            <w:sz w:val="24"/>
            <w:szCs w:val="24"/>
          </w:rPr>
          <w:t>Roscoe et al. (2019)</w:t>
        </w:r>
      </w:hyperlink>
      <w:r w:rsidRPr="009F29F0">
        <w:rPr>
          <w:rFonts w:ascii="Times New Roman" w:hAnsi="Times New Roman"/>
          <w:color w:val="000000"/>
          <w:sz w:val="24"/>
          <w:szCs w:val="24"/>
        </w:rPr>
        <w:t xml:space="preserve"> emphasizes the role of GHRM in building green organizational culture. Overall, these highly cited documents demonstrate that GHRM research is grounded in strong theoretical foundations and focused on employee </w:t>
      </w:r>
      <w:proofErr w:type="spellStart"/>
      <w:r w:rsidRPr="009F29F0">
        <w:rPr>
          <w:rFonts w:ascii="Times New Roman" w:hAnsi="Times New Roman"/>
          <w:color w:val="000000"/>
          <w:sz w:val="24"/>
          <w:szCs w:val="24"/>
        </w:rPr>
        <w:t>behaviour</w:t>
      </w:r>
      <w:proofErr w:type="spellEnd"/>
      <w:r w:rsidRPr="009F29F0">
        <w:rPr>
          <w:rFonts w:ascii="Times New Roman" w:hAnsi="Times New Roman"/>
          <w:color w:val="000000"/>
          <w:sz w:val="24"/>
          <w:szCs w:val="24"/>
        </w:rPr>
        <w:t>, culture, and environmental performance.</w:t>
      </w:r>
    </w:p>
    <w:p w14:paraId="1AF41177" w14:textId="77777777" w:rsidR="00E4479C" w:rsidRDefault="00E4479C" w:rsidP="00E4479C">
      <w:pPr>
        <w:spacing w:line="360" w:lineRule="auto"/>
        <w:jc w:val="both"/>
        <w:rPr>
          <w:rFonts w:ascii="Times New Roman" w:hAnsi="Times New Roman"/>
          <w:color w:val="000000"/>
          <w:sz w:val="24"/>
          <w:szCs w:val="24"/>
        </w:rPr>
      </w:pPr>
    </w:p>
    <w:p w14:paraId="204EB03D" w14:textId="77777777" w:rsidR="00E4479C" w:rsidRDefault="00E4479C" w:rsidP="00E4479C">
      <w:pPr>
        <w:spacing w:line="360" w:lineRule="auto"/>
        <w:jc w:val="both"/>
        <w:rPr>
          <w:rFonts w:ascii="Times New Roman" w:hAnsi="Times New Roman"/>
          <w:color w:val="000000"/>
          <w:sz w:val="24"/>
          <w:szCs w:val="24"/>
        </w:rPr>
      </w:pPr>
    </w:p>
    <w:p w14:paraId="05CBDBDF" w14:textId="77777777" w:rsidR="00E4479C" w:rsidRDefault="00E4479C" w:rsidP="00E4479C">
      <w:pPr>
        <w:spacing w:line="360" w:lineRule="auto"/>
        <w:jc w:val="both"/>
        <w:rPr>
          <w:rFonts w:ascii="Times New Roman" w:hAnsi="Times New Roman"/>
          <w:color w:val="000000"/>
          <w:sz w:val="24"/>
          <w:szCs w:val="24"/>
        </w:rPr>
      </w:pPr>
    </w:p>
    <w:p w14:paraId="78BEA6F7" w14:textId="77777777" w:rsidR="00E4479C" w:rsidRDefault="00E4479C" w:rsidP="00E4479C">
      <w:pPr>
        <w:spacing w:line="360" w:lineRule="auto"/>
        <w:jc w:val="both"/>
        <w:rPr>
          <w:rFonts w:ascii="Times New Roman" w:hAnsi="Times New Roman"/>
          <w:color w:val="000000"/>
          <w:sz w:val="24"/>
          <w:szCs w:val="24"/>
        </w:rPr>
      </w:pPr>
    </w:p>
    <w:p w14:paraId="45185155" w14:textId="77777777" w:rsidR="00E4479C" w:rsidRDefault="00E4479C" w:rsidP="00E4479C">
      <w:pPr>
        <w:spacing w:line="360" w:lineRule="auto"/>
        <w:jc w:val="both"/>
        <w:rPr>
          <w:rFonts w:ascii="Times New Roman" w:hAnsi="Times New Roman"/>
          <w:color w:val="000000"/>
          <w:sz w:val="24"/>
          <w:szCs w:val="24"/>
        </w:rPr>
      </w:pPr>
    </w:p>
    <w:p w14:paraId="50F5109B" w14:textId="77777777" w:rsidR="00E4479C" w:rsidRDefault="00E4479C" w:rsidP="00E4479C">
      <w:pPr>
        <w:spacing w:line="360" w:lineRule="auto"/>
        <w:jc w:val="both"/>
        <w:rPr>
          <w:rFonts w:ascii="Times New Roman" w:hAnsi="Times New Roman"/>
          <w:color w:val="000000"/>
          <w:sz w:val="24"/>
          <w:szCs w:val="24"/>
        </w:rPr>
      </w:pPr>
    </w:p>
    <w:p w14:paraId="648AE545" w14:textId="77777777" w:rsidR="00E4479C" w:rsidRDefault="00E4479C" w:rsidP="00E4479C">
      <w:pPr>
        <w:spacing w:line="360" w:lineRule="auto"/>
        <w:jc w:val="both"/>
        <w:rPr>
          <w:rFonts w:ascii="Times New Roman" w:hAnsi="Times New Roman"/>
          <w:color w:val="000000"/>
          <w:sz w:val="24"/>
          <w:szCs w:val="24"/>
        </w:rPr>
      </w:pPr>
    </w:p>
    <w:p w14:paraId="3F8A7589" w14:textId="5E705B74"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Reference Publication Year Spectrograph-</w:t>
      </w:r>
    </w:p>
    <w:p w14:paraId="3DCBF112" w14:textId="5EE1CBE5"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Figure Number 3</w:t>
      </w:r>
      <w:r w:rsidR="00774AAF">
        <w:rPr>
          <w:rFonts w:ascii="Arial" w:hAnsi="Arial" w:cs="Arial"/>
          <w:b/>
          <w:bCs/>
          <w:color w:val="000000"/>
          <w:sz w:val="22"/>
          <w:szCs w:val="22"/>
        </w:rPr>
        <w:t>-</w:t>
      </w:r>
      <w:r w:rsidR="000230AA">
        <w:rPr>
          <w:rFonts w:ascii="Arial" w:hAnsi="Arial" w:cs="Arial"/>
          <w:b/>
          <w:bCs/>
          <w:color w:val="000000"/>
          <w:sz w:val="22"/>
          <w:szCs w:val="22"/>
        </w:rPr>
        <w:t xml:space="preserve"> </w:t>
      </w:r>
      <w:r w:rsidR="000230AA" w:rsidRPr="000230AA">
        <w:rPr>
          <w:rFonts w:ascii="Arial" w:hAnsi="Arial" w:cs="Arial"/>
          <w:b/>
          <w:bCs/>
          <w:color w:val="000000"/>
          <w:sz w:val="22"/>
          <w:szCs w:val="22"/>
        </w:rPr>
        <w:t xml:space="preserve">Reference Publication Year Spectroscopy </w:t>
      </w:r>
    </w:p>
    <w:p w14:paraId="53EC1362" w14:textId="77777777" w:rsidR="00E4479C" w:rsidRDefault="00E4479C" w:rsidP="00E4479C">
      <w:pPr>
        <w:spacing w:line="360" w:lineRule="auto"/>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019C7A44" wp14:editId="6B0B28C4">
            <wp:extent cx="5731510" cy="2865755"/>
            <wp:effectExtent l="0" t="0" r="2540" b="0"/>
            <wp:docPr id="1990624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24465" name="Picture 19906244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2B07A42" w14:textId="77777777"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(Source- Extracted from Biblioshiny)</w:t>
      </w:r>
    </w:p>
    <w:p w14:paraId="674EFFC7" w14:textId="77777777" w:rsidR="00E4479C" w:rsidRPr="00656A1A" w:rsidRDefault="00E4479C" w:rsidP="00E4479C">
      <w:pPr>
        <w:spacing w:line="360" w:lineRule="auto"/>
        <w:jc w:val="both"/>
        <w:rPr>
          <w:rFonts w:ascii="Arial" w:hAnsi="Arial" w:cs="Arial"/>
          <w:color w:val="000000"/>
        </w:rPr>
      </w:pPr>
      <w:r w:rsidRPr="00656A1A">
        <w:rPr>
          <w:rFonts w:ascii="Arial" w:hAnsi="Arial" w:cs="Arial"/>
          <w:color w:val="000000"/>
        </w:rPr>
        <w:t>The Reference Publication Year Spectroscopy shows that citations were minimal before the 1980s, indicating weak early foundations. A gradual increase from the 1990s reflects the emergence of sustainability and strategic HRM research. A sharp rise after 2000, and especially after 2010, highlights the rapid growth and consolidation of Green HRM as a research field. The strong citation peaks in recent years indicate the influence of key contemporary studies that have shaped current GHRM theory and empirical research.</w:t>
      </w:r>
    </w:p>
    <w:p w14:paraId="5CB77246" w14:textId="77777777" w:rsidR="00E4479C" w:rsidRDefault="00E4479C" w:rsidP="00E4479C">
      <w:pPr>
        <w:spacing w:line="360" w:lineRule="auto"/>
        <w:jc w:val="both"/>
        <w:rPr>
          <w:rFonts w:ascii="Times New Roman" w:hAnsi="Times New Roman"/>
          <w:color w:val="000000"/>
          <w:sz w:val="24"/>
          <w:szCs w:val="24"/>
        </w:rPr>
      </w:pPr>
    </w:p>
    <w:p w14:paraId="04A7C060" w14:textId="77777777" w:rsidR="00E4479C" w:rsidRDefault="00E4479C" w:rsidP="00E4479C">
      <w:pPr>
        <w:spacing w:line="360" w:lineRule="auto"/>
        <w:jc w:val="both"/>
        <w:rPr>
          <w:rFonts w:ascii="Times New Roman" w:hAnsi="Times New Roman"/>
          <w:color w:val="000000"/>
          <w:sz w:val="24"/>
          <w:szCs w:val="24"/>
        </w:rPr>
      </w:pPr>
    </w:p>
    <w:p w14:paraId="328BC74B" w14:textId="77777777" w:rsidR="00E4479C" w:rsidRDefault="00E4479C" w:rsidP="00E4479C">
      <w:pPr>
        <w:spacing w:line="360" w:lineRule="auto"/>
        <w:jc w:val="both"/>
        <w:rPr>
          <w:rFonts w:ascii="Times New Roman" w:hAnsi="Times New Roman"/>
          <w:color w:val="000000"/>
          <w:sz w:val="24"/>
          <w:szCs w:val="24"/>
        </w:rPr>
      </w:pPr>
    </w:p>
    <w:p w14:paraId="3769465D" w14:textId="77777777" w:rsidR="00E4479C" w:rsidRDefault="00E4479C" w:rsidP="00E4479C">
      <w:pPr>
        <w:spacing w:line="360" w:lineRule="auto"/>
        <w:jc w:val="both"/>
        <w:rPr>
          <w:rFonts w:ascii="Times New Roman" w:hAnsi="Times New Roman"/>
          <w:color w:val="000000"/>
          <w:sz w:val="24"/>
          <w:szCs w:val="24"/>
        </w:rPr>
      </w:pPr>
    </w:p>
    <w:p w14:paraId="5CBD2783" w14:textId="77777777" w:rsidR="00E4479C" w:rsidRDefault="00E4479C" w:rsidP="00E4479C">
      <w:pPr>
        <w:spacing w:line="360" w:lineRule="auto"/>
        <w:jc w:val="both"/>
        <w:rPr>
          <w:rFonts w:ascii="Times New Roman" w:hAnsi="Times New Roman"/>
          <w:color w:val="000000"/>
          <w:sz w:val="24"/>
          <w:szCs w:val="24"/>
        </w:rPr>
      </w:pPr>
    </w:p>
    <w:p w14:paraId="5FA1C29A" w14:textId="77777777" w:rsidR="00E4479C" w:rsidRDefault="00E4479C" w:rsidP="00E4479C">
      <w:pPr>
        <w:spacing w:line="360" w:lineRule="auto"/>
        <w:jc w:val="both"/>
        <w:rPr>
          <w:rFonts w:ascii="Times New Roman" w:hAnsi="Times New Roman"/>
          <w:color w:val="000000"/>
          <w:sz w:val="24"/>
          <w:szCs w:val="24"/>
        </w:rPr>
      </w:pPr>
    </w:p>
    <w:p w14:paraId="5BB36B01" w14:textId="77777777" w:rsidR="00E4479C" w:rsidRDefault="00E4479C" w:rsidP="00E4479C">
      <w:pPr>
        <w:spacing w:line="360" w:lineRule="auto"/>
        <w:jc w:val="both"/>
        <w:rPr>
          <w:rFonts w:ascii="Times New Roman" w:hAnsi="Times New Roman"/>
          <w:color w:val="000000"/>
          <w:sz w:val="24"/>
          <w:szCs w:val="24"/>
        </w:rPr>
      </w:pPr>
    </w:p>
    <w:p w14:paraId="0D1CF622" w14:textId="77777777" w:rsidR="00E4479C" w:rsidRDefault="00E4479C" w:rsidP="00E4479C">
      <w:pPr>
        <w:spacing w:line="360" w:lineRule="auto"/>
        <w:jc w:val="both"/>
        <w:rPr>
          <w:rFonts w:ascii="Times New Roman" w:hAnsi="Times New Roman"/>
          <w:color w:val="000000"/>
          <w:sz w:val="24"/>
          <w:szCs w:val="24"/>
        </w:rPr>
      </w:pPr>
    </w:p>
    <w:p w14:paraId="2B1B37FE" w14:textId="77777777" w:rsidR="00E4479C" w:rsidRDefault="00E4479C" w:rsidP="00E4479C">
      <w:pPr>
        <w:spacing w:line="360" w:lineRule="auto"/>
        <w:jc w:val="both"/>
        <w:rPr>
          <w:rFonts w:ascii="Times New Roman" w:hAnsi="Times New Roman"/>
          <w:color w:val="000000"/>
          <w:sz w:val="24"/>
          <w:szCs w:val="24"/>
        </w:rPr>
      </w:pPr>
    </w:p>
    <w:p w14:paraId="4E3FC33F" w14:textId="77777777" w:rsidR="00E4479C" w:rsidRPr="009F29F0" w:rsidRDefault="00E4479C" w:rsidP="00E4479C">
      <w:pPr>
        <w:spacing w:line="360" w:lineRule="auto"/>
        <w:jc w:val="both"/>
        <w:rPr>
          <w:rFonts w:ascii="Times New Roman" w:hAnsi="Times New Roman"/>
          <w:color w:val="000000"/>
          <w:sz w:val="24"/>
          <w:szCs w:val="24"/>
        </w:rPr>
      </w:pPr>
    </w:p>
    <w:p w14:paraId="7F3215A9" w14:textId="77777777" w:rsidR="00E4479C" w:rsidRPr="00AD1338" w:rsidRDefault="00E4479C" w:rsidP="00E4479C">
      <w:pPr>
        <w:pStyle w:val="ListParagraph"/>
        <w:spacing w:line="360" w:lineRule="auto"/>
        <w:ind w:left="1440"/>
        <w:jc w:val="both"/>
        <w:rPr>
          <w:rFonts w:ascii="Times New Roman" w:hAnsi="Times New Roman"/>
          <w:color w:val="000000"/>
          <w:sz w:val="24"/>
          <w:szCs w:val="24"/>
        </w:rPr>
      </w:pPr>
    </w:p>
    <w:p w14:paraId="3F75E310" w14:textId="00E70B62" w:rsidR="00E4479C" w:rsidRPr="00656A1A" w:rsidRDefault="00E4479C" w:rsidP="00656A1A">
      <w:pPr>
        <w:pStyle w:val="ListParagraph"/>
        <w:numPr>
          <w:ilvl w:val="1"/>
          <w:numId w:val="35"/>
        </w:numPr>
        <w:spacing w:after="160" w:line="360" w:lineRule="auto"/>
        <w:jc w:val="both"/>
        <w:rPr>
          <w:rFonts w:ascii="Arial" w:hAnsi="Arial" w:cs="Arial"/>
          <w:b/>
          <w:bCs/>
          <w:color w:val="000000"/>
          <w:sz w:val="22"/>
          <w:szCs w:val="22"/>
        </w:rPr>
      </w:pPr>
      <w:r w:rsidRPr="00656A1A">
        <w:rPr>
          <w:rFonts w:ascii="Arial" w:hAnsi="Arial" w:cs="Arial"/>
          <w:b/>
          <w:bCs/>
          <w:color w:val="000000"/>
          <w:sz w:val="22"/>
          <w:szCs w:val="22"/>
        </w:rPr>
        <w:t>Co- occurrence network-</w:t>
      </w:r>
    </w:p>
    <w:p w14:paraId="2894C198" w14:textId="62F781A0" w:rsidR="00E4479C" w:rsidRPr="00656A1A" w:rsidRDefault="00E4479C" w:rsidP="00E4479C">
      <w:pPr>
        <w:spacing w:line="360" w:lineRule="auto"/>
        <w:jc w:val="both"/>
        <w:rPr>
          <w:rFonts w:ascii="Arial" w:hAnsi="Arial" w:cs="Arial"/>
          <w:b/>
          <w:bCs/>
          <w:color w:val="000000"/>
          <w:sz w:val="22"/>
          <w:szCs w:val="22"/>
        </w:rPr>
      </w:pPr>
      <w:r w:rsidRPr="00656A1A">
        <w:rPr>
          <w:rFonts w:ascii="Arial" w:hAnsi="Arial" w:cs="Arial"/>
          <w:b/>
          <w:bCs/>
          <w:color w:val="000000"/>
          <w:sz w:val="22"/>
          <w:szCs w:val="22"/>
        </w:rPr>
        <w:t>Figure 4</w:t>
      </w:r>
      <w:r w:rsidR="00774AAF">
        <w:rPr>
          <w:rFonts w:ascii="Arial" w:hAnsi="Arial" w:cs="Arial"/>
          <w:b/>
          <w:bCs/>
          <w:color w:val="000000"/>
          <w:sz w:val="22"/>
          <w:szCs w:val="22"/>
        </w:rPr>
        <w:t>-</w:t>
      </w:r>
      <w:r w:rsidR="000230AA">
        <w:rPr>
          <w:rFonts w:ascii="Arial" w:hAnsi="Arial" w:cs="Arial"/>
          <w:b/>
          <w:bCs/>
          <w:color w:val="000000"/>
          <w:sz w:val="22"/>
          <w:szCs w:val="22"/>
        </w:rPr>
        <w:t xml:space="preserve"> </w:t>
      </w:r>
      <w:r w:rsidR="000230AA" w:rsidRPr="00656A1A">
        <w:rPr>
          <w:rFonts w:ascii="Arial" w:hAnsi="Arial" w:cs="Arial"/>
          <w:color w:val="000000"/>
        </w:rPr>
        <w:t xml:space="preserve">Co-occurrence Network </w:t>
      </w:r>
      <w:r w:rsidR="000230AA">
        <w:rPr>
          <w:rFonts w:ascii="Arial" w:hAnsi="Arial" w:cs="Arial"/>
          <w:color w:val="000000"/>
        </w:rPr>
        <w:t xml:space="preserve">indicating </w:t>
      </w:r>
      <w:r w:rsidR="000230AA" w:rsidRPr="00656A1A">
        <w:rPr>
          <w:rFonts w:ascii="Arial" w:hAnsi="Arial" w:cs="Arial"/>
          <w:color w:val="000000"/>
        </w:rPr>
        <w:t>green human resource management</w:t>
      </w:r>
      <w:r w:rsidR="000230AA">
        <w:rPr>
          <w:rFonts w:ascii="Arial" w:hAnsi="Arial" w:cs="Arial"/>
          <w:color w:val="000000"/>
        </w:rPr>
        <w:t xml:space="preserve"> and </w:t>
      </w:r>
      <w:r w:rsidR="000230AA" w:rsidRPr="00656A1A">
        <w:rPr>
          <w:rFonts w:ascii="Arial" w:hAnsi="Arial" w:cs="Arial"/>
          <w:color w:val="000000"/>
        </w:rPr>
        <w:t>human resource management</w:t>
      </w:r>
    </w:p>
    <w:p w14:paraId="6DD3A375" w14:textId="77777777" w:rsidR="00E4479C" w:rsidRDefault="00E4479C" w:rsidP="00E4479C">
      <w:pPr>
        <w:spacing w:line="360" w:lineRule="auto"/>
        <w:jc w:val="both"/>
        <w:rPr>
          <w:rFonts w:ascii="Times New Roman" w:hAnsi="Times New Roman"/>
          <w:b/>
          <w:bCs/>
          <w:color w:val="000000"/>
          <w:sz w:val="24"/>
          <w:szCs w:val="24"/>
        </w:rPr>
      </w:pPr>
      <w:r w:rsidRPr="00AD1338">
        <w:rPr>
          <w:rFonts w:ascii="Times New Roman" w:hAnsi="Times New Roman"/>
          <w:b/>
          <w:bCs/>
          <w:noProof/>
          <w:color w:val="000000"/>
          <w:sz w:val="24"/>
          <w:szCs w:val="24"/>
        </w:rPr>
        <w:drawing>
          <wp:inline distT="0" distB="0" distL="0" distR="0" wp14:anchorId="2627CB89" wp14:editId="5FB80E2D">
            <wp:extent cx="6085211" cy="3397250"/>
            <wp:effectExtent l="0" t="0" r="0" b="0"/>
            <wp:docPr id="13665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991" name="Picture 1366589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720" cy="3409816"/>
                    </a:xfrm>
                    <a:prstGeom prst="rect">
                      <a:avLst/>
                    </a:prstGeom>
                  </pic:spPr>
                </pic:pic>
              </a:graphicData>
            </a:graphic>
          </wp:inline>
        </w:drawing>
      </w:r>
    </w:p>
    <w:p w14:paraId="6B32A508" w14:textId="77777777" w:rsidR="00E4479C" w:rsidRPr="00656A1A" w:rsidRDefault="00E4479C" w:rsidP="00E4479C">
      <w:pPr>
        <w:spacing w:line="360" w:lineRule="auto"/>
        <w:jc w:val="both"/>
        <w:rPr>
          <w:rFonts w:ascii="Arial" w:hAnsi="Arial" w:cs="Arial"/>
          <w:b/>
          <w:bCs/>
          <w:color w:val="000000"/>
        </w:rPr>
      </w:pPr>
      <w:r w:rsidRPr="00656A1A">
        <w:rPr>
          <w:rFonts w:ascii="Arial" w:hAnsi="Arial" w:cs="Arial"/>
          <w:b/>
          <w:bCs/>
          <w:color w:val="000000"/>
        </w:rPr>
        <w:t>(Source- Extracted from Biblioshiny)</w:t>
      </w:r>
    </w:p>
    <w:p w14:paraId="10F2028B" w14:textId="77777777" w:rsidR="00E4479C" w:rsidRPr="00AD1338" w:rsidRDefault="00E4479C" w:rsidP="00E4479C">
      <w:pPr>
        <w:spacing w:line="360" w:lineRule="auto"/>
        <w:jc w:val="both"/>
        <w:rPr>
          <w:rFonts w:ascii="Times New Roman" w:hAnsi="Times New Roman"/>
          <w:b/>
          <w:bCs/>
          <w:color w:val="000000"/>
          <w:sz w:val="24"/>
          <w:szCs w:val="24"/>
        </w:rPr>
      </w:pPr>
    </w:p>
    <w:p w14:paraId="524759F7" w14:textId="36D2DFF7" w:rsidR="00E4479C" w:rsidRPr="00337A19" w:rsidRDefault="00E4479C" w:rsidP="00E4479C">
      <w:pPr>
        <w:pStyle w:val="ListParagraph"/>
        <w:spacing w:line="360" w:lineRule="auto"/>
        <w:ind w:left="0"/>
        <w:jc w:val="both"/>
        <w:rPr>
          <w:rFonts w:ascii="Arial" w:hAnsi="Arial" w:cs="Arial"/>
          <w:color w:val="000000"/>
        </w:rPr>
      </w:pPr>
      <w:r w:rsidRPr="00656A1A">
        <w:rPr>
          <w:rFonts w:ascii="Arial" w:hAnsi="Arial" w:cs="Arial"/>
          <w:color w:val="000000"/>
        </w:rPr>
        <w:t>The Co-occurrence Network reveals two dominant thematic clusters.</w:t>
      </w:r>
      <w:r w:rsidRPr="00656A1A">
        <w:rPr>
          <w:rFonts w:ascii="Arial" w:hAnsi="Arial" w:cs="Arial"/>
          <w:color w:val="000000"/>
        </w:rPr>
        <w:br/>
        <w:t xml:space="preserve">The red cluster represents the emerging and rapidly developing area of green human resource management, closely linked with terms such as environmental performance, sustainability, green training, green creativity, pro-environmental </w:t>
      </w:r>
      <w:proofErr w:type="spellStart"/>
      <w:r w:rsidRPr="00656A1A">
        <w:rPr>
          <w:rFonts w:ascii="Arial" w:hAnsi="Arial" w:cs="Arial"/>
          <w:color w:val="000000"/>
        </w:rPr>
        <w:t>behaviours</w:t>
      </w:r>
      <w:proofErr w:type="spellEnd"/>
      <w:r w:rsidRPr="00656A1A">
        <w:rPr>
          <w:rFonts w:ascii="Arial" w:hAnsi="Arial" w:cs="Arial"/>
          <w:color w:val="000000"/>
        </w:rPr>
        <w:t xml:space="preserve">, and green transformational leadership. This cluster reflects research focused on how HRM practices contribute to environmental outcomes and sustainable organizational </w:t>
      </w:r>
      <w:proofErr w:type="spellStart"/>
      <w:r w:rsidRPr="00656A1A">
        <w:rPr>
          <w:rFonts w:ascii="Arial" w:hAnsi="Arial" w:cs="Arial"/>
          <w:color w:val="000000"/>
        </w:rPr>
        <w:t>behaviour</w:t>
      </w:r>
      <w:proofErr w:type="spellEnd"/>
      <w:sdt>
        <w:sdtPr>
          <w:rPr>
            <w:rFonts w:ascii="Arial" w:hAnsi="Arial" w:cs="Arial"/>
            <w:color w:val="000000"/>
          </w:rPr>
          <w:tag w:val="MENDELEY_CITATION_v3_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"/>
          <w:id w:val="-1611278031"/>
          <w:placeholder>
            <w:docPart w:val="F7AA7DB8E51246E0AF742760D79FE0F7"/>
          </w:placeholder>
        </w:sdtPr>
        <w:sdtContent>
          <w:hyperlink w:anchor="_References" w:history="1">
            <w:r w:rsidRPr="00656A1A">
              <w:rPr>
                <w:rStyle w:val="Hyperlink"/>
                <w:rFonts w:ascii="Arial" w:hAnsi="Arial" w:cs="Arial"/>
              </w:rPr>
              <w:t>(van Eck &amp; Waltman, 2010)</w:t>
            </w:r>
          </w:hyperlink>
        </w:sdtContent>
      </w:sdt>
      <w:r w:rsidRPr="00656A1A">
        <w:rPr>
          <w:rFonts w:ascii="Arial" w:hAnsi="Arial" w:cs="Arial"/>
          <w:color w:val="000000"/>
        </w:rPr>
        <w:t>.</w:t>
      </w:r>
      <w:r w:rsidRPr="00656A1A">
        <w:rPr>
          <w:rFonts w:ascii="Arial" w:hAnsi="Arial" w:cs="Arial"/>
          <w:lang w:eastAsia="en-IN"/>
        </w:rPr>
        <w:t xml:space="preserve"> </w:t>
      </w:r>
      <w:r w:rsidRPr="00656A1A">
        <w:rPr>
          <w:rFonts w:ascii="Arial" w:hAnsi="Arial" w:cs="Arial"/>
          <w:color w:val="000000"/>
        </w:rPr>
        <w:t xml:space="preserve">The blue cluster indicates a broader and more established domain of traditional human resource management connected with sustainable development, </w:t>
      </w:r>
      <w:r w:rsidRPr="00656A1A">
        <w:rPr>
          <w:rFonts w:ascii="Arial" w:hAnsi="Arial" w:cs="Arial"/>
          <w:color w:val="000000"/>
        </w:rPr>
        <w:lastRenderedPageBreak/>
        <w:t>environmental management, supply chain management, decision-making, and innovation. This cluster represents the integration of HRM with wider organizational and environmental strategies</w:t>
      </w:r>
      <w:hyperlink w:anchor="_References" w:history="1">
        <w:sdt>
          <w:sdtPr>
            <w:rPr>
              <w:rStyle w:val="Hyperlink"/>
              <w:rFonts w:ascii="Arial" w:hAnsi="Arial" w:cs="Arial"/>
            </w:rPr>
            <w:tag w:val="MENDELEY_CITATION_v3_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"/>
            <w:id w:val="-915943296"/>
            <w:placeholder>
              <w:docPart w:val="F7AA7DB8E51246E0AF742760D79FE0F7"/>
            </w:placeholder>
          </w:sdtPr>
          <w:sdtContent>
            <w:r w:rsidRPr="00656A1A">
              <w:rPr>
                <w:rStyle w:val="Hyperlink"/>
                <w:rFonts w:ascii="Arial" w:hAnsi="Arial" w:cs="Arial"/>
              </w:rPr>
              <w:t xml:space="preserve">(Aria &amp; Cuccurullo, 2017b; </w:t>
            </w:r>
            <w:proofErr w:type="spellStart"/>
            <w:r w:rsidRPr="00656A1A">
              <w:rPr>
                <w:rStyle w:val="Hyperlink"/>
                <w:rFonts w:ascii="Arial" w:hAnsi="Arial" w:cs="Arial"/>
              </w:rPr>
              <w:t>Zupic</w:t>
            </w:r>
            <w:proofErr w:type="spellEnd"/>
            <w:r w:rsidRPr="00656A1A">
              <w:rPr>
                <w:rStyle w:val="Hyperlink"/>
                <w:rFonts w:ascii="Arial" w:hAnsi="Arial" w:cs="Arial"/>
              </w:rPr>
              <w:t xml:space="preserve"> &amp; </w:t>
            </w:r>
            <w:proofErr w:type="spellStart"/>
            <w:r w:rsidRPr="00656A1A">
              <w:rPr>
                <w:rStyle w:val="Hyperlink"/>
                <w:rFonts w:ascii="Arial" w:hAnsi="Arial" w:cs="Arial"/>
              </w:rPr>
              <w:t>Čater</w:t>
            </w:r>
            <w:proofErr w:type="spellEnd"/>
            <w:r w:rsidRPr="00656A1A">
              <w:rPr>
                <w:rStyle w:val="Hyperlink"/>
                <w:rFonts w:ascii="Arial" w:hAnsi="Arial" w:cs="Arial"/>
              </w:rPr>
              <w:t>, 2015)</w:t>
            </w:r>
          </w:sdtContent>
        </w:sdt>
        <w:r w:rsidRPr="00656A1A">
          <w:rPr>
            <w:rStyle w:val="Hyperlink"/>
            <w:rFonts w:ascii="Arial" w:hAnsi="Arial" w:cs="Arial"/>
          </w:rPr>
          <w:t>.</w:t>
        </w:r>
      </w:hyperlink>
    </w:p>
    <w:p w14:paraId="16532A68" w14:textId="5CD5B6E9" w:rsidR="00E4479C" w:rsidRPr="00337A19" w:rsidRDefault="00E4479C" w:rsidP="00337A19">
      <w:pPr>
        <w:pStyle w:val="ListParagraph"/>
        <w:numPr>
          <w:ilvl w:val="1"/>
          <w:numId w:val="35"/>
        </w:numPr>
        <w:spacing w:after="160" w:line="360" w:lineRule="auto"/>
        <w:jc w:val="both"/>
        <w:rPr>
          <w:rFonts w:ascii="Arial" w:hAnsi="Arial" w:cs="Arial"/>
          <w:b/>
          <w:bCs/>
          <w:color w:val="000000"/>
          <w:sz w:val="22"/>
          <w:szCs w:val="22"/>
        </w:rPr>
      </w:pPr>
      <w:r w:rsidRPr="00337A19">
        <w:rPr>
          <w:rFonts w:ascii="Arial" w:hAnsi="Arial" w:cs="Arial"/>
          <w:b/>
          <w:bCs/>
          <w:color w:val="000000"/>
          <w:sz w:val="22"/>
          <w:szCs w:val="22"/>
        </w:rPr>
        <w:t xml:space="preserve">Keyword Occurrence- </w:t>
      </w:r>
    </w:p>
    <w:p w14:paraId="0F8E8AD0" w14:textId="02EFBA3D" w:rsidR="00E4479C" w:rsidRPr="00337A19" w:rsidRDefault="00E4479C" w:rsidP="00E4479C">
      <w:pPr>
        <w:pStyle w:val="ListParagraph"/>
        <w:spacing w:line="360" w:lineRule="auto"/>
        <w:jc w:val="both"/>
        <w:rPr>
          <w:rFonts w:ascii="Arial" w:hAnsi="Arial" w:cs="Arial"/>
          <w:b/>
          <w:bCs/>
          <w:color w:val="000000"/>
          <w:sz w:val="22"/>
          <w:szCs w:val="22"/>
        </w:rPr>
      </w:pPr>
      <w:r w:rsidRPr="00337A19">
        <w:rPr>
          <w:rFonts w:ascii="Arial" w:hAnsi="Arial" w:cs="Arial"/>
          <w:b/>
          <w:bCs/>
          <w:color w:val="000000"/>
          <w:sz w:val="22"/>
          <w:szCs w:val="22"/>
        </w:rPr>
        <w:t>Figure 5</w:t>
      </w:r>
      <w:r w:rsidR="00774AAF">
        <w:rPr>
          <w:rFonts w:ascii="Arial" w:hAnsi="Arial" w:cs="Arial"/>
          <w:b/>
          <w:bCs/>
          <w:color w:val="000000"/>
          <w:sz w:val="22"/>
          <w:szCs w:val="22"/>
        </w:rPr>
        <w:t>-</w:t>
      </w:r>
      <w:r w:rsidR="003F7F13">
        <w:rPr>
          <w:rFonts w:ascii="Arial" w:hAnsi="Arial" w:cs="Arial"/>
          <w:b/>
          <w:bCs/>
          <w:color w:val="000000"/>
          <w:sz w:val="22"/>
          <w:szCs w:val="22"/>
        </w:rPr>
        <w:t xml:space="preserve"> </w:t>
      </w:r>
      <w:r w:rsidR="003F7F13">
        <w:rPr>
          <w:rFonts w:ascii="Arial" w:hAnsi="Arial" w:cs="Arial"/>
          <w:color w:val="000000"/>
        </w:rPr>
        <w:t>K</w:t>
      </w:r>
      <w:r w:rsidR="003F7F13" w:rsidRPr="00337A19">
        <w:rPr>
          <w:rFonts w:ascii="Arial" w:hAnsi="Arial" w:cs="Arial"/>
          <w:color w:val="000000"/>
        </w:rPr>
        <w:t>eyword co-occurrence network reveal</w:t>
      </w:r>
      <w:r w:rsidR="003F7F13">
        <w:rPr>
          <w:rFonts w:ascii="Arial" w:hAnsi="Arial" w:cs="Arial"/>
          <w:color w:val="000000"/>
        </w:rPr>
        <w:t>ing</w:t>
      </w:r>
      <w:r w:rsidR="003F7F13" w:rsidRPr="00337A19">
        <w:rPr>
          <w:rFonts w:ascii="Arial" w:hAnsi="Arial" w:cs="Arial"/>
          <w:color w:val="000000"/>
        </w:rPr>
        <w:t xml:space="preserve"> that green human resource management and human resource management form the central and most influential themes</w:t>
      </w:r>
    </w:p>
    <w:p w14:paraId="6A6FF56C" w14:textId="77777777" w:rsidR="00E4479C" w:rsidRDefault="00E4479C" w:rsidP="00E4479C">
      <w:pPr>
        <w:pStyle w:val="ListParagraph"/>
        <w:spacing w:line="360" w:lineRule="auto"/>
        <w:ind w:left="360"/>
        <w:jc w:val="both"/>
        <w:rPr>
          <w:rFonts w:ascii="Times New Roman" w:hAnsi="Times New Roman"/>
          <w:b/>
          <w:bCs/>
          <w:color w:val="000000"/>
          <w:sz w:val="24"/>
          <w:szCs w:val="24"/>
        </w:rPr>
      </w:pPr>
      <w:r>
        <w:rPr>
          <w:rFonts w:ascii="Times New Roman" w:hAnsi="Times New Roman"/>
          <w:b/>
          <w:bCs/>
          <w:noProof/>
          <w:color w:val="000000"/>
          <w:sz w:val="24"/>
          <w:szCs w:val="24"/>
        </w:rPr>
        <w:drawing>
          <wp:inline distT="0" distB="0" distL="0" distR="0" wp14:anchorId="3304B229" wp14:editId="56339241">
            <wp:extent cx="5731510" cy="3384550"/>
            <wp:effectExtent l="0" t="0" r="2540" b="6350"/>
            <wp:docPr id="51039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97599" name="Picture 510397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64272259" w14:textId="77777777" w:rsidR="00E4479C" w:rsidRPr="00337A19" w:rsidRDefault="00E4479C" w:rsidP="00E4479C">
      <w:pPr>
        <w:pStyle w:val="ListParagraph"/>
        <w:spacing w:line="360" w:lineRule="auto"/>
        <w:ind w:left="360"/>
        <w:jc w:val="both"/>
        <w:rPr>
          <w:rFonts w:ascii="Arial" w:hAnsi="Arial" w:cs="Arial"/>
          <w:b/>
          <w:bCs/>
          <w:color w:val="000000"/>
        </w:rPr>
      </w:pPr>
      <w:r w:rsidRPr="00337A19">
        <w:rPr>
          <w:rFonts w:ascii="Arial" w:hAnsi="Arial" w:cs="Arial"/>
          <w:b/>
          <w:bCs/>
          <w:color w:val="000000"/>
        </w:rPr>
        <w:t>(Source- Extracted by Author)</w:t>
      </w:r>
    </w:p>
    <w:p w14:paraId="4C5DA2AC"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3F36815E" w14:textId="77777777" w:rsidR="00E4479C" w:rsidRPr="00423D2E" w:rsidRDefault="00E4479C" w:rsidP="00E4479C">
      <w:pPr>
        <w:pStyle w:val="ListParagraph"/>
        <w:spacing w:line="360" w:lineRule="auto"/>
        <w:jc w:val="both"/>
        <w:rPr>
          <w:rFonts w:ascii="Times New Roman" w:hAnsi="Times New Roman"/>
          <w:color w:val="000000"/>
          <w:sz w:val="24"/>
          <w:szCs w:val="24"/>
        </w:rPr>
      </w:pPr>
    </w:p>
    <w:p w14:paraId="290DC7AB" w14:textId="2E5BC078"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 xml:space="preserve">The keyword co-occurrence network reveals that green human resource management (GHRM) and human resource management form the central and most influential themes, indicating their dominant role in the literature. Strong linkages between GHRM and keywords such as pro-environmental </w:t>
      </w:r>
      <w:r w:rsidR="00337A19" w:rsidRPr="00337A19">
        <w:rPr>
          <w:rFonts w:ascii="Arial" w:hAnsi="Arial" w:cs="Arial"/>
          <w:color w:val="000000"/>
        </w:rPr>
        <w:t>behavior</w:t>
      </w:r>
      <w:r w:rsidRPr="00337A19">
        <w:rPr>
          <w:rFonts w:ascii="Arial" w:hAnsi="Arial" w:cs="Arial"/>
          <w:color w:val="000000"/>
        </w:rPr>
        <w:t xml:space="preserve">, green commitment, green human capital, and organizational performance suggest that research largely focuses on how HR practices shape employees’ environmental attitudes and </w:t>
      </w:r>
      <w:r w:rsidR="00337A19" w:rsidRPr="00337A19">
        <w:rPr>
          <w:rFonts w:ascii="Arial" w:hAnsi="Arial" w:cs="Arial"/>
          <w:color w:val="000000"/>
        </w:rPr>
        <w:t>behaviors</w:t>
      </w:r>
      <w:r w:rsidRPr="00337A19">
        <w:rPr>
          <w:rFonts w:ascii="Arial" w:hAnsi="Arial" w:cs="Arial"/>
          <w:color w:val="000000"/>
        </w:rPr>
        <w:t xml:space="preserve"> to improve organizational outcomes.</w:t>
      </w:r>
    </w:p>
    <w:p w14:paraId="10B1C0C4" w14:textId="77777777"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 xml:space="preserve">Another prominent cluster connects environmental management systems, sustainable development goals, competitive advantage, and information management, highlighting </w:t>
      </w:r>
      <w:r w:rsidRPr="00337A19">
        <w:rPr>
          <w:rFonts w:ascii="Arial" w:hAnsi="Arial" w:cs="Arial"/>
          <w:color w:val="000000"/>
        </w:rPr>
        <w:lastRenderedPageBreak/>
        <w:t>the strategic and systems-oriented perspective of sustainability research. The presence of climate change, waste management, water management, and environmental protection reflects the integration of HRM with broader environmental and sustainability challenges.</w:t>
      </w:r>
    </w:p>
    <w:p w14:paraId="0E3CEA49" w14:textId="77777777" w:rsidR="00E4479C" w:rsidRPr="00337A19" w:rsidRDefault="00E4479C" w:rsidP="00E4479C">
      <w:pPr>
        <w:pStyle w:val="ListParagraph"/>
        <w:spacing w:line="360" w:lineRule="auto"/>
        <w:ind w:left="357"/>
        <w:jc w:val="both"/>
        <w:rPr>
          <w:rFonts w:ascii="Arial" w:hAnsi="Arial" w:cs="Arial"/>
          <w:color w:val="000000"/>
        </w:rPr>
      </w:pPr>
      <w:r w:rsidRPr="00337A19">
        <w:rPr>
          <w:rFonts w:ascii="Arial" w:hAnsi="Arial" w:cs="Arial"/>
          <w:color w:val="000000"/>
        </w:rPr>
        <w:t>Emerging and peripheral clusters around digitalization, green technology, green buildings, and project management indicate evolving research directions linking GHRM with technological innovation and sector-specific sustainability practices. Country-based nodes such as India and Pakistan show growing research contributions from developing economies.</w:t>
      </w:r>
    </w:p>
    <w:p w14:paraId="51F4A625" w14:textId="77777777" w:rsidR="00E4479C" w:rsidRPr="00337A19" w:rsidRDefault="00E4479C" w:rsidP="00E4479C">
      <w:pPr>
        <w:pStyle w:val="ListParagraph"/>
        <w:spacing w:line="360" w:lineRule="auto"/>
        <w:ind w:left="360"/>
        <w:jc w:val="both"/>
        <w:rPr>
          <w:rFonts w:ascii="Arial" w:hAnsi="Arial" w:cs="Arial"/>
          <w:color w:val="000000"/>
        </w:rPr>
      </w:pPr>
      <w:r w:rsidRPr="00337A19">
        <w:rPr>
          <w:rFonts w:ascii="Arial" w:hAnsi="Arial" w:cs="Arial"/>
          <w:color w:val="000000"/>
        </w:rPr>
        <w:t>Overall, the map demonstrates that GHRM acts as a connecting hub between human capital development and environmental sustainability, with increasing interdisciplinary expansion toward technology, climate action, and sustainable resource management.</w:t>
      </w:r>
    </w:p>
    <w:p w14:paraId="3196B90D"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7E45F8DE"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5D6951FC" w14:textId="19C1AAD6" w:rsidR="00E4479C" w:rsidRPr="00337A19" w:rsidRDefault="00E4479C" w:rsidP="00337A19">
      <w:pPr>
        <w:pStyle w:val="ListParagraph"/>
        <w:numPr>
          <w:ilvl w:val="1"/>
          <w:numId w:val="35"/>
        </w:numPr>
        <w:spacing w:after="160" w:line="360" w:lineRule="auto"/>
        <w:jc w:val="both"/>
        <w:rPr>
          <w:rFonts w:ascii="Arial" w:hAnsi="Arial" w:cs="Arial"/>
          <w:b/>
          <w:bCs/>
          <w:color w:val="000000"/>
          <w:sz w:val="22"/>
          <w:szCs w:val="22"/>
        </w:rPr>
      </w:pPr>
      <w:r w:rsidRPr="00337A19">
        <w:rPr>
          <w:rFonts w:ascii="Arial" w:hAnsi="Arial" w:cs="Arial"/>
          <w:b/>
          <w:bCs/>
          <w:color w:val="000000"/>
          <w:sz w:val="22"/>
          <w:szCs w:val="22"/>
        </w:rPr>
        <w:t>Authors Collaboration Network</w:t>
      </w:r>
    </w:p>
    <w:p w14:paraId="2C7B1BC5" w14:textId="530313D6" w:rsidR="00E4479C" w:rsidRPr="00337A19" w:rsidRDefault="00E4479C" w:rsidP="00E4479C">
      <w:pPr>
        <w:spacing w:line="360" w:lineRule="auto"/>
        <w:jc w:val="both"/>
        <w:rPr>
          <w:rFonts w:ascii="Arial" w:hAnsi="Arial" w:cs="Arial"/>
          <w:b/>
          <w:bCs/>
          <w:color w:val="000000"/>
        </w:rPr>
      </w:pPr>
      <w:r w:rsidRPr="00337A19">
        <w:rPr>
          <w:rFonts w:ascii="Arial" w:hAnsi="Arial" w:cs="Arial"/>
          <w:b/>
          <w:bCs/>
          <w:color w:val="000000"/>
        </w:rPr>
        <w:t>Figure</w:t>
      </w:r>
      <w:r w:rsidR="00774AAF">
        <w:rPr>
          <w:rFonts w:ascii="Arial" w:hAnsi="Arial" w:cs="Arial"/>
          <w:b/>
          <w:bCs/>
          <w:color w:val="000000"/>
        </w:rPr>
        <w:t xml:space="preserve"> </w:t>
      </w:r>
      <w:r w:rsidRPr="00337A19">
        <w:rPr>
          <w:rFonts w:ascii="Arial" w:hAnsi="Arial" w:cs="Arial"/>
          <w:b/>
          <w:bCs/>
          <w:color w:val="000000"/>
        </w:rPr>
        <w:t>6</w:t>
      </w:r>
      <w:r w:rsidR="00774AAF">
        <w:rPr>
          <w:rFonts w:ascii="Arial" w:hAnsi="Arial" w:cs="Arial"/>
          <w:b/>
          <w:bCs/>
          <w:color w:val="000000"/>
        </w:rPr>
        <w:t>-</w:t>
      </w:r>
      <w:r w:rsidR="00127539">
        <w:rPr>
          <w:rFonts w:ascii="Arial" w:hAnsi="Arial" w:cs="Arial"/>
          <w:b/>
          <w:bCs/>
          <w:color w:val="000000"/>
        </w:rPr>
        <w:t xml:space="preserve"> Collaboration Network</w:t>
      </w:r>
    </w:p>
    <w:p w14:paraId="09E52BA3" w14:textId="77777777" w:rsidR="00E4479C" w:rsidRPr="00AD1338" w:rsidRDefault="00E4479C" w:rsidP="00E4479C">
      <w:pPr>
        <w:pStyle w:val="ListParagraph"/>
        <w:spacing w:line="360" w:lineRule="auto"/>
        <w:ind w:left="0"/>
        <w:jc w:val="both"/>
        <w:rPr>
          <w:rFonts w:ascii="Times New Roman" w:hAnsi="Times New Roman"/>
          <w:color w:val="000000"/>
          <w:sz w:val="24"/>
          <w:szCs w:val="24"/>
        </w:rPr>
      </w:pPr>
    </w:p>
    <w:p w14:paraId="37C7C23D" w14:textId="77777777" w:rsidR="00E4479C" w:rsidRPr="00AD1338" w:rsidRDefault="00E4479C" w:rsidP="00E4479C">
      <w:pPr>
        <w:pStyle w:val="ListParagraph"/>
        <w:spacing w:line="360" w:lineRule="auto"/>
        <w:ind w:left="1440"/>
        <w:jc w:val="both"/>
        <w:rPr>
          <w:rFonts w:ascii="Times New Roman" w:hAnsi="Times New Roman"/>
          <w:color w:val="000000"/>
          <w:sz w:val="24"/>
          <w:szCs w:val="24"/>
        </w:rPr>
      </w:pPr>
      <w:r w:rsidRPr="00AD1338">
        <w:rPr>
          <w:rFonts w:ascii="Times New Roman" w:hAnsi="Times New Roman"/>
          <w:noProof/>
          <w:color w:val="000000"/>
          <w:sz w:val="24"/>
          <w:szCs w:val="24"/>
        </w:rPr>
        <w:drawing>
          <wp:anchor distT="0" distB="0" distL="114300" distR="114300" simplePos="0" relativeHeight="251657216" behindDoc="0" locked="0" layoutInCell="1" allowOverlap="1" wp14:anchorId="137EACC5" wp14:editId="7DB6BD48">
            <wp:simplePos x="0" y="0"/>
            <wp:positionH relativeFrom="margin">
              <wp:posOffset>0</wp:posOffset>
            </wp:positionH>
            <wp:positionV relativeFrom="paragraph">
              <wp:posOffset>186055</wp:posOffset>
            </wp:positionV>
            <wp:extent cx="5731510" cy="3397250"/>
            <wp:effectExtent l="0" t="0" r="2540" b="0"/>
            <wp:wrapSquare wrapText="bothSides"/>
            <wp:docPr id="118383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31951" name="Picture 11838319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anchor>
        </w:drawing>
      </w:r>
    </w:p>
    <w:p w14:paraId="05737694" w14:textId="77777777" w:rsidR="00E4479C" w:rsidRPr="00337A19" w:rsidRDefault="00E4479C" w:rsidP="00E4479C">
      <w:pPr>
        <w:pStyle w:val="ListParagraph"/>
        <w:spacing w:line="360" w:lineRule="auto"/>
        <w:ind w:left="0"/>
        <w:jc w:val="both"/>
        <w:rPr>
          <w:rFonts w:ascii="Arial" w:hAnsi="Arial" w:cs="Arial"/>
          <w:b/>
          <w:bCs/>
        </w:rPr>
      </w:pPr>
      <w:r w:rsidRPr="00337A19">
        <w:rPr>
          <w:rFonts w:ascii="Arial" w:hAnsi="Arial" w:cs="Arial"/>
          <w:b/>
          <w:bCs/>
        </w:rPr>
        <w:lastRenderedPageBreak/>
        <w:t xml:space="preserve"> </w:t>
      </w:r>
      <w:r w:rsidRPr="00337A19">
        <w:rPr>
          <w:rFonts w:ascii="Arial" w:hAnsi="Arial" w:cs="Arial"/>
          <w:b/>
          <w:bCs/>
          <w:noProof/>
        </w:rPr>
        <w:drawing>
          <wp:anchor distT="0" distB="0" distL="114300" distR="114300" simplePos="0" relativeHeight="251659264" behindDoc="0" locked="0" layoutInCell="1" allowOverlap="1" wp14:anchorId="66886A71" wp14:editId="1A68517C">
            <wp:simplePos x="0" y="0"/>
            <wp:positionH relativeFrom="column">
              <wp:posOffset>0</wp:posOffset>
            </wp:positionH>
            <wp:positionV relativeFrom="paragraph">
              <wp:posOffset>186690</wp:posOffset>
            </wp:positionV>
            <wp:extent cx="5731510" cy="3384550"/>
            <wp:effectExtent l="0" t="0" r="2540" b="6350"/>
            <wp:wrapTopAndBottom/>
            <wp:docPr id="1278022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2843" name="Picture 12780228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anchor>
        </w:drawing>
      </w:r>
      <w:r w:rsidRPr="00337A19">
        <w:rPr>
          <w:rFonts w:ascii="Arial" w:hAnsi="Arial" w:cs="Arial"/>
          <w:b/>
          <w:bCs/>
        </w:rPr>
        <w:t>(Source- Extracted by Author)</w:t>
      </w:r>
    </w:p>
    <w:p w14:paraId="3998CC21" w14:textId="77777777" w:rsidR="00E4479C" w:rsidRPr="00353DD2" w:rsidRDefault="00E4479C" w:rsidP="00E4479C">
      <w:pPr>
        <w:pStyle w:val="ListParagraph"/>
        <w:spacing w:line="360" w:lineRule="auto"/>
        <w:ind w:left="0"/>
        <w:jc w:val="both"/>
        <w:rPr>
          <w:rFonts w:ascii="Times New Roman" w:hAnsi="Times New Roman"/>
          <w:b/>
          <w:bCs/>
          <w:sz w:val="24"/>
          <w:szCs w:val="24"/>
        </w:rPr>
      </w:pPr>
    </w:p>
    <w:p w14:paraId="35DBE8F4" w14:textId="77777777" w:rsidR="00E4479C" w:rsidRPr="00337A19" w:rsidRDefault="00E4479C" w:rsidP="00E4479C">
      <w:pPr>
        <w:pStyle w:val="ListParagraph"/>
        <w:spacing w:line="360" w:lineRule="auto"/>
        <w:ind w:left="0"/>
        <w:jc w:val="both"/>
        <w:rPr>
          <w:rFonts w:ascii="Arial" w:hAnsi="Arial" w:cs="Arial"/>
        </w:rPr>
      </w:pPr>
      <w:r w:rsidRPr="00337A19">
        <w:rPr>
          <w:rFonts w:ascii="Arial" w:hAnsi="Arial" w:cs="Arial"/>
        </w:rPr>
        <w:t xml:space="preserve">The author collaboration network reveals two major clusters of influential researchers in Green HRM. The largest and most cohesive cluster is </w:t>
      </w:r>
      <w:proofErr w:type="spellStart"/>
      <w:r w:rsidRPr="00337A19">
        <w:rPr>
          <w:rFonts w:ascii="Arial" w:hAnsi="Arial" w:cs="Arial"/>
        </w:rPr>
        <w:t>centred</w:t>
      </w:r>
      <w:proofErr w:type="spellEnd"/>
      <w:r w:rsidRPr="00337A19">
        <w:rPr>
          <w:rFonts w:ascii="Arial" w:hAnsi="Arial" w:cs="Arial"/>
        </w:rPr>
        <w:t xml:space="preserve"> around </w:t>
      </w:r>
      <w:hyperlink w:anchor="_References" w:history="1">
        <w:r w:rsidRPr="00337A19">
          <w:rPr>
            <w:rStyle w:val="Hyperlink"/>
            <w:rFonts w:ascii="Arial" w:hAnsi="Arial" w:cs="Arial"/>
          </w:rPr>
          <w:t>M.Y. Yusliza,</w:t>
        </w:r>
      </w:hyperlink>
      <w:r w:rsidRPr="00337A19">
        <w:rPr>
          <w:rFonts w:ascii="Arial" w:hAnsi="Arial" w:cs="Arial"/>
        </w:rPr>
        <w:t xml:space="preserve"> who collaborates closely with </w:t>
      </w:r>
      <w:hyperlink w:anchor="_References" w:history="1">
        <w:r w:rsidRPr="00337A19">
          <w:rPr>
            <w:rStyle w:val="Hyperlink"/>
            <w:rFonts w:ascii="Arial" w:hAnsi="Arial" w:cs="Arial"/>
          </w:rPr>
          <w:t>C.J.C. Jabbour</w:t>
        </w:r>
      </w:hyperlink>
      <w:r w:rsidRPr="00337A19">
        <w:rPr>
          <w:rFonts w:ascii="Arial" w:hAnsi="Arial" w:cs="Arial"/>
        </w:rPr>
        <w:t xml:space="preserve">, </w:t>
      </w:r>
      <w:hyperlink w:anchor="_References" w:history="1">
        <w:r w:rsidRPr="00337A19">
          <w:rPr>
            <w:rStyle w:val="Hyperlink"/>
            <w:rFonts w:ascii="Arial" w:hAnsi="Arial" w:cs="Arial"/>
          </w:rPr>
          <w:t>R. Chaudhary</w:t>
        </w:r>
      </w:hyperlink>
      <w:r w:rsidRPr="00337A19">
        <w:rPr>
          <w:rFonts w:ascii="Arial" w:hAnsi="Arial" w:cs="Arial"/>
        </w:rPr>
        <w:t xml:space="preserve">, and </w:t>
      </w:r>
      <w:hyperlink w:anchor="_References" w:history="1">
        <w:r w:rsidRPr="00337A19">
          <w:rPr>
            <w:rStyle w:val="Hyperlink"/>
            <w:rFonts w:ascii="Arial" w:hAnsi="Arial" w:cs="Arial"/>
          </w:rPr>
          <w:t>N.T. Pham</w:t>
        </w:r>
      </w:hyperlink>
      <w:r w:rsidRPr="00337A19">
        <w:rPr>
          <w:rFonts w:ascii="Arial" w:hAnsi="Arial" w:cs="Arial"/>
        </w:rPr>
        <w:t xml:space="preserve">, indicating a strong research community focused on sustainable HRM and environmental performance. Another significant cluster is led by </w:t>
      </w:r>
      <w:hyperlink w:anchor="_References" w:history="1">
        <w:r w:rsidRPr="00337A19">
          <w:rPr>
            <w:rStyle w:val="Hyperlink"/>
            <w:rFonts w:ascii="Arial" w:hAnsi="Arial" w:cs="Arial"/>
          </w:rPr>
          <w:t>D.W.S. Renwick</w:t>
        </w:r>
      </w:hyperlink>
      <w:r w:rsidRPr="00337A19">
        <w:rPr>
          <w:rFonts w:ascii="Arial" w:hAnsi="Arial" w:cs="Arial"/>
        </w:rPr>
        <w:t xml:space="preserve">, whose network connects indirectly with the </w:t>
      </w:r>
      <w:hyperlink w:anchor="_References" w:history="1">
        <w:proofErr w:type="spellStart"/>
        <w:r w:rsidRPr="00337A19">
          <w:rPr>
            <w:rStyle w:val="Hyperlink"/>
            <w:rFonts w:ascii="Arial" w:hAnsi="Arial" w:cs="Arial"/>
          </w:rPr>
          <w:t>Yusliza</w:t>
        </w:r>
        <w:proofErr w:type="spellEnd"/>
        <w:r w:rsidRPr="00337A19">
          <w:rPr>
            <w:rStyle w:val="Hyperlink"/>
            <w:rFonts w:ascii="Arial" w:hAnsi="Arial" w:cs="Arial"/>
          </w:rPr>
          <w:t>–Jabbour</w:t>
        </w:r>
      </w:hyperlink>
      <w:r w:rsidRPr="00337A19">
        <w:rPr>
          <w:rFonts w:ascii="Arial" w:hAnsi="Arial" w:cs="Arial"/>
        </w:rPr>
        <w:t xml:space="preserve"> group, reflecting foundational contributions to Green HRM theory and conceptual development. Additional clusters around authors such as </w:t>
      </w:r>
      <w:hyperlink w:anchor="_References" w:history="1">
        <w:r w:rsidRPr="00337A19">
          <w:rPr>
            <w:rStyle w:val="Hyperlink"/>
            <w:rFonts w:ascii="Arial" w:hAnsi="Arial" w:cs="Arial"/>
          </w:rPr>
          <w:t xml:space="preserve">P. </w:t>
        </w:r>
        <w:proofErr w:type="spellStart"/>
        <w:r w:rsidRPr="00337A19">
          <w:rPr>
            <w:rStyle w:val="Hyperlink"/>
            <w:rFonts w:ascii="Arial" w:hAnsi="Arial" w:cs="Arial"/>
          </w:rPr>
          <w:t>Paillé</w:t>
        </w:r>
        <w:proofErr w:type="spellEnd"/>
      </w:hyperlink>
      <w:r w:rsidRPr="00337A19">
        <w:rPr>
          <w:rFonts w:ascii="Arial" w:hAnsi="Arial" w:cs="Arial"/>
        </w:rPr>
        <w:t xml:space="preserve">, </w:t>
      </w:r>
      <w:hyperlink w:anchor="_References" w:history="1">
        <w:r w:rsidRPr="00337A19">
          <w:rPr>
            <w:rStyle w:val="Hyperlink"/>
            <w:rFonts w:ascii="Arial" w:hAnsi="Arial" w:cs="Arial"/>
          </w:rPr>
          <w:t>Y. Chen</w:t>
        </w:r>
      </w:hyperlink>
      <w:r w:rsidRPr="00337A19">
        <w:rPr>
          <w:rFonts w:ascii="Arial" w:hAnsi="Arial" w:cs="Arial"/>
        </w:rPr>
        <w:t xml:space="preserve">, </w:t>
      </w:r>
      <w:hyperlink w:anchor="_References" w:history="1">
        <w:r w:rsidRPr="00337A19">
          <w:rPr>
            <w:rStyle w:val="Hyperlink"/>
            <w:rFonts w:ascii="Arial" w:hAnsi="Arial" w:cs="Arial"/>
          </w:rPr>
          <w:t>X. Zhang</w:t>
        </w:r>
      </w:hyperlink>
      <w:r w:rsidRPr="00337A19">
        <w:rPr>
          <w:rFonts w:ascii="Arial" w:hAnsi="Arial" w:cs="Arial"/>
        </w:rPr>
        <w:t xml:space="preserve">, and </w:t>
      </w:r>
      <w:hyperlink w:anchor="_References" w:history="1">
        <w:r w:rsidRPr="00337A19">
          <w:rPr>
            <w:rStyle w:val="Hyperlink"/>
            <w:rFonts w:ascii="Arial" w:hAnsi="Arial" w:cs="Arial"/>
          </w:rPr>
          <w:t>Y. Yuan</w:t>
        </w:r>
      </w:hyperlink>
      <w:r w:rsidRPr="00337A19">
        <w:rPr>
          <w:rFonts w:ascii="Arial" w:hAnsi="Arial" w:cs="Arial"/>
        </w:rPr>
        <w:t xml:space="preserve"> show region-specific or topic-specific research communities that contribute to environmental </w:t>
      </w:r>
      <w:proofErr w:type="spellStart"/>
      <w:r w:rsidRPr="00337A19">
        <w:rPr>
          <w:rFonts w:ascii="Arial" w:hAnsi="Arial" w:cs="Arial"/>
        </w:rPr>
        <w:t>behaviour</w:t>
      </w:r>
      <w:proofErr w:type="spellEnd"/>
      <w:r w:rsidRPr="00337A19">
        <w:rPr>
          <w:rFonts w:ascii="Arial" w:hAnsi="Arial" w:cs="Arial"/>
        </w:rPr>
        <w:t>, green innovation, and sustainability practices. Overall, the map highlights that Green HRM research is collaborative but still fragmented, with a few central authors acting as bridging nodes connecting multiple research groups.</w:t>
      </w:r>
    </w:p>
    <w:p w14:paraId="50849FBF"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0AF14AB1"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65CB15C8"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3B0F7D50"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5C472FDE"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32042E44"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656FBFA4"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0B17E7B9" w14:textId="2E3D5193" w:rsidR="00E4479C" w:rsidRPr="00337A19" w:rsidRDefault="00E4479C" w:rsidP="00337A19">
      <w:pPr>
        <w:pStyle w:val="ListParagraph"/>
        <w:numPr>
          <w:ilvl w:val="1"/>
          <w:numId w:val="35"/>
        </w:numPr>
        <w:spacing w:after="160" w:line="360" w:lineRule="auto"/>
        <w:jc w:val="both"/>
        <w:rPr>
          <w:rFonts w:ascii="Arial" w:hAnsi="Arial" w:cs="Arial"/>
          <w:b/>
          <w:bCs/>
          <w:sz w:val="22"/>
          <w:szCs w:val="22"/>
        </w:rPr>
      </w:pPr>
      <w:r w:rsidRPr="00337A19">
        <w:rPr>
          <w:rFonts w:ascii="Arial" w:hAnsi="Arial" w:cs="Arial"/>
          <w:b/>
          <w:bCs/>
          <w:sz w:val="22"/>
          <w:szCs w:val="22"/>
        </w:rPr>
        <w:t>Country Collaboration Map-</w:t>
      </w:r>
    </w:p>
    <w:p w14:paraId="2F216253" w14:textId="548F3FD4" w:rsidR="00E4479C" w:rsidRPr="00337A19" w:rsidRDefault="00E4479C" w:rsidP="00337A19">
      <w:pPr>
        <w:pStyle w:val="ListParagraph"/>
        <w:spacing w:line="360" w:lineRule="auto"/>
        <w:ind w:left="360"/>
        <w:rPr>
          <w:rFonts w:ascii="Arial" w:hAnsi="Arial" w:cs="Arial"/>
          <w:b/>
          <w:bCs/>
          <w:sz w:val="22"/>
          <w:szCs w:val="22"/>
        </w:rPr>
      </w:pPr>
      <w:r w:rsidRPr="00337A19">
        <w:rPr>
          <w:rFonts w:ascii="Arial" w:hAnsi="Arial" w:cs="Arial"/>
          <w:b/>
          <w:bCs/>
          <w:sz w:val="22"/>
          <w:szCs w:val="22"/>
        </w:rPr>
        <w:t>Figure 7</w:t>
      </w:r>
      <w:proofErr w:type="gramStart"/>
      <w:r w:rsidR="00774AAF">
        <w:rPr>
          <w:rFonts w:ascii="Arial" w:hAnsi="Arial" w:cs="Arial"/>
          <w:b/>
          <w:bCs/>
          <w:sz w:val="22"/>
          <w:szCs w:val="22"/>
        </w:rPr>
        <w:t>--</w:t>
      </w:r>
      <w:r w:rsidR="00127539">
        <w:rPr>
          <w:rFonts w:ascii="Arial" w:hAnsi="Arial" w:cs="Arial"/>
          <w:b/>
          <w:bCs/>
          <w:sz w:val="22"/>
          <w:szCs w:val="22"/>
        </w:rPr>
        <w:t xml:space="preserve">  </w:t>
      </w:r>
      <w:r w:rsidR="00127539" w:rsidRPr="00337A19">
        <w:rPr>
          <w:rFonts w:ascii="Arial" w:hAnsi="Arial" w:cs="Arial"/>
          <w:b/>
          <w:bCs/>
          <w:sz w:val="22"/>
          <w:szCs w:val="22"/>
        </w:rPr>
        <w:t>Country</w:t>
      </w:r>
      <w:proofErr w:type="gramEnd"/>
      <w:r w:rsidR="00127539" w:rsidRPr="00337A19">
        <w:rPr>
          <w:rFonts w:ascii="Arial" w:hAnsi="Arial" w:cs="Arial"/>
          <w:b/>
          <w:bCs/>
          <w:sz w:val="22"/>
          <w:szCs w:val="22"/>
        </w:rPr>
        <w:t xml:space="preserve"> Collaboration Map</w:t>
      </w:r>
      <w:r w:rsidR="00127539">
        <w:rPr>
          <w:rFonts w:ascii="Arial" w:hAnsi="Arial" w:cs="Arial"/>
          <w:b/>
          <w:bCs/>
          <w:sz w:val="22"/>
          <w:szCs w:val="22"/>
        </w:rPr>
        <w:t xml:space="preserve"> visualizing </w:t>
      </w:r>
      <w:r w:rsidR="00127539" w:rsidRPr="00127539">
        <w:rPr>
          <w:rFonts w:ascii="Arial" w:hAnsi="Arial" w:cs="Arial"/>
          <w:b/>
          <w:bCs/>
          <w:sz w:val="22"/>
          <w:szCs w:val="22"/>
        </w:rPr>
        <w:t>global research cooperation patterns</w:t>
      </w:r>
    </w:p>
    <w:p w14:paraId="2EC5D3E2" w14:textId="77777777" w:rsidR="00E4479C" w:rsidRPr="00337A19" w:rsidRDefault="00E4479C" w:rsidP="00E4479C">
      <w:pPr>
        <w:pStyle w:val="ListParagraph"/>
        <w:spacing w:line="360" w:lineRule="auto"/>
        <w:ind w:left="0"/>
        <w:jc w:val="both"/>
        <w:rPr>
          <w:rFonts w:ascii="Arial" w:hAnsi="Arial" w:cs="Arial"/>
        </w:rPr>
      </w:pPr>
      <w:r w:rsidRPr="00337A19">
        <w:rPr>
          <w:rFonts w:ascii="Arial" w:hAnsi="Arial" w:cs="Arial"/>
        </w:rPr>
        <w:t xml:space="preserve">The country collaboration map </w:t>
      </w:r>
      <w:proofErr w:type="spellStart"/>
      <w:r w:rsidRPr="00337A19">
        <w:rPr>
          <w:rFonts w:ascii="Arial" w:hAnsi="Arial" w:cs="Arial"/>
        </w:rPr>
        <w:t>visualises</w:t>
      </w:r>
      <w:proofErr w:type="spellEnd"/>
      <w:r w:rsidRPr="00337A19">
        <w:rPr>
          <w:rFonts w:ascii="Arial" w:hAnsi="Arial" w:cs="Arial"/>
        </w:rPr>
        <w:t xml:space="preserve"> global research cooperation patterns. The darkest-shaded countries-such as China, India, the United States, and the United Kingdom-represent the most productive contributors to GHRM literature. Strong collaboration lines between these countries show extensive co-authorship networks, indicating that GHRM is a highly </w:t>
      </w:r>
      <w:proofErr w:type="spellStart"/>
      <w:r w:rsidRPr="00337A19">
        <w:rPr>
          <w:rFonts w:ascii="Arial" w:hAnsi="Arial" w:cs="Arial"/>
        </w:rPr>
        <w:t>internationalised</w:t>
      </w:r>
      <w:proofErr w:type="spellEnd"/>
      <w:r w:rsidRPr="00337A19">
        <w:rPr>
          <w:rFonts w:ascii="Arial" w:hAnsi="Arial" w:cs="Arial"/>
        </w:rPr>
        <w:t xml:space="preserve"> research area.</w:t>
      </w:r>
    </w:p>
    <w:p w14:paraId="765E54BF" w14:textId="77777777" w:rsidR="00E4479C" w:rsidRPr="00AD1338" w:rsidRDefault="00E4479C" w:rsidP="00E4479C">
      <w:pPr>
        <w:pStyle w:val="ListParagraph"/>
        <w:spacing w:line="360" w:lineRule="auto"/>
        <w:ind w:left="0"/>
        <w:jc w:val="both"/>
        <w:rPr>
          <w:rFonts w:ascii="Times New Roman" w:hAnsi="Times New Roman"/>
          <w:sz w:val="24"/>
          <w:szCs w:val="24"/>
        </w:rPr>
      </w:pPr>
      <w:r w:rsidRPr="00337A19">
        <w:rPr>
          <w:rFonts w:ascii="Times New Roman" w:hAnsi="Times New Roman"/>
          <w:noProof/>
          <w:sz w:val="16"/>
          <w:szCs w:val="16"/>
        </w:rPr>
        <w:drawing>
          <wp:inline distT="0" distB="0" distL="0" distR="0" wp14:anchorId="2F0AD31F" wp14:editId="4D521444">
            <wp:extent cx="5731510" cy="4011930"/>
            <wp:effectExtent l="0" t="0" r="2540" b="7620"/>
            <wp:docPr id="81658619"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4"/>
                    <a:stretch>
                      <a:fillRect/>
                    </a:stretch>
                  </pic:blipFill>
                  <pic:spPr>
                    <a:xfrm>
                      <a:off x="0" y="0"/>
                      <a:ext cx="5731510" cy="4011930"/>
                    </a:xfrm>
                    <a:prstGeom prst="rect">
                      <a:avLst/>
                    </a:prstGeom>
                  </pic:spPr>
                </pic:pic>
              </a:graphicData>
            </a:graphic>
          </wp:inline>
        </w:drawing>
      </w:r>
    </w:p>
    <w:p w14:paraId="1BE626D0" w14:textId="77777777" w:rsidR="00E4479C" w:rsidRPr="00337A19" w:rsidRDefault="00E4479C" w:rsidP="00E4479C">
      <w:pPr>
        <w:pStyle w:val="ListParagraph"/>
        <w:spacing w:line="360" w:lineRule="auto"/>
        <w:ind w:left="0"/>
        <w:jc w:val="both"/>
        <w:rPr>
          <w:rFonts w:ascii="Arial" w:hAnsi="Arial" w:cs="Arial"/>
          <w:b/>
          <w:bCs/>
        </w:rPr>
      </w:pPr>
      <w:r w:rsidRPr="00337A19">
        <w:rPr>
          <w:rFonts w:ascii="Arial" w:hAnsi="Arial" w:cs="Arial"/>
          <w:b/>
          <w:bCs/>
        </w:rPr>
        <w:t>(Source- Created by R tool Biblioshiny)</w:t>
      </w:r>
    </w:p>
    <w:p w14:paraId="676BC41D" w14:textId="77777777" w:rsidR="00E4479C" w:rsidRPr="00AD1338" w:rsidRDefault="00E4479C" w:rsidP="00E4479C">
      <w:pPr>
        <w:pStyle w:val="ListParagraph"/>
        <w:spacing w:line="360" w:lineRule="auto"/>
        <w:ind w:left="0"/>
        <w:jc w:val="both"/>
        <w:rPr>
          <w:rFonts w:ascii="Times New Roman" w:hAnsi="Times New Roman"/>
          <w:sz w:val="24"/>
          <w:szCs w:val="24"/>
        </w:rPr>
      </w:pPr>
    </w:p>
    <w:p w14:paraId="2C4F8279" w14:textId="77777777" w:rsidR="00E4479C" w:rsidRPr="00337A19" w:rsidRDefault="00E4479C" w:rsidP="00E4479C">
      <w:pPr>
        <w:pStyle w:val="ListParagraph"/>
        <w:spacing w:line="360" w:lineRule="auto"/>
        <w:ind w:left="0"/>
        <w:jc w:val="both"/>
        <w:rPr>
          <w:rFonts w:ascii="Arial" w:hAnsi="Arial" w:cs="Arial"/>
          <w:color w:val="000000"/>
        </w:rPr>
      </w:pPr>
      <w:r w:rsidRPr="00337A19">
        <w:rPr>
          <w:rFonts w:ascii="Arial" w:hAnsi="Arial" w:cs="Arial"/>
        </w:rPr>
        <w:t xml:space="preserve">China and India appear as central hubs, forming dense connections with Southeast Asia, the UK, Australia, and the US. These patterns suggest that emerging economies are leading GHRM research, supported by partnerships with established Western universities. The map highlights a diversified and global research footprint where environmental sustainability and </w:t>
      </w:r>
      <w:r w:rsidRPr="00337A19">
        <w:rPr>
          <w:rFonts w:ascii="Arial" w:hAnsi="Arial" w:cs="Arial"/>
        </w:rPr>
        <w:lastRenderedPageBreak/>
        <w:t>HRM integration have become priority themes across both developed and developing nations</w:t>
      </w:r>
      <w:sdt>
        <w:sdtPr>
          <w:rPr>
            <w:rFonts w:ascii="Arial" w:hAnsi="Arial" w:cs="Arial"/>
            <w:color w:val="000000"/>
          </w:rPr>
          <w:tag w:val="MENDELEY_CITATION_v3_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"/>
          <w:id w:val="-1601556129"/>
          <w:placeholder>
            <w:docPart w:val="F7AA7DB8E51246E0AF742760D79FE0F7"/>
          </w:placeholder>
        </w:sdtPr>
        <w:sdtContent>
          <w:r w:rsidRPr="00337A19">
            <w:rPr>
              <w:rFonts w:ascii="Arial" w:hAnsi="Arial" w:cs="Arial"/>
              <w:color w:val="000000"/>
            </w:rPr>
            <w:t>(van Eck &amp; Waltman, 2014)</w:t>
          </w:r>
        </w:sdtContent>
      </w:sdt>
      <w:r w:rsidRPr="00337A19">
        <w:rPr>
          <w:rFonts w:ascii="Arial" w:hAnsi="Arial" w:cs="Arial"/>
          <w:color w:val="000000"/>
        </w:rPr>
        <w:t>.</w:t>
      </w:r>
    </w:p>
    <w:p w14:paraId="014D320E" w14:textId="77777777" w:rsidR="00E4479C" w:rsidRPr="00337A19" w:rsidRDefault="00E4479C" w:rsidP="00E4479C">
      <w:pPr>
        <w:pStyle w:val="ListParagraph"/>
        <w:numPr>
          <w:ilvl w:val="0"/>
          <w:numId w:val="35"/>
        </w:numPr>
        <w:spacing w:before="100" w:beforeAutospacing="1" w:after="100" w:afterAutospacing="1" w:line="360" w:lineRule="auto"/>
        <w:jc w:val="both"/>
        <w:rPr>
          <w:rFonts w:ascii="Arial" w:hAnsi="Arial" w:cs="Arial"/>
          <w:sz w:val="22"/>
          <w:szCs w:val="22"/>
          <w:lang w:eastAsia="en-IN"/>
        </w:rPr>
      </w:pPr>
      <w:r w:rsidRPr="00337A19">
        <w:rPr>
          <w:rFonts w:ascii="Arial" w:hAnsi="Arial" w:cs="Arial"/>
          <w:b/>
          <w:bCs/>
          <w:sz w:val="22"/>
          <w:szCs w:val="22"/>
          <w:lang w:eastAsia="en-IN"/>
        </w:rPr>
        <w:t>Implications-</w:t>
      </w:r>
    </w:p>
    <w:p w14:paraId="0985EB40" w14:textId="77777777" w:rsidR="00E4479C" w:rsidRPr="00337A19" w:rsidRDefault="00E4479C" w:rsidP="00E4479C">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 xml:space="preserve">The bibliometric examination delivers important understandings into the evolution and structure of Green Human Resource Management (GHRM) research. The findings establish GHRM as a multidisciplinary and quickly growing field that integrates human resource management with environmental sustainability, with employee green </w:t>
      </w:r>
      <w:proofErr w:type="spellStart"/>
      <w:r w:rsidRPr="00337A19">
        <w:rPr>
          <w:rFonts w:ascii="Arial" w:hAnsi="Arial" w:cs="Arial"/>
          <w:lang w:eastAsia="en-IN"/>
        </w:rPr>
        <w:t>behaviour</w:t>
      </w:r>
      <w:proofErr w:type="spellEnd"/>
      <w:r w:rsidRPr="00337A19">
        <w:rPr>
          <w:rFonts w:ascii="Arial" w:hAnsi="Arial" w:cs="Arial"/>
          <w:lang w:eastAsia="en-IN"/>
        </w:rPr>
        <w:t xml:space="preserve"> emerging as a central construct. The study highlights a clear shift from conceptual discussions toward </w:t>
      </w:r>
      <w:proofErr w:type="spellStart"/>
      <w:r w:rsidRPr="00337A19">
        <w:rPr>
          <w:rFonts w:ascii="Arial" w:hAnsi="Arial" w:cs="Arial"/>
          <w:lang w:eastAsia="en-IN"/>
        </w:rPr>
        <w:t>behavioural</w:t>
      </w:r>
      <w:proofErr w:type="spellEnd"/>
      <w:r w:rsidRPr="00337A19">
        <w:rPr>
          <w:rFonts w:ascii="Arial" w:hAnsi="Arial" w:cs="Arial"/>
          <w:lang w:eastAsia="en-IN"/>
        </w:rPr>
        <w:t xml:space="preserve"> and performance-oriented research, offering direction for future theory development,</w:t>
      </w:r>
      <w:r w:rsidRPr="00337A19">
        <w:rPr>
          <w:rFonts w:ascii="Arial" w:hAnsi="Arial" w:cs="Arial"/>
        </w:rPr>
        <w:t xml:space="preserve"> </w:t>
      </w:r>
      <w:r w:rsidRPr="00337A19">
        <w:rPr>
          <w:rFonts w:ascii="Arial" w:hAnsi="Arial" w:cs="Arial"/>
          <w:lang w:eastAsia="en-IN"/>
        </w:rPr>
        <w:t xml:space="preserve">Methodologically, the study demonstrates the effectiveness of bibliometric tools in mapping influential authors, journals, themes, and collaboration patterns, thereby offering a replicable framework for sustainability-oriented research reviews. Practically, the findings underscore the strategic role of GHRM practices in promotion pro-environmental </w:t>
      </w:r>
      <w:proofErr w:type="spellStart"/>
      <w:r w:rsidRPr="00337A19">
        <w:rPr>
          <w:rFonts w:ascii="Arial" w:hAnsi="Arial" w:cs="Arial"/>
          <w:lang w:eastAsia="en-IN"/>
        </w:rPr>
        <w:t>behaviour</w:t>
      </w:r>
      <w:proofErr w:type="spellEnd"/>
      <w:r w:rsidRPr="00337A19">
        <w:rPr>
          <w:rFonts w:ascii="Arial" w:hAnsi="Arial" w:cs="Arial"/>
          <w:lang w:eastAsia="en-IN"/>
        </w:rPr>
        <w:t xml:space="preserve"> and improving organizational environmental performance. The strong contribution from emerging economies suggests that GHRM is particularly relevant for organizations operating in sustainability-challenged circumstances.</w:t>
      </w:r>
    </w:p>
    <w:p w14:paraId="719EB783"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70F309F2" w14:textId="77777777" w:rsidR="00E4479C" w:rsidRDefault="00E4479C" w:rsidP="00E4479C">
      <w:pPr>
        <w:pStyle w:val="ListParagraph"/>
        <w:spacing w:line="360" w:lineRule="auto"/>
        <w:ind w:left="0"/>
        <w:jc w:val="both"/>
        <w:rPr>
          <w:rFonts w:ascii="Times New Roman" w:hAnsi="Times New Roman"/>
          <w:color w:val="000000"/>
          <w:sz w:val="24"/>
          <w:szCs w:val="24"/>
        </w:rPr>
      </w:pPr>
    </w:p>
    <w:p w14:paraId="36D179FB" w14:textId="77777777" w:rsidR="00E4479C" w:rsidRPr="00AD016B" w:rsidRDefault="00E4479C" w:rsidP="00E4479C">
      <w:pPr>
        <w:pStyle w:val="ListParagraph"/>
        <w:numPr>
          <w:ilvl w:val="0"/>
          <w:numId w:val="35"/>
        </w:numPr>
        <w:spacing w:after="160" w:line="360" w:lineRule="auto"/>
        <w:jc w:val="both"/>
        <w:rPr>
          <w:rFonts w:ascii="Times New Roman" w:hAnsi="Times New Roman"/>
          <w:b/>
          <w:bCs/>
          <w:sz w:val="24"/>
          <w:szCs w:val="24"/>
        </w:rPr>
      </w:pPr>
      <w:r w:rsidRPr="00AD016B">
        <w:rPr>
          <w:rFonts w:ascii="Times New Roman" w:hAnsi="Times New Roman"/>
          <w:b/>
          <w:bCs/>
          <w:sz w:val="24"/>
          <w:szCs w:val="24"/>
        </w:rPr>
        <w:t>Conclusion-</w:t>
      </w:r>
    </w:p>
    <w:p w14:paraId="2DF8DCFF" w14:textId="25C9C42A" w:rsidR="00B10836" w:rsidRPr="00B10836" w:rsidRDefault="0073470C" w:rsidP="00B10836">
      <w:pPr>
        <w:pStyle w:val="NormalWeb"/>
        <w:jc w:val="both"/>
        <w:rPr>
          <w:rFonts w:ascii="Arial" w:hAnsi="Arial" w:cs="Arial"/>
          <w:sz w:val="20"/>
          <w:szCs w:val="20"/>
        </w:rPr>
      </w:pPr>
      <w:r w:rsidRPr="0073470C">
        <w:rPr>
          <w:rFonts w:ascii="Arial" w:hAnsi="Arial" w:cs="Arial"/>
          <w:sz w:val="20"/>
          <w:szCs w:val="20"/>
        </w:rPr>
        <w:t xml:space="preserve">This study provides a systematic and comprehensive bibliometric evaluation of Green Human Resource Management (GHRM) research </w:t>
      </w:r>
      <w:r>
        <w:rPr>
          <w:rFonts w:ascii="Arial" w:hAnsi="Arial" w:cs="Arial"/>
          <w:sz w:val="20"/>
          <w:szCs w:val="20"/>
        </w:rPr>
        <w:t>for</w:t>
      </w:r>
      <w:r w:rsidRPr="0073470C">
        <w:rPr>
          <w:rFonts w:ascii="Arial" w:hAnsi="Arial" w:cs="Arial"/>
          <w:sz w:val="20"/>
          <w:szCs w:val="20"/>
        </w:rPr>
        <w:t xml:space="preserve"> the </w:t>
      </w:r>
      <w:r>
        <w:rPr>
          <w:rFonts w:ascii="Arial" w:hAnsi="Arial" w:cs="Arial"/>
          <w:sz w:val="20"/>
          <w:szCs w:val="20"/>
        </w:rPr>
        <w:t xml:space="preserve">time </w:t>
      </w:r>
      <w:r w:rsidRPr="0073470C">
        <w:rPr>
          <w:rFonts w:ascii="Arial" w:hAnsi="Arial" w:cs="Arial"/>
          <w:sz w:val="20"/>
          <w:szCs w:val="20"/>
        </w:rPr>
        <w:t xml:space="preserve">period 1989–2025, </w:t>
      </w:r>
      <w:r>
        <w:rPr>
          <w:rFonts w:ascii="Arial" w:hAnsi="Arial" w:cs="Arial"/>
          <w:sz w:val="20"/>
          <w:szCs w:val="20"/>
        </w:rPr>
        <w:t>on the basis</w:t>
      </w:r>
      <w:r w:rsidRPr="0073470C">
        <w:rPr>
          <w:rFonts w:ascii="Arial" w:hAnsi="Arial" w:cs="Arial"/>
          <w:sz w:val="20"/>
          <w:szCs w:val="20"/>
        </w:rPr>
        <w:t xml:space="preserve"> o</w:t>
      </w:r>
      <w:r>
        <w:rPr>
          <w:rFonts w:ascii="Arial" w:hAnsi="Arial" w:cs="Arial"/>
          <w:sz w:val="20"/>
          <w:szCs w:val="20"/>
        </w:rPr>
        <w:t>f</w:t>
      </w:r>
      <w:r w:rsidRPr="0073470C">
        <w:rPr>
          <w:rFonts w:ascii="Arial" w:hAnsi="Arial" w:cs="Arial"/>
          <w:sz w:val="20"/>
          <w:szCs w:val="20"/>
        </w:rPr>
        <w:t xml:space="preserve"> data extracted from the Scopus database. The </w:t>
      </w:r>
      <w:r>
        <w:rPr>
          <w:rFonts w:ascii="Arial" w:hAnsi="Arial" w:cs="Arial"/>
          <w:sz w:val="20"/>
          <w:szCs w:val="20"/>
        </w:rPr>
        <w:t>findings</w:t>
      </w:r>
      <w:r w:rsidRPr="0073470C">
        <w:rPr>
          <w:rFonts w:ascii="Arial" w:hAnsi="Arial" w:cs="Arial"/>
          <w:sz w:val="20"/>
          <w:szCs w:val="20"/>
        </w:rPr>
        <w:t xml:space="preserve"> clearly </w:t>
      </w:r>
      <w:r>
        <w:rPr>
          <w:rFonts w:ascii="Arial" w:hAnsi="Arial" w:cs="Arial"/>
          <w:sz w:val="20"/>
          <w:szCs w:val="20"/>
        </w:rPr>
        <w:t>shows</w:t>
      </w:r>
      <w:r w:rsidRPr="0073470C">
        <w:rPr>
          <w:rFonts w:ascii="Arial" w:hAnsi="Arial" w:cs="Arial"/>
          <w:sz w:val="20"/>
          <w:szCs w:val="20"/>
        </w:rPr>
        <w:t xml:space="preserve"> that GHRM </w:t>
      </w:r>
      <w:r>
        <w:rPr>
          <w:rFonts w:ascii="Arial" w:hAnsi="Arial" w:cs="Arial"/>
          <w:sz w:val="20"/>
          <w:szCs w:val="20"/>
        </w:rPr>
        <w:t>is</w:t>
      </w:r>
      <w:r w:rsidRPr="0073470C">
        <w:rPr>
          <w:rFonts w:ascii="Arial" w:hAnsi="Arial" w:cs="Arial"/>
          <w:sz w:val="20"/>
          <w:szCs w:val="20"/>
        </w:rPr>
        <w:t xml:space="preserve"> </w:t>
      </w:r>
      <w:r w:rsidR="000C01CD" w:rsidRPr="0073470C">
        <w:rPr>
          <w:rFonts w:ascii="Arial" w:hAnsi="Arial" w:cs="Arial"/>
          <w:sz w:val="20"/>
          <w:szCs w:val="20"/>
        </w:rPr>
        <w:t>evolv</w:t>
      </w:r>
      <w:r w:rsidR="000C01CD">
        <w:rPr>
          <w:rFonts w:ascii="Arial" w:hAnsi="Arial" w:cs="Arial"/>
          <w:sz w:val="20"/>
          <w:szCs w:val="20"/>
        </w:rPr>
        <w:t xml:space="preserve">ing </w:t>
      </w:r>
      <w:r w:rsidR="000C01CD" w:rsidRPr="0073470C">
        <w:rPr>
          <w:rFonts w:ascii="Arial" w:hAnsi="Arial" w:cs="Arial"/>
          <w:sz w:val="20"/>
          <w:szCs w:val="20"/>
        </w:rPr>
        <w:t>from</w:t>
      </w:r>
      <w:r w:rsidRPr="0073470C">
        <w:rPr>
          <w:rFonts w:ascii="Arial" w:hAnsi="Arial" w:cs="Arial"/>
          <w:sz w:val="20"/>
          <w:szCs w:val="20"/>
        </w:rPr>
        <w:t xml:space="preserve"> a relatively niche concept into a rapidly expanding and strategically significant research </w:t>
      </w:r>
      <w:r>
        <w:rPr>
          <w:rFonts w:ascii="Arial" w:hAnsi="Arial" w:cs="Arial"/>
          <w:sz w:val="20"/>
          <w:szCs w:val="20"/>
        </w:rPr>
        <w:t>area</w:t>
      </w:r>
      <w:r w:rsidRPr="0073470C">
        <w:rPr>
          <w:rFonts w:ascii="Arial" w:hAnsi="Arial" w:cs="Arial"/>
          <w:sz w:val="20"/>
          <w:szCs w:val="20"/>
        </w:rPr>
        <w:t xml:space="preserve">, particularly </w:t>
      </w:r>
      <w:r>
        <w:rPr>
          <w:rFonts w:ascii="Arial" w:hAnsi="Arial" w:cs="Arial"/>
          <w:sz w:val="20"/>
          <w:szCs w:val="20"/>
        </w:rPr>
        <w:t>increasing</w:t>
      </w:r>
      <w:r w:rsidRPr="0073470C">
        <w:rPr>
          <w:rFonts w:ascii="Arial" w:hAnsi="Arial" w:cs="Arial"/>
          <w:sz w:val="20"/>
          <w:szCs w:val="20"/>
        </w:rPr>
        <w:t xml:space="preserve"> momentum after 2015. This growth reflects the increasing recognition of the role of human resource practices in achieving environmental sustainability </w:t>
      </w:r>
      <w:r w:rsidR="000C01CD" w:rsidRPr="0073470C">
        <w:rPr>
          <w:rFonts w:ascii="Arial" w:hAnsi="Arial" w:cs="Arial"/>
          <w:sz w:val="20"/>
          <w:szCs w:val="20"/>
        </w:rPr>
        <w:t>objectives. The</w:t>
      </w:r>
      <w:r w:rsidRPr="0073470C">
        <w:rPr>
          <w:rFonts w:ascii="Arial" w:hAnsi="Arial" w:cs="Arial"/>
          <w:sz w:val="20"/>
          <w:szCs w:val="20"/>
        </w:rPr>
        <w:t xml:space="preserve"> </w:t>
      </w:r>
      <w:r w:rsidR="000C01CD">
        <w:rPr>
          <w:rFonts w:ascii="Arial" w:hAnsi="Arial" w:cs="Arial"/>
          <w:sz w:val="20"/>
          <w:szCs w:val="20"/>
        </w:rPr>
        <w:t>study</w:t>
      </w:r>
      <w:r w:rsidRPr="0073470C">
        <w:rPr>
          <w:rFonts w:ascii="Arial" w:hAnsi="Arial" w:cs="Arial"/>
          <w:sz w:val="20"/>
          <w:szCs w:val="20"/>
        </w:rPr>
        <w:t xml:space="preserve"> reveals that GHRM is multidisciplinary, integrating perspectives from human resource management, environmental management, and strategic management. The dominance of leading journals and influential scholars indicates the presence of a well-</w:t>
      </w:r>
      <w:r w:rsidR="000C01CD">
        <w:rPr>
          <w:rFonts w:ascii="Arial" w:hAnsi="Arial" w:cs="Arial"/>
          <w:sz w:val="20"/>
          <w:szCs w:val="20"/>
        </w:rPr>
        <w:t>developed</w:t>
      </w:r>
      <w:r w:rsidRPr="0073470C">
        <w:rPr>
          <w:rFonts w:ascii="Arial" w:hAnsi="Arial" w:cs="Arial"/>
          <w:sz w:val="20"/>
          <w:szCs w:val="20"/>
        </w:rPr>
        <w:t xml:space="preserve"> intellectual structure, while citation patterns highlight the foundational role of key theoretical and empirical contributions in shaping the </w:t>
      </w:r>
      <w:r w:rsidR="00F75BD3" w:rsidRPr="0073470C">
        <w:rPr>
          <w:rFonts w:ascii="Arial" w:hAnsi="Arial" w:cs="Arial"/>
          <w:sz w:val="20"/>
          <w:szCs w:val="20"/>
        </w:rPr>
        <w:t>field.</w:t>
      </w:r>
      <w:r w:rsidR="00F75BD3">
        <w:rPr>
          <w:rFonts w:ascii="Arial" w:hAnsi="Arial" w:cs="Arial"/>
          <w:sz w:val="20"/>
          <w:szCs w:val="20"/>
        </w:rPr>
        <w:t xml:space="preserve"> </w:t>
      </w:r>
      <w:r w:rsidR="00F75BD3" w:rsidRPr="0073470C">
        <w:rPr>
          <w:rFonts w:ascii="Arial" w:hAnsi="Arial" w:cs="Arial"/>
          <w:sz w:val="20"/>
          <w:szCs w:val="20"/>
        </w:rPr>
        <w:t>Study</w:t>
      </w:r>
      <w:r w:rsidRPr="0073470C">
        <w:rPr>
          <w:rFonts w:ascii="Arial" w:hAnsi="Arial" w:cs="Arial"/>
          <w:sz w:val="20"/>
          <w:szCs w:val="20"/>
        </w:rPr>
        <w:t xml:space="preserve"> identifies employee green behaviour as a central mechanism through which GHRM practices influence environmental performance. The thematic evolution of the literature suggests a clear transition from conceptual and exploratory research toward more empirical, behaviour-oriented, and performance-driven studies. This shift underscores the growing importance of employees as active agents in achieving organizational sustainability </w:t>
      </w:r>
      <w:r w:rsidR="00F75BD3" w:rsidRPr="0073470C">
        <w:rPr>
          <w:rFonts w:ascii="Arial" w:hAnsi="Arial" w:cs="Arial"/>
          <w:sz w:val="20"/>
          <w:szCs w:val="20"/>
        </w:rPr>
        <w:t>goals. The</w:t>
      </w:r>
      <w:r w:rsidRPr="0073470C">
        <w:rPr>
          <w:rFonts w:ascii="Arial" w:hAnsi="Arial" w:cs="Arial"/>
          <w:sz w:val="20"/>
          <w:szCs w:val="20"/>
        </w:rPr>
        <w:t xml:space="preserve"> collaboration analysis further indicates that, although GHRM research has become increasingly global</w:t>
      </w:r>
      <w:r w:rsidR="00F75BD3">
        <w:rPr>
          <w:rFonts w:ascii="Arial" w:hAnsi="Arial" w:cs="Arial"/>
          <w:sz w:val="20"/>
          <w:szCs w:val="20"/>
        </w:rPr>
        <w:t>-</w:t>
      </w:r>
      <w:r w:rsidRPr="0073470C">
        <w:rPr>
          <w:rFonts w:ascii="Arial" w:hAnsi="Arial" w:cs="Arial"/>
          <w:sz w:val="20"/>
          <w:szCs w:val="20"/>
        </w:rPr>
        <w:t>with significant contributions from emerging economies such as China and India</w:t>
      </w:r>
      <w:r w:rsidR="00F75BD3">
        <w:rPr>
          <w:rFonts w:ascii="Arial" w:hAnsi="Arial" w:cs="Arial"/>
          <w:sz w:val="20"/>
          <w:szCs w:val="20"/>
        </w:rPr>
        <w:t>-</w:t>
      </w:r>
      <w:r w:rsidRPr="0073470C">
        <w:rPr>
          <w:rFonts w:ascii="Arial" w:hAnsi="Arial" w:cs="Arial"/>
          <w:sz w:val="20"/>
          <w:szCs w:val="20"/>
        </w:rPr>
        <w:t>the field still exhibits fragmentation in author networks. This suggests the need for stronger interdisciplinary and cross-regional collaboration to enhance knowledge integration and theoretical advancement.</w:t>
      </w:r>
      <w:r w:rsidR="00F75BD3">
        <w:rPr>
          <w:rFonts w:ascii="Arial" w:hAnsi="Arial" w:cs="Arial"/>
          <w:sz w:val="20"/>
          <w:szCs w:val="20"/>
        </w:rPr>
        <w:t xml:space="preserve"> </w:t>
      </w:r>
      <w:r w:rsidRPr="0073470C">
        <w:rPr>
          <w:rFonts w:ascii="Arial" w:hAnsi="Arial" w:cs="Arial"/>
          <w:sz w:val="20"/>
          <w:szCs w:val="20"/>
        </w:rPr>
        <w:t>Overall, this study contributes to the literature by consolidating dispersed research, identifying key trends, and offering a structured understanding of the intellectual, conceptual, and social foundations of GHRM. The findings provide valuable</w:t>
      </w:r>
      <w:r w:rsidR="00F75BD3">
        <w:rPr>
          <w:rFonts w:ascii="Arial" w:hAnsi="Arial" w:cs="Arial"/>
          <w:sz w:val="20"/>
          <w:szCs w:val="20"/>
        </w:rPr>
        <w:t xml:space="preserve"> </w:t>
      </w:r>
      <w:r w:rsidRPr="0073470C">
        <w:rPr>
          <w:rFonts w:ascii="Arial" w:hAnsi="Arial" w:cs="Arial"/>
          <w:sz w:val="20"/>
          <w:szCs w:val="20"/>
        </w:rPr>
        <w:lastRenderedPageBreak/>
        <w:t>guidance for researchers, practitioners, and policymakers seeking to align human resource strategies with environmental sustainability.</w:t>
      </w:r>
      <w:r w:rsidR="00B10836" w:rsidRPr="00B10836">
        <w:rPr>
          <w:b/>
        </w:rPr>
        <w:t xml:space="preserve"> </w:t>
      </w:r>
      <w:r w:rsidR="00B10836" w:rsidRPr="00B10836">
        <w:rPr>
          <w:rFonts w:ascii="Arial" w:hAnsi="Arial" w:cs="Arial"/>
          <w:sz w:val="20"/>
          <w:szCs w:val="20"/>
        </w:rPr>
        <w:t>Future research should focus on cross-country comparisons to understand the global applicability of GHRM practices. More studies are needed in SMEs and developing countries, where research is still limited. Researchers should also use empirical and longitudinal methods to examine long-term impacts. Additionally, the role of digital technologies and AI in GHRM should be explored. Finally, future studies should strengthen theoretical frameworks to build a more robust understanding of GHRM.</w:t>
      </w:r>
    </w:p>
    <w:p w14:paraId="00273000" w14:textId="3F42EA7E" w:rsidR="0073470C" w:rsidRPr="0073470C" w:rsidRDefault="00F75BD3" w:rsidP="0073470C">
      <w:pPr>
        <w:pStyle w:val="NormalWeb"/>
        <w:jc w:val="both"/>
        <w:rPr>
          <w:rFonts w:ascii="Arial" w:hAnsi="Arial" w:cs="Arial"/>
          <w:sz w:val="20"/>
          <w:szCs w:val="20"/>
        </w:rPr>
      </w:pPr>
      <w:r>
        <w:rPr>
          <w:rFonts w:ascii="Arial" w:hAnsi="Arial" w:cs="Arial"/>
          <w:sz w:val="20"/>
          <w:szCs w:val="20"/>
        </w:rPr>
        <w:t xml:space="preserve"> </w:t>
      </w:r>
    </w:p>
    <w:p w14:paraId="0294D9ED" w14:textId="33C86C14" w:rsidR="00E4479C" w:rsidRPr="000D66ED" w:rsidRDefault="00E4479C" w:rsidP="000D66ED">
      <w:pPr>
        <w:pStyle w:val="ListParagraph"/>
        <w:numPr>
          <w:ilvl w:val="0"/>
          <w:numId w:val="35"/>
        </w:numPr>
        <w:spacing w:before="100" w:beforeAutospacing="1" w:after="100" w:afterAutospacing="1" w:line="360" w:lineRule="auto"/>
        <w:jc w:val="both"/>
        <w:rPr>
          <w:rFonts w:ascii="Arial" w:hAnsi="Arial" w:cs="Arial"/>
          <w:b/>
          <w:bCs/>
          <w:sz w:val="22"/>
          <w:szCs w:val="22"/>
          <w:lang w:eastAsia="en-IN"/>
        </w:rPr>
      </w:pPr>
      <w:r w:rsidRPr="000D66ED">
        <w:rPr>
          <w:rFonts w:ascii="Arial" w:hAnsi="Arial" w:cs="Arial"/>
          <w:b/>
          <w:bCs/>
          <w:sz w:val="22"/>
          <w:szCs w:val="22"/>
          <w:lang w:eastAsia="en-IN"/>
        </w:rPr>
        <w:t>Limitations of the study-</w:t>
      </w:r>
    </w:p>
    <w:p w14:paraId="7831343C" w14:textId="77777777" w:rsidR="00EA0803" w:rsidRDefault="00E4479C" w:rsidP="00EA0803">
      <w:pPr>
        <w:pStyle w:val="ListParagraph"/>
        <w:spacing w:before="100" w:beforeAutospacing="1" w:after="100" w:afterAutospacing="1" w:line="360" w:lineRule="auto"/>
        <w:ind w:left="0"/>
        <w:jc w:val="both"/>
        <w:rPr>
          <w:rFonts w:ascii="Arial" w:hAnsi="Arial" w:cs="Arial"/>
          <w:lang w:eastAsia="en-IN"/>
        </w:rPr>
      </w:pPr>
      <w:r w:rsidRPr="00337A19">
        <w:rPr>
          <w:rFonts w:ascii="Arial" w:hAnsi="Arial" w:cs="Arial"/>
          <w:lang w:eastAsia="en-IN"/>
        </w:rPr>
        <w:t>This study is limited by its reliance on the Scopus database, which may exclude relevant publications indexed elsewhere. The use of bibliometric indicators emphasizes structural and quantitative patterns rather than qualitative insights into the effectiveness of GHRM practices. Additionally, publication data for 2025 may be incomplete, affecting recent trend interpretation. Future research may integrate multiple databases, apply qualitative or meta-analytic approaches, and explore under-researched contexts to advance GHRM scholarship.</w:t>
      </w:r>
      <w:bookmarkStart w:id="0" w:name="_References"/>
      <w:bookmarkEnd w:id="0"/>
    </w:p>
    <w:p w14:paraId="256D87C7" w14:textId="77777777" w:rsidR="00672767" w:rsidRPr="00CA3906" w:rsidRDefault="00672767" w:rsidP="00672767">
      <w:pPr>
        <w:rPr>
          <w:b/>
          <w:highlight w:val="yellow"/>
        </w:rPr>
      </w:pPr>
      <w:r w:rsidRPr="00CA3906">
        <w:rPr>
          <w:b/>
          <w:highlight w:val="yellow"/>
        </w:rPr>
        <w:t>Disclaimer (Artificial intelligence)</w:t>
      </w:r>
    </w:p>
    <w:p w14:paraId="75FEB3AF" w14:textId="5B11B839" w:rsidR="00672767" w:rsidRPr="00740879" w:rsidRDefault="00AC3EEB" w:rsidP="00672767">
      <w:pPr>
        <w:rPr>
          <w:highlight w:val="yellow"/>
        </w:rPr>
      </w:pPr>
      <w:r>
        <w:rPr>
          <w:highlight w:val="yellow"/>
        </w:rPr>
        <w:t xml:space="preserve">This research paper is written by authors without utilizing Chat GPT in Large language processing, AI is only used to </w:t>
      </w:r>
      <w:r w:rsidR="00BA7002">
        <w:rPr>
          <w:highlight w:val="yellow"/>
        </w:rPr>
        <w:t xml:space="preserve">make understanding of the topic by </w:t>
      </w:r>
      <w:proofErr w:type="gramStart"/>
      <w:r w:rsidR="00BA7002">
        <w:rPr>
          <w:highlight w:val="yellow"/>
        </w:rPr>
        <w:t xml:space="preserve">authors </w:t>
      </w:r>
      <w:r w:rsidR="00672767" w:rsidRPr="00740879">
        <w:rPr>
          <w:highlight w:val="yellow"/>
        </w:rPr>
        <w:t>.</w:t>
      </w:r>
      <w:proofErr w:type="gramEnd"/>
      <w:r w:rsidR="00672767" w:rsidRPr="00740879">
        <w:rPr>
          <w:highlight w:val="yellow"/>
        </w:rPr>
        <w:t xml:space="preserve"> </w:t>
      </w:r>
    </w:p>
    <w:p w14:paraId="1BAC1620" w14:textId="77777777" w:rsidR="002B2C82" w:rsidRDefault="002B2C82" w:rsidP="002B2C82">
      <w:pPr>
        <w:pStyle w:val="ListParagraph"/>
        <w:spacing w:before="100" w:beforeAutospacing="1" w:after="100" w:afterAutospacing="1" w:line="360" w:lineRule="auto"/>
        <w:ind w:left="0"/>
        <w:jc w:val="both"/>
        <w:rPr>
          <w:rFonts w:ascii="Arial" w:hAnsi="Arial" w:cs="Arial"/>
          <w:b/>
          <w:bCs/>
        </w:rPr>
      </w:pPr>
    </w:p>
    <w:sdt>
      <w:sdtPr>
        <w:rPr>
          <w:rFonts w:asciiTheme="minorHAnsi" w:eastAsiaTheme="minorHAnsi" w:hAnsiTheme="minorHAnsi" w:cstheme="minorBidi"/>
          <w:b w:val="0"/>
          <w:kern w:val="0"/>
          <w:sz w:val="22"/>
          <w:szCs w:val="22"/>
        </w:rPr>
        <w:id w:val="60995585"/>
        <w:docPartObj>
          <w:docPartGallery w:val="Bibliographies"/>
          <w:docPartUnique/>
        </w:docPartObj>
      </w:sdtPr>
      <w:sdtEndPr>
        <w:rPr>
          <w:rFonts w:ascii="Helvetica" w:eastAsia="Times New Roman" w:hAnsi="Helvetica" w:cs="Times New Roman"/>
          <w:sz w:val="20"/>
          <w:szCs w:val="20"/>
        </w:rPr>
      </w:sdtEndPr>
      <w:sdtContent>
        <w:p w14:paraId="6DF638ED" w14:textId="77777777" w:rsidR="002B2C82" w:rsidRDefault="002B2C82" w:rsidP="002B2C82">
          <w:pPr>
            <w:pStyle w:val="Heading1"/>
            <w:spacing w:line="360" w:lineRule="auto"/>
          </w:pPr>
          <w:r>
            <w:t>References</w:t>
          </w:r>
        </w:p>
        <w:sdt>
          <w:sdtPr>
            <w:rPr>
              <w:rFonts w:ascii="Times New Roman" w:hAnsi="Times New Roman"/>
              <w:color w:val="000000"/>
            </w:rPr>
            <w:tag w:val="MENDELEY_BIBLIOGRAPHY"/>
            <w:id w:val="553816653"/>
            <w:placeholder>
              <w:docPart w:val="A4B83F4928314A9681D96230991DF3D2"/>
            </w:placeholder>
          </w:sdtPr>
          <w:sdtContent>
            <w:p w14:paraId="19F2D494" w14:textId="77777777" w:rsidR="002B2C82" w:rsidRPr="00E428E9"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Alghamdi, S. (n.d.). EFFECT OF GREEN HUMAN RESOURCE PRACTICES ON THE EMPLOYEE PERFORMANCE AND BEHAVIOR: A SYSTEMATIC REVIEW. </w:t>
              </w:r>
              <w:r w:rsidRPr="00597354">
                <w:rPr>
                  <w:rFonts w:ascii="Times New Roman" w:hAnsi="Times New Roman"/>
                  <w:i/>
                  <w:iCs/>
                  <w:color w:val="000000"/>
                </w:rPr>
                <w:t>International Journal of Economics, Business and Management Research</w:t>
              </w:r>
              <w:r w:rsidRPr="00597354">
                <w:rPr>
                  <w:rFonts w:ascii="Times New Roman" w:hAnsi="Times New Roman"/>
                  <w:color w:val="000000"/>
                </w:rPr>
                <w:t xml:space="preserve">, </w:t>
              </w:r>
              <w:r w:rsidRPr="00597354">
                <w:rPr>
                  <w:rFonts w:ascii="Times New Roman" w:hAnsi="Times New Roman"/>
                  <w:i/>
                  <w:iCs/>
                  <w:color w:val="000000"/>
                </w:rPr>
                <w:t>5</w:t>
              </w:r>
              <w:r w:rsidRPr="00597354">
                <w:rPr>
                  <w:rFonts w:ascii="Times New Roman" w:hAnsi="Times New Roman"/>
                  <w:color w:val="000000"/>
                </w:rPr>
                <w:t xml:space="preserve">(03), 2021. </w:t>
              </w:r>
              <w:hyperlink r:id="rId15" w:history="1">
                <w:r w:rsidRPr="00EA250D">
                  <w:rPr>
                    <w:rStyle w:val="Hyperlink"/>
                    <w:rFonts w:ascii="Times New Roman" w:hAnsi="Times New Roman"/>
                  </w:rPr>
                  <w:t>www.ijebmr.com</w:t>
                </w:r>
              </w:hyperlink>
              <w:r>
                <w:rPr>
                  <w:rFonts w:ascii="Times New Roman" w:hAnsi="Times New Roman"/>
                  <w:color w:val="000000"/>
                </w:rPr>
                <w:t xml:space="preserve"> </w:t>
              </w:r>
            </w:p>
            <w:p w14:paraId="13D1FE6C"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Anwar, N., Nik Mahmood, N. H.,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 Y., Ramayah, T., Noor Faezah, J., &amp; Khalid, W. (2020). Green Human Resource Management for </w:t>
              </w:r>
              <w:proofErr w:type="spellStart"/>
              <w:r w:rsidRPr="00597354">
                <w:rPr>
                  <w:rFonts w:ascii="Times New Roman" w:hAnsi="Times New Roman"/>
                  <w:color w:val="000000"/>
                </w:rPr>
                <w:t>organisational</w:t>
              </w:r>
              <w:proofErr w:type="spellEnd"/>
              <w:r w:rsidRPr="00597354">
                <w:rPr>
                  <w:rFonts w:ascii="Times New Roman" w:hAnsi="Times New Roman"/>
                  <w:color w:val="000000"/>
                </w:rPr>
                <w:t xml:space="preserve"> citizenship </w:t>
              </w:r>
              <w:proofErr w:type="spellStart"/>
              <w:r w:rsidRPr="00597354">
                <w:rPr>
                  <w:rFonts w:ascii="Times New Roman" w:hAnsi="Times New Roman"/>
                  <w:color w:val="000000"/>
                </w:rPr>
                <w:t>behaviour</w:t>
              </w:r>
              <w:proofErr w:type="spellEnd"/>
              <w:r w:rsidRPr="00597354">
                <w:rPr>
                  <w:rFonts w:ascii="Times New Roman" w:hAnsi="Times New Roman"/>
                  <w:color w:val="000000"/>
                </w:rPr>
                <w:t xml:space="preserve"> towards the environment and environmental performance on a university campus.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256</w:t>
              </w:r>
              <w:r w:rsidRPr="00597354">
                <w:rPr>
                  <w:rFonts w:ascii="Times New Roman" w:hAnsi="Times New Roman"/>
                  <w:color w:val="000000"/>
                </w:rPr>
                <w:t xml:space="preserve">, 120401. </w:t>
              </w:r>
              <w:hyperlink r:id="rId16" w:history="1">
                <w:r w:rsidRPr="00EA250D">
                  <w:rPr>
                    <w:rStyle w:val="Hyperlink"/>
                    <w:rFonts w:ascii="Times New Roman" w:hAnsi="Times New Roman"/>
                  </w:rPr>
                  <w:t>https://doi.org/10.1016/j.jclepro.2020.120401</w:t>
                </w:r>
              </w:hyperlink>
              <w:r>
                <w:rPr>
                  <w:rFonts w:ascii="Times New Roman" w:hAnsi="Times New Roman"/>
                  <w:color w:val="000000"/>
                </w:rPr>
                <w:t xml:space="preserve"> </w:t>
              </w:r>
            </w:p>
            <w:p w14:paraId="7A1A21B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Aria, M., &amp; Cuccurullo, C. (2017a). </w:t>
              </w:r>
              <w:proofErr w:type="spellStart"/>
              <w:r w:rsidRPr="00597354">
                <w:rPr>
                  <w:rFonts w:ascii="Times New Roman" w:hAnsi="Times New Roman"/>
                  <w:color w:val="000000"/>
                </w:rPr>
                <w:t>bibliometrix</w:t>
              </w:r>
              <w:proofErr w:type="spellEnd"/>
              <w:r w:rsidRPr="00597354">
                <w:rPr>
                  <w:rFonts w:ascii="Times New Roman" w:hAnsi="Times New Roman"/>
                  <w:color w:val="000000"/>
                </w:rPr>
                <w:t xml:space="preserve">: An R-tool for comprehensive science mapping analysis. </w:t>
              </w:r>
              <w:r w:rsidRPr="00597354">
                <w:rPr>
                  <w:rFonts w:ascii="Times New Roman" w:hAnsi="Times New Roman"/>
                  <w:i/>
                  <w:iCs/>
                  <w:color w:val="000000"/>
                </w:rPr>
                <w:t xml:space="preserve">Journal of </w:t>
              </w:r>
              <w:proofErr w:type="spellStart"/>
              <w:r w:rsidRPr="00597354">
                <w:rPr>
                  <w:rFonts w:ascii="Times New Roman" w:hAnsi="Times New Roman"/>
                  <w:i/>
                  <w:iCs/>
                  <w:color w:val="000000"/>
                </w:rPr>
                <w:t>Informetrics</w:t>
              </w:r>
              <w:proofErr w:type="spellEnd"/>
              <w:r w:rsidRPr="00597354">
                <w:rPr>
                  <w:rFonts w:ascii="Times New Roman" w:hAnsi="Times New Roman"/>
                  <w:color w:val="000000"/>
                </w:rPr>
                <w:t xml:space="preserve">, </w:t>
              </w:r>
              <w:r w:rsidRPr="00597354">
                <w:rPr>
                  <w:rFonts w:ascii="Times New Roman" w:hAnsi="Times New Roman"/>
                  <w:i/>
                  <w:iCs/>
                  <w:color w:val="000000"/>
                </w:rPr>
                <w:t>11</w:t>
              </w:r>
              <w:r w:rsidRPr="00597354">
                <w:rPr>
                  <w:rFonts w:ascii="Times New Roman" w:hAnsi="Times New Roman"/>
                  <w:color w:val="000000"/>
                </w:rPr>
                <w:t xml:space="preserve">(4), 959–975. </w:t>
              </w:r>
              <w:hyperlink r:id="rId17" w:history="1">
                <w:r w:rsidRPr="00EA250D">
                  <w:rPr>
                    <w:rStyle w:val="Hyperlink"/>
                    <w:rFonts w:ascii="Times New Roman" w:hAnsi="Times New Roman"/>
                  </w:rPr>
                  <w:t>https://doi.org/10.1016/j.joi.2017.08.007</w:t>
                </w:r>
              </w:hyperlink>
              <w:r>
                <w:rPr>
                  <w:rFonts w:ascii="Times New Roman" w:hAnsi="Times New Roman"/>
                  <w:color w:val="000000"/>
                </w:rPr>
                <w:t xml:space="preserve"> </w:t>
              </w:r>
            </w:p>
            <w:p w14:paraId="578D4BD1"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Aria, M., &amp; Cuccurullo, C. (2017b). </w:t>
              </w:r>
              <w:proofErr w:type="spellStart"/>
              <w:proofErr w:type="gramStart"/>
              <w:r w:rsidRPr="00597354">
                <w:rPr>
                  <w:rFonts w:ascii="Times New Roman" w:hAnsi="Times New Roman"/>
                  <w:color w:val="000000"/>
                </w:rPr>
                <w:t>bibliometrix</w:t>
              </w:r>
              <w:proofErr w:type="spellEnd"/>
              <w:r w:rsidRPr="00597354">
                <w:rPr>
                  <w:rFonts w:ascii="Times New Roman" w:hAnsi="Times New Roman"/>
                  <w:color w:val="000000"/>
                </w:rPr>
                <w:t> :</w:t>
              </w:r>
              <w:proofErr w:type="gramEnd"/>
              <w:r w:rsidRPr="00597354">
                <w:rPr>
                  <w:rFonts w:ascii="Times New Roman" w:hAnsi="Times New Roman"/>
                  <w:color w:val="000000"/>
                </w:rPr>
                <w:t xml:space="preserve"> An R-tool for comprehensive science mapping analysis. </w:t>
              </w:r>
              <w:r w:rsidRPr="00597354">
                <w:rPr>
                  <w:rFonts w:ascii="Times New Roman" w:hAnsi="Times New Roman"/>
                  <w:i/>
                  <w:iCs/>
                  <w:color w:val="000000"/>
                </w:rPr>
                <w:t xml:space="preserve">Journal of </w:t>
              </w:r>
              <w:proofErr w:type="spellStart"/>
              <w:r w:rsidRPr="00597354">
                <w:rPr>
                  <w:rFonts w:ascii="Times New Roman" w:hAnsi="Times New Roman"/>
                  <w:i/>
                  <w:iCs/>
                  <w:color w:val="000000"/>
                </w:rPr>
                <w:t>Informetrics</w:t>
              </w:r>
              <w:proofErr w:type="spellEnd"/>
              <w:r w:rsidRPr="00597354">
                <w:rPr>
                  <w:rFonts w:ascii="Times New Roman" w:hAnsi="Times New Roman"/>
                  <w:color w:val="000000"/>
                </w:rPr>
                <w:t xml:space="preserve">, </w:t>
              </w:r>
              <w:r w:rsidRPr="00597354">
                <w:rPr>
                  <w:rFonts w:ascii="Times New Roman" w:hAnsi="Times New Roman"/>
                  <w:i/>
                  <w:iCs/>
                  <w:color w:val="000000"/>
                </w:rPr>
                <w:t>11</w:t>
              </w:r>
              <w:r w:rsidRPr="00597354">
                <w:rPr>
                  <w:rFonts w:ascii="Times New Roman" w:hAnsi="Times New Roman"/>
                  <w:color w:val="000000"/>
                </w:rPr>
                <w:t xml:space="preserve">(4), 959–975. </w:t>
              </w:r>
              <w:hyperlink r:id="rId18" w:history="1">
                <w:r w:rsidRPr="00EA250D">
                  <w:rPr>
                    <w:rStyle w:val="Hyperlink"/>
                    <w:rFonts w:ascii="Times New Roman" w:hAnsi="Times New Roman"/>
                  </w:rPr>
                  <w:t>https://doi.org/10.1016/j.joi.2017.08.007</w:t>
                </w:r>
              </w:hyperlink>
              <w:r>
                <w:rPr>
                  <w:rFonts w:ascii="Times New Roman" w:hAnsi="Times New Roman"/>
                  <w:color w:val="000000"/>
                </w:rPr>
                <w:t xml:space="preserve"> </w:t>
              </w:r>
            </w:p>
            <w:p w14:paraId="62A26A04" w14:textId="77777777" w:rsidR="002B2C82"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Chaudhary, R. (2020). Green Human Resource Management and Employee Green Behavior: An Empirical Analysis. </w:t>
              </w:r>
              <w:r w:rsidRPr="00597354">
                <w:rPr>
                  <w:rFonts w:ascii="Times New Roman" w:hAnsi="Times New Roman"/>
                  <w:i/>
                  <w:iCs/>
                  <w:color w:val="000000"/>
                </w:rPr>
                <w:t>Corporate Social Responsibility and Environmental Management</w:t>
              </w:r>
              <w:r w:rsidRPr="00597354">
                <w:rPr>
                  <w:rFonts w:ascii="Times New Roman" w:hAnsi="Times New Roman"/>
                  <w:color w:val="000000"/>
                </w:rPr>
                <w:t xml:space="preserve">, </w:t>
              </w:r>
              <w:r w:rsidRPr="00597354">
                <w:rPr>
                  <w:rFonts w:ascii="Times New Roman" w:hAnsi="Times New Roman"/>
                  <w:i/>
                  <w:iCs/>
                  <w:color w:val="000000"/>
                </w:rPr>
                <w:t>27</w:t>
              </w:r>
              <w:r w:rsidRPr="00597354">
                <w:rPr>
                  <w:rFonts w:ascii="Times New Roman" w:hAnsi="Times New Roman"/>
                  <w:color w:val="000000"/>
                </w:rPr>
                <w:t xml:space="preserve">(2), 630–641. </w:t>
              </w:r>
              <w:hyperlink r:id="rId19" w:history="1">
                <w:r w:rsidRPr="006103E9">
                  <w:rPr>
                    <w:rStyle w:val="Hyperlink"/>
                    <w:rFonts w:ascii="Times New Roman" w:hAnsi="Times New Roman"/>
                  </w:rPr>
                  <w:t>https://doi.org/10.1002/csr.1827</w:t>
                </w:r>
              </w:hyperlink>
            </w:p>
            <w:p w14:paraId="0BC9F42C" w14:textId="77777777" w:rsidR="002B2C82" w:rsidRPr="00597354" w:rsidRDefault="002B2C82" w:rsidP="002B2C82">
              <w:pPr>
                <w:autoSpaceDE w:val="0"/>
                <w:autoSpaceDN w:val="0"/>
                <w:spacing w:line="360" w:lineRule="auto"/>
                <w:ind w:hanging="480"/>
                <w:rPr>
                  <w:rFonts w:ascii="Times New Roman" w:hAnsi="Times New Roman"/>
                  <w:color w:val="000000"/>
                </w:rPr>
              </w:pPr>
            </w:p>
            <w:p w14:paraId="5DA8F1DB"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Donthu</w:t>
              </w:r>
              <w:proofErr w:type="spellEnd"/>
              <w:r w:rsidRPr="00597354">
                <w:rPr>
                  <w:rFonts w:ascii="Times New Roman" w:hAnsi="Times New Roman"/>
                  <w:color w:val="000000"/>
                </w:rPr>
                <w:t xml:space="preserve">, N., Kumar, S., Mukherjee, D., Pandey, N., &amp; Lim, W. M. (2021). How to conduct a bibliometric analysis: An overview and guidelines. </w:t>
              </w:r>
              <w:r w:rsidRPr="00597354">
                <w:rPr>
                  <w:rFonts w:ascii="Times New Roman" w:hAnsi="Times New Roman"/>
                  <w:i/>
                  <w:iCs/>
                  <w:color w:val="000000"/>
                </w:rPr>
                <w:t>Journal of Business Research</w:t>
              </w:r>
              <w:r w:rsidRPr="00597354">
                <w:rPr>
                  <w:rFonts w:ascii="Times New Roman" w:hAnsi="Times New Roman"/>
                  <w:color w:val="000000"/>
                </w:rPr>
                <w:t xml:space="preserve">, </w:t>
              </w:r>
              <w:r w:rsidRPr="00597354">
                <w:rPr>
                  <w:rFonts w:ascii="Times New Roman" w:hAnsi="Times New Roman"/>
                  <w:i/>
                  <w:iCs/>
                  <w:color w:val="000000"/>
                </w:rPr>
                <w:t>133</w:t>
              </w:r>
              <w:r w:rsidRPr="00597354">
                <w:rPr>
                  <w:rFonts w:ascii="Times New Roman" w:hAnsi="Times New Roman"/>
                  <w:color w:val="000000"/>
                </w:rPr>
                <w:t xml:space="preserve">, 285–296. </w:t>
              </w:r>
              <w:hyperlink r:id="rId20" w:history="1">
                <w:r w:rsidRPr="00EA250D">
                  <w:rPr>
                    <w:rStyle w:val="Hyperlink"/>
                    <w:rFonts w:ascii="Times New Roman" w:hAnsi="Times New Roman"/>
                  </w:rPr>
                  <w:t>https://doi.org/10.1016/j.jbusres.2021.04.070</w:t>
                </w:r>
              </w:hyperlink>
              <w:r>
                <w:rPr>
                  <w:rFonts w:ascii="Times New Roman" w:hAnsi="Times New Roman"/>
                  <w:color w:val="000000"/>
                </w:rPr>
                <w:t xml:space="preserve"> </w:t>
              </w:r>
            </w:p>
            <w:p w14:paraId="35534F6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Dumont, J., Shen, J., &amp; Deng, X. (2017). Effects of Green HRM Practices on Employee Workplace Green Behavior: The Role of Psychological Green Climate and Employee Green Values. </w:t>
              </w:r>
              <w:r w:rsidRPr="00597354">
                <w:rPr>
                  <w:rFonts w:ascii="Times New Roman" w:hAnsi="Times New Roman"/>
                  <w:i/>
                  <w:iCs/>
                  <w:color w:val="000000"/>
                </w:rPr>
                <w:t>Human Resource Management</w:t>
              </w:r>
              <w:r w:rsidRPr="00597354">
                <w:rPr>
                  <w:rFonts w:ascii="Times New Roman" w:hAnsi="Times New Roman"/>
                  <w:color w:val="000000"/>
                </w:rPr>
                <w:t xml:space="preserve">, </w:t>
              </w:r>
              <w:r w:rsidRPr="00597354">
                <w:rPr>
                  <w:rFonts w:ascii="Times New Roman" w:hAnsi="Times New Roman"/>
                  <w:i/>
                  <w:iCs/>
                  <w:color w:val="000000"/>
                </w:rPr>
                <w:t>56</w:t>
              </w:r>
              <w:r w:rsidRPr="00597354">
                <w:rPr>
                  <w:rFonts w:ascii="Times New Roman" w:hAnsi="Times New Roman"/>
                  <w:color w:val="000000"/>
                </w:rPr>
                <w:t xml:space="preserve">(4), 613–627. </w:t>
              </w:r>
              <w:hyperlink r:id="rId21" w:history="1">
                <w:r w:rsidRPr="00EA250D">
                  <w:rPr>
                    <w:rStyle w:val="Hyperlink"/>
                    <w:rFonts w:ascii="Times New Roman" w:hAnsi="Times New Roman"/>
                  </w:rPr>
                  <w:t>https://doi.org/10.1002/hrm.21792</w:t>
                </w:r>
              </w:hyperlink>
              <w:r>
                <w:rPr>
                  <w:rFonts w:ascii="Times New Roman" w:hAnsi="Times New Roman"/>
                  <w:color w:val="000000"/>
                </w:rPr>
                <w:t xml:space="preserve"> </w:t>
              </w:r>
            </w:p>
            <w:p w14:paraId="5819EB06"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&amp; de Sousa Jabbour, A. B. L. (2016). Green Human Resource Management and Green Supply Chain Management: linking two emerging agendas.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112</w:t>
              </w:r>
              <w:r w:rsidRPr="00597354">
                <w:rPr>
                  <w:rFonts w:ascii="Times New Roman" w:hAnsi="Times New Roman"/>
                  <w:color w:val="000000"/>
                </w:rPr>
                <w:t xml:space="preserve">, 1824–1833. </w:t>
              </w:r>
              <w:hyperlink r:id="rId22" w:history="1">
                <w:r w:rsidRPr="00EA250D">
                  <w:rPr>
                    <w:rStyle w:val="Hyperlink"/>
                    <w:rFonts w:ascii="Times New Roman" w:hAnsi="Times New Roman"/>
                  </w:rPr>
                  <w:t>https://doi.org/10.1016/j.jclepro.2015.01.052</w:t>
                </w:r>
              </w:hyperlink>
              <w:r>
                <w:rPr>
                  <w:rFonts w:ascii="Times New Roman" w:hAnsi="Times New Roman"/>
                  <w:color w:val="000000"/>
                </w:rPr>
                <w:t xml:space="preserve"> </w:t>
              </w:r>
            </w:p>
            <w:p w14:paraId="755A1F64"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&amp; Santos, F. C. A. (2008). The central role of human resource management in the search for sustainable organizations. </w:t>
              </w:r>
              <w:r w:rsidRPr="00597354">
                <w:rPr>
                  <w:rFonts w:ascii="Times New Roman" w:hAnsi="Times New Roman"/>
                  <w:i/>
                  <w:iCs/>
                  <w:color w:val="000000"/>
                </w:rPr>
                <w:t>The 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19</w:t>
              </w:r>
              <w:r w:rsidRPr="00597354">
                <w:rPr>
                  <w:rFonts w:ascii="Times New Roman" w:hAnsi="Times New Roman"/>
                  <w:color w:val="000000"/>
                </w:rPr>
                <w:t xml:space="preserve">(12), 2133–2154. </w:t>
              </w:r>
              <w:hyperlink r:id="rId23" w:history="1">
                <w:r w:rsidRPr="00EA250D">
                  <w:rPr>
                    <w:rStyle w:val="Hyperlink"/>
                    <w:rFonts w:ascii="Times New Roman" w:hAnsi="Times New Roman"/>
                  </w:rPr>
                  <w:t>https://doi.org/10.1080/09585190802479389</w:t>
                </w:r>
              </w:hyperlink>
              <w:r>
                <w:rPr>
                  <w:rFonts w:ascii="Times New Roman" w:hAnsi="Times New Roman"/>
                  <w:color w:val="000000"/>
                </w:rPr>
                <w:t xml:space="preserve"> </w:t>
              </w:r>
            </w:p>
            <w:p w14:paraId="1D7333D8"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Santos, F. C. A., &amp; Nagano, M. S. (2010a). Contributions of HRM throughout the stages of environmental management: Methodological triangulation applied to companies in Brazil. </w:t>
              </w:r>
              <w:r w:rsidRPr="00597354">
                <w:rPr>
                  <w:rFonts w:ascii="Times New Roman" w:hAnsi="Times New Roman"/>
                  <w:i/>
                  <w:iCs/>
                  <w:color w:val="000000"/>
                </w:rPr>
                <w:t>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21</w:t>
              </w:r>
              <w:r w:rsidRPr="00597354">
                <w:rPr>
                  <w:rFonts w:ascii="Times New Roman" w:hAnsi="Times New Roman"/>
                  <w:color w:val="000000"/>
                </w:rPr>
                <w:t xml:space="preserve">(7), 1049–1089. </w:t>
              </w:r>
              <w:hyperlink r:id="rId24" w:history="1">
                <w:r w:rsidRPr="00EA250D">
                  <w:rPr>
                    <w:rStyle w:val="Hyperlink"/>
                    <w:rFonts w:ascii="Times New Roman" w:hAnsi="Times New Roman"/>
                  </w:rPr>
                  <w:t>https://doi.org/10.1080/09585191003783512</w:t>
                </w:r>
              </w:hyperlink>
              <w:r>
                <w:rPr>
                  <w:rFonts w:ascii="Times New Roman" w:hAnsi="Times New Roman"/>
                  <w:color w:val="000000"/>
                </w:rPr>
                <w:t xml:space="preserve"> </w:t>
              </w:r>
            </w:p>
            <w:p w14:paraId="6798AA53"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Jabbour, C. J. C., Santos, F. C. A., &amp; Nagano, M. S. (2010b). Contributions of HRM throughout the stages of environmental management: methodological triangulation applied to companies in Brazil. </w:t>
              </w:r>
              <w:r w:rsidRPr="00597354">
                <w:rPr>
                  <w:rFonts w:ascii="Times New Roman" w:hAnsi="Times New Roman"/>
                  <w:i/>
                  <w:iCs/>
                  <w:color w:val="000000"/>
                </w:rPr>
                <w:t>The International Journal of Human Resource Management</w:t>
              </w:r>
              <w:r w:rsidRPr="00597354">
                <w:rPr>
                  <w:rFonts w:ascii="Times New Roman" w:hAnsi="Times New Roman"/>
                  <w:color w:val="000000"/>
                </w:rPr>
                <w:t xml:space="preserve">, </w:t>
              </w:r>
              <w:r w:rsidRPr="00597354">
                <w:rPr>
                  <w:rFonts w:ascii="Times New Roman" w:hAnsi="Times New Roman"/>
                  <w:i/>
                  <w:iCs/>
                  <w:color w:val="000000"/>
                </w:rPr>
                <w:t>21</w:t>
              </w:r>
              <w:r w:rsidRPr="00597354">
                <w:rPr>
                  <w:rFonts w:ascii="Times New Roman" w:hAnsi="Times New Roman"/>
                  <w:color w:val="000000"/>
                </w:rPr>
                <w:t xml:space="preserve">(7), 1049–1089. </w:t>
              </w:r>
              <w:hyperlink r:id="rId25" w:history="1">
                <w:r w:rsidRPr="00EA250D">
                  <w:rPr>
                    <w:rStyle w:val="Hyperlink"/>
                    <w:rFonts w:ascii="Times New Roman" w:hAnsi="Times New Roman"/>
                  </w:rPr>
                  <w:t>https://doi.org/10.1080/09585191003783512</w:t>
                </w:r>
              </w:hyperlink>
              <w:r>
                <w:rPr>
                  <w:rFonts w:ascii="Times New Roman" w:hAnsi="Times New Roman"/>
                  <w:color w:val="000000"/>
                </w:rPr>
                <w:t xml:space="preserve"> </w:t>
              </w:r>
            </w:p>
            <w:p w14:paraId="66CB2F95"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Khan, A. J., Ul Hameed, W., Iqbal, J., Shah, A. A., Tariq, M. A. U. R., &amp; Bashir, F. (2022). Green HRM and employee efficiency: The mediating role of employee motivation in emerging small businesses. </w:t>
              </w:r>
              <w:r w:rsidRPr="00597354">
                <w:rPr>
                  <w:rFonts w:ascii="Times New Roman" w:hAnsi="Times New Roman"/>
                  <w:i/>
                  <w:iCs/>
                  <w:color w:val="000000"/>
                </w:rPr>
                <w:t>Frontiers in Environmental Science</w:t>
              </w:r>
              <w:r w:rsidRPr="00597354">
                <w:rPr>
                  <w:rFonts w:ascii="Times New Roman" w:hAnsi="Times New Roman"/>
                  <w:color w:val="000000"/>
                </w:rPr>
                <w:t xml:space="preserve">, </w:t>
              </w:r>
              <w:r w:rsidRPr="00597354">
                <w:rPr>
                  <w:rFonts w:ascii="Times New Roman" w:hAnsi="Times New Roman"/>
                  <w:i/>
                  <w:iCs/>
                  <w:color w:val="000000"/>
                </w:rPr>
                <w:t>10</w:t>
              </w:r>
              <w:r w:rsidRPr="00597354">
                <w:rPr>
                  <w:rFonts w:ascii="Times New Roman" w:hAnsi="Times New Roman"/>
                  <w:color w:val="000000"/>
                </w:rPr>
                <w:t xml:space="preserve">. </w:t>
              </w:r>
              <w:hyperlink r:id="rId26" w:history="1">
                <w:r w:rsidRPr="00EA250D">
                  <w:rPr>
                    <w:rStyle w:val="Hyperlink"/>
                    <w:rFonts w:ascii="Times New Roman" w:hAnsi="Times New Roman"/>
                  </w:rPr>
                  <w:t>https://doi.org/10.3389/fenvs.2022.1044629</w:t>
                </w:r>
              </w:hyperlink>
              <w:r>
                <w:rPr>
                  <w:rFonts w:ascii="Times New Roman" w:hAnsi="Times New Roman"/>
                  <w:color w:val="000000"/>
                </w:rPr>
                <w:t xml:space="preserve"> </w:t>
              </w:r>
            </w:p>
            <w:p w14:paraId="1BED4385"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Kim, Y. J., Kim, W. G., Choi, H.-M., &amp; </w:t>
              </w:r>
              <w:proofErr w:type="spellStart"/>
              <w:r w:rsidRPr="00597354">
                <w:rPr>
                  <w:rFonts w:ascii="Times New Roman" w:hAnsi="Times New Roman"/>
                  <w:color w:val="000000"/>
                </w:rPr>
                <w:t>Phetvaroon</w:t>
              </w:r>
              <w:proofErr w:type="spellEnd"/>
              <w:r w:rsidRPr="00597354">
                <w:rPr>
                  <w:rFonts w:ascii="Times New Roman" w:hAnsi="Times New Roman"/>
                  <w:color w:val="000000"/>
                </w:rPr>
                <w:t xml:space="preserve">, K. (2019). The effect of green human resource management on hotel employees’ eco-friendly behavior and environmental performance. </w:t>
              </w:r>
              <w:r w:rsidRPr="00597354">
                <w:rPr>
                  <w:rFonts w:ascii="Times New Roman" w:hAnsi="Times New Roman"/>
                  <w:i/>
                  <w:iCs/>
                  <w:color w:val="000000"/>
                </w:rPr>
                <w:t>International Journal of Hospitality Management</w:t>
              </w:r>
              <w:r w:rsidRPr="00597354">
                <w:rPr>
                  <w:rFonts w:ascii="Times New Roman" w:hAnsi="Times New Roman"/>
                  <w:color w:val="000000"/>
                </w:rPr>
                <w:t xml:space="preserve">, </w:t>
              </w:r>
              <w:r w:rsidRPr="00597354">
                <w:rPr>
                  <w:rFonts w:ascii="Times New Roman" w:hAnsi="Times New Roman"/>
                  <w:i/>
                  <w:iCs/>
                  <w:color w:val="000000"/>
                </w:rPr>
                <w:t>76</w:t>
              </w:r>
              <w:r w:rsidRPr="00597354">
                <w:rPr>
                  <w:rFonts w:ascii="Times New Roman" w:hAnsi="Times New Roman"/>
                  <w:color w:val="000000"/>
                </w:rPr>
                <w:t xml:space="preserve">, 83–93. </w:t>
              </w:r>
              <w:hyperlink r:id="rId27" w:history="1">
                <w:r w:rsidRPr="00EA250D">
                  <w:rPr>
                    <w:rStyle w:val="Hyperlink"/>
                    <w:rFonts w:ascii="Times New Roman" w:hAnsi="Times New Roman"/>
                  </w:rPr>
                  <w:t>https://doi.org/10.1016/j.ijhm.2018.04.007</w:t>
                </w:r>
              </w:hyperlink>
              <w:r>
                <w:rPr>
                  <w:rFonts w:ascii="Times New Roman" w:hAnsi="Times New Roman"/>
                  <w:color w:val="000000"/>
                </w:rPr>
                <w:t xml:space="preserve"> </w:t>
              </w:r>
            </w:p>
            <w:p w14:paraId="7843F75E"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Mekoth</w:t>
              </w:r>
              <w:proofErr w:type="spellEnd"/>
              <w:r w:rsidRPr="00597354">
                <w:rPr>
                  <w:rFonts w:ascii="Times New Roman" w:hAnsi="Times New Roman"/>
                  <w:color w:val="000000"/>
                </w:rPr>
                <w:t xml:space="preserve">, N., </w:t>
              </w:r>
              <w:proofErr w:type="spellStart"/>
              <w:r w:rsidRPr="00597354">
                <w:rPr>
                  <w:rFonts w:ascii="Times New Roman" w:hAnsi="Times New Roman"/>
                  <w:color w:val="000000"/>
                </w:rPr>
                <w:t>Prabhudesai</w:t>
              </w:r>
              <w:proofErr w:type="spellEnd"/>
              <w:r w:rsidRPr="00597354">
                <w:rPr>
                  <w:rFonts w:ascii="Times New Roman" w:hAnsi="Times New Roman"/>
                  <w:color w:val="000000"/>
                </w:rPr>
                <w:t xml:space="preserve">, R., &amp; Tari, S. (2025). Implications of HR managers’ green attitude: a study of Indian hospitality sector. </w:t>
              </w:r>
              <w:r w:rsidRPr="00597354">
                <w:rPr>
                  <w:rFonts w:ascii="Times New Roman" w:hAnsi="Times New Roman"/>
                  <w:i/>
                  <w:iCs/>
                  <w:color w:val="000000"/>
                </w:rPr>
                <w:t>Journal of Organizational Effectiveness</w:t>
              </w:r>
              <w:r w:rsidRPr="00597354">
                <w:rPr>
                  <w:rFonts w:ascii="Times New Roman" w:hAnsi="Times New Roman"/>
                  <w:color w:val="000000"/>
                </w:rPr>
                <w:t xml:space="preserve">, </w:t>
              </w:r>
              <w:r w:rsidRPr="00597354">
                <w:rPr>
                  <w:rFonts w:ascii="Times New Roman" w:hAnsi="Times New Roman"/>
                  <w:i/>
                  <w:iCs/>
                  <w:color w:val="000000"/>
                </w:rPr>
                <w:t>12</w:t>
              </w:r>
              <w:r w:rsidRPr="00597354">
                <w:rPr>
                  <w:rFonts w:ascii="Times New Roman" w:hAnsi="Times New Roman"/>
                  <w:color w:val="000000"/>
                </w:rPr>
                <w:t xml:space="preserve">(1), 91–104. </w:t>
              </w:r>
              <w:hyperlink r:id="rId28" w:history="1">
                <w:r w:rsidRPr="00EA250D">
                  <w:rPr>
                    <w:rStyle w:val="Hyperlink"/>
                    <w:rFonts w:ascii="Times New Roman" w:hAnsi="Times New Roman"/>
                  </w:rPr>
                  <w:t>https://doi.org/10.1108/JOEPP-05-2023-0219</w:t>
                </w:r>
              </w:hyperlink>
              <w:r>
                <w:rPr>
                  <w:rFonts w:ascii="Times New Roman" w:hAnsi="Times New Roman"/>
                  <w:color w:val="000000"/>
                </w:rPr>
                <w:t xml:space="preserve"> </w:t>
              </w:r>
            </w:p>
            <w:p w14:paraId="6275B7E0"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Noor Faezah, J.,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 Y., Farooq, K., Ramayah, T., &amp; Osman, L. H. (2025). Exploring green satisfaction through the lens of perceived </w:t>
              </w:r>
              <w:proofErr w:type="spellStart"/>
              <w:r w:rsidRPr="00597354">
                <w:rPr>
                  <w:rFonts w:ascii="Times New Roman" w:hAnsi="Times New Roman"/>
                  <w:color w:val="000000"/>
                </w:rPr>
                <w:t>corporatesocial</w:t>
              </w:r>
              <w:proofErr w:type="spellEnd"/>
              <w:r w:rsidRPr="00597354">
                <w:rPr>
                  <w:rFonts w:ascii="Times New Roman" w:hAnsi="Times New Roman"/>
                  <w:color w:val="000000"/>
                </w:rPr>
                <w:t xml:space="preserve"> responsibility. </w:t>
              </w:r>
              <w:r w:rsidRPr="00597354">
                <w:rPr>
                  <w:rFonts w:ascii="Times New Roman" w:hAnsi="Times New Roman"/>
                  <w:i/>
                  <w:iCs/>
                  <w:color w:val="000000"/>
                </w:rPr>
                <w:t>Industrial and Commercial Training</w:t>
              </w:r>
              <w:r w:rsidRPr="00597354">
                <w:rPr>
                  <w:rFonts w:ascii="Times New Roman" w:hAnsi="Times New Roman"/>
                  <w:color w:val="000000"/>
                </w:rPr>
                <w:t xml:space="preserve">, </w:t>
              </w:r>
              <w:r w:rsidRPr="00597354">
                <w:rPr>
                  <w:rFonts w:ascii="Times New Roman" w:hAnsi="Times New Roman"/>
                  <w:i/>
                  <w:iCs/>
                  <w:color w:val="000000"/>
                </w:rPr>
                <w:t>57</w:t>
              </w:r>
              <w:r w:rsidRPr="00597354">
                <w:rPr>
                  <w:rFonts w:ascii="Times New Roman" w:hAnsi="Times New Roman"/>
                  <w:color w:val="000000"/>
                </w:rPr>
                <w:t xml:space="preserve">(4), 581–602. </w:t>
              </w:r>
              <w:hyperlink r:id="rId29" w:history="1">
                <w:r w:rsidRPr="00EA250D">
                  <w:rPr>
                    <w:rStyle w:val="Hyperlink"/>
                    <w:rFonts w:ascii="Times New Roman" w:hAnsi="Times New Roman"/>
                  </w:rPr>
                  <w:t>https://doi.org/10.1108/ICT-03-2025-0022</w:t>
                </w:r>
              </w:hyperlink>
              <w:r>
                <w:rPr>
                  <w:rFonts w:ascii="Times New Roman" w:hAnsi="Times New Roman"/>
                  <w:color w:val="000000"/>
                </w:rPr>
                <w:t xml:space="preserve"> </w:t>
              </w:r>
            </w:p>
            <w:p w14:paraId="591BE769"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lastRenderedPageBreak/>
                <w:t>Paillé</w:t>
              </w:r>
              <w:proofErr w:type="spellEnd"/>
              <w:r w:rsidRPr="00597354">
                <w:rPr>
                  <w:rFonts w:ascii="Times New Roman" w:hAnsi="Times New Roman"/>
                  <w:color w:val="000000"/>
                </w:rPr>
                <w:t xml:space="preserve">, P., Chen, Y., </w:t>
              </w:r>
              <w:proofErr w:type="spellStart"/>
              <w:r w:rsidRPr="00597354">
                <w:rPr>
                  <w:rFonts w:ascii="Times New Roman" w:hAnsi="Times New Roman"/>
                  <w:color w:val="000000"/>
                </w:rPr>
                <w:t>Boiral</w:t>
              </w:r>
              <w:proofErr w:type="spellEnd"/>
              <w:r w:rsidRPr="00597354">
                <w:rPr>
                  <w:rFonts w:ascii="Times New Roman" w:hAnsi="Times New Roman"/>
                  <w:color w:val="000000"/>
                </w:rPr>
                <w:t xml:space="preserve">, O., &amp; Jin, J. (2014). The Impact of Human Resource Management on Environmental Performance: An Employee-Level Study. </w:t>
              </w:r>
              <w:r w:rsidRPr="00597354">
                <w:rPr>
                  <w:rFonts w:ascii="Times New Roman" w:hAnsi="Times New Roman"/>
                  <w:i/>
                  <w:iCs/>
                  <w:color w:val="000000"/>
                </w:rPr>
                <w:t>Journal of Business Ethics</w:t>
              </w:r>
              <w:r w:rsidRPr="00597354">
                <w:rPr>
                  <w:rFonts w:ascii="Times New Roman" w:hAnsi="Times New Roman"/>
                  <w:color w:val="000000"/>
                </w:rPr>
                <w:t xml:space="preserve">, </w:t>
              </w:r>
              <w:r w:rsidRPr="00597354">
                <w:rPr>
                  <w:rFonts w:ascii="Times New Roman" w:hAnsi="Times New Roman"/>
                  <w:i/>
                  <w:iCs/>
                  <w:color w:val="000000"/>
                </w:rPr>
                <w:t>121</w:t>
              </w:r>
              <w:r w:rsidRPr="00597354">
                <w:rPr>
                  <w:rFonts w:ascii="Times New Roman" w:hAnsi="Times New Roman"/>
                  <w:color w:val="000000"/>
                </w:rPr>
                <w:t xml:space="preserve">(3), 451–466. </w:t>
              </w:r>
              <w:hyperlink r:id="rId30" w:history="1">
                <w:r w:rsidRPr="00EA250D">
                  <w:rPr>
                    <w:rStyle w:val="Hyperlink"/>
                    <w:rFonts w:ascii="Times New Roman" w:hAnsi="Times New Roman"/>
                  </w:rPr>
                  <w:t>https://doi.org/10.1007/s10551-013-1732-0</w:t>
                </w:r>
              </w:hyperlink>
              <w:r>
                <w:rPr>
                  <w:rFonts w:ascii="Times New Roman" w:hAnsi="Times New Roman"/>
                  <w:color w:val="000000"/>
                </w:rPr>
                <w:t xml:space="preserve"> </w:t>
              </w:r>
            </w:p>
            <w:p w14:paraId="1E899B96"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Pham, N. T., Tučková, Z., &amp; Chiappetta Jabbour, C. J. (2019). Greening the hospitality industry: How do green human resource management practices influence organizational citizenship behavior in hotels? A mixed-methods study. </w:t>
              </w:r>
              <w:r w:rsidRPr="00597354">
                <w:rPr>
                  <w:rFonts w:ascii="Times New Roman" w:hAnsi="Times New Roman"/>
                  <w:i/>
                  <w:iCs/>
                  <w:color w:val="000000"/>
                </w:rPr>
                <w:t>Tourism Management</w:t>
              </w:r>
              <w:r w:rsidRPr="00597354">
                <w:rPr>
                  <w:rFonts w:ascii="Times New Roman" w:hAnsi="Times New Roman"/>
                  <w:color w:val="000000"/>
                </w:rPr>
                <w:t xml:space="preserve">, </w:t>
              </w:r>
              <w:r w:rsidRPr="00597354">
                <w:rPr>
                  <w:rFonts w:ascii="Times New Roman" w:hAnsi="Times New Roman"/>
                  <w:i/>
                  <w:iCs/>
                  <w:color w:val="000000"/>
                </w:rPr>
                <w:t>72</w:t>
              </w:r>
              <w:r w:rsidRPr="00597354">
                <w:rPr>
                  <w:rFonts w:ascii="Times New Roman" w:hAnsi="Times New Roman"/>
                  <w:color w:val="000000"/>
                </w:rPr>
                <w:t xml:space="preserve">, 386–399. </w:t>
              </w:r>
              <w:hyperlink r:id="rId31" w:history="1">
                <w:r w:rsidRPr="00EA250D">
                  <w:rPr>
                    <w:rStyle w:val="Hyperlink"/>
                    <w:rFonts w:ascii="Times New Roman" w:hAnsi="Times New Roman"/>
                  </w:rPr>
                  <w:t>https://doi.org/10.1016/j.tourman.2018.12.008</w:t>
                </w:r>
              </w:hyperlink>
              <w:r>
                <w:rPr>
                  <w:rFonts w:ascii="Times New Roman" w:hAnsi="Times New Roman"/>
                  <w:color w:val="000000"/>
                </w:rPr>
                <w:t xml:space="preserve"> </w:t>
              </w:r>
            </w:p>
            <w:p w14:paraId="2022874F" w14:textId="77777777" w:rsidR="002B2C82" w:rsidRPr="00597354" w:rsidRDefault="002B2C82" w:rsidP="002B2C82">
              <w:pPr>
                <w:autoSpaceDE w:val="0"/>
                <w:autoSpaceDN w:val="0"/>
                <w:spacing w:line="360" w:lineRule="auto"/>
                <w:ind w:hanging="480"/>
                <w:rPr>
                  <w:rFonts w:ascii="Times New Roman" w:hAnsi="Times New Roman"/>
                  <w:color w:val="000000"/>
                </w:rPr>
              </w:pPr>
              <w:r w:rsidRPr="0000649C">
                <w:rPr>
                  <w:rFonts w:ascii="Times New Roman" w:hAnsi="Times New Roman"/>
                  <w:color w:val="000000"/>
                  <w:lang w:val="es-US"/>
                </w:rPr>
                <w:t xml:space="preserve">Redondo, R., Valor, C., &amp; Carrero, I. (2022). </w:t>
              </w:r>
              <w:r w:rsidRPr="00597354">
                <w:rPr>
                  <w:rFonts w:ascii="Times New Roman" w:hAnsi="Times New Roman"/>
                  <w:color w:val="000000"/>
                </w:rPr>
                <w:t xml:space="preserve">Unraveling the Relationship between Well-Being, Sustainable Consumption and Nature Relatedness: </w:t>
              </w:r>
              <w:proofErr w:type="gramStart"/>
              <w:r w:rsidRPr="00597354">
                <w:rPr>
                  <w:rFonts w:ascii="Times New Roman" w:hAnsi="Times New Roman"/>
                  <w:color w:val="000000"/>
                </w:rPr>
                <w:t>a</w:t>
              </w:r>
              <w:proofErr w:type="gramEnd"/>
              <w:r w:rsidRPr="00597354">
                <w:rPr>
                  <w:rFonts w:ascii="Times New Roman" w:hAnsi="Times New Roman"/>
                  <w:color w:val="000000"/>
                </w:rPr>
                <w:t xml:space="preserve"> Study of University Students. </w:t>
              </w:r>
              <w:r w:rsidRPr="00597354">
                <w:rPr>
                  <w:rFonts w:ascii="Times New Roman" w:hAnsi="Times New Roman"/>
                  <w:i/>
                  <w:iCs/>
                  <w:color w:val="000000"/>
                </w:rPr>
                <w:t>Applied Research in Quality of Life</w:t>
              </w:r>
              <w:r w:rsidRPr="00597354">
                <w:rPr>
                  <w:rFonts w:ascii="Times New Roman" w:hAnsi="Times New Roman"/>
                  <w:color w:val="000000"/>
                </w:rPr>
                <w:t xml:space="preserve">, </w:t>
              </w:r>
              <w:r w:rsidRPr="00597354">
                <w:rPr>
                  <w:rFonts w:ascii="Times New Roman" w:hAnsi="Times New Roman"/>
                  <w:i/>
                  <w:iCs/>
                  <w:color w:val="000000"/>
                </w:rPr>
                <w:t>17</w:t>
              </w:r>
              <w:r w:rsidRPr="00597354">
                <w:rPr>
                  <w:rFonts w:ascii="Times New Roman" w:hAnsi="Times New Roman"/>
                  <w:color w:val="000000"/>
                </w:rPr>
                <w:t xml:space="preserve">(2), 913–930. </w:t>
              </w:r>
              <w:hyperlink r:id="rId32" w:history="1">
                <w:r w:rsidRPr="00EA250D">
                  <w:rPr>
                    <w:rStyle w:val="Hyperlink"/>
                    <w:rFonts w:ascii="Times New Roman" w:hAnsi="Times New Roman"/>
                  </w:rPr>
                  <w:t>https://doi.org/10.1007/s11482-021-09931-9</w:t>
                </w:r>
              </w:hyperlink>
              <w:r>
                <w:rPr>
                  <w:rFonts w:ascii="Times New Roman" w:hAnsi="Times New Roman"/>
                  <w:color w:val="000000"/>
                </w:rPr>
                <w:t xml:space="preserve"> </w:t>
              </w:r>
            </w:p>
            <w:p w14:paraId="67ADB5EB"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 S., Tang, G., &amp; E. Jackson, S. (2018a). Green human resource management research in emergence: A review and future directions. </w:t>
              </w:r>
              <w:r w:rsidRPr="00597354">
                <w:rPr>
                  <w:rFonts w:ascii="Times New Roman" w:hAnsi="Times New Roman"/>
                  <w:i/>
                  <w:iCs/>
                  <w:color w:val="000000"/>
                </w:rPr>
                <w:t>Asia Pacific Journal of Management</w:t>
              </w:r>
              <w:r w:rsidRPr="00597354">
                <w:rPr>
                  <w:rFonts w:ascii="Times New Roman" w:hAnsi="Times New Roman"/>
                  <w:color w:val="000000"/>
                </w:rPr>
                <w:t xml:space="preserve">, </w:t>
              </w:r>
              <w:r w:rsidRPr="00597354">
                <w:rPr>
                  <w:rFonts w:ascii="Times New Roman" w:hAnsi="Times New Roman"/>
                  <w:i/>
                  <w:iCs/>
                  <w:color w:val="000000"/>
                </w:rPr>
                <w:t>35</w:t>
              </w:r>
              <w:r w:rsidRPr="00597354">
                <w:rPr>
                  <w:rFonts w:ascii="Times New Roman" w:hAnsi="Times New Roman"/>
                  <w:color w:val="000000"/>
                </w:rPr>
                <w:t xml:space="preserve">(3), 769–803. </w:t>
              </w:r>
              <w:hyperlink r:id="rId33" w:history="1">
                <w:r w:rsidRPr="00EA250D">
                  <w:rPr>
                    <w:rStyle w:val="Hyperlink"/>
                    <w:rFonts w:ascii="Times New Roman" w:hAnsi="Times New Roman"/>
                  </w:rPr>
                  <w:t>https://doi.org/10.1007/s10490-017-9532-1</w:t>
                </w:r>
              </w:hyperlink>
              <w:r>
                <w:rPr>
                  <w:rFonts w:ascii="Times New Roman" w:hAnsi="Times New Roman"/>
                  <w:color w:val="000000"/>
                </w:rPr>
                <w:t xml:space="preserve"> </w:t>
              </w:r>
            </w:p>
            <w:p w14:paraId="0E28D882"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 S., Tang, G., &amp; E. Jackson, S. (2018b). Green human resource management research in emergence: A review and future directions. </w:t>
              </w:r>
              <w:r w:rsidRPr="00597354">
                <w:rPr>
                  <w:rFonts w:ascii="Times New Roman" w:hAnsi="Times New Roman"/>
                  <w:i/>
                  <w:iCs/>
                  <w:color w:val="000000"/>
                </w:rPr>
                <w:t>Asia Pacific Journal of Management</w:t>
              </w:r>
              <w:r w:rsidRPr="00597354">
                <w:rPr>
                  <w:rFonts w:ascii="Times New Roman" w:hAnsi="Times New Roman"/>
                  <w:color w:val="000000"/>
                </w:rPr>
                <w:t xml:space="preserve">, </w:t>
              </w:r>
              <w:r w:rsidRPr="00597354">
                <w:rPr>
                  <w:rFonts w:ascii="Times New Roman" w:hAnsi="Times New Roman"/>
                  <w:i/>
                  <w:iCs/>
                  <w:color w:val="000000"/>
                </w:rPr>
                <w:t>35</w:t>
              </w:r>
              <w:r w:rsidRPr="00597354">
                <w:rPr>
                  <w:rFonts w:ascii="Times New Roman" w:hAnsi="Times New Roman"/>
                  <w:color w:val="000000"/>
                </w:rPr>
                <w:t xml:space="preserve">(3), 769–803. </w:t>
              </w:r>
              <w:hyperlink r:id="rId34" w:history="1">
                <w:r w:rsidRPr="00EA250D">
                  <w:rPr>
                    <w:rStyle w:val="Hyperlink"/>
                    <w:rFonts w:ascii="Times New Roman" w:hAnsi="Times New Roman"/>
                  </w:rPr>
                  <w:t>https://doi.org/10.1007/s10490-017-9532-1</w:t>
                </w:r>
              </w:hyperlink>
              <w:r>
                <w:rPr>
                  <w:rFonts w:ascii="Times New Roman" w:hAnsi="Times New Roman"/>
                  <w:color w:val="000000"/>
                </w:rPr>
                <w:t xml:space="preserve"> </w:t>
              </w:r>
            </w:p>
            <w:p w14:paraId="5006A86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(2013a).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5"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2A78361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(2013b).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6"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60BFD7AF"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Renwick, D. W. S., Redman, T., &amp; Maguire, S. (2013c). Green Human Resource Management: A Review and Research Agenda*. </w:t>
              </w:r>
              <w:r w:rsidRPr="00597354">
                <w:rPr>
                  <w:rFonts w:ascii="Times New Roman" w:hAnsi="Times New Roman"/>
                  <w:i/>
                  <w:iCs/>
                  <w:color w:val="000000"/>
                </w:rPr>
                <w:t>International Journal of Management Reviews</w:t>
              </w:r>
              <w:r w:rsidRPr="00597354">
                <w:rPr>
                  <w:rFonts w:ascii="Times New Roman" w:hAnsi="Times New Roman"/>
                  <w:color w:val="000000"/>
                </w:rPr>
                <w:t xml:space="preserve">, </w:t>
              </w:r>
              <w:r w:rsidRPr="00597354">
                <w:rPr>
                  <w:rFonts w:ascii="Times New Roman" w:hAnsi="Times New Roman"/>
                  <w:i/>
                  <w:iCs/>
                  <w:color w:val="000000"/>
                </w:rPr>
                <w:t>15</w:t>
              </w:r>
              <w:r w:rsidRPr="00597354">
                <w:rPr>
                  <w:rFonts w:ascii="Times New Roman" w:hAnsi="Times New Roman"/>
                  <w:color w:val="000000"/>
                </w:rPr>
                <w:t xml:space="preserve">(1), 1–14. </w:t>
              </w:r>
              <w:hyperlink r:id="rId37" w:history="1">
                <w:r w:rsidRPr="00EA250D">
                  <w:rPr>
                    <w:rStyle w:val="Hyperlink"/>
                    <w:rFonts w:ascii="Times New Roman" w:hAnsi="Times New Roman"/>
                  </w:rPr>
                  <w:t>https://doi.org/10.1111/j.1468-2370.2011.00328.x</w:t>
                </w:r>
              </w:hyperlink>
              <w:r>
                <w:rPr>
                  <w:rFonts w:ascii="Times New Roman" w:hAnsi="Times New Roman"/>
                  <w:color w:val="000000"/>
                </w:rPr>
                <w:t xml:space="preserve"> </w:t>
              </w:r>
            </w:p>
            <w:p w14:paraId="3AC251C8"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Shahzad, M. A., Jianguo, D., &amp; Junaid, M. (2023). Impact of green HRM practices on sustainable performance: mediating role of green innovation, green culture, and green employees’ behavior. </w:t>
              </w:r>
              <w:r w:rsidRPr="00597354">
                <w:rPr>
                  <w:rFonts w:ascii="Times New Roman" w:hAnsi="Times New Roman"/>
                  <w:i/>
                  <w:iCs/>
                  <w:color w:val="000000"/>
                </w:rPr>
                <w:t>Environmental Science and Pollution Research</w:t>
              </w:r>
              <w:r w:rsidRPr="00597354">
                <w:rPr>
                  <w:rFonts w:ascii="Times New Roman" w:hAnsi="Times New Roman"/>
                  <w:color w:val="000000"/>
                </w:rPr>
                <w:t xml:space="preserve">, </w:t>
              </w:r>
              <w:r w:rsidRPr="00597354">
                <w:rPr>
                  <w:rFonts w:ascii="Times New Roman" w:hAnsi="Times New Roman"/>
                  <w:i/>
                  <w:iCs/>
                  <w:color w:val="000000"/>
                </w:rPr>
                <w:t>30</w:t>
              </w:r>
              <w:r w:rsidRPr="00597354">
                <w:rPr>
                  <w:rFonts w:ascii="Times New Roman" w:hAnsi="Times New Roman"/>
                  <w:color w:val="000000"/>
                </w:rPr>
                <w:t xml:space="preserve">(38), 88524–88547. </w:t>
              </w:r>
              <w:hyperlink r:id="rId38" w:history="1">
                <w:r w:rsidRPr="00EA250D">
                  <w:rPr>
                    <w:rStyle w:val="Hyperlink"/>
                    <w:rFonts w:ascii="Times New Roman" w:hAnsi="Times New Roman"/>
                  </w:rPr>
                  <w:t>https://doi.org/10.1007/s11356-023-28498-6</w:t>
                </w:r>
              </w:hyperlink>
              <w:r>
                <w:rPr>
                  <w:rFonts w:ascii="Times New Roman" w:hAnsi="Times New Roman"/>
                  <w:color w:val="000000"/>
                </w:rPr>
                <w:t xml:space="preserve"> </w:t>
              </w:r>
            </w:p>
            <w:p w14:paraId="4BC82D23" w14:textId="77777777" w:rsidR="002B2C82" w:rsidRPr="0000649C" w:rsidRDefault="002B2C82" w:rsidP="002B2C82">
              <w:pPr>
                <w:autoSpaceDE w:val="0"/>
                <w:autoSpaceDN w:val="0"/>
                <w:spacing w:line="360" w:lineRule="auto"/>
                <w:ind w:hanging="480"/>
                <w:rPr>
                  <w:rFonts w:ascii="Times New Roman" w:hAnsi="Times New Roman"/>
                  <w:color w:val="000000"/>
                  <w:lang w:val="es-US"/>
                </w:rPr>
              </w:pPr>
              <w:r w:rsidRPr="00597354">
                <w:rPr>
                  <w:rFonts w:ascii="Times New Roman" w:hAnsi="Times New Roman"/>
                  <w:color w:val="000000"/>
                </w:rPr>
                <w:t xml:space="preserve">Siddique, N., Naveed, S., &amp; Inam, A. (2025). A bibliometric review on sustainable human resource management (1982–2023). In </w:t>
              </w:r>
              <w:r w:rsidRPr="00597354">
                <w:rPr>
                  <w:rFonts w:ascii="Times New Roman" w:hAnsi="Times New Roman"/>
                  <w:i/>
                  <w:iCs/>
                  <w:color w:val="000000"/>
                </w:rPr>
                <w:t>Journal of Organizational Effectiveness</w:t>
              </w:r>
              <w:r w:rsidRPr="00597354">
                <w:rPr>
                  <w:rFonts w:ascii="Times New Roman" w:hAnsi="Times New Roman"/>
                  <w:color w:val="000000"/>
                </w:rPr>
                <w:t xml:space="preserve"> (Vol. 12, Issue 1, pp. 14–36). Emerald Publishing. </w:t>
              </w:r>
              <w:hyperlink r:id="rId39" w:history="1">
                <w:r w:rsidRPr="0000649C">
                  <w:rPr>
                    <w:rStyle w:val="Hyperlink"/>
                    <w:rFonts w:ascii="Times New Roman" w:hAnsi="Times New Roman"/>
                    <w:lang w:val="es-US"/>
                  </w:rPr>
                  <w:t>https://doi.org/10.1108/JOEPP-09-2023-0432</w:t>
                </w:r>
              </w:hyperlink>
              <w:r w:rsidRPr="0000649C">
                <w:rPr>
                  <w:rFonts w:ascii="Times New Roman" w:hAnsi="Times New Roman"/>
                  <w:color w:val="000000"/>
                  <w:lang w:val="es-US"/>
                </w:rPr>
                <w:t xml:space="preserve"> </w:t>
              </w:r>
            </w:p>
            <w:p w14:paraId="59787C7E" w14:textId="77777777" w:rsidR="002B2C82" w:rsidRPr="00597354" w:rsidRDefault="002B2C82" w:rsidP="002B2C82">
              <w:pPr>
                <w:autoSpaceDE w:val="0"/>
                <w:autoSpaceDN w:val="0"/>
                <w:spacing w:line="360" w:lineRule="auto"/>
                <w:ind w:hanging="480"/>
                <w:rPr>
                  <w:rFonts w:ascii="Times New Roman" w:hAnsi="Times New Roman"/>
                  <w:color w:val="000000"/>
                </w:rPr>
              </w:pPr>
              <w:r w:rsidRPr="0000649C">
                <w:rPr>
                  <w:rFonts w:ascii="Times New Roman" w:hAnsi="Times New Roman"/>
                  <w:color w:val="000000"/>
                  <w:lang w:val="es-US"/>
                </w:rPr>
                <w:t xml:space="preserve">Valor, C., Redondo, R., &amp; Carrero, I. (2025). </w:t>
              </w:r>
              <w:r w:rsidRPr="00597354">
                <w:rPr>
                  <w:rFonts w:ascii="Times New Roman" w:hAnsi="Times New Roman"/>
                  <w:color w:val="000000"/>
                </w:rPr>
                <w:t xml:space="preserve">Workplace greenery and employee green behavior: a moderated-mediation model. </w:t>
              </w:r>
              <w:r w:rsidRPr="00597354">
                <w:rPr>
                  <w:rFonts w:ascii="Times New Roman" w:hAnsi="Times New Roman"/>
                  <w:i/>
                  <w:iCs/>
                  <w:color w:val="000000"/>
                </w:rPr>
                <w:t>Management Research Review</w:t>
              </w:r>
              <w:r w:rsidRPr="00597354">
                <w:rPr>
                  <w:rFonts w:ascii="Times New Roman" w:hAnsi="Times New Roman"/>
                  <w:color w:val="000000"/>
                </w:rPr>
                <w:t xml:space="preserve">, </w:t>
              </w:r>
              <w:r w:rsidRPr="00597354">
                <w:rPr>
                  <w:rFonts w:ascii="Times New Roman" w:hAnsi="Times New Roman"/>
                  <w:i/>
                  <w:iCs/>
                  <w:color w:val="000000"/>
                </w:rPr>
                <w:t>48</w:t>
              </w:r>
              <w:r w:rsidRPr="00597354">
                <w:rPr>
                  <w:rFonts w:ascii="Times New Roman" w:hAnsi="Times New Roman"/>
                  <w:color w:val="000000"/>
                </w:rPr>
                <w:t xml:space="preserve">(5), 726–745. </w:t>
              </w:r>
              <w:hyperlink r:id="rId40" w:history="1">
                <w:r w:rsidRPr="00EA250D">
                  <w:rPr>
                    <w:rStyle w:val="Hyperlink"/>
                    <w:rFonts w:ascii="Times New Roman" w:hAnsi="Times New Roman"/>
                  </w:rPr>
                  <w:t>https://doi.org/10.1108/MRR-07-2024-0562</w:t>
                </w:r>
              </w:hyperlink>
              <w:r>
                <w:rPr>
                  <w:rFonts w:ascii="Times New Roman" w:hAnsi="Times New Roman"/>
                  <w:color w:val="000000"/>
                </w:rPr>
                <w:t xml:space="preserve"> </w:t>
              </w:r>
            </w:p>
            <w:p w14:paraId="7E4CD35F"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lastRenderedPageBreak/>
                <w:t xml:space="preserve">van Eck, N. J., &amp; Waltman, L. (2010). Software survey: </w:t>
              </w:r>
              <w:proofErr w:type="spellStart"/>
              <w:r w:rsidRPr="00597354">
                <w:rPr>
                  <w:rFonts w:ascii="Times New Roman" w:hAnsi="Times New Roman"/>
                  <w:color w:val="000000"/>
                </w:rPr>
                <w:t>VOSviewer</w:t>
              </w:r>
              <w:proofErr w:type="spellEnd"/>
              <w:r w:rsidRPr="00597354">
                <w:rPr>
                  <w:rFonts w:ascii="Times New Roman" w:hAnsi="Times New Roman"/>
                  <w:color w:val="000000"/>
                </w:rPr>
                <w:t xml:space="preserve">, a computer program for bibliometric mapping. </w:t>
              </w:r>
              <w:proofErr w:type="spellStart"/>
              <w:r w:rsidRPr="00597354">
                <w:rPr>
                  <w:rFonts w:ascii="Times New Roman" w:hAnsi="Times New Roman"/>
                  <w:i/>
                  <w:iCs/>
                  <w:color w:val="000000"/>
                </w:rPr>
                <w:t>Scientometrics</w:t>
              </w:r>
              <w:proofErr w:type="spellEnd"/>
              <w:r w:rsidRPr="00597354">
                <w:rPr>
                  <w:rFonts w:ascii="Times New Roman" w:hAnsi="Times New Roman"/>
                  <w:color w:val="000000"/>
                </w:rPr>
                <w:t xml:space="preserve">, </w:t>
              </w:r>
              <w:r w:rsidRPr="00597354">
                <w:rPr>
                  <w:rFonts w:ascii="Times New Roman" w:hAnsi="Times New Roman"/>
                  <w:i/>
                  <w:iCs/>
                  <w:color w:val="000000"/>
                </w:rPr>
                <w:t>84</w:t>
              </w:r>
              <w:r w:rsidRPr="00597354">
                <w:rPr>
                  <w:rFonts w:ascii="Times New Roman" w:hAnsi="Times New Roman"/>
                  <w:color w:val="000000"/>
                </w:rPr>
                <w:t xml:space="preserve">(2), 523–538. </w:t>
              </w:r>
              <w:hyperlink r:id="rId41" w:history="1">
                <w:r w:rsidRPr="00EA250D">
                  <w:rPr>
                    <w:rStyle w:val="Hyperlink"/>
                    <w:rFonts w:ascii="Times New Roman" w:hAnsi="Times New Roman"/>
                  </w:rPr>
                  <w:t>https://doi.org/10.1007/s11192-009-0146-3</w:t>
                </w:r>
              </w:hyperlink>
              <w:r>
                <w:rPr>
                  <w:rFonts w:ascii="Times New Roman" w:hAnsi="Times New Roman"/>
                  <w:color w:val="000000"/>
                </w:rPr>
                <w:t xml:space="preserve"> </w:t>
              </w:r>
            </w:p>
            <w:p w14:paraId="6455EF67"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van Eck, N. J., &amp; Waltman, L. (2014). Visualizing Bibliometric Networks. In </w:t>
              </w:r>
              <w:r w:rsidRPr="00597354">
                <w:rPr>
                  <w:rFonts w:ascii="Times New Roman" w:hAnsi="Times New Roman"/>
                  <w:i/>
                  <w:iCs/>
                  <w:color w:val="000000"/>
                </w:rPr>
                <w:t>Measuring Scholarly Impact</w:t>
              </w:r>
              <w:r w:rsidRPr="00597354">
                <w:rPr>
                  <w:rFonts w:ascii="Times New Roman" w:hAnsi="Times New Roman"/>
                  <w:color w:val="000000"/>
                </w:rPr>
                <w:t xml:space="preserve"> (pp. 285–320). Springer International Publishing. </w:t>
              </w:r>
              <w:hyperlink r:id="rId42" w:history="1">
                <w:r w:rsidRPr="00EA250D">
                  <w:rPr>
                    <w:rStyle w:val="Hyperlink"/>
                    <w:rFonts w:ascii="Times New Roman" w:hAnsi="Times New Roman"/>
                  </w:rPr>
                  <w:t>https://doi.org/10.1007/978-3-319-10377-8_13</w:t>
                </w:r>
              </w:hyperlink>
              <w:r>
                <w:rPr>
                  <w:rFonts w:ascii="Times New Roman" w:hAnsi="Times New Roman"/>
                  <w:color w:val="000000"/>
                </w:rPr>
                <w:t xml:space="preserve"> </w:t>
              </w:r>
            </w:p>
            <w:p w14:paraId="4FCE210D" w14:textId="77777777" w:rsidR="002B2C82" w:rsidRPr="00597354" w:rsidRDefault="002B2C82" w:rsidP="002B2C82">
              <w:pPr>
                <w:autoSpaceDE w:val="0"/>
                <w:autoSpaceDN w:val="0"/>
                <w:spacing w:line="360" w:lineRule="auto"/>
                <w:ind w:hanging="480"/>
                <w:rPr>
                  <w:rFonts w:ascii="Times New Roman" w:hAnsi="Times New Roman"/>
                  <w:color w:val="000000"/>
                </w:rPr>
              </w:pPr>
              <w:r w:rsidRPr="00597354">
                <w:rPr>
                  <w:rFonts w:ascii="Times New Roman" w:hAnsi="Times New Roman"/>
                  <w:color w:val="000000"/>
                </w:rPr>
                <w:t xml:space="preserve">Yong, J. Y., </w:t>
              </w:r>
              <w:proofErr w:type="spellStart"/>
              <w:r w:rsidRPr="00597354">
                <w:rPr>
                  <w:rFonts w:ascii="Times New Roman" w:hAnsi="Times New Roman"/>
                  <w:color w:val="000000"/>
                </w:rPr>
                <w:t>Yusliza</w:t>
              </w:r>
              <w:proofErr w:type="spellEnd"/>
              <w:r w:rsidRPr="00597354">
                <w:rPr>
                  <w:rFonts w:ascii="Times New Roman" w:hAnsi="Times New Roman"/>
                  <w:color w:val="000000"/>
                </w:rPr>
                <w:t xml:space="preserve">, M.-Y., Ramayah, T., &amp; Fawehinmi, O. (2019). Nexus between green intellectual capital and green human resource management. </w:t>
              </w:r>
              <w:r w:rsidRPr="00597354">
                <w:rPr>
                  <w:rFonts w:ascii="Times New Roman" w:hAnsi="Times New Roman"/>
                  <w:i/>
                  <w:iCs/>
                  <w:color w:val="000000"/>
                </w:rPr>
                <w:t>Journal of Cleaner Production</w:t>
              </w:r>
              <w:r w:rsidRPr="00597354">
                <w:rPr>
                  <w:rFonts w:ascii="Times New Roman" w:hAnsi="Times New Roman"/>
                  <w:color w:val="000000"/>
                </w:rPr>
                <w:t xml:space="preserve">, </w:t>
              </w:r>
              <w:r w:rsidRPr="00597354">
                <w:rPr>
                  <w:rFonts w:ascii="Times New Roman" w:hAnsi="Times New Roman"/>
                  <w:i/>
                  <w:iCs/>
                  <w:color w:val="000000"/>
                </w:rPr>
                <w:t>215</w:t>
              </w:r>
              <w:r w:rsidRPr="00597354">
                <w:rPr>
                  <w:rFonts w:ascii="Times New Roman" w:hAnsi="Times New Roman"/>
                  <w:color w:val="000000"/>
                </w:rPr>
                <w:t xml:space="preserve">, 364–374. </w:t>
              </w:r>
              <w:hyperlink r:id="rId43" w:history="1">
                <w:r w:rsidRPr="00EA250D">
                  <w:rPr>
                    <w:rStyle w:val="Hyperlink"/>
                    <w:rFonts w:ascii="Times New Roman" w:hAnsi="Times New Roman"/>
                  </w:rPr>
                  <w:t>https://doi.org/10.1016/j.jclepro.2018.12.306</w:t>
                </w:r>
              </w:hyperlink>
              <w:r>
                <w:rPr>
                  <w:rFonts w:ascii="Times New Roman" w:hAnsi="Times New Roman"/>
                  <w:color w:val="000000"/>
                </w:rPr>
                <w:t xml:space="preserve"> </w:t>
              </w:r>
            </w:p>
            <w:p w14:paraId="31D6D95F" w14:textId="77777777" w:rsidR="002B2C82" w:rsidRPr="00597354" w:rsidRDefault="002B2C82" w:rsidP="002B2C82">
              <w:pPr>
                <w:autoSpaceDE w:val="0"/>
                <w:autoSpaceDN w:val="0"/>
                <w:spacing w:line="360" w:lineRule="auto"/>
                <w:ind w:hanging="480"/>
                <w:rPr>
                  <w:rFonts w:ascii="Times New Roman" w:hAnsi="Times New Roman"/>
                  <w:color w:val="000000"/>
                </w:rPr>
              </w:pPr>
              <w:proofErr w:type="spellStart"/>
              <w:r w:rsidRPr="00597354">
                <w:rPr>
                  <w:rFonts w:ascii="Times New Roman" w:hAnsi="Times New Roman"/>
                  <w:color w:val="000000"/>
                </w:rPr>
                <w:t>Zupic</w:t>
              </w:r>
              <w:proofErr w:type="spellEnd"/>
              <w:r w:rsidRPr="00597354">
                <w:rPr>
                  <w:rFonts w:ascii="Times New Roman" w:hAnsi="Times New Roman"/>
                  <w:color w:val="000000"/>
                </w:rPr>
                <w:t xml:space="preserve">, I., &amp; </w:t>
              </w:r>
              <w:proofErr w:type="spellStart"/>
              <w:r w:rsidRPr="00597354">
                <w:rPr>
                  <w:rFonts w:ascii="Times New Roman" w:hAnsi="Times New Roman"/>
                  <w:color w:val="000000"/>
                </w:rPr>
                <w:t>Čater</w:t>
              </w:r>
              <w:proofErr w:type="spellEnd"/>
              <w:r w:rsidRPr="00597354">
                <w:rPr>
                  <w:rFonts w:ascii="Times New Roman" w:hAnsi="Times New Roman"/>
                  <w:color w:val="000000"/>
                </w:rPr>
                <w:t xml:space="preserve">, T. (2015). Bibliometric Methods in Management and Organization. </w:t>
              </w:r>
              <w:r w:rsidRPr="00597354">
                <w:rPr>
                  <w:rFonts w:ascii="Times New Roman" w:hAnsi="Times New Roman"/>
                  <w:i/>
                  <w:iCs/>
                  <w:color w:val="000000"/>
                </w:rPr>
                <w:t>Organizational Research Methods</w:t>
              </w:r>
              <w:r w:rsidRPr="00597354">
                <w:rPr>
                  <w:rFonts w:ascii="Times New Roman" w:hAnsi="Times New Roman"/>
                  <w:color w:val="000000"/>
                </w:rPr>
                <w:t xml:space="preserve">, </w:t>
              </w:r>
              <w:r w:rsidRPr="00597354">
                <w:rPr>
                  <w:rFonts w:ascii="Times New Roman" w:hAnsi="Times New Roman"/>
                  <w:i/>
                  <w:iCs/>
                  <w:color w:val="000000"/>
                </w:rPr>
                <w:t>18</w:t>
              </w:r>
              <w:r w:rsidRPr="00597354">
                <w:rPr>
                  <w:rFonts w:ascii="Times New Roman" w:hAnsi="Times New Roman"/>
                  <w:color w:val="000000"/>
                </w:rPr>
                <w:t xml:space="preserve">(3), 429–472. </w:t>
              </w:r>
              <w:hyperlink r:id="rId44" w:history="1">
                <w:r w:rsidRPr="00EA250D">
                  <w:rPr>
                    <w:rStyle w:val="Hyperlink"/>
                    <w:rFonts w:ascii="Times New Roman" w:hAnsi="Times New Roman"/>
                  </w:rPr>
                  <w:t>https://doi.org/10.1177/1094428114562629</w:t>
                </w:r>
              </w:hyperlink>
              <w:r>
                <w:rPr>
                  <w:rFonts w:ascii="Times New Roman" w:hAnsi="Times New Roman"/>
                  <w:color w:val="000000"/>
                </w:rPr>
                <w:t xml:space="preserve"> </w:t>
              </w:r>
            </w:p>
            <w:p w14:paraId="1A5DEFB3" w14:textId="77777777" w:rsidR="002B2C82" w:rsidRDefault="002B2C82" w:rsidP="002B2C82">
              <w:pPr>
                <w:spacing w:line="360" w:lineRule="auto"/>
              </w:pPr>
              <w:r w:rsidRPr="00597354">
                <w:rPr>
                  <w:rFonts w:ascii="Times New Roman" w:hAnsi="Times New Roman"/>
                  <w:color w:val="000000"/>
                </w:rPr>
                <w:t> </w:t>
              </w:r>
            </w:p>
          </w:sdtContent>
        </w:sdt>
      </w:sdtContent>
    </w:sdt>
    <w:p w14:paraId="2DF5CBED" w14:textId="39214A7C" w:rsidR="002B2C82" w:rsidRPr="002B2C82" w:rsidRDefault="002B2C82" w:rsidP="002B2C82">
      <w:pPr>
        <w:pStyle w:val="ListParagraph"/>
        <w:spacing w:before="100" w:beforeAutospacing="1" w:after="100" w:afterAutospacing="1" w:line="360" w:lineRule="auto"/>
        <w:ind w:left="0"/>
        <w:jc w:val="both"/>
        <w:rPr>
          <w:rFonts w:ascii="Arial" w:hAnsi="Arial" w:cs="Arial"/>
          <w:b/>
          <w:bCs/>
          <w:lang w:eastAsia="en-IN"/>
        </w:rPr>
        <w:sectPr w:rsidR="002B2C82" w:rsidRPr="002B2C82" w:rsidSect="00732A17">
          <w:headerReference w:type="even" r:id="rId45"/>
          <w:headerReference w:type="default" r:id="rId46"/>
          <w:footerReference w:type="even" r:id="rId47"/>
          <w:footerReference w:type="default" r:id="rId48"/>
          <w:headerReference w:type="first" r:id="rId49"/>
          <w:footerReference w:type="first" r:id="rId50"/>
          <w:type w:val="continuous"/>
          <w:pgSz w:w="12240" w:h="15840"/>
          <w:pgMar w:top="1440" w:right="2016" w:bottom="2016" w:left="2016" w:header="720" w:footer="1123" w:gutter="0"/>
          <w:cols w:space="720"/>
          <w:docGrid w:linePitch="272"/>
        </w:sectPr>
      </w:pPr>
    </w:p>
    <w:p w14:paraId="499D1512" w14:textId="77777777" w:rsidR="00B01FCD" w:rsidRPr="00FB3A86" w:rsidRDefault="00B01FCD" w:rsidP="00441B6F">
      <w:pPr>
        <w:pStyle w:val="Appendix"/>
        <w:spacing w:after="0"/>
        <w:jc w:val="both"/>
        <w:rPr>
          <w:rFonts w:ascii="Arial" w:hAnsi="Arial" w:cs="Arial"/>
          <w:b w:val="0"/>
        </w:rPr>
      </w:pPr>
    </w:p>
    <w:sectPr w:rsidR="00B01FCD" w:rsidRPr="00FB3A86" w:rsidSect="00732A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D6CFD" w14:textId="77777777" w:rsidR="006717AB" w:rsidRDefault="006717AB" w:rsidP="00C37E61">
      <w:r>
        <w:separator/>
      </w:r>
    </w:p>
  </w:endnote>
  <w:endnote w:type="continuationSeparator" w:id="0">
    <w:p w14:paraId="15C88559" w14:textId="77777777" w:rsidR="006717AB" w:rsidRDefault="006717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6FF6" w14:textId="77777777" w:rsidR="00AB6F1B" w:rsidRDefault="00AB6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AF12"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D607" w14:textId="77777777" w:rsidR="00AB6F1B" w:rsidRDefault="00AB6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DAE01" w14:textId="77777777" w:rsidR="006717AB" w:rsidRDefault="006717AB" w:rsidP="00C37E61">
      <w:r>
        <w:separator/>
      </w:r>
    </w:p>
  </w:footnote>
  <w:footnote w:type="continuationSeparator" w:id="0">
    <w:p w14:paraId="1A8A77AA" w14:textId="77777777" w:rsidR="006717AB" w:rsidRDefault="006717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461C" w14:textId="3C4F97D3" w:rsidR="00AB6F1B" w:rsidRDefault="00000000">
    <w:pPr>
      <w:pStyle w:val="Header"/>
    </w:pPr>
    <w:r>
      <w:rPr>
        <w:noProof/>
      </w:rPr>
      <w:pict w14:anchorId="41E9A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0499" w14:textId="0DCF76D6" w:rsidR="00AB6F1B" w:rsidRDefault="00000000">
    <w:pPr>
      <w:pStyle w:val="Header"/>
    </w:pPr>
    <w:r>
      <w:rPr>
        <w:noProof/>
      </w:rPr>
      <w:pict w14:anchorId="4141A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26CA" w14:textId="2AF93D70" w:rsidR="00AB6F1B" w:rsidRDefault="00000000">
    <w:pPr>
      <w:pStyle w:val="Header"/>
    </w:pPr>
    <w:r>
      <w:rPr>
        <w:noProof/>
      </w:rPr>
      <w:pict w14:anchorId="3E42F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664281" o:spid="_x0000_s1025"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F60182"/>
    <w:multiLevelType w:val="hybridMultilevel"/>
    <w:tmpl w:val="D7D0C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A80A3E"/>
    <w:multiLevelType w:val="hybridMultilevel"/>
    <w:tmpl w:val="40AC8CB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2270F"/>
    <w:multiLevelType w:val="multilevel"/>
    <w:tmpl w:val="C890CE2E"/>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1674610"/>
    <w:multiLevelType w:val="multilevel"/>
    <w:tmpl w:val="91EEEB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EDE5B38"/>
    <w:multiLevelType w:val="hybridMultilevel"/>
    <w:tmpl w:val="61E04FFA"/>
    <w:lvl w:ilvl="0" w:tplc="40090013">
      <w:start w:val="1"/>
      <w:numFmt w:val="upperRoman"/>
      <w:lvlText w:val="%1."/>
      <w:lvlJc w:val="righ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86406"/>
    <w:multiLevelType w:val="hybridMultilevel"/>
    <w:tmpl w:val="102483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4777C0B"/>
    <w:multiLevelType w:val="hybridMultilevel"/>
    <w:tmpl w:val="09508DA6"/>
    <w:lvl w:ilvl="0" w:tplc="A5321A6E">
      <w:start w:val="1"/>
      <w:numFmt w:val="upperRoman"/>
      <w:lvlText w:val="%1."/>
      <w:lvlJc w:val="righ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E1D0B3F"/>
    <w:multiLevelType w:val="hybridMultilevel"/>
    <w:tmpl w:val="24C0232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98F3DF6"/>
    <w:multiLevelType w:val="hybridMultilevel"/>
    <w:tmpl w:val="6EB82C8A"/>
    <w:lvl w:ilvl="0" w:tplc="4009000F">
      <w:start w:val="1"/>
      <w:numFmt w:val="decimal"/>
      <w:lvlText w:val="%1."/>
      <w:lvlJc w:val="left"/>
      <w:pPr>
        <w:ind w:left="1077" w:hanging="360"/>
      </w:p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040472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12581431">
    <w:abstractNumId w:val="19"/>
  </w:num>
  <w:num w:numId="3" w16cid:durableId="368187143">
    <w:abstractNumId w:val="31"/>
  </w:num>
  <w:num w:numId="4" w16cid:durableId="159883175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49046846">
    <w:abstractNumId w:val="8"/>
  </w:num>
  <w:num w:numId="6" w16cid:durableId="1250431140">
    <w:abstractNumId w:val="6"/>
  </w:num>
  <w:num w:numId="7" w16cid:durableId="446777379">
    <w:abstractNumId w:val="1"/>
  </w:num>
  <w:num w:numId="8" w16cid:durableId="553154878">
    <w:abstractNumId w:val="15"/>
  </w:num>
  <w:num w:numId="9" w16cid:durableId="1045135248">
    <w:abstractNumId w:val="33"/>
  </w:num>
  <w:num w:numId="10" w16cid:durableId="1209033595">
    <w:abstractNumId w:val="2"/>
  </w:num>
  <w:num w:numId="11" w16cid:durableId="299384877">
    <w:abstractNumId w:val="25"/>
  </w:num>
  <w:num w:numId="12" w16cid:durableId="1503886697">
    <w:abstractNumId w:val="3"/>
  </w:num>
  <w:num w:numId="13" w16cid:durableId="1638755965">
    <w:abstractNumId w:val="23"/>
  </w:num>
  <w:num w:numId="14" w16cid:durableId="1498494611">
    <w:abstractNumId w:val="9"/>
  </w:num>
  <w:num w:numId="15" w16cid:durableId="816843857">
    <w:abstractNumId w:val="29"/>
  </w:num>
  <w:num w:numId="16" w16cid:durableId="1952741416">
    <w:abstractNumId w:val="5"/>
  </w:num>
  <w:num w:numId="17" w16cid:durableId="1140149063">
    <w:abstractNumId w:val="30"/>
  </w:num>
  <w:num w:numId="18" w16cid:durableId="1282810348">
    <w:abstractNumId w:val="17"/>
  </w:num>
  <w:num w:numId="19" w16cid:durableId="2076779613">
    <w:abstractNumId w:val="37"/>
  </w:num>
  <w:num w:numId="20" w16cid:durableId="2001351492">
    <w:abstractNumId w:val="14"/>
  </w:num>
  <w:num w:numId="21" w16cid:durableId="1418092746">
    <w:abstractNumId w:val="11"/>
  </w:num>
  <w:num w:numId="22" w16cid:durableId="387850640">
    <w:abstractNumId w:val="16"/>
  </w:num>
  <w:num w:numId="23" w16cid:durableId="601451276">
    <w:abstractNumId w:val="27"/>
  </w:num>
  <w:num w:numId="24" w16cid:durableId="1878547266">
    <w:abstractNumId w:val="35"/>
  </w:num>
  <w:num w:numId="25" w16cid:durableId="1052584023">
    <w:abstractNumId w:val="4"/>
  </w:num>
  <w:num w:numId="26" w16cid:durableId="352190486">
    <w:abstractNumId w:val="21"/>
  </w:num>
  <w:num w:numId="27" w16cid:durableId="444545672">
    <w:abstractNumId w:val="28"/>
  </w:num>
  <w:num w:numId="28" w16cid:durableId="1081024251">
    <w:abstractNumId w:val="36"/>
  </w:num>
  <w:num w:numId="29" w16cid:durableId="1989821929">
    <w:abstractNumId w:val="32"/>
  </w:num>
  <w:num w:numId="30" w16cid:durableId="1791171289">
    <w:abstractNumId w:val="12"/>
  </w:num>
  <w:num w:numId="31" w16cid:durableId="27342511">
    <w:abstractNumId w:val="34"/>
  </w:num>
  <w:num w:numId="32" w16cid:durableId="2034190262">
    <w:abstractNumId w:val="22"/>
  </w:num>
  <w:num w:numId="33" w16cid:durableId="592015002">
    <w:abstractNumId w:val="10"/>
  </w:num>
  <w:num w:numId="34" w16cid:durableId="1325010418">
    <w:abstractNumId w:val="7"/>
  </w:num>
  <w:num w:numId="35" w16cid:durableId="129324053">
    <w:abstractNumId w:val="13"/>
  </w:num>
  <w:num w:numId="36" w16cid:durableId="1090808286">
    <w:abstractNumId w:val="24"/>
  </w:num>
  <w:num w:numId="37" w16cid:durableId="1336346259">
    <w:abstractNumId w:val="20"/>
  </w:num>
  <w:num w:numId="38" w16cid:durableId="630524567">
    <w:abstractNumId w:val="26"/>
  </w:num>
  <w:num w:numId="39" w16cid:durableId="9082684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QzMDWwNDU1MzQ3NzRS0lEKTi0uzszPAykwrAUAYvrikSwAAAA="/>
  </w:docVars>
  <w:rsids>
    <w:rsidRoot w:val="00AA6219"/>
    <w:rsid w:val="00000F8F"/>
    <w:rsid w:val="0000649C"/>
    <w:rsid w:val="000230AA"/>
    <w:rsid w:val="00030174"/>
    <w:rsid w:val="00037325"/>
    <w:rsid w:val="0004579C"/>
    <w:rsid w:val="0008502B"/>
    <w:rsid w:val="000A47FA"/>
    <w:rsid w:val="000A65D3"/>
    <w:rsid w:val="000B1E33"/>
    <w:rsid w:val="000C01CD"/>
    <w:rsid w:val="000D66ED"/>
    <w:rsid w:val="000D689F"/>
    <w:rsid w:val="000E7B7B"/>
    <w:rsid w:val="000E7D62"/>
    <w:rsid w:val="000F67EE"/>
    <w:rsid w:val="00103357"/>
    <w:rsid w:val="00106B76"/>
    <w:rsid w:val="00123C9F"/>
    <w:rsid w:val="00126190"/>
    <w:rsid w:val="00127539"/>
    <w:rsid w:val="00130F17"/>
    <w:rsid w:val="001320BF"/>
    <w:rsid w:val="00163BC4"/>
    <w:rsid w:val="00191062"/>
    <w:rsid w:val="0019195D"/>
    <w:rsid w:val="00192B72"/>
    <w:rsid w:val="001A29D8"/>
    <w:rsid w:val="001A5CAA"/>
    <w:rsid w:val="001B0427"/>
    <w:rsid w:val="001D3A51"/>
    <w:rsid w:val="001E10D2"/>
    <w:rsid w:val="001E25B4"/>
    <w:rsid w:val="001E44FE"/>
    <w:rsid w:val="00200595"/>
    <w:rsid w:val="00204835"/>
    <w:rsid w:val="00207245"/>
    <w:rsid w:val="00231920"/>
    <w:rsid w:val="0023195C"/>
    <w:rsid w:val="0024282C"/>
    <w:rsid w:val="002460DC"/>
    <w:rsid w:val="00250985"/>
    <w:rsid w:val="002556F6"/>
    <w:rsid w:val="00270C41"/>
    <w:rsid w:val="00283105"/>
    <w:rsid w:val="00284C4C"/>
    <w:rsid w:val="00287E68"/>
    <w:rsid w:val="00296529"/>
    <w:rsid w:val="002B27A0"/>
    <w:rsid w:val="002B27FB"/>
    <w:rsid w:val="002B2C82"/>
    <w:rsid w:val="002B685A"/>
    <w:rsid w:val="002C57D2"/>
    <w:rsid w:val="002C5EAD"/>
    <w:rsid w:val="002E0D56"/>
    <w:rsid w:val="00315186"/>
    <w:rsid w:val="0033343E"/>
    <w:rsid w:val="00337A19"/>
    <w:rsid w:val="003512C2"/>
    <w:rsid w:val="00353F98"/>
    <w:rsid w:val="00371FB6"/>
    <w:rsid w:val="003763C1"/>
    <w:rsid w:val="00376BBE"/>
    <w:rsid w:val="0039224F"/>
    <w:rsid w:val="003A43A4"/>
    <w:rsid w:val="003A7E18"/>
    <w:rsid w:val="003C4C86"/>
    <w:rsid w:val="003C6258"/>
    <w:rsid w:val="003E2904"/>
    <w:rsid w:val="003F7F13"/>
    <w:rsid w:val="00401927"/>
    <w:rsid w:val="0041027F"/>
    <w:rsid w:val="00412475"/>
    <w:rsid w:val="00423789"/>
    <w:rsid w:val="00440F43"/>
    <w:rsid w:val="00441B6F"/>
    <w:rsid w:val="00446221"/>
    <w:rsid w:val="00450E62"/>
    <w:rsid w:val="004539DB"/>
    <w:rsid w:val="00471A80"/>
    <w:rsid w:val="004D149F"/>
    <w:rsid w:val="004D305E"/>
    <w:rsid w:val="004D4277"/>
    <w:rsid w:val="004E198F"/>
    <w:rsid w:val="00502516"/>
    <w:rsid w:val="00505F06"/>
    <w:rsid w:val="00506828"/>
    <w:rsid w:val="0053056E"/>
    <w:rsid w:val="00540870"/>
    <w:rsid w:val="00554FDA"/>
    <w:rsid w:val="00587AF1"/>
    <w:rsid w:val="005B5C43"/>
    <w:rsid w:val="005C784C"/>
    <w:rsid w:val="005D17F6"/>
    <w:rsid w:val="005E5539"/>
    <w:rsid w:val="00602BF5"/>
    <w:rsid w:val="00606D77"/>
    <w:rsid w:val="00617FDD"/>
    <w:rsid w:val="00633614"/>
    <w:rsid w:val="00633F68"/>
    <w:rsid w:val="0063456D"/>
    <w:rsid w:val="00636EB2"/>
    <w:rsid w:val="006375B8"/>
    <w:rsid w:val="00656A1A"/>
    <w:rsid w:val="0066510A"/>
    <w:rsid w:val="006717AB"/>
    <w:rsid w:val="00672767"/>
    <w:rsid w:val="00673F9F"/>
    <w:rsid w:val="00686953"/>
    <w:rsid w:val="00687DEA"/>
    <w:rsid w:val="00687E67"/>
    <w:rsid w:val="006967F7"/>
    <w:rsid w:val="006A250C"/>
    <w:rsid w:val="006B21D3"/>
    <w:rsid w:val="006B57D0"/>
    <w:rsid w:val="006D30FF"/>
    <w:rsid w:val="006D6940"/>
    <w:rsid w:val="006F11EC"/>
    <w:rsid w:val="006F3BC3"/>
    <w:rsid w:val="0070082C"/>
    <w:rsid w:val="00711BA9"/>
    <w:rsid w:val="00726B07"/>
    <w:rsid w:val="007271D4"/>
    <w:rsid w:val="00732A17"/>
    <w:rsid w:val="0073470C"/>
    <w:rsid w:val="007369E6"/>
    <w:rsid w:val="00743692"/>
    <w:rsid w:val="00746E59"/>
    <w:rsid w:val="00754C9A"/>
    <w:rsid w:val="0075599A"/>
    <w:rsid w:val="00761D52"/>
    <w:rsid w:val="00762AEC"/>
    <w:rsid w:val="00774AAF"/>
    <w:rsid w:val="0077749E"/>
    <w:rsid w:val="00783998"/>
    <w:rsid w:val="00790ADA"/>
    <w:rsid w:val="007D2288"/>
    <w:rsid w:val="007E088F"/>
    <w:rsid w:val="007F694A"/>
    <w:rsid w:val="007F7B32"/>
    <w:rsid w:val="00804BC2"/>
    <w:rsid w:val="0081431A"/>
    <w:rsid w:val="0083216F"/>
    <w:rsid w:val="008369D8"/>
    <w:rsid w:val="00853EEA"/>
    <w:rsid w:val="00860000"/>
    <w:rsid w:val="00863BD3"/>
    <w:rsid w:val="008641ED"/>
    <w:rsid w:val="00866D66"/>
    <w:rsid w:val="008671C6"/>
    <w:rsid w:val="00875803"/>
    <w:rsid w:val="00882A82"/>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F33"/>
    <w:rsid w:val="00A05B19"/>
    <w:rsid w:val="00A1134E"/>
    <w:rsid w:val="00A24E7E"/>
    <w:rsid w:val="00A258C3"/>
    <w:rsid w:val="00A347C0"/>
    <w:rsid w:val="00A40D0D"/>
    <w:rsid w:val="00A51431"/>
    <w:rsid w:val="00A539AD"/>
    <w:rsid w:val="00A70EEF"/>
    <w:rsid w:val="00A94063"/>
    <w:rsid w:val="00AA6219"/>
    <w:rsid w:val="00AA68F0"/>
    <w:rsid w:val="00AA74E0"/>
    <w:rsid w:val="00AB6F1B"/>
    <w:rsid w:val="00AB703F"/>
    <w:rsid w:val="00AC3EEB"/>
    <w:rsid w:val="00AC6BB8"/>
    <w:rsid w:val="00AE008F"/>
    <w:rsid w:val="00AE0568"/>
    <w:rsid w:val="00AE6E55"/>
    <w:rsid w:val="00B01FCD"/>
    <w:rsid w:val="00B10836"/>
    <w:rsid w:val="00B1776C"/>
    <w:rsid w:val="00B26040"/>
    <w:rsid w:val="00B52583"/>
    <w:rsid w:val="00B52896"/>
    <w:rsid w:val="00B80DB6"/>
    <w:rsid w:val="00B83511"/>
    <w:rsid w:val="00B95236"/>
    <w:rsid w:val="00B96BD9"/>
    <w:rsid w:val="00BA1B01"/>
    <w:rsid w:val="00BA2641"/>
    <w:rsid w:val="00BA7002"/>
    <w:rsid w:val="00BB37AA"/>
    <w:rsid w:val="00BC53A0"/>
    <w:rsid w:val="00BE62AD"/>
    <w:rsid w:val="00BF121F"/>
    <w:rsid w:val="00BF1F80"/>
    <w:rsid w:val="00C166EF"/>
    <w:rsid w:val="00C17EB0"/>
    <w:rsid w:val="00C27BEC"/>
    <w:rsid w:val="00C27F5F"/>
    <w:rsid w:val="00C30A0F"/>
    <w:rsid w:val="00C37E61"/>
    <w:rsid w:val="00C70F1B"/>
    <w:rsid w:val="00C71A47"/>
    <w:rsid w:val="00C7464C"/>
    <w:rsid w:val="00C77DA2"/>
    <w:rsid w:val="00C85588"/>
    <w:rsid w:val="00CD6755"/>
    <w:rsid w:val="00CD6856"/>
    <w:rsid w:val="00CE0089"/>
    <w:rsid w:val="00CE793C"/>
    <w:rsid w:val="00CF193C"/>
    <w:rsid w:val="00D158A2"/>
    <w:rsid w:val="00D173F1"/>
    <w:rsid w:val="00D74CB0"/>
    <w:rsid w:val="00D8295D"/>
    <w:rsid w:val="00DB08FC"/>
    <w:rsid w:val="00DC2A65"/>
    <w:rsid w:val="00DE15F0"/>
    <w:rsid w:val="00DE5663"/>
    <w:rsid w:val="00DE78AA"/>
    <w:rsid w:val="00E053D0"/>
    <w:rsid w:val="00E15994"/>
    <w:rsid w:val="00E254B6"/>
    <w:rsid w:val="00E3114E"/>
    <w:rsid w:val="00E31A70"/>
    <w:rsid w:val="00E35B02"/>
    <w:rsid w:val="00E4479C"/>
    <w:rsid w:val="00E66496"/>
    <w:rsid w:val="00E66B35"/>
    <w:rsid w:val="00E66E10"/>
    <w:rsid w:val="00E769F6"/>
    <w:rsid w:val="00E8407C"/>
    <w:rsid w:val="00E84F3C"/>
    <w:rsid w:val="00E85348"/>
    <w:rsid w:val="00E87CF5"/>
    <w:rsid w:val="00EA012C"/>
    <w:rsid w:val="00EA0803"/>
    <w:rsid w:val="00EC6A55"/>
    <w:rsid w:val="00ED0288"/>
    <w:rsid w:val="00ED66FC"/>
    <w:rsid w:val="00EE2DC2"/>
    <w:rsid w:val="00EE52CB"/>
    <w:rsid w:val="00EF581D"/>
    <w:rsid w:val="00EF7FD8"/>
    <w:rsid w:val="00F06F59"/>
    <w:rsid w:val="00F17988"/>
    <w:rsid w:val="00F469F0"/>
    <w:rsid w:val="00F53273"/>
    <w:rsid w:val="00F54279"/>
    <w:rsid w:val="00F755E4"/>
    <w:rsid w:val="00F75BD3"/>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24C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B83511"/>
  </w:style>
  <w:style w:type="character" w:customStyle="1" w:styleId="FootnoteTextChar">
    <w:name w:val="Footnote Text Char"/>
    <w:basedOn w:val="DefaultParagraphFont"/>
    <w:link w:val="FootnoteText"/>
    <w:semiHidden/>
    <w:rsid w:val="00B83511"/>
    <w:rPr>
      <w:rFonts w:ascii="Helvetica" w:hAnsi="Helvetica"/>
    </w:rPr>
  </w:style>
  <w:style w:type="character" w:styleId="FootnoteReference">
    <w:name w:val="footnote reference"/>
    <w:basedOn w:val="DefaultParagraphFont"/>
    <w:semiHidden/>
    <w:unhideWhenUsed/>
    <w:rsid w:val="00B83511"/>
    <w:rPr>
      <w:vertAlign w:val="superscript"/>
    </w:rPr>
  </w:style>
  <w:style w:type="paragraph" w:styleId="ListParagraph">
    <w:name w:val="List Paragraph"/>
    <w:basedOn w:val="Normal"/>
    <w:uiPriority w:val="34"/>
    <w:qFormat/>
    <w:rsid w:val="00EE2DC2"/>
    <w:pPr>
      <w:ind w:left="720"/>
      <w:contextualSpacing/>
    </w:pPr>
  </w:style>
  <w:style w:type="character" w:styleId="PlaceholderText">
    <w:name w:val="Placeholder Text"/>
    <w:basedOn w:val="DefaultParagraphFont"/>
    <w:uiPriority w:val="99"/>
    <w:semiHidden/>
    <w:rsid w:val="00D158A2"/>
    <w:rPr>
      <w:color w:val="666666"/>
    </w:rPr>
  </w:style>
  <w:style w:type="paragraph" w:styleId="NormalWeb">
    <w:name w:val="Normal (Web)"/>
    <w:basedOn w:val="Normal"/>
    <w:uiPriority w:val="99"/>
    <w:semiHidden/>
    <w:unhideWhenUsed/>
    <w:rsid w:val="0073470C"/>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oi.2017.08.007" TargetMode="External"/><Relationship Id="rId26" Type="http://schemas.openxmlformats.org/officeDocument/2006/relationships/hyperlink" Target="https://doi.org/10.3389/fenvs.2022.1044629" TargetMode="External"/><Relationship Id="rId39" Type="http://schemas.openxmlformats.org/officeDocument/2006/relationships/hyperlink" Target="https://doi.org/10.1108/JOEPP-09-2023-0432" TargetMode="External"/><Relationship Id="rId21" Type="http://schemas.openxmlformats.org/officeDocument/2006/relationships/hyperlink" Target="https://doi.org/10.1002/hrm.21792" TargetMode="External"/><Relationship Id="rId34" Type="http://schemas.openxmlformats.org/officeDocument/2006/relationships/hyperlink" Target="https://doi.org/10.1007/s10490-017-9532-1" TargetMode="External"/><Relationship Id="rId42" Type="http://schemas.openxmlformats.org/officeDocument/2006/relationships/hyperlink" Target="https://doi.org/10.1007/978-3-319-10377-8_1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clepro.2020.120401" TargetMode="External"/><Relationship Id="rId29" Type="http://schemas.openxmlformats.org/officeDocument/2006/relationships/hyperlink" Target="https://doi.org/10.1108/ICT-03-2025-0022" TargetMode="External"/><Relationship Id="rId11" Type="http://schemas.openxmlformats.org/officeDocument/2006/relationships/image" Target="media/image4.png"/><Relationship Id="rId24" Type="http://schemas.openxmlformats.org/officeDocument/2006/relationships/hyperlink" Target="https://doi.org/10.1080/09585191003783512" TargetMode="External"/><Relationship Id="rId32" Type="http://schemas.openxmlformats.org/officeDocument/2006/relationships/hyperlink" Target="https://doi.org/10.1007/s11482-021-09931-9" TargetMode="External"/><Relationship Id="rId37" Type="http://schemas.openxmlformats.org/officeDocument/2006/relationships/hyperlink" Target="https://doi.org/10.1111/j.1468-2370.2011.00328.x" TargetMode="External"/><Relationship Id="rId40" Type="http://schemas.openxmlformats.org/officeDocument/2006/relationships/hyperlink" Target="https://doi.org/10.1108/MRR-07-2024-0562"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02/csr.1827" TargetMode="External"/><Relationship Id="rId31" Type="http://schemas.openxmlformats.org/officeDocument/2006/relationships/hyperlink" Target="https://doi.org/10.1016/j.tourman.2018.12.008" TargetMode="External"/><Relationship Id="rId44" Type="http://schemas.openxmlformats.org/officeDocument/2006/relationships/hyperlink" Target="https://doi.org/10.1177/1094428114562629"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jclepro.2015.01.052" TargetMode="External"/><Relationship Id="rId27" Type="http://schemas.openxmlformats.org/officeDocument/2006/relationships/hyperlink" Target="https://doi.org/10.1016/j.ijhm.2018.04.007" TargetMode="External"/><Relationship Id="rId30" Type="http://schemas.openxmlformats.org/officeDocument/2006/relationships/hyperlink" Target="https://doi.org/10.1007/s10551-013-1732-0" TargetMode="External"/><Relationship Id="rId35" Type="http://schemas.openxmlformats.org/officeDocument/2006/relationships/hyperlink" Target="https://doi.org/10.1111/j.1468-2370.2011.00328.x" TargetMode="External"/><Relationship Id="rId43" Type="http://schemas.openxmlformats.org/officeDocument/2006/relationships/hyperlink" Target="https://doi.org/10.1016/j.jclepro.2018.12.306"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joi.2017.08.007" TargetMode="External"/><Relationship Id="rId25" Type="http://schemas.openxmlformats.org/officeDocument/2006/relationships/hyperlink" Target="https://doi.org/10.1080/09585191003783512" TargetMode="External"/><Relationship Id="rId33" Type="http://schemas.openxmlformats.org/officeDocument/2006/relationships/hyperlink" Target="https://doi.org/10.1007/s10490-017-9532-1" TargetMode="External"/><Relationship Id="rId38" Type="http://schemas.openxmlformats.org/officeDocument/2006/relationships/hyperlink" Target="https://doi.org/10.1007/s11356-023-28498-6" TargetMode="External"/><Relationship Id="rId46" Type="http://schemas.openxmlformats.org/officeDocument/2006/relationships/header" Target="header2.xml"/><Relationship Id="rId20" Type="http://schemas.openxmlformats.org/officeDocument/2006/relationships/hyperlink" Target="https://doi.org/10.1016/j.jbusres.2021.04.070" TargetMode="External"/><Relationship Id="rId41" Type="http://schemas.openxmlformats.org/officeDocument/2006/relationships/hyperlink" Target="https://doi.org/10.1007/s11192-009-014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jebmr.com" TargetMode="External"/><Relationship Id="rId23" Type="http://schemas.openxmlformats.org/officeDocument/2006/relationships/hyperlink" Target="https://doi.org/10.1080/09585190802479389" TargetMode="External"/><Relationship Id="rId28" Type="http://schemas.openxmlformats.org/officeDocument/2006/relationships/hyperlink" Target="https://doi.org/10.1108/JOEPP-05-2023-0219" TargetMode="External"/><Relationship Id="rId36" Type="http://schemas.openxmlformats.org/officeDocument/2006/relationships/hyperlink" Target="https://doi.org/10.1111/j.1468-2370.2011.00328.x" TargetMode="External"/><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1853844B414F14BFE1A634E91FBE20"/>
        <w:category>
          <w:name w:val="General"/>
          <w:gallery w:val="placeholder"/>
        </w:category>
        <w:types>
          <w:type w:val="bbPlcHdr"/>
        </w:types>
        <w:behaviors>
          <w:behavior w:val="content"/>
        </w:behaviors>
        <w:guid w:val="{7F679B72-CC75-45CB-919D-FB3C7128AE40}"/>
      </w:docPartPr>
      <w:docPartBody>
        <w:p w:rsidR="00E51124" w:rsidRDefault="0067703D" w:rsidP="0067703D">
          <w:pPr>
            <w:pStyle w:val="FD1853844B414F14BFE1A634E91FBE20"/>
          </w:pPr>
          <w:r w:rsidRPr="001518DC">
            <w:rPr>
              <w:rStyle w:val="PlaceholderText"/>
            </w:rPr>
            <w:t>Click or tap here to enter text.</w:t>
          </w:r>
        </w:p>
      </w:docPartBody>
    </w:docPart>
    <w:docPart>
      <w:docPartPr>
        <w:name w:val="6613F3E8052B495DA1DA3E3A8A4B0A3D"/>
        <w:category>
          <w:name w:val="General"/>
          <w:gallery w:val="placeholder"/>
        </w:category>
        <w:types>
          <w:type w:val="bbPlcHdr"/>
        </w:types>
        <w:behaviors>
          <w:behavior w:val="content"/>
        </w:behaviors>
        <w:guid w:val="{683E68E0-D0D4-4DD8-8D9B-DAE5F8787393}"/>
      </w:docPartPr>
      <w:docPartBody>
        <w:p w:rsidR="00E51124" w:rsidRDefault="0067703D" w:rsidP="0067703D">
          <w:pPr>
            <w:pStyle w:val="6613F3E8052B495DA1DA3E3A8A4B0A3D"/>
          </w:pPr>
          <w:r w:rsidRPr="001518DC">
            <w:rPr>
              <w:rStyle w:val="PlaceholderText"/>
            </w:rPr>
            <w:t>Click or tap here to enter text.</w:t>
          </w:r>
        </w:p>
      </w:docPartBody>
    </w:docPart>
    <w:docPart>
      <w:docPartPr>
        <w:name w:val="DD075CC212B244DA8A4C54AF8AB62D1D"/>
        <w:category>
          <w:name w:val="General"/>
          <w:gallery w:val="placeholder"/>
        </w:category>
        <w:types>
          <w:type w:val="bbPlcHdr"/>
        </w:types>
        <w:behaviors>
          <w:behavior w:val="content"/>
        </w:behaviors>
        <w:guid w:val="{CD097C69-1629-4A65-BC57-0D55509C9FF5}"/>
      </w:docPartPr>
      <w:docPartBody>
        <w:p w:rsidR="00E51124" w:rsidRDefault="0067703D" w:rsidP="0067703D">
          <w:pPr>
            <w:pStyle w:val="DD075CC212B244DA8A4C54AF8AB62D1D"/>
          </w:pPr>
          <w:r w:rsidRPr="001518DC">
            <w:rPr>
              <w:rStyle w:val="PlaceholderText"/>
            </w:rPr>
            <w:t>Click or tap here to enter text.</w:t>
          </w:r>
        </w:p>
      </w:docPartBody>
    </w:docPart>
    <w:docPart>
      <w:docPartPr>
        <w:name w:val="4D90C72172664970AFF25B017A66DB6E"/>
        <w:category>
          <w:name w:val="General"/>
          <w:gallery w:val="placeholder"/>
        </w:category>
        <w:types>
          <w:type w:val="bbPlcHdr"/>
        </w:types>
        <w:behaviors>
          <w:behavior w:val="content"/>
        </w:behaviors>
        <w:guid w:val="{270BFA96-0E5B-41F7-90C6-28E2204ED666}"/>
      </w:docPartPr>
      <w:docPartBody>
        <w:p w:rsidR="003D03A5" w:rsidRDefault="00E51124" w:rsidP="00E51124">
          <w:pPr>
            <w:pStyle w:val="4D90C72172664970AFF25B017A66DB6E"/>
          </w:pPr>
          <w:r w:rsidRPr="001518DC">
            <w:rPr>
              <w:rStyle w:val="PlaceholderText"/>
            </w:rPr>
            <w:t>Click or tap here to enter text.</w:t>
          </w:r>
        </w:p>
      </w:docPartBody>
    </w:docPart>
    <w:docPart>
      <w:docPartPr>
        <w:name w:val="F7AA7DB8E51246E0AF742760D79FE0F7"/>
        <w:category>
          <w:name w:val="General"/>
          <w:gallery w:val="placeholder"/>
        </w:category>
        <w:types>
          <w:type w:val="bbPlcHdr"/>
        </w:types>
        <w:behaviors>
          <w:behavior w:val="content"/>
        </w:behaviors>
        <w:guid w:val="{7BDCA044-6606-4F10-8B7F-CBC3A3B080B9}"/>
      </w:docPartPr>
      <w:docPartBody>
        <w:p w:rsidR="003D03A5" w:rsidRDefault="00E51124" w:rsidP="00E51124">
          <w:pPr>
            <w:pStyle w:val="F7AA7DB8E51246E0AF742760D79FE0F7"/>
          </w:pPr>
          <w:r w:rsidRPr="001518DC">
            <w:rPr>
              <w:rStyle w:val="PlaceholderText"/>
            </w:rPr>
            <w:t>Click or tap here to enter text.</w:t>
          </w:r>
        </w:p>
      </w:docPartBody>
    </w:docPart>
    <w:docPart>
      <w:docPartPr>
        <w:name w:val="A4B83F4928314A9681D96230991DF3D2"/>
        <w:category>
          <w:name w:val="General"/>
          <w:gallery w:val="placeholder"/>
        </w:category>
        <w:types>
          <w:type w:val="bbPlcHdr"/>
        </w:types>
        <w:behaviors>
          <w:behavior w:val="content"/>
        </w:behaviors>
        <w:guid w:val="{B5149B40-DB0F-4C8F-B522-8C6B24DB314B}"/>
      </w:docPartPr>
      <w:docPartBody>
        <w:p w:rsidR="003D03A5" w:rsidRDefault="00E51124" w:rsidP="00E51124">
          <w:pPr>
            <w:pStyle w:val="A4B83F4928314A9681D96230991DF3D2"/>
          </w:pPr>
          <w:r w:rsidRPr="001518D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33A8EDA-7E9A-433D-8AED-FB7E4AD50667}"/>
      </w:docPartPr>
      <w:docPartBody>
        <w:p w:rsidR="00E55196" w:rsidRDefault="00C27492">
          <w:r w:rsidRPr="008366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3D"/>
    <w:rsid w:val="00070B29"/>
    <w:rsid w:val="000D0E4C"/>
    <w:rsid w:val="00201324"/>
    <w:rsid w:val="0029148B"/>
    <w:rsid w:val="002B27A0"/>
    <w:rsid w:val="002C5EAD"/>
    <w:rsid w:val="00353F98"/>
    <w:rsid w:val="00380C7D"/>
    <w:rsid w:val="003D03A5"/>
    <w:rsid w:val="00436DB3"/>
    <w:rsid w:val="004D149F"/>
    <w:rsid w:val="004E198F"/>
    <w:rsid w:val="0067703D"/>
    <w:rsid w:val="006A2A80"/>
    <w:rsid w:val="00783998"/>
    <w:rsid w:val="009526E1"/>
    <w:rsid w:val="00AA68F0"/>
    <w:rsid w:val="00AE6E55"/>
    <w:rsid w:val="00C27492"/>
    <w:rsid w:val="00C77DA2"/>
    <w:rsid w:val="00D72248"/>
    <w:rsid w:val="00DD0AED"/>
    <w:rsid w:val="00DE132D"/>
    <w:rsid w:val="00E51124"/>
    <w:rsid w:val="00E55196"/>
    <w:rsid w:val="00F64D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7492"/>
    <w:rPr>
      <w:color w:val="666666"/>
    </w:rPr>
  </w:style>
  <w:style w:type="paragraph" w:customStyle="1" w:styleId="FD1853844B414F14BFE1A634E91FBE20">
    <w:name w:val="FD1853844B414F14BFE1A634E91FBE20"/>
    <w:rsid w:val="0067703D"/>
  </w:style>
  <w:style w:type="paragraph" w:customStyle="1" w:styleId="6613F3E8052B495DA1DA3E3A8A4B0A3D">
    <w:name w:val="6613F3E8052B495DA1DA3E3A8A4B0A3D"/>
    <w:rsid w:val="0067703D"/>
  </w:style>
  <w:style w:type="paragraph" w:customStyle="1" w:styleId="DD075CC212B244DA8A4C54AF8AB62D1D">
    <w:name w:val="DD075CC212B244DA8A4C54AF8AB62D1D"/>
    <w:rsid w:val="0067703D"/>
  </w:style>
  <w:style w:type="paragraph" w:customStyle="1" w:styleId="4D90C72172664970AFF25B017A66DB6E">
    <w:name w:val="4D90C72172664970AFF25B017A66DB6E"/>
    <w:rsid w:val="00E51124"/>
  </w:style>
  <w:style w:type="paragraph" w:customStyle="1" w:styleId="F7AA7DB8E51246E0AF742760D79FE0F7">
    <w:name w:val="F7AA7DB8E51246E0AF742760D79FE0F7"/>
    <w:rsid w:val="00E51124"/>
  </w:style>
  <w:style w:type="paragraph" w:customStyle="1" w:styleId="A4B83F4928314A9681D96230991DF3D2">
    <w:name w:val="A4B83F4928314A9681D96230991DF3D2"/>
    <w:rsid w:val="00E51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ABE946-E48F-4A82-996E-036D8178CFF9}">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5451390909"/>
    <we:property name="MENDELEY_CITATIONS" value="[{&quot;citationID&quot;:&quot;MENDELEY_CITATION_be5ceedc-1c7e-4e58-a61f-cbf240ef6bbb&quot;,&quot;properties&quot;:{&quot;noteIndex&quot;:0},&quot;isEdited&quot;:false,&quot;manualOverride&quot;:{&quot;isManuallyOverridden&quot;:false,&quot;citeprocText&quot;:&quot;(Renwick et al., 2013a)&quot;,&quot;manualOverrideText&quot;:&quot;&quot;},&quot;citationTag&quot;:&quot;MENDELEY_CITATION_v3_eyJjaXRhdGlvbklEIjoiTUVOREVMRVlfQ0lUQVRJT05fYmU1Y2VlZGMtMWM3ZS00ZTU4LWE2MWYtY2JmMjQwZWY2YmJi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quot;,&quot;citationItems&quot;:[{&quot;id&quot;:&quot;2bf83065-9f6e-3d2f-bff7-ffd3ab413bb9&quot;,&quot;itemData&quot;:{&quot;type&quot;:&quot;article-journal&quot;,&quot;id&quot;:&quot;2bf83065-9f6e-3d2f-bff7-ffd3ab413bb9&quot;,&quot;title&quot;:&quot;Green Human Resource Management: A Review and Research Agenda*&quot;,&quot;author&quot;:[{&quot;family&quot;:&quot;Renwick&quot;,&quot;given&quot;:&quot;Douglas W.S.&quot;,&quot;parse-names&quot;:false,&quot;dropping-particle&quot;:&quot;&quot;,&quot;non-dropping-particle&quot;:&quot;&quot;},{&quot;family&quot;:&quot;Redman&quot;,&quot;given&quot;:&quot;Tom&quot;,&quot;parse-names&quot;:false,&quot;dropping-particle&quot;:&quot;&quot;,&quot;non-dropping-particle&quot;:&quot;&quot;},{&quot;family&quot;:&quot;Maguire&quot;,&quot;given&quot;:&quot;Stuart&quot;,&quot;parse-names&quot;:false,&quot;dropping-particle&quot;:&quot;&quot;,&quot;non-dropping-particle&quot;:&quot;&quot;}],&quot;container-title&quot;:&quot;International Journal of Management Reviews&quot;,&quot;DOI&quot;:&quot;10.1111/j.1468-2370.2011.00328.x&quot;,&quot;ISSN&quot;:&quot;14608545&quot;,&quot;issued&quot;:{&quot;date-parts&quot;:[[2013,1]]},&quot;page&quot;:&quot;1-14&quot;,&quot;abstract&quot;:&quot;The paper makes a case for the integration of the largely separate literatures of environmental management (EM) and human resource management (HRM) research. The paper categorizes the existing literature on the basis of Ability-Motivation-Opportunity (AMO) theory, revealing the role that Green human resource management (GHRM) processes play in people-management practice. The contributions of the paper lie in drawing together the extant literature in the area, mapping the terrain of the field, identifying some gaps in the existing literature and suggesting some potentially fruitful future research agendas. The findings of the review suggest that understanding of how GHRM practices influence employee motivation to become involved in environmental activities lags behind that of how organizations develop Green abilities and provide employees with opportunities to be involved in EM organizational efforts. Organizations are not using the full range of GHRM practices, and this may limit their effectiveness in efforts to improve EM. © 2012 The Authors. International Journal of Management Reviews © 2012 British Academy of Management and Blackwell Publishing Ltd.&quot;,&quot;issue&quot;:&quot;1&quot;,&quot;volume&quot;:&quot;15&quot;,&quot;container-title-short&quot;:&quot;&quot;},&quot;isTemporary&quot;:false,&quot;suppress-author&quot;:false,&quot;composite&quot;:false,&quot;author-only&quot;:false}]},{&quot;citationID&quot;:&quot;MENDELEY_CITATION_0d32f45b-d90c-4c3a-a7cd-aaf80d7dd31b&quot;,&quot;properties&quot;:{&quot;noteIndex&quot;:0},&quot;isEdited&quot;:false,&quot;manualOverride&quot;:{&quot;isManuallyOverridden&quot;:false,&quot;citeprocText&quot;:&quot;(Jabbour et al., 2010a)&quot;,&quot;manualOverrideText&quot;:&quot;&quot;},&quot;citationTag&quot;:&quot;MENDELEY_CITATION_v3_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&quot;,&quot;citationItems&quot;:[{&quot;id&quot;:&quot;814df1b7-62fc-31e0-afee-509722699e69&quot;,&quot;itemData&quot;:{&quot;type&quot;:&quot;article-journal&quot;,&quot;id&quot;:&quot;814df1b7-62fc-31e0-afee-509722699e69&quot;,&quot;title&quot;:&quot;Contributions of HRM throughout the stages of environmental management: Methodological triangulation applied to companies in Brazil&quot;,&quot;author&quot;:[{&quot;family&quot;:&quot;Jabbour&quot;,&quot;given&quot;:&quot;Charbel José Chiappetta&quot;,&quot;parse-names&quot;:false,&quot;dropping-particle&quot;:&quot;&quot;,&quot;non-dropping-particle&quot;:&quot;&quot;},{&quot;family&quot;:&quot;Santos&quot;,&quot;given&quot;:&quot;Fernando César Almada&quot;,&quot;parse-names&quot;:false,&quot;dropping-particle&quot;:&quot;&quot;,&quot;non-dropping-particle&quot;:&quot;&quot;},{&quot;family&quot;:&quot;Nagano&quot;,&quot;given&quot;:&quot;Marcelo Seido&quot;,&quot;parse-names&quot;:false,&quot;dropping-particle&quot;:&quot;&quot;,&quot;non-dropping-particle&quot;:&quot;&quot;}],&quot;container-title&quot;:&quot;International Journal of Human Resource Management&quot;,&quot;DOI&quot;:&quot;10.1080/09585191003783512&quot;,&quot;ISSN&quot;:&quot;09585192&quot;,&quot;issued&quot;:{&quot;date-parts&quot;:[[2010,6]]},&quot;page&quot;:&quot;1049-1089&quot;,&quot;abstract&quot;:&quot;The purpose of this research is to analyze the contribution of human resources management throughout the evolutionary stages of environmental management in Brazilian companies. A theoretical framework concerning environmental management and its evolution and the 'greening' of the functional and competitive dimensions of human resource management were developed. A methodological triangulation was developed in two complimentary phases. In the first phase, data were collected from 94 Brazilian companies with ISO 14001 certification. The data collected were analyzed and processed using statistical techniques. The conclusions of the first phase supported the second phase of this empirical research. The second phase consisted of a study of multiple cases in four Brazilian companies. The results show evidence of the first known empirical study of contributions of human resource dimensions throughout the stages of environmental management in Brazilian manufacturing companies. © 2010 Taylor &amp; Francis.&quot;,&quot;issue&quot;:&quot;7&quot;,&quot;volume&quot;:&quot;21&quot;,&quot;container-title-short&quot;:&quot;&quot;},&quot;isTemporary&quot;:false,&quot;suppress-author&quot;:false,&quot;composite&quot;:false,&quot;author-only&quot;:false}]},{&quot;citationID&quot;:&quot;MENDELEY_CITATION_bc259da4-a579-4b1e-971c-f460fda320e1&quot;,&quot;properties&quot;:{&quot;noteIndex&quot;:0},&quot;isEdited&quot;:false,&quot;manualOverride&quot;:{&quot;isManuallyOverridden&quot;:false,&quot;citeprocText&quot;:&quot;(Ren et al., 2018a)&quot;,&quot;manualOverrideText&quot;:&quot;&quot;},&quot;citationTag&quot;:&quot;MENDELEY_CITATION_v3_eyJjaXRhdGlvbklEIjoiTUVOREVMRVlfQ0lUQVRJT05fYmMyNTlkYTQtYTU3OS00YjFlLTk3MWMtZjQ2MGZkYTMyMGUxIiwicHJvcGVydGllcyI6eyJub3RlSW5kZXgiOjB9LCJpc0VkaXRlZCI6ZmFsc2UsIm1hbnVhbE92ZXJyaWRlIjp7ImlzTWFudWFsbHlPdmVycmlkZGVuIjpmYWxzZSwiY2l0ZXByb2NUZXh0IjoiKFJlbiBldCBhbC4sIDIwMThhKSIsIm1hbnVhbE92ZXJyaWRlVGV4dCI6IiJ9LCJjaXRhdGlvbkl0ZW1zIjpbeyJpZCI6IjdkNDEzZWMxLTgyMjUtM2M2YS1hMTg5LTkxNGMyNTAxOTFiNiIsIml0ZW1EYXRhIjp7InR5cGUiOiJhcnRpY2xlLWpvdXJuYWwiLCJpZCI6IjdkNDEzZWMxLTgyMjUtM2M2YS1hMTg5LTkxNGMyNTAxOTFiNi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&quot;,&quot;citationItems&quot;:[{&quot;id&quot;:&quot;7d413ec1-8225-3c6a-a189-914c250191b6&quot;,&quot;itemData&quot;:{&quot;type&quot;:&quot;article-journal&quot;,&quot;id&quot;:&quot;7d413ec1-8225-3c6a-a189-914c250191b6&quot;,&quot;title&quot;:&quot;Green human resource management research in emergence: A review and future directions&quot;,&quot;author&quot;:[{&quot;family&quot;:&quot;Ren&quot;,&quot;given&quot;:&quot;Shuang&quot;,&quot;parse-names&quot;:false,&quot;dropping-particle&quot;:&quot;&quot;,&quot;non-dropping-particle&quot;:&quot;&quot;},{&quot;family&quot;:&quot;Tang&quot;,&quot;given&quot;:&quot;Guiyao&quot;,&quot;parse-names&quot;:false,&quot;dropping-particle&quot;:&quot;&quot;,&quot;non-dropping-particle&quot;:&quot;&quot;},{&quot;family&quot;:&quot;E. Jackson&quot;,&quot;given&quot;:&quot;Susan&quot;,&quot;parse-names&quot;:false,&quot;dropping-particle&quot;:&quot;&quot;,&quot;non-dropping-particle&quot;:&quot;&quot;}],&quot;container-title&quot;:&quot;Asia Pacific Journal of Management&quot;,&quot;DOI&quot;:&quot;10.1007/s10490-017-9532-1&quot;,&quot;ISSN&quot;:&quot;15729958&quot;,&quot;issued&quot;:{&quot;date-parts&quot;:[[2018,9,1]]},&quot;page&quot;:&quot;769-803&quot;,&quot;abstract&quot;:&quot;The growing awareness of and regulations related to environmental sustainability have invoked the concept of green human resource management (GHRM) in the search for effective environmental management (EM) within organizations. GHRM research raises new, increasingly salient questions not yet studied in the broader human resource management (HRM) literature. Despite an expansion in the research linking GHRM with various aspects of EM and overall environmental performance, GHRM’s theoretical foundations, measurement, and the factors that give rise to GHRM (including when and how it influences outcomes) are still under-specified. This paper, seeking to better understand research opportunities and advance theoretical and empirical development, evaluates the emergent academic field of GHRM with a narrative review. This review highlights an urgent need for refined conceptualization and measurement of GHRM and develops an integrated model of the antecedents, consequences and contingencies related to GHRM. Going beyond a function-based perspective that focuses on specific HRM practices and building on advances in the strategic HRM literature, we discuss possible multi-level applications, the importance of employee perceptions and experiences related to GHRM, contextual and cultural implications, and alternative theoretical approaches. The detailed and focused review provides a roadmap to stimulate the development of the GHRM field for scholars and practicing managers.&quot;,&quot;publisher&quot;:&quot;Springer New York LLC&quot;,&quot;issue&quot;:&quot;3&quot;,&quot;volume&quot;:&quot;35&quot;,&quot;container-title-short&quot;:&quot;&quot;},&quot;isTemporary&quot;:false,&quot;suppress-author&quot;:false,&quot;composite&quot;:false,&quot;author-only&quot;:false}]},{&quot;citationID&quot;:&quot;MENDELEY_CITATION_2f7f0820-69f2-48ad-afa7-2da70677f938&quot;,&quot;properties&quot;:{&quot;noteIndex&quot;:0},&quot;isEdited&quot;:false,&quot;manualOverride&quot;:{&quot;isManuallyOverridden&quot;:false,&quot;citeprocText&quot;:&quot;(Redondo et al., 2022)&quot;,&quot;manualOverrideText&quot;:&quot;&quot;},&quot;citationTag&quot;:&quot;MENDELEY_CITATION_v3_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&quot;,&quot;citationItems&quot;:[{&quot;id&quot;:&quot;1f5b8ade-093b-3d93-9059-300510cd4bfd&quot;,&quot;itemData&quot;:{&quot;type&quot;:&quot;article-journal&quot;,&quot;id&quot;:&quot;1f5b8ade-093b-3d93-9059-300510cd4bfd&quot;,&quot;title&quot;:&quot;Unraveling the Relationship between Well-Being, Sustainable Consumption and Nature Relatedness: a Study of University Students&quot;,&quot;author&quot;:[{&quot;family&quot;:&quot;Redondo&quot;,&quot;given&quot;:&quot;Raquel&quot;,&quot;parse-names&quot;:false,&quot;dropping-particle&quot;:&quot;&quot;,&quot;non-dropping-particle&quot;:&quot;&quot;},{&quot;family&quot;:&quot;Valor&quot;,&quot;given&quot;:&quot;Carmen&quot;,&quot;parse-names&quot;:false,&quot;dropping-particle&quot;:&quot;&quot;,&quot;non-dropping-particle&quot;:&quot;&quot;},{&quot;family&quot;:&quot;Carrero&quot;,&quot;given&quot;:&quot;Isabel&quot;,&quot;parse-names&quot;:false,&quot;dropping-particle&quot;:&quot;&quot;,&quot;non-dropping-particle&quot;:&quot;&quot;}],&quot;container-title&quot;:&quot;Applied Research in Quality of Life&quot;,&quot;container-title-short&quot;:&quot;Appl. Res. Qual. Life&quot;,&quot;DOI&quot;:&quot;10.1007/s11482-021-09931-9&quot;,&quot;ISSN&quot;:&quot;18712576&quot;,&quot;issued&quot;:{&quot;date-parts&quot;:[[2022,4,1]]},&quot;page&quot;:&quot;913-930&quot;,&quot;abstract&quot;:&quot;Many empirical studies have found an association between sustainable consumption and well-being. However, the direction of causality between these constructs remains unclear. Well-being could be an antecedent of sustainable consumption or, sustainable consumption a driver of well-being; also, there could be a reciprocal relationship between these two constructs. Alternatively, both well-being and sustainable consumption could be outcomes of another construct that could be masking a relationship between well-being and sustainable consumption. This study aims to advance the well-being and sustainable consumption research by testing these three relationships in a longitudinal study with young consumers (n = 369). The findings show that when controlling for the constructs at Time 1, the relationship between the focal constructs is no longer significant. Results lead to support the hypothesis that sustainable consumption and well-being are explained by a particular trait of the individual, nature relatedness, so that individuals with greater nature relatedness are more likely to adopt a sustainable lifestyle and have greater well-being. Nature relatedness thus acts as a predictor of both focal constructs. This result implies that by nurturing nature relatedness, societies will achieve the double dividend of well-being and sustainability.&quot;,&quot;publisher&quot;:&quot;Springer Science and Business Media B.V.&quot;,&quot;issue&quot;:&quot;2&quot;,&quot;volume&quot;:&quot;17&quot;},&quot;isTemporary&quot;:false,&quot;suppress-author&quot;:false,&quot;composite&quot;:false,&quot;author-only&quot;:false}]},{&quot;citationID&quot;:&quot;MENDELEY_CITATION_59b4cd44-088f-4e7a-9929-46c5a305b183&quot;,&quot;properties&quot;:{&quot;noteIndex&quot;:0},&quot;isEdited&quot;:false,&quot;manualOverride&quot;:{&quot;isManuallyOverridden&quot;:false,&quot;citeprocText&quot;:&quot;(Siddique et al., 2025)&quot;,&quot;manualOverrideText&quot;:&quot;&quot;},&quot;citationTag&quot;:&quot;MENDELEY_CITATION_v3_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&quot;,&quot;citationItems&quot;:[{&quot;id&quot;:&quot;df189a71-b98a-3181-9e08-d32dda1b2530&quot;,&quot;itemData&quot;:{&quot;type&quot;:&quot;article&quot;,&quot;id&quot;:&quot;df189a71-b98a-3181-9e08-d32dda1b2530&quot;,&quot;title&quot;:&quot;A bibliometric review on sustainable human resource management (1982–2023)&quot;,&quot;author&quot;:[{&quot;family&quot;:&quot;Siddique&quot;,&quot;given&quot;:&quot;Nida&quot;,&quot;parse-names&quot;:false,&quot;dropping-particle&quot;:&quot;&quot;,&quot;non-dropping-particle&quot;:&quot;&quot;},{&quot;family&quot;:&quot;Naveed&quot;,&quot;given&quot;:&quot;Shabana&quot;,&quot;parse-names&quot;:false,&quot;dropping-particle&quot;:&quot;&quot;,&quot;non-dropping-particle&quot;:&quot;&quot;},{&quot;family&quot;:&quot;Inam&quot;,&quot;given&quot;:&quot;Aneeq&quot;,&quot;parse-names&quot;:false,&quot;dropping-particle&quot;:&quot;&quot;,&quot;non-dropping-particle&quot;:&quot;&quot;}],&quot;container-title&quot;:&quot;Journal of Organizational Effectiveness&quot;,&quot;DOI&quot;:&quot;10.1108/JOEPP-09-2023-0432&quot;,&quot;ISSN&quot;:&quot;20516622&quot;,&quot;issued&quot;:{&quot;date-parts&quot;:[[2025,4,1]]},&quot;page&quot;:&quot;14-36&quot;,&quot;abstract&quot;:&quot;Purpose: This paper examines the growth trajectory, documents, journals, worldwide distribution authors, scientific production and thematic focus in the field of sustainable HRM. Design/methodology/approach: A total of 765 publications (between 1982 and 2023) were chosen from the Scopus database that were diligently examined to reach insightful results. To aid the investigation, the Biblioshiny tool was used. Findings: Through thematic mapping, the study finds that sustainable HRM is still an emerging and contemporary concept. Moreover, the themes of sustainable HRM are underdeveloped and need conceptual clarity. Additionally, these themes have evolved internally which have made a modest contribution to the advancement of the discipline. Furthermore, topic trending, word frequency and document citations indicate that a growing body of literature on sustainable HRM focuses extensively on environmental issues, demonstrating that HRM should be given greater attention to roles related to sustainability in the workplace. Practical implications: Sustainable HRM should be a top priority for businesses, with an emphasis on environmental and sustainability concerns. To be in line with global sustainability standards, HR training needs to be updated. Companies should develop HR policies that put sustainability first and spend money on analytical tools. Academic and industrial cooperation can improve the field more quickly. Best practices can be standardized by participation in forums. It is crucial to take a holistic approach that balances environmental, social and economic factors. Originality/value: This study distinguishes itself by adding highlights on bibliometric insights and thematic emphasis on sustainable HRM, adding to the progress of the field's knowledge and offering insightful pathways for future research.&quot;,&quot;publisher&quot;:&quot;Emerald Publishing&quot;,&quot;issue&quot;:&quot;1&quot;,&quot;volume&quot;:&quot;12&quot;,&quot;container-title-short&quot;:&quot;&quot;},&quot;isTemporary&quot;:false,&quot;suppress-author&quot;:false,&quot;composite&quot;:false,&quot;author-only&quot;:false}]},{&quot;citationID&quot;:&quot;MENDELEY_CITATION_a40e6604-238f-4e8d-b130-38809224131a&quot;,&quot;properties&quot;:{&quot;noteIndex&quot;:0},&quot;isEdited&quot;:false,&quot;manualOverride&quot;:{&quot;isManuallyOverridden&quot;:false,&quot;citeprocText&quot;:&quot;(Jamil et al., 2023)&quot;,&quot;manualOverrideText&quot;:&quot;&quot;},&quot;citationTag&quot;:&quot;MENDELEY_CITATION_v3_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&quot;,&quot;citationItems&quot;:[{&quot;id&quot;:&quot;d597a004-4eea-343c-ac4d-c2a3cf56f74f&quot;,&quot;itemData&quot;:{&quot;type&quot;:&quot;article-journal&quot;,&quot;id&quot;:&quot;d597a004-4eea-343c-ac4d-c2a3cf56f74f&quot;,&quot;title&quot;:&quot;The Role of Green Recruitment on Organizational Sustainability Performance: A Study within the Context of Green Human Resource Management&quot;,&quot;author&quot;:[{&quot;family&quot;:&quot;Jamil&quot;,&quot;given&quot;:&quot;Sobia&quot;,&quot;parse-names&quot;:false,&quot;dropping-particle&quot;:&quot;&quot;,&quot;non-dropping-particle&quot;:&quot;&quot;},{&quot;family&quot;:&quot;Zaman&quot;,&quot;given&quot;:&quot;Syed Imran&quot;,&quot;parse-names&quot;:false,&quot;dropping-particle&quot;:&quot;&quot;,&quot;non-dropping-particle&quot;:&quot;&quot;},{&quot;family&quot;:&quot;Kayikci&quot;,&quot;given&quot;:&quot;Yasanur&quot;,&quot;parse-names&quot;:false,&quot;dropping-particle&quot;:&quot;&quot;,&quot;non-dropping-particle&quot;:&quot;&quot;},{&quot;family&quot;:&quot;Khan&quot;,&quot;given&quot;:&quot;Sharfuddin Ahmed&quot;,&quot;parse-names&quot;:false,&quot;dropping-particle&quot;:&quot;&quot;,&quot;non-dropping-particle&quot;:&quot;&quot;}],&quot;container-title&quot;:&quot;Sustainability (Switzerland)&quot;,&quot;DOI&quot;:&quot;10.3390/su152115567&quot;,&quot;ISSN&quot;:&quot;20711050&quot;,&quot;issued&quot;:{&quot;date-parts&quot;:[[2023,11,1]]},&quot;abstract&quot;:&quot;In light of the increasing recognition among modern business communities regarding the importance of implementing environmentally sustainable practices, this study thoroughly examines the concept of green recruitment (GR) and its subsequent impact on organizational sustainability performance (OSP). Situated within the shift from conventional to contemporary organizational frameworks that prioritize capacity, this study emphasizes the crucial importance of integrating sustainability into recruitment processes. This alignment ensures that human resource practices are in line with both environmental and organizational goals. The primary purpose emerges as a thorough examination and identification of sixteen critical factors that intersect GR and OSP, using insights from both the current literature and expert viewpoints, so this fills a crucial gap in the existing research. This study utilizes an integrated ISM-DEMATEL strategy to systematically reveal the hierarchical and relational patterns that are inherent in the connections between GR and OSP variables. This technique allows for a thorough comprehension of how these variables interact with each other. The findings highlight several important variables, emphasizing the complex network of interdependencies among the elements studied. The suggested model in this research encapsulates its originality, as it not only sheds light on the interdependent interactions for policy- and decision-makers but also establishes a foundation for future research in this field.&quot;,&quot;publisher&quot;:&quot;Multidisciplinary Digital Publishing Institute (MDPI)&quot;,&quot;issue&quot;:&quot;21&quot;,&quot;volume&quot;:&quot;15&quot;,&quot;container-title-short&quot;:&quot;&quot;},&quot;isTemporary&quot;:false,&quot;suppress-author&quot;:false,&quot;composite&quot;:false,&quot;author-only&quot;:false}]},{&quot;citationID&quot;:&quot;MENDELEY_CITATION_07beae99-5a39-41b7-a91c-a9ccaef6425a&quot;,&quot;properties&quot;:{&quot;noteIndex&quot;:0},&quot;isEdited&quot;:false,&quot;manualOverride&quot;:{&quot;isManuallyOverridden&quot;:false,&quot;citeprocText&quot;:&quot;(Adjei-Bamfo et al., n.d.)&quot;,&quot;manualOverrideText&quot;:&quot;&quot;},&quot;citationTag&quot;:&quot;MENDELEY_CITATION_v3_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&quot;,&quot;citationItems&quot;:[{&quot;id&quot;:&quot;8a2e3376-323f-3f65-8a2d-bb9084813ba4&quot;,&quot;itemData&quot;:{&quot;type&quot;:&quot;report&quot;,&quot;id&quot;:&quot;8a2e3376-323f-3f65-8a2d-bb9084813ba4&quot;,&quot;title&quot;:&quot;Green candidate selection for organisational environmental management&quot;,&quot;author&quot;:[{&quot;family&quot;:&quot;Adjei-Bamfo&quot;,&quot;given&quot;:&quot;Peter&quot;,&quot;parse-names&quot;:false,&quot;dropping-particle&quot;:&quot;&quot;,&quot;non-dropping-particle&quot;:&quot;&quot;},{&quot;family&quot;:&quot;Bempong&quot;,&quot;given&quot;:&quot;Bernard&quot;,&quot;parse-names&quot;:false,&quot;dropping-particle&quot;:&quot;&quot;,&quot;non-dropping-particle&quot;:&quot;&quot;},{&quot;family&quot;:&quot;Osei&quot;,&quot;given&quot;:&quot;Jane&quot;,&quot;parse-names&quot;:false,&quot;dropping-particle&quot;:&quot;&quot;,&quot;non-dropping-particle&quot;:&quot;&quot;},{&quot;family&quot;:&quot;Kusi-Sarpong&quot;,&quot;given&quot;:&quot;Simonov&quot;,&quot;parse-names&quot;:false,&quot;dropping-particle&quot;:&quot;&quot;,&quot;non-dropping-particle&quot;:&quot;&quot;}],&quot;container-title-short&quot;:&quot;&quot;},&quot;isTemporary&quot;:false,&quot;suppress-author&quot;:false,&quot;composite&quot;:false,&quot;author-only&quot;:false}]},{&quot;citationID&quot;:&quot;MENDELEY_CITATION_56adfed0-db9c-4e42-8079-66a2d6cd7a6b&quot;,&quot;properties&quot;:{&quot;noteIndex&quot;:0},&quot;isEdited&quot;:false,&quot;manualOverride&quot;:{&quot;isManuallyOverridden&quot;:false,&quot;citeprocText&quot;:&quot;(Yafi et al., 2021)&quot;,&quot;manualOverrideText&quot;:&quot;&quot;},&quot;citationTag&quot;:&quot;MENDELEY_CITATION_v3_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&quot;,&quot;citationItems&quot;:[{&quot;id&quot;:&quot;fa129666-1e29-3fae-96e4-88eccffc5f05&quot;,&quot;itemData&quot;:{&quot;type&quot;:&quot;article-journal&quot;,&quot;id&quot;:&quot;fa129666-1e29-3fae-96e4-88eccffc5f05&quot;,&quot;title&quot;:&quot;Impact of green training on environmental performance through mediating role of competencies and motivation&quot;,&quot;author&quot;:[{&quot;family&quot;:&quot;Yafi&quot;,&quot;given&quot;:&quot;Eiad&quot;,&quot;parse-names&quot;:false,&quot;dropping-particle&quot;:&quot;&quot;,&quot;non-dropping-particle&quot;:&quot;&quot;},{&quot;family&quot;:&quot;Tehseen&quot;,&quot;given&quot;:&quot;Shehnaz&quot;,&quot;parse-names&quot;:false,&quot;dropping-particle&quot;:&quot;&quot;,&quot;non-dropping-particle&quot;:&quot;&quot;},{&quot;family&quot;:&quot;Haider&quot;,&quot;given&quot;:&quot;Syed Arslan&quot;,&quot;parse-names&quot;:false,&quot;dropping-particle&quot;:&quot;&quot;,&quot;non-dropping-particle&quot;:&quot;&quot;}],&quot;container-title&quot;:&quot;Sustainability (Switzerland)&quot;,&quot;DOI&quot;:&quot;10.3390/su13105624&quot;,&quot;ISSN&quot;:&quot;20711050&quot;,&quot;issued&quot;:{&quot;date-parts&quot;:[[2021,5,2]]},&quot;abstract&quot;:&quot;This work aims to examine the impact of green training on green environmental performance through the mediating role of green competencies and motivation on the adoption of green human resource management. The convenience sampling technique was employed to collect data through an online survey undertaken at public and private universities in Malaysia. The analyses were conducted using the Statistical Package for the Social Sciences (SPSS) v.25 and Smart PLS v.3 software, with the aim of testing the predefined hypotheses. It was revealed that green training has a significant impact on green environmental performance, and all six dimensions of green competencies, namely, skills, abilities, knowledge, behavior, attitude and awareness, were also green motivations. Both green competencies and motivations positively and significantly mediated the relationship between green training and environmental performance.&quot;,&quot;publisher&quot;:&quot;MDPI AG&quot;,&quot;issue&quot;:&quot;10&quot;,&quot;volume&quot;:&quot;13&quot;,&quot;container-title-short&quot;:&quot;&quot;},&quot;isTemporary&quot;:false,&quot;suppress-author&quot;:false,&quot;composite&quot;:false,&quot;author-only&quot;:false}]},{&quot;citationID&quot;:&quot;MENDELEY_CITATION_f88a4e9c-a9ca-4550-89d7-aa3564b94163&quot;,&quot;properties&quot;:{&quot;noteIndex&quot;:0},&quot;isEdited&quot;:false,&quot;manualOverride&quot;:{&quot;isManuallyOverridden&quot;:false,&quot;citeprocText&quot;:&quot;(Khan et al., 2022)&quot;,&quot;manualOverrideText&quot;:&quot;&quot;},&quot;citationTag&quot;:&quot;MENDELEY_CITATION_v3_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&quot;,&quot;citationItems&quot;:[{&quot;id&quot;:&quot;9d7d51e6-cb88-3ad4-a4cb-c4edb03e0557&quot;,&quot;itemData&quot;:{&quot;type&quot;:&quot;article-journal&quot;,&quot;id&quot;:&quot;9d7d51e6-cb88-3ad4-a4cb-c4edb03e0557&quot;,&quot;title&quot;:&quot;Green HRM and employee efficiency: The mediating role of employee motivation in emerging small businesses&quot;,&quot;author&quot;:[{&quot;family&quot;:&quot;Khan&quot;,&quot;given&quot;:&quot;Ali Junaid&quot;,&quot;parse-names&quot;:false,&quot;dropping-particle&quot;:&quot;&quot;,&quot;non-dropping-particle&quot;:&quot;&quot;},{&quot;family&quot;:&quot;Ul Hameed&quot;,&quot;given&quot;:&quot;Waseem&quot;,&quot;parse-names&quot;:false,&quot;dropping-particle&quot;:&quot;&quot;,&quot;non-dropping-particle&quot;:&quot;&quot;},{&quot;family&quot;:&quot;Iqbal&quot;,&quot;given&quot;:&quot;Jawad&quot;,&quot;parse-names&quot;:false,&quot;dropping-particle&quot;:&quot;&quot;,&quot;non-dropping-particle&quot;:&quot;&quot;},{&quot;family&quot;:&quot;Shah&quot;,&quot;given&quot;:&quot;Ashfaq Ahmad&quot;,&quot;parse-names&quot;:false,&quot;dropping-particle&quot;:&quot;&quot;,&quot;non-dropping-particle&quot;:&quot;&quot;},{&quot;family&quot;:&quot;Tariq&quot;,&quot;given&quot;:&quot;Muhammad Atiq Ur Rehman&quot;,&quot;parse-names&quot;:false,&quot;dropping-particle&quot;:&quot;&quot;,&quot;non-dropping-particle&quot;:&quot;&quot;},{&quot;family&quot;:&quot;Bashir&quot;,&quot;given&quot;:&quot;Furrukh&quot;,&quot;parse-names&quot;:false,&quot;dropping-particle&quot;:&quot;&quot;,&quot;non-dropping-particle&quot;:&quot;&quot;}],&quot;container-title&quot;:&quot;Frontiers in Environmental Science&quot;,&quot;container-title-short&quot;:&quot;Front. Environ. Sci.&quot;,&quot;DOI&quot;:&quot;10.3389/fenvs.2022.1044629&quot;,&quot;ISSN&quot;:&quot;2296665X&quot;,&quot;issued&quot;:{&quot;date-parts&quot;:[[2022,11,18]]},&quot;abstract&quot;:&quot;The modern organizational structure expects that the human resource department should train the employees effectively to sustain the environment. This study aims to understand the role of green human resource management (GHRM) in the efficiency of organizations’ employees in small and medium enterprises (SMEs) of Pakistan. The questionnaire was developed on a five-point Likert scale to collect primary data from the target respondents, and the target respondents of this study were the employees of SMEs in Pakistan. The results of the study indicate that GHRM is an important tool to motivate and train employees, which ultimately increases the efficiency of employees. This study demonstrates that the SMEs in Pakistan need to consider the critical role of GHRM as it is emerging and provides reliable resources as per the organization’s requirements for better performance. This study provides recommendation for future studies to consider and contribute to the literature and to the practices of SMEs in Pakistan for the efficiency of their employees.&quot;,&quot;publisher&quot;:&quot;Frontiers Media S.A.&quot;,&quot;volume&quot;:&quot;10&quot;},&quot;isTemporary&quot;:false,&quot;suppress-author&quot;:false,&quot;composite&quot;:false,&quot;author-only&quot;:false}]},{&quot;citationID&quot;:&quot;MENDELEY_CITATION_b9e44259-92a8-4875-92b3-cecaaf84fd42&quot;,&quot;properties&quot;:{&quot;noteIndex&quot;:0},&quot;isEdited&quot;:false,&quot;manualOverride&quot;:{&quot;isManuallyOverridden&quot;:true,&quot;citeprocText&quot;:&quot;(Renwick et al., 2013a)&quot;,&quot;manualOverrideText&quot;:&quot;(Renwick et al., 2013a&quot;},&quot;citationTag&quot;:&quot;MENDELEY_CITATION_v3_eyJjaXRhdGlvbklEIjoiTUVOREVMRVlfQ0lUQVRJT05fYjllNDQyNTktOTJhOC00ODc1LTkyYjMtY2VjYWFmODRmZDQyIiwicHJvcGVydGllcyI6eyJub3RlSW5kZXgiOjB9LCJpc0VkaXRlZCI6ZmFsc2UsIm1hbnVhbE92ZXJyaWRlIjp7ImlzTWFudWFsbHlPdmVycmlkZGVuIjp0cnVlLCJjaXRlcHJvY1RleHQiOiIoUmVud2ljayBldCBhbC4sIDIwMTNhKSIsIm1hbnVhbE92ZXJyaWRlVGV4dCI6IihSZW53aWNrIGV0IGFsLiwgMjAxM2E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quot;,&quot;citationItems&quot;:[{&quot;id&quot;:&quot;2bf83065-9f6e-3d2f-bff7-ffd3ab413bb9&quot;,&quot;itemData&quot;:{&quot;type&quot;:&quot;article-journal&quot;,&quot;id&quot;:&quot;2bf83065-9f6e-3d2f-bff7-ffd3ab413bb9&quot;,&quot;title&quot;:&quot;Green Human Resource Management: A Review and Research Agenda*&quot;,&quot;author&quot;:[{&quot;family&quot;:&quot;Renwick&quot;,&quot;given&quot;:&quot;Douglas W.S.&quot;,&quot;parse-names&quot;:false,&quot;dropping-particle&quot;:&quot;&quot;,&quot;non-dropping-particle&quot;:&quot;&quot;},{&quot;family&quot;:&quot;Redman&quot;,&quot;given&quot;:&quot;Tom&quot;,&quot;parse-names&quot;:false,&quot;dropping-particle&quot;:&quot;&quot;,&quot;non-dropping-particle&quot;:&quot;&quot;},{&quot;family&quot;:&quot;Maguire&quot;,&quot;given&quot;:&quot;Stuart&quot;,&quot;parse-names&quot;:false,&quot;dropping-particle&quot;:&quot;&quot;,&quot;non-dropping-particle&quot;:&quot;&quot;}],&quot;container-title&quot;:&quot;International Journal of Management Reviews&quot;,&quot;DOI&quot;:&quot;10.1111/j.1468-2370.2011.00328.x&quot;,&quot;ISSN&quot;:&quot;14608545&quot;,&quot;issued&quot;:{&quot;date-parts&quot;:[[2013,1]]},&quot;page&quot;:&quot;1-14&quot;,&quot;abstract&quot;:&quot;The paper makes a case for the integration of the largely separate literatures of environmental management (EM) and human resource management (HRM) research. The paper categorizes the existing literature on the basis of Ability-Motivation-Opportunity (AMO) theory, revealing the role that Green human resource management (GHRM) processes play in people-management practice. The contributions of the paper lie in drawing together the extant literature in the area, mapping the terrain of the field, identifying some gaps in the existing literature and suggesting some potentially fruitful future research agendas. The findings of the review suggest that understanding of how GHRM practices influence employee motivation to become involved in environmental activities lags behind that of how organizations develop Green abilities and provide employees with opportunities to be involved in EM organizational efforts. Organizations are not using the full range of GHRM practices, and this may limit their effectiveness in efforts to improve EM. © 2012 The Authors. International Journal of Management Reviews © 2012 British Academy of Management and Blackwell Publishing Ltd.&quot;,&quot;issue&quot;:&quot;1&quot;,&quot;volume&quot;:&quot;15&quot;,&quot;container-title-short&quot;:&quot;&quot;},&quot;isTemporary&quot;:false,&quot;suppress-author&quot;:false,&quot;composite&quot;:false,&quot;author-only&quot;:false}]},{&quot;citationID&quot;:&quot;MENDELEY_CITATION_4963a386-e0c4-4a73-8a3d-a5ad9c34cc50&quot;,&quot;properties&quot;:{&quot;noteIndex&quot;:0},&quot;isEdited&quot;:false,&quot;manualOverride&quot;:{&quot;isManuallyOverridden&quot;:true,&quot;citeprocText&quot;:&quot;(Chaudhary, 2020)&quot;,&quot;manualOverrideText&quot;:&quot;(Chaudhary, 2020).&quot;},&quot;citationTag&quot;:&quot;MENDELEY_CITATION_v3_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&quot;,&quot;citationItems&quot;:[{&quot;id&quot;:&quot;d6c923df-22a8-3a29-aa35-34b2045cb70f&quot;,&quot;itemData&quot;:{&quot;type&quot;:&quot;article-journal&quot;,&quot;id&quot;:&quot;d6c923df-22a8-3a29-aa35-34b2045cb70f&quot;,&quot;title&quot;:&quot;Green Human Resource Management and Employee Green Behavior: An Empirical Analysis&quot;,&quot;author&quot;:[{&quot;family&quot;:&quot;Chaudhary&quot;,&quot;given&quot;:&quot;Richa&quot;,&quot;parse-names&quot;:false,&quot;dropping-particle&quot;:&quot;&quot;,&quot;non-dropping-particle&quot;:&quot;&quot;}],&quot;container-title&quot;:&quot;Corporate Social Responsibility and Environmental Management&quot;,&quot;container-title-short&quot;:&quot;Corp. Soc. Responsib. Environ. Manag.&quot;,&quot;DOI&quot;:&quot;10.1002/csr.1827&quot;,&quot;ISSN&quot;:&quot;1535-3958&quot;,&quot;issued&quot;:{&quot;date-parts&quot;:[[2020,3,6]]},&quot;page&quot;:&quot;630-641&quot;,&quot;abstract&quot;:&quot;&lt;p&gt;This study was conducted with an objective to understand the role of green human resource management (GHRM) in fostering environmental performance of employee. Specifically, it examines the impact of GHRM practices on employee green performance behaviors (task related and voluntary) with organizational identification as a mediator and employee personal environmental values and gender as moderators. Three hundred one employee from automobile sector in India participated in the study. Using cross‐sectional research design, the proposed research model was tested with the help of hierarchical regression analysis. GHRM was found to significantly predict both task‐related and voluntary employee green behaviors. Organizational identification significantly mediated the effect, whereas gender and environmental values failed to moderate the relationship between GHRM and employee green behaviors. The study signifies the role of HRM in achieving environmental sustainability and emphasizes on the urgent need to embed sustainability dimension into HR systems to achieve sustainable development goals.&lt;/p&gt;&quot;,&quot;issue&quot;:&quot;2&quot;,&quot;volume&quot;:&quot;27&quot;},&quot;isTemporary&quot;:false,&quot;suppress-author&quot;:false,&quot;composite&quot;:false,&quot;author-only&quot;:false}]},{&quot;citationID&quot;:&quot;MENDELEY_CITATION_42b6c6b8-f5b0-4b03-8aa4-67618b9cbafc&quot;,&quot;properties&quot;:{&quot;noteIndex&quot;:0},&quot;isEdited&quot;:false,&quot;manualOverride&quot;:{&quot;isManuallyOverridden&quot;:false,&quot;citeprocText&quot;:&quot;(Valor et al., 2025)&quot;,&quot;manualOverrideText&quot;:&quot;&quot;},&quot;citationTag&quot;:&quot;MENDELEY_CITATION_v3_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&quot;,&quot;citationItems&quot;:[{&quot;id&quot;:&quot;54ce4fb1-a7df-3831-be96-ca566ce6d9d3&quot;,&quot;itemData&quot;:{&quot;type&quot;:&quot;article-journal&quot;,&quot;id&quot;:&quot;54ce4fb1-a7df-3831-be96-ca566ce6d9d3&quot;,&quot;title&quot;:&quot;Workplace greenery and employee green behavior: a moderated-mediation model&quot;,&quot;author&quot;:[{&quot;family&quot;:&quot;Valor&quot;,&quot;given&quot;:&quot;Carmen&quot;,&quot;parse-names&quot;:false,&quot;dropping-particle&quot;:&quot;&quot;,&quot;non-dropping-particle&quot;:&quot;&quot;},{&quot;family&quot;:&quot;Redondo&quot;,&quot;given&quot;:&quot;Raquel&quot;,&quot;parse-names&quot;:false,&quot;dropping-particle&quot;:&quot;&quot;,&quot;non-dropping-particle&quot;:&quot;&quot;},{&quot;family&quot;:&quot;Carrero&quot;,&quot;given&quot;:&quot;Isabel&quot;,&quot;parse-names&quot;:false,&quot;dropping-particle&quot;:&quot;&quot;,&quot;non-dropping-particle&quot;:&quot;&quot;}],&quot;container-title&quot;:&quot;Management Research Review&quot;,&quot;DOI&quot;:&quot;10.1108/MRR-07-2024-0562&quot;,&quot;ISSN&quot;:&quot;20408269&quot;,&quot;issued&quot;:{&quot;date-parts&quot;:[[2025,3,31]]},&quot;page&quot;:&quot;726-745&quot;,&quot;abstract&quot;:&quot;Purpose: The implementation of sustainable corporate policies and practices requires that employees engage in green behavior. Understanding the drivers of employee green behavior (EGB) is a fundamental research question. This paper aims to extend the scholarship on the micro-foundations of EGB by examining workplace greenery as an antecedent of EGB. Design/methodology/approach: Drawing from theories in environmental psychology (biophilic design, well-being and nature relatedness [NR]), the paper studies the mediating role of well-being and the moderating role of employee nature-relatedness in a three-wave panel study, conducted nine months apart in a sample of white-collar workers. Findings: Workplace greenery influences the green behavior of employees; whereas the effect is direct for employees with low NR, for employees high in this trait the effect is mediated by well-being. Practical implications: Workplace greenery emerges as a practical environmental cue that contributes to achieving the environmental goals of the company reducing its environmental impact. Organizations may consider investing in creating greener workspaces as it implies a double dividend: for employees with stronger environmental identities, these plants enhance well-being and indirectly foster green behavior, but it will encourage green behavior in employees without such an identity. Social implications: The insights provided about the complex interplay between workplace greenery, NR, well-being and environmental behavior can guide the development of targeted and more strategic workplace interventions that foster greener and happier employees and organizations. Originality/value: This study contributes to the micro-foundations of EGB in three ways. First, it reveals that workplace greenery, an under-researched organizational factor, may be used as a cultural artifact to promote green behavior among employees. Second, it enriches the authors’ understanding of the psychological mechanisms leading to EGB. Finally, it expands on the individual determinants of EGB, underscoring the importance of considering NR in green human resource management.&quot;,&quot;publisher&quot;:&quot;Emerald Publishing&quot;,&quot;issue&quot;:&quot;5&quot;,&quot;volume&quot;:&quot;48&quot;,&quot;container-title-short&quot;:&quot;&quot;},&quot;isTemporary&quot;:false,&quot;suppress-author&quot;:false,&quot;composite&quot;:false,&quot;author-only&quot;:false}]},{&quot;citationID&quot;:&quot;MENDELEY_CITATION_832fdb7f-2f68-41ee-961e-80c9cc6fd05b&quot;,&quot;properties&quot;:{&quot;noteIndex&quot;:0},&quot;isEdited&quot;:false,&quot;manualOverride&quot;:{&quot;isManuallyOverridden&quot;:false,&quot;citeprocText&quot;:&quot;(Shahzad et al., 2023)&quot;,&quot;manualOverrideText&quot;:&quot;&quot;},&quot;citationTag&quot;:&quot;MENDELEY_CITATION_v3_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&quot;,&quot;citationItems&quot;:[{&quot;id&quot;:&quot;2bd134c9-6caf-3848-ab01-bf9554784311&quot;,&quot;itemData&quot;:{&quot;type&quot;:&quot;article-journal&quot;,&quot;id&quot;:&quot;2bd134c9-6caf-3848-ab01-bf9554784311&quot;,&quot;title&quot;:&quot;Impact of green HRM practices on sustainable performance: mediating role of green innovation, green culture, and green employees’ behavior&quot;,&quot;author&quot;:[{&quot;family&quot;:&quot;Shahzad&quot;,&quot;given&quot;:&quot;Muhammad Asim&quot;,&quot;parse-names&quot;:false,&quot;dropping-particle&quot;:&quot;&quot;,&quot;non-dropping-particle&quot;:&quot;&quot;},{&quot;family&quot;:&quot;Jianguo&quot;,&quot;given&quot;:&quot;Du&quot;,&quot;parse-names&quot;:false,&quot;dropping-particle&quot;:&quot;&quot;,&quot;non-dropping-particle&quot;:&quot;&quot;},{&quot;family&quot;:&quot;Junaid&quot;,&quot;given&quot;:&quot;Muhammad&quot;,&quot;parse-names&quot;:false,&quot;dropping-particle&quot;:&quot;&quot;,&quot;non-dropping-particle&quot;:&quot;&quot;}],&quot;container-title&quot;:&quot;Environmental Science and Pollution Research&quot;,&quot;DOI&quot;:&quot;10.1007/s11356-023-28498-6&quot;,&quot;ISSN&quot;:&quot;16147499&quot;,&quot;PMID&quot;:&quot;37438507&quot;,&quot;issued&quot;:{&quot;date-parts&quot;:[[2023,8,1]]},&quot;page&quot;:&quot;88524-88547&quot;,&quot;abstract&quot;:&quot;The concept of sustainability in the context of human resource management (HRM), or more precisely, green HRM, has significantly transformed in recent years. Human resources are an important and valuable asset of a firm. In this research, green HRM is concentrated on the areas where HRM is held accountable for the company’s sustainability initiatives. The research examines the effects of green HRM on organizational performance in China while considering the mediating roles of green innovation (GI), green employee behavior (GEB), and organizational culture. The data was gathered from 316 HR specialists working in various Chinese manufacturing businesses to meet the study’s goals. A self-administered questionnaire utilizing the preexisting scale is used to obtain the data (detail is provided in Table 1). The smart PLS 4 structural equation modeling approach is applied for the data analysis. The study results indicate that green HRM practices influence green innovation (GI), green culture (GC), and green employee behavior (GEB). Furthermore, results also suggest that GI, GC, and GEB influence the organization’s sustainable performance (SP). The research has several theoretical, methodological, and practical ramifications for many stakeholders, including the Chinese security exchange commissions, firms’ senior management, academics, and HR specialists.&quot;,&quot;publisher&quot;:&quot;Springer Science and Business Media Deutschland GmbH&quot;,&quot;issue&quot;:&quot;38&quot;,&quot;volume&quot;:&quot;30&quot;,&quot;container-title-short&quot;:&quot;&quot;},&quot;isTemporary&quot;:false,&quot;suppress-author&quot;:false,&quot;composite&quot;:false,&quot;author-only&quot;:false}]},{&quot;citationID&quot;:&quot;MENDELEY_CITATION_aab987bc-092d-48fb-96cf-2c27786bc270&quot;,&quot;properties&quot;:{&quot;noteIndex&quot;:0},&quot;isEdited&quot;:false,&quot;manualOverride&quot;:{&quot;isManuallyOverridden&quot;:true,&quot;citeprocText&quot;:&quot;(Alghamdi, n.d.)&quot;,&quot;manualOverrideText&quot;:&quot;(Alghamdi, 2021)&quot;},&quot;citationTag&quot;:&quot;MENDELEY_CITATION_v3_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&quot;,&quot;citationItems&quot;:[{&quot;id&quot;:&quot;74ab61e9-d97e-358c-85b9-1899a3137ee5&quot;,&quot;itemData&quot;:{&quot;type&quot;:&quot;article-journal&quot;,&quot;id&quot;:&quot;74ab61e9-d97e-358c-85b9-1899a3137ee5&quot;,&quot;title&quot;:&quot;EFFECT OF GREEN HUMAN RESOURCE PRACTICES ON THE EMPLOYEE PERFORMANCE AND BEHAVIOR: A SYSTEMATIC REVIEW&quot;,&quot;author&quot;:[{&quot;family&quot;:&quot;Alghamdi&quot;,&quot;given&quot;:&quot;Sami&quot;,&quot;parse-names&quot;:false,&quot;dropping-particle&quot;:&quot;&quot;,&quot;non-dropping-particle&quot;:&quot;&quot;}],&quot;container-title&quot;:&quot;International Journal of Economics, Business and Management Research&quot;,&quot;ISSN&quot;:&quot;2456-7760&quot;,&quot;URL&quot;:&quot;www.ijebmr.com&quot;,&quot;page&quot;:&quot;2021&quot;,&quot;abstract&quot;:&quot;These days it appears that a significant number of organizations practice green human resource management practices in the worldwide setting. Exploring about these green HRM practices which are being practiced by the business and other organizations will contribute significantly to the HRM field. The aim of this study is to explore the effect of the Human Resources (HR) practices on the employee performance from different perspectives. The study followed the archival method of the literature review. The results of this review revealed that the overall influence of green HRM practices is positive on the employee's behavior and performance. This study recommends filling the existing gap in the literature and exploring this relationship in light of the relevant internal and external contextual factors.&quot;,&quot;issue&quot;:&quot;03&quot;,&quot;volume&quot;:&quot;5&quot;,&quot;container-title-short&quot;:&quot;&quot;},&quot;isTemporary&quot;:false,&quot;suppress-author&quot;:false,&quot;composite&quot;:false,&quot;author-only&quot;:false}]},{&quot;citationID&quot;:&quot;MENDELEY_CITATION_8f274cf3-e2d0-4a33-a92d-13f5974d50f6&quot;,&quot;properties&quot;:{&quot;noteIndex&quot;:0},&quot;isEdited&quot;:false,&quot;manualOverride&quot;:{&quot;isManuallyOverridden&quot;:false,&quot;citeprocText&quot;:&quot;(Renwick et al., 2013a)&quot;,&quot;manualOverrideText&quot;:&quot;&quot;},&quot;citationTag&quot;:&quot;MENDELEY_CITATION_v3_eyJjaXRhdGlvbklEIjoiTUVOREVMRVlfQ0lUQVRJT05fOGYyNzRjZjMtZTJkMC00YTMzLWE5MmQtMTNmNTk3NGQ1MGY2IiwicHJvcGVydGllcyI6eyJub3RlSW5kZXgiOjB9LCJpc0VkaXRlZCI6ZmFsc2UsIm1hbnVhbE92ZXJyaWRlIjp7ImlzTWFudWFsbHlPdmVycmlkZGVuIjpmYWxzZSwiY2l0ZXByb2NUZXh0IjoiKFJlbndpY2sgZXQgYWwuLCAyMDEzYSkiLCJtYW51YWxPdmVycmlkZVRleHQiOiIifSwiY2l0YXRpb25JdGVtcyI6W3siaWQiOiIyYmY4MzA2NS05ZjZlLTNkMmYtYmZmNy1mZmQzYWI0MTNiYjkiLCJpdGVtRGF0YSI6eyJ0eXBlIjoiYXJ0aWNsZS1qb3VybmFsIiwiaWQiOiIyYmY4MzA2NS05ZjZlLTNkMmYtYmZmNy1mZmQzYWI0MTNiYjk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&quot;,&quot;citationItems&quot;:[{&quot;id&quot;:&quot;2bf83065-9f6e-3d2f-bff7-ffd3ab413bb9&quot;,&quot;itemData&quot;:{&quot;type&quot;:&quot;article-journal&quot;,&quot;id&quot;:&quot;2bf83065-9f6e-3d2f-bff7-ffd3ab413bb9&quot;,&quot;title&quot;:&quot;Green Human Resource Management: A Review and Research Agenda*&quot;,&quot;author&quot;:[{&quot;family&quot;:&quot;Renwick&quot;,&quot;given&quot;:&quot;Douglas W.S.&quot;,&quot;parse-names&quot;:false,&quot;dropping-particle&quot;:&quot;&quot;,&quot;non-dropping-particle&quot;:&quot;&quot;},{&quot;family&quot;:&quot;Redman&quot;,&quot;given&quot;:&quot;Tom&quot;,&quot;parse-names&quot;:false,&quot;dropping-particle&quot;:&quot;&quot;,&quot;non-dropping-particle&quot;:&quot;&quot;},{&quot;family&quot;:&quot;Maguire&quot;,&quot;given&quot;:&quot;Stuart&quot;,&quot;parse-names&quot;:false,&quot;dropping-particle&quot;:&quot;&quot;,&quot;non-dropping-particle&quot;:&quot;&quot;}],&quot;container-title&quot;:&quot;International Journal of Management Reviews&quot;,&quot;DOI&quot;:&quot;10.1111/j.1468-2370.2011.00328.x&quot;,&quot;ISSN&quot;:&quot;14608545&quot;,&quot;issued&quot;:{&quot;date-parts&quot;:[[2013,1]]},&quot;page&quot;:&quot;1-14&quot;,&quot;abstract&quot;:&quot;The paper makes a case for the integration of the largely separate literatures of environmental management (EM) and human resource management (HRM) research. The paper categorizes the existing literature on the basis of Ability-Motivation-Opportunity (AMO) theory, revealing the role that Green human resource management (GHRM) processes play in people-management practice. The contributions of the paper lie in drawing together the extant literature in the area, mapping the terrain of the field, identifying some gaps in the existing literature and suggesting some potentially fruitful future research agendas. The findings of the review suggest that understanding of how GHRM practices influence employee motivation to become involved in environmental activities lags behind that of how organizations develop Green abilities and provide employees with opportunities to be involved in EM organizational efforts. Organizations are not using the full range of GHRM practices, and this may limit their effectiveness in efforts to improve EM. © 2012 The Authors. International Journal of Management Reviews © 2012 British Academy of Management and Blackwell Publishing Ltd.&quot;,&quot;issue&quot;:&quot;1&quot;,&quot;volume&quot;:&quot;15&quot;,&quot;container-title-short&quot;:&quot;&quot;},&quot;isTemporary&quot;:false,&quot;suppress-author&quot;:false,&quot;composite&quot;:false,&quot;author-only&quot;:false}]},{&quot;citationID&quot;:&quot;MENDELEY_CITATION_728d3b69-c9d1-4010-b34a-d20c0f2eb12d&quot;,&quot;properties&quot;:{&quot;noteIndex&quot;:0},&quot;isEdited&quot;:false,&quot;manualOverride&quot;:{&quot;isManuallyOverridden&quot;:false,&quot;citeprocText&quot;:&quot;(Koontz Harold, 1997)&quot;,&quot;manualOverrideText&quot;:&quot;&quot;},&quot;citationTag&quot;:&quot;MENDELEY_CITATION_v3_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&quot;,&quot;citationItems&quot;:[{&quot;id&quot;:&quot;35490a15-b2d2-34ac-91ea-d4dad97042f9&quot;,&quot;itemData&quot;:{&quot;type&quot;:&quot;book&quot;,&quot;id&quot;:&quot;35490a15-b2d2-34ac-91ea-d4dad97042f9&quot;,&quot;title&quot;:&quot;Journal of education for business&quot;,&quot;author&quot;:[{&quot;family&quot;:&quot;Koontz Harold&quot;,&quot;given&quot;:&quot;Heinz weihrich&quot;,&quot;parse-names&quot;:false,&quot;dropping-particle&quot;:&quot;&quot;,&quot;non-dropping-particle&quot;:&quot;&quot;}],&quot;ISSN&quot;:&quot;1940-3356&quot;,&quot;issued&quot;:{&quot;date-parts&quot;:[[1997]]},&quot;publisher&quot;:&quot;Heldref Publications&quot;,&quot;container-title-short&quot;:&quot;&quot;},&quot;isTemporary&quot;:false,&quot;suppress-author&quot;:false,&quot;composite&quot;:false,&quot;author-only&quot;:false}]},{&quot;citationID&quot;:&quot;MENDELEY_CITATION_11e55446-6cfd-4496-b542-317cca4c0466&quot;,&quot;properties&quot;:{&quot;noteIndex&quot;:0},&quot;isEdited&quot;:false,&quot;manualOverride&quot;:{&quot;isManuallyOverridden&quot;:true,&quot;citeprocText&quot;:&quot;(Zhenjing et al., 2022)&quot;,&quot;manualOverrideText&quot;:&quot;(Zhenjiang et al., 2022)&quot;},&quot;citationTag&quot;:&quot;MENDELEY_CITATION_v3_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&quot;,&quot;citationItems&quot;:[{&quot;id&quot;:&quot;c022e019-4ea4-3025-8a2c-de2f738b1700&quot;,&quot;itemData&quot;:{&quot;type&quot;:&quot;article-journal&quot;,&quot;id&quot;:&quot;c022e019-4ea4-3025-8a2c-de2f738b1700&quot;,&quot;title&quot;:&quot;Impact of Employees' Workplace Environment on Employees' Performance: A Multi-Mediation Model&quot;,&quot;author&quot;:[{&quot;family&quot;:&quot;Zhenjing&quot;,&quot;given&quot;:&quot;Gu&quot;,&quot;parse-names&quot;:false,&quot;dropping-particle&quot;:&quot;&quot;,&quot;non-dropping-particle&quot;:&quot;&quot;},{&quot;family&quot;:&quot;Chupradit&quot;,&quot;given&quot;:&quot;Supat&quot;,&quot;parse-names&quot;:false,&quot;dropping-particle&quot;:&quot;&quot;,&quot;non-dropping-particle&quot;:&quot;&quot;},{&quot;family&quot;:&quot;Ku&quot;,&quot;given&quot;:&quot;Kuo Yen&quot;,&quot;parse-names&quot;:false,&quot;dropping-particle&quot;:&quot;&quot;,&quot;non-dropping-particle&quot;:&quot;&quot;},{&quot;family&quot;:&quot;Nassani&quot;,&quot;given&quot;:&quot;Abdelmohsen A.&quot;,&quot;parse-names&quot;:false,&quot;dropping-particle&quot;:&quot;&quot;,&quot;non-dropping-particle&quot;:&quot;&quot;},{&quot;family&quot;:&quot;Haffar&quot;,&quot;given&quot;:&quot;Mohamed&quot;,&quot;parse-names&quot;:false,&quot;dropping-particle&quot;:&quot;&quot;,&quot;non-dropping-particle&quot;:&quot;&quot;}],&quot;container-title&quot;:&quot;Frontiers in Public Health&quot;,&quot;container-title-short&quot;:&quot;Front. Public Health&quot;,&quot;DOI&quot;:&quot;10.3389/fpubh.2022.890400&quot;,&quot;ISSN&quot;:&quot;22962565&quot;,&quot;PMID&quot;:&quot;35646787&quot;,&quot;issued&quot;:{&quot;date-parts&quot;:[[2022,5,13]]},&quot;abstract&quot;:&quot;This study examined the impact of workplace environment on employee task performance under the mediating role of employee commitment and achievement-striving ability. For this purpose, data were collected from the academic staff under a cross-sectional research design, and they were approached through convenience sampling technique. As per recommendations of established sample size criteria, we distributed a sum of 420 questionnaires among the respondents. Among these distributed questionnaires, only 330 were received back. The returned questionnaires were checked for missing and incomplete responses and after discarding the missing responses useable responses were 314 which were used for the data analysis. Data had been analyzed through structural equation modeling (SEM) by using Smart PLS 3. The SEM was done based on measurement models and structural models. The results indicated that a positive work environment had the power to improve employee performance. Similarly, a positive work environment also improved the employee commitment level and achievement-striving ability significantly. Both employee commitment and achievement-striving ability also improved employee performance. While in the case of mediation, it had also been observed that workplace environment triggered employee commitment and employee achievement-striving ability which further improved employee performance.&quot;,&quot;publisher&quot;:&quot;Frontiers Media S.A.&quot;,&quot;volume&quot;:&quot;10&quot;},&quot;isTemporary&quot;:false,&quot;suppress-author&quot;:false,&quot;composite&quot;:false,&quot;author-only&quot;:false}]},{&quot;citationID&quot;:&quot;MENDELEY_CITATION_3582af07-a34c-49f5-927c-aba92e0de1e1&quot;,&quot;properties&quot;:{&quot;noteIndex&quot;:0},&quot;isEdited&quot;:false,&quot;manualOverride&quot;:{&quot;isManuallyOverridden&quot;:true,&quot;citeprocText&quot;:&quot;(Aria &amp;#38; Cuccurullo, 2017a)&quot;,&quot;manualOverrideText&quot;:&quot;(Aria &amp; Cuccurullo, 2017).&quot;},&quot;citationTag&quot;:&quot;MENDELEY_CITATION_v3_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&quot;,&quot;citationItems&quot;:[{&quot;id&quot;:&quot;2226feb9-3abf-38c1-ab98-e385487d064a&quot;,&quot;itemData&quot;:{&quot;type&quot;:&quot;article-journal&quot;,&quot;id&quot;:&quot;2226feb9-3abf-38c1-ab98-e385487d064a&quot;,&quot;title&quot;:&quot;bibliometrix: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DOI&quot;:&quot;10.1016/j.joi.2017.08.007&quot;,&quot;ISSN&quot;:&quot;18755879&quot;,&quot;issued&quot;:{&quot;date-parts&quot;:[[2017,11,1]]},&quot;page&quot;:&quot;959-975&quot;,&quot;abstract&quot;:&quo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quot;,&quot;publisher&quot;:&quot;Elsevier Ltd&quot;,&quot;issue&quot;:&quot;4&quot;,&quot;volume&quot;:&quot;11&quot;},&quot;isTemporary&quot;:false,&quot;suppress-author&quot;:false,&quot;composite&quot;:false,&quot;author-only&quot;:false}]},{&quot;citationID&quot;:&quot;MENDELEY_CITATION_8d09391b-de18-45ba-8343-95d3d1a800b8&quot;,&quot;properties&quot;:{&quot;noteIndex&quot;:0},&quot;isEdited&quot;:false,&quot;manualOverride&quot;:{&quot;isManuallyOverridden&quot;:false,&quot;citeprocText&quot;:&quot;(Aria &amp;#38; Cuccurullo, 2017a)&quot;,&quot;manualOverrideText&quot;:&quot;&quot;},&quot;citationTag&quot;:&quot;MENDELEY_CITATION_v3_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&quot;,&quot;citationItems&quot;:[{&quot;id&quot;:&quot;2226feb9-3abf-38c1-ab98-e385487d064a&quot;,&quot;itemData&quot;:{&quot;type&quot;:&quot;article-journal&quot;,&quot;id&quot;:&quot;2226feb9-3abf-38c1-ab98-e385487d064a&quot;,&quot;title&quot;:&quot;bibliometrix: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DOI&quot;:&quot;10.1016/j.joi.2017.08.007&quot;,&quot;ISSN&quot;:&quot;18755879&quot;,&quot;issued&quot;:{&quot;date-parts&quot;:[[2017,11,1]]},&quot;page&quot;:&quot;959-975&quot;,&quot;abstract&quot;:&quo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quot;,&quot;publisher&quot;:&quot;Elsevier Ltd&quot;,&quot;issue&quot;:&quot;4&quot;,&quot;volume&quot;:&quot;11&quot;},&quot;isTemporary&quot;:false,&quot;suppress-author&quot;:false,&quot;composite&quot;:false,&quot;author-only&quot;:false}]},{&quot;citationID&quot;:&quot;MENDELEY_CITATION_99f9025b-4383-496f-915a-59850e2aa06a&quot;,&quot;properties&quot;:{&quot;noteIndex&quot;:0},&quot;isEdited&quot;:false,&quot;manualOverride&quot;:{&quot;isManuallyOverridden&quot;:false,&quot;citeprocText&quot;:&quot;(Donthu et al., 2021; Zupic &amp;#38; Čater, 2015)&quot;,&quot;manualOverrideText&quot;:&quot;&quot;},&quot;citationTag&quot;:&quot;MENDELEY_CITATION_v3_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&quot;,&quot;citationItems&quot;:[{&quot;id&quot;:&quot;a3ffac21-435f-38f7-a4a2-b3ec3bafdd02&quot;,&quot;itemData&quot;:{&quot;type&quot;:&quot;article-journal&quot;,&quot;id&quot;:&quot;a3ffac21-435f-38f7-a4a2-b3ec3bafdd02&quot;,&quot;title&quot;:&quot;Bibliometric Methods in Management and Organization&quot;,&quot;author&quot;:[{&quot;family&quot;:&quot;Zupic&quot;,&quot;given&quot;:&quot;Ivan&quot;,&quot;parse-names&quot;:false,&quot;dropping-particle&quot;:&quot;&quot;,&quot;non-dropping-particle&quot;:&quot;&quot;},{&quot;family&quot;:&quot;Čater&quot;,&quot;given&quot;:&quot;Tomaž&quot;,&quot;parse-names&quot;:false,&quot;dropping-particle&quot;:&quot;&quot;,&quot;non-dropping-particle&quot;:&quot;&quot;}],&quot;container-title&quot;:&quot;Organizational Research Methods&quot;,&quot;container-title-short&quot;:&quot;Organ. Res. Methods&quot;,&quot;DOI&quot;:&quot;10.1177/1094428114562629&quot;,&quot;ISSN&quot;:&quot;1094-4281&quot;,&quot;issued&quot;:{&quot;date-parts&quot;:[[2015,7,22]]},&quot;page&quot;:&quot;429-472&quot;,&quot;abstract&quot;:&quot;&lt;p&g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lt;/p&gt;&quot;,&quot;issue&quot;:&quot;3&quot;,&quot;volume&quot;:&quot;18&quot;},&quot;isTemporary&quot;:false},{&quot;id&quot;:&quot;dcc846d4-e68b-355e-8e03-350948bb139d&quot;,&quot;itemData&quot;:{&quot;type&quot;:&quot;article-journal&quot;,&quot;id&quot;:&quot;dcc846d4-e68b-355e-8e03-350948bb139d&quot;,&quot;title&quot;:&quot;How to conduct a bibliometric analysis: An overview and guidelines&quot;,&quot;author&quot;:[{&quot;family&quot;:&quot;Donthu&quot;,&quot;given&quot;:&quot;Naveen&quot;,&quot;parse-names&quot;:false,&quot;dropping-particle&quot;:&quot;&quot;,&quot;non-dropping-particle&quot;:&quot;&quot;},{&quot;family&quot;:&quot;Kumar&quot;,&quot;given&quot;:&quot;Satish&quot;,&quot;parse-names&quot;:false,&quot;dropping-particle&quot;:&quot;&quot;,&quot;non-dropping-particle&quot;:&quot;&quot;},{&quot;family&quot;:&quot;Mukherjee&quot;,&quot;given&quot;:&quot;Debmalya&quot;,&quot;parse-names&quot;:false,&quot;dropping-particle&quot;:&quot;&quot;,&quot;non-dropping-particle&quot;:&quot;&quot;},{&quot;family&quot;:&quot;Pandey&quot;,&quot;given&quot;:&quot;Nitesh&quot;,&quot;parse-names&quot;:false,&quot;dropping-particle&quot;:&quot;&quot;,&quot;non-dropping-particle&quot;:&quot;&quot;},{&quot;family&quot;:&quot;Lim&quot;,&quot;given&quot;:&quot;Weng Marc&quot;,&quot;parse-names&quot;:false,&quot;dropping-particle&quot;:&quot;&quot;,&quot;non-dropping-particle&quot;:&quot;&quot;}],&quot;container-title&quot;:&quot;Journal of Business Research&quot;,&quot;container-title-short&quot;:&quot;J. Bus. Res.&quot;,&quot;DOI&quot;:&quot;10.1016/j.jbusres.2021.04.070&quot;,&quot;ISSN&quot;:&quot;01482963&quot;,&quot;issued&quot;:{&quot;date-parts&quot;:[[2021,9]]},&quot;page&quot;:&quot;285-296&quot;,&quot;volume&quot;:&quot;133&quot;},&quot;isTemporary&quot;:false}]},{&quot;citationID&quot;:&quot;MENDELEY_CITATION_bbb97ddf-09dc-4132-8dce-dd0afcad9071&quot;,&quot;properties&quot;:{&quot;noteIndex&quot;:0},&quot;isEdited&quot;:false,&quot;manualOverride&quot;:{&quot;isManuallyOverridden&quot;:false,&quot;citeprocText&quot;:&quot;(Jabbour et al., 2010b)&quot;,&quot;manualOverrideText&quot;:&quot;&quot;},&quot;citationTag&quot;:&quot;MENDELEY_CITATION_v3_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&quot;,&quot;citationItems&quot;:[{&quot;id&quot;:&quot;e8fb275f-4a1f-3c5e-bb0a-32f61b659d7b&quot;,&quot;itemData&quot;:{&quot;type&quot;:&quot;article-journal&quot;,&quot;id&quot;:&quot;e8fb275f-4a1f-3c5e-bb0a-32f61b659d7b&quot;,&quot;title&quot;:&quot;Contributions of HRM throughout the stages of environmental management: methodological triangulation applied to companies in Brazil&quot;,&quot;author&quot;:[{&quot;family&quot;:&quot;Jabbour&quot;,&quot;given&quot;:&quot;Charbel José Chiappetta&quot;,&quot;parse-names&quot;:false,&quot;dropping-particle&quot;:&quot;&quot;,&quot;non-dropping-particle&quot;:&quot;&quot;},{&quot;family&quot;:&quot;Santos&quot;,&quot;given&quot;:&quot;Fernando César Almada&quot;,&quot;parse-names&quot;:false,&quot;dropping-particle&quot;:&quot;&quot;,&quot;non-dropping-particle&quot;:&quot;&quot;},{&quot;family&quot;:&quot;Nagano&quot;,&quot;given&quot;:&quot;Marcelo Seido&quot;,&quot;parse-names&quot;:false,&quot;dropping-particle&quot;:&quot;&quot;,&quot;non-dropping-particle&quot;:&quot;&quot;}],&quot;container-title&quot;:&quot;The International Journal of Human Resource Management&quot;,&quot;DOI&quot;:&quot;10.1080/09585191003783512&quot;,&quot;ISSN&quot;:&quot;0958-5192&quot;,&quot;issued&quot;:{&quot;date-parts&quot;:[[2010,6]]},&quot;page&quot;:&quot;1049-1089&quot;,&quot;issue&quot;:&quot;7&quot;,&quot;volume&quot;:&quot;21&quot;,&quot;container-title-short&quot;:&quot;&quot;},&quot;isTemporary&quot;:false,&quot;suppress-author&quot;:false,&quot;composite&quot;:false,&quot;author-only&quot;:false}]},{&quot;citationID&quot;:&quot;MENDELEY_CITATION_b3aaa4d0-6a57-450e-8675-e3e75a066584&quot;,&quot;properties&quot;:{&quot;noteIndex&quot;:0},&quot;isEdited&quot;:false,&quot;manualOverride&quot;:{&quot;isManuallyOverridden&quot;:false,&quot;citeprocText&quot;:&quot;(Noor Faezah et al., 2025)&quot;,&quot;manualOverrideText&quot;:&quot;&quot;},&quot;citationTag&quot;:&quot;MENDELEY_CITATION_v3_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&quot;,&quot;citationItems&quot;:[{&quot;id&quot;:&quot;c83026fe-524a-37ce-b1ce-0c28a849a1e1&quot;,&quot;itemData&quot;:{&quot;type&quot;:&quot;article-journal&quot;,&quot;id&quot;:&quot;c83026fe-524a-37ce-b1ce-0c28a849a1e1&quot;,&quot;title&quot;:&quot;Exploring green satisfaction through the lens of perceived corporatesocial responsibility&quot;,&quot;author&quot;:[{&quot;family&quot;:&quot;Noor Faezah&quot;,&quot;given&quot;:&quot;Juhari&quot;,&quot;parse-names&quot;:false,&quot;dropping-particle&quot;:&quot;&quot;,&quot;non-dropping-particle&quot;:&quot;&quot;},{&quot;family&quot;:&quot;Yusliza&quot;,&quot;given&quot;:&quot;M.Y.&quot;,&quot;parse-names&quot;:false,&quot;dropping-particle&quot;:&quot;&quot;,&quot;non-dropping-particle&quot;:&quot;&quot;},{&quot;family&quot;:&quot;Farooq&quot;,&quot;given&quot;:&quot;Khalid&quot;,&quot;parse-names&quot;:false,&quot;dropping-particle&quot;:&quot;&quot;,&quot;non-dropping-particle&quot;:&quot;&quot;},{&quot;family&quot;:&quot;Ramayah&quot;,&quot;given&quot;:&quot;T.&quot;,&quot;parse-names&quot;:false,&quot;dropping-particle&quot;:&quot;&quot;,&quot;non-dropping-particle&quot;:&quot;&quot;},{&quot;family&quot;:&quot;Osman&quot;,&quot;given&quot;:&quot;Lokhman Hakim&quot;,&quot;parse-names&quot;:false,&quot;dropping-particle&quot;:&quot;&quot;,&quot;non-dropping-particle&quot;:&quot;&quot;}],&quot;container-title&quot;:&quot;Industrial and Commercial Training&quot;,&quot;DOI&quot;:&quot;10.1108/ICT-03-2025-0022&quot;,&quot;ISSN&quot;:&quot;0019-7858&quot;,&quot;issued&quot;:{&quot;date-parts&quot;:[[2025,12,11]]},&quot;page&quot;:&quot;581-602&quot;,&quot;issue&quot;:&quot;4&quot;,&quot;volume&quot;:&quot;57&quot;,&quot;container-title-short&quot;:&quot;&quot;},&quot;isTemporary&quot;:false,&quot;suppress-author&quot;:false,&quot;composite&quot;:false,&quot;author-only&quot;:false}]},{&quot;citationID&quot;:&quot;MENDELEY_CITATION_ea5c2ad8-f847-4c59-b5f4-c2f84a030bd6&quot;,&quot;properties&quot;:{&quot;noteIndex&quot;:0},&quot;isEdited&quot;:false,&quot;manualOverride&quot;:{&quot;isManuallyOverridden&quot;:false,&quot;citeprocText&quot;:&quot;(Anwar et al., 2020)&quot;,&quot;manualOverrideText&quot;:&quot;&quot;},&quot;citationTag&quot;:&quot;MENDELEY_CITATION_v3_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&quot;,&quot;citationItems&quot;:[{&quot;id&quot;:&quot;c8985d57-1fc6-3665-8341-9722f8ca4d6b&quot;,&quot;itemData&quot;:{&quot;type&quot;:&quot;article-journal&quot;,&quot;id&quot;:&quot;c8985d57-1fc6-3665-8341-9722f8ca4d6b&quot;,&quot;title&quot;:&quot;Green Human Resource Management for organisational citizenship behaviour towards the environment and environmental performance on a university campus&quot;,&quot;author&quot;:[{&quot;family&quot;:&quot;Anwar&quot;,&quot;given&quot;:&quot;Nosheen&quot;,&quot;parse-names&quot;:false,&quot;dropping-particle&quot;:&quot;&quot;,&quot;non-dropping-particle&quot;:&quot;&quot;},{&quot;family&quot;:&quot;Nik Mahmood&quot;,&quot;given&quot;:&quot;Nik Hasnaa&quot;,&quot;parse-names&quot;:false,&quot;dropping-particle&quot;:&quot;&quot;,&quot;non-dropping-particle&quot;:&quot;&quot;},{&quot;family&quot;:&quot;Yusliza&quot;,&quot;given&quot;:&quot;Mohd Yusoff&quot;,&quot;parse-names&quot;:false,&quot;dropping-particle&quot;:&quot;&quot;,&quot;non-dropping-particle&quot;:&quot;&quot;},{&quot;family&quot;:&quot;Ramayah&quot;,&quot;given&quot;:&quot;T.&quot;,&quot;parse-names&quot;:false,&quot;dropping-particle&quot;:&quot;&quot;,&quot;non-dropping-particle&quot;:&quot;&quot;},{&quot;family&quot;:&quot;Noor Faezah&quot;,&quot;given&quot;:&quot;Juhari&quot;,&quot;parse-names&quot;:false,&quot;dropping-particle&quot;:&quot;&quot;,&quot;non-dropping-particle&quot;:&quot;&quot;},{&quot;family&quot;:&quot;Khalid&quot;,&quot;given&quot;:&quot;Waqas&quot;,&quot;parse-names&quot;:false,&quot;dropping-particle&quot;:&quot;&quot;,&quot;non-dropping-particle&quot;:&quot;&quot;}],&quot;container-title&quot;:&quot;Journal of Cleaner Production&quot;,&quot;container-title-short&quot;:&quot;J. Clean. Prod.&quot;,&quot;DOI&quot;:&quot;10.1016/j.jclepro.2020.120401&quot;,&quot;ISSN&quot;:&quot;09596526&quot;,&quot;issued&quot;:{&quot;date-parts&quot;:[[2020,5]]},&quot;page&quot;:&quot;120401&quot;,&quot;volume&quot;:&quot;256&quot;},&quot;isTemporary&quot;:false,&quot;suppress-author&quot;:false,&quot;composite&quot;:false,&quot;author-only&quot;:false}]},{&quot;citationID&quot;:&quot;MENDELEY_CITATION_3df90406-03df-4de7-afe6-34c736f98fcd&quot;,&quot;properties&quot;:{&quot;noteIndex&quot;:0},&quot;isEdited&quot;:false,&quot;manualOverride&quot;:{&quot;isManuallyOverridden&quot;:false,&quot;citeprocText&quot;:&quot;(Jabbour &amp;#38; Santos, 2008)&quot;,&quot;manualOverrideText&quot;:&quot;&quot;},&quot;citationTag&quot;:&quot;MENDELEY_CITATION_v3_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&quot;,&quot;citationItems&quot;:[{&quot;id&quot;:&quot;218f65d5-007b-3fc1-88d5-b5755b17235d&quot;,&quot;itemData&quot;:{&quot;type&quot;:&quot;article-journal&quot;,&quot;id&quot;:&quot;218f65d5-007b-3fc1-88d5-b5755b17235d&quot;,&quot;title&quot;:&quot;The central role of human resource management in the search for sustainable organizations&quot;,&quot;author&quot;:[{&quot;family&quot;:&quot;Jabbour&quot;,&quot;given&quot;:&quot;Charbel José Chiappetta&quot;,&quot;parse-names&quot;:false,&quot;dropping-particle&quot;:&quot;&quot;,&quot;non-dropping-particle&quot;:&quot;&quot;},{&quot;family&quot;:&quot;Santos&quot;,&quot;given&quot;:&quot;Fernando César Almada&quot;,&quot;parse-names&quot;:false,&quot;dropping-particle&quot;:&quot;&quot;,&quot;non-dropping-particle&quot;:&quot;&quot;}],&quot;container-title&quot;:&quot;The International Journal of Human Resource Management&quot;,&quot;DOI&quot;:&quot;10.1080/09585190802479389&quot;,&quot;ISSN&quot;:&quot;0958-5192&quot;,&quot;issued&quot;:{&quot;date-parts&quot;:[[2008,12]]},&quot;page&quot;:&quot;2133-2154&quot;,&quot;issue&quot;:&quot;12&quot;,&quot;volume&quot;:&quot;19&quot;,&quot;container-title-short&quot;:&quot;&quot;},&quot;isTemporary&quot;:false,&quot;suppress-author&quot;:false,&quot;composite&quot;:false,&quot;author-only&quot;:false}]},{&quot;citationID&quot;:&quot;MENDELEY_CITATION_792927e0-395b-4226-b4e3-837955c84d18&quot;,&quot;properties&quot;:{&quot;noteIndex&quot;:0},&quot;isEdited&quot;:false,&quot;manualOverride&quot;:{&quot;isManuallyOverridden&quot;:false,&quot;citeprocText&quot;:&quot;(Jabbour &amp;#38; de Sousa Jabbour, 2016)&quot;,&quot;manualOverrideText&quot;:&quot;&quot;},&quot;citationTag&quot;:&quot;MENDELEY_CITATION_v3_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&quot;,&quot;citationItems&quot;:[{&quot;id&quot;:&quot;4f3f477c-1c14-31ba-9f11-2a81a64788af&quot;,&quot;itemData&quot;:{&quot;type&quot;:&quot;article-journal&quot;,&quot;id&quot;:&quot;4f3f477c-1c14-31ba-9f11-2a81a64788af&quot;,&quot;title&quot;:&quot;Green Human Resource Management and Green Supply Chain Management: linking two emerging agendas&quot;,&quot;author&quot;:[{&quot;family&quot;:&quot;Jabbour&quot;,&quot;given&quot;:&quot;Charbel José Chiappetta&quot;,&quot;parse-names&quot;:false,&quot;dropping-particle&quot;:&quot;&quot;,&quot;non-dropping-particle&quot;:&quot;&quot;},{&quot;family&quot;:&quot;Sousa Jabbour&quot;,&quot;given&quot;:&quot;Ana Beatriz Lopes&quot;,&quot;parse-names&quot;:false,&quot;dropping-particle&quot;:&quot;&quot;,&quot;non-dropping-particle&quot;:&quot;de&quot;}],&quot;container-title&quot;:&quot;Journal of Cleaner Production&quot;,&quot;container-title-short&quot;:&quot;J. Clean. Prod.&quot;,&quot;DOI&quot;:&quot;10.1016/j.jclepro.2015.01.052&quot;,&quot;ISSN&quot;:&quot;09596526&quot;,&quot;issued&quot;:{&quot;date-parts&quot;:[[2016,1]]},&quot;page&quot;:&quot;1824-1833&quot;,&quot;volume&quot;:&quot;112&quot;},&quot;isTemporary&quot;:false,&quot;suppress-author&quot;:false,&quot;composite&quot;:false,&quot;author-only&quot;:false}]},{&quot;citationID&quot;:&quot;MENDELEY_CITATION_29fd913a-4a06-4611-bc67-550202a0d63a&quot;,&quot;properties&quot;:{&quot;noteIndex&quot;:0},&quot;isEdited&quot;:false,&quot;manualOverride&quot;:{&quot;isManuallyOverridden&quot;:false,&quot;citeprocText&quot;:&quot;(Pham et al., 2019)&quot;,&quot;manualOverrideText&quot;:&quot;&quot;},&quot;citationTag&quot;:&quot;MENDELEY_CITATION_v3_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&quot;,&quot;citationItems&quot;:[{&quot;id&quot;:&quot;941f92d4-0322-3d59-86c8-274d785cb653&quot;,&quot;itemData&quot;:{&quot;type&quot;:&quot;article-journal&quot;,&quot;id&quot;:&quot;941f92d4-0322-3d59-86c8-274d785cb653&quot;,&quot;title&quot;:&quot;Greening the hospitality industry: How do green human resource management practices influence organizational citizenship behavior in hotels? A mixed-methods study&quot;,&quot;author&quot;:[{&quot;family&quot;:&quot;Pham&quot;,&quot;given&quot;:&quot;Nhat Tan&quot;,&quot;parse-names&quot;:false,&quot;dropping-particle&quot;:&quot;&quot;,&quot;non-dropping-particle&quot;:&quot;&quot;},{&quot;family&quot;:&quot;Tučková&quot;,&quot;given&quot;:&quot;Zuzana&quot;,&quot;parse-names&quot;:false,&quot;dropping-particle&quot;:&quot;&quot;,&quot;non-dropping-particle&quot;:&quot;&quot;},{&quot;family&quot;:&quot;Chiappetta Jabbour&quot;,&quot;given&quot;:&quot;Charbel José&quot;,&quot;parse-names&quot;:false,&quot;dropping-particle&quot;:&quot;&quot;,&quot;non-dropping-particle&quot;:&quot;&quot;}],&quot;container-title&quot;:&quot;Tourism Management&quot;,&quot;container-title-short&quot;:&quot;Tour. Manag.&quot;,&quot;DOI&quot;:&quot;10.1016/j.tourman.2018.12.008&quot;,&quot;ISSN&quot;:&quot;02615177&quot;,&quot;issued&quot;:{&quot;date-parts&quot;:[[2019,6]]},&quot;page&quot;:&quot;386-399&quot;,&quot;volume&quot;:&quot;72&quot;},&quot;isTemporary&quot;:false,&quot;suppress-author&quot;:false,&quot;composite&quot;:false,&quot;author-only&quot;:false}]},{&quot;citationID&quot;:&quot;MENDELEY_CITATION_ffa73e61-2994-4282-b63d-8b6efb44fbee&quot;,&quot;properties&quot;:{&quot;noteIndex&quot;:0},&quot;isEdited&quot;:false,&quot;manualOverride&quot;:{&quot;isManuallyOverridden&quot;:false,&quot;citeprocText&quot;:&quot;(Yong et al., 2019)&quot;,&quot;manualOverrideText&quot;:&quot;&quot;},&quot;citationTag&quot;:&quot;MENDELEY_CITATION_v3_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&quot;,&quot;citationItems&quot;:[{&quot;id&quot;:&quot;8a61df64-585f-37f0-b72d-72e1a075d705&quot;,&quot;itemData&quot;:{&quot;type&quot;:&quot;article-journal&quot;,&quot;id&quot;:&quot;8a61df64-585f-37f0-b72d-72e1a075d705&quot;,&quot;title&quot;:&quot;Nexus between green intellectual capital and green human resource management&quot;,&quot;author&quot;:[{&quot;family&quot;:&quot;Yong&quot;,&quot;given&quot;:&quot;Jing Yi&quot;,&quot;parse-names&quot;:false,&quot;dropping-particle&quot;:&quot;&quot;,&quot;non-dropping-particle&quot;:&quot;&quot;},{&quot;family&quot;:&quot;Yusliza&quot;,&quot;given&quot;:&quot;M-Y&quot;,&quot;parse-names&quot;:false,&quot;dropping-particle&quot;:&quot;&quot;,&quot;non-dropping-particle&quot;:&quot;&quot;},{&quot;family&quot;:&quot;Ramayah&quot;,&quot;given&quot;:&quot;T.&quot;,&quot;parse-names&quot;:false,&quot;dropping-particle&quot;:&quot;&quot;,&quot;non-dropping-particle&quot;:&quot;&quot;},{&quot;family&quot;:&quot;Fawehinmi&quot;,&quot;given&quot;:&quot;Olawole&quot;,&quot;parse-names&quot;:false,&quot;dropping-particle&quot;:&quot;&quot;,&quot;non-dropping-particle&quot;:&quot;&quot;}],&quot;container-title&quot;:&quot;Journal of Cleaner Production&quot;,&quot;container-title-short&quot;:&quot;J. Clean. Prod.&quot;,&quot;DOI&quot;:&quot;10.1016/j.jclepro.2018.12.306&quot;,&quot;ISSN&quot;:&quot;09596526&quot;,&quot;issued&quot;:{&quot;date-parts&quot;:[[2019,4]]},&quot;page&quot;:&quot;364-374&quot;,&quot;volume&quot;:&quot;215&quot;},&quot;isTemporary&quot;:false,&quot;suppress-author&quot;:false,&quot;composite&quot;:false,&quot;author-only&quot;:false}]},{&quot;citationID&quot;:&quot;MENDELEY_CITATION_0e655109-a2c7-4c44-b620-69ad6445584c&quot;,&quot;properties&quot;:{&quot;noteIndex&quot;:0},&quot;isEdited&quot;:false,&quot;manualOverride&quot;:{&quot;isManuallyOverridden&quot;:false,&quot;citeprocText&quot;:&quot;(Chaudhary, 2020)&quot;,&quot;manualOverrideText&quot;:&quot;&quot;},&quot;citationTag&quot;:&quot;MENDELEY_CITATION_v3_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&quot;,&quot;citationItems&quot;:[{&quot;id&quot;:&quot;d6c923df-22a8-3a29-aa35-34b2045cb70f&quot;,&quot;itemData&quot;:{&quot;type&quot;:&quot;article-journal&quot;,&quot;id&quot;:&quot;d6c923df-22a8-3a29-aa35-34b2045cb70f&quot;,&quot;title&quot;:&quot;Green Human Resource Management and Employee Green Behavior: An Empirical Analysis&quot;,&quot;author&quot;:[{&quot;family&quot;:&quot;Chaudhary&quot;,&quot;given&quot;:&quot;Richa&quot;,&quot;parse-names&quot;:false,&quot;dropping-particle&quot;:&quot;&quot;,&quot;non-dropping-particle&quot;:&quot;&quot;}],&quot;container-title&quot;:&quot;Corporate Social Responsibility and Environmental Management&quot;,&quot;container-title-short&quot;:&quot;Corp. Soc. Responsib. Environ. Manag.&quot;,&quot;DOI&quot;:&quot;10.1002/csr.1827&quot;,&quot;ISSN&quot;:&quot;1535-3958&quot;,&quot;issued&quot;:{&quot;date-parts&quot;:[[2020,3,6]]},&quot;page&quot;:&quot;630-641&quot;,&quot;abstract&quot;:&quot;&lt;p&gt;This study was conducted with an objective to understand the role of green human resource management (GHRM) in fostering environmental performance of employee. Specifically, it examines the impact of GHRM practices on employee green performance behaviors (task related and voluntary) with organizational identification as a mediator and employee personal environmental values and gender as moderators. Three hundred one employee from automobile sector in India participated in the study. Using cross‐sectional research design, the proposed research model was tested with the help of hierarchical regression analysis. GHRM was found to significantly predict both task‐related and voluntary employee green behaviors. Organizational identification significantly mediated the effect, whereas gender and environmental values failed to moderate the relationship between GHRM and employee green behaviors. The study signifies the role of HRM in achieving environmental sustainability and emphasizes on the urgent need to embed sustainability dimension into HR systems to achieve sustainable development goals.&lt;/p&gt;&quot;,&quot;issue&quot;:&quot;2&quot;,&quot;volume&quot;:&quot;27&quot;},&quot;isTemporary&quot;:false,&quot;suppress-author&quot;:false,&quot;composite&quot;:false,&quot;author-only&quot;:false}]},{&quot;citationID&quot;:&quot;MENDELEY_CITATION_62359719-9baf-4846-9dd9-8f3cb209055a&quot;,&quot;properties&quot;:{&quot;noteIndex&quot;:0},&quot;isEdited&quot;:false,&quot;manualOverride&quot;:{&quot;isManuallyOverridden&quot;:false,&quot;citeprocText&quot;:&quot;(Dumont et al., 2017)&quot;,&quot;manualOverrideText&quot;:&quot;&quot;},&quot;citationTag&quot;:&quot;MENDELEY_CITATION_v3_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&quot;,&quot;citationItems&quot;:[{&quot;id&quot;:&quot;ea7eaad1-531e-3437-8402-0ec00746c478&quot;,&quot;itemData&quot;:{&quot;type&quot;:&quot;article-journal&quot;,&quot;id&quot;:&quot;ea7eaad1-531e-3437-8402-0ec00746c478&quot;,&quot;title&quot;:&quot;Effects of Green HRM Practices on Employee Workplace Green Behavior: The Role of Psychological Green Climate and Employee Green Values&quot;,&quot;author&quot;:[{&quot;family&quot;:&quot;Dumont&quot;,&quot;given&quot;:&quot;Jenny&quot;,&quot;parse-names&quot;:false,&quot;dropping-particle&quot;:&quot;&quot;,&quot;non-dropping-particle&quot;:&quot;&quot;},{&quot;family&quot;:&quot;Shen&quot;,&quot;given&quot;:&quot;Jie&quot;,&quot;parse-names&quot;:false,&quot;dropping-particle&quot;:&quot;&quot;,&quot;non-dropping-particle&quot;:&quot;&quot;},{&quot;family&quot;:&quot;Deng&quot;,&quot;given&quot;:&quot;Xin&quot;,&quot;parse-names&quot;:false,&quot;dropping-particle&quot;:&quot;&quot;,&quot;non-dropping-particle&quot;:&quot;&quot;}],&quot;container-title&quot;:&quot;Human Resource Management&quot;,&quot;container-title-short&quot;:&quot;Hum. Resour. Manage.&quot;,&quot;DOI&quot;:&quot;10.1002/hrm.21792&quot;,&quot;ISSN&quot;:&quot;0090-4848&quot;,&quot;issued&quot;:{&quot;date-parts&quot;:[[2017,7,10]]},&quot;page&quot;:&quot;613-627&quot;,&quot;abstract&quot;:&quot;&lt;p&gt; As an emerging concept, green human resource management (green &lt;styled-content style=\&quot;fixed-case\&quot;&gt;HRM&lt;/styled-content&gt; ) has been conceptualized to influence employee workplace green behavior. This research empirically tested this link. We first developed measures for green &lt;styled-content style=\&quot;fixed-case\&quot;&gt;HRM&lt;/styled-content&gt; , and then drew on the behavioral &lt;styled-content style=\&quot;fixed-case\&quot;&gt;HRM&lt;/styled-content&gt; and psychological climate literature along with the supplies‐values fit theory, to test a conceptual model integrating the effects of psychological green climate and individual green values. Results revealed that green &lt;styled-content style=\&quot;fixed-case\&quot;&gt;HRM&lt;/styled-content&gt; both directly and indirectly influenced in‐role green behavior, but only indirectly influenced extra‐role green behavior, through the mediation of psychological green climate. Individual green values moderated the effect of psychological green climate on extra‐role green behavior, but it did not moderate the effect of either green &lt;styled-content style=\&quot;fixed-case\&quot;&gt;HRM&lt;/styled-content&gt; or psychological green climate on in‐role green behavior. These findings indicate that green &lt;styled-content style=\&quot;fixed-case\&quot;&gt;HRM&lt;/styled-content&gt; affects both employee in‐role and extra‐role workplace green behavior; however, this occurs through different social and psychological processes. © 2016 Wiley Periodicals, Inc. &lt;/p&gt;&quot;,&quot;issue&quot;:&quot;4&quot;,&quot;volume&quot;:&quot;56&quot;},&quot;isTemporary&quot;:false,&quot;suppress-author&quot;:false,&quot;composite&quot;:false,&quot;author-only&quot;:false}]},{&quot;citationID&quot;:&quot;MENDELEY_CITATION_8b5ddf9b-bac3-445c-bad4-553fc30be007&quot;,&quot;properties&quot;:{&quot;noteIndex&quot;:0},&quot;isEdited&quot;:false,&quot;manualOverride&quot;:{&quot;isManuallyOverridden&quot;:false,&quot;citeprocText&quot;:&quot;(Kim et al., 2019)&quot;,&quot;manualOverrideText&quot;:&quot;&quot;},&quot;citationTag&quot;:&quot;MENDELEY_CITATION_v3_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guMDQuMDA3IiwiSVNTTiI6IjAyNzg0MzE5IiwiaXNzdWVkIjp7ImRhdGUtcGFydHMiOltbMjAxOSwxXV19LCJwYWdlIjoiODMtOTMiLCJ2b2x1bWUiOiI3NiJ9LCJpc1RlbXBvcmFyeSI6ZmFsc2UsInN1cHByZXNzLWF1dGhvciI6ZmFsc2UsImNvbXBvc2l0ZSI6ZmFsc2UsImF1dGhvci1vbmx5IjpmYWxzZX1dfQ==&quot;,&quot;citationItems&quot;:[{&quot;id&quot;:&quot;04a5761d-c4f2-3da6-b14c-152156f5c5b5&quot;,&quot;itemData&quot;:{&quot;type&quot;:&quot;article-journal&quot;,&quot;id&quot;:&quot;04a5761d-c4f2-3da6-b14c-152156f5c5b5&quot;,&quot;title&quot;:&quot;The effect of green human resource management on hotel employees’ eco-friendly behavior and environmental performance&quot;,&quot;author&quot;:[{&quot;family&quot;:&quot;Kim&quot;,&quot;given&quot;:&quot;Yong Joong&quot;,&quot;parse-names&quot;:false,&quot;dropping-particle&quot;:&quot;&quot;,&quot;non-dropping-particle&quot;:&quot;&quot;},{&quot;family&quot;:&quot;Kim&quot;,&quot;given&quot;:&quot;Woo Gon&quot;,&quot;parse-names&quot;:false,&quot;dropping-particle&quot;:&quot;&quot;,&quot;non-dropping-particle&quot;:&quot;&quot;},{&quot;family&quot;:&quot;Choi&quot;,&quot;given&quot;:&quot;Hyung-Min&quot;,&quot;parse-names&quot;:false,&quot;dropping-particle&quot;:&quot;&quot;,&quot;non-dropping-particle&quot;:&quot;&quot;},{&quot;family&quot;:&quot;Phetvaroon&quot;,&quot;given&quot;:&quot;Kullada&quot;,&quot;parse-names&quot;:false,&quot;dropping-particle&quot;:&quot;&quot;,&quot;non-dropping-particle&quot;:&quot;&quot;}],&quot;container-title&quot;:&quot;International Journal of Hospitality Management&quot;,&quot;container-title-short&quot;:&quot;Int. J. Hosp. Manag.&quot;,&quot;DOI&quot;:&quot;10.1016/j.ijhm.2018.04.007&quot;,&quot;ISSN&quot;:&quot;02784319&quot;,&quot;issued&quot;:{&quot;date-parts&quot;:[[2019,1]]},&quot;page&quot;:&quot;83-93&quot;,&quot;volume&quot;:&quot;76&quot;},&quot;isTemporary&quot;:false,&quot;suppress-author&quot;:false,&quot;composite&quot;:false,&quot;author-only&quot;:false}]},{&quot;citationID&quot;:&quot;MENDELEY_CITATION_26d6be4a-8aa4-46a2-893d-e1055df42946&quot;,&quot;properties&quot;:{&quot;noteIndex&quot;:0},&quot;isEdited&quot;:false,&quot;manualOverride&quot;:{&quot;isManuallyOverridden&quot;:false,&quot;citeprocText&quot;:&quot;(Renwick et al., 2013c)&quot;,&quot;manualOverrideText&quot;:&quot;&quot;},&quot;citationTag&quot;:&quot;MENDELEY_CITATION_v3_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&quot;,&quot;citationItems&quot;:[{&quot;id&quot;:&quot;8457993f-f9a3-34f9-96b3-fbbaf5001764&quot;,&quot;itemData&quot;:{&quot;type&quot;:&quot;article-journal&quot;,&quot;id&quot;:&quot;8457993f-f9a3-34f9-96b3-fbbaf5001764&quot;,&quot;title&quot;:&quot;Green Human Resource Management: A Review and Research Agenda*&quot;,&quot;author&quot;:[{&quot;family&quot;:&quot;Renwick&quot;,&quot;given&quot;:&quot;Douglas W.S.&quot;,&quot;parse-names&quot;:false,&quot;dropping-particle&quot;:&quot;&quot;,&quot;non-dropping-particle&quot;:&quot;&quot;},{&quot;family&quot;:&quot;Redman&quot;,&quot;given&quot;:&quot;Tom&quot;,&quot;parse-names&quot;:false,&quot;dropping-particle&quot;:&quot;&quot;,&quot;non-dropping-particle&quot;:&quot;&quot;},{&quot;family&quot;:&quot;Maguire&quot;,&quot;given&quot;:&quot;Stuart&quot;,&quot;parse-names&quot;:false,&quot;dropping-particle&quot;:&quot;&quot;,&quot;non-dropping-particle&quot;:&quot;&quot;}],&quot;container-title&quot;:&quot;International Journal of Management Reviews&quot;,&quot;DOI&quot;:&quot;10.1111/j.1468-2370.2011.00328.x&quot;,&quot;ISSN&quot;:&quot;1460-8545&quot;,&quot;issued&quot;:{&quot;date-parts&quot;:[[2013,1,10]]},&quot;page&quot;:&quot;1-14&quot;,&quot;abstract&quot;:&quot;&lt;p&gt;The paper makes a case for the integration of the largely separate literatures of environmental management (EM) and human resource management (HRM) research. The paper categorizes the existing literature on the basis of Ability–Motivation–Opportunity (AMO) theory, revealing the role that Green human resource management (GHRM) processes play in people‐management practice. The contributions of the paper lie in drawing together the extant literature in the area, mapping the terrain of the field, identifying some gaps in the existing literature and suggesting some potentially fruitful future research agendas. The findings of the review suggest that understanding of how GHRM practices influence employee motivation to become involved in environmental activities lags behind that of how organizations develop Green abilities and provide employees with opportunities to be involved in EM organizational efforts. Organizations are not using the full range of GHRM practices, and this may limit their effectiveness in efforts to improve EM.&lt;/p&gt;&quot;,&quot;issue&quot;:&quot;1&quot;,&quot;volume&quot;:&quot;15&quot;,&quot;container-title-short&quot;:&quot;&quot;},&quot;isTemporary&quot;:false,&quot;suppress-author&quot;:false,&quot;composite&quot;:false,&quot;author-only&quot;:false}]},{&quot;citationID&quot;:&quot;MENDELEY_CITATION_46c8476f-7d28-4d58-9798-e2e3fbee1117&quot;,&quot;properties&quot;:{&quot;noteIndex&quot;:0},&quot;isEdited&quot;:false,&quot;manualOverride&quot;:{&quot;isManuallyOverridden&quot;:false,&quot;citeprocText&quot;:&quot;(Ren et al., 2018b)&quot;,&quot;manualOverrideText&quot;:&quot;&quot;},&quot;citationTag&quot;:&quot;MENDELEY_CITATION_v3_eyJjaXRhdGlvbklEIjoiTUVOREVMRVlfQ0lUQVRJT05fNDZjODQ3NmYtN2QyOC00ZDU4LTk3OTgtZTJlM2ZiZWUxMTE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quot;,&quot;citationItems&quot;:[{&quot;id&quot;:&quot;e7331a09-6337-33ac-ae64-642bbefdd9ad&quot;,&quot;itemData&quot;:{&quot;type&quot;:&quot;article-journal&quot;,&quot;id&quot;:&quot;e7331a09-6337-33ac-ae64-642bbefdd9ad&quot;,&quot;title&quot;:&quot;Green human resource management research in emergence: A review and future directions&quot;,&quot;author&quot;:[{&quot;family&quot;:&quot;Ren&quot;,&quot;given&quot;:&quot;Shuang&quot;,&quot;parse-names&quot;:false,&quot;dropping-particle&quot;:&quot;&quot;,&quot;non-dropping-particle&quot;:&quot;&quot;},{&quot;family&quot;:&quot;Tang&quot;,&quot;given&quot;:&quot;Guiyao&quot;,&quot;parse-names&quot;:false,&quot;dropping-particle&quot;:&quot;&quot;,&quot;non-dropping-particle&quot;:&quot;&quot;},{&quot;family&quot;:&quot;E. Jackson&quot;,&quot;given&quot;:&quot;Susan&quot;,&quot;parse-names&quot;:false,&quot;dropping-particle&quot;:&quot;&quot;,&quot;non-dropping-particle&quot;:&quot;&quot;}],&quot;container-title&quot;:&quot;Asia Pacific Journal of Management&quot;,&quot;DOI&quot;:&quot;10.1007/s10490-017-9532-1&quot;,&quot;ISSN&quot;:&quot;0217-4561&quot;,&quot;issued&quot;:{&quot;date-parts&quot;:[[2018,9,19]]},&quot;page&quot;:&quot;769-803&quot;,&quot;issue&quot;:&quot;3&quot;,&quot;volume&quot;:&quot;35&quot;,&quot;container-title-short&quot;:&quot;&quot;},&quot;isTemporary&quot;:false,&quot;suppress-author&quot;:false,&quot;composite&quot;:false,&quot;author-only&quot;:false}]},{&quot;citationID&quot;:&quot;MENDELEY_CITATION_9f5e00a2-8c81-484c-8831-8537a033c857&quot;,&quot;properties&quot;:{&quot;noteIndex&quot;:0},&quot;isEdited&quot;:false,&quot;manualOverride&quot;:{&quot;isManuallyOverridden&quot;:false,&quot;citeprocText&quot;:&quot;(Ren et al., 2018b)&quot;,&quot;manualOverrideText&quot;:&quot;&quot;},&quot;citationTag&quot;:&quot;MENDELEY_CITATION_v3_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&quot;,&quot;citationItems&quot;:[{&quot;id&quot;:&quot;e7331a09-6337-33ac-ae64-642bbefdd9ad&quot;,&quot;itemData&quot;:{&quot;type&quot;:&quot;article-journal&quot;,&quot;id&quot;:&quot;e7331a09-6337-33ac-ae64-642bbefdd9ad&quot;,&quot;title&quot;:&quot;Green human resource management research in emergence: A review and future directions&quot;,&quot;author&quot;:[{&quot;family&quot;:&quot;Ren&quot;,&quot;given&quot;:&quot;Shuang&quot;,&quot;parse-names&quot;:false,&quot;dropping-particle&quot;:&quot;&quot;,&quot;non-dropping-particle&quot;:&quot;&quot;},{&quot;family&quot;:&quot;Tang&quot;,&quot;given&quot;:&quot;Guiyao&quot;,&quot;parse-names&quot;:false,&quot;dropping-particle&quot;:&quot;&quot;,&quot;non-dropping-particle&quot;:&quot;&quot;},{&quot;family&quot;:&quot;E. Jackson&quot;,&quot;given&quot;:&quot;Susan&quot;,&quot;parse-names&quot;:false,&quot;dropping-particle&quot;:&quot;&quot;,&quot;non-dropping-particle&quot;:&quot;&quot;}],&quot;container-title&quot;:&quot;Asia Pacific Journal of Management&quot;,&quot;DOI&quot;:&quot;10.1007/s10490-017-9532-1&quot;,&quot;ISSN&quot;:&quot;0217-4561&quot;,&quot;issued&quot;:{&quot;date-parts&quot;:[[2018,9,19]]},&quot;page&quot;:&quot;769-803&quot;,&quot;issue&quot;:&quot;3&quot;,&quot;volume&quot;:&quot;35&quot;,&quot;container-title-short&quot;:&quot;&quot;},&quot;isTemporary&quot;:false,&quot;suppress-author&quot;:false,&quot;composite&quot;:false,&quot;author-only&quot;:false}]},{&quot;citationID&quot;:&quot;MENDELEY_CITATION_0a81987a-fdbb-459b-81cc-cc4754469b3e&quot;,&quot;properties&quot;:{&quot;noteIndex&quot;:0},&quot;isEdited&quot;:false,&quot;manualOverride&quot;:{&quot;isManuallyOverridden&quot;:false,&quot;citeprocText&quot;:&quot;(van Eck &amp;#38; Waltman, 2010)&quot;,&quot;manualOverrideText&quot;:&quot;&quot;},&quot;citationTag&quot;:&quot;MENDELEY_CITATION_v3_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&quot;,&quot;citationItems&quot;:[{&quot;id&quot;:&quot;e710727e-f839-3cab-9854-783034b2422f&quot;,&quot;itemData&quot;:{&quot;type&quot;:&quot;article-journal&quot;,&quot;id&quot;:&quot;e710727e-f839-3cab-9854-783034b2422f&quot;,&quot;title&quot;:&quot;Software survey: VOSviewer, a computer program for bibliometric mapping&quot;,&quot;author&quot;:[{&quot;family&quot;:&quot;Eck&quot;,&quot;given&quot;:&quot;Nees Jan&quot;,&quot;parse-names&quot;:false,&quot;dropping-particle&quot;:&quot;&quot;,&quot;non-dropping-particle&quot;:&quot;van&quot;},{&quot;family&quot;:&quot;Waltman&quot;,&quot;given&quot;:&quot;Ludo&quot;,&quot;parse-names&quot;:false,&quot;dropping-particle&quot;:&quot;&quot;,&quot;non-dropping-particle&quot;:&quot;&quot;}],&quot;container-title&quot;:&quot;Scientometrics&quot;,&quot;container-title-short&quot;:&quot;Scientometrics&quot;,&quot;DOI&quot;:&quot;10.1007/s11192-009-0146-3&quot;,&quot;ISSN&quot;:&quot;0138-9130&quot;,&quot;issued&quot;:{&quot;date-parts&quot;:[[2010,8,31]]},&quot;page&quot;:&quot;523-538&quot;,&quot;issue&quot;:&quot;2&quot;,&quot;volume&quot;:&quot;84&quot;},&quot;isTemporary&quot;:false,&quot;suppress-author&quot;:false,&quot;composite&quot;:false,&quot;author-only&quot;:false}]},{&quot;citationID&quot;:&quot;MENDELEY_CITATION_c693a0ad-4664-413f-99df-c8328f7119b4&quot;,&quot;properties&quot;:{&quot;noteIndex&quot;:0},&quot;isEdited&quot;:false,&quot;manualOverride&quot;:{&quot;isManuallyOverridden&quot;:false,&quot;citeprocText&quot;:&quot;(Aria &amp;#38; Cuccurullo, 2017b; Zupic &amp;#38; Čater, 2015)&quot;,&quot;manualOverrideText&quot;:&quot;&quot;},&quot;citationTag&quot;:&quot;MENDELEY_CITATION_v3_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&quot;,&quot;citationItems&quot;:[{&quot;id&quot;:&quot;8109c296-5584-3984-a13e-a28e811e10f6&quot;,&quot;itemData&quot;:{&quot;type&quot;:&quot;article-journal&quot;,&quot;id&quot;:&quot;8109c296-5584-3984-a13e-a28e811e10f6&quot;,&quot;title&quot;:&quot;bibliometrix : An R-tool for comprehensive science mapping analysis&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DOI&quot;:&quot;10.1016/j.joi.2017.08.007&quot;,&quot;ISSN&quot;:&quot;17511577&quot;,&quot;issued&quot;:{&quot;date-parts&quot;:[[2017,11]]},&quot;page&quot;:&quot;959-975&quot;,&quot;issue&quot;:&quot;4&quot;,&quot;volume&quot;:&quot;11&quot;},&quot;isTemporary&quot;:false},{&quot;id&quot;:&quot;a3ffac21-435f-38f7-a4a2-b3ec3bafdd02&quot;,&quot;itemData&quot;:{&quot;type&quot;:&quot;article-journal&quot;,&quot;id&quot;:&quot;a3ffac21-435f-38f7-a4a2-b3ec3bafdd02&quot;,&quot;title&quot;:&quot;Bibliometric Methods in Management and Organization&quot;,&quot;author&quot;:[{&quot;family&quot;:&quot;Zupic&quot;,&quot;given&quot;:&quot;Ivan&quot;,&quot;parse-names&quot;:false,&quot;dropping-particle&quot;:&quot;&quot;,&quot;non-dropping-particle&quot;:&quot;&quot;},{&quot;family&quot;:&quot;Čater&quot;,&quot;given&quot;:&quot;Tomaž&quot;,&quot;parse-names&quot;:false,&quot;dropping-particle&quot;:&quot;&quot;,&quot;non-dropping-particle&quot;:&quot;&quot;}],&quot;container-title&quot;:&quot;Organizational Research Methods&quot;,&quot;container-title-short&quot;:&quot;Organ. Res. Methods&quot;,&quot;DOI&quot;:&quot;10.1177/1094428114562629&quot;,&quot;ISSN&quot;:&quot;1094-4281&quot;,&quot;issued&quot;:{&quot;date-parts&quot;:[[2015,7,22]]},&quot;page&quot;:&quot;429-472&quot;,&quot;abstract&quot;:&quot;&lt;p&g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lt;/p&gt;&quot;,&quot;issue&quot;:&quot;3&quot;,&quot;volume&quot;:&quot;18&quot;},&quot;isTemporary&quot;:false}]},{&quot;citationID&quot;:&quot;MENDELEY_CITATION_92059b7c-e466-4bb9-bc97-0afc364d3a0d&quot;,&quot;properties&quot;:{&quot;noteIndex&quot;:0},&quot;isEdited&quot;:false,&quot;manualOverride&quot;:{&quot;isManuallyOverridden&quot;:false,&quot;citeprocText&quot;:&quot;(van Eck &amp;#38; Waltman, 2014)&quot;,&quot;manualOverrideText&quot;:&quot;&quot;},&quot;citationTag&quot;:&quot;MENDELEY_CITATION_v3_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&quot;,&quot;citationItems&quot;:[{&quot;id&quot;:&quot;51aa56ee-d4ec-35db-b7f9-0c310cf6d32e&quot;,&quot;itemData&quot;:{&quot;type&quot;:&quot;chapter&quot;,&quot;id&quot;:&quot;51aa56ee-d4ec-35db-b7f9-0c310cf6d32e&quot;,&quot;title&quot;:&quot;Visualizing Bibliometric Networks&quot;,&quot;author&quot;:[{&quot;family&quot;:&quot;Eck&quot;,&quot;given&quot;:&quot;Nees Jan&quot;,&quot;parse-names&quot;:false,&quot;dropping-particle&quot;:&quot;&quot;,&quot;non-dropping-particle&quot;:&quot;van&quot;},{&quot;family&quot;:&quot;Waltman&quot;,&quot;given&quot;:&quot;Ludo&quot;,&quot;parse-names&quot;:false,&quot;dropping-particle&quot;:&quot;&quot;,&quot;non-dropping-particle&quot;:&quot;&quot;}],&quot;container-title&quot;:&quot;Measuring Scholarly Impact&quot;,&quot;DOI&quot;:&quot;10.1007/978-3-319-10377-8_13&quot;,&quot;issued&quot;:{&quot;date-parts&quot;:[[2014]]},&quot;publisher-place&quot;:&quot;Cham&quot;,&quot;page&quot;:&quot;285-320&quot;,&quot;publisher&quot;:&quot;Springer International Publishing&quot;,&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E3055-3333-46FB-A172-81A1033F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297</TotalTime>
  <Pages>20</Pages>
  <Words>5593</Words>
  <Characters>31885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37404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Rohit Sahu</cp:lastModifiedBy>
  <cp:revision>30</cp:revision>
  <cp:lastPrinted>1999-07-06T11:00:00Z</cp:lastPrinted>
  <dcterms:created xsi:type="dcterms:W3CDTF">2014-10-25T14:34:00Z</dcterms:created>
  <dcterms:modified xsi:type="dcterms:W3CDTF">2026-04-07T06:19:00Z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c0538215-d2ad-462b-b876-e8e051024944</vt:lpwstr>
  </property>
</Properties>
</file>