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CFFD1" w14:textId="77777777" w:rsidR="00E36D93" w:rsidRPr="00E32766" w:rsidRDefault="000036A8" w:rsidP="009E7EBB">
      <w:pPr>
        <w:spacing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Prevalence, Risk Factors and susceptibility for Notiﬁable Typhoid and Paratyphoid among patients attending the Regional Hospital Bamenda</w:t>
      </w:r>
      <w:r w:rsidR="00D54499" w:rsidRPr="00E32766">
        <w:rPr>
          <w:rFonts w:ascii="Times New Roman" w:hAnsi="Times New Roman" w:cs="Times New Roman"/>
          <w:b/>
          <w:sz w:val="24"/>
          <w:szCs w:val="24"/>
          <w:lang w:val="en-GB"/>
        </w:rPr>
        <w:t xml:space="preserve">, Cameroon </w:t>
      </w:r>
    </w:p>
    <w:p w14:paraId="3CC6C230" w14:textId="3A04B3A6" w:rsidR="00A45CF0" w:rsidRDefault="00A45CF0" w:rsidP="00CD110A">
      <w:pPr>
        <w:spacing w:line="360" w:lineRule="auto"/>
        <w:rPr>
          <w:rFonts w:ascii="Times New Roman" w:hAnsi="Times New Roman" w:cs="Times New Roman"/>
          <w:sz w:val="24"/>
          <w:szCs w:val="24"/>
          <w:lang w:val="en-GB"/>
        </w:rPr>
      </w:pPr>
    </w:p>
    <w:p w14:paraId="616CBBE6" w14:textId="77777777" w:rsidR="00A026BE" w:rsidRPr="00E32766" w:rsidRDefault="00A026BE" w:rsidP="00CD110A">
      <w:pPr>
        <w:spacing w:line="360" w:lineRule="auto"/>
        <w:rPr>
          <w:rFonts w:ascii="Times New Roman" w:hAnsi="Times New Roman" w:cs="Times New Roman"/>
          <w:sz w:val="24"/>
          <w:szCs w:val="24"/>
          <w:lang w:val="en-GB"/>
        </w:rPr>
      </w:pPr>
    </w:p>
    <w:p w14:paraId="49D48D27" w14:textId="77777777" w:rsidR="001A49B6" w:rsidRPr="00E32766" w:rsidRDefault="001A49B6" w:rsidP="00CD110A">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Abstract </w:t>
      </w:r>
    </w:p>
    <w:p w14:paraId="7A37F665" w14:textId="77777777" w:rsidR="00070231" w:rsidRPr="00E32766" w:rsidRDefault="00CC0DC7" w:rsidP="001020A8">
      <w:pPr>
        <w:spacing w:after="0" w:line="360" w:lineRule="auto"/>
        <w:jc w:val="both"/>
        <w:rPr>
          <w:rFonts w:ascii="Times New Roman" w:hAnsi="Times New Roman" w:cs="Times New Roman"/>
          <w:sz w:val="24"/>
          <w:szCs w:val="24"/>
          <w:lang w:val="en-GB"/>
        </w:rPr>
      </w:pPr>
      <w:r w:rsidRPr="00E32766">
        <w:rPr>
          <w:rFonts w:ascii="Times New Roman" w:hAnsi="Times New Roman" w:cs="Times New Roman"/>
          <w:b/>
          <w:sz w:val="24"/>
          <w:szCs w:val="24"/>
          <w:lang w:val="en-GB"/>
        </w:rPr>
        <w:t xml:space="preserve"> </w:t>
      </w:r>
      <w:r w:rsidR="00934198" w:rsidRPr="00E32766">
        <w:rPr>
          <w:rFonts w:ascii="Times New Roman" w:hAnsi="Times New Roman" w:cs="Times New Roman"/>
          <w:b/>
          <w:sz w:val="24"/>
          <w:szCs w:val="24"/>
          <w:lang w:val="en-GB"/>
        </w:rPr>
        <w:t>Background</w:t>
      </w:r>
      <w:r w:rsidR="00070231" w:rsidRPr="00E32766">
        <w:rPr>
          <w:rFonts w:ascii="Times New Roman" w:hAnsi="Times New Roman" w:cs="Times New Roman"/>
          <w:b/>
          <w:sz w:val="24"/>
          <w:szCs w:val="24"/>
          <w:lang w:val="en-GB"/>
        </w:rPr>
        <w:t>:</w:t>
      </w:r>
      <w:r w:rsidR="00070231" w:rsidRPr="00E32766">
        <w:rPr>
          <w:rFonts w:ascii="Times New Roman" w:hAnsi="Times New Roman" w:cs="Times New Roman"/>
          <w:sz w:val="24"/>
          <w:szCs w:val="24"/>
          <w:lang w:val="en-GB"/>
        </w:rPr>
        <w:t xml:space="preserve"> Typhoid and paratyphoid are global diseases among the major public health concerns in developing countries, including Cameroon, especially in areas where tap water is not widely available. Understanding the burden and risk factors contributing to the transmission and proper diagnosis of the disease is crucial to applying appropriate preventive and therapeutic interventions.</w:t>
      </w:r>
      <w:r w:rsidR="002F7F79" w:rsidRPr="00E32766">
        <w:rPr>
          <w:rFonts w:ascii="Times New Roman" w:hAnsi="Times New Roman" w:cs="Times New Roman"/>
          <w:sz w:val="24"/>
          <w:szCs w:val="24"/>
          <w:lang w:val="en-GB"/>
        </w:rPr>
        <w:t xml:space="preserve"> Hence we </w:t>
      </w:r>
      <w:r w:rsidR="00070231" w:rsidRPr="00E32766">
        <w:rPr>
          <w:rFonts w:ascii="Times New Roman" w:hAnsi="Times New Roman" w:cs="Times New Roman"/>
          <w:sz w:val="24"/>
          <w:szCs w:val="24"/>
          <w:lang w:val="en-GB"/>
        </w:rPr>
        <w:t>assess</w:t>
      </w:r>
      <w:r w:rsidR="002F7F79" w:rsidRPr="00E32766">
        <w:rPr>
          <w:rFonts w:ascii="Times New Roman" w:hAnsi="Times New Roman" w:cs="Times New Roman"/>
          <w:sz w:val="24"/>
          <w:szCs w:val="24"/>
          <w:lang w:val="en-GB"/>
        </w:rPr>
        <w:t>ed</w:t>
      </w:r>
      <w:r w:rsidR="00070231" w:rsidRPr="00E32766">
        <w:rPr>
          <w:rFonts w:ascii="Times New Roman" w:hAnsi="Times New Roman" w:cs="Times New Roman"/>
          <w:sz w:val="24"/>
          <w:szCs w:val="24"/>
          <w:lang w:val="en-GB"/>
        </w:rPr>
        <w:t xml:space="preserve"> the prevalence of notiﬁable </w:t>
      </w:r>
      <w:r w:rsidR="002F7F79" w:rsidRPr="00E32766">
        <w:rPr>
          <w:rFonts w:ascii="Times New Roman" w:hAnsi="Times New Roman" w:cs="Times New Roman"/>
          <w:sz w:val="24"/>
          <w:szCs w:val="24"/>
          <w:lang w:val="en-GB"/>
        </w:rPr>
        <w:t>t</w:t>
      </w:r>
      <w:r w:rsidR="00070231" w:rsidRPr="00E32766">
        <w:rPr>
          <w:rFonts w:ascii="Times New Roman" w:hAnsi="Times New Roman" w:cs="Times New Roman"/>
          <w:sz w:val="24"/>
          <w:szCs w:val="24"/>
          <w:lang w:val="en-GB"/>
        </w:rPr>
        <w:t xml:space="preserve">yphoid and </w:t>
      </w:r>
      <w:r w:rsidR="002F7F79" w:rsidRPr="00E32766">
        <w:rPr>
          <w:rFonts w:ascii="Times New Roman" w:hAnsi="Times New Roman" w:cs="Times New Roman"/>
          <w:sz w:val="24"/>
          <w:szCs w:val="24"/>
          <w:lang w:val="en-GB"/>
        </w:rPr>
        <w:t>p</w:t>
      </w:r>
      <w:r w:rsidR="00070231" w:rsidRPr="00E32766">
        <w:rPr>
          <w:rFonts w:ascii="Times New Roman" w:hAnsi="Times New Roman" w:cs="Times New Roman"/>
          <w:sz w:val="24"/>
          <w:szCs w:val="24"/>
          <w:lang w:val="en-GB"/>
        </w:rPr>
        <w:t>aratyphoid fever, its associated factors and susceptibility among febrile patients visiting Regional Hospital Bamenda, Cameroon.</w:t>
      </w:r>
    </w:p>
    <w:p w14:paraId="4FF469BE" w14:textId="6DCA5904" w:rsidR="00070231" w:rsidRPr="00E32766" w:rsidRDefault="00934198" w:rsidP="001020A8">
      <w:pPr>
        <w:spacing w:after="0" w:line="360" w:lineRule="auto"/>
        <w:jc w:val="both"/>
        <w:rPr>
          <w:rFonts w:ascii="Times New Roman" w:hAnsi="Times New Roman" w:cs="Times New Roman"/>
          <w:sz w:val="24"/>
          <w:szCs w:val="24"/>
          <w:lang w:val="en-GB"/>
        </w:rPr>
      </w:pPr>
      <w:r w:rsidRPr="00E32766">
        <w:rPr>
          <w:rFonts w:ascii="Times New Roman" w:hAnsi="Times New Roman" w:cs="Times New Roman"/>
          <w:b/>
          <w:sz w:val="24"/>
          <w:szCs w:val="24"/>
          <w:lang w:val="en-GB"/>
        </w:rPr>
        <w:t>Methodology</w:t>
      </w:r>
      <w:r w:rsidR="00070231" w:rsidRPr="00E32766">
        <w:rPr>
          <w:rFonts w:ascii="Times New Roman" w:hAnsi="Times New Roman" w:cs="Times New Roman"/>
          <w:sz w:val="24"/>
          <w:szCs w:val="24"/>
          <w:lang w:val="en-GB"/>
        </w:rPr>
        <w:t>: A facility-based cross-sectional study was employed among 199 febrile patients visiting Regional Hospital Bamenda for health services from May to Ju</w:t>
      </w:r>
      <w:r w:rsidR="0007325D" w:rsidRPr="00E32766">
        <w:rPr>
          <w:rFonts w:ascii="Times New Roman" w:hAnsi="Times New Roman" w:cs="Times New Roman"/>
          <w:sz w:val="24"/>
          <w:szCs w:val="24"/>
          <w:lang w:val="en-GB"/>
        </w:rPr>
        <w:t>ly 2023</w:t>
      </w:r>
      <w:r w:rsidR="00070231" w:rsidRPr="00E32766">
        <w:rPr>
          <w:rFonts w:ascii="Times New Roman" w:hAnsi="Times New Roman" w:cs="Times New Roman"/>
          <w:sz w:val="24"/>
          <w:szCs w:val="24"/>
          <w:lang w:val="en-GB"/>
        </w:rPr>
        <w:t>. The data were collected using laboratory procedures (</w:t>
      </w:r>
      <w:proofErr w:type="spellStart"/>
      <w:r w:rsidR="00070231" w:rsidRPr="00E32766">
        <w:rPr>
          <w:rFonts w:ascii="Times New Roman" w:hAnsi="Times New Roman" w:cs="Times New Roman"/>
          <w:sz w:val="24"/>
          <w:szCs w:val="24"/>
          <w:lang w:val="en-GB"/>
        </w:rPr>
        <w:t>Widal</w:t>
      </w:r>
      <w:proofErr w:type="spellEnd"/>
      <w:r w:rsidR="00070231" w:rsidRPr="00E32766">
        <w:rPr>
          <w:rFonts w:ascii="Times New Roman" w:hAnsi="Times New Roman" w:cs="Times New Roman"/>
          <w:sz w:val="24"/>
          <w:szCs w:val="24"/>
          <w:lang w:val="en-GB"/>
        </w:rPr>
        <w:t xml:space="preserve"> test) and a structured interviewer-administered questionnaire. Blood and stool were collected from suspected patients for isolation and identification</w:t>
      </w:r>
      <w:r w:rsidR="00E17BF8" w:rsidRPr="00E17BF8">
        <w:rPr>
          <w:rFonts w:ascii="Times New Roman" w:hAnsi="Times New Roman" w:cs="Times New Roman"/>
          <w:color w:val="FF0000"/>
          <w:sz w:val="24"/>
          <w:szCs w:val="24"/>
          <w:lang w:val="en-GB"/>
        </w:rPr>
        <w:t xml:space="preserve"> of bacteria</w:t>
      </w:r>
      <w:r w:rsidR="00070231" w:rsidRPr="00E32766">
        <w:rPr>
          <w:rFonts w:ascii="Times New Roman" w:hAnsi="Times New Roman" w:cs="Times New Roman"/>
          <w:sz w:val="24"/>
          <w:szCs w:val="24"/>
          <w:lang w:val="en-GB"/>
        </w:rPr>
        <w:t xml:space="preserve">. Susceptibility tests were done using standard drugs.  The data were </w:t>
      </w:r>
      <w:proofErr w:type="spellStart"/>
      <w:r w:rsidR="00070231" w:rsidRPr="00E32766">
        <w:rPr>
          <w:rFonts w:ascii="Times New Roman" w:hAnsi="Times New Roman" w:cs="Times New Roman"/>
          <w:sz w:val="24"/>
          <w:szCs w:val="24"/>
          <w:lang w:val="en-GB"/>
        </w:rPr>
        <w:t>analyzed</w:t>
      </w:r>
      <w:proofErr w:type="spellEnd"/>
      <w:r w:rsidR="00070231" w:rsidRPr="00E32766">
        <w:rPr>
          <w:rFonts w:ascii="Times New Roman" w:hAnsi="Times New Roman" w:cs="Times New Roman"/>
          <w:sz w:val="24"/>
          <w:szCs w:val="24"/>
          <w:lang w:val="en-GB"/>
        </w:rPr>
        <w:t xml:space="preserve"> by SPSS version 25. </w:t>
      </w:r>
      <w:r w:rsidR="00DD1A9B" w:rsidRPr="00E32766">
        <w:rPr>
          <w:rFonts w:ascii="Times New Roman" w:hAnsi="Times New Roman" w:cs="Times New Roman"/>
          <w:sz w:val="24"/>
          <w:szCs w:val="24"/>
          <w:lang w:val="en-GB"/>
        </w:rPr>
        <w:t xml:space="preserve">The presence and strength of associations </w:t>
      </w:r>
      <w:r w:rsidR="00070231" w:rsidRPr="00E32766">
        <w:rPr>
          <w:rFonts w:ascii="Times New Roman" w:hAnsi="Times New Roman" w:cs="Times New Roman"/>
          <w:sz w:val="24"/>
          <w:szCs w:val="24"/>
          <w:lang w:val="en-GB"/>
        </w:rPr>
        <w:t>between variables</w:t>
      </w:r>
      <w:r w:rsidR="00DD1A9B" w:rsidRPr="00E32766">
        <w:rPr>
          <w:rFonts w:ascii="Times New Roman" w:hAnsi="Times New Roman" w:cs="Times New Roman"/>
          <w:sz w:val="24"/>
          <w:szCs w:val="24"/>
          <w:lang w:val="en-GB"/>
        </w:rPr>
        <w:t xml:space="preserve"> were considered significant</w:t>
      </w:r>
      <w:r w:rsidR="00070231" w:rsidRPr="00E32766">
        <w:rPr>
          <w:rFonts w:ascii="Times New Roman" w:hAnsi="Times New Roman" w:cs="Times New Roman"/>
          <w:sz w:val="24"/>
          <w:szCs w:val="24"/>
          <w:lang w:val="en-GB"/>
        </w:rPr>
        <w:t xml:space="preserve"> </w:t>
      </w:r>
      <w:r w:rsidR="00E17BF8" w:rsidRPr="00E17BF8">
        <w:rPr>
          <w:rFonts w:ascii="Times New Roman" w:hAnsi="Times New Roman" w:cs="Times New Roman"/>
          <w:color w:val="FF0000"/>
          <w:sz w:val="24"/>
          <w:szCs w:val="24"/>
          <w:lang w:val="en-GB"/>
        </w:rPr>
        <w:t>(</w:t>
      </w:r>
      <w:r w:rsidR="00070231" w:rsidRPr="00E17BF8">
        <w:rPr>
          <w:rFonts w:ascii="Times New Roman" w:hAnsi="Times New Roman" w:cs="Times New Roman"/>
          <w:i/>
          <w:color w:val="FF0000"/>
          <w:sz w:val="24"/>
          <w:szCs w:val="24"/>
          <w:lang w:val="en-GB"/>
        </w:rPr>
        <w:t>p</w:t>
      </w:r>
      <w:r w:rsidR="00DD1A9B" w:rsidRPr="00E17BF8">
        <w:rPr>
          <w:rFonts w:ascii="Times New Roman" w:hAnsi="Times New Roman" w:cs="Times New Roman"/>
          <w:color w:val="FF0000"/>
          <w:sz w:val="24"/>
          <w:szCs w:val="24"/>
          <w:lang w:val="en-GB"/>
        </w:rPr>
        <w:t>≤</w:t>
      </w:r>
      <w:r w:rsidR="00070231" w:rsidRPr="00E17BF8">
        <w:rPr>
          <w:rFonts w:ascii="Times New Roman" w:hAnsi="Times New Roman" w:cs="Times New Roman"/>
          <w:color w:val="FF0000"/>
          <w:sz w:val="24"/>
          <w:szCs w:val="24"/>
          <w:lang w:val="en-GB"/>
        </w:rPr>
        <w:t>0.05</w:t>
      </w:r>
      <w:r w:rsidR="00E17BF8" w:rsidRPr="00E17BF8">
        <w:rPr>
          <w:rFonts w:ascii="Times New Roman" w:hAnsi="Times New Roman" w:cs="Times New Roman"/>
          <w:color w:val="FF0000"/>
          <w:sz w:val="24"/>
          <w:szCs w:val="24"/>
          <w:lang w:val="en-GB"/>
        </w:rPr>
        <w:t>)</w:t>
      </w:r>
      <w:r w:rsidR="00070231" w:rsidRPr="00E32766">
        <w:rPr>
          <w:rFonts w:ascii="Times New Roman" w:hAnsi="Times New Roman" w:cs="Times New Roman"/>
          <w:sz w:val="24"/>
          <w:szCs w:val="24"/>
          <w:lang w:val="en-GB"/>
        </w:rPr>
        <w:t xml:space="preserve">. </w:t>
      </w:r>
      <w:r w:rsidR="00E17BF8" w:rsidRPr="00E17BF8">
        <w:rPr>
          <w:rFonts w:ascii="Times New Roman" w:hAnsi="Times New Roman" w:cs="Times New Roman"/>
          <w:color w:val="FF0000"/>
          <w:sz w:val="24"/>
          <w:szCs w:val="24"/>
          <w:lang w:val="en-GB"/>
        </w:rPr>
        <w:t>Drug sensitivity patterns to the i</w:t>
      </w:r>
      <w:r w:rsidR="00070231" w:rsidRPr="00E17BF8">
        <w:rPr>
          <w:rFonts w:ascii="Times New Roman" w:hAnsi="Times New Roman" w:cs="Times New Roman"/>
          <w:color w:val="FF0000"/>
          <w:sz w:val="24"/>
          <w:szCs w:val="24"/>
          <w:lang w:val="en-GB"/>
        </w:rPr>
        <w:t>solate</w:t>
      </w:r>
      <w:r w:rsidR="00E17BF8" w:rsidRPr="00E17BF8">
        <w:rPr>
          <w:rFonts w:ascii="Times New Roman" w:hAnsi="Times New Roman" w:cs="Times New Roman"/>
          <w:color w:val="FF0000"/>
          <w:sz w:val="24"/>
          <w:szCs w:val="24"/>
          <w:lang w:val="en-GB"/>
        </w:rPr>
        <w:t>s</w:t>
      </w:r>
      <w:r w:rsidR="00070231" w:rsidRPr="00E17BF8">
        <w:rPr>
          <w:rFonts w:ascii="Times New Roman" w:hAnsi="Times New Roman" w:cs="Times New Roman"/>
          <w:color w:val="FF0000"/>
          <w:sz w:val="24"/>
          <w:szCs w:val="24"/>
          <w:lang w:val="en-GB"/>
        </w:rPr>
        <w:t xml:space="preserve"> w</w:t>
      </w:r>
      <w:r w:rsidR="00E17BF8" w:rsidRPr="00E17BF8">
        <w:rPr>
          <w:rFonts w:ascii="Times New Roman" w:hAnsi="Times New Roman" w:cs="Times New Roman"/>
          <w:color w:val="FF0000"/>
          <w:sz w:val="24"/>
          <w:szCs w:val="24"/>
          <w:lang w:val="en-GB"/>
        </w:rPr>
        <w:t>ere</w:t>
      </w:r>
      <w:r w:rsidR="00070231" w:rsidRPr="00E32766">
        <w:rPr>
          <w:rFonts w:ascii="Times New Roman" w:hAnsi="Times New Roman" w:cs="Times New Roman"/>
          <w:sz w:val="24"/>
          <w:szCs w:val="24"/>
          <w:lang w:val="en-GB"/>
        </w:rPr>
        <w:t xml:space="preserve"> established as susceptible, intermediate and/or resistant.</w:t>
      </w:r>
    </w:p>
    <w:p w14:paraId="6E896AF9" w14:textId="0C966B1F" w:rsidR="00070231" w:rsidRPr="00E32766" w:rsidRDefault="00070231" w:rsidP="001020A8">
      <w:pPr>
        <w:spacing w:after="0"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Results</w:t>
      </w:r>
      <w:r w:rsidRPr="00E32766">
        <w:rPr>
          <w:rFonts w:ascii="Times New Roman" w:hAnsi="Times New Roman" w:cs="Times New Roman"/>
          <w:sz w:val="24"/>
          <w:szCs w:val="24"/>
          <w:lang w:val="en-GB"/>
        </w:rPr>
        <w:t xml:space="preserve">: the overall prevalence of typhoid was 51.2%. The females were in </w:t>
      </w:r>
      <w:r w:rsidR="0054303D" w:rsidRPr="0054303D">
        <w:rPr>
          <w:rFonts w:ascii="Times New Roman" w:hAnsi="Times New Roman" w:cs="Times New Roman"/>
          <w:color w:val="FF0000"/>
          <w:sz w:val="24"/>
          <w:szCs w:val="24"/>
          <w:lang w:val="en-GB"/>
        </w:rPr>
        <w:t>high number with the seroprevalences</w:t>
      </w:r>
      <w:r w:rsidRPr="0054303D">
        <w:rPr>
          <w:rFonts w:ascii="Times New Roman" w:hAnsi="Times New Roman" w:cs="Times New Roman"/>
          <w:color w:val="FF0000"/>
          <w:sz w:val="24"/>
          <w:szCs w:val="24"/>
          <w:lang w:val="en-GB"/>
        </w:rPr>
        <w:t xml:space="preserve"> </w:t>
      </w:r>
      <w:r w:rsidR="0054303D" w:rsidRPr="0054303D">
        <w:rPr>
          <w:rFonts w:ascii="Times New Roman" w:hAnsi="Times New Roman" w:cs="Times New Roman"/>
          <w:color w:val="FF0000"/>
          <w:sz w:val="24"/>
          <w:szCs w:val="24"/>
          <w:lang w:val="en-GB"/>
        </w:rPr>
        <w:t>of</w:t>
      </w:r>
      <w:r w:rsidRPr="0054303D">
        <w:rPr>
          <w:rFonts w:ascii="Times New Roman" w:hAnsi="Times New Roman" w:cs="Times New Roman"/>
          <w:color w:val="FF0000"/>
          <w:sz w:val="24"/>
          <w:szCs w:val="24"/>
          <w:lang w:val="en-GB"/>
        </w:rPr>
        <w:t xml:space="preserve"> </w:t>
      </w:r>
      <w:r w:rsidRPr="00E32766">
        <w:rPr>
          <w:rFonts w:ascii="Times New Roman" w:hAnsi="Times New Roman" w:cs="Times New Roman"/>
          <w:sz w:val="24"/>
          <w:szCs w:val="24"/>
          <w:lang w:val="en-GB"/>
        </w:rPr>
        <w:t>13.1% (</w:t>
      </w:r>
      <w:r w:rsidR="00C5743E" w:rsidRPr="00C5743E">
        <w:rPr>
          <w:rFonts w:ascii="Times New Roman" w:hAnsi="Times New Roman" w:cs="Times New Roman"/>
          <w:i/>
          <w:sz w:val="24"/>
          <w:szCs w:val="24"/>
          <w:lang w:val="en-GB"/>
        </w:rPr>
        <w:t xml:space="preserve">S. </w:t>
      </w:r>
      <w:r w:rsidRPr="00C5743E">
        <w:rPr>
          <w:rFonts w:ascii="Times New Roman" w:hAnsi="Times New Roman" w:cs="Times New Roman"/>
          <w:i/>
          <w:sz w:val="24"/>
          <w:szCs w:val="24"/>
          <w:lang w:val="en-GB"/>
        </w:rPr>
        <w:t>typhi</w:t>
      </w:r>
      <w:r w:rsidRPr="00E32766">
        <w:rPr>
          <w:rFonts w:ascii="Times New Roman" w:hAnsi="Times New Roman" w:cs="Times New Roman"/>
          <w:sz w:val="24"/>
          <w:szCs w:val="24"/>
          <w:lang w:val="en-GB"/>
        </w:rPr>
        <w:t>), 10.6% (</w:t>
      </w:r>
      <w:r w:rsidR="00C5743E" w:rsidRPr="00C5743E">
        <w:rPr>
          <w:rFonts w:ascii="Times New Roman" w:hAnsi="Times New Roman" w:cs="Times New Roman"/>
          <w:i/>
          <w:sz w:val="24"/>
          <w:szCs w:val="24"/>
          <w:lang w:val="en-GB"/>
        </w:rPr>
        <w:t xml:space="preserve">S. </w:t>
      </w:r>
      <w:proofErr w:type="spellStart"/>
      <w:r w:rsidRPr="00C5743E">
        <w:rPr>
          <w:rFonts w:ascii="Times New Roman" w:hAnsi="Times New Roman" w:cs="Times New Roman"/>
          <w:i/>
          <w:sz w:val="24"/>
          <w:szCs w:val="24"/>
          <w:lang w:val="en-GB"/>
        </w:rPr>
        <w:t>paratyphi</w:t>
      </w:r>
      <w:proofErr w:type="spellEnd"/>
      <w:r w:rsidRPr="00E32766">
        <w:rPr>
          <w:rFonts w:ascii="Times New Roman" w:hAnsi="Times New Roman" w:cs="Times New Roman"/>
          <w:sz w:val="24"/>
          <w:szCs w:val="24"/>
          <w:lang w:val="en-GB"/>
        </w:rPr>
        <w:t xml:space="preserve">) and 9.5% (both </w:t>
      </w:r>
      <w:r w:rsidR="00C5743E" w:rsidRPr="00C5743E">
        <w:rPr>
          <w:rFonts w:ascii="Times New Roman" w:hAnsi="Times New Roman" w:cs="Times New Roman"/>
          <w:i/>
          <w:sz w:val="24"/>
          <w:szCs w:val="24"/>
          <w:lang w:val="en-GB"/>
        </w:rPr>
        <w:t xml:space="preserve">S. </w:t>
      </w:r>
      <w:r w:rsidRPr="00C5743E">
        <w:rPr>
          <w:rFonts w:ascii="Times New Roman" w:hAnsi="Times New Roman" w:cs="Times New Roman"/>
          <w:i/>
          <w:sz w:val="24"/>
          <w:szCs w:val="24"/>
          <w:lang w:val="en-GB"/>
        </w:rPr>
        <w:t>typhi</w:t>
      </w:r>
      <w:r w:rsidRPr="00E32766">
        <w:rPr>
          <w:rFonts w:ascii="Times New Roman" w:hAnsi="Times New Roman" w:cs="Times New Roman"/>
          <w:sz w:val="24"/>
          <w:szCs w:val="24"/>
          <w:lang w:val="en-GB"/>
        </w:rPr>
        <w:t xml:space="preserve"> and </w:t>
      </w:r>
      <w:proofErr w:type="spellStart"/>
      <w:r w:rsidRPr="00C5743E">
        <w:rPr>
          <w:rFonts w:ascii="Times New Roman" w:hAnsi="Times New Roman" w:cs="Times New Roman"/>
          <w:i/>
          <w:sz w:val="24"/>
          <w:szCs w:val="24"/>
          <w:lang w:val="en-GB"/>
        </w:rPr>
        <w:t>paratyphi</w:t>
      </w:r>
      <w:proofErr w:type="spellEnd"/>
      <w:r w:rsidRPr="00E32766">
        <w:rPr>
          <w:rFonts w:ascii="Times New Roman" w:hAnsi="Times New Roman" w:cs="Times New Roman"/>
          <w:sz w:val="24"/>
          <w:szCs w:val="24"/>
          <w:lang w:val="en-GB"/>
        </w:rPr>
        <w:t xml:space="preserve">). Stool isolates showed varied sensitivity to </w:t>
      </w:r>
      <w:r w:rsidRPr="0054303D">
        <w:rPr>
          <w:rFonts w:ascii="Times New Roman" w:hAnsi="Times New Roman" w:cs="Times New Roman"/>
          <w:color w:val="FF0000"/>
          <w:sz w:val="24"/>
          <w:szCs w:val="24"/>
          <w:lang w:val="en-GB"/>
        </w:rPr>
        <w:t xml:space="preserve">fluoroquinolones (ofloxacin (17.6%), ciprofloxacin (23.5%) and levofloxacin (18.6%). </w:t>
      </w:r>
      <w:r w:rsidRPr="00C5743E">
        <w:rPr>
          <w:rFonts w:ascii="Times New Roman" w:hAnsi="Times New Roman" w:cs="Times New Roman"/>
          <w:i/>
          <w:sz w:val="24"/>
          <w:szCs w:val="24"/>
          <w:lang w:val="en-GB"/>
        </w:rPr>
        <w:t>Salmonella</w:t>
      </w:r>
      <w:r w:rsidRPr="00E32766">
        <w:rPr>
          <w:rFonts w:ascii="Times New Roman" w:hAnsi="Times New Roman" w:cs="Times New Roman"/>
          <w:sz w:val="24"/>
          <w:szCs w:val="24"/>
          <w:lang w:val="en-GB"/>
        </w:rPr>
        <w:t xml:space="preserve"> isolates were mostly resistant to amoxicillin (87.3%). Hygienic conditions (ꭓ</w:t>
      </w:r>
      <w:r w:rsidRPr="00E32766">
        <w:rPr>
          <w:rFonts w:ascii="Times New Roman" w:hAnsi="Times New Roman" w:cs="Times New Roman"/>
          <w:sz w:val="24"/>
          <w:szCs w:val="24"/>
          <w:vertAlign w:val="superscript"/>
          <w:lang w:val="en-GB"/>
        </w:rPr>
        <w:t>2</w:t>
      </w:r>
      <w:r w:rsidRPr="00E32766">
        <w:rPr>
          <w:rFonts w:ascii="Times New Roman" w:hAnsi="Times New Roman" w:cs="Times New Roman"/>
          <w:sz w:val="24"/>
          <w:szCs w:val="24"/>
          <w:lang w:val="en-GB"/>
        </w:rPr>
        <w:t xml:space="preserve"> =19.85, </w:t>
      </w:r>
      <w:r w:rsidRPr="00E32766">
        <w:rPr>
          <w:rFonts w:ascii="Times New Roman" w:hAnsi="Times New Roman" w:cs="Times New Roman"/>
          <w:i/>
          <w:sz w:val="24"/>
          <w:szCs w:val="24"/>
          <w:lang w:val="en-GB"/>
        </w:rPr>
        <w:t>p</w:t>
      </w:r>
      <w:r w:rsidRPr="00E32766">
        <w:rPr>
          <w:rFonts w:ascii="Times New Roman" w:hAnsi="Times New Roman" w:cs="Times New Roman"/>
          <w:sz w:val="24"/>
          <w:szCs w:val="24"/>
          <w:lang w:val="en-GB"/>
        </w:rPr>
        <w:t>=0·001), Occupation (ꭓ</w:t>
      </w:r>
      <w:r w:rsidRPr="00E32766">
        <w:rPr>
          <w:rFonts w:ascii="Times New Roman" w:hAnsi="Times New Roman" w:cs="Times New Roman"/>
          <w:sz w:val="24"/>
          <w:szCs w:val="24"/>
          <w:vertAlign w:val="superscript"/>
          <w:lang w:val="en-GB"/>
        </w:rPr>
        <w:t>2</w:t>
      </w:r>
      <w:r w:rsidRPr="00E32766">
        <w:rPr>
          <w:rFonts w:ascii="Times New Roman" w:hAnsi="Times New Roman" w:cs="Times New Roman"/>
          <w:sz w:val="24"/>
          <w:szCs w:val="24"/>
          <w:lang w:val="en-GB"/>
        </w:rPr>
        <w:t xml:space="preserve"> =14.55, </w:t>
      </w:r>
      <w:r w:rsidRPr="00E32766">
        <w:rPr>
          <w:rFonts w:ascii="Times New Roman" w:hAnsi="Times New Roman" w:cs="Times New Roman"/>
          <w:i/>
          <w:sz w:val="24"/>
          <w:szCs w:val="24"/>
          <w:lang w:val="en-GB"/>
        </w:rPr>
        <w:t>p</w:t>
      </w:r>
      <w:r w:rsidRPr="00E32766">
        <w:rPr>
          <w:rFonts w:ascii="Times New Roman" w:hAnsi="Times New Roman" w:cs="Times New Roman"/>
          <w:sz w:val="24"/>
          <w:szCs w:val="24"/>
          <w:lang w:val="en-GB"/>
        </w:rPr>
        <w:t>=0·001) and number of household occupants (ꭓ</w:t>
      </w:r>
      <w:r w:rsidRPr="00E32766">
        <w:rPr>
          <w:rFonts w:ascii="Times New Roman" w:hAnsi="Times New Roman" w:cs="Times New Roman"/>
          <w:sz w:val="24"/>
          <w:szCs w:val="24"/>
          <w:vertAlign w:val="superscript"/>
          <w:lang w:val="en-GB"/>
        </w:rPr>
        <w:t>2</w:t>
      </w:r>
      <w:r w:rsidRPr="00E32766">
        <w:rPr>
          <w:rFonts w:ascii="Times New Roman" w:hAnsi="Times New Roman" w:cs="Times New Roman"/>
          <w:b/>
          <w:sz w:val="24"/>
          <w:szCs w:val="24"/>
          <w:lang w:val="en-GB"/>
        </w:rPr>
        <w:t xml:space="preserve"> =</w:t>
      </w:r>
      <w:r w:rsidRPr="00E32766">
        <w:rPr>
          <w:rFonts w:ascii="Times New Roman" w:hAnsi="Times New Roman" w:cs="Times New Roman"/>
          <w:sz w:val="24"/>
          <w:szCs w:val="24"/>
          <w:lang w:val="en-GB"/>
        </w:rPr>
        <w:t xml:space="preserve">31.54, </w:t>
      </w:r>
      <w:r w:rsidRPr="00E32766">
        <w:rPr>
          <w:rFonts w:ascii="Times New Roman" w:hAnsi="Times New Roman" w:cs="Times New Roman"/>
          <w:i/>
          <w:sz w:val="24"/>
          <w:szCs w:val="24"/>
          <w:lang w:val="en-GB"/>
        </w:rPr>
        <w:t>p</w:t>
      </w:r>
      <w:r w:rsidRPr="00E32766">
        <w:rPr>
          <w:rFonts w:ascii="Times New Roman" w:hAnsi="Times New Roman" w:cs="Times New Roman"/>
          <w:sz w:val="24"/>
          <w:szCs w:val="24"/>
          <w:lang w:val="en-GB"/>
        </w:rPr>
        <w:t>&lt;0·001)</w:t>
      </w:r>
      <w:r w:rsidR="0054303D">
        <w:rPr>
          <w:rFonts w:ascii="Times New Roman" w:hAnsi="Times New Roman" w:cs="Times New Roman"/>
          <w:sz w:val="24"/>
          <w:szCs w:val="24"/>
          <w:lang w:val="en-GB"/>
        </w:rPr>
        <w:t xml:space="preserve"> were significantly associated </w:t>
      </w:r>
      <w:r w:rsidR="0054303D" w:rsidRPr="0054303D">
        <w:rPr>
          <w:rFonts w:ascii="Times New Roman" w:hAnsi="Times New Roman" w:cs="Times New Roman"/>
          <w:color w:val="FF0000"/>
          <w:sz w:val="24"/>
          <w:szCs w:val="24"/>
          <w:lang w:val="en-GB"/>
        </w:rPr>
        <w:t>with</w:t>
      </w:r>
      <w:r w:rsidRPr="0054303D">
        <w:rPr>
          <w:rFonts w:ascii="Times New Roman" w:hAnsi="Times New Roman" w:cs="Times New Roman"/>
          <w:color w:val="FF0000"/>
          <w:sz w:val="24"/>
          <w:szCs w:val="24"/>
          <w:lang w:val="en-GB"/>
        </w:rPr>
        <w:t xml:space="preserve"> </w:t>
      </w:r>
      <w:r w:rsidRPr="00E32766">
        <w:rPr>
          <w:rFonts w:ascii="Times New Roman" w:hAnsi="Times New Roman" w:cs="Times New Roman"/>
          <w:sz w:val="24"/>
          <w:szCs w:val="24"/>
          <w:lang w:val="en-GB"/>
        </w:rPr>
        <w:t>typhoid fever infection.</w:t>
      </w:r>
    </w:p>
    <w:p w14:paraId="28D9C134" w14:textId="77777777" w:rsidR="00070231" w:rsidRPr="00E32766" w:rsidRDefault="00070231" w:rsidP="00070231">
      <w:pPr>
        <w:spacing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Conclusion</w:t>
      </w:r>
      <w:r w:rsidRPr="00E32766">
        <w:rPr>
          <w:rFonts w:ascii="Times New Roman" w:hAnsi="Times New Roman" w:cs="Times New Roman"/>
          <w:sz w:val="24"/>
          <w:szCs w:val="24"/>
          <w:lang w:val="en-GB"/>
        </w:rPr>
        <w:t xml:space="preserve">: The prevalence of typhoid fever among febrile patients was high. Typhoid fever infection was significantly associated with household occupants. Some participants had both </w:t>
      </w:r>
      <w:r w:rsidRPr="00C5743E">
        <w:rPr>
          <w:rFonts w:ascii="Times New Roman" w:hAnsi="Times New Roman" w:cs="Times New Roman"/>
          <w:i/>
          <w:sz w:val="24"/>
          <w:szCs w:val="24"/>
          <w:lang w:val="en-GB"/>
        </w:rPr>
        <w:t>S</w:t>
      </w:r>
      <w:r w:rsidR="006E4389" w:rsidRPr="00E32766">
        <w:rPr>
          <w:rFonts w:ascii="Times New Roman" w:hAnsi="Times New Roman" w:cs="Times New Roman"/>
          <w:i/>
          <w:sz w:val="24"/>
          <w:szCs w:val="24"/>
          <w:lang w:val="en-GB"/>
        </w:rPr>
        <w:t>.</w:t>
      </w:r>
      <w:r w:rsidRPr="00E32766">
        <w:rPr>
          <w:rFonts w:ascii="Times New Roman" w:hAnsi="Times New Roman" w:cs="Times New Roman"/>
          <w:i/>
          <w:sz w:val="24"/>
          <w:szCs w:val="24"/>
          <w:lang w:val="en-GB"/>
        </w:rPr>
        <w:t xml:space="preserve"> typhi </w:t>
      </w:r>
      <w:r w:rsidRPr="00E32766">
        <w:rPr>
          <w:rFonts w:ascii="Times New Roman" w:hAnsi="Times New Roman" w:cs="Times New Roman"/>
          <w:sz w:val="24"/>
          <w:szCs w:val="24"/>
          <w:lang w:val="en-GB"/>
        </w:rPr>
        <w:t>and</w:t>
      </w:r>
      <w:r w:rsidRPr="00E32766">
        <w:rPr>
          <w:rFonts w:ascii="Times New Roman" w:hAnsi="Times New Roman" w:cs="Times New Roman"/>
          <w:i/>
          <w:sz w:val="24"/>
          <w:szCs w:val="24"/>
          <w:lang w:val="en-GB"/>
        </w:rPr>
        <w:t xml:space="preserve"> S. </w:t>
      </w:r>
      <w:proofErr w:type="spellStart"/>
      <w:r w:rsidRPr="00E32766">
        <w:rPr>
          <w:rFonts w:ascii="Times New Roman" w:hAnsi="Times New Roman" w:cs="Times New Roman"/>
          <w:i/>
          <w:sz w:val="24"/>
          <w:szCs w:val="24"/>
          <w:lang w:val="en-GB"/>
        </w:rPr>
        <w:t>paratyphi</w:t>
      </w:r>
      <w:proofErr w:type="spellEnd"/>
      <w:r w:rsidRPr="00E32766">
        <w:rPr>
          <w:rFonts w:ascii="Times New Roman" w:hAnsi="Times New Roman" w:cs="Times New Roman"/>
          <w:i/>
          <w:sz w:val="24"/>
          <w:szCs w:val="24"/>
          <w:lang w:val="en-GB"/>
        </w:rPr>
        <w:t>.</w:t>
      </w:r>
      <w:r w:rsidRPr="00E32766">
        <w:rPr>
          <w:rFonts w:ascii="Times New Roman" w:hAnsi="Times New Roman" w:cs="Times New Roman"/>
          <w:b/>
          <w:i/>
          <w:sz w:val="24"/>
          <w:szCs w:val="24"/>
          <w:lang w:val="en-GB"/>
        </w:rPr>
        <w:t xml:space="preserve"> </w:t>
      </w:r>
    </w:p>
    <w:p w14:paraId="44D5AD59" w14:textId="77777777" w:rsidR="00070231" w:rsidRPr="00E32766" w:rsidRDefault="00070231" w:rsidP="00070231">
      <w:pPr>
        <w:spacing w:line="360" w:lineRule="auto"/>
        <w:jc w:val="both"/>
        <w:rPr>
          <w:rFonts w:ascii="Times New Roman" w:hAnsi="Times New Roman" w:cs="Times New Roman"/>
          <w:b/>
          <w:i/>
          <w:sz w:val="24"/>
          <w:szCs w:val="24"/>
          <w:lang w:val="en-GB"/>
        </w:rPr>
      </w:pPr>
      <w:r w:rsidRPr="00E32766">
        <w:rPr>
          <w:rFonts w:ascii="Times New Roman" w:hAnsi="Times New Roman" w:cs="Times New Roman"/>
          <w:i/>
          <w:sz w:val="24"/>
          <w:szCs w:val="24"/>
          <w:lang w:val="en-GB"/>
        </w:rPr>
        <w:lastRenderedPageBreak/>
        <w:t>Keywords:</w:t>
      </w:r>
      <w:r w:rsidRPr="00E32766">
        <w:rPr>
          <w:rFonts w:ascii="Times New Roman" w:hAnsi="Times New Roman" w:cs="Times New Roman"/>
          <w:b/>
          <w:i/>
          <w:sz w:val="24"/>
          <w:szCs w:val="24"/>
          <w:lang w:val="en-GB"/>
        </w:rPr>
        <w:t xml:space="preserve"> </w:t>
      </w:r>
      <w:r w:rsidR="006E4389" w:rsidRPr="00E32766">
        <w:rPr>
          <w:rFonts w:ascii="Times New Roman" w:hAnsi="Times New Roman" w:cs="Times New Roman"/>
          <w:i/>
          <w:sz w:val="24"/>
          <w:szCs w:val="24"/>
          <w:lang w:val="en-GB"/>
        </w:rPr>
        <w:t xml:space="preserve">Stool culture; seroprevalence; susceptibility; typhoid and paratyphoid; associated </w:t>
      </w:r>
      <w:r w:rsidRPr="00E32766">
        <w:rPr>
          <w:rFonts w:ascii="Times New Roman" w:hAnsi="Times New Roman" w:cs="Times New Roman"/>
          <w:i/>
          <w:sz w:val="24"/>
          <w:szCs w:val="24"/>
          <w:lang w:val="en-GB"/>
        </w:rPr>
        <w:t>factors</w:t>
      </w:r>
      <w:r w:rsidR="006E4389" w:rsidRPr="00E32766">
        <w:rPr>
          <w:rFonts w:ascii="Times New Roman" w:hAnsi="Times New Roman" w:cs="Times New Roman"/>
          <w:i/>
          <w:sz w:val="24"/>
          <w:szCs w:val="24"/>
          <w:lang w:val="en-GB"/>
        </w:rPr>
        <w:t>;</w:t>
      </w:r>
      <w:r w:rsidRPr="00E32766">
        <w:rPr>
          <w:rFonts w:ascii="Times New Roman" w:hAnsi="Times New Roman" w:cs="Times New Roman"/>
          <w:i/>
          <w:sz w:val="24"/>
          <w:szCs w:val="24"/>
          <w:lang w:val="en-GB"/>
        </w:rPr>
        <w:t xml:space="preserve"> </w:t>
      </w:r>
      <w:r w:rsidR="006E4389" w:rsidRPr="00E32766">
        <w:rPr>
          <w:rFonts w:ascii="Times New Roman" w:hAnsi="Times New Roman" w:cs="Times New Roman"/>
          <w:i/>
          <w:sz w:val="24"/>
          <w:szCs w:val="24"/>
          <w:lang w:val="en-GB"/>
        </w:rPr>
        <w:t xml:space="preserve">antibiotics; </w:t>
      </w:r>
      <w:r w:rsidRPr="00E32766">
        <w:rPr>
          <w:rFonts w:ascii="Times New Roman" w:hAnsi="Times New Roman" w:cs="Times New Roman"/>
          <w:i/>
          <w:sz w:val="24"/>
          <w:szCs w:val="24"/>
          <w:lang w:val="en-GB"/>
        </w:rPr>
        <w:t>Bamenda</w:t>
      </w:r>
      <w:r w:rsidR="006E4389" w:rsidRPr="00E32766">
        <w:rPr>
          <w:rFonts w:ascii="Times New Roman" w:hAnsi="Times New Roman" w:cs="Times New Roman"/>
          <w:i/>
          <w:sz w:val="24"/>
          <w:szCs w:val="24"/>
          <w:lang w:val="en-GB"/>
        </w:rPr>
        <w:t>-Cameroon</w:t>
      </w:r>
    </w:p>
    <w:p w14:paraId="546817C8" w14:textId="77777777" w:rsidR="002F7F79" w:rsidRPr="00E32766" w:rsidRDefault="002F7F79" w:rsidP="00CD110A">
      <w:pPr>
        <w:spacing w:line="360" w:lineRule="auto"/>
        <w:rPr>
          <w:rFonts w:ascii="Times New Roman" w:hAnsi="Times New Roman" w:cs="Times New Roman"/>
          <w:b/>
          <w:sz w:val="24"/>
          <w:szCs w:val="24"/>
          <w:lang w:val="en-GB"/>
        </w:rPr>
      </w:pPr>
    </w:p>
    <w:p w14:paraId="338FC92E" w14:textId="77777777" w:rsidR="009E410C" w:rsidRPr="009E410C" w:rsidRDefault="009E410C" w:rsidP="009E410C">
      <w:pPr>
        <w:spacing w:before="100" w:beforeAutospacing="1" w:after="100" w:afterAutospacing="1" w:line="240" w:lineRule="auto"/>
        <w:outlineLvl w:val="2"/>
        <w:rPr>
          <w:rFonts w:ascii="Times New Roman" w:eastAsia="Times New Roman" w:hAnsi="Times New Roman" w:cs="Times New Roman"/>
          <w:b/>
          <w:bCs/>
          <w:sz w:val="27"/>
          <w:szCs w:val="27"/>
        </w:rPr>
      </w:pPr>
      <w:r w:rsidRPr="009E410C">
        <w:rPr>
          <w:rFonts w:ascii="Times New Roman" w:eastAsia="Times New Roman" w:hAnsi="Times New Roman" w:cs="Times New Roman"/>
          <w:b/>
          <w:bCs/>
          <w:sz w:val="27"/>
          <w:szCs w:val="27"/>
        </w:rPr>
        <w:t>1. Introduction</w:t>
      </w:r>
    </w:p>
    <w:p w14:paraId="2E25AAE6" w14:textId="77777777" w:rsidR="009E410C" w:rsidRPr="009E410C" w:rsidRDefault="009E410C" w:rsidP="009E410C">
      <w:pPr>
        <w:spacing w:before="100" w:beforeAutospacing="1" w:after="100" w:afterAutospacing="1" w:line="240" w:lineRule="auto"/>
        <w:jc w:val="both"/>
        <w:rPr>
          <w:rFonts w:ascii="Times New Roman" w:eastAsia="Times New Roman" w:hAnsi="Times New Roman" w:cs="Times New Roman"/>
          <w:sz w:val="24"/>
          <w:szCs w:val="24"/>
        </w:rPr>
      </w:pPr>
      <w:r w:rsidRPr="009E410C">
        <w:rPr>
          <w:rFonts w:ascii="Times New Roman" w:eastAsia="Times New Roman" w:hAnsi="Times New Roman" w:cs="Times New Roman"/>
          <w:sz w:val="24"/>
          <w:szCs w:val="24"/>
        </w:rPr>
        <w:t xml:space="preserve">Typhoid and paratyphoid fevers are enteric infections that can progress to systemic disease, caused by the pathogenic bacteria </w:t>
      </w:r>
      <w:r w:rsidRPr="009E410C">
        <w:rPr>
          <w:rFonts w:ascii="Times New Roman" w:eastAsia="Times New Roman" w:hAnsi="Times New Roman" w:cs="Times New Roman"/>
          <w:i/>
          <w:iCs/>
          <w:sz w:val="24"/>
          <w:szCs w:val="24"/>
        </w:rPr>
        <w:t>Salmonella enterica</w:t>
      </w:r>
      <w:r w:rsidRPr="009E410C">
        <w:rPr>
          <w:rFonts w:ascii="Times New Roman" w:eastAsia="Times New Roman" w:hAnsi="Times New Roman" w:cs="Times New Roman"/>
          <w:sz w:val="24"/>
          <w:szCs w:val="24"/>
        </w:rPr>
        <w:t xml:space="preserve"> serotype Typhi and </w:t>
      </w:r>
      <w:r w:rsidRPr="009E410C">
        <w:rPr>
          <w:rFonts w:ascii="Times New Roman" w:eastAsia="Times New Roman" w:hAnsi="Times New Roman" w:cs="Times New Roman"/>
          <w:i/>
          <w:iCs/>
          <w:sz w:val="24"/>
          <w:szCs w:val="24"/>
        </w:rPr>
        <w:t>Salmonella enterica</w:t>
      </w:r>
      <w:r w:rsidRPr="009E410C">
        <w:rPr>
          <w:rFonts w:ascii="Times New Roman" w:eastAsia="Times New Roman" w:hAnsi="Times New Roman" w:cs="Times New Roman"/>
          <w:sz w:val="24"/>
          <w:szCs w:val="24"/>
        </w:rPr>
        <w:t xml:space="preserve"> serovars </w:t>
      </w:r>
      <w:proofErr w:type="spellStart"/>
      <w:r w:rsidRPr="009E410C">
        <w:rPr>
          <w:rFonts w:ascii="Times New Roman" w:eastAsia="Times New Roman" w:hAnsi="Times New Roman" w:cs="Times New Roman"/>
          <w:sz w:val="24"/>
          <w:szCs w:val="24"/>
        </w:rPr>
        <w:t>Paratyphi</w:t>
      </w:r>
      <w:proofErr w:type="spellEnd"/>
      <w:r w:rsidRPr="009E410C">
        <w:rPr>
          <w:rFonts w:ascii="Times New Roman" w:eastAsia="Times New Roman" w:hAnsi="Times New Roman" w:cs="Times New Roman"/>
          <w:sz w:val="24"/>
          <w:szCs w:val="24"/>
        </w:rPr>
        <w:t xml:space="preserve"> A, B, and C, respectively (Lin et al., 2021; </w:t>
      </w:r>
      <w:proofErr w:type="spellStart"/>
      <w:r w:rsidRPr="009E410C">
        <w:rPr>
          <w:rFonts w:ascii="Times New Roman" w:eastAsia="Times New Roman" w:hAnsi="Times New Roman" w:cs="Times New Roman"/>
          <w:sz w:val="24"/>
          <w:szCs w:val="24"/>
        </w:rPr>
        <w:t>Njoya</w:t>
      </w:r>
      <w:proofErr w:type="spellEnd"/>
      <w:r w:rsidRPr="009E410C">
        <w:rPr>
          <w:rFonts w:ascii="Times New Roman" w:eastAsia="Times New Roman" w:hAnsi="Times New Roman" w:cs="Times New Roman"/>
          <w:sz w:val="24"/>
          <w:szCs w:val="24"/>
        </w:rPr>
        <w:t xml:space="preserve"> et al., 2021). These infections remain a significant global public health concern, with a disproportionately high burden in developing countries where access to safe drinking water and adequate sanitation infrastructure is limited. Current estimates indicate that typhoid fever accounts for approximately 212 million cases and 129,000 deaths annually worldwide, with children and young adults representing the most vulnerable populations (Steele et al., 2016). Although the disease affects individuals across all age groups, its incidence is notably higher in children, who often present with more variable and atypical clinical manifestations (</w:t>
      </w:r>
      <w:proofErr w:type="spellStart"/>
      <w:r w:rsidRPr="009E410C">
        <w:rPr>
          <w:rFonts w:ascii="Times New Roman" w:eastAsia="Times New Roman" w:hAnsi="Times New Roman" w:cs="Times New Roman"/>
          <w:sz w:val="24"/>
          <w:szCs w:val="24"/>
        </w:rPr>
        <w:t>Njoya</w:t>
      </w:r>
      <w:proofErr w:type="spellEnd"/>
      <w:r w:rsidRPr="009E410C">
        <w:rPr>
          <w:rFonts w:ascii="Times New Roman" w:eastAsia="Times New Roman" w:hAnsi="Times New Roman" w:cs="Times New Roman"/>
          <w:sz w:val="24"/>
          <w:szCs w:val="24"/>
        </w:rPr>
        <w:t xml:space="preserve"> et al., 2021).</w:t>
      </w:r>
    </w:p>
    <w:p w14:paraId="761A1471" w14:textId="77777777" w:rsidR="009E410C" w:rsidRPr="009E410C" w:rsidRDefault="009E410C" w:rsidP="009E410C">
      <w:pPr>
        <w:spacing w:before="100" w:beforeAutospacing="1" w:after="100" w:afterAutospacing="1" w:line="240" w:lineRule="auto"/>
        <w:jc w:val="both"/>
        <w:rPr>
          <w:rFonts w:ascii="Times New Roman" w:eastAsia="Times New Roman" w:hAnsi="Times New Roman" w:cs="Times New Roman"/>
          <w:sz w:val="24"/>
          <w:szCs w:val="24"/>
        </w:rPr>
      </w:pPr>
      <w:r w:rsidRPr="009E410C">
        <w:rPr>
          <w:rFonts w:ascii="Times New Roman" w:eastAsia="Times New Roman" w:hAnsi="Times New Roman" w:cs="Times New Roman"/>
          <w:sz w:val="24"/>
          <w:szCs w:val="24"/>
        </w:rPr>
        <w:t>Epidemiological data from several African countries underscore the substantial burden of typhoid fever across the continent. Reported prevalence rates include 33.3% in Kaduna State and 14.1% in South-East Nigeria, while annual incidence rates range from 1.7 to 9.1 per 100,000 population in the Democratic Republic of Congo and 0.11 to 0.39 per 100,000 population in South Africa (</w:t>
      </w:r>
      <w:proofErr w:type="spellStart"/>
      <w:r w:rsidRPr="009E410C">
        <w:rPr>
          <w:rFonts w:ascii="Times New Roman" w:eastAsia="Times New Roman" w:hAnsi="Times New Roman" w:cs="Times New Roman"/>
          <w:sz w:val="24"/>
          <w:szCs w:val="24"/>
        </w:rPr>
        <w:t>Muche</w:t>
      </w:r>
      <w:proofErr w:type="spellEnd"/>
      <w:r w:rsidRPr="009E410C">
        <w:rPr>
          <w:rFonts w:ascii="Times New Roman" w:eastAsia="Times New Roman" w:hAnsi="Times New Roman" w:cs="Times New Roman"/>
          <w:sz w:val="24"/>
          <w:szCs w:val="24"/>
        </w:rPr>
        <w:t xml:space="preserve"> et al., 2024). In Cameroon, a notably high prevalence of 68.75% has been documented (</w:t>
      </w:r>
      <w:proofErr w:type="spellStart"/>
      <w:r w:rsidRPr="009E410C">
        <w:rPr>
          <w:rFonts w:ascii="Times New Roman" w:eastAsia="Times New Roman" w:hAnsi="Times New Roman" w:cs="Times New Roman"/>
          <w:sz w:val="24"/>
          <w:szCs w:val="24"/>
        </w:rPr>
        <w:t>Akwa</w:t>
      </w:r>
      <w:proofErr w:type="spellEnd"/>
      <w:r w:rsidRPr="009E410C">
        <w:rPr>
          <w:rFonts w:ascii="Times New Roman" w:eastAsia="Times New Roman" w:hAnsi="Times New Roman" w:cs="Times New Roman"/>
          <w:sz w:val="24"/>
          <w:szCs w:val="24"/>
        </w:rPr>
        <w:t xml:space="preserve"> and </w:t>
      </w:r>
      <w:proofErr w:type="spellStart"/>
      <w:r w:rsidRPr="009E410C">
        <w:rPr>
          <w:rFonts w:ascii="Times New Roman" w:eastAsia="Times New Roman" w:hAnsi="Times New Roman" w:cs="Times New Roman"/>
          <w:sz w:val="24"/>
          <w:szCs w:val="24"/>
        </w:rPr>
        <w:t>Nguimbous</w:t>
      </w:r>
      <w:proofErr w:type="spellEnd"/>
      <w:r w:rsidRPr="009E410C">
        <w:rPr>
          <w:rFonts w:ascii="Times New Roman" w:eastAsia="Times New Roman" w:hAnsi="Times New Roman" w:cs="Times New Roman"/>
          <w:sz w:val="24"/>
          <w:szCs w:val="24"/>
        </w:rPr>
        <w:t>, 2021), highlighting the persistent endemicity of the disease in certain regions.</w:t>
      </w:r>
    </w:p>
    <w:p w14:paraId="618F198D" w14:textId="77777777" w:rsidR="009E410C" w:rsidRPr="009E410C" w:rsidRDefault="009E410C" w:rsidP="009E410C">
      <w:pPr>
        <w:spacing w:before="100" w:beforeAutospacing="1" w:after="100" w:afterAutospacing="1" w:line="240" w:lineRule="auto"/>
        <w:jc w:val="both"/>
        <w:rPr>
          <w:rFonts w:ascii="Times New Roman" w:eastAsia="Times New Roman" w:hAnsi="Times New Roman" w:cs="Times New Roman"/>
          <w:sz w:val="24"/>
          <w:szCs w:val="24"/>
        </w:rPr>
      </w:pPr>
      <w:r w:rsidRPr="009E410C">
        <w:rPr>
          <w:rFonts w:ascii="Times New Roman" w:eastAsia="Times New Roman" w:hAnsi="Times New Roman" w:cs="Times New Roman"/>
          <w:sz w:val="24"/>
          <w:szCs w:val="24"/>
        </w:rPr>
        <w:t>The occurrence and distribution of typhoid fever are strongly associated with a range of socio-demographic and environmental factors, including age, sex, educational status, income level, residential setting, personal and environmental hygiene practices, and access to sanitation facilities (</w:t>
      </w:r>
      <w:proofErr w:type="spellStart"/>
      <w:r w:rsidRPr="009E410C">
        <w:rPr>
          <w:rFonts w:ascii="Times New Roman" w:eastAsia="Times New Roman" w:hAnsi="Times New Roman" w:cs="Times New Roman"/>
          <w:sz w:val="24"/>
          <w:szCs w:val="24"/>
        </w:rPr>
        <w:t>Muche</w:t>
      </w:r>
      <w:proofErr w:type="spellEnd"/>
      <w:r w:rsidRPr="009E410C">
        <w:rPr>
          <w:rFonts w:ascii="Times New Roman" w:eastAsia="Times New Roman" w:hAnsi="Times New Roman" w:cs="Times New Roman"/>
          <w:sz w:val="24"/>
          <w:szCs w:val="24"/>
        </w:rPr>
        <w:t xml:space="preserve"> et al., 2024). Transmission primarily occurs through the ingestion of contaminated food or water, often as a consequence of poor hygiene and inadequate sanitation (Lin et al., 2021). Additionally, mechanical vectors such as flies may facilitate the spread of the pathogen by contaminating food items, including shellfish, fruits, and vegetables, particularly when food handling practices are substandard (Verma et al., 2011).</w:t>
      </w:r>
    </w:p>
    <w:p w14:paraId="49D422A5" w14:textId="77777777" w:rsidR="009E410C" w:rsidRPr="009E410C" w:rsidRDefault="009E410C" w:rsidP="009E410C">
      <w:pPr>
        <w:spacing w:before="100" w:beforeAutospacing="1" w:after="100" w:afterAutospacing="1" w:line="240" w:lineRule="auto"/>
        <w:jc w:val="both"/>
        <w:rPr>
          <w:rFonts w:ascii="Times New Roman" w:eastAsia="Times New Roman" w:hAnsi="Times New Roman" w:cs="Times New Roman"/>
          <w:sz w:val="24"/>
          <w:szCs w:val="24"/>
        </w:rPr>
      </w:pPr>
      <w:r w:rsidRPr="009E410C">
        <w:rPr>
          <w:rFonts w:ascii="Times New Roman" w:eastAsia="Times New Roman" w:hAnsi="Times New Roman" w:cs="Times New Roman"/>
          <w:sz w:val="24"/>
          <w:szCs w:val="24"/>
        </w:rPr>
        <w:t xml:space="preserve">Clinically, the disease typically presents with a gradually increasing fever, headache, malaise, abdominal discomfort, and either constipation or </w:t>
      </w:r>
      <w:proofErr w:type="spellStart"/>
      <w:r w:rsidRPr="009E410C">
        <w:rPr>
          <w:rFonts w:ascii="Times New Roman" w:eastAsia="Times New Roman" w:hAnsi="Times New Roman" w:cs="Times New Roman"/>
          <w:sz w:val="24"/>
          <w:szCs w:val="24"/>
        </w:rPr>
        <w:t>diarrhoea</w:t>
      </w:r>
      <w:proofErr w:type="spellEnd"/>
      <w:r w:rsidRPr="009E410C">
        <w:rPr>
          <w:rFonts w:ascii="Times New Roman" w:eastAsia="Times New Roman" w:hAnsi="Times New Roman" w:cs="Times New Roman"/>
          <w:sz w:val="24"/>
          <w:szCs w:val="24"/>
        </w:rPr>
        <w:t xml:space="preserve">. As the illness progresses, patients may develop characteristic rashes, along with neuropsychiatric manifestations such as apathy, delirium, disorientation, or, in severe cases, coma. If left untreated, the infection can lead to serious complications, including intestinal </w:t>
      </w:r>
      <w:proofErr w:type="spellStart"/>
      <w:r w:rsidRPr="009E410C">
        <w:rPr>
          <w:rFonts w:ascii="Times New Roman" w:eastAsia="Times New Roman" w:hAnsi="Times New Roman" w:cs="Times New Roman"/>
          <w:sz w:val="24"/>
          <w:szCs w:val="24"/>
        </w:rPr>
        <w:t>haemorrhage</w:t>
      </w:r>
      <w:proofErr w:type="spellEnd"/>
      <w:r w:rsidRPr="009E410C">
        <w:rPr>
          <w:rFonts w:ascii="Times New Roman" w:eastAsia="Times New Roman" w:hAnsi="Times New Roman" w:cs="Times New Roman"/>
          <w:sz w:val="24"/>
          <w:szCs w:val="24"/>
        </w:rPr>
        <w:t xml:space="preserve"> and perforation, which significantly increase morbidity and mortality (</w:t>
      </w:r>
      <w:proofErr w:type="spellStart"/>
      <w:r w:rsidRPr="009E410C">
        <w:rPr>
          <w:rFonts w:ascii="Times New Roman" w:eastAsia="Times New Roman" w:hAnsi="Times New Roman" w:cs="Times New Roman"/>
          <w:sz w:val="24"/>
          <w:szCs w:val="24"/>
        </w:rPr>
        <w:t>Njoya</w:t>
      </w:r>
      <w:proofErr w:type="spellEnd"/>
      <w:r w:rsidRPr="009E410C">
        <w:rPr>
          <w:rFonts w:ascii="Times New Roman" w:eastAsia="Times New Roman" w:hAnsi="Times New Roman" w:cs="Times New Roman"/>
          <w:sz w:val="24"/>
          <w:szCs w:val="24"/>
        </w:rPr>
        <w:t xml:space="preserve"> et al., 2021; </w:t>
      </w:r>
      <w:proofErr w:type="spellStart"/>
      <w:r w:rsidRPr="009E410C">
        <w:rPr>
          <w:rFonts w:ascii="Times New Roman" w:eastAsia="Times New Roman" w:hAnsi="Times New Roman" w:cs="Times New Roman"/>
          <w:sz w:val="24"/>
          <w:szCs w:val="24"/>
        </w:rPr>
        <w:t>Muche</w:t>
      </w:r>
      <w:proofErr w:type="spellEnd"/>
      <w:r w:rsidRPr="009E410C">
        <w:rPr>
          <w:rFonts w:ascii="Times New Roman" w:eastAsia="Times New Roman" w:hAnsi="Times New Roman" w:cs="Times New Roman"/>
          <w:sz w:val="24"/>
          <w:szCs w:val="24"/>
        </w:rPr>
        <w:t xml:space="preserve"> et al., 2024).</w:t>
      </w:r>
    </w:p>
    <w:p w14:paraId="6A41E769" w14:textId="77777777" w:rsidR="009E410C" w:rsidRPr="009E410C" w:rsidRDefault="009E410C" w:rsidP="009E410C">
      <w:pPr>
        <w:spacing w:before="100" w:beforeAutospacing="1" w:after="100" w:afterAutospacing="1" w:line="240" w:lineRule="auto"/>
        <w:jc w:val="both"/>
        <w:rPr>
          <w:rFonts w:ascii="Times New Roman" w:eastAsia="Times New Roman" w:hAnsi="Times New Roman" w:cs="Times New Roman"/>
          <w:sz w:val="24"/>
          <w:szCs w:val="24"/>
        </w:rPr>
      </w:pPr>
      <w:r w:rsidRPr="009E410C">
        <w:rPr>
          <w:rFonts w:ascii="Times New Roman" w:eastAsia="Times New Roman" w:hAnsi="Times New Roman" w:cs="Times New Roman"/>
          <w:sz w:val="24"/>
          <w:szCs w:val="24"/>
        </w:rPr>
        <w:t xml:space="preserve">Given that control strategies may vary depending on the predominant modes of </w:t>
      </w:r>
      <w:r w:rsidRPr="009E410C">
        <w:rPr>
          <w:rFonts w:ascii="Times New Roman" w:eastAsia="Times New Roman" w:hAnsi="Times New Roman" w:cs="Times New Roman"/>
          <w:i/>
          <w:iCs/>
          <w:sz w:val="24"/>
          <w:szCs w:val="24"/>
        </w:rPr>
        <w:t>S. Typhi</w:t>
      </w:r>
      <w:r w:rsidRPr="009E410C">
        <w:rPr>
          <w:rFonts w:ascii="Times New Roman" w:eastAsia="Times New Roman" w:hAnsi="Times New Roman" w:cs="Times New Roman"/>
          <w:sz w:val="24"/>
          <w:szCs w:val="24"/>
        </w:rPr>
        <w:t xml:space="preserve"> transmission, identifying context-specific risk factors in endemic regions is essential for the effective allocation of limited public health resources. Furthermore, systematic monitoring of </w:t>
      </w:r>
      <w:r w:rsidRPr="009E410C">
        <w:rPr>
          <w:rFonts w:ascii="Times New Roman" w:eastAsia="Times New Roman" w:hAnsi="Times New Roman" w:cs="Times New Roman"/>
          <w:sz w:val="24"/>
          <w:szCs w:val="24"/>
        </w:rPr>
        <w:lastRenderedPageBreak/>
        <w:t>disease prevalence, accurate diagnosis, and appropriate antimicrobial treatment are critical for improving patient outcomes and reducing complications and mortality associated with typhoid fever. In this context, the present study aims to assess the prevalence, associated risk factors, and antimicrobial susceptibility patterns of notifiable typhoid and paratyphoid infections among patients attending the Regional Hospital Bamenda, Cameroon.</w:t>
      </w:r>
    </w:p>
    <w:p w14:paraId="5E44B3AC" w14:textId="77777777" w:rsidR="00872F73" w:rsidRPr="00E32766" w:rsidRDefault="00872F73" w:rsidP="00CD110A">
      <w:pPr>
        <w:spacing w:line="360" w:lineRule="auto"/>
        <w:rPr>
          <w:rFonts w:ascii="Times New Roman" w:hAnsi="Times New Roman" w:cs="Times New Roman"/>
          <w:sz w:val="24"/>
          <w:szCs w:val="24"/>
          <w:lang w:val="en-GB"/>
        </w:rPr>
      </w:pPr>
    </w:p>
    <w:p w14:paraId="0CADAFDE" w14:textId="77777777" w:rsidR="009C7A1D" w:rsidRPr="00E32766" w:rsidRDefault="009C7A1D" w:rsidP="00BC75F0">
      <w:pPr>
        <w:spacing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2. Material and Methods</w:t>
      </w:r>
    </w:p>
    <w:p w14:paraId="7E409E14" w14:textId="77777777" w:rsidR="009C7A1D" w:rsidRPr="00E32766" w:rsidRDefault="009C7A1D" w:rsidP="00BC75F0">
      <w:pPr>
        <w:spacing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2.1 </w:t>
      </w:r>
      <w:r w:rsidR="002C0D5A" w:rsidRPr="00E32766">
        <w:rPr>
          <w:rFonts w:ascii="Times New Roman" w:hAnsi="Times New Roman" w:cs="Times New Roman"/>
          <w:b/>
          <w:sz w:val="24"/>
          <w:szCs w:val="24"/>
          <w:lang w:val="en-GB"/>
        </w:rPr>
        <w:t>Description of the study area</w:t>
      </w:r>
    </w:p>
    <w:p w14:paraId="4544F366" w14:textId="77777777" w:rsidR="00AA5116" w:rsidRPr="00AA5116" w:rsidRDefault="00AA5116" w:rsidP="00AA5116">
      <w:pPr>
        <w:spacing w:before="100" w:beforeAutospacing="1" w:after="100" w:afterAutospacing="1" w:line="240" w:lineRule="auto"/>
        <w:rPr>
          <w:rFonts w:ascii="Times New Roman" w:eastAsia="Times New Roman" w:hAnsi="Times New Roman" w:cs="Times New Roman"/>
          <w:sz w:val="24"/>
          <w:szCs w:val="24"/>
        </w:rPr>
      </w:pPr>
      <w:r w:rsidRPr="00AA5116">
        <w:rPr>
          <w:rFonts w:ascii="Times New Roman" w:eastAsia="Times New Roman" w:hAnsi="Times New Roman" w:cs="Times New Roman"/>
          <w:sz w:val="24"/>
          <w:szCs w:val="24"/>
        </w:rPr>
        <w:t xml:space="preserve">This study was conducted at the Regional Hospital Bamenda, situated within the </w:t>
      </w:r>
      <w:proofErr w:type="spellStart"/>
      <w:r w:rsidRPr="00AA5116">
        <w:rPr>
          <w:rFonts w:ascii="Times New Roman" w:eastAsia="Times New Roman" w:hAnsi="Times New Roman" w:cs="Times New Roman"/>
          <w:sz w:val="24"/>
          <w:szCs w:val="24"/>
        </w:rPr>
        <w:t>Azire</w:t>
      </w:r>
      <w:proofErr w:type="spellEnd"/>
      <w:r w:rsidRPr="00AA5116">
        <w:rPr>
          <w:rFonts w:ascii="Times New Roman" w:eastAsia="Times New Roman" w:hAnsi="Times New Roman" w:cs="Times New Roman"/>
          <w:sz w:val="24"/>
          <w:szCs w:val="24"/>
        </w:rPr>
        <w:t xml:space="preserve"> Health Area of the Bamenda II Sub-division, </w:t>
      </w:r>
      <w:proofErr w:type="spellStart"/>
      <w:r w:rsidRPr="00AA5116">
        <w:rPr>
          <w:rFonts w:ascii="Times New Roman" w:eastAsia="Times New Roman" w:hAnsi="Times New Roman" w:cs="Times New Roman"/>
          <w:sz w:val="24"/>
          <w:szCs w:val="24"/>
        </w:rPr>
        <w:t>Mezam</w:t>
      </w:r>
      <w:proofErr w:type="spellEnd"/>
      <w:r w:rsidRPr="00AA5116">
        <w:rPr>
          <w:rFonts w:ascii="Times New Roman" w:eastAsia="Times New Roman" w:hAnsi="Times New Roman" w:cs="Times New Roman"/>
          <w:sz w:val="24"/>
          <w:szCs w:val="24"/>
        </w:rPr>
        <w:t xml:space="preserve"> Division, in the North West Region of Cameroon. The hospital is geographically bounded by the </w:t>
      </w:r>
      <w:proofErr w:type="spellStart"/>
      <w:r w:rsidRPr="00AA5116">
        <w:rPr>
          <w:rFonts w:ascii="Times New Roman" w:eastAsia="Times New Roman" w:hAnsi="Times New Roman" w:cs="Times New Roman"/>
          <w:sz w:val="24"/>
          <w:szCs w:val="24"/>
        </w:rPr>
        <w:t>Ntamulung</w:t>
      </w:r>
      <w:proofErr w:type="spellEnd"/>
      <w:r w:rsidRPr="00AA5116">
        <w:rPr>
          <w:rFonts w:ascii="Times New Roman" w:eastAsia="Times New Roman" w:hAnsi="Times New Roman" w:cs="Times New Roman"/>
          <w:sz w:val="24"/>
          <w:szCs w:val="24"/>
        </w:rPr>
        <w:t xml:space="preserve"> Health Area to the north, the </w:t>
      </w:r>
      <w:proofErr w:type="spellStart"/>
      <w:r w:rsidRPr="00AA5116">
        <w:rPr>
          <w:rFonts w:ascii="Times New Roman" w:eastAsia="Times New Roman" w:hAnsi="Times New Roman" w:cs="Times New Roman"/>
          <w:sz w:val="24"/>
          <w:szCs w:val="24"/>
        </w:rPr>
        <w:t>Atuakom</w:t>
      </w:r>
      <w:proofErr w:type="spellEnd"/>
      <w:r w:rsidRPr="00AA5116">
        <w:rPr>
          <w:rFonts w:ascii="Times New Roman" w:eastAsia="Times New Roman" w:hAnsi="Times New Roman" w:cs="Times New Roman"/>
          <w:sz w:val="24"/>
          <w:szCs w:val="24"/>
        </w:rPr>
        <w:t xml:space="preserve"> Health Area to the south, the </w:t>
      </w:r>
      <w:proofErr w:type="spellStart"/>
      <w:r w:rsidRPr="00AA5116">
        <w:rPr>
          <w:rFonts w:ascii="Times New Roman" w:eastAsia="Times New Roman" w:hAnsi="Times New Roman" w:cs="Times New Roman"/>
          <w:sz w:val="24"/>
          <w:szCs w:val="24"/>
        </w:rPr>
        <w:t>Alakuma</w:t>
      </w:r>
      <w:proofErr w:type="spellEnd"/>
      <w:r w:rsidRPr="00AA5116">
        <w:rPr>
          <w:rFonts w:ascii="Times New Roman" w:eastAsia="Times New Roman" w:hAnsi="Times New Roman" w:cs="Times New Roman"/>
          <w:sz w:val="24"/>
          <w:szCs w:val="24"/>
        </w:rPr>
        <w:t xml:space="preserve"> Health Area to the west, and the </w:t>
      </w:r>
      <w:proofErr w:type="spellStart"/>
      <w:r w:rsidRPr="00AA5116">
        <w:rPr>
          <w:rFonts w:ascii="Times New Roman" w:eastAsia="Times New Roman" w:hAnsi="Times New Roman" w:cs="Times New Roman"/>
          <w:sz w:val="24"/>
          <w:szCs w:val="24"/>
        </w:rPr>
        <w:t>Ntambang</w:t>
      </w:r>
      <w:proofErr w:type="spellEnd"/>
      <w:r w:rsidRPr="00AA5116">
        <w:rPr>
          <w:rFonts w:ascii="Times New Roman" w:eastAsia="Times New Roman" w:hAnsi="Times New Roman" w:cs="Times New Roman"/>
          <w:sz w:val="24"/>
          <w:szCs w:val="24"/>
        </w:rPr>
        <w:t xml:space="preserve"> Health Area to the east.</w:t>
      </w:r>
    </w:p>
    <w:p w14:paraId="013A67F3" w14:textId="77777777" w:rsidR="00AA5116" w:rsidRPr="00AA5116" w:rsidRDefault="00AA5116" w:rsidP="00AA5116">
      <w:pPr>
        <w:spacing w:before="100" w:beforeAutospacing="1" w:after="100" w:afterAutospacing="1" w:line="240" w:lineRule="auto"/>
        <w:rPr>
          <w:rFonts w:ascii="Times New Roman" w:eastAsia="Times New Roman" w:hAnsi="Times New Roman" w:cs="Times New Roman"/>
          <w:sz w:val="24"/>
          <w:szCs w:val="24"/>
        </w:rPr>
      </w:pPr>
      <w:r w:rsidRPr="00AA5116">
        <w:rPr>
          <w:rFonts w:ascii="Times New Roman" w:eastAsia="Times New Roman" w:hAnsi="Times New Roman" w:cs="Times New Roman"/>
          <w:sz w:val="24"/>
          <w:szCs w:val="24"/>
        </w:rPr>
        <w:t xml:space="preserve">Bamenda, the administrative capital of the North West Region of Cameroon, is a cosmopolitan and multicultural urban </w:t>
      </w:r>
      <w:proofErr w:type="spellStart"/>
      <w:r w:rsidRPr="00AA5116">
        <w:rPr>
          <w:rFonts w:ascii="Times New Roman" w:eastAsia="Times New Roman" w:hAnsi="Times New Roman" w:cs="Times New Roman"/>
          <w:sz w:val="24"/>
          <w:szCs w:val="24"/>
        </w:rPr>
        <w:t>centre</w:t>
      </w:r>
      <w:proofErr w:type="spellEnd"/>
      <w:r w:rsidRPr="00AA5116">
        <w:rPr>
          <w:rFonts w:ascii="Times New Roman" w:eastAsia="Times New Roman" w:hAnsi="Times New Roman" w:cs="Times New Roman"/>
          <w:sz w:val="24"/>
          <w:szCs w:val="24"/>
        </w:rPr>
        <w:t xml:space="preserve">, </w:t>
      </w:r>
      <w:proofErr w:type="spellStart"/>
      <w:r w:rsidRPr="00AA5116">
        <w:rPr>
          <w:rFonts w:ascii="Times New Roman" w:eastAsia="Times New Roman" w:hAnsi="Times New Roman" w:cs="Times New Roman"/>
          <w:sz w:val="24"/>
          <w:szCs w:val="24"/>
        </w:rPr>
        <w:t>characterised</w:t>
      </w:r>
      <w:proofErr w:type="spellEnd"/>
      <w:r w:rsidRPr="00AA5116">
        <w:rPr>
          <w:rFonts w:ascii="Times New Roman" w:eastAsia="Times New Roman" w:hAnsi="Times New Roman" w:cs="Times New Roman"/>
          <w:sz w:val="24"/>
          <w:szCs w:val="24"/>
        </w:rPr>
        <w:t xml:space="preserve"> by diverse socio-economic activities undertaken by its inhabitants. The town is served by a combination of public and private healthcare facilities that cater to the needs of a rapidly growing population. With an estimated annual population growth rate of approximately 2.5%, the population of Bamenda was projected to reach 1,279,904 inhabitants in 2024 (</w:t>
      </w:r>
      <w:proofErr w:type="spellStart"/>
      <w:r w:rsidRPr="00AA5116">
        <w:rPr>
          <w:rFonts w:ascii="Times New Roman" w:eastAsia="Times New Roman" w:hAnsi="Times New Roman" w:cs="Times New Roman"/>
          <w:sz w:val="24"/>
          <w:szCs w:val="24"/>
        </w:rPr>
        <w:t>Nfor</w:t>
      </w:r>
      <w:proofErr w:type="spellEnd"/>
      <w:r w:rsidRPr="00AA5116">
        <w:rPr>
          <w:rFonts w:ascii="Times New Roman" w:eastAsia="Times New Roman" w:hAnsi="Times New Roman" w:cs="Times New Roman"/>
          <w:sz w:val="24"/>
          <w:szCs w:val="24"/>
        </w:rPr>
        <w:t xml:space="preserve"> et al., 2025).</w:t>
      </w:r>
    </w:p>
    <w:p w14:paraId="05AF0F6A" w14:textId="77777777" w:rsidR="009C7A1D" w:rsidRPr="00E32766" w:rsidRDefault="009C7A1D" w:rsidP="009C7A1D">
      <w:pPr>
        <w:pStyle w:val="Heading1"/>
        <w:spacing w:before="0" w:after="0" w:line="360" w:lineRule="auto"/>
        <w:rPr>
          <w:rFonts w:eastAsia="ArialMT" w:cs="Times New Roman"/>
          <w:color w:val="auto"/>
          <w:szCs w:val="24"/>
          <w:lang w:val="en-GB"/>
        </w:rPr>
      </w:pPr>
      <w:r w:rsidRPr="00E32766">
        <w:rPr>
          <w:rFonts w:eastAsia="ArialMT" w:cs="Times New Roman"/>
          <w:color w:val="auto"/>
          <w:szCs w:val="24"/>
          <w:lang w:val="en-GB"/>
        </w:rPr>
        <w:t xml:space="preserve">2.2 </w:t>
      </w:r>
      <w:r w:rsidR="00107486" w:rsidRPr="00E32766">
        <w:rPr>
          <w:rFonts w:eastAsia="ArialMT" w:cs="Times New Roman"/>
          <w:color w:val="auto"/>
          <w:szCs w:val="24"/>
          <w:lang w:val="en-GB"/>
        </w:rPr>
        <w:t>Study design and sampling technique</w:t>
      </w:r>
    </w:p>
    <w:p w14:paraId="27EF1666" w14:textId="0452E145" w:rsidR="00107486" w:rsidRPr="00E32766" w:rsidRDefault="00107486" w:rsidP="009C7A1D">
      <w:pPr>
        <w:pStyle w:val="Heading1"/>
        <w:spacing w:line="360" w:lineRule="auto"/>
        <w:jc w:val="both"/>
        <w:rPr>
          <w:rFonts w:eastAsia="ArialMT" w:cs="Times New Roman"/>
          <w:color w:val="auto"/>
          <w:szCs w:val="24"/>
          <w:lang w:val="en-GB"/>
        </w:rPr>
      </w:pPr>
      <w:r w:rsidRPr="00E32766">
        <w:rPr>
          <w:rFonts w:cs="Times New Roman"/>
          <w:b w:val="0"/>
          <w:color w:val="auto"/>
          <w:szCs w:val="24"/>
          <w:lang w:val="en-GB"/>
        </w:rPr>
        <w:t>It was a prospective, cross-sectional study carried out at th</w:t>
      </w:r>
      <w:r w:rsidR="008A6C29">
        <w:rPr>
          <w:rFonts w:cs="Times New Roman"/>
          <w:b w:val="0"/>
          <w:color w:val="auto"/>
          <w:szCs w:val="24"/>
          <w:lang w:val="en-GB"/>
        </w:rPr>
        <w:t xml:space="preserve">e Bamenda Regional Hospital. </w:t>
      </w:r>
      <w:r w:rsidR="008A6C29" w:rsidRPr="008A6C29">
        <w:rPr>
          <w:rFonts w:cs="Times New Roman"/>
          <w:b w:val="0"/>
          <w:color w:val="FF0000"/>
          <w:szCs w:val="24"/>
          <w:lang w:val="en-GB"/>
        </w:rPr>
        <w:t xml:space="preserve">Non-probabilistic </w:t>
      </w:r>
      <w:r w:rsidRPr="008A6C29">
        <w:rPr>
          <w:rFonts w:cs="Times New Roman"/>
          <w:b w:val="0"/>
          <w:color w:val="FF0000"/>
          <w:szCs w:val="24"/>
          <w:lang w:val="en-GB"/>
        </w:rPr>
        <w:t xml:space="preserve">sampling technique was used </w:t>
      </w:r>
      <w:r w:rsidR="008A6C29" w:rsidRPr="008A6C29">
        <w:rPr>
          <w:rFonts w:cs="Times New Roman"/>
          <w:b w:val="0"/>
          <w:color w:val="FF0000"/>
          <w:szCs w:val="24"/>
          <w:lang w:val="en-GB"/>
        </w:rPr>
        <w:t>in this study</w:t>
      </w:r>
      <w:r w:rsidRPr="00E32766">
        <w:rPr>
          <w:rFonts w:cs="Times New Roman"/>
          <w:b w:val="0"/>
          <w:color w:val="auto"/>
          <w:szCs w:val="24"/>
          <w:lang w:val="en-GB"/>
        </w:rPr>
        <w:t>. Participants were recruited systematically as they were being consulted in the hospital and were</w:t>
      </w:r>
      <w:r w:rsidR="00C60A51" w:rsidRPr="00E32766">
        <w:rPr>
          <w:rFonts w:cs="Times New Roman"/>
          <w:b w:val="0"/>
          <w:color w:val="auto"/>
          <w:szCs w:val="24"/>
          <w:lang w:val="en-GB"/>
        </w:rPr>
        <w:t xml:space="preserve"> sent to the laboratory for the </w:t>
      </w:r>
      <w:r w:rsidRPr="00E32766">
        <w:rPr>
          <w:rFonts w:cs="Times New Roman"/>
          <w:b w:val="0"/>
          <w:color w:val="auto"/>
          <w:szCs w:val="24"/>
          <w:lang w:val="en-GB"/>
        </w:rPr>
        <w:t>typhoid test</w:t>
      </w:r>
      <w:r w:rsidR="0007325D" w:rsidRPr="00E32766">
        <w:rPr>
          <w:rFonts w:cs="Times New Roman"/>
          <w:b w:val="0"/>
          <w:color w:val="auto"/>
          <w:szCs w:val="24"/>
          <w:lang w:val="en-GB"/>
        </w:rPr>
        <w:t xml:space="preserve"> from May to July 2023</w:t>
      </w:r>
      <w:r w:rsidRPr="00E32766">
        <w:rPr>
          <w:rFonts w:cs="Times New Roman"/>
          <w:b w:val="0"/>
          <w:color w:val="auto"/>
          <w:szCs w:val="24"/>
          <w:lang w:val="en-GB"/>
        </w:rPr>
        <w:t>.</w:t>
      </w:r>
      <w:r w:rsidRPr="00E32766">
        <w:rPr>
          <w:rFonts w:cs="Times New Roman"/>
          <w:color w:val="auto"/>
          <w:szCs w:val="24"/>
          <w:lang w:val="en-GB"/>
        </w:rPr>
        <w:t xml:space="preserve"> </w:t>
      </w:r>
    </w:p>
    <w:p w14:paraId="1A3B0612" w14:textId="77777777" w:rsidR="009C7A1D" w:rsidRPr="00E32766" w:rsidRDefault="009C7A1D" w:rsidP="009C7A1D">
      <w:pPr>
        <w:pStyle w:val="Heading1"/>
        <w:spacing w:after="0" w:line="360" w:lineRule="auto"/>
        <w:jc w:val="both"/>
        <w:rPr>
          <w:rFonts w:cs="Times New Roman"/>
          <w:color w:val="auto"/>
          <w:szCs w:val="24"/>
          <w:lang w:val="en-GB"/>
        </w:rPr>
      </w:pPr>
      <w:r w:rsidRPr="00E32766">
        <w:rPr>
          <w:rFonts w:cs="Times New Roman"/>
          <w:color w:val="auto"/>
          <w:szCs w:val="24"/>
          <w:lang w:val="en-GB"/>
        </w:rPr>
        <w:t xml:space="preserve">2.3 </w:t>
      </w:r>
      <w:r w:rsidR="00107486" w:rsidRPr="00E32766">
        <w:rPr>
          <w:rFonts w:cs="Times New Roman"/>
          <w:color w:val="auto"/>
          <w:szCs w:val="24"/>
          <w:lang w:val="en-GB"/>
        </w:rPr>
        <w:t xml:space="preserve">Sample </w:t>
      </w:r>
      <w:r w:rsidRPr="00E32766">
        <w:rPr>
          <w:rFonts w:cs="Times New Roman"/>
          <w:color w:val="auto"/>
          <w:szCs w:val="24"/>
          <w:lang w:val="en-GB"/>
        </w:rPr>
        <w:t>Size D</w:t>
      </w:r>
      <w:r w:rsidR="00107486" w:rsidRPr="00E32766">
        <w:rPr>
          <w:rFonts w:cs="Times New Roman"/>
          <w:color w:val="auto"/>
          <w:szCs w:val="24"/>
          <w:lang w:val="en-GB"/>
        </w:rPr>
        <w:t>etermination</w:t>
      </w:r>
    </w:p>
    <w:p w14:paraId="6564B129" w14:textId="77777777" w:rsidR="00107486" w:rsidRPr="00E32766" w:rsidRDefault="00107486" w:rsidP="009C7A1D">
      <w:pPr>
        <w:pStyle w:val="Heading1"/>
        <w:spacing w:after="0" w:line="360" w:lineRule="auto"/>
        <w:jc w:val="both"/>
        <w:rPr>
          <w:rFonts w:cs="Times New Roman"/>
          <w:b w:val="0"/>
          <w:color w:val="auto"/>
          <w:szCs w:val="24"/>
          <w:lang w:val="en-GB"/>
        </w:rPr>
      </w:pPr>
      <w:r w:rsidRPr="00E32766">
        <w:rPr>
          <w:rFonts w:cs="Times New Roman"/>
          <w:b w:val="0"/>
          <w:color w:val="auto"/>
          <w:szCs w:val="24"/>
          <w:lang w:val="en-GB"/>
        </w:rPr>
        <w:t>The sample size was calculated using the standard formula for sample size calculation N = z</w:t>
      </w:r>
      <w:r w:rsidRPr="00E32766">
        <w:rPr>
          <w:rFonts w:cs="Times New Roman"/>
          <w:b w:val="0"/>
          <w:color w:val="auto"/>
          <w:szCs w:val="24"/>
          <w:vertAlign w:val="superscript"/>
          <w:lang w:val="en-GB"/>
        </w:rPr>
        <w:t>2</w:t>
      </w:r>
      <w:r w:rsidRPr="00E32766">
        <w:rPr>
          <w:rFonts w:cs="Times New Roman"/>
          <w:b w:val="0"/>
          <w:color w:val="auto"/>
          <w:szCs w:val="24"/>
          <w:lang w:val="en-GB"/>
        </w:rPr>
        <w:t>pq/d</w:t>
      </w:r>
      <w:r w:rsidRPr="00E32766">
        <w:rPr>
          <w:rFonts w:cs="Times New Roman"/>
          <w:b w:val="0"/>
          <w:color w:val="auto"/>
          <w:szCs w:val="24"/>
          <w:vertAlign w:val="superscript"/>
          <w:lang w:val="en-GB"/>
        </w:rPr>
        <w:t>2</w:t>
      </w:r>
      <w:r w:rsidRPr="00E32766">
        <w:rPr>
          <w:rFonts w:cs="Times New Roman"/>
          <w:b w:val="0"/>
          <w:color w:val="auto"/>
          <w:szCs w:val="24"/>
          <w:lang w:val="en-GB"/>
        </w:rPr>
        <w:t xml:space="preserve"> (Lorentz’s formula). Where z = the standard normal deviation at 1.96 (which corresponds to a 95% conﬁdence interval), p = the prevalence of salmonellosis in the general Cameroonian population, estimated at 10% </w:t>
      </w:r>
      <w:r w:rsidR="003A639C" w:rsidRPr="00E32766">
        <w:rPr>
          <w:rFonts w:cs="Times New Roman"/>
          <w:b w:val="0"/>
          <w:color w:val="auto"/>
          <w:szCs w:val="24"/>
          <w:lang w:val="en-GB"/>
        </w:rPr>
        <w:t>(</w:t>
      </w:r>
      <w:r w:rsidR="00303F5A" w:rsidRPr="00E32766">
        <w:rPr>
          <w:rFonts w:cs="Times New Roman"/>
          <w:b w:val="0"/>
          <w:color w:val="auto"/>
          <w:szCs w:val="24"/>
          <w:lang w:val="en-GB"/>
        </w:rPr>
        <w:t>Sally, 2018</w:t>
      </w:r>
      <w:r w:rsidR="003A639C" w:rsidRPr="00E32766">
        <w:rPr>
          <w:rFonts w:cs="Times New Roman"/>
          <w:color w:val="auto"/>
          <w:szCs w:val="24"/>
          <w:lang w:val="en-GB"/>
        </w:rPr>
        <w:t>)</w:t>
      </w:r>
      <w:r w:rsidRPr="00E32766">
        <w:rPr>
          <w:rFonts w:cs="Times New Roman"/>
          <w:b w:val="0"/>
          <w:color w:val="auto"/>
          <w:szCs w:val="24"/>
          <w:lang w:val="en-GB"/>
        </w:rPr>
        <w:t xml:space="preserve">; q = 1−p; and d = the degree of precision expected = 0.05. </w:t>
      </w:r>
    </w:p>
    <w:p w14:paraId="62ED5CD1" w14:textId="77777777" w:rsidR="00107486" w:rsidRPr="00E32766" w:rsidRDefault="00107486" w:rsidP="00CD110A">
      <w:pPr>
        <w:spacing w:line="360" w:lineRule="auto"/>
        <w:jc w:val="both"/>
        <w:rPr>
          <w:rFonts w:ascii="Times New Roman" w:hAnsi="Times New Roman" w:cs="Times New Roman"/>
          <w:sz w:val="24"/>
          <w:szCs w:val="24"/>
          <w:vertAlign w:val="superscript"/>
          <w:lang w:val="en-GB"/>
        </w:rPr>
      </w:pPr>
      <w:r w:rsidRPr="00E32766">
        <w:rPr>
          <w:rFonts w:ascii="Times New Roman" w:hAnsi="Times New Roman" w:cs="Times New Roman"/>
          <w:sz w:val="24"/>
          <w:szCs w:val="24"/>
          <w:lang w:val="en-GB"/>
        </w:rPr>
        <w:t>N = z</w:t>
      </w:r>
      <w:r w:rsidRPr="00E32766">
        <w:rPr>
          <w:rFonts w:ascii="Times New Roman" w:hAnsi="Times New Roman" w:cs="Times New Roman"/>
          <w:sz w:val="24"/>
          <w:szCs w:val="24"/>
          <w:vertAlign w:val="superscript"/>
          <w:lang w:val="en-GB"/>
        </w:rPr>
        <w:t>2</w:t>
      </w:r>
      <w:r w:rsidRPr="00E32766">
        <w:rPr>
          <w:rFonts w:ascii="Times New Roman" w:hAnsi="Times New Roman" w:cs="Times New Roman"/>
          <w:sz w:val="24"/>
          <w:szCs w:val="24"/>
          <w:lang w:val="en-GB"/>
        </w:rPr>
        <w:t>pq/d</w:t>
      </w:r>
      <w:r w:rsidRPr="00E32766">
        <w:rPr>
          <w:rFonts w:ascii="Times New Roman" w:hAnsi="Times New Roman" w:cs="Times New Roman"/>
          <w:sz w:val="24"/>
          <w:szCs w:val="24"/>
          <w:vertAlign w:val="superscript"/>
          <w:lang w:val="en-GB"/>
        </w:rPr>
        <w:t xml:space="preserve">2 </w:t>
      </w:r>
      <w:r w:rsidR="0069060A" w:rsidRPr="00E32766">
        <w:rPr>
          <w:rFonts w:ascii="Times New Roman" w:hAnsi="Times New Roman" w:cs="Times New Roman"/>
          <w:sz w:val="24"/>
          <w:szCs w:val="24"/>
          <w:lang w:val="en-GB"/>
        </w:rPr>
        <w:t xml:space="preserve">= </w:t>
      </w:r>
      <w:r w:rsidRPr="00E32766">
        <w:rPr>
          <w:rFonts w:ascii="Times New Roman" w:hAnsi="Times New Roman" w:cs="Times New Roman"/>
          <w:sz w:val="24"/>
          <w:szCs w:val="24"/>
          <w:lang w:val="en-GB"/>
        </w:rPr>
        <w:t>(1.96)</w:t>
      </w:r>
      <w:r w:rsidRPr="00E32766">
        <w:rPr>
          <w:rFonts w:ascii="Times New Roman" w:hAnsi="Times New Roman" w:cs="Times New Roman"/>
          <w:sz w:val="24"/>
          <w:szCs w:val="24"/>
          <w:vertAlign w:val="superscript"/>
          <w:lang w:val="en-GB"/>
        </w:rPr>
        <w:t>2</w:t>
      </w:r>
      <w:r w:rsidRPr="00E32766">
        <w:rPr>
          <w:rFonts w:ascii="Times New Roman" w:hAnsi="Times New Roman" w:cs="Times New Roman"/>
          <w:sz w:val="24"/>
          <w:szCs w:val="24"/>
          <w:lang w:val="en-GB"/>
        </w:rPr>
        <w:t>(</w:t>
      </w:r>
      <w:proofErr w:type="gramStart"/>
      <w:r w:rsidRPr="00E32766">
        <w:rPr>
          <w:rFonts w:ascii="Times New Roman" w:hAnsi="Times New Roman" w:cs="Times New Roman"/>
          <w:sz w:val="24"/>
          <w:szCs w:val="24"/>
          <w:lang w:val="en-GB"/>
        </w:rPr>
        <w:t>0.01)[</w:t>
      </w:r>
      <w:proofErr w:type="gramEnd"/>
      <w:r w:rsidRPr="00E32766">
        <w:rPr>
          <w:rFonts w:ascii="Times New Roman" w:hAnsi="Times New Roman" w:cs="Times New Roman"/>
          <w:sz w:val="24"/>
          <w:szCs w:val="24"/>
          <w:lang w:val="en-GB"/>
        </w:rPr>
        <w:t>1-0.1]/(0.05)</w:t>
      </w:r>
      <w:r w:rsidRPr="00E32766">
        <w:rPr>
          <w:rFonts w:ascii="Times New Roman" w:hAnsi="Times New Roman" w:cs="Times New Roman"/>
          <w:sz w:val="24"/>
          <w:szCs w:val="24"/>
          <w:vertAlign w:val="superscript"/>
          <w:lang w:val="en-GB"/>
        </w:rPr>
        <w:t>2</w:t>
      </w:r>
    </w:p>
    <w:p w14:paraId="470E9F7B" w14:textId="77777777" w:rsidR="00107486" w:rsidRPr="00E32766" w:rsidRDefault="00107486" w:rsidP="00CD110A">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lastRenderedPageBreak/>
        <w:t>Based on these, the minimum sample size calculated was 138.24. i.e. 138 participants.</w:t>
      </w:r>
    </w:p>
    <w:p w14:paraId="17091E8F" w14:textId="32A97DDE" w:rsidR="009C7A1D" w:rsidRPr="00E32766" w:rsidRDefault="009C7A1D" w:rsidP="00BC75F0">
      <w:pPr>
        <w:spacing w:line="360" w:lineRule="auto"/>
        <w:jc w:val="both"/>
        <w:rPr>
          <w:rFonts w:ascii="Times New Roman" w:eastAsia="SimSun" w:hAnsi="Times New Roman" w:cs="Times New Roman"/>
          <w:b/>
          <w:sz w:val="24"/>
          <w:szCs w:val="24"/>
          <w:lang w:val="en-GB"/>
        </w:rPr>
      </w:pPr>
      <w:r w:rsidRPr="00E32766">
        <w:rPr>
          <w:rFonts w:ascii="Times New Roman" w:eastAsia="SimSun" w:hAnsi="Times New Roman" w:cs="Times New Roman"/>
          <w:b/>
          <w:sz w:val="24"/>
          <w:szCs w:val="24"/>
          <w:lang w:val="en-GB"/>
        </w:rPr>
        <w:t xml:space="preserve">2.4 </w:t>
      </w:r>
      <w:r w:rsidR="008A6C29" w:rsidRPr="008A6C29">
        <w:rPr>
          <w:rFonts w:ascii="Times New Roman" w:eastAsia="SimSun" w:hAnsi="Times New Roman" w:cs="Times New Roman"/>
          <w:b/>
          <w:color w:val="FF0000"/>
          <w:sz w:val="24"/>
          <w:szCs w:val="24"/>
          <w:lang w:val="en-GB"/>
        </w:rPr>
        <w:t xml:space="preserve">Data Collection </w:t>
      </w:r>
      <w:r w:rsidR="00CF6830" w:rsidRPr="008A6C29">
        <w:rPr>
          <w:rFonts w:ascii="Times New Roman" w:eastAsia="SimSun" w:hAnsi="Times New Roman" w:cs="Times New Roman"/>
          <w:b/>
          <w:color w:val="FF0000"/>
          <w:sz w:val="24"/>
          <w:szCs w:val="24"/>
          <w:lang w:val="en-GB"/>
        </w:rPr>
        <w:t xml:space="preserve">Questionnaire </w:t>
      </w:r>
    </w:p>
    <w:p w14:paraId="53E60480" w14:textId="77777777" w:rsidR="00865E85" w:rsidRPr="00E32766" w:rsidRDefault="00CF6830" w:rsidP="00BC75F0">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A semi-structured questionnaire was administered to the volunteer participants to collect data on demographics (</w:t>
      </w:r>
      <w:r w:rsidR="00863E98" w:rsidRPr="00E32766">
        <w:rPr>
          <w:rFonts w:ascii="Times New Roman" w:hAnsi="Times New Roman" w:cs="Times New Roman"/>
          <w:sz w:val="24"/>
          <w:szCs w:val="24"/>
          <w:lang w:val="en-GB"/>
        </w:rPr>
        <w:t xml:space="preserve">gender, </w:t>
      </w:r>
      <w:r w:rsidRPr="00E32766">
        <w:rPr>
          <w:rFonts w:ascii="Times New Roman" w:hAnsi="Times New Roman" w:cs="Times New Roman"/>
          <w:sz w:val="24"/>
          <w:szCs w:val="24"/>
          <w:lang w:val="en-GB"/>
        </w:rPr>
        <w:t xml:space="preserve">age, </w:t>
      </w:r>
      <w:r w:rsidR="00863E98" w:rsidRPr="00E32766">
        <w:rPr>
          <w:rFonts w:ascii="Times New Roman" w:hAnsi="Times New Roman" w:cs="Times New Roman"/>
          <w:sz w:val="24"/>
          <w:szCs w:val="24"/>
          <w:lang w:val="en-GB"/>
        </w:rPr>
        <w:t xml:space="preserve">marital status, residence, religion, occupation, </w:t>
      </w:r>
      <w:r w:rsidR="00BE4582" w:rsidRPr="00E32766">
        <w:rPr>
          <w:rFonts w:ascii="Times New Roman" w:hAnsi="Times New Roman" w:cs="Times New Roman"/>
          <w:sz w:val="24"/>
          <w:szCs w:val="24"/>
          <w:lang w:val="en-GB"/>
        </w:rPr>
        <w:t xml:space="preserve">and </w:t>
      </w:r>
      <w:r w:rsidRPr="00E32766">
        <w:rPr>
          <w:rFonts w:ascii="Times New Roman" w:hAnsi="Times New Roman" w:cs="Times New Roman"/>
          <w:sz w:val="24"/>
          <w:szCs w:val="24"/>
          <w:lang w:val="en-GB"/>
        </w:rPr>
        <w:t>literacy status,</w:t>
      </w:r>
      <w:r w:rsidR="00863E98" w:rsidRPr="00E32766">
        <w:rPr>
          <w:rFonts w:ascii="Times New Roman" w:hAnsi="Times New Roman" w:cs="Times New Roman"/>
          <w:sz w:val="24"/>
          <w:szCs w:val="24"/>
          <w:lang w:val="en-GB"/>
        </w:rPr>
        <w:t xml:space="preserve">); </w:t>
      </w:r>
      <w:r w:rsidR="00BE4582" w:rsidRPr="00E32766">
        <w:rPr>
          <w:rFonts w:ascii="Times New Roman" w:hAnsi="Times New Roman" w:cs="Times New Roman"/>
          <w:sz w:val="24"/>
          <w:szCs w:val="24"/>
          <w:lang w:val="en-GB"/>
        </w:rPr>
        <w:t>hygiene and s</w:t>
      </w:r>
      <w:r w:rsidRPr="00E32766">
        <w:rPr>
          <w:rFonts w:ascii="Times New Roman" w:hAnsi="Times New Roman" w:cs="Times New Roman"/>
          <w:sz w:val="24"/>
          <w:szCs w:val="24"/>
          <w:lang w:val="en-GB"/>
        </w:rPr>
        <w:t>ocioeconomic status (</w:t>
      </w:r>
      <w:r w:rsidR="00BE4582" w:rsidRPr="00E32766">
        <w:rPr>
          <w:rFonts w:ascii="Times New Roman" w:hAnsi="Times New Roman" w:cs="Times New Roman"/>
          <w:sz w:val="24"/>
          <w:szCs w:val="24"/>
          <w:lang w:val="en-GB"/>
        </w:rPr>
        <w:t xml:space="preserve">hand washing rate, water sources and </w:t>
      </w:r>
      <w:r w:rsidRPr="00E32766">
        <w:rPr>
          <w:rFonts w:ascii="Times New Roman" w:hAnsi="Times New Roman" w:cs="Times New Roman"/>
          <w:sz w:val="24"/>
          <w:szCs w:val="24"/>
          <w:lang w:val="en-GB"/>
        </w:rPr>
        <w:t>number of house occupants</w:t>
      </w:r>
      <w:r w:rsidR="00BE4582" w:rsidRPr="00E32766">
        <w:rPr>
          <w:rFonts w:ascii="Times New Roman" w:hAnsi="Times New Roman" w:cs="Times New Roman"/>
          <w:sz w:val="24"/>
          <w:szCs w:val="24"/>
          <w:lang w:val="en-GB"/>
        </w:rPr>
        <w:t>)</w:t>
      </w:r>
      <w:bookmarkStart w:id="0" w:name="_Toc108427384"/>
      <w:r w:rsidR="00865E85" w:rsidRPr="00E32766">
        <w:rPr>
          <w:rFonts w:ascii="Times New Roman" w:hAnsi="Times New Roman" w:cs="Times New Roman"/>
          <w:sz w:val="24"/>
          <w:szCs w:val="24"/>
          <w:lang w:val="en-GB"/>
        </w:rPr>
        <w:t>.</w:t>
      </w:r>
      <w:r w:rsidR="001970A3" w:rsidRPr="00E32766">
        <w:rPr>
          <w:rFonts w:ascii="Times New Roman" w:hAnsi="Times New Roman" w:cs="Times New Roman"/>
          <w:sz w:val="24"/>
          <w:szCs w:val="24"/>
          <w:lang w:val="en-GB"/>
        </w:rPr>
        <w:t xml:space="preserve"> </w:t>
      </w:r>
      <w:r w:rsidR="001970A3" w:rsidRPr="00E32766">
        <w:rPr>
          <w:rFonts w:ascii="Times New Roman" w:eastAsia="Times New Roman" w:hAnsi="Times New Roman" w:cs="Times New Roman"/>
          <w:sz w:val="24"/>
          <w:szCs w:val="24"/>
          <w:lang w:val="en-GB"/>
        </w:rPr>
        <w:t xml:space="preserve">The completed questionnaire was scored and converted into numerical data. </w:t>
      </w:r>
      <w:r w:rsidR="00865E85" w:rsidRPr="00E32766">
        <w:rPr>
          <w:rFonts w:ascii="Times New Roman" w:hAnsi="Times New Roman" w:cs="Times New Roman"/>
          <w:sz w:val="24"/>
          <w:szCs w:val="24"/>
          <w:lang w:val="en-GB"/>
        </w:rPr>
        <w:t xml:space="preserve">  </w:t>
      </w:r>
    </w:p>
    <w:p w14:paraId="3A479750" w14:textId="77777777" w:rsidR="009C7A1D" w:rsidRPr="00E32766" w:rsidRDefault="009C7A1D" w:rsidP="00CD110A">
      <w:pPr>
        <w:spacing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2.5 </w:t>
      </w:r>
      <w:r w:rsidR="00CF6830" w:rsidRPr="00E32766">
        <w:rPr>
          <w:rFonts w:ascii="Times New Roman" w:hAnsi="Times New Roman" w:cs="Times New Roman"/>
          <w:b/>
          <w:sz w:val="24"/>
          <w:szCs w:val="24"/>
          <w:lang w:val="en-GB"/>
        </w:rPr>
        <w:t xml:space="preserve">Venous </w:t>
      </w:r>
      <w:r w:rsidRPr="00E32766">
        <w:rPr>
          <w:rFonts w:ascii="Times New Roman" w:hAnsi="Times New Roman" w:cs="Times New Roman"/>
          <w:b/>
          <w:sz w:val="24"/>
          <w:szCs w:val="24"/>
          <w:lang w:val="en-GB"/>
        </w:rPr>
        <w:t>Blood Sample Collection</w:t>
      </w:r>
      <w:bookmarkEnd w:id="0"/>
    </w:p>
    <w:p w14:paraId="6784B8B8" w14:textId="000F02A7" w:rsidR="00C81A5C" w:rsidRPr="00DA4A46" w:rsidRDefault="008A6C29" w:rsidP="00CD110A">
      <w:pPr>
        <w:spacing w:line="360" w:lineRule="auto"/>
        <w:jc w:val="both"/>
        <w:rPr>
          <w:rFonts w:ascii="Times New Roman" w:eastAsia="Times New Roman" w:hAnsi="Times New Roman" w:cs="Times New Roman"/>
          <w:color w:val="FF0000"/>
          <w:sz w:val="24"/>
          <w:szCs w:val="24"/>
          <w:lang w:val="en-GB"/>
        </w:rPr>
      </w:pPr>
      <w:bookmarkStart w:id="1" w:name="_Toc84226018"/>
      <w:bookmarkStart w:id="2" w:name="_Toc84405345"/>
      <w:bookmarkStart w:id="3" w:name="_Toc84595925"/>
      <w:r w:rsidRPr="00DA4A46">
        <w:rPr>
          <w:rFonts w:ascii="Times New Roman" w:eastAsia="Times New Roman" w:hAnsi="Times New Roman" w:cs="Times New Roman"/>
          <w:color w:val="FF0000"/>
          <w:sz w:val="24"/>
          <w:szCs w:val="24"/>
          <w:lang w:val="en-GB"/>
        </w:rPr>
        <w:t xml:space="preserve">About five millilitres of venous </w:t>
      </w:r>
      <w:r w:rsidR="00CF6830" w:rsidRPr="00DA4A46">
        <w:rPr>
          <w:rFonts w:ascii="Times New Roman" w:eastAsia="Times New Roman" w:hAnsi="Times New Roman" w:cs="Times New Roman"/>
          <w:color w:val="FF0000"/>
          <w:sz w:val="24"/>
          <w:szCs w:val="24"/>
          <w:lang w:val="en-GB"/>
        </w:rPr>
        <w:t>blood sample</w:t>
      </w:r>
      <w:r w:rsidRPr="00DA4A46">
        <w:rPr>
          <w:rFonts w:ascii="Times New Roman" w:eastAsia="Times New Roman" w:hAnsi="Times New Roman" w:cs="Times New Roman"/>
          <w:color w:val="FF0000"/>
          <w:sz w:val="24"/>
          <w:szCs w:val="24"/>
          <w:lang w:val="en-GB"/>
        </w:rPr>
        <w:t xml:space="preserve"> from each participant</w:t>
      </w:r>
      <w:r w:rsidR="00CF6830" w:rsidRPr="00DA4A46">
        <w:rPr>
          <w:rFonts w:ascii="Times New Roman" w:eastAsia="Times New Roman" w:hAnsi="Times New Roman" w:cs="Times New Roman"/>
          <w:color w:val="FF0000"/>
          <w:sz w:val="24"/>
          <w:szCs w:val="24"/>
          <w:lang w:val="en-GB"/>
        </w:rPr>
        <w:t xml:space="preserve"> was collected using a closed vacutainer system</w:t>
      </w:r>
      <w:r w:rsidR="00865E85" w:rsidRPr="00DA4A46">
        <w:rPr>
          <w:rFonts w:ascii="Times New Roman" w:eastAsia="Times New Roman" w:hAnsi="Times New Roman" w:cs="Times New Roman"/>
          <w:color w:val="FF0000"/>
          <w:sz w:val="24"/>
          <w:szCs w:val="24"/>
          <w:lang w:val="en-GB"/>
        </w:rPr>
        <w:t xml:space="preserve"> (proper </w:t>
      </w:r>
      <w:r w:rsidR="00DA4A46" w:rsidRPr="00DA4A46">
        <w:rPr>
          <w:rFonts w:ascii="Times New Roman" w:eastAsia="Times New Roman" w:hAnsi="Times New Roman" w:cs="Times New Roman"/>
          <w:color w:val="FF0000"/>
          <w:sz w:val="24"/>
          <w:szCs w:val="24"/>
          <w:lang w:val="en-GB"/>
        </w:rPr>
        <w:t>labelling</w:t>
      </w:r>
      <w:r w:rsidR="00865E85" w:rsidRPr="00DA4A46">
        <w:rPr>
          <w:rFonts w:ascii="Times New Roman" w:eastAsia="Times New Roman" w:hAnsi="Times New Roman" w:cs="Times New Roman"/>
          <w:color w:val="FF0000"/>
          <w:sz w:val="24"/>
          <w:szCs w:val="24"/>
          <w:lang w:val="en-GB"/>
        </w:rPr>
        <w:t xml:space="preserve"> of anticoagulated test tube -EDTA).</w:t>
      </w:r>
      <w:r w:rsidR="00CF6830" w:rsidRPr="00DA4A46">
        <w:rPr>
          <w:rFonts w:ascii="Times New Roman" w:eastAsia="Times New Roman" w:hAnsi="Times New Roman" w:cs="Times New Roman"/>
          <w:color w:val="FF0000"/>
          <w:sz w:val="24"/>
          <w:szCs w:val="24"/>
          <w:lang w:val="en-GB"/>
        </w:rPr>
        <w:t xml:space="preserve"> The blood samples w</w:t>
      </w:r>
      <w:r w:rsidRPr="00DA4A46">
        <w:rPr>
          <w:rFonts w:ascii="Times New Roman" w:eastAsia="Times New Roman" w:hAnsi="Times New Roman" w:cs="Times New Roman"/>
          <w:color w:val="FF0000"/>
          <w:sz w:val="24"/>
          <w:szCs w:val="24"/>
          <w:lang w:val="en-GB"/>
        </w:rPr>
        <w:t>ere</w:t>
      </w:r>
      <w:r w:rsidR="00CF6830" w:rsidRPr="00DA4A46">
        <w:rPr>
          <w:rFonts w:ascii="Times New Roman" w:eastAsia="Times New Roman" w:hAnsi="Times New Roman" w:cs="Times New Roman"/>
          <w:color w:val="FF0000"/>
          <w:sz w:val="24"/>
          <w:szCs w:val="24"/>
          <w:lang w:val="en-GB"/>
        </w:rPr>
        <w:t xml:space="preserve"> gently inverted to mix with </w:t>
      </w:r>
      <w:r w:rsidRPr="00DA4A46">
        <w:rPr>
          <w:rFonts w:ascii="Times New Roman" w:eastAsia="Times New Roman" w:hAnsi="Times New Roman" w:cs="Times New Roman"/>
          <w:color w:val="FF0000"/>
          <w:sz w:val="24"/>
          <w:szCs w:val="24"/>
          <w:lang w:val="en-GB"/>
        </w:rPr>
        <w:t xml:space="preserve">the </w:t>
      </w:r>
      <w:r w:rsidR="00CF6830" w:rsidRPr="00DA4A46">
        <w:rPr>
          <w:rFonts w:ascii="Times New Roman" w:eastAsia="Times New Roman" w:hAnsi="Times New Roman" w:cs="Times New Roman"/>
          <w:color w:val="FF0000"/>
          <w:sz w:val="24"/>
          <w:szCs w:val="24"/>
          <w:lang w:val="en-GB"/>
        </w:rPr>
        <w:t>anticoagulant</w:t>
      </w:r>
      <w:r w:rsidRPr="00DA4A46">
        <w:rPr>
          <w:rFonts w:ascii="Times New Roman" w:eastAsia="Times New Roman" w:hAnsi="Times New Roman" w:cs="Times New Roman"/>
          <w:color w:val="FF0000"/>
          <w:sz w:val="24"/>
          <w:szCs w:val="24"/>
          <w:lang w:val="en-GB"/>
        </w:rPr>
        <w:t xml:space="preserve"> </w:t>
      </w:r>
      <w:r w:rsidR="00B56B82" w:rsidRPr="00DA4A46">
        <w:rPr>
          <w:rFonts w:ascii="Times New Roman" w:eastAsia="Times New Roman" w:hAnsi="Times New Roman" w:cs="Times New Roman"/>
          <w:color w:val="FF0000"/>
          <w:sz w:val="24"/>
          <w:szCs w:val="24"/>
          <w:lang w:val="en-GB"/>
        </w:rPr>
        <w:t>before usage</w:t>
      </w:r>
      <w:r w:rsidR="00CF6830" w:rsidRPr="00DA4A46">
        <w:rPr>
          <w:rFonts w:ascii="Times New Roman" w:eastAsia="Times New Roman" w:hAnsi="Times New Roman" w:cs="Times New Roman"/>
          <w:color w:val="FF0000"/>
          <w:sz w:val="24"/>
          <w:szCs w:val="24"/>
          <w:lang w:val="en-GB"/>
        </w:rPr>
        <w:t>.</w:t>
      </w:r>
      <w:bookmarkStart w:id="4" w:name="_Toc108427385"/>
      <w:bookmarkEnd w:id="1"/>
      <w:bookmarkEnd w:id="2"/>
      <w:bookmarkEnd w:id="3"/>
    </w:p>
    <w:p w14:paraId="69AF50D2" w14:textId="77777777" w:rsidR="009C7A1D" w:rsidRPr="00E32766" w:rsidRDefault="009C7A1D" w:rsidP="00BC75F0">
      <w:pPr>
        <w:spacing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2.6 </w:t>
      </w:r>
      <w:r w:rsidR="00CF6830" w:rsidRPr="00E32766">
        <w:rPr>
          <w:rFonts w:ascii="Times New Roman" w:hAnsi="Times New Roman" w:cs="Times New Roman"/>
          <w:b/>
          <w:sz w:val="24"/>
          <w:szCs w:val="24"/>
          <w:lang w:val="en-GB"/>
        </w:rPr>
        <w:t xml:space="preserve">Stool </w:t>
      </w:r>
      <w:r w:rsidRPr="00E32766">
        <w:rPr>
          <w:rFonts w:ascii="Times New Roman" w:hAnsi="Times New Roman" w:cs="Times New Roman"/>
          <w:b/>
          <w:sz w:val="24"/>
          <w:szCs w:val="24"/>
          <w:lang w:val="en-GB"/>
        </w:rPr>
        <w:t>Sample Collection</w:t>
      </w:r>
      <w:bookmarkEnd w:id="4"/>
    </w:p>
    <w:p w14:paraId="05BC6A4D" w14:textId="4813E4EE" w:rsidR="00CF6830" w:rsidRPr="00E32766" w:rsidRDefault="00DA4A46" w:rsidP="00BC75F0">
      <w:pPr>
        <w:spacing w:line="360" w:lineRule="auto"/>
        <w:jc w:val="both"/>
        <w:rPr>
          <w:rFonts w:ascii="Times New Roman" w:hAnsi="Times New Roman" w:cs="Times New Roman"/>
          <w:sz w:val="24"/>
          <w:szCs w:val="24"/>
          <w:lang w:val="en-GB"/>
        </w:rPr>
      </w:pPr>
      <w:r w:rsidRPr="00DA4A46">
        <w:rPr>
          <w:rFonts w:ascii="Times New Roman" w:hAnsi="Times New Roman" w:cs="Times New Roman"/>
          <w:color w:val="FF0000"/>
          <w:sz w:val="24"/>
          <w:szCs w:val="24"/>
          <w:lang w:val="en-GB"/>
        </w:rPr>
        <w:t>T</w:t>
      </w:r>
      <w:r w:rsidR="00CF6830" w:rsidRPr="00DA4A46">
        <w:rPr>
          <w:rFonts w:ascii="Times New Roman" w:hAnsi="Times New Roman" w:cs="Times New Roman"/>
          <w:color w:val="FF0000"/>
          <w:sz w:val="24"/>
          <w:szCs w:val="24"/>
          <w:lang w:val="en-GB"/>
        </w:rPr>
        <w:t xml:space="preserve">he </w:t>
      </w:r>
      <w:r w:rsidRPr="00DA4A46">
        <w:rPr>
          <w:rFonts w:ascii="Times New Roman" w:hAnsi="Times New Roman" w:cs="Times New Roman"/>
          <w:color w:val="FF0000"/>
          <w:sz w:val="24"/>
          <w:szCs w:val="24"/>
          <w:lang w:val="en-GB"/>
        </w:rPr>
        <w:t xml:space="preserve">patients were asked to collect stool samples </w:t>
      </w:r>
      <w:r w:rsidR="0048125F" w:rsidRPr="0048125F">
        <w:rPr>
          <w:rFonts w:ascii="Times New Roman" w:hAnsi="Times New Roman" w:cs="Times New Roman"/>
          <w:color w:val="FF0000"/>
          <w:sz w:val="24"/>
          <w:szCs w:val="24"/>
          <w:lang w:val="en-GB"/>
        </w:rPr>
        <w:t xml:space="preserve">on consulting visits </w:t>
      </w:r>
      <w:r w:rsidR="00CF6830" w:rsidRPr="00E32766">
        <w:rPr>
          <w:rFonts w:ascii="Times New Roman" w:hAnsi="Times New Roman" w:cs="Times New Roman"/>
          <w:sz w:val="24"/>
          <w:szCs w:val="24"/>
          <w:lang w:val="en-GB"/>
        </w:rPr>
        <w:t xml:space="preserve">in a leak proof wide mouth stool container following standard operating procedure. The stool samples were used for stool culture to isolate Salmonella.   </w:t>
      </w:r>
    </w:p>
    <w:p w14:paraId="2846AF91" w14:textId="77777777" w:rsidR="009C7A1D" w:rsidRPr="00E32766" w:rsidRDefault="009C7A1D" w:rsidP="00BC75F0">
      <w:pPr>
        <w:autoSpaceDE w:val="0"/>
        <w:autoSpaceDN w:val="0"/>
        <w:adjustRightInd w:val="0"/>
        <w:spacing w:after="0" w:line="360" w:lineRule="auto"/>
        <w:jc w:val="both"/>
        <w:rPr>
          <w:rFonts w:ascii="Times New Roman" w:hAnsi="Times New Roman" w:cs="Times New Roman"/>
          <w:b/>
          <w:sz w:val="24"/>
          <w:szCs w:val="24"/>
          <w:lang w:val="en-GB"/>
        </w:rPr>
      </w:pPr>
      <w:bookmarkStart w:id="5" w:name="_Toc108427387"/>
      <w:r w:rsidRPr="00E32766">
        <w:rPr>
          <w:rFonts w:ascii="Times New Roman" w:hAnsi="Times New Roman" w:cs="Times New Roman"/>
          <w:b/>
          <w:sz w:val="24"/>
          <w:szCs w:val="24"/>
          <w:lang w:val="en-GB"/>
        </w:rPr>
        <w:t xml:space="preserve">2.7 </w:t>
      </w:r>
      <w:r w:rsidR="00B94374" w:rsidRPr="00E32766">
        <w:rPr>
          <w:rFonts w:ascii="Times New Roman" w:hAnsi="Times New Roman" w:cs="Times New Roman"/>
          <w:b/>
          <w:sz w:val="24"/>
          <w:szCs w:val="24"/>
          <w:lang w:val="en-GB"/>
        </w:rPr>
        <w:t xml:space="preserve">Serological </w:t>
      </w:r>
      <w:r w:rsidRPr="00E32766">
        <w:rPr>
          <w:rFonts w:ascii="Times New Roman" w:hAnsi="Times New Roman" w:cs="Times New Roman"/>
          <w:b/>
          <w:sz w:val="24"/>
          <w:szCs w:val="24"/>
          <w:lang w:val="en-GB"/>
        </w:rPr>
        <w:t>T</w:t>
      </w:r>
      <w:r w:rsidR="00B94374" w:rsidRPr="00E32766">
        <w:rPr>
          <w:rFonts w:ascii="Times New Roman" w:hAnsi="Times New Roman" w:cs="Times New Roman"/>
          <w:b/>
          <w:sz w:val="24"/>
          <w:szCs w:val="24"/>
          <w:lang w:val="en-GB"/>
        </w:rPr>
        <w:t>est</w:t>
      </w:r>
      <w:bookmarkEnd w:id="5"/>
    </w:p>
    <w:p w14:paraId="2B984DDF" w14:textId="77777777" w:rsidR="00E42AC7" w:rsidRPr="00E42AC7" w:rsidRDefault="00E42AC7" w:rsidP="00E42AC7">
      <w:pPr>
        <w:spacing w:before="100" w:beforeAutospacing="1" w:after="100" w:afterAutospacing="1" w:line="240" w:lineRule="auto"/>
        <w:rPr>
          <w:rFonts w:ascii="Times New Roman" w:eastAsia="Times New Roman" w:hAnsi="Times New Roman" w:cs="Times New Roman"/>
          <w:sz w:val="24"/>
          <w:szCs w:val="24"/>
        </w:rPr>
      </w:pPr>
      <w:r w:rsidRPr="00E42AC7">
        <w:rPr>
          <w:rFonts w:ascii="Times New Roman" w:eastAsia="Times New Roman" w:hAnsi="Times New Roman" w:cs="Times New Roman"/>
          <w:sz w:val="24"/>
          <w:szCs w:val="24"/>
        </w:rPr>
        <w:t xml:space="preserve">The </w:t>
      </w:r>
      <w:proofErr w:type="spellStart"/>
      <w:r w:rsidRPr="00E42AC7">
        <w:rPr>
          <w:rFonts w:ascii="Times New Roman" w:eastAsia="Times New Roman" w:hAnsi="Times New Roman" w:cs="Times New Roman"/>
          <w:sz w:val="24"/>
          <w:szCs w:val="24"/>
        </w:rPr>
        <w:t>Widal</w:t>
      </w:r>
      <w:proofErr w:type="spellEnd"/>
      <w:r w:rsidRPr="00E42AC7">
        <w:rPr>
          <w:rFonts w:ascii="Times New Roman" w:eastAsia="Times New Roman" w:hAnsi="Times New Roman" w:cs="Times New Roman"/>
          <w:sz w:val="24"/>
          <w:szCs w:val="24"/>
        </w:rPr>
        <w:t xml:space="preserve"> test was employed as a presumptive serological method for the diagnosis of typhoid fever. This assay detects the presence of agglutinins (antibodies) in the serum of infected individuals directed against the H (flagellar) and O (somatic) antigens of </w:t>
      </w:r>
      <w:r w:rsidRPr="00E42AC7">
        <w:rPr>
          <w:rFonts w:ascii="Times New Roman" w:eastAsia="Times New Roman" w:hAnsi="Times New Roman" w:cs="Times New Roman"/>
          <w:i/>
          <w:iCs/>
          <w:sz w:val="24"/>
          <w:szCs w:val="24"/>
        </w:rPr>
        <w:t>Salmonella enterica</w:t>
      </w:r>
      <w:r w:rsidRPr="00E42AC7">
        <w:rPr>
          <w:rFonts w:ascii="Times New Roman" w:eastAsia="Times New Roman" w:hAnsi="Times New Roman" w:cs="Times New Roman"/>
          <w:sz w:val="24"/>
          <w:szCs w:val="24"/>
        </w:rPr>
        <w:t xml:space="preserve"> serotype Typhi and </w:t>
      </w:r>
      <w:r w:rsidRPr="00E42AC7">
        <w:rPr>
          <w:rFonts w:ascii="Times New Roman" w:eastAsia="Times New Roman" w:hAnsi="Times New Roman" w:cs="Times New Roman"/>
          <w:i/>
          <w:iCs/>
          <w:sz w:val="24"/>
          <w:szCs w:val="24"/>
        </w:rPr>
        <w:t>Salmonella enterica</w:t>
      </w:r>
      <w:r w:rsidRPr="00E42AC7">
        <w:rPr>
          <w:rFonts w:ascii="Times New Roman" w:eastAsia="Times New Roman" w:hAnsi="Times New Roman" w:cs="Times New Roman"/>
          <w:sz w:val="24"/>
          <w:szCs w:val="24"/>
        </w:rPr>
        <w:t xml:space="preserve"> serovars </w:t>
      </w:r>
      <w:proofErr w:type="spellStart"/>
      <w:r w:rsidRPr="00E42AC7">
        <w:rPr>
          <w:rFonts w:ascii="Times New Roman" w:eastAsia="Times New Roman" w:hAnsi="Times New Roman" w:cs="Times New Roman"/>
          <w:sz w:val="24"/>
          <w:szCs w:val="24"/>
        </w:rPr>
        <w:t>Paratyphi</w:t>
      </w:r>
      <w:proofErr w:type="spellEnd"/>
      <w:r w:rsidRPr="00E42AC7">
        <w:rPr>
          <w:rFonts w:ascii="Times New Roman" w:eastAsia="Times New Roman" w:hAnsi="Times New Roman" w:cs="Times New Roman"/>
          <w:sz w:val="24"/>
          <w:szCs w:val="24"/>
        </w:rPr>
        <w:t xml:space="preserve">. In the present study, the slide agglutination technique was </w:t>
      </w:r>
      <w:proofErr w:type="spellStart"/>
      <w:r w:rsidRPr="00E42AC7">
        <w:rPr>
          <w:rFonts w:ascii="Times New Roman" w:eastAsia="Times New Roman" w:hAnsi="Times New Roman" w:cs="Times New Roman"/>
          <w:sz w:val="24"/>
          <w:szCs w:val="24"/>
        </w:rPr>
        <w:t>utilised</w:t>
      </w:r>
      <w:proofErr w:type="spellEnd"/>
      <w:r w:rsidRPr="00E42AC7">
        <w:rPr>
          <w:rFonts w:ascii="Times New Roman" w:eastAsia="Times New Roman" w:hAnsi="Times New Roman" w:cs="Times New Roman"/>
          <w:sz w:val="24"/>
          <w:szCs w:val="24"/>
        </w:rPr>
        <w:t>.</w:t>
      </w:r>
    </w:p>
    <w:p w14:paraId="0CF03E61" w14:textId="77777777" w:rsidR="00E42AC7" w:rsidRPr="00E42AC7" w:rsidRDefault="00E42AC7" w:rsidP="00E42AC7">
      <w:pPr>
        <w:spacing w:before="100" w:beforeAutospacing="1" w:after="100" w:afterAutospacing="1" w:line="240" w:lineRule="auto"/>
        <w:rPr>
          <w:rFonts w:ascii="Times New Roman" w:eastAsia="Times New Roman" w:hAnsi="Times New Roman" w:cs="Times New Roman"/>
          <w:sz w:val="24"/>
          <w:szCs w:val="24"/>
        </w:rPr>
      </w:pPr>
      <w:r w:rsidRPr="00E42AC7">
        <w:rPr>
          <w:rFonts w:ascii="Times New Roman" w:eastAsia="Times New Roman" w:hAnsi="Times New Roman" w:cs="Times New Roman"/>
          <w:sz w:val="24"/>
          <w:szCs w:val="24"/>
        </w:rPr>
        <w:t xml:space="preserve">Blood samples collected from participants were first centrifuged to obtain serum. Using a calibrated pipette, 50 </w:t>
      </w:r>
      <w:proofErr w:type="spellStart"/>
      <w:r w:rsidRPr="00E42AC7">
        <w:rPr>
          <w:rFonts w:ascii="Times New Roman" w:eastAsia="Times New Roman" w:hAnsi="Times New Roman" w:cs="Times New Roman"/>
          <w:sz w:val="24"/>
          <w:szCs w:val="24"/>
        </w:rPr>
        <w:t>μl</w:t>
      </w:r>
      <w:proofErr w:type="spellEnd"/>
      <w:r w:rsidRPr="00E42AC7">
        <w:rPr>
          <w:rFonts w:ascii="Times New Roman" w:eastAsia="Times New Roman" w:hAnsi="Times New Roman" w:cs="Times New Roman"/>
          <w:sz w:val="24"/>
          <w:szCs w:val="24"/>
        </w:rPr>
        <w:t xml:space="preserve"> of serum was dispensed onto each designated circle of a </w:t>
      </w:r>
      <w:proofErr w:type="spellStart"/>
      <w:r w:rsidRPr="00E42AC7">
        <w:rPr>
          <w:rFonts w:ascii="Times New Roman" w:eastAsia="Times New Roman" w:hAnsi="Times New Roman" w:cs="Times New Roman"/>
          <w:sz w:val="24"/>
          <w:szCs w:val="24"/>
        </w:rPr>
        <w:t>Widal</w:t>
      </w:r>
      <w:proofErr w:type="spellEnd"/>
      <w:r w:rsidRPr="00E42AC7">
        <w:rPr>
          <w:rFonts w:ascii="Times New Roman" w:eastAsia="Times New Roman" w:hAnsi="Times New Roman" w:cs="Times New Roman"/>
          <w:sz w:val="24"/>
          <w:szCs w:val="24"/>
        </w:rPr>
        <w:t xml:space="preserve"> test plate, which comprised eight reaction circles arranged in rows. Subsequently, a drop of each specific antigenic reagent (TO, AO, BO, CO, TH, AH, BH, and CH) was added adjacent to the corresponding serum drops. Each serum–reagent pair was then thoroughly mixed in a circular motion using separate sterile applicator sticks to avoid cross-contamination.</w:t>
      </w:r>
    </w:p>
    <w:p w14:paraId="7795C4F5" w14:textId="77777777" w:rsidR="00E42AC7" w:rsidRPr="00E42AC7" w:rsidRDefault="00E42AC7" w:rsidP="00E42AC7">
      <w:pPr>
        <w:spacing w:before="100" w:beforeAutospacing="1" w:after="100" w:afterAutospacing="1" w:line="240" w:lineRule="auto"/>
        <w:rPr>
          <w:rFonts w:ascii="Times New Roman" w:eastAsia="Times New Roman" w:hAnsi="Times New Roman" w:cs="Times New Roman"/>
          <w:sz w:val="24"/>
          <w:szCs w:val="24"/>
        </w:rPr>
      </w:pPr>
      <w:r w:rsidRPr="00E42AC7">
        <w:rPr>
          <w:rFonts w:ascii="Times New Roman" w:eastAsia="Times New Roman" w:hAnsi="Times New Roman" w:cs="Times New Roman"/>
          <w:sz w:val="24"/>
          <w:szCs w:val="24"/>
        </w:rPr>
        <w:t>Following mixing, the test plate was gently rotated to facilitate antigen–antibody interaction and observed macroscopically for visible agglutination within two minutes (</w:t>
      </w:r>
      <w:proofErr w:type="spellStart"/>
      <w:r w:rsidRPr="00E42AC7">
        <w:rPr>
          <w:rFonts w:ascii="Times New Roman" w:eastAsia="Times New Roman" w:hAnsi="Times New Roman" w:cs="Times New Roman"/>
          <w:sz w:val="24"/>
          <w:szCs w:val="24"/>
        </w:rPr>
        <w:t>Natheu</w:t>
      </w:r>
      <w:proofErr w:type="spellEnd"/>
      <w:r w:rsidRPr="00E42AC7">
        <w:rPr>
          <w:rFonts w:ascii="Times New Roman" w:eastAsia="Times New Roman" w:hAnsi="Times New Roman" w:cs="Times New Roman"/>
          <w:sz w:val="24"/>
          <w:szCs w:val="24"/>
        </w:rPr>
        <w:t xml:space="preserve"> and </w:t>
      </w:r>
      <w:proofErr w:type="spellStart"/>
      <w:r w:rsidRPr="00E42AC7">
        <w:rPr>
          <w:rFonts w:ascii="Times New Roman" w:eastAsia="Times New Roman" w:hAnsi="Times New Roman" w:cs="Times New Roman"/>
          <w:sz w:val="24"/>
          <w:szCs w:val="24"/>
        </w:rPr>
        <w:t>Telefo</w:t>
      </w:r>
      <w:proofErr w:type="spellEnd"/>
      <w:r w:rsidRPr="00E42AC7">
        <w:rPr>
          <w:rFonts w:ascii="Times New Roman" w:eastAsia="Times New Roman" w:hAnsi="Times New Roman" w:cs="Times New Roman"/>
          <w:sz w:val="24"/>
          <w:szCs w:val="24"/>
        </w:rPr>
        <w:t xml:space="preserve">, 2020; Muleta and </w:t>
      </w:r>
      <w:proofErr w:type="spellStart"/>
      <w:r w:rsidRPr="00E42AC7">
        <w:rPr>
          <w:rFonts w:ascii="Times New Roman" w:eastAsia="Times New Roman" w:hAnsi="Times New Roman" w:cs="Times New Roman"/>
          <w:sz w:val="24"/>
          <w:szCs w:val="24"/>
        </w:rPr>
        <w:t>Meseret</w:t>
      </w:r>
      <w:proofErr w:type="spellEnd"/>
      <w:r w:rsidRPr="00E42AC7">
        <w:rPr>
          <w:rFonts w:ascii="Times New Roman" w:eastAsia="Times New Roman" w:hAnsi="Times New Roman" w:cs="Times New Roman"/>
          <w:sz w:val="24"/>
          <w:szCs w:val="24"/>
        </w:rPr>
        <w:t xml:space="preserve">, 2025). A positive reaction was indicated by the formation of visible agglutinates, typically observed within one minute, resulting from the specific binding between serum antibodies and the corresponding </w:t>
      </w:r>
      <w:r w:rsidRPr="00E42AC7">
        <w:rPr>
          <w:rFonts w:ascii="Times New Roman" w:eastAsia="Times New Roman" w:hAnsi="Times New Roman" w:cs="Times New Roman"/>
          <w:i/>
          <w:iCs/>
          <w:sz w:val="24"/>
          <w:szCs w:val="24"/>
        </w:rPr>
        <w:t>Salmonella</w:t>
      </w:r>
      <w:r w:rsidRPr="00E42AC7">
        <w:rPr>
          <w:rFonts w:ascii="Times New Roman" w:eastAsia="Times New Roman" w:hAnsi="Times New Roman" w:cs="Times New Roman"/>
          <w:sz w:val="24"/>
          <w:szCs w:val="24"/>
        </w:rPr>
        <w:t xml:space="preserve"> antigens. This agglutination reaction was interpreted as evidence suggestive of exposure to, or infection with, </w:t>
      </w:r>
      <w:r w:rsidRPr="00E42AC7">
        <w:rPr>
          <w:rFonts w:ascii="Times New Roman" w:eastAsia="Times New Roman" w:hAnsi="Times New Roman" w:cs="Times New Roman"/>
          <w:i/>
          <w:iCs/>
          <w:sz w:val="24"/>
          <w:szCs w:val="24"/>
        </w:rPr>
        <w:t>S. Typhi</w:t>
      </w:r>
      <w:r w:rsidRPr="00E42AC7">
        <w:rPr>
          <w:rFonts w:ascii="Times New Roman" w:eastAsia="Times New Roman" w:hAnsi="Times New Roman" w:cs="Times New Roman"/>
          <w:sz w:val="24"/>
          <w:szCs w:val="24"/>
        </w:rPr>
        <w:t xml:space="preserve"> or </w:t>
      </w:r>
      <w:r w:rsidRPr="00E42AC7">
        <w:rPr>
          <w:rFonts w:ascii="Times New Roman" w:eastAsia="Times New Roman" w:hAnsi="Times New Roman" w:cs="Times New Roman"/>
          <w:i/>
          <w:iCs/>
          <w:sz w:val="24"/>
          <w:szCs w:val="24"/>
        </w:rPr>
        <w:t xml:space="preserve">S. </w:t>
      </w:r>
      <w:proofErr w:type="spellStart"/>
      <w:r w:rsidRPr="00E42AC7">
        <w:rPr>
          <w:rFonts w:ascii="Times New Roman" w:eastAsia="Times New Roman" w:hAnsi="Times New Roman" w:cs="Times New Roman"/>
          <w:i/>
          <w:iCs/>
          <w:sz w:val="24"/>
          <w:szCs w:val="24"/>
        </w:rPr>
        <w:t>Paratyphi</w:t>
      </w:r>
      <w:proofErr w:type="spellEnd"/>
      <w:r w:rsidRPr="00E42AC7">
        <w:rPr>
          <w:rFonts w:ascii="Times New Roman" w:eastAsia="Times New Roman" w:hAnsi="Times New Roman" w:cs="Times New Roman"/>
          <w:sz w:val="24"/>
          <w:szCs w:val="24"/>
        </w:rPr>
        <w:t>.</w:t>
      </w:r>
    </w:p>
    <w:p w14:paraId="74361458" w14:textId="77777777" w:rsidR="00B94374" w:rsidRPr="00E32766" w:rsidRDefault="00B94374" w:rsidP="00CD110A">
      <w:pPr>
        <w:autoSpaceDE w:val="0"/>
        <w:autoSpaceDN w:val="0"/>
        <w:adjustRightInd w:val="0"/>
        <w:spacing w:after="0" w:line="360" w:lineRule="auto"/>
        <w:jc w:val="both"/>
        <w:rPr>
          <w:rFonts w:ascii="Times New Roman" w:hAnsi="Times New Roman" w:cs="Times New Roman"/>
          <w:b/>
          <w:sz w:val="24"/>
          <w:szCs w:val="24"/>
          <w:lang w:val="en-GB"/>
        </w:rPr>
      </w:pPr>
      <w:bookmarkStart w:id="6" w:name="_GoBack"/>
      <w:bookmarkEnd w:id="6"/>
    </w:p>
    <w:p w14:paraId="59B765DC" w14:textId="77777777" w:rsidR="009C7A1D" w:rsidRPr="00E32766" w:rsidRDefault="009C7A1D" w:rsidP="00BC75F0">
      <w:pPr>
        <w:autoSpaceDE w:val="0"/>
        <w:autoSpaceDN w:val="0"/>
        <w:adjustRightInd w:val="0"/>
        <w:spacing w:after="0"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2.8 </w:t>
      </w:r>
      <w:r w:rsidR="00C51DD1" w:rsidRPr="00E32766">
        <w:rPr>
          <w:rFonts w:ascii="Times New Roman" w:hAnsi="Times New Roman" w:cs="Times New Roman"/>
          <w:b/>
          <w:sz w:val="24"/>
          <w:szCs w:val="24"/>
          <w:lang w:val="en-GB"/>
        </w:rPr>
        <w:t xml:space="preserve">Stool </w:t>
      </w:r>
      <w:r w:rsidRPr="00E32766">
        <w:rPr>
          <w:rFonts w:ascii="Times New Roman" w:hAnsi="Times New Roman" w:cs="Times New Roman"/>
          <w:b/>
          <w:sz w:val="24"/>
          <w:szCs w:val="24"/>
          <w:lang w:val="en-GB"/>
        </w:rPr>
        <w:t>C</w:t>
      </w:r>
      <w:r w:rsidR="00C51DD1" w:rsidRPr="00E32766">
        <w:rPr>
          <w:rFonts w:ascii="Times New Roman" w:hAnsi="Times New Roman" w:cs="Times New Roman"/>
          <w:b/>
          <w:sz w:val="24"/>
          <w:szCs w:val="24"/>
          <w:lang w:val="en-GB"/>
        </w:rPr>
        <w:t>ulture</w:t>
      </w:r>
    </w:p>
    <w:p w14:paraId="6BCB865B" w14:textId="5C18DAE2" w:rsidR="00C51DD1" w:rsidRPr="00E32766" w:rsidRDefault="00C51DD1" w:rsidP="00BC75F0">
      <w:pPr>
        <w:autoSpaceDE w:val="0"/>
        <w:autoSpaceDN w:val="0"/>
        <w:adjustRightInd w:val="0"/>
        <w:spacing w:after="0" w:line="360" w:lineRule="auto"/>
        <w:jc w:val="both"/>
        <w:rPr>
          <w:rFonts w:ascii="Times New Roman" w:eastAsia="Times New Roman" w:hAnsi="Times New Roman" w:cs="Times New Roman"/>
          <w:sz w:val="24"/>
          <w:szCs w:val="24"/>
          <w:lang w:val="en-GB"/>
        </w:rPr>
      </w:pPr>
      <w:r w:rsidRPr="00E32766">
        <w:rPr>
          <w:rFonts w:ascii="Times New Roman" w:hAnsi="Times New Roman" w:cs="Times New Roman"/>
          <w:sz w:val="24"/>
          <w:szCs w:val="24"/>
          <w:lang w:val="en-GB"/>
        </w:rPr>
        <w:t xml:space="preserve">The freshly collected stool samples were inoculated in </w:t>
      </w:r>
      <w:r w:rsidR="00EE763B" w:rsidRPr="00EE763B">
        <w:rPr>
          <w:rFonts w:ascii="Times New Roman" w:hAnsi="Times New Roman" w:cs="Times New Roman"/>
          <w:color w:val="FF0000"/>
          <w:sz w:val="24"/>
          <w:szCs w:val="24"/>
        </w:rPr>
        <w:t xml:space="preserve">the enrichment medium Selenite F </w:t>
      </w:r>
      <w:r w:rsidRPr="00EE763B">
        <w:rPr>
          <w:rFonts w:ascii="Times New Roman" w:hAnsi="Times New Roman" w:cs="Times New Roman"/>
          <w:color w:val="FF0000"/>
          <w:sz w:val="24"/>
          <w:szCs w:val="24"/>
          <w:lang w:val="en-GB"/>
        </w:rPr>
        <w:t xml:space="preserve">broth </w:t>
      </w:r>
      <w:r w:rsidRPr="00E32766">
        <w:rPr>
          <w:rFonts w:ascii="Times New Roman" w:hAnsi="Times New Roman" w:cs="Times New Roman"/>
          <w:sz w:val="24"/>
          <w:szCs w:val="24"/>
          <w:lang w:val="en-GB"/>
        </w:rPr>
        <w:t xml:space="preserve">and incubate for 24hours at 37°c. Using a wire loop, the solution was then inoculated on selective and enriched medium </w:t>
      </w:r>
      <w:r w:rsidR="00657886" w:rsidRPr="00E32766">
        <w:rPr>
          <w:rFonts w:ascii="Times New Roman" w:hAnsi="Times New Roman" w:cs="Times New Roman"/>
          <w:i/>
          <w:sz w:val="24"/>
          <w:szCs w:val="24"/>
          <w:lang w:val="en-GB"/>
        </w:rPr>
        <w:t>S</w:t>
      </w:r>
      <w:r w:rsidRPr="00E32766">
        <w:rPr>
          <w:rFonts w:ascii="Times New Roman" w:hAnsi="Times New Roman" w:cs="Times New Roman"/>
          <w:i/>
          <w:sz w:val="24"/>
          <w:szCs w:val="24"/>
          <w:lang w:val="en-GB"/>
        </w:rPr>
        <w:t>almonella-</w:t>
      </w:r>
      <w:proofErr w:type="spellStart"/>
      <w:r w:rsidRPr="00E32766">
        <w:rPr>
          <w:rFonts w:ascii="Times New Roman" w:hAnsi="Times New Roman" w:cs="Times New Roman"/>
          <w:i/>
          <w:sz w:val="24"/>
          <w:szCs w:val="24"/>
          <w:lang w:val="en-GB"/>
        </w:rPr>
        <w:t>Shegella</w:t>
      </w:r>
      <w:proofErr w:type="spellEnd"/>
      <w:r w:rsidRPr="00E32766">
        <w:rPr>
          <w:rFonts w:ascii="Times New Roman" w:hAnsi="Times New Roman" w:cs="Times New Roman"/>
          <w:sz w:val="24"/>
          <w:szCs w:val="24"/>
          <w:lang w:val="en-GB"/>
        </w:rPr>
        <w:t xml:space="preserve"> </w:t>
      </w:r>
      <w:r w:rsidR="00901092" w:rsidRPr="00E32766">
        <w:rPr>
          <w:rFonts w:ascii="Times New Roman" w:hAnsi="Times New Roman" w:cs="Times New Roman"/>
          <w:sz w:val="24"/>
          <w:szCs w:val="24"/>
          <w:lang w:val="en-GB"/>
        </w:rPr>
        <w:t>agar</w:t>
      </w:r>
      <w:r w:rsidRPr="00E32766">
        <w:rPr>
          <w:rFonts w:ascii="Times New Roman" w:hAnsi="Times New Roman" w:cs="Times New Roman"/>
          <w:sz w:val="24"/>
          <w:szCs w:val="24"/>
          <w:lang w:val="en-GB"/>
        </w:rPr>
        <w:t xml:space="preserve"> and was incubated for 18-24hours at 37°C </w:t>
      </w:r>
      <w:r w:rsidR="003A639C" w:rsidRPr="00E32766">
        <w:rPr>
          <w:rFonts w:ascii="Times New Roman" w:hAnsi="Times New Roman" w:cs="Times New Roman"/>
          <w:sz w:val="24"/>
          <w:szCs w:val="24"/>
          <w:lang w:val="en-GB"/>
        </w:rPr>
        <w:t>(</w:t>
      </w:r>
      <w:r w:rsidR="00303F5A" w:rsidRPr="00E32766">
        <w:rPr>
          <w:rFonts w:ascii="Times New Roman" w:hAnsi="Times New Roman" w:cs="Times New Roman"/>
          <w:sz w:val="24"/>
          <w:szCs w:val="24"/>
          <w:lang w:val="en-GB"/>
        </w:rPr>
        <w:t>Nesa et al., 2011</w:t>
      </w:r>
      <w:r w:rsidR="003A639C" w:rsidRPr="00E32766">
        <w:rPr>
          <w:rFonts w:ascii="Times New Roman" w:hAnsi="Times New Roman" w:cs="Times New Roman"/>
          <w:sz w:val="24"/>
          <w:szCs w:val="24"/>
          <w:lang w:val="en-GB"/>
        </w:rPr>
        <w:t>)</w:t>
      </w:r>
      <w:r w:rsidRPr="00E32766">
        <w:rPr>
          <w:rFonts w:ascii="Times New Roman" w:eastAsia="Times New Roman" w:hAnsi="Times New Roman" w:cs="Times New Roman"/>
          <w:sz w:val="24"/>
          <w:szCs w:val="24"/>
          <w:lang w:val="en-GB"/>
        </w:rPr>
        <w:t xml:space="preserve">. The SSA was prepared according </w:t>
      </w:r>
      <w:r w:rsidR="00901092" w:rsidRPr="00E32766">
        <w:rPr>
          <w:rFonts w:ascii="Times New Roman" w:eastAsia="Times New Roman" w:hAnsi="Times New Roman" w:cs="Times New Roman"/>
          <w:sz w:val="24"/>
          <w:szCs w:val="24"/>
          <w:lang w:val="en-GB"/>
        </w:rPr>
        <w:t xml:space="preserve">to manufacturer’s instructions </w:t>
      </w:r>
      <w:r w:rsidR="00901092" w:rsidRPr="00D926E8">
        <w:rPr>
          <w:rFonts w:ascii="Times New Roman" w:eastAsia="Times New Roman" w:hAnsi="Times New Roman" w:cs="Times New Roman"/>
          <w:i/>
          <w:sz w:val="24"/>
          <w:szCs w:val="24"/>
          <w:lang w:val="en-GB"/>
        </w:rPr>
        <w:t>Salmonella</w:t>
      </w:r>
      <w:r w:rsidR="00901092" w:rsidRPr="00E32766">
        <w:rPr>
          <w:rFonts w:ascii="Times New Roman" w:eastAsia="Times New Roman" w:hAnsi="Times New Roman" w:cs="Times New Roman"/>
          <w:sz w:val="24"/>
          <w:szCs w:val="24"/>
          <w:lang w:val="en-GB"/>
        </w:rPr>
        <w:t xml:space="preserve"> positive s</w:t>
      </w:r>
      <w:r w:rsidRPr="00E32766">
        <w:rPr>
          <w:rFonts w:ascii="Times New Roman" w:eastAsia="Times New Roman" w:hAnsi="Times New Roman" w:cs="Times New Roman"/>
          <w:sz w:val="24"/>
          <w:szCs w:val="24"/>
          <w:lang w:val="en-GB"/>
        </w:rPr>
        <w:t xml:space="preserve">amples on the SSA (clear or </w:t>
      </w:r>
      <w:proofErr w:type="spellStart"/>
      <w:r w:rsidRPr="00E32766">
        <w:rPr>
          <w:rFonts w:ascii="Times New Roman" w:eastAsia="Times New Roman" w:hAnsi="Times New Roman" w:cs="Times New Roman"/>
          <w:sz w:val="24"/>
          <w:szCs w:val="24"/>
          <w:lang w:val="en-GB"/>
        </w:rPr>
        <w:t>colorless</w:t>
      </w:r>
      <w:proofErr w:type="spellEnd"/>
      <w:r w:rsidRPr="00E32766">
        <w:rPr>
          <w:rFonts w:ascii="Times New Roman" w:eastAsia="Times New Roman" w:hAnsi="Times New Roman" w:cs="Times New Roman"/>
          <w:sz w:val="24"/>
          <w:szCs w:val="24"/>
          <w:lang w:val="en-GB"/>
        </w:rPr>
        <w:t xml:space="preserve"> colonies with black </w:t>
      </w:r>
      <w:proofErr w:type="spellStart"/>
      <w:r w:rsidRPr="00E32766">
        <w:rPr>
          <w:rFonts w:ascii="Times New Roman" w:eastAsia="Times New Roman" w:hAnsi="Times New Roman" w:cs="Times New Roman"/>
          <w:sz w:val="24"/>
          <w:szCs w:val="24"/>
          <w:lang w:val="en-GB"/>
        </w:rPr>
        <w:t>centers</w:t>
      </w:r>
      <w:proofErr w:type="spellEnd"/>
      <w:r w:rsidRPr="00E32766">
        <w:rPr>
          <w:rFonts w:ascii="Times New Roman" w:eastAsia="Times New Roman" w:hAnsi="Times New Roman" w:cs="Times New Roman"/>
          <w:sz w:val="24"/>
          <w:szCs w:val="24"/>
          <w:lang w:val="en-GB"/>
        </w:rPr>
        <w:t xml:space="preserve">) were subjected to </w:t>
      </w:r>
      <w:r w:rsidR="00EE763B" w:rsidRPr="00EE763B">
        <w:rPr>
          <w:rFonts w:ascii="Times New Roman" w:eastAsia="Times New Roman" w:hAnsi="Times New Roman" w:cs="Times New Roman"/>
          <w:color w:val="FF0000"/>
          <w:sz w:val="24"/>
          <w:szCs w:val="24"/>
          <w:lang w:val="en-GB"/>
        </w:rPr>
        <w:t>Gram staining and biochemical tests such as Triple sugar ion agar test, catalase and urease test for identification of bacteria.</w:t>
      </w:r>
    </w:p>
    <w:p w14:paraId="79EE3E4D" w14:textId="117069A9" w:rsidR="009C7A1D" w:rsidRPr="00E32766" w:rsidRDefault="009C7A1D" w:rsidP="009C7A1D">
      <w:pPr>
        <w:pStyle w:val="Heading1"/>
        <w:spacing w:after="0" w:line="360" w:lineRule="auto"/>
        <w:jc w:val="both"/>
        <w:rPr>
          <w:rFonts w:eastAsia="Times New Roman" w:cs="Times New Roman"/>
          <w:color w:val="auto"/>
          <w:szCs w:val="24"/>
          <w:lang w:val="en-GB"/>
        </w:rPr>
      </w:pPr>
      <w:r w:rsidRPr="00E32766">
        <w:rPr>
          <w:rFonts w:eastAsia="Times New Roman" w:cs="Times New Roman"/>
          <w:color w:val="auto"/>
          <w:szCs w:val="24"/>
          <w:lang w:val="en-GB"/>
        </w:rPr>
        <w:t>2.</w:t>
      </w:r>
      <w:r w:rsidR="00EE763B">
        <w:rPr>
          <w:rFonts w:eastAsia="Times New Roman" w:cs="Times New Roman"/>
          <w:color w:val="auto"/>
          <w:szCs w:val="24"/>
          <w:lang w:val="en-GB"/>
        </w:rPr>
        <w:t>9</w:t>
      </w:r>
      <w:r w:rsidRPr="00E32766">
        <w:rPr>
          <w:rFonts w:eastAsia="Times New Roman" w:cs="Times New Roman"/>
          <w:color w:val="auto"/>
          <w:szCs w:val="24"/>
          <w:lang w:val="en-GB"/>
        </w:rPr>
        <w:t xml:space="preserve"> </w:t>
      </w:r>
      <w:r w:rsidR="00BC75F0" w:rsidRPr="00E32766">
        <w:rPr>
          <w:rFonts w:eastAsia="Times New Roman" w:cs="Times New Roman"/>
          <w:color w:val="auto"/>
          <w:szCs w:val="24"/>
          <w:lang w:val="en-GB"/>
        </w:rPr>
        <w:t xml:space="preserve">Gram </w:t>
      </w:r>
      <w:r w:rsidRPr="00E32766">
        <w:rPr>
          <w:rFonts w:eastAsia="Times New Roman" w:cs="Times New Roman"/>
          <w:color w:val="auto"/>
          <w:szCs w:val="24"/>
          <w:lang w:val="en-GB"/>
        </w:rPr>
        <w:t>S</w:t>
      </w:r>
      <w:r w:rsidR="00BC75F0" w:rsidRPr="00E32766">
        <w:rPr>
          <w:rFonts w:eastAsia="Times New Roman" w:cs="Times New Roman"/>
          <w:color w:val="auto"/>
          <w:szCs w:val="24"/>
          <w:lang w:val="en-GB"/>
        </w:rPr>
        <w:t>tain</w:t>
      </w:r>
    </w:p>
    <w:p w14:paraId="43D909E2" w14:textId="77777777" w:rsidR="00C51DD1" w:rsidRPr="00E32766" w:rsidRDefault="00C51DD1" w:rsidP="00BC75F0">
      <w:pPr>
        <w:pStyle w:val="Heading1"/>
        <w:spacing w:line="360" w:lineRule="auto"/>
        <w:jc w:val="both"/>
        <w:rPr>
          <w:rFonts w:eastAsia="Times New Roman" w:cs="Times New Roman"/>
          <w:b w:val="0"/>
          <w:color w:val="auto"/>
          <w:szCs w:val="24"/>
          <w:lang w:val="en-GB"/>
        </w:rPr>
      </w:pPr>
      <w:r w:rsidRPr="00E32766">
        <w:rPr>
          <w:rFonts w:eastAsia="Times New Roman" w:cs="Times New Roman"/>
          <w:b w:val="0"/>
          <w:color w:val="auto"/>
          <w:szCs w:val="24"/>
          <w:lang w:val="en-GB"/>
        </w:rPr>
        <w:t>A drop of normal saline was placed on slide. The suspected colonies were emulsified and smeared. The smears were fixed by dry heat and then cover with crystal violet stain for 30-60 seconds.  The stain rapidly washed by tap water and tipped the side. Immediately, the smear was decolorized with Acetone/ethanol for few seconds</w:t>
      </w:r>
      <w:r w:rsidR="00AA424E" w:rsidRPr="00E32766">
        <w:rPr>
          <w:rFonts w:eastAsia="Times New Roman" w:cs="Times New Roman"/>
          <w:b w:val="0"/>
          <w:color w:val="auto"/>
          <w:szCs w:val="24"/>
          <w:lang w:val="en-GB"/>
        </w:rPr>
        <w:t>.</w:t>
      </w:r>
      <w:r w:rsidRPr="00E32766">
        <w:rPr>
          <w:rFonts w:eastAsia="Times New Roman" w:cs="Times New Roman"/>
          <w:b w:val="0"/>
          <w:color w:val="auto"/>
          <w:szCs w:val="24"/>
          <w:lang w:val="en-GB"/>
        </w:rPr>
        <w:t xml:space="preserve"> Stained smear then cover with </w:t>
      </w:r>
      <w:proofErr w:type="spellStart"/>
      <w:r w:rsidRPr="00E32766">
        <w:rPr>
          <w:rFonts w:eastAsia="Times New Roman" w:cs="Times New Roman"/>
          <w:b w:val="0"/>
          <w:color w:val="auto"/>
          <w:szCs w:val="24"/>
          <w:lang w:val="en-GB"/>
        </w:rPr>
        <w:t>lugos̒s</w:t>
      </w:r>
      <w:proofErr w:type="spellEnd"/>
      <w:r w:rsidRPr="00E32766">
        <w:rPr>
          <w:rFonts w:eastAsia="Times New Roman" w:cs="Times New Roman"/>
          <w:b w:val="0"/>
          <w:color w:val="auto"/>
          <w:szCs w:val="24"/>
          <w:lang w:val="en-GB"/>
        </w:rPr>
        <w:t xml:space="preserve"> iodine for 30-60 seconds.  </w:t>
      </w:r>
      <w:proofErr w:type="spellStart"/>
      <w:r w:rsidRPr="00E32766">
        <w:rPr>
          <w:rFonts w:eastAsia="Times New Roman" w:cs="Times New Roman"/>
          <w:b w:val="0"/>
          <w:color w:val="auto"/>
          <w:szCs w:val="24"/>
          <w:lang w:val="en-GB"/>
        </w:rPr>
        <w:t>Carbol</w:t>
      </w:r>
      <w:proofErr w:type="spellEnd"/>
      <w:r w:rsidRPr="00E32766">
        <w:rPr>
          <w:rFonts w:eastAsia="Times New Roman" w:cs="Times New Roman"/>
          <w:b w:val="0"/>
          <w:color w:val="auto"/>
          <w:szCs w:val="24"/>
          <w:lang w:val="en-GB"/>
        </w:rPr>
        <w:t xml:space="preserve"> fuchsin was added to the smear for 2 minutes. The red stain then washed off with tap water and smear preparation subsequently air dried and </w:t>
      </w:r>
      <w:r w:rsidR="009963E9" w:rsidRPr="00E32766">
        <w:rPr>
          <w:rFonts w:eastAsia="Times New Roman" w:cs="Times New Roman"/>
          <w:b w:val="0"/>
          <w:color w:val="auto"/>
          <w:szCs w:val="24"/>
          <w:lang w:val="en-GB"/>
        </w:rPr>
        <w:t>microscopically examined</w:t>
      </w:r>
      <w:r w:rsidRPr="00E32766">
        <w:rPr>
          <w:rFonts w:eastAsia="Times New Roman" w:cs="Times New Roman"/>
          <w:b w:val="0"/>
          <w:color w:val="auto"/>
          <w:szCs w:val="24"/>
          <w:lang w:val="en-GB"/>
        </w:rPr>
        <w:t xml:space="preserve"> </w:t>
      </w:r>
      <w:r w:rsidR="00991510" w:rsidRPr="00E32766">
        <w:rPr>
          <w:rFonts w:eastAsia="Times New Roman" w:cs="Times New Roman"/>
          <w:b w:val="0"/>
          <w:color w:val="auto"/>
          <w:szCs w:val="24"/>
          <w:lang w:val="en-GB"/>
        </w:rPr>
        <w:t>100X</w:t>
      </w:r>
      <w:r w:rsidRPr="00E32766">
        <w:rPr>
          <w:rFonts w:eastAsia="Times New Roman" w:cs="Times New Roman"/>
          <w:b w:val="0"/>
          <w:color w:val="auto"/>
          <w:szCs w:val="24"/>
          <w:lang w:val="en-GB"/>
        </w:rPr>
        <w:t xml:space="preserve"> resolution objective power</w:t>
      </w:r>
      <w:r w:rsidR="00991510" w:rsidRPr="00E32766">
        <w:rPr>
          <w:rFonts w:eastAsia="Times New Roman" w:cs="Times New Roman"/>
          <w:b w:val="0"/>
          <w:color w:val="auto"/>
          <w:szCs w:val="24"/>
          <w:lang w:val="en-GB"/>
        </w:rPr>
        <w:t xml:space="preserve"> for the presence of gram negative rods (bacteria</w:t>
      </w:r>
      <w:r w:rsidR="00365D81" w:rsidRPr="00E32766">
        <w:rPr>
          <w:rFonts w:eastAsia="Times New Roman" w:cs="Times New Roman"/>
          <w:b w:val="0"/>
          <w:color w:val="auto"/>
          <w:szCs w:val="24"/>
          <w:lang w:val="en-GB"/>
        </w:rPr>
        <w:t xml:space="preserve"> </w:t>
      </w:r>
      <w:r w:rsidR="00991510" w:rsidRPr="00E32766">
        <w:rPr>
          <w:rFonts w:eastAsia="Times New Roman" w:cs="Times New Roman"/>
          <w:b w:val="0"/>
          <w:color w:val="auto"/>
          <w:szCs w:val="24"/>
          <w:lang w:val="en-GB"/>
        </w:rPr>
        <w:t>that do not retain the methyl purple dye) in the smears</w:t>
      </w:r>
      <w:r w:rsidR="004A701E" w:rsidRPr="00E32766">
        <w:rPr>
          <w:rFonts w:eastAsia="Times New Roman" w:cs="Times New Roman"/>
          <w:b w:val="0"/>
          <w:color w:val="auto"/>
          <w:szCs w:val="24"/>
          <w:lang w:val="en-GB"/>
        </w:rPr>
        <w:t>.</w:t>
      </w:r>
    </w:p>
    <w:p w14:paraId="785CEAF4" w14:textId="5BB0FEB2" w:rsidR="009C7A1D" w:rsidRPr="00E32766" w:rsidRDefault="007B6829" w:rsidP="00CD110A">
      <w:pPr>
        <w:spacing w:before="120" w:after="32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2.10</w:t>
      </w:r>
      <w:r w:rsidR="009C7A1D" w:rsidRPr="00E32766">
        <w:rPr>
          <w:rFonts w:ascii="Times New Roman" w:hAnsi="Times New Roman" w:cs="Times New Roman"/>
          <w:b/>
          <w:sz w:val="24"/>
          <w:szCs w:val="24"/>
          <w:lang w:val="en-GB"/>
        </w:rPr>
        <w:t xml:space="preserve"> </w:t>
      </w:r>
      <w:r w:rsidR="00174141" w:rsidRPr="00E32766">
        <w:rPr>
          <w:rFonts w:ascii="Times New Roman" w:hAnsi="Times New Roman" w:cs="Times New Roman"/>
          <w:b/>
          <w:sz w:val="24"/>
          <w:szCs w:val="24"/>
          <w:lang w:val="en-GB"/>
        </w:rPr>
        <w:t xml:space="preserve">Biochemical </w:t>
      </w:r>
      <w:r w:rsidR="009C7A1D" w:rsidRPr="00E32766">
        <w:rPr>
          <w:rFonts w:ascii="Times New Roman" w:hAnsi="Times New Roman" w:cs="Times New Roman"/>
          <w:b/>
          <w:sz w:val="24"/>
          <w:szCs w:val="24"/>
          <w:lang w:val="en-GB"/>
        </w:rPr>
        <w:t>T</w:t>
      </w:r>
      <w:r w:rsidR="00174141" w:rsidRPr="00E32766">
        <w:rPr>
          <w:rFonts w:ascii="Times New Roman" w:hAnsi="Times New Roman" w:cs="Times New Roman"/>
          <w:b/>
          <w:sz w:val="24"/>
          <w:szCs w:val="24"/>
          <w:lang w:val="en-GB"/>
        </w:rPr>
        <w:t>ests</w:t>
      </w:r>
    </w:p>
    <w:p w14:paraId="1FAE9A43" w14:textId="77777777" w:rsidR="00174141" w:rsidRPr="00E32766" w:rsidRDefault="00174141" w:rsidP="00CD110A">
      <w:pPr>
        <w:spacing w:before="120" w:after="320"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Triple sugar ion agar test, catalase and</w:t>
      </w:r>
      <w:r w:rsidR="009C7A1D" w:rsidRPr="00E32766">
        <w:rPr>
          <w:rFonts w:ascii="Times New Roman" w:hAnsi="Times New Roman" w:cs="Times New Roman"/>
          <w:sz w:val="24"/>
          <w:szCs w:val="24"/>
          <w:lang w:val="en-GB"/>
        </w:rPr>
        <w:t xml:space="preserve"> urease test</w:t>
      </w:r>
      <w:r w:rsidRPr="00E32766">
        <w:rPr>
          <w:rFonts w:ascii="Times New Roman" w:hAnsi="Times New Roman" w:cs="Times New Roman"/>
          <w:sz w:val="24"/>
          <w:szCs w:val="24"/>
          <w:lang w:val="en-GB"/>
        </w:rPr>
        <w:t xml:space="preserve"> were done to identify salmonella </w:t>
      </w:r>
      <w:r w:rsidR="003A639C" w:rsidRPr="00E32766">
        <w:rPr>
          <w:rFonts w:ascii="Times New Roman" w:hAnsi="Times New Roman" w:cs="Times New Roman"/>
          <w:sz w:val="24"/>
          <w:szCs w:val="24"/>
          <w:lang w:val="en-GB"/>
        </w:rPr>
        <w:t>(</w:t>
      </w:r>
      <w:r w:rsidR="00303F5A" w:rsidRPr="00E32766">
        <w:rPr>
          <w:rFonts w:ascii="Times New Roman" w:hAnsi="Times New Roman" w:cs="Times New Roman"/>
          <w:sz w:val="24"/>
          <w:szCs w:val="24"/>
          <w:lang w:val="en-GB"/>
        </w:rPr>
        <w:t>Nesa et al., 2011</w:t>
      </w:r>
      <w:r w:rsidR="00A22C66" w:rsidRPr="00E32766">
        <w:rPr>
          <w:rFonts w:ascii="Times New Roman" w:hAnsi="Times New Roman" w:cs="Times New Roman"/>
          <w:sz w:val="24"/>
          <w:szCs w:val="24"/>
          <w:lang w:val="en-GB"/>
        </w:rPr>
        <w:t>,</w:t>
      </w:r>
      <w:r w:rsidR="00303F5A" w:rsidRPr="00E32766">
        <w:rPr>
          <w:rFonts w:ascii="Times New Roman" w:hAnsi="Times New Roman" w:cs="Times New Roman"/>
          <w:sz w:val="24"/>
          <w:szCs w:val="24"/>
          <w:lang w:val="en-GB"/>
        </w:rPr>
        <w:t xml:space="preserve"> Rahman et al., 2019</w:t>
      </w:r>
      <w:r w:rsidR="003A639C" w:rsidRPr="00E32766">
        <w:rPr>
          <w:rFonts w:ascii="Times New Roman" w:hAnsi="Times New Roman" w:cs="Times New Roman"/>
          <w:sz w:val="24"/>
          <w:szCs w:val="24"/>
          <w:lang w:val="en-GB"/>
        </w:rPr>
        <w:t>)</w:t>
      </w:r>
      <w:r w:rsidR="00A22C66" w:rsidRPr="00E32766">
        <w:rPr>
          <w:rFonts w:ascii="Times New Roman" w:hAnsi="Times New Roman" w:cs="Times New Roman"/>
          <w:sz w:val="24"/>
          <w:szCs w:val="24"/>
          <w:lang w:val="en-GB"/>
        </w:rPr>
        <w:t>.</w:t>
      </w:r>
    </w:p>
    <w:p w14:paraId="0860CD7E" w14:textId="05E6D19C" w:rsidR="009C7A1D" w:rsidRPr="00E32766" w:rsidRDefault="009C7A1D" w:rsidP="00CD110A">
      <w:pPr>
        <w:spacing w:before="120" w:after="320"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2.1</w:t>
      </w:r>
      <w:r w:rsidR="007B6829">
        <w:rPr>
          <w:rFonts w:ascii="Times New Roman" w:hAnsi="Times New Roman" w:cs="Times New Roman"/>
          <w:b/>
          <w:sz w:val="24"/>
          <w:szCs w:val="24"/>
          <w:lang w:val="en-GB"/>
        </w:rPr>
        <w:t>0</w:t>
      </w:r>
      <w:r w:rsidRPr="00E32766">
        <w:rPr>
          <w:rFonts w:ascii="Times New Roman" w:hAnsi="Times New Roman" w:cs="Times New Roman"/>
          <w:b/>
          <w:sz w:val="24"/>
          <w:szCs w:val="24"/>
          <w:lang w:val="en-GB"/>
        </w:rPr>
        <w:t xml:space="preserve">.1 </w:t>
      </w:r>
      <w:r w:rsidR="00174141" w:rsidRPr="00E32766">
        <w:rPr>
          <w:rFonts w:ascii="Times New Roman" w:hAnsi="Times New Roman" w:cs="Times New Roman"/>
          <w:b/>
          <w:sz w:val="24"/>
          <w:szCs w:val="24"/>
          <w:lang w:val="en-GB"/>
        </w:rPr>
        <w:t>Triple</w:t>
      </w:r>
      <w:r w:rsidR="00174141" w:rsidRPr="00E32766">
        <w:rPr>
          <w:rFonts w:ascii="Times New Roman" w:hAnsi="Times New Roman" w:cs="Times New Roman"/>
          <w:sz w:val="24"/>
          <w:szCs w:val="24"/>
          <w:lang w:val="en-GB"/>
        </w:rPr>
        <w:t xml:space="preserve"> </w:t>
      </w:r>
      <w:r w:rsidRPr="00E32766">
        <w:rPr>
          <w:rFonts w:ascii="Times New Roman" w:hAnsi="Times New Roman" w:cs="Times New Roman"/>
          <w:b/>
          <w:sz w:val="24"/>
          <w:szCs w:val="24"/>
          <w:lang w:val="en-GB"/>
        </w:rPr>
        <w:t>Sugar</w:t>
      </w:r>
      <w:r w:rsidRPr="00E32766">
        <w:rPr>
          <w:rFonts w:ascii="Times New Roman" w:hAnsi="Times New Roman" w:cs="Times New Roman"/>
          <w:sz w:val="24"/>
          <w:szCs w:val="24"/>
          <w:lang w:val="en-GB"/>
        </w:rPr>
        <w:t xml:space="preserve"> </w:t>
      </w:r>
      <w:r w:rsidRPr="00E32766">
        <w:rPr>
          <w:rFonts w:ascii="Times New Roman" w:hAnsi="Times New Roman" w:cs="Times New Roman"/>
          <w:b/>
          <w:sz w:val="24"/>
          <w:szCs w:val="24"/>
          <w:lang w:val="en-GB"/>
        </w:rPr>
        <w:t>Ion</w:t>
      </w:r>
      <w:r w:rsidRPr="00E32766">
        <w:rPr>
          <w:rFonts w:ascii="Times New Roman" w:hAnsi="Times New Roman" w:cs="Times New Roman"/>
          <w:sz w:val="24"/>
          <w:szCs w:val="24"/>
          <w:lang w:val="en-GB"/>
        </w:rPr>
        <w:t xml:space="preserve"> </w:t>
      </w:r>
      <w:r w:rsidRPr="00E32766">
        <w:rPr>
          <w:rFonts w:ascii="Times New Roman" w:hAnsi="Times New Roman" w:cs="Times New Roman"/>
          <w:b/>
          <w:sz w:val="24"/>
          <w:szCs w:val="24"/>
          <w:lang w:val="en-GB"/>
        </w:rPr>
        <w:t>Agar</w:t>
      </w:r>
      <w:r w:rsidRPr="00E32766">
        <w:rPr>
          <w:rFonts w:ascii="Times New Roman" w:hAnsi="Times New Roman" w:cs="Times New Roman"/>
          <w:sz w:val="24"/>
          <w:szCs w:val="24"/>
          <w:lang w:val="en-GB"/>
        </w:rPr>
        <w:t xml:space="preserve"> </w:t>
      </w:r>
      <w:r w:rsidRPr="00E32766">
        <w:rPr>
          <w:rFonts w:ascii="Times New Roman" w:hAnsi="Times New Roman" w:cs="Times New Roman"/>
          <w:b/>
          <w:sz w:val="24"/>
          <w:szCs w:val="24"/>
          <w:lang w:val="en-GB"/>
        </w:rPr>
        <w:t>Test</w:t>
      </w:r>
    </w:p>
    <w:p w14:paraId="04B80363" w14:textId="77777777" w:rsidR="00174141" w:rsidRPr="00E32766" w:rsidRDefault="00174141" w:rsidP="00CD110A">
      <w:pPr>
        <w:spacing w:before="120" w:after="320"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Tubes containing agar slants were labelled. Using an inoculating wire, one colony was picked and stabbed into the agar and streaked on the slant.</w:t>
      </w:r>
      <w:r w:rsidR="00D178EC" w:rsidRPr="00E32766">
        <w:rPr>
          <w:rFonts w:ascii="Times New Roman" w:hAnsi="Times New Roman" w:cs="Times New Roman"/>
          <w:sz w:val="24"/>
          <w:szCs w:val="24"/>
          <w:lang w:val="en-GB"/>
        </w:rPr>
        <w:t xml:space="preserve"> </w:t>
      </w:r>
      <w:r w:rsidRPr="00E32766">
        <w:rPr>
          <w:rFonts w:ascii="Times New Roman" w:hAnsi="Times New Roman" w:cs="Times New Roman"/>
          <w:sz w:val="24"/>
          <w:szCs w:val="24"/>
          <w:lang w:val="en-GB"/>
        </w:rPr>
        <w:t>Tubes were capped loosely and incubated at 37</w:t>
      </w:r>
      <w:r w:rsidRPr="00E32766">
        <w:rPr>
          <w:rFonts w:ascii="Times New Roman" w:hAnsi="Times New Roman" w:cs="Times New Roman"/>
          <w:sz w:val="24"/>
          <w:szCs w:val="24"/>
          <w:vertAlign w:val="superscript"/>
          <w:lang w:val="en-GB"/>
        </w:rPr>
        <w:t>o</w:t>
      </w:r>
      <w:r w:rsidR="00D178EC" w:rsidRPr="00E32766">
        <w:rPr>
          <w:rFonts w:ascii="Times New Roman" w:hAnsi="Times New Roman" w:cs="Times New Roman"/>
          <w:sz w:val="24"/>
          <w:szCs w:val="24"/>
          <w:lang w:val="en-GB"/>
        </w:rPr>
        <w:t>C</w:t>
      </w:r>
      <w:r w:rsidRPr="00E32766">
        <w:rPr>
          <w:rFonts w:ascii="Times New Roman" w:hAnsi="Times New Roman" w:cs="Times New Roman"/>
          <w:sz w:val="24"/>
          <w:szCs w:val="24"/>
          <w:lang w:val="en-GB"/>
        </w:rPr>
        <w:t xml:space="preserve"> for 24hours and results read. </w:t>
      </w:r>
      <w:r w:rsidR="00D178EC" w:rsidRPr="00E32766">
        <w:rPr>
          <w:rFonts w:ascii="Times New Roman" w:hAnsi="Times New Roman" w:cs="Times New Roman"/>
          <w:sz w:val="24"/>
          <w:szCs w:val="24"/>
          <w:lang w:val="en-GB"/>
        </w:rPr>
        <w:t xml:space="preserve">A dark red </w:t>
      </w:r>
      <w:proofErr w:type="spellStart"/>
      <w:r w:rsidR="00D178EC" w:rsidRPr="00E32766">
        <w:rPr>
          <w:rFonts w:ascii="Times New Roman" w:hAnsi="Times New Roman" w:cs="Times New Roman"/>
          <w:sz w:val="24"/>
          <w:szCs w:val="24"/>
          <w:lang w:val="en-GB"/>
        </w:rPr>
        <w:t>color</w:t>
      </w:r>
      <w:proofErr w:type="spellEnd"/>
      <w:r w:rsidR="00D178EC" w:rsidRPr="00E32766">
        <w:rPr>
          <w:rFonts w:ascii="Times New Roman" w:hAnsi="Times New Roman" w:cs="Times New Roman"/>
          <w:sz w:val="24"/>
          <w:szCs w:val="24"/>
          <w:lang w:val="en-GB"/>
        </w:rPr>
        <w:t xml:space="preserve"> indicates </w:t>
      </w:r>
      <w:proofErr w:type="spellStart"/>
      <w:r w:rsidR="00D178EC" w:rsidRPr="00E32766">
        <w:rPr>
          <w:rFonts w:ascii="Times New Roman" w:hAnsi="Times New Roman" w:cs="Times New Roman"/>
          <w:sz w:val="24"/>
          <w:szCs w:val="24"/>
          <w:lang w:val="en-GB"/>
        </w:rPr>
        <w:t>alkalinization</w:t>
      </w:r>
      <w:proofErr w:type="spellEnd"/>
      <w:r w:rsidR="00D178EC" w:rsidRPr="00E32766">
        <w:rPr>
          <w:rFonts w:ascii="Times New Roman" w:hAnsi="Times New Roman" w:cs="Times New Roman"/>
          <w:sz w:val="24"/>
          <w:szCs w:val="24"/>
          <w:lang w:val="en-GB"/>
        </w:rPr>
        <w:t xml:space="preserve"> of the peptones. Sodium thiosulphate in the medium is reduced by some bacteria (salmonella) to hydrogen sulphide, the latter reacts with ferric ions in the medium to produce iron sulphide a black insoluble precipitate.</w:t>
      </w:r>
    </w:p>
    <w:p w14:paraId="2266B1AD" w14:textId="49A777C1" w:rsidR="007A3323" w:rsidRPr="00E32766" w:rsidRDefault="007A3323" w:rsidP="00CD110A">
      <w:pPr>
        <w:spacing w:before="120" w:after="320"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lastRenderedPageBreak/>
        <w:t>2.1</w:t>
      </w:r>
      <w:r w:rsidR="007B6829">
        <w:rPr>
          <w:rFonts w:ascii="Times New Roman" w:hAnsi="Times New Roman" w:cs="Times New Roman"/>
          <w:b/>
          <w:sz w:val="24"/>
          <w:szCs w:val="24"/>
          <w:lang w:val="en-GB"/>
        </w:rPr>
        <w:t>0</w:t>
      </w:r>
      <w:r w:rsidRPr="00E32766">
        <w:rPr>
          <w:rFonts w:ascii="Times New Roman" w:hAnsi="Times New Roman" w:cs="Times New Roman"/>
          <w:b/>
          <w:sz w:val="24"/>
          <w:szCs w:val="24"/>
          <w:lang w:val="en-GB"/>
        </w:rPr>
        <w:t xml:space="preserve">.2 </w:t>
      </w:r>
      <w:r w:rsidR="00174141" w:rsidRPr="00E32766">
        <w:rPr>
          <w:rFonts w:ascii="Times New Roman" w:hAnsi="Times New Roman" w:cs="Times New Roman"/>
          <w:b/>
          <w:sz w:val="24"/>
          <w:szCs w:val="24"/>
          <w:lang w:val="en-GB"/>
        </w:rPr>
        <w:t>Urease</w:t>
      </w:r>
      <w:r w:rsidR="00174141" w:rsidRPr="00E32766">
        <w:rPr>
          <w:rFonts w:ascii="Times New Roman" w:hAnsi="Times New Roman" w:cs="Times New Roman"/>
          <w:sz w:val="24"/>
          <w:szCs w:val="24"/>
          <w:lang w:val="en-GB"/>
        </w:rPr>
        <w:t xml:space="preserve"> </w:t>
      </w:r>
      <w:r w:rsidRPr="00E32766">
        <w:rPr>
          <w:rFonts w:ascii="Times New Roman" w:hAnsi="Times New Roman" w:cs="Times New Roman"/>
          <w:b/>
          <w:sz w:val="24"/>
          <w:szCs w:val="24"/>
          <w:lang w:val="en-GB"/>
        </w:rPr>
        <w:t>T</w:t>
      </w:r>
      <w:r w:rsidR="00174141" w:rsidRPr="00E32766">
        <w:rPr>
          <w:rFonts w:ascii="Times New Roman" w:hAnsi="Times New Roman" w:cs="Times New Roman"/>
          <w:b/>
          <w:sz w:val="24"/>
          <w:szCs w:val="24"/>
          <w:lang w:val="en-GB"/>
        </w:rPr>
        <w:t>est</w:t>
      </w:r>
    </w:p>
    <w:p w14:paraId="58BB02FA" w14:textId="77777777" w:rsidR="00174141" w:rsidRPr="00E32766" w:rsidRDefault="00174141" w:rsidP="00CD110A">
      <w:pPr>
        <w:spacing w:before="120" w:after="320" w:line="360" w:lineRule="auto"/>
        <w:jc w:val="both"/>
        <w:rPr>
          <w:rFonts w:ascii="Times New Roman" w:hAnsi="Times New Roman" w:cs="Times New Roman"/>
          <w:b/>
          <w:sz w:val="24"/>
          <w:szCs w:val="24"/>
          <w:lang w:val="en-GB"/>
        </w:rPr>
      </w:pPr>
      <w:r w:rsidRPr="00E32766">
        <w:rPr>
          <w:rFonts w:ascii="Times New Roman" w:hAnsi="Times New Roman" w:cs="Times New Roman"/>
          <w:sz w:val="24"/>
          <w:szCs w:val="24"/>
          <w:lang w:val="en-GB"/>
        </w:rPr>
        <w:t xml:space="preserve">Using a wire loop, a colony was picked and emulsified in about 2ml of urea broth. Tubes </w:t>
      </w:r>
      <w:r w:rsidR="00D178EC" w:rsidRPr="00E32766">
        <w:rPr>
          <w:rFonts w:ascii="Times New Roman" w:hAnsi="Times New Roman" w:cs="Times New Roman"/>
          <w:sz w:val="24"/>
          <w:szCs w:val="24"/>
          <w:lang w:val="en-GB"/>
        </w:rPr>
        <w:t>were capped and incubated at 37</w:t>
      </w:r>
      <w:r w:rsidRPr="00E32766">
        <w:rPr>
          <w:rFonts w:ascii="Times New Roman" w:hAnsi="Times New Roman" w:cs="Times New Roman"/>
          <w:sz w:val="24"/>
          <w:szCs w:val="24"/>
          <w:vertAlign w:val="superscript"/>
          <w:lang w:val="en-GB"/>
        </w:rPr>
        <w:t>o</w:t>
      </w:r>
      <w:r w:rsidR="00D178EC" w:rsidRPr="00E32766">
        <w:rPr>
          <w:rFonts w:ascii="Times New Roman" w:hAnsi="Times New Roman" w:cs="Times New Roman"/>
          <w:sz w:val="24"/>
          <w:szCs w:val="24"/>
          <w:lang w:val="en-GB"/>
        </w:rPr>
        <w:t>C</w:t>
      </w:r>
      <w:r w:rsidRPr="00E32766">
        <w:rPr>
          <w:rFonts w:ascii="Times New Roman" w:hAnsi="Times New Roman" w:cs="Times New Roman"/>
          <w:sz w:val="24"/>
          <w:szCs w:val="24"/>
          <w:lang w:val="en-GB"/>
        </w:rPr>
        <w:t xml:space="preserve"> for 24</w:t>
      </w:r>
      <w:r w:rsidR="00657886" w:rsidRPr="00E32766">
        <w:rPr>
          <w:rFonts w:ascii="Times New Roman" w:hAnsi="Times New Roman" w:cs="Times New Roman"/>
          <w:sz w:val="24"/>
          <w:szCs w:val="24"/>
          <w:lang w:val="en-GB"/>
        </w:rPr>
        <w:t xml:space="preserve"> </w:t>
      </w:r>
      <w:r w:rsidRPr="00E32766">
        <w:rPr>
          <w:rFonts w:ascii="Times New Roman" w:hAnsi="Times New Roman" w:cs="Times New Roman"/>
          <w:sz w:val="24"/>
          <w:szCs w:val="24"/>
          <w:lang w:val="en-GB"/>
        </w:rPr>
        <w:t>hour</w:t>
      </w:r>
      <w:r w:rsidR="00657886" w:rsidRPr="00E32766">
        <w:rPr>
          <w:rFonts w:ascii="Times New Roman" w:hAnsi="Times New Roman" w:cs="Times New Roman"/>
          <w:sz w:val="24"/>
          <w:szCs w:val="24"/>
          <w:lang w:val="en-GB"/>
        </w:rPr>
        <w:t>s</w:t>
      </w:r>
      <w:r w:rsidRPr="00E32766">
        <w:rPr>
          <w:rFonts w:ascii="Times New Roman" w:hAnsi="Times New Roman" w:cs="Times New Roman"/>
          <w:sz w:val="24"/>
          <w:szCs w:val="24"/>
          <w:lang w:val="en-GB"/>
        </w:rPr>
        <w:t xml:space="preserve"> after which results were recorded.</w:t>
      </w:r>
      <w:r w:rsidR="00D178EC" w:rsidRPr="00E32766">
        <w:rPr>
          <w:rFonts w:ascii="Times New Roman" w:hAnsi="Times New Roman" w:cs="Times New Roman"/>
          <w:sz w:val="24"/>
          <w:szCs w:val="24"/>
          <w:lang w:val="en-GB"/>
        </w:rPr>
        <w:t xml:space="preserve"> The urease enzyme activity is important in differentiating enterobacteria. Proteus strains are strong urease producers. Salmonella does not produce urease.</w:t>
      </w:r>
    </w:p>
    <w:p w14:paraId="196E1574" w14:textId="06440FD8" w:rsidR="007A3323" w:rsidRPr="00E32766" w:rsidRDefault="007A3323" w:rsidP="00CD110A">
      <w:pPr>
        <w:spacing w:before="120" w:after="320"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2.1</w:t>
      </w:r>
      <w:r w:rsidR="007B6829">
        <w:rPr>
          <w:rFonts w:ascii="Times New Roman" w:hAnsi="Times New Roman" w:cs="Times New Roman"/>
          <w:b/>
          <w:sz w:val="24"/>
          <w:szCs w:val="24"/>
          <w:lang w:val="en-GB"/>
        </w:rPr>
        <w:t>0</w:t>
      </w:r>
      <w:r w:rsidRPr="00E32766">
        <w:rPr>
          <w:rFonts w:ascii="Times New Roman" w:hAnsi="Times New Roman" w:cs="Times New Roman"/>
          <w:b/>
          <w:sz w:val="24"/>
          <w:szCs w:val="24"/>
          <w:lang w:val="en-GB"/>
        </w:rPr>
        <w:t xml:space="preserve">.3 </w:t>
      </w:r>
      <w:r w:rsidR="00174141" w:rsidRPr="00E32766">
        <w:rPr>
          <w:rFonts w:ascii="Times New Roman" w:hAnsi="Times New Roman" w:cs="Times New Roman"/>
          <w:b/>
          <w:sz w:val="24"/>
          <w:szCs w:val="24"/>
          <w:lang w:val="en-GB"/>
        </w:rPr>
        <w:t>Catalase</w:t>
      </w:r>
      <w:r w:rsidR="00174141" w:rsidRPr="00E32766">
        <w:rPr>
          <w:rFonts w:ascii="Times New Roman" w:hAnsi="Times New Roman" w:cs="Times New Roman"/>
          <w:sz w:val="24"/>
          <w:szCs w:val="24"/>
          <w:lang w:val="en-GB"/>
        </w:rPr>
        <w:t xml:space="preserve"> </w:t>
      </w:r>
      <w:r w:rsidRPr="00E32766">
        <w:rPr>
          <w:rFonts w:ascii="Times New Roman" w:hAnsi="Times New Roman" w:cs="Times New Roman"/>
          <w:b/>
          <w:sz w:val="24"/>
          <w:szCs w:val="24"/>
          <w:lang w:val="en-GB"/>
        </w:rPr>
        <w:t>T</w:t>
      </w:r>
      <w:r w:rsidR="00174141" w:rsidRPr="00E32766">
        <w:rPr>
          <w:rFonts w:ascii="Times New Roman" w:hAnsi="Times New Roman" w:cs="Times New Roman"/>
          <w:b/>
          <w:sz w:val="24"/>
          <w:szCs w:val="24"/>
          <w:lang w:val="en-GB"/>
        </w:rPr>
        <w:t>est</w:t>
      </w:r>
    </w:p>
    <w:p w14:paraId="2F39B472" w14:textId="2550C897" w:rsidR="00D178EC" w:rsidRPr="00E32766" w:rsidRDefault="00D178EC" w:rsidP="00CD110A">
      <w:pPr>
        <w:spacing w:before="120" w:after="320"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A volume of </w:t>
      </w:r>
      <w:r w:rsidR="00174141" w:rsidRPr="00E32766">
        <w:rPr>
          <w:rFonts w:ascii="Times New Roman" w:hAnsi="Times New Roman" w:cs="Times New Roman"/>
          <w:sz w:val="24"/>
          <w:szCs w:val="24"/>
          <w:lang w:val="en-GB"/>
        </w:rPr>
        <w:t>100</w:t>
      </w:r>
      <w:r w:rsidR="00D926E8">
        <w:rPr>
          <w:rFonts w:ascii="Times New Roman" w:hAnsi="Times New Roman" w:cs="Times New Roman"/>
          <w:sz w:val="24"/>
          <w:szCs w:val="24"/>
          <w:lang w:val="en-GB"/>
        </w:rPr>
        <w:t xml:space="preserve"> </w:t>
      </w:r>
      <w:r w:rsidR="00174141" w:rsidRPr="00E32766">
        <w:rPr>
          <w:rFonts w:ascii="Times New Roman" w:hAnsi="Times New Roman" w:cs="Times New Roman"/>
          <w:sz w:val="24"/>
          <w:szCs w:val="24"/>
          <w:lang w:val="en-GB"/>
        </w:rPr>
        <w:t>ul of hydrogen peroxide (3%) was pipetted into a clean petri dish</w:t>
      </w:r>
      <w:r w:rsidRPr="00E32766">
        <w:rPr>
          <w:rFonts w:ascii="Times New Roman" w:hAnsi="Times New Roman" w:cs="Times New Roman"/>
          <w:sz w:val="24"/>
          <w:szCs w:val="24"/>
          <w:lang w:val="en-GB"/>
        </w:rPr>
        <w:t xml:space="preserve">. </w:t>
      </w:r>
      <w:r w:rsidR="00174141" w:rsidRPr="00E32766">
        <w:rPr>
          <w:rFonts w:ascii="Times New Roman" w:hAnsi="Times New Roman" w:cs="Times New Roman"/>
          <w:sz w:val="24"/>
          <w:szCs w:val="24"/>
          <w:lang w:val="en-GB"/>
        </w:rPr>
        <w:t>Using a wooden stick, a colony of the test organism was picked and immersed in the hydrogen peroxide solution.</w:t>
      </w:r>
      <w:r w:rsidRPr="00E32766">
        <w:rPr>
          <w:rFonts w:ascii="Times New Roman" w:hAnsi="Times New Roman" w:cs="Times New Roman"/>
          <w:sz w:val="24"/>
          <w:szCs w:val="24"/>
          <w:lang w:val="en-GB"/>
        </w:rPr>
        <w:t xml:space="preserve"> </w:t>
      </w:r>
      <w:r w:rsidR="00174141" w:rsidRPr="00E32766">
        <w:rPr>
          <w:rFonts w:ascii="Times New Roman" w:hAnsi="Times New Roman" w:cs="Times New Roman"/>
          <w:sz w:val="24"/>
          <w:szCs w:val="24"/>
          <w:lang w:val="en-GB"/>
        </w:rPr>
        <w:t>The plates were observed for bubbles.</w:t>
      </w:r>
      <w:r w:rsidRPr="00E32766">
        <w:rPr>
          <w:rFonts w:ascii="Times New Roman" w:hAnsi="Times New Roman" w:cs="Times New Roman"/>
          <w:sz w:val="24"/>
          <w:szCs w:val="24"/>
          <w:lang w:val="en-GB"/>
        </w:rPr>
        <w:t xml:space="preserve"> This is used to differentiate those bacteria that produce the enzyme catalase from non-catalase producing enzymes. </w:t>
      </w:r>
      <w:r w:rsidRPr="00DC55D4">
        <w:rPr>
          <w:rFonts w:ascii="Times New Roman" w:hAnsi="Times New Roman" w:cs="Times New Roman"/>
          <w:i/>
          <w:sz w:val="24"/>
          <w:szCs w:val="24"/>
          <w:lang w:val="en-GB"/>
        </w:rPr>
        <w:t>Salmonella</w:t>
      </w:r>
      <w:r w:rsidRPr="00E32766">
        <w:rPr>
          <w:rFonts w:ascii="Times New Roman" w:hAnsi="Times New Roman" w:cs="Times New Roman"/>
          <w:sz w:val="24"/>
          <w:szCs w:val="24"/>
          <w:lang w:val="en-GB"/>
        </w:rPr>
        <w:t xml:space="preserve"> is catalase positive.</w:t>
      </w:r>
    </w:p>
    <w:p w14:paraId="53CC40D2" w14:textId="6ED0A3D8" w:rsidR="007A3323" w:rsidRPr="00E32766" w:rsidRDefault="007A3323" w:rsidP="00BC75F0">
      <w:pPr>
        <w:spacing w:before="120" w:after="320"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2.1</w:t>
      </w:r>
      <w:r w:rsidR="007B6829">
        <w:rPr>
          <w:rFonts w:ascii="Times New Roman" w:hAnsi="Times New Roman" w:cs="Times New Roman"/>
          <w:b/>
          <w:sz w:val="24"/>
          <w:szCs w:val="24"/>
          <w:lang w:val="en-GB"/>
        </w:rPr>
        <w:t>1</w:t>
      </w:r>
      <w:r w:rsidRPr="00E32766">
        <w:rPr>
          <w:rFonts w:ascii="Times New Roman" w:hAnsi="Times New Roman" w:cs="Times New Roman"/>
          <w:b/>
          <w:sz w:val="24"/>
          <w:szCs w:val="24"/>
          <w:lang w:val="en-GB"/>
        </w:rPr>
        <w:t xml:space="preserve"> </w:t>
      </w:r>
      <w:r w:rsidR="00F52949" w:rsidRPr="00E32766">
        <w:rPr>
          <w:rFonts w:ascii="Times New Roman" w:hAnsi="Times New Roman" w:cs="Times New Roman"/>
          <w:b/>
          <w:sz w:val="24"/>
          <w:szCs w:val="24"/>
          <w:lang w:val="en-GB"/>
        </w:rPr>
        <w:t>Anti</w:t>
      </w:r>
      <w:r w:rsidR="004821FA" w:rsidRPr="00E32766">
        <w:rPr>
          <w:rFonts w:ascii="Times New Roman" w:hAnsi="Times New Roman" w:cs="Times New Roman"/>
          <w:b/>
          <w:sz w:val="24"/>
          <w:szCs w:val="24"/>
          <w:lang w:val="en-GB"/>
        </w:rPr>
        <w:t>bacterial</w:t>
      </w:r>
      <w:r w:rsidR="00F52949" w:rsidRPr="00E32766">
        <w:rPr>
          <w:rFonts w:ascii="Times New Roman" w:hAnsi="Times New Roman" w:cs="Times New Roman"/>
          <w:b/>
          <w:sz w:val="24"/>
          <w:szCs w:val="24"/>
          <w:lang w:val="en-GB"/>
        </w:rPr>
        <w:t xml:space="preserve"> </w:t>
      </w:r>
      <w:r w:rsidRPr="00E32766">
        <w:rPr>
          <w:rFonts w:ascii="Times New Roman" w:hAnsi="Times New Roman" w:cs="Times New Roman"/>
          <w:b/>
          <w:sz w:val="24"/>
          <w:szCs w:val="24"/>
          <w:lang w:val="en-GB"/>
        </w:rPr>
        <w:t>Susceptibility Testing</w:t>
      </w:r>
    </w:p>
    <w:p w14:paraId="5DDF9619" w14:textId="0E0D3426" w:rsidR="00D23107" w:rsidRPr="00E32766" w:rsidRDefault="004821FA" w:rsidP="00BC75F0">
      <w:pPr>
        <w:spacing w:before="120" w:after="320"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The antibacterial susceptibility test was performed using the Kirby-Bauer disc diffusion method.</w:t>
      </w:r>
      <w:r w:rsidR="001848BB" w:rsidRPr="00E32766">
        <w:rPr>
          <w:rFonts w:ascii="Times New Roman" w:hAnsi="Times New Roman" w:cs="Times New Roman"/>
          <w:sz w:val="24"/>
          <w:szCs w:val="24"/>
          <w:lang w:val="en-GB"/>
        </w:rPr>
        <w:t xml:space="preserve"> The following antibiotics and their disc charges were used- Azithromycin (15</w:t>
      </w:r>
      <w:r w:rsidR="00362565" w:rsidRPr="00E32766">
        <w:rPr>
          <w:rFonts w:ascii="Times New Roman" w:hAnsi="Times New Roman" w:cs="Times New Roman"/>
          <w:sz w:val="24"/>
          <w:szCs w:val="24"/>
          <w:lang w:val="en-GB"/>
        </w:rPr>
        <w:t xml:space="preserve"> </w:t>
      </w:r>
      <w:r w:rsidR="001848BB" w:rsidRPr="00E32766">
        <w:rPr>
          <w:rFonts w:ascii="Times New Roman" w:hAnsi="Times New Roman" w:cs="Times New Roman"/>
          <w:sz w:val="24"/>
          <w:szCs w:val="24"/>
          <w:lang w:val="en-GB"/>
        </w:rPr>
        <w:t xml:space="preserve">µg), </w:t>
      </w:r>
      <w:r w:rsidR="00362565" w:rsidRPr="00E32766">
        <w:rPr>
          <w:rFonts w:ascii="Times New Roman" w:hAnsi="Times New Roman" w:cs="Times New Roman"/>
          <w:sz w:val="24"/>
          <w:szCs w:val="24"/>
          <w:lang w:val="en-GB"/>
        </w:rPr>
        <w:t xml:space="preserve">Gentamycin (10 µg), Amoxicillin (25 µg), Chloramphenicol (30 µg), Levofloxacin (5 µg), Ciprofloxacin (5 µg), Ceftriaxone (30 µg), </w:t>
      </w:r>
      <w:r w:rsidR="00FC653D" w:rsidRPr="00E32766">
        <w:rPr>
          <w:rFonts w:ascii="Times New Roman" w:hAnsi="Times New Roman" w:cs="Times New Roman"/>
          <w:sz w:val="24"/>
          <w:szCs w:val="24"/>
          <w:lang w:val="en-GB"/>
        </w:rPr>
        <w:t>Ofloxacin (5 µg) and Cefotaxime (30 µg).</w:t>
      </w:r>
      <w:r w:rsidR="00D23107" w:rsidRPr="00E32766">
        <w:rPr>
          <w:rFonts w:ascii="Times New Roman" w:hAnsi="Times New Roman" w:cs="Times New Roman"/>
          <w:sz w:val="24"/>
          <w:szCs w:val="24"/>
          <w:lang w:val="en-GB"/>
        </w:rPr>
        <w:t xml:space="preserve"> Mueller Hinton agar prepared according to manufacturer’s instruction was used. Bacterial culture suspensions were prepared from overnight grown cultures. A single bacteria colony was picked using a sterile wire loop and suspended in 5 ml of sterile water matching the 0.5 McFarland standard. From this, 2ml of bacterial suspension was poured on the </w:t>
      </w:r>
      <w:r w:rsidR="005A5D65" w:rsidRPr="00E32766">
        <w:rPr>
          <w:rFonts w:ascii="Times New Roman" w:hAnsi="Times New Roman" w:cs="Times New Roman"/>
          <w:sz w:val="24"/>
          <w:szCs w:val="24"/>
          <w:lang w:val="en-GB"/>
        </w:rPr>
        <w:t>Mueller</w:t>
      </w:r>
      <w:r w:rsidR="00D23107" w:rsidRPr="00E32766">
        <w:rPr>
          <w:rFonts w:ascii="Times New Roman" w:hAnsi="Times New Roman" w:cs="Times New Roman"/>
          <w:sz w:val="24"/>
          <w:szCs w:val="24"/>
          <w:lang w:val="en-GB"/>
        </w:rPr>
        <w:t xml:space="preserve"> Hinton agar and allowed to dry for about 15-30</w:t>
      </w:r>
      <w:r w:rsidR="00EB1582" w:rsidRPr="00E32766">
        <w:rPr>
          <w:rFonts w:ascii="Times New Roman" w:hAnsi="Times New Roman" w:cs="Times New Roman"/>
          <w:sz w:val="24"/>
          <w:szCs w:val="24"/>
          <w:lang w:val="en-GB"/>
        </w:rPr>
        <w:t xml:space="preserve"> </w:t>
      </w:r>
      <w:r w:rsidR="00D23107" w:rsidRPr="00E32766">
        <w:rPr>
          <w:rFonts w:ascii="Times New Roman" w:hAnsi="Times New Roman" w:cs="Times New Roman"/>
          <w:sz w:val="24"/>
          <w:szCs w:val="24"/>
          <w:lang w:val="en-GB"/>
        </w:rPr>
        <w:t>min</w:t>
      </w:r>
      <w:r w:rsidR="00EB1582" w:rsidRPr="00E32766">
        <w:rPr>
          <w:rFonts w:ascii="Times New Roman" w:hAnsi="Times New Roman" w:cs="Times New Roman"/>
          <w:sz w:val="24"/>
          <w:szCs w:val="24"/>
          <w:lang w:val="en-GB"/>
        </w:rPr>
        <w:t>utes</w:t>
      </w:r>
      <w:r w:rsidR="00D23107" w:rsidRPr="00E32766">
        <w:rPr>
          <w:rFonts w:ascii="Times New Roman" w:hAnsi="Times New Roman" w:cs="Times New Roman"/>
          <w:sz w:val="24"/>
          <w:szCs w:val="24"/>
          <w:lang w:val="en-GB"/>
        </w:rPr>
        <w:t xml:space="preserve"> then antibiotic discs were carefully placed on the agar plates</w:t>
      </w:r>
      <w:r w:rsidR="00EB1582" w:rsidRPr="00E32766">
        <w:rPr>
          <w:rFonts w:ascii="Times New Roman" w:hAnsi="Times New Roman" w:cs="Times New Roman"/>
          <w:sz w:val="24"/>
          <w:szCs w:val="24"/>
          <w:lang w:val="en-GB"/>
        </w:rPr>
        <w:t xml:space="preserve"> (at least 15 mm apart and from the edge of the plates)</w:t>
      </w:r>
      <w:r w:rsidR="00D23107" w:rsidRPr="00E32766">
        <w:rPr>
          <w:rFonts w:ascii="Times New Roman" w:hAnsi="Times New Roman" w:cs="Times New Roman"/>
          <w:sz w:val="24"/>
          <w:szCs w:val="24"/>
          <w:lang w:val="en-GB"/>
        </w:rPr>
        <w:t xml:space="preserve"> and finally </w:t>
      </w:r>
      <w:r w:rsidR="005A5D65" w:rsidRPr="00E32766">
        <w:rPr>
          <w:rFonts w:ascii="Times New Roman" w:hAnsi="Times New Roman" w:cs="Times New Roman"/>
          <w:sz w:val="24"/>
          <w:szCs w:val="24"/>
          <w:lang w:val="en-GB"/>
        </w:rPr>
        <w:t>incubated</w:t>
      </w:r>
      <w:r w:rsidR="00D23107" w:rsidRPr="00E32766">
        <w:rPr>
          <w:rFonts w:ascii="Times New Roman" w:hAnsi="Times New Roman" w:cs="Times New Roman"/>
          <w:sz w:val="24"/>
          <w:szCs w:val="24"/>
          <w:lang w:val="en-GB"/>
        </w:rPr>
        <w:t xml:space="preserve"> for 18 hours at 37</w:t>
      </w:r>
      <w:r w:rsidR="00D23107" w:rsidRPr="00E32766">
        <w:rPr>
          <w:rFonts w:ascii="Times New Roman" w:hAnsi="Times New Roman" w:cs="Times New Roman"/>
          <w:sz w:val="24"/>
          <w:szCs w:val="24"/>
          <w:vertAlign w:val="superscript"/>
          <w:lang w:val="en-GB"/>
        </w:rPr>
        <w:t>o</w:t>
      </w:r>
      <w:r w:rsidR="00D23107" w:rsidRPr="00E32766">
        <w:rPr>
          <w:rFonts w:ascii="Times New Roman" w:hAnsi="Times New Roman" w:cs="Times New Roman"/>
          <w:sz w:val="24"/>
          <w:szCs w:val="24"/>
          <w:lang w:val="en-GB"/>
        </w:rPr>
        <w:t xml:space="preserve">C. After incubation, the diameter of bacterial growth inhibition zone around each disc was measured and </w:t>
      </w:r>
      <w:r w:rsidR="00DC55D4" w:rsidRPr="00DC55D4">
        <w:rPr>
          <w:rFonts w:ascii="Times New Roman" w:hAnsi="Times New Roman" w:cs="Times New Roman"/>
          <w:color w:val="FF0000"/>
          <w:sz w:val="24"/>
          <w:szCs w:val="24"/>
          <w:lang w:val="en-GB"/>
        </w:rPr>
        <w:t>the susceptibility pattern of the isolates was reported</w:t>
      </w:r>
      <w:r w:rsidR="00D23107" w:rsidRPr="00DC55D4">
        <w:rPr>
          <w:rFonts w:ascii="Times New Roman" w:hAnsi="Times New Roman" w:cs="Times New Roman"/>
          <w:color w:val="FF0000"/>
          <w:sz w:val="24"/>
          <w:szCs w:val="24"/>
          <w:lang w:val="en-GB"/>
        </w:rPr>
        <w:t xml:space="preserve"> as</w:t>
      </w:r>
      <w:r w:rsidR="00D23107" w:rsidRPr="00E32766">
        <w:rPr>
          <w:rFonts w:ascii="Times New Roman" w:hAnsi="Times New Roman" w:cs="Times New Roman"/>
          <w:sz w:val="24"/>
          <w:szCs w:val="24"/>
          <w:lang w:val="en-GB"/>
        </w:rPr>
        <w:t xml:space="preserve"> sen</w:t>
      </w:r>
      <w:r w:rsidR="008331C6" w:rsidRPr="00E32766">
        <w:rPr>
          <w:rFonts w:ascii="Times New Roman" w:hAnsi="Times New Roman" w:cs="Times New Roman"/>
          <w:sz w:val="24"/>
          <w:szCs w:val="24"/>
          <w:lang w:val="en-GB"/>
        </w:rPr>
        <w:t>si</w:t>
      </w:r>
      <w:r w:rsidR="00D23107" w:rsidRPr="00E32766">
        <w:rPr>
          <w:rFonts w:ascii="Times New Roman" w:hAnsi="Times New Roman" w:cs="Times New Roman"/>
          <w:sz w:val="24"/>
          <w:szCs w:val="24"/>
          <w:lang w:val="en-GB"/>
        </w:rPr>
        <w:t xml:space="preserve">tive, intermediate or resistant </w:t>
      </w:r>
      <w:r w:rsidR="003A639C" w:rsidRPr="00E32766">
        <w:rPr>
          <w:rFonts w:ascii="Times New Roman" w:hAnsi="Times New Roman" w:cs="Times New Roman"/>
          <w:sz w:val="24"/>
          <w:szCs w:val="24"/>
          <w:lang w:val="en-GB"/>
        </w:rPr>
        <w:t>(</w:t>
      </w:r>
      <w:r w:rsidR="00303F5A" w:rsidRPr="00E32766">
        <w:rPr>
          <w:rFonts w:ascii="Times New Roman" w:hAnsi="Times New Roman" w:cs="Times New Roman"/>
          <w:sz w:val="24"/>
          <w:szCs w:val="24"/>
          <w:lang w:val="en-GB"/>
        </w:rPr>
        <w:t>Clinical and Laboratory Standard Institute 2024</w:t>
      </w:r>
      <w:r w:rsidR="003A639C" w:rsidRPr="00E32766">
        <w:rPr>
          <w:rFonts w:ascii="Times New Roman" w:hAnsi="Times New Roman" w:cs="Times New Roman"/>
          <w:sz w:val="24"/>
          <w:szCs w:val="24"/>
          <w:lang w:val="en-GB"/>
        </w:rPr>
        <w:t>)</w:t>
      </w:r>
      <w:r w:rsidR="00A22C66" w:rsidRPr="00E32766">
        <w:rPr>
          <w:rFonts w:ascii="Times New Roman" w:hAnsi="Times New Roman" w:cs="Times New Roman"/>
          <w:sz w:val="24"/>
          <w:szCs w:val="24"/>
          <w:lang w:val="en-GB"/>
        </w:rPr>
        <w:t>.</w:t>
      </w:r>
    </w:p>
    <w:p w14:paraId="01B478FF" w14:textId="11AB007F" w:rsidR="007A3323" w:rsidRPr="00E32766" w:rsidRDefault="007A3323" w:rsidP="00A22C66">
      <w:pPr>
        <w:pStyle w:val="Heading1"/>
        <w:spacing w:line="360" w:lineRule="auto"/>
        <w:rPr>
          <w:rFonts w:cs="Times New Roman"/>
          <w:color w:val="auto"/>
          <w:szCs w:val="24"/>
          <w:lang w:val="en-GB"/>
        </w:rPr>
      </w:pPr>
      <w:bookmarkStart w:id="7" w:name="_Toc465676502"/>
      <w:bookmarkStart w:id="8" w:name="_Toc79662283"/>
      <w:bookmarkStart w:id="9" w:name="_Toc108427395"/>
      <w:r w:rsidRPr="00E32766">
        <w:rPr>
          <w:rFonts w:cs="Times New Roman"/>
          <w:color w:val="auto"/>
          <w:szCs w:val="24"/>
          <w:lang w:val="en-GB"/>
        </w:rPr>
        <w:lastRenderedPageBreak/>
        <w:t>2.1</w:t>
      </w:r>
      <w:r w:rsidR="007B6829">
        <w:rPr>
          <w:rFonts w:cs="Times New Roman"/>
          <w:color w:val="auto"/>
          <w:szCs w:val="24"/>
          <w:lang w:val="en-GB"/>
        </w:rPr>
        <w:t>2</w:t>
      </w:r>
      <w:r w:rsidRPr="00E32766">
        <w:rPr>
          <w:rFonts w:cs="Times New Roman"/>
          <w:color w:val="auto"/>
          <w:szCs w:val="24"/>
          <w:lang w:val="en-GB"/>
        </w:rPr>
        <w:t xml:space="preserve"> </w:t>
      </w:r>
      <w:r w:rsidR="006D53D9" w:rsidRPr="00E32766">
        <w:rPr>
          <w:rFonts w:cs="Times New Roman"/>
          <w:color w:val="auto"/>
          <w:szCs w:val="24"/>
          <w:lang w:val="en-GB"/>
        </w:rPr>
        <w:t xml:space="preserve">Statistical </w:t>
      </w:r>
      <w:r w:rsidRPr="00E32766">
        <w:rPr>
          <w:rFonts w:cs="Times New Roman"/>
          <w:color w:val="auto"/>
          <w:szCs w:val="24"/>
          <w:lang w:val="en-GB"/>
        </w:rPr>
        <w:t>A</w:t>
      </w:r>
      <w:r w:rsidR="006D53D9" w:rsidRPr="00E32766">
        <w:rPr>
          <w:rFonts w:cs="Times New Roman"/>
          <w:color w:val="auto"/>
          <w:szCs w:val="24"/>
          <w:lang w:val="en-GB"/>
        </w:rPr>
        <w:t>nalysis</w:t>
      </w:r>
      <w:bookmarkEnd w:id="7"/>
      <w:bookmarkEnd w:id="8"/>
      <w:bookmarkEnd w:id="9"/>
    </w:p>
    <w:p w14:paraId="03927933" w14:textId="1C92A8F5" w:rsidR="006D53D9" w:rsidRPr="00E32766" w:rsidRDefault="006D53D9" w:rsidP="003A639C">
      <w:pPr>
        <w:pStyle w:val="Heading1"/>
        <w:spacing w:line="360" w:lineRule="auto"/>
        <w:jc w:val="both"/>
        <w:rPr>
          <w:rFonts w:eastAsia="Times New Roman" w:cs="Times New Roman"/>
          <w:color w:val="auto"/>
          <w:szCs w:val="24"/>
          <w:lang w:val="en-GB"/>
        </w:rPr>
      </w:pPr>
      <w:bookmarkStart w:id="10" w:name="_Toc79662286"/>
      <w:r w:rsidRPr="00E32766">
        <w:rPr>
          <w:rFonts w:eastAsia="Times New Roman" w:cs="Times New Roman"/>
          <w:b w:val="0"/>
          <w:color w:val="auto"/>
          <w:szCs w:val="24"/>
          <w:lang w:val="en-GB"/>
        </w:rPr>
        <w:t xml:space="preserve">The data was </w:t>
      </w:r>
      <w:proofErr w:type="spellStart"/>
      <w:r w:rsidRPr="00E32766">
        <w:rPr>
          <w:rFonts w:eastAsia="Times New Roman" w:cs="Times New Roman"/>
          <w:b w:val="0"/>
          <w:color w:val="auto"/>
          <w:szCs w:val="24"/>
          <w:lang w:val="en-GB"/>
        </w:rPr>
        <w:t>analyzed</w:t>
      </w:r>
      <w:proofErr w:type="spellEnd"/>
      <w:r w:rsidRPr="00E32766">
        <w:rPr>
          <w:rFonts w:eastAsia="Times New Roman" w:cs="Times New Roman"/>
          <w:b w:val="0"/>
          <w:color w:val="auto"/>
          <w:szCs w:val="24"/>
          <w:lang w:val="en-GB"/>
        </w:rPr>
        <w:t xml:space="preserve"> using SPSS statistical software version 25 and results were presented on </w:t>
      </w:r>
      <w:r w:rsidR="00DC55D4">
        <w:rPr>
          <w:rFonts w:eastAsia="Times New Roman" w:cs="Times New Roman"/>
          <w:b w:val="0"/>
          <w:color w:val="auto"/>
          <w:szCs w:val="24"/>
          <w:lang w:val="en-GB"/>
        </w:rPr>
        <w:t>figures and</w:t>
      </w:r>
      <w:r w:rsidRPr="00E32766">
        <w:rPr>
          <w:rFonts w:eastAsia="Times New Roman" w:cs="Times New Roman"/>
          <w:b w:val="0"/>
          <w:color w:val="auto"/>
          <w:szCs w:val="24"/>
          <w:lang w:val="en-GB"/>
        </w:rPr>
        <w:t xml:space="preserve"> tables using Microsoft Excel</w:t>
      </w:r>
      <w:r w:rsidR="00DC55D4">
        <w:rPr>
          <w:rFonts w:eastAsia="Times New Roman" w:cs="Times New Roman"/>
          <w:b w:val="0"/>
          <w:color w:val="auto"/>
          <w:szCs w:val="24"/>
          <w:lang w:val="en-GB"/>
        </w:rPr>
        <w:t xml:space="preserve">. </w:t>
      </w:r>
      <w:r w:rsidRPr="00E32766">
        <w:rPr>
          <w:rFonts w:eastAsia="Times New Roman" w:cs="Times New Roman"/>
          <w:b w:val="0"/>
          <w:color w:val="auto"/>
          <w:szCs w:val="24"/>
          <w:lang w:val="en-GB"/>
        </w:rPr>
        <w:t xml:space="preserve"> </w:t>
      </w:r>
      <w:r w:rsidR="00DC55D4" w:rsidRPr="00C006EE">
        <w:rPr>
          <w:rFonts w:cs="Times New Roman"/>
          <w:b w:val="0"/>
          <w:color w:val="FF0000"/>
          <w:szCs w:val="24"/>
          <w:lang w:val="en-GB"/>
        </w:rPr>
        <w:t>Chi-square analysis</w:t>
      </w:r>
      <w:r w:rsidRPr="00C006EE">
        <w:rPr>
          <w:rFonts w:cs="Times New Roman"/>
          <w:b w:val="0"/>
          <w:color w:val="FF0000"/>
          <w:szCs w:val="24"/>
          <w:lang w:val="en-GB"/>
        </w:rPr>
        <w:t xml:space="preserve"> was carried </w:t>
      </w:r>
      <w:r w:rsidR="00DC55D4" w:rsidRPr="00C006EE">
        <w:rPr>
          <w:rFonts w:cs="Times New Roman"/>
          <w:b w:val="0"/>
          <w:color w:val="FF0000"/>
          <w:szCs w:val="24"/>
          <w:lang w:val="en-GB"/>
        </w:rPr>
        <w:t xml:space="preserve">out </w:t>
      </w:r>
      <w:r w:rsidR="001970A3" w:rsidRPr="00C006EE">
        <w:rPr>
          <w:rFonts w:cs="Times New Roman"/>
          <w:b w:val="0"/>
          <w:color w:val="FF0000"/>
          <w:szCs w:val="24"/>
          <w:lang w:val="en-GB"/>
        </w:rPr>
        <w:t xml:space="preserve">and </w:t>
      </w:r>
      <w:r w:rsidRPr="00C006EE">
        <w:rPr>
          <w:rFonts w:eastAsia="Times New Roman" w:cs="Times New Roman"/>
          <w:b w:val="0"/>
          <w:color w:val="FF0000"/>
          <w:szCs w:val="24"/>
          <w:lang w:val="en-GB"/>
        </w:rPr>
        <w:t>st</w:t>
      </w:r>
      <w:r w:rsidR="00DC55D4" w:rsidRPr="00C006EE">
        <w:rPr>
          <w:rFonts w:eastAsia="Times New Roman" w:cs="Times New Roman"/>
          <w:b w:val="0"/>
          <w:color w:val="FF0000"/>
          <w:szCs w:val="24"/>
          <w:lang w:val="en-GB"/>
        </w:rPr>
        <w:t>atistical significance (</w:t>
      </w:r>
      <w:r w:rsidR="00DC55D4" w:rsidRPr="00C006EE">
        <w:rPr>
          <w:rFonts w:eastAsia="Times New Roman" w:cs="Times New Roman"/>
          <w:b w:val="0"/>
          <w:i/>
          <w:color w:val="FF0000"/>
          <w:szCs w:val="24"/>
          <w:lang w:val="en-GB"/>
        </w:rPr>
        <w:t>p</w:t>
      </w:r>
      <w:r w:rsidR="00DC55D4" w:rsidRPr="00C006EE">
        <w:rPr>
          <w:rFonts w:eastAsia="Times New Roman" w:cs="Times New Roman"/>
          <w:b w:val="0"/>
          <w:color w:val="FF0000"/>
          <w:szCs w:val="24"/>
          <w:lang w:val="en-GB"/>
        </w:rPr>
        <w:t>≤0.05)</w:t>
      </w:r>
      <w:r w:rsidR="00DC55D4" w:rsidRPr="00C006EE">
        <w:rPr>
          <w:rFonts w:eastAsia="Times New Roman" w:cs="Times New Roman"/>
          <w:color w:val="FF0000"/>
          <w:szCs w:val="24"/>
          <w:lang w:val="en-GB"/>
        </w:rPr>
        <w:t xml:space="preserve"> </w:t>
      </w:r>
      <w:r w:rsidR="00DC55D4" w:rsidRPr="00C006EE">
        <w:rPr>
          <w:rFonts w:eastAsia="Times New Roman" w:cs="Times New Roman"/>
          <w:b w:val="0"/>
          <w:color w:val="FF0000"/>
          <w:szCs w:val="24"/>
          <w:lang w:val="en-GB"/>
        </w:rPr>
        <w:t>was established.</w:t>
      </w:r>
      <w:r w:rsidR="001970A3" w:rsidRPr="00C006EE">
        <w:rPr>
          <w:rFonts w:eastAsia="Times New Roman" w:cs="Times New Roman"/>
          <w:b w:val="0"/>
          <w:color w:val="FF0000"/>
          <w:szCs w:val="24"/>
          <w:lang w:val="en-GB"/>
        </w:rPr>
        <w:t xml:space="preserve"> </w:t>
      </w:r>
    </w:p>
    <w:bookmarkEnd w:id="10"/>
    <w:p w14:paraId="7290425B" w14:textId="77777777" w:rsidR="00174141" w:rsidRPr="00E32766" w:rsidRDefault="00174141" w:rsidP="00CD110A">
      <w:pPr>
        <w:spacing w:line="360" w:lineRule="auto"/>
        <w:rPr>
          <w:rFonts w:ascii="Times New Roman" w:hAnsi="Times New Roman" w:cs="Times New Roman"/>
          <w:sz w:val="24"/>
          <w:szCs w:val="24"/>
          <w:lang w:val="en-GB"/>
        </w:rPr>
      </w:pPr>
    </w:p>
    <w:p w14:paraId="234EA1A5" w14:textId="77777777" w:rsidR="001A49B6" w:rsidRPr="00E32766" w:rsidRDefault="00A2163F" w:rsidP="00CD110A">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3. </w:t>
      </w:r>
      <w:r w:rsidR="001A49B6" w:rsidRPr="00E32766">
        <w:rPr>
          <w:rFonts w:ascii="Times New Roman" w:hAnsi="Times New Roman" w:cs="Times New Roman"/>
          <w:b/>
          <w:sz w:val="24"/>
          <w:szCs w:val="24"/>
          <w:lang w:val="en-GB"/>
        </w:rPr>
        <w:t xml:space="preserve">Results </w:t>
      </w:r>
    </w:p>
    <w:p w14:paraId="1A9C0D7C" w14:textId="77777777" w:rsidR="00A2163F" w:rsidRPr="00E32766" w:rsidRDefault="00A2163F" w:rsidP="002252D5">
      <w:pPr>
        <w:spacing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3.1 </w:t>
      </w:r>
      <w:r w:rsidR="002252D5" w:rsidRPr="00E32766">
        <w:rPr>
          <w:rFonts w:ascii="Times New Roman" w:hAnsi="Times New Roman" w:cs="Times New Roman"/>
          <w:b/>
          <w:sz w:val="24"/>
          <w:szCs w:val="24"/>
          <w:lang w:val="en-GB"/>
        </w:rPr>
        <w:t>Socio-demographic characteristics of the study population</w:t>
      </w:r>
    </w:p>
    <w:p w14:paraId="6FBE2004" w14:textId="77777777" w:rsidR="00D02FBD" w:rsidRPr="00E32766" w:rsidRDefault="003878F0" w:rsidP="002252D5">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On a total of 199 participants, females (123, 61.8%) were more than men. The greatest proportion age wise were those more than 38 years (</w:t>
      </w:r>
      <w:r w:rsidR="002252D5" w:rsidRPr="00E32766">
        <w:rPr>
          <w:rFonts w:ascii="Times New Roman" w:hAnsi="Times New Roman" w:cs="Times New Roman"/>
          <w:sz w:val="24"/>
          <w:szCs w:val="24"/>
          <w:lang w:val="en-GB"/>
        </w:rPr>
        <w:t>64</w:t>
      </w:r>
      <w:r w:rsidRPr="00E32766">
        <w:rPr>
          <w:rFonts w:ascii="Times New Roman" w:hAnsi="Times New Roman" w:cs="Times New Roman"/>
          <w:sz w:val="24"/>
          <w:szCs w:val="24"/>
          <w:lang w:val="en-GB"/>
        </w:rPr>
        <w:t>/199</w:t>
      </w:r>
      <w:r w:rsidR="002252D5" w:rsidRPr="00E32766">
        <w:rPr>
          <w:rFonts w:ascii="Times New Roman" w:hAnsi="Times New Roman" w:cs="Times New Roman"/>
          <w:sz w:val="24"/>
          <w:szCs w:val="24"/>
          <w:lang w:val="en-GB"/>
        </w:rPr>
        <w:t xml:space="preserve">, </w:t>
      </w:r>
      <w:r w:rsidRPr="00E32766">
        <w:rPr>
          <w:rFonts w:ascii="Times New Roman" w:hAnsi="Times New Roman" w:cs="Times New Roman"/>
          <w:sz w:val="24"/>
          <w:szCs w:val="24"/>
          <w:lang w:val="en-GB"/>
        </w:rPr>
        <w:t>32.2</w:t>
      </w:r>
      <w:r w:rsidR="002252D5" w:rsidRPr="00E32766">
        <w:rPr>
          <w:rFonts w:ascii="Times New Roman" w:hAnsi="Times New Roman" w:cs="Times New Roman"/>
          <w:sz w:val="24"/>
          <w:szCs w:val="24"/>
          <w:lang w:val="en-GB"/>
        </w:rPr>
        <w:t>%)</w:t>
      </w:r>
      <w:r w:rsidRPr="00E32766">
        <w:rPr>
          <w:rFonts w:ascii="Times New Roman" w:hAnsi="Times New Roman" w:cs="Times New Roman"/>
          <w:sz w:val="24"/>
          <w:szCs w:val="24"/>
          <w:lang w:val="en-GB"/>
        </w:rPr>
        <w:t xml:space="preserve"> old.</w:t>
      </w:r>
      <w:r w:rsidR="002252D5" w:rsidRPr="00E32766">
        <w:rPr>
          <w:rFonts w:ascii="Times New Roman" w:hAnsi="Times New Roman" w:cs="Times New Roman"/>
          <w:sz w:val="24"/>
          <w:szCs w:val="24"/>
          <w:lang w:val="en-GB"/>
        </w:rPr>
        <w:t xml:space="preserve"> A majority of the participants </w:t>
      </w:r>
      <w:r w:rsidR="00335B22" w:rsidRPr="00E32766">
        <w:rPr>
          <w:rFonts w:ascii="Times New Roman" w:hAnsi="Times New Roman" w:cs="Times New Roman"/>
          <w:sz w:val="24"/>
          <w:szCs w:val="24"/>
          <w:lang w:val="en-GB"/>
        </w:rPr>
        <w:t>were Christians (159, 79.9%) living in rural areas (139</w:t>
      </w:r>
      <w:r w:rsidR="002252D5" w:rsidRPr="00E32766">
        <w:rPr>
          <w:rFonts w:ascii="Times New Roman" w:hAnsi="Times New Roman" w:cs="Times New Roman"/>
          <w:sz w:val="24"/>
          <w:szCs w:val="24"/>
          <w:lang w:val="en-GB"/>
        </w:rPr>
        <w:t xml:space="preserve">, </w:t>
      </w:r>
      <w:r w:rsidR="00335B22" w:rsidRPr="00E32766">
        <w:rPr>
          <w:rFonts w:ascii="Times New Roman" w:hAnsi="Times New Roman" w:cs="Times New Roman"/>
          <w:sz w:val="24"/>
          <w:szCs w:val="24"/>
          <w:lang w:val="en-GB"/>
        </w:rPr>
        <w:t>6</w:t>
      </w:r>
      <w:r w:rsidR="002252D5" w:rsidRPr="00E32766">
        <w:rPr>
          <w:rFonts w:ascii="Times New Roman" w:hAnsi="Times New Roman" w:cs="Times New Roman"/>
          <w:sz w:val="24"/>
          <w:szCs w:val="24"/>
          <w:lang w:val="en-GB"/>
        </w:rPr>
        <w:t>9.</w:t>
      </w:r>
      <w:r w:rsidR="00335B22" w:rsidRPr="00E32766">
        <w:rPr>
          <w:rFonts w:ascii="Times New Roman" w:hAnsi="Times New Roman" w:cs="Times New Roman"/>
          <w:sz w:val="24"/>
          <w:szCs w:val="24"/>
          <w:lang w:val="en-GB"/>
        </w:rPr>
        <w:t>8</w:t>
      </w:r>
      <w:r w:rsidR="002252D5" w:rsidRPr="00E32766">
        <w:rPr>
          <w:rFonts w:ascii="Times New Roman" w:hAnsi="Times New Roman" w:cs="Times New Roman"/>
          <w:sz w:val="24"/>
          <w:szCs w:val="24"/>
          <w:lang w:val="en-GB"/>
        </w:rPr>
        <w:t>%)</w:t>
      </w:r>
      <w:r w:rsidR="00335B22" w:rsidRPr="00E32766">
        <w:rPr>
          <w:rFonts w:ascii="Times New Roman" w:hAnsi="Times New Roman" w:cs="Times New Roman"/>
          <w:sz w:val="24"/>
          <w:szCs w:val="24"/>
          <w:lang w:val="en-GB"/>
        </w:rPr>
        <w:t>.</w:t>
      </w:r>
      <w:r w:rsidR="002252D5" w:rsidRPr="00E32766">
        <w:rPr>
          <w:rFonts w:ascii="Times New Roman" w:hAnsi="Times New Roman" w:cs="Times New Roman"/>
          <w:sz w:val="24"/>
          <w:szCs w:val="24"/>
          <w:lang w:val="en-GB"/>
        </w:rPr>
        <w:t xml:space="preserve"> </w:t>
      </w:r>
      <w:r w:rsidR="00E00D18" w:rsidRPr="00E32766">
        <w:rPr>
          <w:rFonts w:ascii="Times New Roman" w:hAnsi="Times New Roman" w:cs="Times New Roman"/>
          <w:sz w:val="24"/>
          <w:szCs w:val="24"/>
          <w:lang w:val="en-GB"/>
        </w:rPr>
        <w:t>Ninety</w:t>
      </w:r>
      <w:r w:rsidR="002252D5" w:rsidRPr="00E32766">
        <w:rPr>
          <w:rFonts w:ascii="Times New Roman" w:hAnsi="Times New Roman" w:cs="Times New Roman"/>
          <w:sz w:val="24"/>
          <w:szCs w:val="24"/>
          <w:lang w:val="en-GB"/>
        </w:rPr>
        <w:t xml:space="preserve">- </w:t>
      </w:r>
      <w:r w:rsidR="00E00D18" w:rsidRPr="00E32766">
        <w:rPr>
          <w:rFonts w:ascii="Times New Roman" w:hAnsi="Times New Roman" w:cs="Times New Roman"/>
          <w:sz w:val="24"/>
          <w:szCs w:val="24"/>
          <w:lang w:val="en-GB"/>
        </w:rPr>
        <w:t>four</w:t>
      </w:r>
      <w:r w:rsidR="002252D5" w:rsidRPr="00E32766">
        <w:rPr>
          <w:rFonts w:ascii="Times New Roman" w:hAnsi="Times New Roman" w:cs="Times New Roman"/>
          <w:sz w:val="24"/>
          <w:szCs w:val="24"/>
          <w:lang w:val="en-GB"/>
        </w:rPr>
        <w:t xml:space="preserve"> (</w:t>
      </w:r>
      <w:r w:rsidR="00E00D18" w:rsidRPr="00E32766">
        <w:rPr>
          <w:rFonts w:ascii="Times New Roman" w:hAnsi="Times New Roman" w:cs="Times New Roman"/>
          <w:sz w:val="24"/>
          <w:szCs w:val="24"/>
          <w:lang w:val="en-GB"/>
        </w:rPr>
        <w:t>47.2</w:t>
      </w:r>
      <w:r w:rsidR="002252D5" w:rsidRPr="00E32766">
        <w:rPr>
          <w:rFonts w:ascii="Times New Roman" w:hAnsi="Times New Roman" w:cs="Times New Roman"/>
          <w:sz w:val="24"/>
          <w:szCs w:val="24"/>
          <w:lang w:val="en-GB"/>
        </w:rPr>
        <w:t xml:space="preserve">%) of the participants had attained </w:t>
      </w:r>
      <w:r w:rsidR="00E00D18" w:rsidRPr="00E32766">
        <w:rPr>
          <w:rFonts w:ascii="Times New Roman" w:hAnsi="Times New Roman" w:cs="Times New Roman"/>
          <w:sz w:val="24"/>
          <w:szCs w:val="24"/>
          <w:lang w:val="en-GB"/>
        </w:rPr>
        <w:t>higher education</w:t>
      </w:r>
      <w:r w:rsidR="00693BEF" w:rsidRPr="00E32766">
        <w:rPr>
          <w:rFonts w:ascii="Times New Roman" w:hAnsi="Times New Roman" w:cs="Times New Roman"/>
          <w:sz w:val="24"/>
          <w:szCs w:val="24"/>
          <w:lang w:val="en-GB"/>
        </w:rPr>
        <w:t xml:space="preserve">, </w:t>
      </w:r>
      <w:r w:rsidR="0023009C" w:rsidRPr="00E32766">
        <w:rPr>
          <w:rFonts w:ascii="Times New Roman" w:hAnsi="Times New Roman" w:cs="Times New Roman"/>
          <w:sz w:val="24"/>
          <w:szCs w:val="24"/>
          <w:lang w:val="en-GB"/>
        </w:rPr>
        <w:t xml:space="preserve">46 (23.1%) </w:t>
      </w:r>
      <w:r w:rsidR="00693BEF" w:rsidRPr="00E32766">
        <w:rPr>
          <w:rFonts w:ascii="Times New Roman" w:hAnsi="Times New Roman" w:cs="Times New Roman"/>
          <w:sz w:val="24"/>
          <w:szCs w:val="24"/>
          <w:lang w:val="en-GB"/>
        </w:rPr>
        <w:t>secondary</w:t>
      </w:r>
      <w:r w:rsidR="002252D5" w:rsidRPr="00E32766">
        <w:rPr>
          <w:rFonts w:ascii="Times New Roman" w:hAnsi="Times New Roman" w:cs="Times New Roman"/>
          <w:sz w:val="24"/>
          <w:szCs w:val="24"/>
          <w:lang w:val="en-GB"/>
        </w:rPr>
        <w:t xml:space="preserve"> education, </w:t>
      </w:r>
      <w:r w:rsidR="00693BEF" w:rsidRPr="00E32766">
        <w:rPr>
          <w:rFonts w:ascii="Times New Roman" w:hAnsi="Times New Roman" w:cs="Times New Roman"/>
          <w:sz w:val="24"/>
          <w:szCs w:val="24"/>
          <w:lang w:val="en-GB"/>
        </w:rPr>
        <w:t xml:space="preserve">and </w:t>
      </w:r>
      <w:r w:rsidR="0023009C" w:rsidRPr="00E32766">
        <w:rPr>
          <w:rFonts w:ascii="Times New Roman" w:hAnsi="Times New Roman" w:cs="Times New Roman"/>
          <w:sz w:val="24"/>
          <w:szCs w:val="24"/>
          <w:lang w:val="en-GB"/>
        </w:rPr>
        <w:t xml:space="preserve">37 (18.6%) </w:t>
      </w:r>
      <w:r w:rsidR="002252D5" w:rsidRPr="00E32766">
        <w:rPr>
          <w:rFonts w:ascii="Times New Roman" w:hAnsi="Times New Roman" w:cs="Times New Roman"/>
          <w:sz w:val="24"/>
          <w:szCs w:val="24"/>
          <w:lang w:val="en-GB"/>
        </w:rPr>
        <w:t xml:space="preserve">primary </w:t>
      </w:r>
      <w:r w:rsidR="00693BEF" w:rsidRPr="00E32766">
        <w:rPr>
          <w:rFonts w:ascii="Times New Roman" w:hAnsi="Times New Roman" w:cs="Times New Roman"/>
          <w:sz w:val="24"/>
          <w:szCs w:val="24"/>
          <w:lang w:val="en-GB"/>
        </w:rPr>
        <w:t xml:space="preserve">education </w:t>
      </w:r>
      <w:r w:rsidR="002252D5" w:rsidRPr="00E32766">
        <w:rPr>
          <w:rFonts w:ascii="Times New Roman" w:hAnsi="Times New Roman" w:cs="Times New Roman"/>
          <w:sz w:val="24"/>
          <w:szCs w:val="24"/>
          <w:lang w:val="en-GB"/>
        </w:rPr>
        <w:t>(Table 1)</w:t>
      </w:r>
      <w:r w:rsidR="00693BEF" w:rsidRPr="00E32766">
        <w:rPr>
          <w:rFonts w:ascii="Times New Roman" w:hAnsi="Times New Roman" w:cs="Times New Roman"/>
          <w:sz w:val="24"/>
          <w:szCs w:val="24"/>
          <w:lang w:val="en-GB"/>
        </w:rPr>
        <w:t>.</w:t>
      </w:r>
    </w:p>
    <w:p w14:paraId="6BDF2EB7" w14:textId="77777777" w:rsidR="00A2163F" w:rsidRPr="00E32766" w:rsidRDefault="00A2163F" w:rsidP="00A2163F">
      <w:pPr>
        <w:spacing w:line="360" w:lineRule="auto"/>
        <w:rPr>
          <w:rFonts w:ascii="Times New Roman" w:hAnsi="Times New Roman" w:cs="Times New Roman"/>
          <w:b/>
          <w:sz w:val="24"/>
          <w:szCs w:val="24"/>
          <w:lang w:val="en-GB"/>
        </w:rPr>
      </w:pPr>
    </w:p>
    <w:p w14:paraId="6C1006A8" w14:textId="77777777" w:rsidR="00A2163F" w:rsidRPr="00E32766" w:rsidRDefault="00A2163F" w:rsidP="003A639C">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Table 1</w:t>
      </w:r>
      <w:r w:rsidR="003A639C" w:rsidRPr="00E32766">
        <w:rPr>
          <w:rFonts w:ascii="Times New Roman" w:hAnsi="Times New Roman" w:cs="Times New Roman"/>
          <w:b/>
          <w:sz w:val="24"/>
          <w:szCs w:val="24"/>
          <w:lang w:val="en-GB"/>
        </w:rPr>
        <w:t>.</w:t>
      </w:r>
      <w:r w:rsidRPr="00E32766">
        <w:rPr>
          <w:rFonts w:ascii="Times New Roman" w:hAnsi="Times New Roman" w:cs="Times New Roman"/>
          <w:b/>
          <w:sz w:val="24"/>
          <w:szCs w:val="24"/>
          <w:lang w:val="en-GB"/>
        </w:rPr>
        <w:t xml:space="preserve"> Socio-demographic characteristics of study participants (N=199)</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5"/>
        <w:gridCol w:w="1350"/>
        <w:gridCol w:w="1530"/>
        <w:gridCol w:w="1929"/>
      </w:tblGrid>
      <w:tr w:rsidR="00657886" w:rsidRPr="00E32766" w14:paraId="083DFDA8" w14:textId="77777777" w:rsidTr="003A639C">
        <w:trPr>
          <w:jc w:val="center"/>
        </w:trPr>
        <w:tc>
          <w:tcPr>
            <w:tcW w:w="2015" w:type="dxa"/>
            <w:tcBorders>
              <w:top w:val="single" w:sz="4" w:space="0" w:color="auto"/>
              <w:bottom w:val="single" w:sz="4" w:space="0" w:color="auto"/>
            </w:tcBorders>
          </w:tcPr>
          <w:p w14:paraId="3DDC55B0" w14:textId="77777777" w:rsidR="00A2163F" w:rsidRPr="00E32766" w:rsidRDefault="00A2163F" w:rsidP="00512108">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Variable </w:t>
            </w:r>
          </w:p>
        </w:tc>
        <w:tc>
          <w:tcPr>
            <w:tcW w:w="1350" w:type="dxa"/>
            <w:tcBorders>
              <w:top w:val="single" w:sz="4" w:space="0" w:color="auto"/>
              <w:bottom w:val="single" w:sz="4" w:space="0" w:color="auto"/>
            </w:tcBorders>
          </w:tcPr>
          <w:p w14:paraId="48D0281D" w14:textId="77777777" w:rsidR="00A2163F" w:rsidRPr="00E32766" w:rsidRDefault="00A2163F" w:rsidP="00512108">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Category </w:t>
            </w:r>
          </w:p>
        </w:tc>
        <w:tc>
          <w:tcPr>
            <w:tcW w:w="1530" w:type="dxa"/>
            <w:tcBorders>
              <w:top w:val="single" w:sz="4" w:space="0" w:color="auto"/>
              <w:bottom w:val="single" w:sz="4" w:space="0" w:color="auto"/>
            </w:tcBorders>
          </w:tcPr>
          <w:p w14:paraId="749FBEF1" w14:textId="77777777" w:rsidR="00A2163F" w:rsidRPr="00E32766" w:rsidRDefault="00A2163F" w:rsidP="00512108">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Frequency </w:t>
            </w:r>
          </w:p>
        </w:tc>
        <w:tc>
          <w:tcPr>
            <w:tcW w:w="1929" w:type="dxa"/>
            <w:tcBorders>
              <w:top w:val="single" w:sz="4" w:space="0" w:color="auto"/>
              <w:bottom w:val="single" w:sz="4" w:space="0" w:color="auto"/>
            </w:tcBorders>
          </w:tcPr>
          <w:p w14:paraId="2F6D1EA9" w14:textId="77777777" w:rsidR="00A2163F" w:rsidRPr="00E32766" w:rsidRDefault="00A2163F" w:rsidP="00512108">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Percentage (%)</w:t>
            </w:r>
          </w:p>
        </w:tc>
      </w:tr>
      <w:tr w:rsidR="00657886" w:rsidRPr="00E32766" w14:paraId="70B08E92" w14:textId="77777777" w:rsidTr="003A639C">
        <w:trPr>
          <w:jc w:val="center"/>
        </w:trPr>
        <w:tc>
          <w:tcPr>
            <w:tcW w:w="2015" w:type="dxa"/>
            <w:vMerge w:val="restart"/>
            <w:tcBorders>
              <w:top w:val="single" w:sz="4" w:space="0" w:color="auto"/>
            </w:tcBorders>
            <w:vAlign w:val="center"/>
          </w:tcPr>
          <w:p w14:paraId="4D38DBB7" w14:textId="77777777" w:rsidR="00A2163F" w:rsidRPr="00E32766" w:rsidRDefault="00A2163F" w:rsidP="00512108">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Gender </w:t>
            </w:r>
          </w:p>
        </w:tc>
        <w:tc>
          <w:tcPr>
            <w:tcW w:w="1350" w:type="dxa"/>
            <w:tcBorders>
              <w:top w:val="single" w:sz="4" w:space="0" w:color="auto"/>
            </w:tcBorders>
            <w:vAlign w:val="center"/>
          </w:tcPr>
          <w:p w14:paraId="1951D27A" w14:textId="77777777" w:rsidR="00A2163F" w:rsidRPr="00E32766" w:rsidRDefault="00A2163F"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Male </w:t>
            </w:r>
          </w:p>
        </w:tc>
        <w:tc>
          <w:tcPr>
            <w:tcW w:w="1530" w:type="dxa"/>
            <w:tcBorders>
              <w:top w:val="single" w:sz="4" w:space="0" w:color="auto"/>
            </w:tcBorders>
            <w:vAlign w:val="center"/>
          </w:tcPr>
          <w:p w14:paraId="7304415F"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76</w:t>
            </w:r>
          </w:p>
        </w:tc>
        <w:tc>
          <w:tcPr>
            <w:tcW w:w="1929" w:type="dxa"/>
            <w:tcBorders>
              <w:top w:val="single" w:sz="4" w:space="0" w:color="auto"/>
            </w:tcBorders>
            <w:vAlign w:val="center"/>
          </w:tcPr>
          <w:p w14:paraId="054CDC6A"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38.2</w:t>
            </w:r>
          </w:p>
        </w:tc>
      </w:tr>
      <w:tr w:rsidR="00657886" w:rsidRPr="00E32766" w14:paraId="2F35E3FE" w14:textId="77777777" w:rsidTr="003A639C">
        <w:trPr>
          <w:jc w:val="center"/>
        </w:trPr>
        <w:tc>
          <w:tcPr>
            <w:tcW w:w="2015" w:type="dxa"/>
            <w:vMerge/>
            <w:vAlign w:val="center"/>
          </w:tcPr>
          <w:p w14:paraId="405A5C7E" w14:textId="77777777" w:rsidR="00A2163F" w:rsidRPr="00E32766" w:rsidRDefault="00A2163F" w:rsidP="00512108">
            <w:pPr>
              <w:spacing w:line="360" w:lineRule="auto"/>
              <w:rPr>
                <w:rFonts w:ascii="Times New Roman" w:hAnsi="Times New Roman" w:cs="Times New Roman"/>
                <w:b/>
                <w:sz w:val="24"/>
                <w:szCs w:val="24"/>
                <w:lang w:val="en-GB"/>
              </w:rPr>
            </w:pPr>
          </w:p>
        </w:tc>
        <w:tc>
          <w:tcPr>
            <w:tcW w:w="1350" w:type="dxa"/>
            <w:vAlign w:val="center"/>
          </w:tcPr>
          <w:p w14:paraId="659B2583" w14:textId="77777777" w:rsidR="00A2163F" w:rsidRPr="00E32766" w:rsidRDefault="00A2163F"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Female </w:t>
            </w:r>
          </w:p>
        </w:tc>
        <w:tc>
          <w:tcPr>
            <w:tcW w:w="1530" w:type="dxa"/>
            <w:vAlign w:val="center"/>
          </w:tcPr>
          <w:p w14:paraId="0BFB0755"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123</w:t>
            </w:r>
          </w:p>
        </w:tc>
        <w:tc>
          <w:tcPr>
            <w:tcW w:w="1929" w:type="dxa"/>
            <w:vAlign w:val="center"/>
          </w:tcPr>
          <w:p w14:paraId="3854FB35"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61.8</w:t>
            </w:r>
          </w:p>
        </w:tc>
      </w:tr>
      <w:tr w:rsidR="00657886" w:rsidRPr="00E32766" w14:paraId="5C7703D2" w14:textId="77777777" w:rsidTr="003A639C">
        <w:trPr>
          <w:jc w:val="center"/>
        </w:trPr>
        <w:tc>
          <w:tcPr>
            <w:tcW w:w="2015" w:type="dxa"/>
            <w:vAlign w:val="center"/>
          </w:tcPr>
          <w:p w14:paraId="4178428B" w14:textId="77777777" w:rsidR="00A2163F" w:rsidRPr="00E32766" w:rsidRDefault="00A2163F" w:rsidP="00512108">
            <w:pPr>
              <w:spacing w:line="360" w:lineRule="auto"/>
              <w:rPr>
                <w:rFonts w:ascii="Times New Roman" w:hAnsi="Times New Roman" w:cs="Times New Roman"/>
                <w:b/>
                <w:sz w:val="24"/>
                <w:szCs w:val="24"/>
                <w:lang w:val="en-GB"/>
              </w:rPr>
            </w:pPr>
          </w:p>
        </w:tc>
        <w:tc>
          <w:tcPr>
            <w:tcW w:w="1350" w:type="dxa"/>
            <w:vAlign w:val="center"/>
          </w:tcPr>
          <w:p w14:paraId="3D9D9BF9" w14:textId="77777777" w:rsidR="00A2163F" w:rsidRPr="00E32766" w:rsidRDefault="00A2163F" w:rsidP="00512108">
            <w:pPr>
              <w:spacing w:line="360" w:lineRule="auto"/>
              <w:rPr>
                <w:rFonts w:ascii="Times New Roman" w:hAnsi="Times New Roman" w:cs="Times New Roman"/>
                <w:sz w:val="24"/>
                <w:szCs w:val="24"/>
                <w:lang w:val="en-GB"/>
              </w:rPr>
            </w:pPr>
          </w:p>
        </w:tc>
        <w:tc>
          <w:tcPr>
            <w:tcW w:w="1530" w:type="dxa"/>
            <w:vAlign w:val="center"/>
          </w:tcPr>
          <w:p w14:paraId="62757240" w14:textId="77777777" w:rsidR="00A2163F" w:rsidRPr="00E32766" w:rsidRDefault="00A2163F" w:rsidP="00512108">
            <w:pPr>
              <w:spacing w:line="360" w:lineRule="auto"/>
              <w:jc w:val="center"/>
              <w:rPr>
                <w:rFonts w:ascii="Times New Roman" w:hAnsi="Times New Roman" w:cs="Times New Roman"/>
                <w:sz w:val="24"/>
                <w:szCs w:val="24"/>
                <w:lang w:val="en-GB"/>
              </w:rPr>
            </w:pPr>
          </w:p>
        </w:tc>
        <w:tc>
          <w:tcPr>
            <w:tcW w:w="1929" w:type="dxa"/>
            <w:vAlign w:val="center"/>
          </w:tcPr>
          <w:p w14:paraId="4EACF670" w14:textId="77777777" w:rsidR="00A2163F" w:rsidRPr="00E32766" w:rsidRDefault="00A2163F" w:rsidP="00512108">
            <w:pPr>
              <w:spacing w:line="360" w:lineRule="auto"/>
              <w:jc w:val="center"/>
              <w:rPr>
                <w:rFonts w:ascii="Times New Roman" w:hAnsi="Times New Roman" w:cs="Times New Roman"/>
                <w:sz w:val="24"/>
                <w:szCs w:val="24"/>
                <w:lang w:val="en-GB"/>
              </w:rPr>
            </w:pPr>
          </w:p>
        </w:tc>
      </w:tr>
      <w:tr w:rsidR="00657886" w:rsidRPr="00E32766" w14:paraId="704015F1" w14:textId="77777777" w:rsidTr="003A639C">
        <w:trPr>
          <w:jc w:val="center"/>
        </w:trPr>
        <w:tc>
          <w:tcPr>
            <w:tcW w:w="2015" w:type="dxa"/>
            <w:vMerge w:val="restart"/>
            <w:vAlign w:val="center"/>
          </w:tcPr>
          <w:p w14:paraId="5CDA8706" w14:textId="77777777" w:rsidR="00A2163F" w:rsidRPr="00E32766" w:rsidRDefault="00A2163F" w:rsidP="00512108">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Age (years)</w:t>
            </w:r>
          </w:p>
        </w:tc>
        <w:tc>
          <w:tcPr>
            <w:tcW w:w="1350" w:type="dxa"/>
            <w:vAlign w:val="center"/>
          </w:tcPr>
          <w:p w14:paraId="467AD50F" w14:textId="77777777" w:rsidR="00A2163F" w:rsidRPr="00E32766" w:rsidRDefault="00A2163F"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0-13</w:t>
            </w:r>
          </w:p>
        </w:tc>
        <w:tc>
          <w:tcPr>
            <w:tcW w:w="1530" w:type="dxa"/>
            <w:vAlign w:val="center"/>
          </w:tcPr>
          <w:p w14:paraId="714C7F28"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46</w:t>
            </w:r>
          </w:p>
        </w:tc>
        <w:tc>
          <w:tcPr>
            <w:tcW w:w="1929" w:type="dxa"/>
            <w:vAlign w:val="center"/>
          </w:tcPr>
          <w:p w14:paraId="1EB71227"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23.1</w:t>
            </w:r>
          </w:p>
        </w:tc>
      </w:tr>
      <w:tr w:rsidR="00657886" w:rsidRPr="00E32766" w14:paraId="1BECD6CB" w14:textId="77777777" w:rsidTr="003A639C">
        <w:trPr>
          <w:jc w:val="center"/>
        </w:trPr>
        <w:tc>
          <w:tcPr>
            <w:tcW w:w="2015" w:type="dxa"/>
            <w:vMerge/>
            <w:vAlign w:val="center"/>
          </w:tcPr>
          <w:p w14:paraId="6596AC18" w14:textId="77777777" w:rsidR="00A2163F" w:rsidRPr="00E32766" w:rsidRDefault="00A2163F" w:rsidP="00512108">
            <w:pPr>
              <w:spacing w:line="360" w:lineRule="auto"/>
              <w:rPr>
                <w:rFonts w:ascii="Times New Roman" w:hAnsi="Times New Roman" w:cs="Times New Roman"/>
                <w:b/>
                <w:sz w:val="24"/>
                <w:szCs w:val="24"/>
                <w:lang w:val="en-GB"/>
              </w:rPr>
            </w:pPr>
          </w:p>
        </w:tc>
        <w:tc>
          <w:tcPr>
            <w:tcW w:w="1350" w:type="dxa"/>
            <w:vAlign w:val="center"/>
          </w:tcPr>
          <w:p w14:paraId="60550423" w14:textId="77777777" w:rsidR="00A2163F" w:rsidRPr="00E32766" w:rsidRDefault="00A2163F"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14-26</w:t>
            </w:r>
          </w:p>
        </w:tc>
        <w:tc>
          <w:tcPr>
            <w:tcW w:w="1530" w:type="dxa"/>
            <w:vAlign w:val="center"/>
          </w:tcPr>
          <w:p w14:paraId="388C9060"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57</w:t>
            </w:r>
          </w:p>
        </w:tc>
        <w:tc>
          <w:tcPr>
            <w:tcW w:w="1929" w:type="dxa"/>
            <w:vAlign w:val="center"/>
          </w:tcPr>
          <w:p w14:paraId="038B8EAB"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28.6</w:t>
            </w:r>
          </w:p>
        </w:tc>
      </w:tr>
      <w:tr w:rsidR="00657886" w:rsidRPr="00E32766" w14:paraId="55F6FA22" w14:textId="77777777" w:rsidTr="003A639C">
        <w:trPr>
          <w:jc w:val="center"/>
        </w:trPr>
        <w:tc>
          <w:tcPr>
            <w:tcW w:w="2015" w:type="dxa"/>
            <w:vMerge/>
            <w:vAlign w:val="center"/>
          </w:tcPr>
          <w:p w14:paraId="67F8E4B6" w14:textId="77777777" w:rsidR="00A2163F" w:rsidRPr="00E32766" w:rsidRDefault="00A2163F" w:rsidP="00512108">
            <w:pPr>
              <w:spacing w:line="360" w:lineRule="auto"/>
              <w:rPr>
                <w:rFonts w:ascii="Times New Roman" w:hAnsi="Times New Roman" w:cs="Times New Roman"/>
                <w:b/>
                <w:sz w:val="24"/>
                <w:szCs w:val="24"/>
                <w:lang w:val="en-GB"/>
              </w:rPr>
            </w:pPr>
          </w:p>
        </w:tc>
        <w:tc>
          <w:tcPr>
            <w:tcW w:w="1350" w:type="dxa"/>
            <w:vAlign w:val="center"/>
          </w:tcPr>
          <w:p w14:paraId="526B1872" w14:textId="77777777" w:rsidR="00A2163F" w:rsidRPr="00E32766" w:rsidRDefault="00A2163F"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27-38</w:t>
            </w:r>
          </w:p>
        </w:tc>
        <w:tc>
          <w:tcPr>
            <w:tcW w:w="1530" w:type="dxa"/>
            <w:vAlign w:val="center"/>
          </w:tcPr>
          <w:p w14:paraId="7195B0B1"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32</w:t>
            </w:r>
          </w:p>
        </w:tc>
        <w:tc>
          <w:tcPr>
            <w:tcW w:w="1929" w:type="dxa"/>
            <w:vAlign w:val="center"/>
          </w:tcPr>
          <w:p w14:paraId="16A869FE"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16.1</w:t>
            </w:r>
          </w:p>
        </w:tc>
      </w:tr>
      <w:tr w:rsidR="00657886" w:rsidRPr="00E32766" w14:paraId="43545ACF" w14:textId="77777777" w:rsidTr="003A639C">
        <w:trPr>
          <w:jc w:val="center"/>
        </w:trPr>
        <w:tc>
          <w:tcPr>
            <w:tcW w:w="2015" w:type="dxa"/>
            <w:vMerge/>
            <w:vAlign w:val="center"/>
          </w:tcPr>
          <w:p w14:paraId="7EE6C16A" w14:textId="77777777" w:rsidR="00A2163F" w:rsidRPr="00E32766" w:rsidRDefault="00A2163F" w:rsidP="00512108">
            <w:pPr>
              <w:spacing w:line="360" w:lineRule="auto"/>
              <w:rPr>
                <w:rFonts w:ascii="Times New Roman" w:hAnsi="Times New Roman" w:cs="Times New Roman"/>
                <w:b/>
                <w:sz w:val="24"/>
                <w:szCs w:val="24"/>
                <w:lang w:val="en-GB"/>
              </w:rPr>
            </w:pPr>
          </w:p>
        </w:tc>
        <w:tc>
          <w:tcPr>
            <w:tcW w:w="1350" w:type="dxa"/>
            <w:vAlign w:val="center"/>
          </w:tcPr>
          <w:p w14:paraId="75970241" w14:textId="77777777" w:rsidR="00A2163F" w:rsidRPr="00E32766" w:rsidRDefault="00A2163F"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&gt;38</w:t>
            </w:r>
          </w:p>
        </w:tc>
        <w:tc>
          <w:tcPr>
            <w:tcW w:w="1530" w:type="dxa"/>
            <w:vAlign w:val="center"/>
          </w:tcPr>
          <w:p w14:paraId="3D3E7678"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64</w:t>
            </w:r>
          </w:p>
        </w:tc>
        <w:tc>
          <w:tcPr>
            <w:tcW w:w="1929" w:type="dxa"/>
            <w:vAlign w:val="center"/>
          </w:tcPr>
          <w:p w14:paraId="2053A101"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32.2</w:t>
            </w:r>
          </w:p>
        </w:tc>
      </w:tr>
      <w:tr w:rsidR="00657886" w:rsidRPr="00E32766" w14:paraId="3C841817" w14:textId="77777777" w:rsidTr="003A639C">
        <w:trPr>
          <w:jc w:val="center"/>
        </w:trPr>
        <w:tc>
          <w:tcPr>
            <w:tcW w:w="2015" w:type="dxa"/>
            <w:vAlign w:val="center"/>
          </w:tcPr>
          <w:p w14:paraId="162CA0ED" w14:textId="77777777" w:rsidR="00A2163F" w:rsidRPr="00E32766" w:rsidRDefault="00A2163F" w:rsidP="00512108">
            <w:pPr>
              <w:spacing w:line="360" w:lineRule="auto"/>
              <w:rPr>
                <w:rFonts w:ascii="Times New Roman" w:hAnsi="Times New Roman" w:cs="Times New Roman"/>
                <w:b/>
                <w:sz w:val="24"/>
                <w:szCs w:val="24"/>
                <w:lang w:val="en-GB"/>
              </w:rPr>
            </w:pPr>
          </w:p>
        </w:tc>
        <w:tc>
          <w:tcPr>
            <w:tcW w:w="1350" w:type="dxa"/>
            <w:vAlign w:val="center"/>
          </w:tcPr>
          <w:p w14:paraId="492662E3" w14:textId="77777777" w:rsidR="00A2163F" w:rsidRPr="00E32766" w:rsidRDefault="00A2163F" w:rsidP="00512108">
            <w:pPr>
              <w:spacing w:line="360" w:lineRule="auto"/>
              <w:rPr>
                <w:rFonts w:ascii="Times New Roman" w:hAnsi="Times New Roman" w:cs="Times New Roman"/>
                <w:sz w:val="24"/>
                <w:szCs w:val="24"/>
                <w:lang w:val="en-GB"/>
              </w:rPr>
            </w:pPr>
          </w:p>
        </w:tc>
        <w:tc>
          <w:tcPr>
            <w:tcW w:w="1530" w:type="dxa"/>
            <w:vAlign w:val="center"/>
          </w:tcPr>
          <w:p w14:paraId="60AC808B" w14:textId="77777777" w:rsidR="00A2163F" w:rsidRPr="00E32766" w:rsidRDefault="00A2163F" w:rsidP="00512108">
            <w:pPr>
              <w:spacing w:line="360" w:lineRule="auto"/>
              <w:jc w:val="center"/>
              <w:rPr>
                <w:rFonts w:ascii="Times New Roman" w:hAnsi="Times New Roman" w:cs="Times New Roman"/>
                <w:sz w:val="24"/>
                <w:szCs w:val="24"/>
                <w:lang w:val="en-GB"/>
              </w:rPr>
            </w:pPr>
          </w:p>
        </w:tc>
        <w:tc>
          <w:tcPr>
            <w:tcW w:w="1929" w:type="dxa"/>
            <w:vAlign w:val="center"/>
          </w:tcPr>
          <w:p w14:paraId="54CC4BC8" w14:textId="77777777" w:rsidR="00A2163F" w:rsidRPr="00E32766" w:rsidRDefault="00A2163F" w:rsidP="00512108">
            <w:pPr>
              <w:spacing w:line="360" w:lineRule="auto"/>
              <w:jc w:val="center"/>
              <w:rPr>
                <w:rFonts w:ascii="Times New Roman" w:hAnsi="Times New Roman" w:cs="Times New Roman"/>
                <w:sz w:val="24"/>
                <w:szCs w:val="24"/>
                <w:lang w:val="en-GB"/>
              </w:rPr>
            </w:pPr>
          </w:p>
        </w:tc>
      </w:tr>
      <w:tr w:rsidR="00657886" w:rsidRPr="00E32766" w14:paraId="66F26B58" w14:textId="77777777" w:rsidTr="003A639C">
        <w:trPr>
          <w:jc w:val="center"/>
        </w:trPr>
        <w:tc>
          <w:tcPr>
            <w:tcW w:w="2015" w:type="dxa"/>
            <w:vMerge w:val="restart"/>
            <w:vAlign w:val="center"/>
          </w:tcPr>
          <w:p w14:paraId="329CFB6E" w14:textId="77777777" w:rsidR="00A2163F" w:rsidRPr="00E32766" w:rsidRDefault="00A2163F" w:rsidP="00512108">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Matrimony </w:t>
            </w:r>
          </w:p>
        </w:tc>
        <w:tc>
          <w:tcPr>
            <w:tcW w:w="1350" w:type="dxa"/>
            <w:vAlign w:val="center"/>
          </w:tcPr>
          <w:p w14:paraId="4B6672F7" w14:textId="77777777" w:rsidR="00A2163F" w:rsidRPr="00E32766" w:rsidRDefault="00A2163F"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Single </w:t>
            </w:r>
          </w:p>
        </w:tc>
        <w:tc>
          <w:tcPr>
            <w:tcW w:w="1530" w:type="dxa"/>
            <w:vAlign w:val="center"/>
          </w:tcPr>
          <w:p w14:paraId="34555CED"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120</w:t>
            </w:r>
          </w:p>
        </w:tc>
        <w:tc>
          <w:tcPr>
            <w:tcW w:w="1929" w:type="dxa"/>
            <w:vAlign w:val="center"/>
          </w:tcPr>
          <w:p w14:paraId="49DAB8DA"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60.3</w:t>
            </w:r>
          </w:p>
        </w:tc>
      </w:tr>
      <w:tr w:rsidR="00657886" w:rsidRPr="00E32766" w14:paraId="317B7D57" w14:textId="77777777" w:rsidTr="003A639C">
        <w:trPr>
          <w:jc w:val="center"/>
        </w:trPr>
        <w:tc>
          <w:tcPr>
            <w:tcW w:w="2015" w:type="dxa"/>
            <w:vMerge/>
            <w:vAlign w:val="center"/>
          </w:tcPr>
          <w:p w14:paraId="7D0CFB3D" w14:textId="77777777" w:rsidR="00A2163F" w:rsidRPr="00E32766" w:rsidRDefault="00A2163F" w:rsidP="00512108">
            <w:pPr>
              <w:spacing w:line="360" w:lineRule="auto"/>
              <w:rPr>
                <w:rFonts w:ascii="Times New Roman" w:hAnsi="Times New Roman" w:cs="Times New Roman"/>
                <w:b/>
                <w:sz w:val="24"/>
                <w:szCs w:val="24"/>
                <w:lang w:val="en-GB"/>
              </w:rPr>
            </w:pPr>
          </w:p>
        </w:tc>
        <w:tc>
          <w:tcPr>
            <w:tcW w:w="1350" w:type="dxa"/>
            <w:vAlign w:val="center"/>
          </w:tcPr>
          <w:p w14:paraId="760F3F0E" w14:textId="77777777" w:rsidR="00A2163F" w:rsidRPr="00E32766" w:rsidRDefault="00A2163F"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Married </w:t>
            </w:r>
          </w:p>
        </w:tc>
        <w:tc>
          <w:tcPr>
            <w:tcW w:w="1530" w:type="dxa"/>
            <w:vAlign w:val="center"/>
          </w:tcPr>
          <w:p w14:paraId="41F2EB81"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68</w:t>
            </w:r>
          </w:p>
        </w:tc>
        <w:tc>
          <w:tcPr>
            <w:tcW w:w="1929" w:type="dxa"/>
            <w:vAlign w:val="center"/>
          </w:tcPr>
          <w:p w14:paraId="1F41919A"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34.2</w:t>
            </w:r>
          </w:p>
        </w:tc>
      </w:tr>
      <w:tr w:rsidR="00657886" w:rsidRPr="00E32766" w14:paraId="0B1726DC" w14:textId="77777777" w:rsidTr="003A639C">
        <w:trPr>
          <w:jc w:val="center"/>
        </w:trPr>
        <w:tc>
          <w:tcPr>
            <w:tcW w:w="2015" w:type="dxa"/>
            <w:vMerge/>
            <w:vAlign w:val="center"/>
          </w:tcPr>
          <w:p w14:paraId="69843584" w14:textId="77777777" w:rsidR="00A2163F" w:rsidRPr="00E32766" w:rsidRDefault="00A2163F" w:rsidP="00512108">
            <w:pPr>
              <w:spacing w:line="360" w:lineRule="auto"/>
              <w:rPr>
                <w:rFonts w:ascii="Times New Roman" w:hAnsi="Times New Roman" w:cs="Times New Roman"/>
                <w:b/>
                <w:sz w:val="24"/>
                <w:szCs w:val="24"/>
                <w:lang w:val="en-GB"/>
              </w:rPr>
            </w:pPr>
          </w:p>
        </w:tc>
        <w:tc>
          <w:tcPr>
            <w:tcW w:w="1350" w:type="dxa"/>
            <w:vAlign w:val="center"/>
          </w:tcPr>
          <w:p w14:paraId="1005EAAA" w14:textId="77777777" w:rsidR="00A2163F" w:rsidRPr="00E32766" w:rsidRDefault="00A2163F"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Divorce </w:t>
            </w:r>
          </w:p>
        </w:tc>
        <w:tc>
          <w:tcPr>
            <w:tcW w:w="1530" w:type="dxa"/>
            <w:vAlign w:val="center"/>
          </w:tcPr>
          <w:p w14:paraId="4E0829D7"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11</w:t>
            </w:r>
          </w:p>
        </w:tc>
        <w:tc>
          <w:tcPr>
            <w:tcW w:w="1929" w:type="dxa"/>
            <w:vAlign w:val="center"/>
          </w:tcPr>
          <w:p w14:paraId="2A39EBC8"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5.5</w:t>
            </w:r>
          </w:p>
        </w:tc>
      </w:tr>
      <w:tr w:rsidR="00657886" w:rsidRPr="00E32766" w14:paraId="64C6EEDD" w14:textId="77777777" w:rsidTr="003A639C">
        <w:trPr>
          <w:jc w:val="center"/>
        </w:trPr>
        <w:tc>
          <w:tcPr>
            <w:tcW w:w="2015" w:type="dxa"/>
            <w:vAlign w:val="center"/>
          </w:tcPr>
          <w:p w14:paraId="123A792D" w14:textId="77777777" w:rsidR="00A2163F" w:rsidRPr="00E32766" w:rsidRDefault="00A2163F" w:rsidP="00512108">
            <w:pPr>
              <w:spacing w:line="360" w:lineRule="auto"/>
              <w:rPr>
                <w:rFonts w:ascii="Times New Roman" w:hAnsi="Times New Roman" w:cs="Times New Roman"/>
                <w:b/>
                <w:sz w:val="24"/>
                <w:szCs w:val="24"/>
                <w:lang w:val="en-GB"/>
              </w:rPr>
            </w:pPr>
          </w:p>
        </w:tc>
        <w:tc>
          <w:tcPr>
            <w:tcW w:w="1350" w:type="dxa"/>
            <w:vAlign w:val="center"/>
          </w:tcPr>
          <w:p w14:paraId="6847701D" w14:textId="77777777" w:rsidR="00A2163F" w:rsidRPr="00E32766" w:rsidRDefault="00A2163F" w:rsidP="00512108">
            <w:pPr>
              <w:spacing w:line="360" w:lineRule="auto"/>
              <w:rPr>
                <w:rFonts w:ascii="Times New Roman" w:hAnsi="Times New Roman" w:cs="Times New Roman"/>
                <w:sz w:val="24"/>
                <w:szCs w:val="24"/>
                <w:lang w:val="en-GB"/>
              </w:rPr>
            </w:pPr>
          </w:p>
        </w:tc>
        <w:tc>
          <w:tcPr>
            <w:tcW w:w="1530" w:type="dxa"/>
            <w:vAlign w:val="center"/>
          </w:tcPr>
          <w:p w14:paraId="17A4EE4A" w14:textId="77777777" w:rsidR="00A2163F" w:rsidRPr="00E32766" w:rsidRDefault="00A2163F" w:rsidP="00512108">
            <w:pPr>
              <w:spacing w:line="360" w:lineRule="auto"/>
              <w:jc w:val="center"/>
              <w:rPr>
                <w:rFonts w:ascii="Times New Roman" w:hAnsi="Times New Roman" w:cs="Times New Roman"/>
                <w:sz w:val="24"/>
                <w:szCs w:val="24"/>
                <w:lang w:val="en-GB"/>
              </w:rPr>
            </w:pPr>
          </w:p>
        </w:tc>
        <w:tc>
          <w:tcPr>
            <w:tcW w:w="1929" w:type="dxa"/>
            <w:vAlign w:val="center"/>
          </w:tcPr>
          <w:p w14:paraId="2D5659FC" w14:textId="77777777" w:rsidR="00A2163F" w:rsidRPr="00E32766" w:rsidRDefault="00A2163F" w:rsidP="00512108">
            <w:pPr>
              <w:spacing w:line="360" w:lineRule="auto"/>
              <w:jc w:val="center"/>
              <w:rPr>
                <w:rFonts w:ascii="Times New Roman" w:hAnsi="Times New Roman" w:cs="Times New Roman"/>
                <w:sz w:val="24"/>
                <w:szCs w:val="24"/>
                <w:lang w:val="en-GB"/>
              </w:rPr>
            </w:pPr>
          </w:p>
        </w:tc>
      </w:tr>
      <w:tr w:rsidR="00657886" w:rsidRPr="00E32766" w14:paraId="5B0EC60E" w14:textId="77777777" w:rsidTr="003A639C">
        <w:trPr>
          <w:jc w:val="center"/>
        </w:trPr>
        <w:tc>
          <w:tcPr>
            <w:tcW w:w="2015" w:type="dxa"/>
            <w:vMerge w:val="restart"/>
            <w:vAlign w:val="center"/>
          </w:tcPr>
          <w:p w14:paraId="3EC677B7" w14:textId="77777777" w:rsidR="00A2163F" w:rsidRPr="00E32766" w:rsidRDefault="00A2163F" w:rsidP="00512108">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lastRenderedPageBreak/>
              <w:t xml:space="preserve">Residence </w:t>
            </w:r>
          </w:p>
        </w:tc>
        <w:tc>
          <w:tcPr>
            <w:tcW w:w="1350" w:type="dxa"/>
            <w:vAlign w:val="center"/>
          </w:tcPr>
          <w:p w14:paraId="5EEB82BE" w14:textId="77777777" w:rsidR="00A2163F" w:rsidRPr="00E32766" w:rsidRDefault="00A2163F"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Rural </w:t>
            </w:r>
          </w:p>
        </w:tc>
        <w:tc>
          <w:tcPr>
            <w:tcW w:w="1530" w:type="dxa"/>
            <w:vAlign w:val="center"/>
          </w:tcPr>
          <w:p w14:paraId="0C039602"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139</w:t>
            </w:r>
          </w:p>
        </w:tc>
        <w:tc>
          <w:tcPr>
            <w:tcW w:w="1929" w:type="dxa"/>
            <w:vAlign w:val="center"/>
          </w:tcPr>
          <w:p w14:paraId="009E7C2F"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69.8</w:t>
            </w:r>
          </w:p>
        </w:tc>
      </w:tr>
      <w:tr w:rsidR="00657886" w:rsidRPr="00E32766" w14:paraId="0047462E" w14:textId="77777777" w:rsidTr="003A639C">
        <w:trPr>
          <w:jc w:val="center"/>
        </w:trPr>
        <w:tc>
          <w:tcPr>
            <w:tcW w:w="2015" w:type="dxa"/>
            <w:vMerge/>
            <w:vAlign w:val="center"/>
          </w:tcPr>
          <w:p w14:paraId="60D0DCA7" w14:textId="77777777" w:rsidR="00A2163F" w:rsidRPr="00E32766" w:rsidRDefault="00A2163F" w:rsidP="00512108">
            <w:pPr>
              <w:spacing w:line="360" w:lineRule="auto"/>
              <w:rPr>
                <w:rFonts w:ascii="Times New Roman" w:hAnsi="Times New Roman" w:cs="Times New Roman"/>
                <w:b/>
                <w:sz w:val="24"/>
                <w:szCs w:val="24"/>
                <w:lang w:val="en-GB"/>
              </w:rPr>
            </w:pPr>
          </w:p>
        </w:tc>
        <w:tc>
          <w:tcPr>
            <w:tcW w:w="1350" w:type="dxa"/>
            <w:vAlign w:val="center"/>
          </w:tcPr>
          <w:p w14:paraId="47ADE89B" w14:textId="77777777" w:rsidR="00A2163F" w:rsidRPr="00E32766" w:rsidRDefault="00A2163F"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Urban</w:t>
            </w:r>
          </w:p>
        </w:tc>
        <w:tc>
          <w:tcPr>
            <w:tcW w:w="1530" w:type="dxa"/>
            <w:vAlign w:val="center"/>
          </w:tcPr>
          <w:p w14:paraId="75C15866"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60</w:t>
            </w:r>
          </w:p>
        </w:tc>
        <w:tc>
          <w:tcPr>
            <w:tcW w:w="1929" w:type="dxa"/>
            <w:vAlign w:val="center"/>
          </w:tcPr>
          <w:p w14:paraId="156935F2"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30.2</w:t>
            </w:r>
          </w:p>
        </w:tc>
      </w:tr>
      <w:tr w:rsidR="00657886" w:rsidRPr="00E32766" w14:paraId="62FC1B60" w14:textId="77777777" w:rsidTr="003A639C">
        <w:trPr>
          <w:jc w:val="center"/>
        </w:trPr>
        <w:tc>
          <w:tcPr>
            <w:tcW w:w="2015" w:type="dxa"/>
            <w:vAlign w:val="center"/>
          </w:tcPr>
          <w:p w14:paraId="495C0E34" w14:textId="77777777" w:rsidR="00A2163F" w:rsidRPr="00E32766" w:rsidRDefault="00A2163F" w:rsidP="00512108">
            <w:pPr>
              <w:spacing w:line="360" w:lineRule="auto"/>
              <w:rPr>
                <w:rFonts w:ascii="Times New Roman" w:hAnsi="Times New Roman" w:cs="Times New Roman"/>
                <w:b/>
                <w:sz w:val="24"/>
                <w:szCs w:val="24"/>
                <w:lang w:val="en-GB"/>
              </w:rPr>
            </w:pPr>
          </w:p>
        </w:tc>
        <w:tc>
          <w:tcPr>
            <w:tcW w:w="1350" w:type="dxa"/>
            <w:vAlign w:val="center"/>
          </w:tcPr>
          <w:p w14:paraId="6B99C345" w14:textId="77777777" w:rsidR="00A2163F" w:rsidRPr="00E32766" w:rsidRDefault="00A2163F" w:rsidP="00512108">
            <w:pPr>
              <w:spacing w:line="360" w:lineRule="auto"/>
              <w:rPr>
                <w:rFonts w:ascii="Times New Roman" w:hAnsi="Times New Roman" w:cs="Times New Roman"/>
                <w:sz w:val="24"/>
                <w:szCs w:val="24"/>
                <w:lang w:val="en-GB"/>
              </w:rPr>
            </w:pPr>
          </w:p>
        </w:tc>
        <w:tc>
          <w:tcPr>
            <w:tcW w:w="1530" w:type="dxa"/>
            <w:vAlign w:val="center"/>
          </w:tcPr>
          <w:p w14:paraId="04E52941" w14:textId="77777777" w:rsidR="00A2163F" w:rsidRPr="00E32766" w:rsidRDefault="00A2163F" w:rsidP="00512108">
            <w:pPr>
              <w:spacing w:line="360" w:lineRule="auto"/>
              <w:jc w:val="center"/>
              <w:rPr>
                <w:rFonts w:ascii="Times New Roman" w:hAnsi="Times New Roman" w:cs="Times New Roman"/>
                <w:sz w:val="24"/>
                <w:szCs w:val="24"/>
                <w:lang w:val="en-GB"/>
              </w:rPr>
            </w:pPr>
          </w:p>
        </w:tc>
        <w:tc>
          <w:tcPr>
            <w:tcW w:w="1929" w:type="dxa"/>
            <w:vAlign w:val="center"/>
          </w:tcPr>
          <w:p w14:paraId="666C4767" w14:textId="77777777" w:rsidR="00A2163F" w:rsidRPr="00E32766" w:rsidRDefault="00A2163F" w:rsidP="00512108">
            <w:pPr>
              <w:spacing w:line="360" w:lineRule="auto"/>
              <w:jc w:val="center"/>
              <w:rPr>
                <w:rFonts w:ascii="Times New Roman" w:hAnsi="Times New Roman" w:cs="Times New Roman"/>
                <w:sz w:val="24"/>
                <w:szCs w:val="24"/>
                <w:lang w:val="en-GB"/>
              </w:rPr>
            </w:pPr>
          </w:p>
        </w:tc>
      </w:tr>
      <w:tr w:rsidR="00657886" w:rsidRPr="00E32766" w14:paraId="046CE218" w14:textId="77777777" w:rsidTr="003A639C">
        <w:trPr>
          <w:jc w:val="center"/>
        </w:trPr>
        <w:tc>
          <w:tcPr>
            <w:tcW w:w="2015" w:type="dxa"/>
            <w:vMerge w:val="restart"/>
            <w:vAlign w:val="center"/>
          </w:tcPr>
          <w:p w14:paraId="7CB30D5C" w14:textId="77777777" w:rsidR="00A2163F" w:rsidRPr="00E32766" w:rsidRDefault="00A2163F" w:rsidP="00512108">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Occupation </w:t>
            </w:r>
          </w:p>
        </w:tc>
        <w:tc>
          <w:tcPr>
            <w:tcW w:w="1350" w:type="dxa"/>
            <w:vAlign w:val="center"/>
          </w:tcPr>
          <w:p w14:paraId="7C147A4E" w14:textId="77777777" w:rsidR="00A2163F" w:rsidRPr="00E32766" w:rsidRDefault="00A2163F"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Student</w:t>
            </w:r>
          </w:p>
        </w:tc>
        <w:tc>
          <w:tcPr>
            <w:tcW w:w="1530" w:type="dxa"/>
            <w:vAlign w:val="center"/>
          </w:tcPr>
          <w:p w14:paraId="38A4F427"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52</w:t>
            </w:r>
          </w:p>
        </w:tc>
        <w:tc>
          <w:tcPr>
            <w:tcW w:w="1929" w:type="dxa"/>
            <w:vAlign w:val="center"/>
          </w:tcPr>
          <w:p w14:paraId="2B3752B6"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26.1</w:t>
            </w:r>
          </w:p>
        </w:tc>
      </w:tr>
      <w:tr w:rsidR="00657886" w:rsidRPr="00E32766" w14:paraId="799507CB" w14:textId="77777777" w:rsidTr="003A639C">
        <w:trPr>
          <w:jc w:val="center"/>
        </w:trPr>
        <w:tc>
          <w:tcPr>
            <w:tcW w:w="2015" w:type="dxa"/>
            <w:vMerge/>
            <w:vAlign w:val="center"/>
          </w:tcPr>
          <w:p w14:paraId="602A5B41" w14:textId="77777777" w:rsidR="00A2163F" w:rsidRPr="00E32766" w:rsidRDefault="00A2163F" w:rsidP="00512108">
            <w:pPr>
              <w:spacing w:line="360" w:lineRule="auto"/>
              <w:rPr>
                <w:rFonts w:ascii="Times New Roman" w:hAnsi="Times New Roman" w:cs="Times New Roman"/>
                <w:b/>
                <w:sz w:val="24"/>
                <w:szCs w:val="24"/>
                <w:lang w:val="en-GB"/>
              </w:rPr>
            </w:pPr>
          </w:p>
        </w:tc>
        <w:tc>
          <w:tcPr>
            <w:tcW w:w="1350" w:type="dxa"/>
            <w:vAlign w:val="center"/>
          </w:tcPr>
          <w:p w14:paraId="53FBB0B7" w14:textId="77777777" w:rsidR="00A2163F" w:rsidRPr="00E32766" w:rsidRDefault="00A2163F"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Teacher </w:t>
            </w:r>
          </w:p>
        </w:tc>
        <w:tc>
          <w:tcPr>
            <w:tcW w:w="1530" w:type="dxa"/>
            <w:vAlign w:val="center"/>
          </w:tcPr>
          <w:p w14:paraId="79B75017"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25</w:t>
            </w:r>
          </w:p>
        </w:tc>
        <w:tc>
          <w:tcPr>
            <w:tcW w:w="1929" w:type="dxa"/>
            <w:vAlign w:val="center"/>
          </w:tcPr>
          <w:p w14:paraId="08888CFA"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12.7</w:t>
            </w:r>
          </w:p>
        </w:tc>
      </w:tr>
      <w:tr w:rsidR="00657886" w:rsidRPr="00E32766" w14:paraId="1F3073E7" w14:textId="77777777" w:rsidTr="003A639C">
        <w:trPr>
          <w:jc w:val="center"/>
        </w:trPr>
        <w:tc>
          <w:tcPr>
            <w:tcW w:w="2015" w:type="dxa"/>
            <w:vMerge/>
            <w:vAlign w:val="center"/>
          </w:tcPr>
          <w:p w14:paraId="6558E0B1" w14:textId="77777777" w:rsidR="00A2163F" w:rsidRPr="00E32766" w:rsidRDefault="00A2163F" w:rsidP="00512108">
            <w:pPr>
              <w:spacing w:line="360" w:lineRule="auto"/>
              <w:rPr>
                <w:rFonts w:ascii="Times New Roman" w:hAnsi="Times New Roman" w:cs="Times New Roman"/>
                <w:b/>
                <w:sz w:val="24"/>
                <w:szCs w:val="24"/>
                <w:lang w:val="en-GB"/>
              </w:rPr>
            </w:pPr>
          </w:p>
        </w:tc>
        <w:tc>
          <w:tcPr>
            <w:tcW w:w="1350" w:type="dxa"/>
            <w:vAlign w:val="center"/>
          </w:tcPr>
          <w:p w14:paraId="1DB0E083" w14:textId="77777777" w:rsidR="00A2163F" w:rsidRPr="00E32766" w:rsidRDefault="00A2163F"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Farmer </w:t>
            </w:r>
          </w:p>
        </w:tc>
        <w:tc>
          <w:tcPr>
            <w:tcW w:w="1530" w:type="dxa"/>
            <w:vAlign w:val="center"/>
          </w:tcPr>
          <w:p w14:paraId="25A1BEE2"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18</w:t>
            </w:r>
          </w:p>
        </w:tc>
        <w:tc>
          <w:tcPr>
            <w:tcW w:w="1929" w:type="dxa"/>
            <w:vAlign w:val="center"/>
          </w:tcPr>
          <w:p w14:paraId="4924ADE8"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9.0</w:t>
            </w:r>
          </w:p>
        </w:tc>
      </w:tr>
      <w:tr w:rsidR="00657886" w:rsidRPr="00E32766" w14:paraId="0199C3BB" w14:textId="77777777" w:rsidTr="003A639C">
        <w:trPr>
          <w:jc w:val="center"/>
        </w:trPr>
        <w:tc>
          <w:tcPr>
            <w:tcW w:w="2015" w:type="dxa"/>
            <w:vMerge/>
            <w:vAlign w:val="center"/>
          </w:tcPr>
          <w:p w14:paraId="20DB177F" w14:textId="77777777" w:rsidR="00A2163F" w:rsidRPr="00E32766" w:rsidRDefault="00A2163F" w:rsidP="00512108">
            <w:pPr>
              <w:spacing w:line="360" w:lineRule="auto"/>
              <w:rPr>
                <w:rFonts w:ascii="Times New Roman" w:hAnsi="Times New Roman" w:cs="Times New Roman"/>
                <w:b/>
                <w:sz w:val="24"/>
                <w:szCs w:val="24"/>
                <w:lang w:val="en-GB"/>
              </w:rPr>
            </w:pPr>
          </w:p>
        </w:tc>
        <w:tc>
          <w:tcPr>
            <w:tcW w:w="1350" w:type="dxa"/>
            <w:vAlign w:val="center"/>
          </w:tcPr>
          <w:p w14:paraId="10212DEB" w14:textId="77777777" w:rsidR="00A2163F" w:rsidRPr="00E32766" w:rsidRDefault="00A2163F"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Trader</w:t>
            </w:r>
          </w:p>
        </w:tc>
        <w:tc>
          <w:tcPr>
            <w:tcW w:w="1530" w:type="dxa"/>
            <w:vAlign w:val="center"/>
          </w:tcPr>
          <w:p w14:paraId="63EB4E7C"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18</w:t>
            </w:r>
          </w:p>
        </w:tc>
        <w:tc>
          <w:tcPr>
            <w:tcW w:w="1929" w:type="dxa"/>
            <w:vAlign w:val="center"/>
          </w:tcPr>
          <w:p w14:paraId="552EDB23"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9.0</w:t>
            </w:r>
          </w:p>
        </w:tc>
      </w:tr>
      <w:tr w:rsidR="00657886" w:rsidRPr="00E32766" w14:paraId="12261626" w14:textId="77777777" w:rsidTr="003A639C">
        <w:trPr>
          <w:jc w:val="center"/>
        </w:trPr>
        <w:tc>
          <w:tcPr>
            <w:tcW w:w="2015" w:type="dxa"/>
            <w:vMerge/>
            <w:vAlign w:val="center"/>
          </w:tcPr>
          <w:p w14:paraId="02F693A3" w14:textId="77777777" w:rsidR="00A2163F" w:rsidRPr="00E32766" w:rsidRDefault="00A2163F" w:rsidP="00512108">
            <w:pPr>
              <w:spacing w:line="360" w:lineRule="auto"/>
              <w:rPr>
                <w:rFonts w:ascii="Times New Roman" w:hAnsi="Times New Roman" w:cs="Times New Roman"/>
                <w:b/>
                <w:sz w:val="24"/>
                <w:szCs w:val="24"/>
                <w:lang w:val="en-GB"/>
              </w:rPr>
            </w:pPr>
          </w:p>
        </w:tc>
        <w:tc>
          <w:tcPr>
            <w:tcW w:w="1350" w:type="dxa"/>
            <w:vAlign w:val="center"/>
          </w:tcPr>
          <w:p w14:paraId="488A7842" w14:textId="77777777" w:rsidR="00A2163F" w:rsidRPr="00E32766" w:rsidRDefault="00A2163F"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Others</w:t>
            </w:r>
          </w:p>
        </w:tc>
        <w:tc>
          <w:tcPr>
            <w:tcW w:w="1530" w:type="dxa"/>
            <w:vAlign w:val="center"/>
          </w:tcPr>
          <w:p w14:paraId="0334491E"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86</w:t>
            </w:r>
          </w:p>
        </w:tc>
        <w:tc>
          <w:tcPr>
            <w:tcW w:w="1929" w:type="dxa"/>
            <w:vAlign w:val="center"/>
          </w:tcPr>
          <w:p w14:paraId="07E5B38E"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43.2</w:t>
            </w:r>
          </w:p>
        </w:tc>
      </w:tr>
      <w:tr w:rsidR="00657886" w:rsidRPr="00E32766" w14:paraId="6F9E52E3" w14:textId="77777777" w:rsidTr="003A639C">
        <w:trPr>
          <w:jc w:val="center"/>
        </w:trPr>
        <w:tc>
          <w:tcPr>
            <w:tcW w:w="2015" w:type="dxa"/>
            <w:vAlign w:val="center"/>
          </w:tcPr>
          <w:p w14:paraId="5A2C65D1" w14:textId="77777777" w:rsidR="00A2163F" w:rsidRPr="00E32766" w:rsidRDefault="00A2163F" w:rsidP="00512108">
            <w:pPr>
              <w:spacing w:line="360" w:lineRule="auto"/>
              <w:rPr>
                <w:rFonts w:ascii="Times New Roman" w:hAnsi="Times New Roman" w:cs="Times New Roman"/>
                <w:b/>
                <w:sz w:val="24"/>
                <w:szCs w:val="24"/>
                <w:lang w:val="en-GB"/>
              </w:rPr>
            </w:pPr>
          </w:p>
        </w:tc>
        <w:tc>
          <w:tcPr>
            <w:tcW w:w="1350" w:type="dxa"/>
            <w:vAlign w:val="center"/>
          </w:tcPr>
          <w:p w14:paraId="744AF274" w14:textId="77777777" w:rsidR="00A2163F" w:rsidRPr="00E32766" w:rsidRDefault="00A2163F" w:rsidP="00512108">
            <w:pPr>
              <w:spacing w:line="360" w:lineRule="auto"/>
              <w:rPr>
                <w:rFonts w:ascii="Times New Roman" w:hAnsi="Times New Roman" w:cs="Times New Roman"/>
                <w:sz w:val="24"/>
                <w:szCs w:val="24"/>
                <w:lang w:val="en-GB"/>
              </w:rPr>
            </w:pPr>
          </w:p>
        </w:tc>
        <w:tc>
          <w:tcPr>
            <w:tcW w:w="1530" w:type="dxa"/>
            <w:vAlign w:val="center"/>
          </w:tcPr>
          <w:p w14:paraId="7A444778" w14:textId="77777777" w:rsidR="00A2163F" w:rsidRPr="00E32766" w:rsidRDefault="00A2163F" w:rsidP="00512108">
            <w:pPr>
              <w:spacing w:line="360" w:lineRule="auto"/>
              <w:jc w:val="center"/>
              <w:rPr>
                <w:rFonts w:ascii="Times New Roman" w:hAnsi="Times New Roman" w:cs="Times New Roman"/>
                <w:sz w:val="24"/>
                <w:szCs w:val="24"/>
                <w:lang w:val="en-GB"/>
              </w:rPr>
            </w:pPr>
          </w:p>
        </w:tc>
        <w:tc>
          <w:tcPr>
            <w:tcW w:w="1929" w:type="dxa"/>
            <w:vAlign w:val="center"/>
          </w:tcPr>
          <w:p w14:paraId="2876C633" w14:textId="77777777" w:rsidR="00A2163F" w:rsidRPr="00E32766" w:rsidRDefault="00A2163F" w:rsidP="00512108">
            <w:pPr>
              <w:spacing w:line="360" w:lineRule="auto"/>
              <w:jc w:val="center"/>
              <w:rPr>
                <w:rFonts w:ascii="Times New Roman" w:hAnsi="Times New Roman" w:cs="Times New Roman"/>
                <w:sz w:val="24"/>
                <w:szCs w:val="24"/>
                <w:lang w:val="en-GB"/>
              </w:rPr>
            </w:pPr>
          </w:p>
        </w:tc>
      </w:tr>
      <w:tr w:rsidR="00657886" w:rsidRPr="00E32766" w14:paraId="6F47143E" w14:textId="77777777" w:rsidTr="003A639C">
        <w:trPr>
          <w:jc w:val="center"/>
        </w:trPr>
        <w:tc>
          <w:tcPr>
            <w:tcW w:w="2015" w:type="dxa"/>
            <w:vMerge w:val="restart"/>
            <w:vAlign w:val="center"/>
          </w:tcPr>
          <w:p w14:paraId="27DECFCB" w14:textId="77777777" w:rsidR="00A2163F" w:rsidRPr="00E32766" w:rsidRDefault="00A2163F" w:rsidP="00512108">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Level of education </w:t>
            </w:r>
          </w:p>
        </w:tc>
        <w:tc>
          <w:tcPr>
            <w:tcW w:w="1350" w:type="dxa"/>
            <w:vAlign w:val="center"/>
          </w:tcPr>
          <w:p w14:paraId="29D66601" w14:textId="77777777" w:rsidR="00A2163F" w:rsidRPr="00E32766" w:rsidRDefault="00A2163F"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Primary </w:t>
            </w:r>
          </w:p>
        </w:tc>
        <w:tc>
          <w:tcPr>
            <w:tcW w:w="1530" w:type="dxa"/>
            <w:vAlign w:val="center"/>
          </w:tcPr>
          <w:p w14:paraId="2114043D"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37</w:t>
            </w:r>
          </w:p>
        </w:tc>
        <w:tc>
          <w:tcPr>
            <w:tcW w:w="1929" w:type="dxa"/>
            <w:vAlign w:val="center"/>
          </w:tcPr>
          <w:p w14:paraId="17F363C4"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18.6</w:t>
            </w:r>
          </w:p>
        </w:tc>
      </w:tr>
      <w:tr w:rsidR="00657886" w:rsidRPr="00E32766" w14:paraId="331EF41B" w14:textId="77777777" w:rsidTr="003A639C">
        <w:trPr>
          <w:jc w:val="center"/>
        </w:trPr>
        <w:tc>
          <w:tcPr>
            <w:tcW w:w="2015" w:type="dxa"/>
            <w:vMerge/>
          </w:tcPr>
          <w:p w14:paraId="14E077A7" w14:textId="77777777" w:rsidR="00A2163F" w:rsidRPr="00E32766" w:rsidRDefault="00A2163F" w:rsidP="00512108">
            <w:pPr>
              <w:spacing w:line="360" w:lineRule="auto"/>
              <w:rPr>
                <w:rFonts w:ascii="Times New Roman" w:hAnsi="Times New Roman" w:cs="Times New Roman"/>
                <w:b/>
                <w:sz w:val="24"/>
                <w:szCs w:val="24"/>
                <w:lang w:val="en-GB"/>
              </w:rPr>
            </w:pPr>
          </w:p>
        </w:tc>
        <w:tc>
          <w:tcPr>
            <w:tcW w:w="1350" w:type="dxa"/>
            <w:vAlign w:val="center"/>
          </w:tcPr>
          <w:p w14:paraId="025AEF27" w14:textId="77777777" w:rsidR="00A2163F" w:rsidRPr="00E32766" w:rsidRDefault="00A2163F"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Secondary </w:t>
            </w:r>
          </w:p>
        </w:tc>
        <w:tc>
          <w:tcPr>
            <w:tcW w:w="1530" w:type="dxa"/>
            <w:vAlign w:val="center"/>
          </w:tcPr>
          <w:p w14:paraId="75956875"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46</w:t>
            </w:r>
          </w:p>
        </w:tc>
        <w:tc>
          <w:tcPr>
            <w:tcW w:w="1929" w:type="dxa"/>
            <w:vAlign w:val="center"/>
          </w:tcPr>
          <w:p w14:paraId="7FD540AC"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23.1</w:t>
            </w:r>
          </w:p>
        </w:tc>
      </w:tr>
      <w:tr w:rsidR="00657886" w:rsidRPr="00E32766" w14:paraId="19314C63" w14:textId="77777777" w:rsidTr="003A639C">
        <w:trPr>
          <w:jc w:val="center"/>
        </w:trPr>
        <w:tc>
          <w:tcPr>
            <w:tcW w:w="2015" w:type="dxa"/>
            <w:vMerge/>
          </w:tcPr>
          <w:p w14:paraId="45877FC2" w14:textId="77777777" w:rsidR="00A2163F" w:rsidRPr="00E32766" w:rsidRDefault="00A2163F" w:rsidP="00512108">
            <w:pPr>
              <w:spacing w:line="360" w:lineRule="auto"/>
              <w:rPr>
                <w:rFonts w:ascii="Times New Roman" w:hAnsi="Times New Roman" w:cs="Times New Roman"/>
                <w:b/>
                <w:sz w:val="24"/>
                <w:szCs w:val="24"/>
                <w:lang w:val="en-GB"/>
              </w:rPr>
            </w:pPr>
          </w:p>
        </w:tc>
        <w:tc>
          <w:tcPr>
            <w:tcW w:w="1350" w:type="dxa"/>
            <w:vAlign w:val="center"/>
          </w:tcPr>
          <w:p w14:paraId="7A3D080B" w14:textId="77777777" w:rsidR="00A2163F" w:rsidRPr="00E32766" w:rsidRDefault="00A2163F"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Higher </w:t>
            </w:r>
          </w:p>
        </w:tc>
        <w:tc>
          <w:tcPr>
            <w:tcW w:w="1530" w:type="dxa"/>
            <w:vAlign w:val="center"/>
          </w:tcPr>
          <w:p w14:paraId="126A94A5"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94</w:t>
            </w:r>
          </w:p>
        </w:tc>
        <w:tc>
          <w:tcPr>
            <w:tcW w:w="1929" w:type="dxa"/>
            <w:vAlign w:val="center"/>
          </w:tcPr>
          <w:p w14:paraId="1DD54128"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47.2</w:t>
            </w:r>
          </w:p>
        </w:tc>
      </w:tr>
      <w:tr w:rsidR="00657886" w:rsidRPr="00E32766" w14:paraId="356B4C01" w14:textId="77777777" w:rsidTr="003A639C">
        <w:trPr>
          <w:jc w:val="center"/>
        </w:trPr>
        <w:tc>
          <w:tcPr>
            <w:tcW w:w="2015" w:type="dxa"/>
            <w:vMerge/>
          </w:tcPr>
          <w:p w14:paraId="134C35EE" w14:textId="77777777" w:rsidR="00A2163F" w:rsidRPr="00E32766" w:rsidRDefault="00A2163F" w:rsidP="00512108">
            <w:pPr>
              <w:spacing w:line="360" w:lineRule="auto"/>
              <w:rPr>
                <w:rFonts w:ascii="Times New Roman" w:hAnsi="Times New Roman" w:cs="Times New Roman"/>
                <w:b/>
                <w:sz w:val="24"/>
                <w:szCs w:val="24"/>
                <w:lang w:val="en-GB"/>
              </w:rPr>
            </w:pPr>
          </w:p>
        </w:tc>
        <w:tc>
          <w:tcPr>
            <w:tcW w:w="1350" w:type="dxa"/>
            <w:vAlign w:val="center"/>
          </w:tcPr>
          <w:p w14:paraId="6DBD9545" w14:textId="77777777" w:rsidR="00A2163F" w:rsidRPr="00E32766" w:rsidRDefault="00A2163F"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None </w:t>
            </w:r>
          </w:p>
        </w:tc>
        <w:tc>
          <w:tcPr>
            <w:tcW w:w="1530" w:type="dxa"/>
            <w:vAlign w:val="center"/>
          </w:tcPr>
          <w:p w14:paraId="1D145F8B"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22</w:t>
            </w:r>
          </w:p>
        </w:tc>
        <w:tc>
          <w:tcPr>
            <w:tcW w:w="1929" w:type="dxa"/>
            <w:vAlign w:val="center"/>
          </w:tcPr>
          <w:p w14:paraId="31A22B7E"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11.1</w:t>
            </w:r>
          </w:p>
        </w:tc>
      </w:tr>
      <w:tr w:rsidR="00657886" w:rsidRPr="00E32766" w14:paraId="52A80160" w14:textId="77777777" w:rsidTr="003A639C">
        <w:trPr>
          <w:jc w:val="center"/>
        </w:trPr>
        <w:tc>
          <w:tcPr>
            <w:tcW w:w="2015" w:type="dxa"/>
          </w:tcPr>
          <w:p w14:paraId="704F83EC" w14:textId="77777777" w:rsidR="00A2163F" w:rsidRPr="00E32766" w:rsidRDefault="00A2163F" w:rsidP="00512108">
            <w:pPr>
              <w:spacing w:line="360" w:lineRule="auto"/>
              <w:rPr>
                <w:rFonts w:ascii="Times New Roman" w:hAnsi="Times New Roman" w:cs="Times New Roman"/>
                <w:b/>
                <w:sz w:val="24"/>
                <w:szCs w:val="24"/>
                <w:lang w:val="en-GB"/>
              </w:rPr>
            </w:pPr>
          </w:p>
        </w:tc>
        <w:tc>
          <w:tcPr>
            <w:tcW w:w="1350" w:type="dxa"/>
            <w:vAlign w:val="center"/>
          </w:tcPr>
          <w:p w14:paraId="3584F277" w14:textId="77777777" w:rsidR="00A2163F" w:rsidRPr="00E32766" w:rsidRDefault="00A2163F" w:rsidP="00512108">
            <w:pPr>
              <w:spacing w:line="360" w:lineRule="auto"/>
              <w:rPr>
                <w:rFonts w:ascii="Times New Roman" w:hAnsi="Times New Roman" w:cs="Times New Roman"/>
                <w:sz w:val="24"/>
                <w:szCs w:val="24"/>
                <w:lang w:val="en-GB"/>
              </w:rPr>
            </w:pPr>
          </w:p>
        </w:tc>
        <w:tc>
          <w:tcPr>
            <w:tcW w:w="1530" w:type="dxa"/>
            <w:vAlign w:val="center"/>
          </w:tcPr>
          <w:p w14:paraId="48569147" w14:textId="77777777" w:rsidR="00A2163F" w:rsidRPr="00E32766" w:rsidRDefault="00A2163F" w:rsidP="00512108">
            <w:pPr>
              <w:spacing w:line="360" w:lineRule="auto"/>
              <w:jc w:val="center"/>
              <w:rPr>
                <w:rFonts w:ascii="Times New Roman" w:hAnsi="Times New Roman" w:cs="Times New Roman"/>
                <w:sz w:val="24"/>
                <w:szCs w:val="24"/>
                <w:lang w:val="en-GB"/>
              </w:rPr>
            </w:pPr>
          </w:p>
        </w:tc>
        <w:tc>
          <w:tcPr>
            <w:tcW w:w="1929" w:type="dxa"/>
            <w:vAlign w:val="center"/>
          </w:tcPr>
          <w:p w14:paraId="3C1026A9" w14:textId="77777777" w:rsidR="00A2163F" w:rsidRPr="00E32766" w:rsidRDefault="00A2163F" w:rsidP="00512108">
            <w:pPr>
              <w:spacing w:line="360" w:lineRule="auto"/>
              <w:jc w:val="center"/>
              <w:rPr>
                <w:rFonts w:ascii="Times New Roman" w:hAnsi="Times New Roman" w:cs="Times New Roman"/>
                <w:sz w:val="24"/>
                <w:szCs w:val="24"/>
                <w:lang w:val="en-GB"/>
              </w:rPr>
            </w:pPr>
          </w:p>
        </w:tc>
      </w:tr>
      <w:tr w:rsidR="00657886" w:rsidRPr="00E32766" w14:paraId="6EE909E1" w14:textId="77777777" w:rsidTr="003A639C">
        <w:trPr>
          <w:jc w:val="center"/>
        </w:trPr>
        <w:tc>
          <w:tcPr>
            <w:tcW w:w="2015" w:type="dxa"/>
            <w:vMerge w:val="restart"/>
            <w:vAlign w:val="center"/>
          </w:tcPr>
          <w:p w14:paraId="1249B3DE" w14:textId="77777777" w:rsidR="00A2163F" w:rsidRPr="00E32766" w:rsidRDefault="00A2163F" w:rsidP="00512108">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Religion </w:t>
            </w:r>
          </w:p>
        </w:tc>
        <w:tc>
          <w:tcPr>
            <w:tcW w:w="1350" w:type="dxa"/>
          </w:tcPr>
          <w:p w14:paraId="30860605" w14:textId="77777777" w:rsidR="00A2163F" w:rsidRPr="00E32766" w:rsidRDefault="00A2163F"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Christianity </w:t>
            </w:r>
          </w:p>
        </w:tc>
        <w:tc>
          <w:tcPr>
            <w:tcW w:w="1530" w:type="dxa"/>
            <w:vAlign w:val="center"/>
          </w:tcPr>
          <w:p w14:paraId="20A1B467"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159</w:t>
            </w:r>
          </w:p>
        </w:tc>
        <w:tc>
          <w:tcPr>
            <w:tcW w:w="1929" w:type="dxa"/>
            <w:vAlign w:val="center"/>
          </w:tcPr>
          <w:p w14:paraId="76928AF0"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79.9 </w:t>
            </w:r>
          </w:p>
        </w:tc>
      </w:tr>
      <w:tr w:rsidR="00657886" w:rsidRPr="00E32766" w14:paraId="46A8870B" w14:textId="77777777" w:rsidTr="003A639C">
        <w:trPr>
          <w:jc w:val="center"/>
        </w:trPr>
        <w:tc>
          <w:tcPr>
            <w:tcW w:w="2015" w:type="dxa"/>
            <w:vMerge/>
          </w:tcPr>
          <w:p w14:paraId="7D2CDDC4" w14:textId="77777777" w:rsidR="00A2163F" w:rsidRPr="00E32766" w:rsidRDefault="00A2163F" w:rsidP="00512108">
            <w:pPr>
              <w:spacing w:line="360" w:lineRule="auto"/>
              <w:rPr>
                <w:rFonts w:ascii="Times New Roman" w:hAnsi="Times New Roman" w:cs="Times New Roman"/>
                <w:b/>
                <w:sz w:val="24"/>
                <w:szCs w:val="24"/>
                <w:lang w:val="en-GB"/>
              </w:rPr>
            </w:pPr>
          </w:p>
        </w:tc>
        <w:tc>
          <w:tcPr>
            <w:tcW w:w="1350" w:type="dxa"/>
          </w:tcPr>
          <w:p w14:paraId="3D44B119" w14:textId="77777777" w:rsidR="00A2163F" w:rsidRPr="00E32766" w:rsidRDefault="00A2163F"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Islam </w:t>
            </w:r>
          </w:p>
        </w:tc>
        <w:tc>
          <w:tcPr>
            <w:tcW w:w="1530" w:type="dxa"/>
            <w:vAlign w:val="center"/>
          </w:tcPr>
          <w:p w14:paraId="0F4AE088"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34</w:t>
            </w:r>
          </w:p>
        </w:tc>
        <w:tc>
          <w:tcPr>
            <w:tcW w:w="1929" w:type="dxa"/>
            <w:vAlign w:val="center"/>
          </w:tcPr>
          <w:p w14:paraId="469469B8"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17.1</w:t>
            </w:r>
          </w:p>
        </w:tc>
      </w:tr>
      <w:tr w:rsidR="00657886" w:rsidRPr="00E32766" w14:paraId="5DA03B4D" w14:textId="77777777" w:rsidTr="003A639C">
        <w:trPr>
          <w:jc w:val="center"/>
        </w:trPr>
        <w:tc>
          <w:tcPr>
            <w:tcW w:w="2015" w:type="dxa"/>
            <w:vMerge/>
            <w:tcBorders>
              <w:bottom w:val="single" w:sz="4" w:space="0" w:color="auto"/>
            </w:tcBorders>
          </w:tcPr>
          <w:p w14:paraId="4A518A9C" w14:textId="77777777" w:rsidR="00A2163F" w:rsidRPr="00E32766" w:rsidRDefault="00A2163F" w:rsidP="00512108">
            <w:pPr>
              <w:spacing w:line="360" w:lineRule="auto"/>
              <w:rPr>
                <w:rFonts w:ascii="Times New Roman" w:hAnsi="Times New Roman" w:cs="Times New Roman"/>
                <w:b/>
                <w:sz w:val="24"/>
                <w:szCs w:val="24"/>
                <w:lang w:val="en-GB"/>
              </w:rPr>
            </w:pPr>
          </w:p>
        </w:tc>
        <w:tc>
          <w:tcPr>
            <w:tcW w:w="1350" w:type="dxa"/>
            <w:tcBorders>
              <w:bottom w:val="single" w:sz="4" w:space="0" w:color="auto"/>
            </w:tcBorders>
          </w:tcPr>
          <w:p w14:paraId="353F65CE" w14:textId="77777777" w:rsidR="00A2163F" w:rsidRPr="00E32766" w:rsidRDefault="00A2163F"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Others </w:t>
            </w:r>
          </w:p>
        </w:tc>
        <w:tc>
          <w:tcPr>
            <w:tcW w:w="1530" w:type="dxa"/>
            <w:tcBorders>
              <w:bottom w:val="single" w:sz="4" w:space="0" w:color="auto"/>
            </w:tcBorders>
            <w:vAlign w:val="center"/>
          </w:tcPr>
          <w:p w14:paraId="5C314F39"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w:t>
            </w:r>
          </w:p>
        </w:tc>
        <w:tc>
          <w:tcPr>
            <w:tcW w:w="1929" w:type="dxa"/>
            <w:tcBorders>
              <w:bottom w:val="single" w:sz="4" w:space="0" w:color="auto"/>
            </w:tcBorders>
            <w:vAlign w:val="center"/>
          </w:tcPr>
          <w:p w14:paraId="6AB9312B"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3.0</w:t>
            </w:r>
          </w:p>
        </w:tc>
      </w:tr>
    </w:tbl>
    <w:p w14:paraId="670FDC67" w14:textId="77777777" w:rsidR="00A2163F" w:rsidRPr="00E32766" w:rsidRDefault="00A2163F" w:rsidP="00A2163F">
      <w:pPr>
        <w:spacing w:line="360" w:lineRule="auto"/>
        <w:rPr>
          <w:rFonts w:ascii="Times New Roman" w:hAnsi="Times New Roman" w:cs="Times New Roman"/>
          <w:b/>
          <w:sz w:val="24"/>
          <w:szCs w:val="24"/>
          <w:lang w:val="en-GB"/>
        </w:rPr>
      </w:pPr>
    </w:p>
    <w:p w14:paraId="668736AE" w14:textId="77777777" w:rsidR="00A2163F" w:rsidRPr="00E32766" w:rsidRDefault="00A2163F" w:rsidP="00A2163F">
      <w:pPr>
        <w:spacing w:line="360" w:lineRule="auto"/>
        <w:rPr>
          <w:rFonts w:ascii="Times New Roman" w:hAnsi="Times New Roman" w:cs="Times New Roman"/>
          <w:b/>
          <w:sz w:val="24"/>
          <w:szCs w:val="24"/>
          <w:lang w:val="en-GB"/>
        </w:rPr>
      </w:pPr>
    </w:p>
    <w:p w14:paraId="6C499430" w14:textId="77777777" w:rsidR="00A2163F" w:rsidRPr="00E32766" w:rsidRDefault="00A2163F" w:rsidP="00D50BD8">
      <w:pPr>
        <w:spacing w:line="360" w:lineRule="auto"/>
        <w:jc w:val="both"/>
        <w:rPr>
          <w:rFonts w:ascii="Times New Roman" w:hAnsi="Times New Roman" w:cs="Times New Roman"/>
          <w:b/>
          <w:sz w:val="24"/>
          <w:szCs w:val="24"/>
          <w:lang w:val="en-GB"/>
        </w:rPr>
      </w:pPr>
    </w:p>
    <w:p w14:paraId="5DC6F39E" w14:textId="77777777" w:rsidR="00A2163F" w:rsidRPr="00E32766" w:rsidRDefault="00A2163F" w:rsidP="00D50BD8">
      <w:pPr>
        <w:spacing w:line="360" w:lineRule="auto"/>
        <w:jc w:val="both"/>
        <w:rPr>
          <w:rFonts w:ascii="Times New Roman" w:hAnsi="Times New Roman" w:cs="Times New Roman"/>
          <w:b/>
          <w:sz w:val="24"/>
          <w:szCs w:val="24"/>
          <w:lang w:val="en-GB"/>
        </w:rPr>
      </w:pPr>
    </w:p>
    <w:p w14:paraId="347CC9BE" w14:textId="77777777" w:rsidR="00A2163F" w:rsidRPr="00E32766" w:rsidRDefault="00A2163F" w:rsidP="00D50BD8">
      <w:pPr>
        <w:spacing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3.2 </w:t>
      </w:r>
      <w:r w:rsidR="00D50BD8" w:rsidRPr="00E32766">
        <w:rPr>
          <w:rFonts w:ascii="Times New Roman" w:hAnsi="Times New Roman" w:cs="Times New Roman"/>
          <w:b/>
          <w:sz w:val="24"/>
          <w:szCs w:val="24"/>
          <w:lang w:val="en-GB"/>
        </w:rPr>
        <w:t xml:space="preserve">Prevalence of </w:t>
      </w:r>
      <w:r w:rsidRPr="00E32766">
        <w:rPr>
          <w:rFonts w:ascii="Times New Roman" w:hAnsi="Times New Roman" w:cs="Times New Roman"/>
          <w:b/>
          <w:sz w:val="24"/>
          <w:szCs w:val="24"/>
          <w:lang w:val="en-GB"/>
        </w:rPr>
        <w:t>T</w:t>
      </w:r>
      <w:r w:rsidR="00D50BD8" w:rsidRPr="00E32766">
        <w:rPr>
          <w:rFonts w:ascii="Times New Roman" w:hAnsi="Times New Roman" w:cs="Times New Roman"/>
          <w:b/>
          <w:sz w:val="24"/>
          <w:szCs w:val="24"/>
          <w:lang w:val="en-GB"/>
        </w:rPr>
        <w:t xml:space="preserve">yphoid </w:t>
      </w:r>
      <w:r w:rsidRPr="00E32766">
        <w:rPr>
          <w:rFonts w:ascii="Times New Roman" w:hAnsi="Times New Roman" w:cs="Times New Roman"/>
          <w:b/>
          <w:sz w:val="24"/>
          <w:szCs w:val="24"/>
          <w:lang w:val="en-GB"/>
        </w:rPr>
        <w:t>F</w:t>
      </w:r>
      <w:r w:rsidR="00D50BD8" w:rsidRPr="00E32766">
        <w:rPr>
          <w:rFonts w:ascii="Times New Roman" w:hAnsi="Times New Roman" w:cs="Times New Roman"/>
          <w:b/>
          <w:sz w:val="24"/>
          <w:szCs w:val="24"/>
          <w:lang w:val="en-GB"/>
        </w:rPr>
        <w:t>ever</w:t>
      </w:r>
    </w:p>
    <w:p w14:paraId="32545398" w14:textId="071C3E15" w:rsidR="00F949BF" w:rsidRPr="00E32766" w:rsidRDefault="00EC4B57" w:rsidP="00D50BD8">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From</w:t>
      </w:r>
      <w:r w:rsidR="00D50BD8" w:rsidRPr="00E32766">
        <w:rPr>
          <w:rFonts w:ascii="Times New Roman" w:hAnsi="Times New Roman" w:cs="Times New Roman"/>
          <w:sz w:val="24"/>
          <w:szCs w:val="24"/>
          <w:lang w:val="en-GB"/>
        </w:rPr>
        <w:t xml:space="preserve"> the 1</w:t>
      </w:r>
      <w:r w:rsidRPr="00E32766">
        <w:rPr>
          <w:rFonts w:ascii="Times New Roman" w:hAnsi="Times New Roman" w:cs="Times New Roman"/>
          <w:sz w:val="24"/>
          <w:szCs w:val="24"/>
          <w:lang w:val="en-GB"/>
        </w:rPr>
        <w:t>99</w:t>
      </w:r>
      <w:r w:rsidR="00D50BD8" w:rsidRPr="00E32766">
        <w:rPr>
          <w:rFonts w:ascii="Times New Roman" w:hAnsi="Times New Roman" w:cs="Times New Roman"/>
          <w:sz w:val="24"/>
          <w:szCs w:val="24"/>
          <w:lang w:val="en-GB"/>
        </w:rPr>
        <w:t xml:space="preserve"> patients that participated in the study, </w:t>
      </w:r>
      <w:r w:rsidRPr="00E32766">
        <w:rPr>
          <w:rFonts w:ascii="Times New Roman" w:hAnsi="Times New Roman" w:cs="Times New Roman"/>
          <w:sz w:val="24"/>
          <w:szCs w:val="24"/>
          <w:lang w:val="en-GB"/>
        </w:rPr>
        <w:t>102</w:t>
      </w:r>
      <w:r w:rsidR="00D50BD8" w:rsidRPr="00E32766">
        <w:rPr>
          <w:rFonts w:ascii="Times New Roman" w:hAnsi="Times New Roman" w:cs="Times New Roman"/>
          <w:sz w:val="24"/>
          <w:szCs w:val="24"/>
          <w:lang w:val="en-GB"/>
        </w:rPr>
        <w:t xml:space="preserve"> (</w:t>
      </w:r>
      <w:r w:rsidRPr="00E32766">
        <w:rPr>
          <w:rFonts w:ascii="Times New Roman" w:hAnsi="Times New Roman" w:cs="Times New Roman"/>
          <w:sz w:val="24"/>
          <w:szCs w:val="24"/>
          <w:lang w:val="en-GB"/>
        </w:rPr>
        <w:t>51</w:t>
      </w:r>
      <w:r w:rsidR="00D50BD8" w:rsidRPr="00E32766">
        <w:rPr>
          <w:rFonts w:ascii="Times New Roman" w:hAnsi="Times New Roman" w:cs="Times New Roman"/>
          <w:sz w:val="24"/>
          <w:szCs w:val="24"/>
          <w:lang w:val="en-GB"/>
        </w:rPr>
        <w:t xml:space="preserve">.2%) showed positive </w:t>
      </w:r>
      <w:r w:rsidRPr="00E32766">
        <w:rPr>
          <w:rFonts w:ascii="Times New Roman" w:hAnsi="Times New Roman" w:cs="Times New Roman"/>
          <w:sz w:val="24"/>
          <w:szCs w:val="24"/>
          <w:lang w:val="en-GB"/>
        </w:rPr>
        <w:t xml:space="preserve">stool </w:t>
      </w:r>
      <w:r w:rsidR="00D50BD8" w:rsidRPr="00E32766">
        <w:rPr>
          <w:rFonts w:ascii="Times New Roman" w:hAnsi="Times New Roman" w:cs="Times New Roman"/>
          <w:sz w:val="24"/>
          <w:szCs w:val="24"/>
          <w:lang w:val="en-GB"/>
        </w:rPr>
        <w:t xml:space="preserve">culture with the most prevalent species being </w:t>
      </w:r>
      <w:r w:rsidR="00D50BD8" w:rsidRPr="00E32766">
        <w:rPr>
          <w:rFonts w:ascii="Times New Roman" w:hAnsi="Times New Roman" w:cs="Times New Roman"/>
          <w:i/>
          <w:sz w:val="24"/>
          <w:szCs w:val="24"/>
          <w:lang w:val="en-GB"/>
        </w:rPr>
        <w:t>Salmonella</w:t>
      </w:r>
      <w:r w:rsidRPr="00E32766">
        <w:rPr>
          <w:rFonts w:ascii="Times New Roman" w:hAnsi="Times New Roman" w:cs="Times New Roman"/>
          <w:i/>
          <w:sz w:val="24"/>
          <w:szCs w:val="24"/>
          <w:lang w:val="en-GB"/>
        </w:rPr>
        <w:t xml:space="preserve"> typhi</w:t>
      </w:r>
      <w:r w:rsidR="00D50BD8" w:rsidRPr="00E32766">
        <w:rPr>
          <w:rFonts w:ascii="Times New Roman" w:hAnsi="Times New Roman" w:cs="Times New Roman"/>
          <w:sz w:val="24"/>
          <w:szCs w:val="24"/>
          <w:lang w:val="en-GB"/>
        </w:rPr>
        <w:t xml:space="preserve"> (</w:t>
      </w:r>
      <w:r w:rsidRPr="00E32766">
        <w:rPr>
          <w:rFonts w:ascii="Times New Roman" w:hAnsi="Times New Roman" w:cs="Times New Roman"/>
          <w:sz w:val="24"/>
          <w:szCs w:val="24"/>
          <w:lang w:val="en-GB"/>
        </w:rPr>
        <w:t>42</w:t>
      </w:r>
      <w:r w:rsidR="00D50BD8" w:rsidRPr="00E32766">
        <w:rPr>
          <w:rFonts w:ascii="Times New Roman" w:hAnsi="Times New Roman" w:cs="Times New Roman"/>
          <w:sz w:val="24"/>
          <w:szCs w:val="24"/>
          <w:lang w:val="en-GB"/>
        </w:rPr>
        <w:t xml:space="preserve">, </w:t>
      </w:r>
      <w:r w:rsidRPr="00E32766">
        <w:rPr>
          <w:rFonts w:ascii="Times New Roman" w:hAnsi="Times New Roman" w:cs="Times New Roman"/>
          <w:sz w:val="24"/>
          <w:szCs w:val="24"/>
          <w:lang w:val="en-GB"/>
        </w:rPr>
        <w:t>21.1</w:t>
      </w:r>
      <w:r w:rsidR="00D50BD8" w:rsidRPr="00E32766">
        <w:rPr>
          <w:rFonts w:ascii="Times New Roman" w:hAnsi="Times New Roman" w:cs="Times New Roman"/>
          <w:sz w:val="24"/>
          <w:szCs w:val="24"/>
          <w:lang w:val="en-GB"/>
        </w:rPr>
        <w:t xml:space="preserve">%) and the least being </w:t>
      </w:r>
      <w:r w:rsidR="00D50BD8" w:rsidRPr="00E32766">
        <w:rPr>
          <w:rFonts w:ascii="Times New Roman" w:hAnsi="Times New Roman" w:cs="Times New Roman"/>
          <w:i/>
          <w:sz w:val="24"/>
          <w:szCs w:val="24"/>
          <w:lang w:val="en-GB"/>
        </w:rPr>
        <w:t>Salmonella paratyphoid</w:t>
      </w:r>
      <w:r w:rsidR="00D50BD8" w:rsidRPr="00E32766">
        <w:rPr>
          <w:rFonts w:ascii="Times New Roman" w:hAnsi="Times New Roman" w:cs="Times New Roman"/>
          <w:sz w:val="24"/>
          <w:szCs w:val="24"/>
          <w:lang w:val="en-GB"/>
        </w:rPr>
        <w:t xml:space="preserve"> (</w:t>
      </w:r>
      <w:r w:rsidRPr="00E32766">
        <w:rPr>
          <w:rFonts w:ascii="Times New Roman" w:hAnsi="Times New Roman" w:cs="Times New Roman"/>
          <w:sz w:val="24"/>
          <w:szCs w:val="24"/>
          <w:lang w:val="en-GB"/>
        </w:rPr>
        <w:t>35, 17.6</w:t>
      </w:r>
      <w:r w:rsidR="00D50BD8" w:rsidRPr="00E32766">
        <w:rPr>
          <w:rFonts w:ascii="Times New Roman" w:hAnsi="Times New Roman" w:cs="Times New Roman"/>
          <w:sz w:val="24"/>
          <w:szCs w:val="24"/>
          <w:lang w:val="en-GB"/>
        </w:rPr>
        <w:t xml:space="preserve">%). </w:t>
      </w:r>
      <w:r w:rsidRPr="00E32766">
        <w:rPr>
          <w:rFonts w:ascii="Times New Roman" w:hAnsi="Times New Roman" w:cs="Times New Roman"/>
          <w:sz w:val="24"/>
          <w:szCs w:val="24"/>
          <w:lang w:val="en-GB"/>
        </w:rPr>
        <w:t xml:space="preserve">In some patients both S. typhi and </w:t>
      </w:r>
      <w:proofErr w:type="spellStart"/>
      <w:r w:rsidRPr="00E32766">
        <w:rPr>
          <w:rFonts w:ascii="Times New Roman" w:hAnsi="Times New Roman" w:cs="Times New Roman"/>
          <w:sz w:val="24"/>
          <w:szCs w:val="24"/>
          <w:lang w:val="en-GB"/>
        </w:rPr>
        <w:t>paratyphi</w:t>
      </w:r>
      <w:proofErr w:type="spellEnd"/>
      <w:r w:rsidRPr="00E32766">
        <w:rPr>
          <w:rFonts w:ascii="Times New Roman" w:hAnsi="Times New Roman" w:cs="Times New Roman"/>
          <w:sz w:val="24"/>
          <w:szCs w:val="24"/>
          <w:lang w:val="en-GB"/>
        </w:rPr>
        <w:t xml:space="preserve"> bacteria were isolated (25, 12.5). </w:t>
      </w:r>
      <w:r w:rsidR="00A671EE" w:rsidRPr="00E32766">
        <w:rPr>
          <w:rFonts w:ascii="Times New Roman" w:hAnsi="Times New Roman" w:cs="Times New Roman"/>
          <w:sz w:val="24"/>
          <w:szCs w:val="24"/>
          <w:lang w:val="en-GB"/>
        </w:rPr>
        <w:t>In</w:t>
      </w:r>
      <w:r w:rsidRPr="00E32766">
        <w:rPr>
          <w:rFonts w:ascii="Times New Roman" w:hAnsi="Times New Roman" w:cs="Times New Roman"/>
          <w:sz w:val="24"/>
          <w:szCs w:val="24"/>
          <w:lang w:val="en-GB"/>
        </w:rPr>
        <w:t xml:space="preserve"> either case, women were more infected the men (Table 2).</w:t>
      </w:r>
      <w:r w:rsidR="00A671EE" w:rsidRPr="00E32766">
        <w:rPr>
          <w:rFonts w:ascii="Times New Roman" w:hAnsi="Times New Roman" w:cs="Times New Roman"/>
          <w:sz w:val="24"/>
          <w:szCs w:val="24"/>
          <w:lang w:val="en-GB"/>
        </w:rPr>
        <w:t xml:space="preserve"> Based on blood diagnosis, the seroprevalence of </w:t>
      </w:r>
      <w:r w:rsidR="00A671EE" w:rsidRPr="009342C4">
        <w:rPr>
          <w:rFonts w:ascii="Times New Roman" w:hAnsi="Times New Roman" w:cs="Times New Roman"/>
          <w:i/>
          <w:sz w:val="24"/>
          <w:szCs w:val="24"/>
          <w:lang w:val="en-GB"/>
        </w:rPr>
        <w:t>Salmonella</w:t>
      </w:r>
      <w:r w:rsidR="00A671EE" w:rsidRPr="00E32766">
        <w:rPr>
          <w:rFonts w:ascii="Times New Roman" w:hAnsi="Times New Roman" w:cs="Times New Roman"/>
          <w:sz w:val="24"/>
          <w:szCs w:val="24"/>
          <w:lang w:val="en-GB"/>
        </w:rPr>
        <w:t xml:space="preserve"> amongst study participants showed an increase for all single identified bacterial type (49, 24.6% and 39, 19.6% for </w:t>
      </w:r>
      <w:r w:rsidR="009342C4" w:rsidRPr="009342C4">
        <w:rPr>
          <w:rFonts w:ascii="Times New Roman" w:hAnsi="Times New Roman" w:cs="Times New Roman"/>
          <w:i/>
          <w:sz w:val="24"/>
          <w:szCs w:val="24"/>
          <w:lang w:val="en-GB"/>
        </w:rPr>
        <w:t>S</w:t>
      </w:r>
      <w:r w:rsidR="009342C4">
        <w:rPr>
          <w:rFonts w:ascii="Times New Roman" w:hAnsi="Times New Roman" w:cs="Times New Roman"/>
          <w:sz w:val="24"/>
          <w:szCs w:val="24"/>
          <w:lang w:val="en-GB"/>
        </w:rPr>
        <w:t xml:space="preserve">. </w:t>
      </w:r>
      <w:r w:rsidR="00A671EE" w:rsidRPr="009342C4">
        <w:rPr>
          <w:rFonts w:ascii="Times New Roman" w:hAnsi="Times New Roman" w:cs="Times New Roman"/>
          <w:i/>
          <w:sz w:val="24"/>
          <w:szCs w:val="24"/>
          <w:lang w:val="en-GB"/>
        </w:rPr>
        <w:t>typhi</w:t>
      </w:r>
      <w:r w:rsidR="00A671EE" w:rsidRPr="00E32766">
        <w:rPr>
          <w:rFonts w:ascii="Times New Roman" w:hAnsi="Times New Roman" w:cs="Times New Roman"/>
          <w:sz w:val="24"/>
          <w:szCs w:val="24"/>
          <w:lang w:val="en-GB"/>
        </w:rPr>
        <w:t xml:space="preserve"> and </w:t>
      </w:r>
      <w:r w:rsidR="009342C4" w:rsidRPr="009342C4">
        <w:rPr>
          <w:rFonts w:ascii="Times New Roman" w:hAnsi="Times New Roman" w:cs="Times New Roman"/>
          <w:i/>
          <w:sz w:val="24"/>
          <w:szCs w:val="24"/>
          <w:lang w:val="en-GB"/>
        </w:rPr>
        <w:t>S.</w:t>
      </w:r>
      <w:r w:rsidR="009342C4">
        <w:rPr>
          <w:rFonts w:ascii="Times New Roman" w:hAnsi="Times New Roman" w:cs="Times New Roman"/>
          <w:sz w:val="24"/>
          <w:szCs w:val="24"/>
          <w:lang w:val="en-GB"/>
        </w:rPr>
        <w:t xml:space="preserve"> </w:t>
      </w:r>
      <w:proofErr w:type="spellStart"/>
      <w:r w:rsidR="00A671EE" w:rsidRPr="009342C4">
        <w:rPr>
          <w:rFonts w:ascii="Times New Roman" w:hAnsi="Times New Roman" w:cs="Times New Roman"/>
          <w:i/>
          <w:sz w:val="24"/>
          <w:szCs w:val="24"/>
          <w:lang w:val="en-GB"/>
        </w:rPr>
        <w:t>paratyphi</w:t>
      </w:r>
      <w:proofErr w:type="spellEnd"/>
      <w:r w:rsidR="00A671EE" w:rsidRPr="00E32766">
        <w:rPr>
          <w:rFonts w:ascii="Times New Roman" w:hAnsi="Times New Roman" w:cs="Times New Roman"/>
          <w:sz w:val="24"/>
          <w:szCs w:val="24"/>
          <w:lang w:val="en-GB"/>
        </w:rPr>
        <w:t xml:space="preserve"> respectively) and specimens with both </w:t>
      </w:r>
      <w:r w:rsidR="00A671EE" w:rsidRPr="009342C4">
        <w:rPr>
          <w:rFonts w:ascii="Times New Roman" w:hAnsi="Times New Roman" w:cs="Times New Roman"/>
          <w:i/>
          <w:sz w:val="24"/>
          <w:szCs w:val="24"/>
          <w:lang w:val="en-GB"/>
        </w:rPr>
        <w:t>S. typhi</w:t>
      </w:r>
      <w:r w:rsidR="00A671EE" w:rsidRPr="00E32766">
        <w:rPr>
          <w:rFonts w:ascii="Times New Roman" w:hAnsi="Times New Roman" w:cs="Times New Roman"/>
          <w:sz w:val="24"/>
          <w:szCs w:val="24"/>
          <w:lang w:val="en-GB"/>
        </w:rPr>
        <w:t xml:space="preserve"> and </w:t>
      </w:r>
      <w:r w:rsidR="009342C4" w:rsidRPr="009342C4">
        <w:rPr>
          <w:rFonts w:ascii="Times New Roman" w:hAnsi="Times New Roman" w:cs="Times New Roman"/>
          <w:i/>
          <w:sz w:val="24"/>
          <w:szCs w:val="24"/>
          <w:lang w:val="en-GB"/>
        </w:rPr>
        <w:t xml:space="preserve">S. </w:t>
      </w:r>
      <w:proofErr w:type="spellStart"/>
      <w:r w:rsidR="00A671EE" w:rsidRPr="009342C4">
        <w:rPr>
          <w:rFonts w:ascii="Times New Roman" w:hAnsi="Times New Roman" w:cs="Times New Roman"/>
          <w:i/>
          <w:sz w:val="24"/>
          <w:szCs w:val="24"/>
          <w:lang w:val="en-GB"/>
        </w:rPr>
        <w:t>paratyphi</w:t>
      </w:r>
      <w:proofErr w:type="spellEnd"/>
      <w:r w:rsidR="00A671EE" w:rsidRPr="00E32766">
        <w:rPr>
          <w:rFonts w:ascii="Times New Roman" w:hAnsi="Times New Roman" w:cs="Times New Roman"/>
          <w:sz w:val="24"/>
          <w:szCs w:val="24"/>
          <w:lang w:val="en-GB"/>
        </w:rPr>
        <w:t xml:space="preserve"> bacteria </w:t>
      </w:r>
      <w:r w:rsidR="003F53AF" w:rsidRPr="00E32766">
        <w:rPr>
          <w:rFonts w:ascii="Times New Roman" w:hAnsi="Times New Roman" w:cs="Times New Roman"/>
          <w:sz w:val="24"/>
          <w:szCs w:val="24"/>
          <w:lang w:val="en-GB"/>
        </w:rPr>
        <w:t xml:space="preserve">(30, 15.1%) </w:t>
      </w:r>
      <w:r w:rsidR="00A671EE" w:rsidRPr="00E32766">
        <w:rPr>
          <w:rFonts w:ascii="Times New Roman" w:hAnsi="Times New Roman" w:cs="Times New Roman"/>
          <w:sz w:val="24"/>
          <w:szCs w:val="24"/>
          <w:lang w:val="en-GB"/>
        </w:rPr>
        <w:t xml:space="preserve">as compared to stool culture </w:t>
      </w:r>
      <w:r w:rsidR="00A671EE" w:rsidRPr="00E32766">
        <w:rPr>
          <w:rFonts w:ascii="Times New Roman" w:hAnsi="Times New Roman" w:cs="Times New Roman"/>
          <w:sz w:val="24"/>
          <w:szCs w:val="24"/>
          <w:lang w:val="en-GB"/>
        </w:rPr>
        <w:lastRenderedPageBreak/>
        <w:t>positive cases (Table 3).</w:t>
      </w:r>
      <w:r w:rsidR="003F53AF" w:rsidRPr="00E32766">
        <w:rPr>
          <w:rFonts w:ascii="Times New Roman" w:hAnsi="Times New Roman" w:cs="Times New Roman"/>
          <w:sz w:val="24"/>
          <w:szCs w:val="24"/>
          <w:lang w:val="en-GB"/>
        </w:rPr>
        <w:t xml:space="preserve"> The Female and male seroprevalence showed</w:t>
      </w:r>
      <w:r w:rsidR="008674EF" w:rsidRPr="00E32766">
        <w:rPr>
          <w:rFonts w:ascii="Times New Roman" w:hAnsi="Times New Roman" w:cs="Times New Roman"/>
          <w:sz w:val="24"/>
          <w:szCs w:val="24"/>
          <w:lang w:val="en-GB"/>
        </w:rPr>
        <w:t xml:space="preserve"> a </w:t>
      </w:r>
      <w:r w:rsidR="009501A5" w:rsidRPr="009501A5">
        <w:rPr>
          <w:rFonts w:ascii="Times New Roman" w:hAnsi="Times New Roman" w:cs="Times New Roman"/>
          <w:color w:val="FF0000"/>
          <w:sz w:val="24"/>
          <w:szCs w:val="24"/>
          <w:lang w:val="en-GB"/>
        </w:rPr>
        <w:t xml:space="preserve">gradual decrease </w:t>
      </w:r>
      <w:r w:rsidR="008674EF" w:rsidRPr="00E32766">
        <w:rPr>
          <w:rFonts w:ascii="Times New Roman" w:hAnsi="Times New Roman" w:cs="Times New Roman"/>
          <w:sz w:val="24"/>
          <w:szCs w:val="24"/>
          <w:lang w:val="en-GB"/>
        </w:rPr>
        <w:t xml:space="preserve">from </w:t>
      </w:r>
      <w:r w:rsidR="008674EF" w:rsidRPr="009342C4">
        <w:rPr>
          <w:rFonts w:ascii="Times New Roman" w:hAnsi="Times New Roman" w:cs="Times New Roman"/>
          <w:i/>
          <w:sz w:val="24"/>
          <w:szCs w:val="24"/>
          <w:lang w:val="en-GB"/>
        </w:rPr>
        <w:t>S. typhi</w:t>
      </w:r>
      <w:r w:rsidR="008674EF" w:rsidRPr="00E32766">
        <w:rPr>
          <w:rFonts w:ascii="Times New Roman" w:hAnsi="Times New Roman" w:cs="Times New Roman"/>
          <w:sz w:val="24"/>
          <w:szCs w:val="24"/>
          <w:lang w:val="en-GB"/>
        </w:rPr>
        <w:t xml:space="preserve"> to </w:t>
      </w:r>
      <w:r w:rsidR="009342C4" w:rsidRPr="009342C4">
        <w:rPr>
          <w:rFonts w:ascii="Times New Roman" w:hAnsi="Times New Roman" w:cs="Times New Roman"/>
          <w:i/>
          <w:sz w:val="24"/>
          <w:szCs w:val="24"/>
          <w:lang w:val="en-GB"/>
        </w:rPr>
        <w:t xml:space="preserve">S. </w:t>
      </w:r>
      <w:proofErr w:type="spellStart"/>
      <w:r w:rsidR="008674EF" w:rsidRPr="009342C4">
        <w:rPr>
          <w:rFonts w:ascii="Times New Roman" w:hAnsi="Times New Roman" w:cs="Times New Roman"/>
          <w:i/>
          <w:sz w:val="24"/>
          <w:szCs w:val="24"/>
          <w:lang w:val="en-GB"/>
        </w:rPr>
        <w:t>paratyphi</w:t>
      </w:r>
      <w:proofErr w:type="spellEnd"/>
      <w:r w:rsidR="008674EF" w:rsidRPr="00E32766">
        <w:rPr>
          <w:rFonts w:ascii="Times New Roman" w:hAnsi="Times New Roman" w:cs="Times New Roman"/>
          <w:sz w:val="24"/>
          <w:szCs w:val="24"/>
          <w:lang w:val="en-GB"/>
        </w:rPr>
        <w:t xml:space="preserve"> bacteria and to </w:t>
      </w:r>
      <w:r w:rsidR="008674EF" w:rsidRPr="009342C4">
        <w:rPr>
          <w:rFonts w:ascii="Times New Roman" w:hAnsi="Times New Roman" w:cs="Times New Roman"/>
          <w:i/>
          <w:sz w:val="24"/>
          <w:szCs w:val="24"/>
          <w:lang w:val="en-GB"/>
        </w:rPr>
        <w:t>typhi</w:t>
      </w:r>
      <w:r w:rsidR="008674EF" w:rsidRPr="00E32766">
        <w:rPr>
          <w:rFonts w:ascii="Times New Roman" w:hAnsi="Times New Roman" w:cs="Times New Roman"/>
          <w:sz w:val="24"/>
          <w:szCs w:val="24"/>
          <w:lang w:val="en-GB"/>
        </w:rPr>
        <w:t xml:space="preserve"> and </w:t>
      </w:r>
      <w:proofErr w:type="spellStart"/>
      <w:r w:rsidR="008674EF" w:rsidRPr="009342C4">
        <w:rPr>
          <w:rFonts w:ascii="Times New Roman" w:hAnsi="Times New Roman" w:cs="Times New Roman"/>
          <w:i/>
          <w:sz w:val="24"/>
          <w:szCs w:val="24"/>
          <w:lang w:val="en-GB"/>
        </w:rPr>
        <w:t>paratyphi</w:t>
      </w:r>
      <w:proofErr w:type="spellEnd"/>
      <w:r w:rsidR="008674EF" w:rsidRPr="00E32766">
        <w:rPr>
          <w:rFonts w:ascii="Times New Roman" w:hAnsi="Times New Roman" w:cs="Times New Roman"/>
          <w:sz w:val="24"/>
          <w:szCs w:val="24"/>
          <w:lang w:val="en-GB"/>
        </w:rPr>
        <w:t xml:space="preserve"> cases (Fig</w:t>
      </w:r>
      <w:r w:rsidR="00657886" w:rsidRPr="00E32766">
        <w:rPr>
          <w:rFonts w:ascii="Times New Roman" w:hAnsi="Times New Roman" w:cs="Times New Roman"/>
          <w:sz w:val="24"/>
          <w:szCs w:val="24"/>
          <w:lang w:val="en-GB"/>
        </w:rPr>
        <w:t>.</w:t>
      </w:r>
      <w:r w:rsidR="008674EF" w:rsidRPr="00E32766">
        <w:rPr>
          <w:rFonts w:ascii="Times New Roman" w:hAnsi="Times New Roman" w:cs="Times New Roman"/>
          <w:sz w:val="24"/>
          <w:szCs w:val="24"/>
          <w:lang w:val="en-GB"/>
        </w:rPr>
        <w:t xml:space="preserve"> 1).</w:t>
      </w:r>
    </w:p>
    <w:p w14:paraId="6817B254" w14:textId="77777777" w:rsidR="00A2163F" w:rsidRPr="00E32766" w:rsidRDefault="00A2163F" w:rsidP="003A639C">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Table 2</w:t>
      </w:r>
      <w:r w:rsidR="003A639C" w:rsidRPr="00E32766">
        <w:rPr>
          <w:rFonts w:ascii="Times New Roman" w:hAnsi="Times New Roman" w:cs="Times New Roman"/>
          <w:b/>
          <w:sz w:val="24"/>
          <w:szCs w:val="24"/>
          <w:lang w:val="en-GB"/>
        </w:rPr>
        <w:t>.</w:t>
      </w:r>
      <w:r w:rsidRPr="00E32766">
        <w:rPr>
          <w:rFonts w:ascii="Times New Roman" w:hAnsi="Times New Roman" w:cs="Times New Roman"/>
          <w:b/>
          <w:sz w:val="24"/>
          <w:szCs w:val="24"/>
          <w:lang w:val="en-GB"/>
        </w:rPr>
        <w:t xml:space="preserve"> Prevalence of </w:t>
      </w:r>
      <w:r w:rsidRPr="009342C4">
        <w:rPr>
          <w:rFonts w:ascii="Times New Roman" w:hAnsi="Times New Roman" w:cs="Times New Roman"/>
          <w:b/>
          <w:i/>
          <w:sz w:val="24"/>
          <w:szCs w:val="24"/>
          <w:lang w:val="en-GB"/>
        </w:rPr>
        <w:t>Salmonella</w:t>
      </w:r>
      <w:r w:rsidRPr="00E32766">
        <w:rPr>
          <w:rFonts w:ascii="Times New Roman" w:hAnsi="Times New Roman" w:cs="Times New Roman"/>
          <w:b/>
          <w:sz w:val="24"/>
          <w:szCs w:val="24"/>
          <w:lang w:val="en-GB"/>
        </w:rPr>
        <w:t xml:space="preserve"> amongst study participants based on stool culture (N=199)</w:t>
      </w:r>
    </w:p>
    <w:tbl>
      <w:tblPr>
        <w:tblStyle w:val="TableGrid"/>
        <w:tblW w:w="91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0"/>
        <w:gridCol w:w="1299"/>
        <w:gridCol w:w="1398"/>
        <w:gridCol w:w="1515"/>
        <w:gridCol w:w="1888"/>
        <w:gridCol w:w="1970"/>
      </w:tblGrid>
      <w:tr w:rsidR="00657886" w:rsidRPr="00E32766" w14:paraId="65EBCDEA" w14:textId="77777777" w:rsidTr="003A639C">
        <w:trPr>
          <w:jc w:val="center"/>
        </w:trPr>
        <w:tc>
          <w:tcPr>
            <w:tcW w:w="1080" w:type="dxa"/>
            <w:vMerge w:val="restart"/>
            <w:tcBorders>
              <w:top w:val="single" w:sz="4" w:space="0" w:color="auto"/>
            </w:tcBorders>
            <w:vAlign w:val="center"/>
          </w:tcPr>
          <w:p w14:paraId="70211E9F" w14:textId="77777777" w:rsidR="00A2163F" w:rsidRPr="00E32766" w:rsidRDefault="00A2163F" w:rsidP="00512108">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Variable </w:t>
            </w:r>
          </w:p>
        </w:tc>
        <w:tc>
          <w:tcPr>
            <w:tcW w:w="1301" w:type="dxa"/>
            <w:vMerge w:val="restart"/>
            <w:tcBorders>
              <w:top w:val="single" w:sz="4" w:space="0" w:color="auto"/>
            </w:tcBorders>
            <w:vAlign w:val="center"/>
          </w:tcPr>
          <w:p w14:paraId="41A0BF5C" w14:textId="77777777" w:rsidR="00A2163F" w:rsidRPr="00E32766" w:rsidRDefault="00A2163F" w:rsidP="00512108">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Category </w:t>
            </w:r>
          </w:p>
        </w:tc>
        <w:tc>
          <w:tcPr>
            <w:tcW w:w="4819" w:type="dxa"/>
            <w:gridSpan w:val="3"/>
            <w:tcBorders>
              <w:top w:val="single" w:sz="4" w:space="0" w:color="auto"/>
              <w:bottom w:val="single" w:sz="4" w:space="0" w:color="auto"/>
            </w:tcBorders>
          </w:tcPr>
          <w:p w14:paraId="4EDA012A" w14:textId="77777777" w:rsidR="00A2163F" w:rsidRPr="00E32766" w:rsidRDefault="00A2163F" w:rsidP="00512108">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Positive, n (%)</w:t>
            </w:r>
          </w:p>
        </w:tc>
        <w:tc>
          <w:tcPr>
            <w:tcW w:w="1980" w:type="dxa"/>
            <w:vMerge w:val="restart"/>
            <w:tcBorders>
              <w:top w:val="single" w:sz="4" w:space="0" w:color="auto"/>
            </w:tcBorders>
            <w:vAlign w:val="center"/>
          </w:tcPr>
          <w:p w14:paraId="1C6B92CF" w14:textId="77777777" w:rsidR="00A2163F" w:rsidRPr="00E32766" w:rsidRDefault="00A2163F" w:rsidP="00512108">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Negative, n (%)</w:t>
            </w:r>
          </w:p>
        </w:tc>
      </w:tr>
      <w:tr w:rsidR="00657886" w:rsidRPr="00E32766" w14:paraId="017F333C" w14:textId="77777777" w:rsidTr="003A639C">
        <w:trPr>
          <w:jc w:val="center"/>
        </w:trPr>
        <w:tc>
          <w:tcPr>
            <w:tcW w:w="1080" w:type="dxa"/>
            <w:vMerge/>
            <w:tcBorders>
              <w:bottom w:val="single" w:sz="4" w:space="0" w:color="auto"/>
            </w:tcBorders>
          </w:tcPr>
          <w:p w14:paraId="2247651F" w14:textId="77777777" w:rsidR="00A2163F" w:rsidRPr="00E32766" w:rsidRDefault="00A2163F" w:rsidP="00512108">
            <w:pPr>
              <w:spacing w:line="360" w:lineRule="auto"/>
              <w:rPr>
                <w:rFonts w:ascii="Times New Roman" w:hAnsi="Times New Roman" w:cs="Times New Roman"/>
                <w:b/>
                <w:sz w:val="24"/>
                <w:szCs w:val="24"/>
                <w:lang w:val="en-GB"/>
              </w:rPr>
            </w:pPr>
          </w:p>
        </w:tc>
        <w:tc>
          <w:tcPr>
            <w:tcW w:w="1301" w:type="dxa"/>
            <w:vMerge/>
            <w:tcBorders>
              <w:bottom w:val="single" w:sz="4" w:space="0" w:color="auto"/>
            </w:tcBorders>
          </w:tcPr>
          <w:p w14:paraId="27FF2B4F" w14:textId="77777777" w:rsidR="00A2163F" w:rsidRPr="00E32766" w:rsidRDefault="00A2163F" w:rsidP="00512108">
            <w:pPr>
              <w:spacing w:line="360" w:lineRule="auto"/>
              <w:rPr>
                <w:rFonts w:ascii="Times New Roman" w:hAnsi="Times New Roman" w:cs="Times New Roman"/>
                <w:b/>
                <w:sz w:val="24"/>
                <w:szCs w:val="24"/>
                <w:lang w:val="en-GB"/>
              </w:rPr>
            </w:pPr>
          </w:p>
        </w:tc>
        <w:tc>
          <w:tcPr>
            <w:tcW w:w="1403" w:type="dxa"/>
            <w:tcBorders>
              <w:top w:val="single" w:sz="4" w:space="0" w:color="auto"/>
              <w:bottom w:val="single" w:sz="4" w:space="0" w:color="auto"/>
            </w:tcBorders>
          </w:tcPr>
          <w:p w14:paraId="032D2F66" w14:textId="77777777" w:rsidR="00A2163F" w:rsidRPr="00E32766" w:rsidRDefault="00A2163F" w:rsidP="00512108">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i/>
                <w:sz w:val="24"/>
                <w:szCs w:val="24"/>
                <w:lang w:val="en-GB"/>
              </w:rPr>
              <w:t>S. typhi</w:t>
            </w:r>
            <w:r w:rsidRPr="00E32766">
              <w:rPr>
                <w:rFonts w:ascii="Times New Roman" w:hAnsi="Times New Roman" w:cs="Times New Roman"/>
                <w:b/>
                <w:sz w:val="24"/>
                <w:szCs w:val="24"/>
                <w:lang w:val="en-GB"/>
              </w:rPr>
              <w:t xml:space="preserve"> isolates</w:t>
            </w:r>
          </w:p>
        </w:tc>
        <w:tc>
          <w:tcPr>
            <w:tcW w:w="1519" w:type="dxa"/>
            <w:tcBorders>
              <w:top w:val="single" w:sz="4" w:space="0" w:color="auto"/>
              <w:bottom w:val="single" w:sz="4" w:space="0" w:color="auto"/>
            </w:tcBorders>
          </w:tcPr>
          <w:p w14:paraId="77800A48" w14:textId="77777777" w:rsidR="00A2163F" w:rsidRPr="00E32766" w:rsidRDefault="00A2163F" w:rsidP="00512108">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i/>
                <w:sz w:val="24"/>
                <w:szCs w:val="24"/>
                <w:lang w:val="en-GB"/>
              </w:rPr>
              <w:t xml:space="preserve">S. </w:t>
            </w:r>
            <w:proofErr w:type="spellStart"/>
            <w:r w:rsidRPr="00E32766">
              <w:rPr>
                <w:rFonts w:ascii="Times New Roman" w:hAnsi="Times New Roman" w:cs="Times New Roman"/>
                <w:b/>
                <w:i/>
                <w:sz w:val="24"/>
                <w:szCs w:val="24"/>
                <w:lang w:val="en-GB"/>
              </w:rPr>
              <w:t>paratyphi</w:t>
            </w:r>
            <w:proofErr w:type="spellEnd"/>
            <w:r w:rsidRPr="00E32766">
              <w:rPr>
                <w:rFonts w:ascii="Times New Roman" w:hAnsi="Times New Roman" w:cs="Times New Roman"/>
                <w:b/>
                <w:sz w:val="24"/>
                <w:szCs w:val="24"/>
                <w:lang w:val="en-GB"/>
              </w:rPr>
              <w:t xml:space="preserve"> isolates</w:t>
            </w:r>
          </w:p>
        </w:tc>
        <w:tc>
          <w:tcPr>
            <w:tcW w:w="1897" w:type="dxa"/>
            <w:tcBorders>
              <w:top w:val="single" w:sz="4" w:space="0" w:color="auto"/>
              <w:bottom w:val="single" w:sz="4" w:space="0" w:color="auto"/>
            </w:tcBorders>
          </w:tcPr>
          <w:p w14:paraId="06176F23" w14:textId="77777777" w:rsidR="00A2163F" w:rsidRPr="00E32766" w:rsidRDefault="00A2163F" w:rsidP="00512108">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Both </w:t>
            </w:r>
            <w:r w:rsidRPr="00E32766">
              <w:rPr>
                <w:rFonts w:ascii="Times New Roman" w:hAnsi="Times New Roman" w:cs="Times New Roman"/>
                <w:b/>
                <w:i/>
                <w:sz w:val="24"/>
                <w:szCs w:val="24"/>
                <w:lang w:val="en-GB"/>
              </w:rPr>
              <w:t>S.</w:t>
            </w:r>
            <w:r w:rsidRPr="00E32766">
              <w:rPr>
                <w:rFonts w:ascii="Times New Roman" w:hAnsi="Times New Roman" w:cs="Times New Roman"/>
                <w:b/>
                <w:sz w:val="24"/>
                <w:szCs w:val="24"/>
                <w:lang w:val="en-GB"/>
              </w:rPr>
              <w:t xml:space="preserve"> </w:t>
            </w:r>
            <w:r w:rsidRPr="00E32766">
              <w:rPr>
                <w:rFonts w:ascii="Times New Roman" w:hAnsi="Times New Roman" w:cs="Times New Roman"/>
                <w:b/>
                <w:i/>
                <w:sz w:val="24"/>
                <w:szCs w:val="24"/>
                <w:lang w:val="en-GB"/>
              </w:rPr>
              <w:t>typhi</w:t>
            </w:r>
            <w:r w:rsidRPr="00E32766">
              <w:rPr>
                <w:rFonts w:ascii="Times New Roman" w:hAnsi="Times New Roman" w:cs="Times New Roman"/>
                <w:b/>
                <w:sz w:val="24"/>
                <w:szCs w:val="24"/>
                <w:lang w:val="en-GB"/>
              </w:rPr>
              <w:t xml:space="preserve"> and </w:t>
            </w:r>
            <w:proofErr w:type="spellStart"/>
            <w:r w:rsidRPr="00E32766">
              <w:rPr>
                <w:rFonts w:ascii="Times New Roman" w:hAnsi="Times New Roman" w:cs="Times New Roman"/>
                <w:b/>
                <w:i/>
                <w:sz w:val="24"/>
                <w:szCs w:val="24"/>
                <w:lang w:val="en-GB"/>
              </w:rPr>
              <w:t>paratyphi</w:t>
            </w:r>
            <w:proofErr w:type="spellEnd"/>
            <w:r w:rsidRPr="00E32766">
              <w:rPr>
                <w:rFonts w:ascii="Times New Roman" w:hAnsi="Times New Roman" w:cs="Times New Roman"/>
                <w:b/>
                <w:sz w:val="24"/>
                <w:szCs w:val="24"/>
                <w:lang w:val="en-GB"/>
              </w:rPr>
              <w:t xml:space="preserve"> isolates</w:t>
            </w:r>
          </w:p>
        </w:tc>
        <w:tc>
          <w:tcPr>
            <w:tcW w:w="1980" w:type="dxa"/>
            <w:vMerge/>
            <w:tcBorders>
              <w:bottom w:val="single" w:sz="4" w:space="0" w:color="auto"/>
            </w:tcBorders>
          </w:tcPr>
          <w:p w14:paraId="4C0F4963" w14:textId="77777777" w:rsidR="00A2163F" w:rsidRPr="00E32766" w:rsidRDefault="00A2163F" w:rsidP="00512108">
            <w:pPr>
              <w:spacing w:line="360" w:lineRule="auto"/>
              <w:rPr>
                <w:rFonts w:ascii="Times New Roman" w:hAnsi="Times New Roman" w:cs="Times New Roman"/>
                <w:b/>
                <w:sz w:val="24"/>
                <w:szCs w:val="24"/>
                <w:lang w:val="en-GB"/>
              </w:rPr>
            </w:pPr>
          </w:p>
        </w:tc>
      </w:tr>
      <w:tr w:rsidR="00657886" w:rsidRPr="00E32766" w14:paraId="3279302A" w14:textId="77777777" w:rsidTr="003A639C">
        <w:trPr>
          <w:jc w:val="center"/>
        </w:trPr>
        <w:tc>
          <w:tcPr>
            <w:tcW w:w="1080" w:type="dxa"/>
            <w:vMerge w:val="restart"/>
            <w:tcBorders>
              <w:top w:val="single" w:sz="4" w:space="0" w:color="auto"/>
            </w:tcBorders>
            <w:vAlign w:val="center"/>
          </w:tcPr>
          <w:p w14:paraId="07DD373A" w14:textId="77777777" w:rsidR="00A2163F" w:rsidRPr="00E32766" w:rsidRDefault="00A2163F" w:rsidP="00512108">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Gender </w:t>
            </w:r>
          </w:p>
        </w:tc>
        <w:tc>
          <w:tcPr>
            <w:tcW w:w="1301" w:type="dxa"/>
            <w:tcBorders>
              <w:top w:val="single" w:sz="4" w:space="0" w:color="auto"/>
            </w:tcBorders>
            <w:vAlign w:val="center"/>
          </w:tcPr>
          <w:p w14:paraId="4C9C68EA" w14:textId="77777777" w:rsidR="00A2163F" w:rsidRPr="00E32766" w:rsidRDefault="00A2163F"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Male </w:t>
            </w:r>
          </w:p>
        </w:tc>
        <w:tc>
          <w:tcPr>
            <w:tcW w:w="1403" w:type="dxa"/>
            <w:tcBorders>
              <w:top w:val="single" w:sz="4" w:space="0" w:color="auto"/>
            </w:tcBorders>
            <w:vAlign w:val="center"/>
          </w:tcPr>
          <w:p w14:paraId="2771AADE"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18 (9.0)</w:t>
            </w:r>
          </w:p>
        </w:tc>
        <w:tc>
          <w:tcPr>
            <w:tcW w:w="1519" w:type="dxa"/>
            <w:tcBorders>
              <w:top w:val="single" w:sz="4" w:space="0" w:color="auto"/>
            </w:tcBorders>
          </w:tcPr>
          <w:p w14:paraId="4EB4DE50"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15 (7.5)</w:t>
            </w:r>
          </w:p>
        </w:tc>
        <w:tc>
          <w:tcPr>
            <w:tcW w:w="1897" w:type="dxa"/>
            <w:tcBorders>
              <w:top w:val="single" w:sz="4" w:space="0" w:color="auto"/>
            </w:tcBorders>
          </w:tcPr>
          <w:p w14:paraId="0BC190D6"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 (4.5)</w:t>
            </w:r>
          </w:p>
        </w:tc>
        <w:tc>
          <w:tcPr>
            <w:tcW w:w="1980" w:type="dxa"/>
            <w:tcBorders>
              <w:top w:val="single" w:sz="4" w:space="0" w:color="auto"/>
            </w:tcBorders>
          </w:tcPr>
          <w:p w14:paraId="1BDE1931"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34 (17.1)</w:t>
            </w:r>
          </w:p>
        </w:tc>
      </w:tr>
      <w:tr w:rsidR="00657886" w:rsidRPr="00E32766" w14:paraId="10F1C74D" w14:textId="77777777" w:rsidTr="003A639C">
        <w:trPr>
          <w:trHeight w:val="53"/>
          <w:jc w:val="center"/>
        </w:trPr>
        <w:tc>
          <w:tcPr>
            <w:tcW w:w="1080" w:type="dxa"/>
            <w:vMerge/>
            <w:vAlign w:val="center"/>
          </w:tcPr>
          <w:p w14:paraId="6E397A0C" w14:textId="77777777" w:rsidR="00A2163F" w:rsidRPr="00E32766" w:rsidRDefault="00A2163F" w:rsidP="00512108">
            <w:pPr>
              <w:spacing w:line="360" w:lineRule="auto"/>
              <w:rPr>
                <w:rFonts w:ascii="Times New Roman" w:hAnsi="Times New Roman" w:cs="Times New Roman"/>
                <w:b/>
                <w:sz w:val="24"/>
                <w:szCs w:val="24"/>
                <w:lang w:val="en-GB"/>
              </w:rPr>
            </w:pPr>
          </w:p>
        </w:tc>
        <w:tc>
          <w:tcPr>
            <w:tcW w:w="1301" w:type="dxa"/>
            <w:vAlign w:val="center"/>
          </w:tcPr>
          <w:p w14:paraId="2E0C0071" w14:textId="77777777" w:rsidR="00A2163F" w:rsidRPr="00E32766" w:rsidRDefault="00A2163F"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Female </w:t>
            </w:r>
          </w:p>
        </w:tc>
        <w:tc>
          <w:tcPr>
            <w:tcW w:w="1403" w:type="dxa"/>
            <w:vAlign w:val="center"/>
          </w:tcPr>
          <w:p w14:paraId="1D79C00D"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24 (12.1)</w:t>
            </w:r>
          </w:p>
        </w:tc>
        <w:tc>
          <w:tcPr>
            <w:tcW w:w="1519" w:type="dxa"/>
          </w:tcPr>
          <w:p w14:paraId="62C973C2"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20 (10.1)</w:t>
            </w:r>
          </w:p>
        </w:tc>
        <w:tc>
          <w:tcPr>
            <w:tcW w:w="1897" w:type="dxa"/>
          </w:tcPr>
          <w:p w14:paraId="656ACCCA"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16 (8.0)</w:t>
            </w:r>
          </w:p>
        </w:tc>
        <w:tc>
          <w:tcPr>
            <w:tcW w:w="1980" w:type="dxa"/>
          </w:tcPr>
          <w:p w14:paraId="4D3F5020"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63 (31.7)</w:t>
            </w:r>
          </w:p>
        </w:tc>
      </w:tr>
      <w:tr w:rsidR="00657886" w:rsidRPr="00E32766" w14:paraId="67D68CF0" w14:textId="77777777" w:rsidTr="003A639C">
        <w:trPr>
          <w:jc w:val="center"/>
        </w:trPr>
        <w:tc>
          <w:tcPr>
            <w:tcW w:w="1080" w:type="dxa"/>
            <w:tcBorders>
              <w:bottom w:val="single" w:sz="4" w:space="0" w:color="auto"/>
            </w:tcBorders>
            <w:vAlign w:val="center"/>
          </w:tcPr>
          <w:p w14:paraId="26778920" w14:textId="77777777" w:rsidR="00A2163F" w:rsidRPr="00E32766" w:rsidRDefault="00A2163F" w:rsidP="00512108">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Total </w:t>
            </w:r>
          </w:p>
        </w:tc>
        <w:tc>
          <w:tcPr>
            <w:tcW w:w="1301" w:type="dxa"/>
            <w:tcBorders>
              <w:bottom w:val="single" w:sz="4" w:space="0" w:color="auto"/>
            </w:tcBorders>
            <w:vAlign w:val="center"/>
          </w:tcPr>
          <w:p w14:paraId="52D45449" w14:textId="77777777" w:rsidR="00A2163F" w:rsidRPr="00E32766" w:rsidRDefault="00A2163F" w:rsidP="00512108">
            <w:pPr>
              <w:spacing w:line="360" w:lineRule="auto"/>
              <w:rPr>
                <w:rFonts w:ascii="Times New Roman" w:hAnsi="Times New Roman" w:cs="Times New Roman"/>
                <w:sz w:val="24"/>
                <w:szCs w:val="24"/>
                <w:lang w:val="en-GB"/>
              </w:rPr>
            </w:pPr>
          </w:p>
        </w:tc>
        <w:tc>
          <w:tcPr>
            <w:tcW w:w="1403" w:type="dxa"/>
            <w:tcBorders>
              <w:bottom w:val="single" w:sz="4" w:space="0" w:color="auto"/>
            </w:tcBorders>
            <w:vAlign w:val="center"/>
          </w:tcPr>
          <w:p w14:paraId="36B24F2F"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42 (21.1)</w:t>
            </w:r>
          </w:p>
        </w:tc>
        <w:tc>
          <w:tcPr>
            <w:tcW w:w="1519" w:type="dxa"/>
            <w:tcBorders>
              <w:bottom w:val="single" w:sz="4" w:space="0" w:color="auto"/>
            </w:tcBorders>
          </w:tcPr>
          <w:p w14:paraId="71948FAB"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35 (17.6)</w:t>
            </w:r>
          </w:p>
        </w:tc>
        <w:tc>
          <w:tcPr>
            <w:tcW w:w="1897" w:type="dxa"/>
            <w:tcBorders>
              <w:bottom w:val="single" w:sz="4" w:space="0" w:color="auto"/>
            </w:tcBorders>
          </w:tcPr>
          <w:p w14:paraId="6B588BE7"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25 (12.5)</w:t>
            </w:r>
          </w:p>
        </w:tc>
        <w:tc>
          <w:tcPr>
            <w:tcW w:w="1980" w:type="dxa"/>
            <w:tcBorders>
              <w:bottom w:val="single" w:sz="4" w:space="0" w:color="auto"/>
            </w:tcBorders>
          </w:tcPr>
          <w:p w14:paraId="3EFC15A1"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97 (48.8)</w:t>
            </w:r>
          </w:p>
        </w:tc>
      </w:tr>
    </w:tbl>
    <w:p w14:paraId="2CE9D005" w14:textId="77777777" w:rsidR="00A2163F" w:rsidRPr="00E32766" w:rsidRDefault="00A2163F" w:rsidP="00A2163F">
      <w:pPr>
        <w:spacing w:line="360" w:lineRule="auto"/>
        <w:rPr>
          <w:rFonts w:ascii="Times New Roman" w:hAnsi="Times New Roman" w:cs="Times New Roman"/>
          <w:b/>
          <w:sz w:val="24"/>
          <w:szCs w:val="24"/>
          <w:lang w:val="en-GB"/>
        </w:rPr>
      </w:pPr>
    </w:p>
    <w:p w14:paraId="20DE1AD2" w14:textId="77777777" w:rsidR="003A639C" w:rsidRPr="00E32766" w:rsidRDefault="003A639C" w:rsidP="003A639C">
      <w:pPr>
        <w:spacing w:line="360" w:lineRule="auto"/>
        <w:jc w:val="center"/>
        <w:rPr>
          <w:rFonts w:ascii="Times New Roman" w:hAnsi="Times New Roman" w:cs="Times New Roman"/>
          <w:b/>
          <w:sz w:val="24"/>
          <w:szCs w:val="24"/>
          <w:lang w:val="en-GB"/>
        </w:rPr>
      </w:pPr>
    </w:p>
    <w:p w14:paraId="03B7BD50" w14:textId="77777777" w:rsidR="003A639C" w:rsidRPr="00E32766" w:rsidRDefault="003A639C" w:rsidP="003A639C">
      <w:pPr>
        <w:spacing w:line="360" w:lineRule="auto"/>
        <w:jc w:val="center"/>
        <w:rPr>
          <w:rFonts w:ascii="Times New Roman" w:hAnsi="Times New Roman" w:cs="Times New Roman"/>
          <w:b/>
          <w:sz w:val="24"/>
          <w:szCs w:val="24"/>
          <w:lang w:val="en-GB"/>
        </w:rPr>
      </w:pPr>
    </w:p>
    <w:p w14:paraId="3AE6636E" w14:textId="77777777" w:rsidR="00A2163F" w:rsidRPr="00E32766" w:rsidRDefault="00A2163F" w:rsidP="003A639C">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Table 3</w:t>
      </w:r>
      <w:r w:rsidR="003A639C" w:rsidRPr="00E32766">
        <w:rPr>
          <w:rFonts w:ascii="Times New Roman" w:hAnsi="Times New Roman" w:cs="Times New Roman"/>
          <w:b/>
          <w:sz w:val="24"/>
          <w:szCs w:val="24"/>
          <w:lang w:val="en-GB"/>
        </w:rPr>
        <w:t>.</w:t>
      </w:r>
      <w:r w:rsidRPr="00E32766">
        <w:rPr>
          <w:rFonts w:ascii="Times New Roman" w:hAnsi="Times New Roman" w:cs="Times New Roman"/>
          <w:b/>
          <w:sz w:val="24"/>
          <w:szCs w:val="24"/>
          <w:lang w:val="en-GB"/>
        </w:rPr>
        <w:t xml:space="preserve"> Seroprevalence of </w:t>
      </w:r>
      <w:r w:rsidRPr="009342C4">
        <w:rPr>
          <w:rFonts w:ascii="Times New Roman" w:hAnsi="Times New Roman" w:cs="Times New Roman"/>
          <w:b/>
          <w:i/>
          <w:sz w:val="24"/>
          <w:szCs w:val="24"/>
          <w:lang w:val="en-GB"/>
        </w:rPr>
        <w:t>Salmonella</w:t>
      </w:r>
      <w:r w:rsidRPr="00E32766">
        <w:rPr>
          <w:rFonts w:ascii="Times New Roman" w:hAnsi="Times New Roman" w:cs="Times New Roman"/>
          <w:b/>
          <w:sz w:val="24"/>
          <w:szCs w:val="24"/>
          <w:lang w:val="en-GB"/>
        </w:rPr>
        <w:t xml:space="preserve"> amongst study participants (N=199)</w:t>
      </w:r>
    </w:p>
    <w:tbl>
      <w:tblPr>
        <w:tblStyle w:val="TableGrid"/>
        <w:tblW w:w="91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0"/>
        <w:gridCol w:w="1299"/>
        <w:gridCol w:w="1398"/>
        <w:gridCol w:w="1515"/>
        <w:gridCol w:w="1888"/>
        <w:gridCol w:w="1970"/>
      </w:tblGrid>
      <w:tr w:rsidR="00657886" w:rsidRPr="00E32766" w14:paraId="48E4BCE0" w14:textId="77777777" w:rsidTr="003A639C">
        <w:trPr>
          <w:jc w:val="center"/>
        </w:trPr>
        <w:tc>
          <w:tcPr>
            <w:tcW w:w="1110" w:type="dxa"/>
            <w:vMerge w:val="restart"/>
            <w:tcBorders>
              <w:top w:val="single" w:sz="4" w:space="0" w:color="auto"/>
            </w:tcBorders>
            <w:vAlign w:val="center"/>
          </w:tcPr>
          <w:p w14:paraId="338143BC" w14:textId="77777777" w:rsidR="00A2163F" w:rsidRPr="00E32766" w:rsidRDefault="00A2163F" w:rsidP="00512108">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Variable </w:t>
            </w:r>
          </w:p>
        </w:tc>
        <w:tc>
          <w:tcPr>
            <w:tcW w:w="1299" w:type="dxa"/>
            <w:vMerge w:val="restart"/>
            <w:tcBorders>
              <w:top w:val="single" w:sz="4" w:space="0" w:color="auto"/>
            </w:tcBorders>
            <w:vAlign w:val="center"/>
          </w:tcPr>
          <w:p w14:paraId="011055CC" w14:textId="77777777" w:rsidR="00A2163F" w:rsidRPr="00E32766" w:rsidRDefault="00A2163F" w:rsidP="00512108">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Category </w:t>
            </w:r>
          </w:p>
        </w:tc>
        <w:tc>
          <w:tcPr>
            <w:tcW w:w="4801" w:type="dxa"/>
            <w:gridSpan w:val="3"/>
            <w:tcBorders>
              <w:top w:val="single" w:sz="4" w:space="0" w:color="auto"/>
              <w:bottom w:val="single" w:sz="4" w:space="0" w:color="auto"/>
            </w:tcBorders>
          </w:tcPr>
          <w:p w14:paraId="6AB8260F" w14:textId="77777777" w:rsidR="00A2163F" w:rsidRPr="00E32766" w:rsidRDefault="00A2163F" w:rsidP="00512108">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Positive, n (%)</w:t>
            </w:r>
          </w:p>
        </w:tc>
        <w:tc>
          <w:tcPr>
            <w:tcW w:w="1970" w:type="dxa"/>
            <w:vMerge w:val="restart"/>
            <w:tcBorders>
              <w:top w:val="single" w:sz="4" w:space="0" w:color="auto"/>
            </w:tcBorders>
            <w:vAlign w:val="center"/>
          </w:tcPr>
          <w:p w14:paraId="3598FB12" w14:textId="77777777" w:rsidR="00A2163F" w:rsidRPr="00E32766" w:rsidRDefault="00A2163F" w:rsidP="00512108">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Negative, n (%)</w:t>
            </w:r>
          </w:p>
        </w:tc>
      </w:tr>
      <w:tr w:rsidR="00657886" w:rsidRPr="00E32766" w14:paraId="013FFDE7" w14:textId="77777777" w:rsidTr="003A639C">
        <w:trPr>
          <w:jc w:val="center"/>
        </w:trPr>
        <w:tc>
          <w:tcPr>
            <w:tcW w:w="1110" w:type="dxa"/>
            <w:vMerge/>
            <w:tcBorders>
              <w:bottom w:val="single" w:sz="4" w:space="0" w:color="auto"/>
            </w:tcBorders>
          </w:tcPr>
          <w:p w14:paraId="0A2EC754" w14:textId="77777777" w:rsidR="00A2163F" w:rsidRPr="00E32766" w:rsidRDefault="00A2163F" w:rsidP="00512108">
            <w:pPr>
              <w:spacing w:line="360" w:lineRule="auto"/>
              <w:rPr>
                <w:rFonts w:ascii="Times New Roman" w:hAnsi="Times New Roman" w:cs="Times New Roman"/>
                <w:b/>
                <w:sz w:val="24"/>
                <w:szCs w:val="24"/>
                <w:lang w:val="en-GB"/>
              </w:rPr>
            </w:pPr>
          </w:p>
        </w:tc>
        <w:tc>
          <w:tcPr>
            <w:tcW w:w="1299" w:type="dxa"/>
            <w:vMerge/>
            <w:tcBorders>
              <w:bottom w:val="single" w:sz="4" w:space="0" w:color="auto"/>
            </w:tcBorders>
          </w:tcPr>
          <w:p w14:paraId="3FA18ED9" w14:textId="77777777" w:rsidR="00A2163F" w:rsidRPr="00E32766" w:rsidRDefault="00A2163F" w:rsidP="00512108">
            <w:pPr>
              <w:spacing w:line="360" w:lineRule="auto"/>
              <w:rPr>
                <w:rFonts w:ascii="Times New Roman" w:hAnsi="Times New Roman" w:cs="Times New Roman"/>
                <w:b/>
                <w:sz w:val="24"/>
                <w:szCs w:val="24"/>
                <w:lang w:val="en-GB"/>
              </w:rPr>
            </w:pPr>
          </w:p>
        </w:tc>
        <w:tc>
          <w:tcPr>
            <w:tcW w:w="1398" w:type="dxa"/>
            <w:tcBorders>
              <w:top w:val="single" w:sz="4" w:space="0" w:color="auto"/>
              <w:bottom w:val="single" w:sz="4" w:space="0" w:color="auto"/>
            </w:tcBorders>
          </w:tcPr>
          <w:p w14:paraId="33F1F08D" w14:textId="77777777" w:rsidR="00A2163F" w:rsidRPr="00E32766" w:rsidRDefault="00A2163F" w:rsidP="00512108">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i/>
                <w:sz w:val="24"/>
                <w:szCs w:val="24"/>
                <w:lang w:val="en-GB"/>
              </w:rPr>
              <w:t>S. typhi</w:t>
            </w:r>
            <w:r w:rsidRPr="00E32766">
              <w:rPr>
                <w:rFonts w:ascii="Times New Roman" w:hAnsi="Times New Roman" w:cs="Times New Roman"/>
                <w:b/>
                <w:sz w:val="24"/>
                <w:szCs w:val="24"/>
                <w:lang w:val="en-GB"/>
              </w:rPr>
              <w:t xml:space="preserve"> isolates</w:t>
            </w:r>
          </w:p>
        </w:tc>
        <w:tc>
          <w:tcPr>
            <w:tcW w:w="1515" w:type="dxa"/>
            <w:tcBorders>
              <w:top w:val="single" w:sz="4" w:space="0" w:color="auto"/>
              <w:bottom w:val="single" w:sz="4" w:space="0" w:color="auto"/>
            </w:tcBorders>
          </w:tcPr>
          <w:p w14:paraId="63A62344" w14:textId="77777777" w:rsidR="00A2163F" w:rsidRPr="00E32766" w:rsidRDefault="00A2163F" w:rsidP="00512108">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i/>
                <w:sz w:val="24"/>
                <w:szCs w:val="24"/>
                <w:lang w:val="en-GB"/>
              </w:rPr>
              <w:t xml:space="preserve">S. </w:t>
            </w:r>
            <w:proofErr w:type="spellStart"/>
            <w:r w:rsidRPr="00E32766">
              <w:rPr>
                <w:rFonts w:ascii="Times New Roman" w:hAnsi="Times New Roman" w:cs="Times New Roman"/>
                <w:b/>
                <w:i/>
                <w:sz w:val="24"/>
                <w:szCs w:val="24"/>
                <w:lang w:val="en-GB"/>
              </w:rPr>
              <w:t>paratyphi</w:t>
            </w:r>
            <w:proofErr w:type="spellEnd"/>
            <w:r w:rsidRPr="00E32766">
              <w:rPr>
                <w:rFonts w:ascii="Times New Roman" w:hAnsi="Times New Roman" w:cs="Times New Roman"/>
                <w:b/>
                <w:sz w:val="24"/>
                <w:szCs w:val="24"/>
                <w:lang w:val="en-GB"/>
              </w:rPr>
              <w:t xml:space="preserve"> isolates</w:t>
            </w:r>
          </w:p>
        </w:tc>
        <w:tc>
          <w:tcPr>
            <w:tcW w:w="1888" w:type="dxa"/>
            <w:tcBorders>
              <w:top w:val="single" w:sz="4" w:space="0" w:color="auto"/>
              <w:bottom w:val="single" w:sz="4" w:space="0" w:color="auto"/>
            </w:tcBorders>
          </w:tcPr>
          <w:p w14:paraId="77A3E3EE" w14:textId="77777777" w:rsidR="00A2163F" w:rsidRPr="00E32766" w:rsidRDefault="00A2163F" w:rsidP="00512108">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Both </w:t>
            </w:r>
            <w:r w:rsidRPr="00E32766">
              <w:rPr>
                <w:rFonts w:ascii="Times New Roman" w:hAnsi="Times New Roman" w:cs="Times New Roman"/>
                <w:b/>
                <w:i/>
                <w:sz w:val="24"/>
                <w:szCs w:val="24"/>
                <w:lang w:val="en-GB"/>
              </w:rPr>
              <w:t>S.</w:t>
            </w:r>
            <w:r w:rsidRPr="00E32766">
              <w:rPr>
                <w:rFonts w:ascii="Times New Roman" w:hAnsi="Times New Roman" w:cs="Times New Roman"/>
                <w:b/>
                <w:sz w:val="24"/>
                <w:szCs w:val="24"/>
                <w:lang w:val="en-GB"/>
              </w:rPr>
              <w:t xml:space="preserve"> </w:t>
            </w:r>
            <w:r w:rsidRPr="00E32766">
              <w:rPr>
                <w:rFonts w:ascii="Times New Roman" w:hAnsi="Times New Roman" w:cs="Times New Roman"/>
                <w:b/>
                <w:i/>
                <w:sz w:val="24"/>
                <w:szCs w:val="24"/>
                <w:lang w:val="en-GB"/>
              </w:rPr>
              <w:t>typhi</w:t>
            </w:r>
            <w:r w:rsidRPr="00E32766">
              <w:rPr>
                <w:rFonts w:ascii="Times New Roman" w:hAnsi="Times New Roman" w:cs="Times New Roman"/>
                <w:b/>
                <w:sz w:val="24"/>
                <w:szCs w:val="24"/>
                <w:lang w:val="en-GB"/>
              </w:rPr>
              <w:t xml:space="preserve"> and </w:t>
            </w:r>
            <w:proofErr w:type="spellStart"/>
            <w:r w:rsidRPr="00E32766">
              <w:rPr>
                <w:rFonts w:ascii="Times New Roman" w:hAnsi="Times New Roman" w:cs="Times New Roman"/>
                <w:b/>
                <w:i/>
                <w:sz w:val="24"/>
                <w:szCs w:val="24"/>
                <w:lang w:val="en-GB"/>
              </w:rPr>
              <w:t>paratyphi</w:t>
            </w:r>
            <w:proofErr w:type="spellEnd"/>
            <w:r w:rsidRPr="00E32766">
              <w:rPr>
                <w:rFonts w:ascii="Times New Roman" w:hAnsi="Times New Roman" w:cs="Times New Roman"/>
                <w:b/>
                <w:sz w:val="24"/>
                <w:szCs w:val="24"/>
                <w:lang w:val="en-GB"/>
              </w:rPr>
              <w:t xml:space="preserve"> isolates</w:t>
            </w:r>
          </w:p>
        </w:tc>
        <w:tc>
          <w:tcPr>
            <w:tcW w:w="1970" w:type="dxa"/>
            <w:vMerge/>
            <w:tcBorders>
              <w:bottom w:val="single" w:sz="4" w:space="0" w:color="auto"/>
            </w:tcBorders>
          </w:tcPr>
          <w:p w14:paraId="656C27CE" w14:textId="77777777" w:rsidR="00A2163F" w:rsidRPr="00E32766" w:rsidRDefault="00A2163F" w:rsidP="00512108">
            <w:pPr>
              <w:spacing w:line="360" w:lineRule="auto"/>
              <w:rPr>
                <w:rFonts w:ascii="Times New Roman" w:hAnsi="Times New Roman" w:cs="Times New Roman"/>
                <w:b/>
                <w:sz w:val="24"/>
                <w:szCs w:val="24"/>
                <w:lang w:val="en-GB"/>
              </w:rPr>
            </w:pPr>
          </w:p>
        </w:tc>
      </w:tr>
      <w:tr w:rsidR="00657886" w:rsidRPr="00E32766" w14:paraId="1175F3EE" w14:textId="77777777" w:rsidTr="003A639C">
        <w:trPr>
          <w:jc w:val="center"/>
        </w:trPr>
        <w:tc>
          <w:tcPr>
            <w:tcW w:w="1110" w:type="dxa"/>
            <w:vMerge w:val="restart"/>
            <w:tcBorders>
              <w:top w:val="single" w:sz="4" w:space="0" w:color="auto"/>
            </w:tcBorders>
            <w:vAlign w:val="center"/>
          </w:tcPr>
          <w:p w14:paraId="0EFC4842" w14:textId="77777777" w:rsidR="00A2163F" w:rsidRPr="00E32766" w:rsidRDefault="00A2163F" w:rsidP="00512108">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Gender </w:t>
            </w:r>
          </w:p>
        </w:tc>
        <w:tc>
          <w:tcPr>
            <w:tcW w:w="1299" w:type="dxa"/>
            <w:tcBorders>
              <w:top w:val="single" w:sz="4" w:space="0" w:color="auto"/>
            </w:tcBorders>
            <w:vAlign w:val="center"/>
          </w:tcPr>
          <w:p w14:paraId="7F6CCE70" w14:textId="77777777" w:rsidR="00A2163F" w:rsidRPr="00E32766" w:rsidRDefault="00A2163F"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Male </w:t>
            </w:r>
          </w:p>
        </w:tc>
        <w:tc>
          <w:tcPr>
            <w:tcW w:w="1398" w:type="dxa"/>
            <w:tcBorders>
              <w:top w:val="single" w:sz="4" w:space="0" w:color="auto"/>
            </w:tcBorders>
            <w:vAlign w:val="center"/>
          </w:tcPr>
          <w:p w14:paraId="0C388874"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23(11.6)</w:t>
            </w:r>
          </w:p>
        </w:tc>
        <w:tc>
          <w:tcPr>
            <w:tcW w:w="1515" w:type="dxa"/>
            <w:tcBorders>
              <w:top w:val="single" w:sz="4" w:space="0" w:color="auto"/>
            </w:tcBorders>
          </w:tcPr>
          <w:p w14:paraId="6FD77945"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18 (9.0)</w:t>
            </w:r>
          </w:p>
        </w:tc>
        <w:tc>
          <w:tcPr>
            <w:tcW w:w="1888" w:type="dxa"/>
            <w:tcBorders>
              <w:top w:val="single" w:sz="4" w:space="0" w:color="auto"/>
            </w:tcBorders>
          </w:tcPr>
          <w:p w14:paraId="38542F92"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11 (5.5)</w:t>
            </w:r>
          </w:p>
        </w:tc>
        <w:tc>
          <w:tcPr>
            <w:tcW w:w="1970" w:type="dxa"/>
            <w:tcBorders>
              <w:top w:val="single" w:sz="4" w:space="0" w:color="auto"/>
            </w:tcBorders>
          </w:tcPr>
          <w:p w14:paraId="10B1D646"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24 (12.1)</w:t>
            </w:r>
          </w:p>
        </w:tc>
      </w:tr>
      <w:tr w:rsidR="00657886" w:rsidRPr="00E32766" w14:paraId="4AFD7411" w14:textId="77777777" w:rsidTr="003A639C">
        <w:trPr>
          <w:trHeight w:val="53"/>
          <w:jc w:val="center"/>
        </w:trPr>
        <w:tc>
          <w:tcPr>
            <w:tcW w:w="1110" w:type="dxa"/>
            <w:vMerge/>
            <w:vAlign w:val="center"/>
          </w:tcPr>
          <w:p w14:paraId="751BA349" w14:textId="77777777" w:rsidR="00A2163F" w:rsidRPr="00E32766" w:rsidRDefault="00A2163F" w:rsidP="00512108">
            <w:pPr>
              <w:spacing w:line="360" w:lineRule="auto"/>
              <w:rPr>
                <w:rFonts w:ascii="Times New Roman" w:hAnsi="Times New Roman" w:cs="Times New Roman"/>
                <w:b/>
                <w:sz w:val="24"/>
                <w:szCs w:val="24"/>
                <w:lang w:val="en-GB"/>
              </w:rPr>
            </w:pPr>
          </w:p>
        </w:tc>
        <w:tc>
          <w:tcPr>
            <w:tcW w:w="1299" w:type="dxa"/>
            <w:vAlign w:val="center"/>
          </w:tcPr>
          <w:p w14:paraId="40541FB4" w14:textId="77777777" w:rsidR="00A2163F" w:rsidRPr="00E32766" w:rsidRDefault="00A2163F"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Female </w:t>
            </w:r>
          </w:p>
        </w:tc>
        <w:tc>
          <w:tcPr>
            <w:tcW w:w="1398" w:type="dxa"/>
            <w:vAlign w:val="center"/>
          </w:tcPr>
          <w:p w14:paraId="765123B7"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26 (13.1)</w:t>
            </w:r>
          </w:p>
        </w:tc>
        <w:tc>
          <w:tcPr>
            <w:tcW w:w="1515" w:type="dxa"/>
          </w:tcPr>
          <w:p w14:paraId="21D40FD4"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21 (10.6)</w:t>
            </w:r>
          </w:p>
        </w:tc>
        <w:tc>
          <w:tcPr>
            <w:tcW w:w="1888" w:type="dxa"/>
          </w:tcPr>
          <w:p w14:paraId="5F7004AA"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19 (9.5)</w:t>
            </w:r>
          </w:p>
        </w:tc>
        <w:tc>
          <w:tcPr>
            <w:tcW w:w="1970" w:type="dxa"/>
          </w:tcPr>
          <w:p w14:paraId="676FE6FD"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57 (28.6)</w:t>
            </w:r>
          </w:p>
        </w:tc>
      </w:tr>
      <w:tr w:rsidR="00657886" w:rsidRPr="00E32766" w14:paraId="7A2B2C16" w14:textId="77777777" w:rsidTr="003A639C">
        <w:trPr>
          <w:jc w:val="center"/>
        </w:trPr>
        <w:tc>
          <w:tcPr>
            <w:tcW w:w="1110" w:type="dxa"/>
            <w:tcBorders>
              <w:bottom w:val="single" w:sz="4" w:space="0" w:color="auto"/>
            </w:tcBorders>
            <w:vAlign w:val="center"/>
          </w:tcPr>
          <w:p w14:paraId="785A8930" w14:textId="77777777" w:rsidR="00A2163F" w:rsidRPr="00E32766" w:rsidRDefault="00A2163F" w:rsidP="00512108">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Total </w:t>
            </w:r>
          </w:p>
        </w:tc>
        <w:tc>
          <w:tcPr>
            <w:tcW w:w="1299" w:type="dxa"/>
            <w:tcBorders>
              <w:bottom w:val="single" w:sz="4" w:space="0" w:color="auto"/>
            </w:tcBorders>
            <w:vAlign w:val="center"/>
          </w:tcPr>
          <w:p w14:paraId="444DEE8C" w14:textId="77777777" w:rsidR="00A2163F" w:rsidRPr="00E32766" w:rsidRDefault="00A2163F" w:rsidP="00512108">
            <w:pPr>
              <w:spacing w:line="360" w:lineRule="auto"/>
              <w:rPr>
                <w:rFonts w:ascii="Times New Roman" w:hAnsi="Times New Roman" w:cs="Times New Roman"/>
                <w:sz w:val="24"/>
                <w:szCs w:val="24"/>
                <w:lang w:val="en-GB"/>
              </w:rPr>
            </w:pPr>
          </w:p>
        </w:tc>
        <w:tc>
          <w:tcPr>
            <w:tcW w:w="1398" w:type="dxa"/>
            <w:tcBorders>
              <w:bottom w:val="single" w:sz="4" w:space="0" w:color="auto"/>
            </w:tcBorders>
            <w:vAlign w:val="center"/>
          </w:tcPr>
          <w:p w14:paraId="7CC5514A"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49 (24.6)</w:t>
            </w:r>
          </w:p>
        </w:tc>
        <w:tc>
          <w:tcPr>
            <w:tcW w:w="1515" w:type="dxa"/>
            <w:tcBorders>
              <w:bottom w:val="single" w:sz="4" w:space="0" w:color="auto"/>
            </w:tcBorders>
          </w:tcPr>
          <w:p w14:paraId="38CC7B52"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39 (19.6)</w:t>
            </w:r>
          </w:p>
        </w:tc>
        <w:tc>
          <w:tcPr>
            <w:tcW w:w="1888" w:type="dxa"/>
            <w:tcBorders>
              <w:bottom w:val="single" w:sz="4" w:space="0" w:color="auto"/>
            </w:tcBorders>
          </w:tcPr>
          <w:p w14:paraId="17A3C0F3"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30 (15.1)</w:t>
            </w:r>
          </w:p>
        </w:tc>
        <w:tc>
          <w:tcPr>
            <w:tcW w:w="1970" w:type="dxa"/>
            <w:tcBorders>
              <w:bottom w:val="single" w:sz="4" w:space="0" w:color="auto"/>
            </w:tcBorders>
          </w:tcPr>
          <w:p w14:paraId="002DDAAF" w14:textId="77777777" w:rsidR="00A2163F" w:rsidRPr="00E32766" w:rsidRDefault="00A2163F"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81 (40.1)</w:t>
            </w:r>
          </w:p>
        </w:tc>
      </w:tr>
    </w:tbl>
    <w:p w14:paraId="654730E4" w14:textId="77777777" w:rsidR="00A2163F" w:rsidRPr="00E32766" w:rsidRDefault="00A2163F" w:rsidP="00A2163F">
      <w:pPr>
        <w:spacing w:line="360" w:lineRule="auto"/>
        <w:rPr>
          <w:rFonts w:ascii="Times New Roman" w:hAnsi="Times New Roman" w:cs="Times New Roman"/>
          <w:b/>
          <w:sz w:val="24"/>
          <w:szCs w:val="24"/>
          <w:lang w:val="en-GB"/>
        </w:rPr>
      </w:pPr>
    </w:p>
    <w:p w14:paraId="772B8E70" w14:textId="77777777" w:rsidR="00A2163F" w:rsidRPr="00E32766" w:rsidRDefault="00A2163F" w:rsidP="00E50509">
      <w:pPr>
        <w:spacing w:line="360" w:lineRule="auto"/>
        <w:jc w:val="center"/>
        <w:rPr>
          <w:rFonts w:ascii="Times New Roman" w:hAnsi="Times New Roman" w:cs="Times New Roman"/>
          <w:b/>
          <w:sz w:val="24"/>
          <w:szCs w:val="24"/>
          <w:lang w:val="en-GB"/>
        </w:rPr>
      </w:pPr>
      <w:r w:rsidRPr="00E32766">
        <w:rPr>
          <w:rFonts w:ascii="Times New Roman" w:hAnsi="Times New Roman" w:cs="Times New Roman"/>
          <w:noProof/>
          <w:sz w:val="24"/>
          <w:szCs w:val="24"/>
        </w:rPr>
        <w:lastRenderedPageBreak/>
        <w:drawing>
          <wp:inline distT="0" distB="0" distL="0" distR="0" wp14:anchorId="01AF0117" wp14:editId="37FDE428">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D04694E" w14:textId="77777777" w:rsidR="00A2163F" w:rsidRPr="00E32766" w:rsidRDefault="00A2163F" w:rsidP="00E50509">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Fi</w:t>
      </w:r>
      <w:r w:rsidR="003A639C" w:rsidRPr="00E32766">
        <w:rPr>
          <w:rFonts w:ascii="Times New Roman" w:hAnsi="Times New Roman" w:cs="Times New Roman"/>
          <w:b/>
          <w:sz w:val="24"/>
          <w:szCs w:val="24"/>
          <w:lang w:val="en-GB"/>
        </w:rPr>
        <w:t>g.</w:t>
      </w:r>
      <w:r w:rsidRPr="00E32766">
        <w:rPr>
          <w:rFonts w:ascii="Times New Roman" w:hAnsi="Times New Roman" w:cs="Times New Roman"/>
          <w:b/>
          <w:sz w:val="24"/>
          <w:szCs w:val="24"/>
          <w:lang w:val="en-GB"/>
        </w:rPr>
        <w:t xml:space="preserve"> 1</w:t>
      </w:r>
      <w:r w:rsidR="003A639C" w:rsidRPr="00E32766">
        <w:rPr>
          <w:rFonts w:ascii="Times New Roman" w:hAnsi="Times New Roman" w:cs="Times New Roman"/>
          <w:b/>
          <w:sz w:val="24"/>
          <w:szCs w:val="24"/>
          <w:lang w:val="en-GB"/>
        </w:rPr>
        <w:t>.</w:t>
      </w:r>
      <w:r w:rsidRPr="00E32766">
        <w:rPr>
          <w:rFonts w:ascii="Times New Roman" w:hAnsi="Times New Roman" w:cs="Times New Roman"/>
          <w:b/>
          <w:sz w:val="24"/>
          <w:szCs w:val="24"/>
          <w:lang w:val="en-GB"/>
        </w:rPr>
        <w:t xml:space="preserve"> Seroprevalence of </w:t>
      </w:r>
      <w:r w:rsidRPr="009342C4">
        <w:rPr>
          <w:rFonts w:ascii="Times New Roman" w:hAnsi="Times New Roman" w:cs="Times New Roman"/>
          <w:b/>
          <w:i/>
          <w:sz w:val="24"/>
          <w:szCs w:val="24"/>
          <w:lang w:val="en-GB"/>
        </w:rPr>
        <w:t>Salmonella</w:t>
      </w:r>
      <w:r w:rsidRPr="00E32766">
        <w:rPr>
          <w:rFonts w:ascii="Times New Roman" w:hAnsi="Times New Roman" w:cs="Times New Roman"/>
          <w:b/>
          <w:sz w:val="24"/>
          <w:szCs w:val="24"/>
          <w:lang w:val="en-GB"/>
        </w:rPr>
        <w:t xml:space="preserve"> amongst study participants (N=199)</w:t>
      </w:r>
    </w:p>
    <w:p w14:paraId="0D48B0AD" w14:textId="77777777" w:rsidR="00A2163F" w:rsidRPr="00E32766" w:rsidRDefault="00A2163F" w:rsidP="00A2163F">
      <w:pPr>
        <w:spacing w:line="360" w:lineRule="auto"/>
        <w:rPr>
          <w:rFonts w:ascii="Times New Roman" w:hAnsi="Times New Roman" w:cs="Times New Roman"/>
          <w:b/>
          <w:sz w:val="24"/>
          <w:szCs w:val="24"/>
          <w:lang w:val="en-GB"/>
        </w:rPr>
      </w:pPr>
    </w:p>
    <w:p w14:paraId="38AEA06F" w14:textId="77777777" w:rsidR="00A2163F" w:rsidRPr="00E32766" w:rsidRDefault="00A2163F" w:rsidP="0007618F">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3.3 </w:t>
      </w:r>
      <w:r w:rsidR="00E654E6" w:rsidRPr="00E32766">
        <w:rPr>
          <w:rFonts w:ascii="Times New Roman" w:hAnsi="Times New Roman" w:cs="Times New Roman"/>
          <w:b/>
          <w:sz w:val="24"/>
          <w:szCs w:val="24"/>
          <w:lang w:val="en-GB"/>
        </w:rPr>
        <w:t xml:space="preserve">Risk </w:t>
      </w:r>
      <w:r w:rsidRPr="00E32766">
        <w:rPr>
          <w:rFonts w:ascii="Times New Roman" w:hAnsi="Times New Roman" w:cs="Times New Roman"/>
          <w:b/>
          <w:sz w:val="24"/>
          <w:szCs w:val="24"/>
          <w:lang w:val="en-GB"/>
        </w:rPr>
        <w:t>F</w:t>
      </w:r>
      <w:r w:rsidR="00E654E6" w:rsidRPr="00E32766">
        <w:rPr>
          <w:rFonts w:ascii="Times New Roman" w:hAnsi="Times New Roman" w:cs="Times New Roman"/>
          <w:b/>
          <w:sz w:val="24"/>
          <w:szCs w:val="24"/>
          <w:lang w:val="en-GB"/>
        </w:rPr>
        <w:t>actors</w:t>
      </w:r>
    </w:p>
    <w:p w14:paraId="1E4D9606" w14:textId="15ED0FA0" w:rsidR="0011678E" w:rsidRPr="00E32766" w:rsidRDefault="00A2163F" w:rsidP="00A2163F">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S</w:t>
      </w:r>
      <w:r w:rsidR="000237D9" w:rsidRPr="00E32766">
        <w:rPr>
          <w:rFonts w:ascii="Times New Roman" w:hAnsi="Times New Roman" w:cs="Times New Roman"/>
          <w:sz w:val="24"/>
          <w:szCs w:val="24"/>
          <w:lang w:val="en-GB"/>
        </w:rPr>
        <w:t xml:space="preserve">ome predictors of </w:t>
      </w:r>
      <w:r w:rsidR="000237D9" w:rsidRPr="009342C4">
        <w:rPr>
          <w:rFonts w:ascii="Times New Roman" w:hAnsi="Times New Roman" w:cs="Times New Roman"/>
          <w:i/>
          <w:sz w:val="24"/>
          <w:szCs w:val="24"/>
          <w:lang w:val="en-GB"/>
        </w:rPr>
        <w:t>Salmonella</w:t>
      </w:r>
      <w:r w:rsidR="000237D9" w:rsidRPr="00E32766">
        <w:rPr>
          <w:rFonts w:ascii="Times New Roman" w:hAnsi="Times New Roman" w:cs="Times New Roman"/>
          <w:sz w:val="24"/>
          <w:szCs w:val="24"/>
          <w:lang w:val="en-GB"/>
        </w:rPr>
        <w:t xml:space="preserve"> infection among patients attending the Regional Hospital Bamenda showed that age was significantly associated (</w:t>
      </w:r>
      <w:r w:rsidR="000237D9" w:rsidRPr="00E32766">
        <w:rPr>
          <w:rFonts w:ascii="Times New Roman" w:hAnsi="Times New Roman" w:cs="Times New Roman"/>
          <w:i/>
          <w:sz w:val="24"/>
          <w:szCs w:val="24"/>
          <w:lang w:val="en-GB"/>
        </w:rPr>
        <w:t>p=</w:t>
      </w:r>
      <w:r w:rsidR="000237D9" w:rsidRPr="00E32766">
        <w:rPr>
          <w:rFonts w:ascii="Times New Roman" w:hAnsi="Times New Roman" w:cs="Times New Roman"/>
          <w:sz w:val="24"/>
          <w:szCs w:val="24"/>
          <w:lang w:val="en-GB"/>
        </w:rPr>
        <w:t>0.002) to Salmonella infection, with high proportions in 0-13 (29/46), 14-26 (32/57) and above 38 years (36/64).</w:t>
      </w:r>
      <w:r w:rsidR="002F42E5" w:rsidRPr="00E32766">
        <w:rPr>
          <w:rFonts w:ascii="Times New Roman" w:hAnsi="Times New Roman" w:cs="Times New Roman"/>
          <w:sz w:val="24"/>
          <w:szCs w:val="24"/>
          <w:lang w:val="en-GB"/>
        </w:rPr>
        <w:t xml:space="preserve"> The participant’s occupation was equally observed to significantly influence infection from </w:t>
      </w:r>
      <w:r w:rsidR="002F42E5" w:rsidRPr="009342C4">
        <w:rPr>
          <w:rFonts w:ascii="Times New Roman" w:hAnsi="Times New Roman" w:cs="Times New Roman"/>
          <w:i/>
          <w:sz w:val="24"/>
          <w:szCs w:val="24"/>
          <w:lang w:val="en-GB"/>
        </w:rPr>
        <w:t>Salmonella</w:t>
      </w:r>
      <w:r w:rsidR="002F42E5" w:rsidRPr="00E32766">
        <w:rPr>
          <w:rFonts w:ascii="Times New Roman" w:hAnsi="Times New Roman" w:cs="Times New Roman"/>
          <w:sz w:val="24"/>
          <w:szCs w:val="24"/>
          <w:lang w:val="en-GB"/>
        </w:rPr>
        <w:t xml:space="preserve"> </w:t>
      </w:r>
      <w:proofErr w:type="spellStart"/>
      <w:r w:rsidR="002F42E5" w:rsidRPr="00E32766">
        <w:rPr>
          <w:rFonts w:ascii="Times New Roman" w:hAnsi="Times New Roman" w:cs="Times New Roman"/>
          <w:sz w:val="24"/>
          <w:szCs w:val="24"/>
          <w:lang w:val="en-GB"/>
        </w:rPr>
        <w:t>sp</w:t>
      </w:r>
      <w:proofErr w:type="spellEnd"/>
      <w:r w:rsidR="00E8040F" w:rsidRPr="00E32766">
        <w:rPr>
          <w:rFonts w:ascii="Times New Roman" w:hAnsi="Times New Roman" w:cs="Times New Roman"/>
          <w:sz w:val="24"/>
          <w:szCs w:val="24"/>
          <w:lang w:val="en-GB"/>
        </w:rPr>
        <w:t xml:space="preserve"> (</w:t>
      </w:r>
      <w:r w:rsidR="00E8040F" w:rsidRPr="00E32766">
        <w:rPr>
          <w:rFonts w:ascii="Times New Roman" w:hAnsi="Times New Roman" w:cs="Times New Roman"/>
          <w:i/>
          <w:sz w:val="24"/>
          <w:szCs w:val="24"/>
          <w:lang w:val="en-GB"/>
        </w:rPr>
        <w:t>p=</w:t>
      </w:r>
      <w:r w:rsidR="00E8040F" w:rsidRPr="00E32766">
        <w:rPr>
          <w:rFonts w:ascii="Times New Roman" w:hAnsi="Times New Roman" w:cs="Times New Roman"/>
          <w:sz w:val="24"/>
          <w:szCs w:val="24"/>
          <w:lang w:val="en-GB"/>
        </w:rPr>
        <w:t>0.001)</w:t>
      </w:r>
      <w:r w:rsidR="002F42E5" w:rsidRPr="00E32766">
        <w:rPr>
          <w:rFonts w:ascii="Times New Roman" w:hAnsi="Times New Roman" w:cs="Times New Roman"/>
          <w:sz w:val="24"/>
          <w:szCs w:val="24"/>
          <w:lang w:val="en-GB"/>
        </w:rPr>
        <w:t xml:space="preserve">.   </w:t>
      </w:r>
      <w:r w:rsidR="007A0DE0" w:rsidRPr="007A0DE0">
        <w:rPr>
          <w:rFonts w:ascii="Times New Roman" w:hAnsi="Times New Roman" w:cs="Times New Roman"/>
          <w:color w:val="FF0000"/>
          <w:sz w:val="24"/>
          <w:szCs w:val="24"/>
          <w:lang w:val="en-GB"/>
        </w:rPr>
        <w:t>Marital status</w:t>
      </w:r>
      <w:r w:rsidR="00E8040F" w:rsidRPr="007A0DE0">
        <w:rPr>
          <w:rFonts w:ascii="Times New Roman" w:hAnsi="Times New Roman" w:cs="Times New Roman"/>
          <w:color w:val="FF0000"/>
          <w:sz w:val="24"/>
          <w:szCs w:val="24"/>
          <w:lang w:val="en-GB"/>
        </w:rPr>
        <w:t xml:space="preserve"> </w:t>
      </w:r>
      <w:r w:rsidR="00E8040F" w:rsidRPr="00E32766">
        <w:rPr>
          <w:rFonts w:ascii="Times New Roman" w:hAnsi="Times New Roman" w:cs="Times New Roman"/>
          <w:sz w:val="24"/>
          <w:szCs w:val="24"/>
          <w:lang w:val="en-GB"/>
        </w:rPr>
        <w:t xml:space="preserve">gave a significant association to presence of typhoid fever. The proportions for divorced (2/11) and singles (41/120) were less compared to married cases (59/68). </w:t>
      </w:r>
      <w:r w:rsidR="0054283E" w:rsidRPr="0054283E">
        <w:rPr>
          <w:rFonts w:ascii="Times New Roman" w:hAnsi="Times New Roman" w:cs="Times New Roman"/>
          <w:color w:val="FF0000"/>
          <w:sz w:val="24"/>
          <w:szCs w:val="24"/>
          <w:lang w:val="en-GB"/>
        </w:rPr>
        <w:t xml:space="preserve">Similar results were seen </w:t>
      </w:r>
      <w:r w:rsidR="00E8040F" w:rsidRPr="0054283E">
        <w:rPr>
          <w:rFonts w:ascii="Times New Roman" w:hAnsi="Times New Roman" w:cs="Times New Roman"/>
          <w:color w:val="FF0000"/>
          <w:sz w:val="24"/>
          <w:szCs w:val="24"/>
          <w:lang w:val="en-GB"/>
        </w:rPr>
        <w:t xml:space="preserve">with </w:t>
      </w:r>
      <w:r w:rsidR="00E8040F" w:rsidRPr="00E32766">
        <w:rPr>
          <w:rFonts w:ascii="Times New Roman" w:hAnsi="Times New Roman" w:cs="Times New Roman"/>
          <w:sz w:val="24"/>
          <w:szCs w:val="24"/>
          <w:lang w:val="en-GB"/>
        </w:rPr>
        <w:t xml:space="preserve">the number of household occupants. </w:t>
      </w:r>
      <w:r w:rsidR="0054283E" w:rsidRPr="0054283E">
        <w:rPr>
          <w:rFonts w:ascii="Times New Roman" w:hAnsi="Times New Roman" w:cs="Times New Roman"/>
          <w:color w:val="FF0000"/>
          <w:sz w:val="24"/>
          <w:szCs w:val="24"/>
          <w:lang w:val="en-GB"/>
        </w:rPr>
        <w:t>Some</w:t>
      </w:r>
      <w:r w:rsidR="00BE4D40" w:rsidRPr="0054283E">
        <w:rPr>
          <w:rFonts w:ascii="Times New Roman" w:hAnsi="Times New Roman" w:cs="Times New Roman"/>
          <w:color w:val="FF0000"/>
          <w:sz w:val="24"/>
          <w:szCs w:val="24"/>
          <w:lang w:val="en-GB"/>
        </w:rPr>
        <w:t xml:space="preserve"> </w:t>
      </w:r>
      <w:r w:rsidR="00BE4D40" w:rsidRPr="00E32766">
        <w:rPr>
          <w:rFonts w:ascii="Times New Roman" w:hAnsi="Times New Roman" w:cs="Times New Roman"/>
          <w:sz w:val="24"/>
          <w:szCs w:val="24"/>
          <w:lang w:val="en-GB"/>
        </w:rPr>
        <w:t xml:space="preserve">household occupants had a smaller proportion of typhoid (1-5, 34/105) compared to those more than five (68/94) living together (Table 4). </w:t>
      </w:r>
    </w:p>
    <w:p w14:paraId="21811389" w14:textId="77777777" w:rsidR="00A2163F" w:rsidRPr="00E32766" w:rsidRDefault="00A2163F" w:rsidP="00E50509">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Table 4. Associations of potential risk factors of </w:t>
      </w:r>
      <w:r w:rsidRPr="009342C4">
        <w:rPr>
          <w:rFonts w:ascii="Times New Roman" w:hAnsi="Times New Roman" w:cs="Times New Roman"/>
          <w:b/>
          <w:i/>
          <w:sz w:val="24"/>
          <w:szCs w:val="24"/>
          <w:lang w:val="en-GB"/>
        </w:rPr>
        <w:t>Salmonella</w:t>
      </w:r>
      <w:r w:rsidRPr="00E32766">
        <w:rPr>
          <w:rFonts w:ascii="Times New Roman" w:hAnsi="Times New Roman" w:cs="Times New Roman"/>
          <w:b/>
          <w:sz w:val="24"/>
          <w:szCs w:val="24"/>
          <w:lang w:val="en-GB"/>
        </w:rPr>
        <w:t xml:space="preserve"> infection among patients attending the Regional Hospital Bamenda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4"/>
        <w:gridCol w:w="1350"/>
        <w:gridCol w:w="763"/>
        <w:gridCol w:w="971"/>
        <w:gridCol w:w="215"/>
        <w:gridCol w:w="1497"/>
        <w:gridCol w:w="876"/>
        <w:gridCol w:w="912"/>
      </w:tblGrid>
      <w:tr w:rsidR="00657886" w:rsidRPr="00E32766" w14:paraId="1C299A71" w14:textId="77777777" w:rsidTr="00E50509">
        <w:trPr>
          <w:trHeight w:val="204"/>
          <w:jc w:val="center"/>
        </w:trPr>
        <w:tc>
          <w:tcPr>
            <w:tcW w:w="1614" w:type="dxa"/>
            <w:vMerge w:val="restart"/>
            <w:tcBorders>
              <w:top w:val="single" w:sz="4" w:space="0" w:color="auto"/>
            </w:tcBorders>
            <w:vAlign w:val="center"/>
          </w:tcPr>
          <w:p w14:paraId="6FD740D0" w14:textId="77777777" w:rsidR="00E50509" w:rsidRPr="00E32766" w:rsidRDefault="00E50509" w:rsidP="00512108">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Variable </w:t>
            </w:r>
          </w:p>
        </w:tc>
        <w:tc>
          <w:tcPr>
            <w:tcW w:w="1350" w:type="dxa"/>
            <w:vMerge w:val="restart"/>
            <w:tcBorders>
              <w:top w:val="single" w:sz="4" w:space="0" w:color="auto"/>
            </w:tcBorders>
            <w:vAlign w:val="center"/>
          </w:tcPr>
          <w:p w14:paraId="2FDE67CC" w14:textId="77777777" w:rsidR="00E50509" w:rsidRPr="00E32766" w:rsidRDefault="00E50509" w:rsidP="00512108">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Category </w:t>
            </w:r>
          </w:p>
        </w:tc>
        <w:tc>
          <w:tcPr>
            <w:tcW w:w="763" w:type="dxa"/>
            <w:vMerge w:val="restart"/>
            <w:tcBorders>
              <w:top w:val="single" w:sz="4" w:space="0" w:color="auto"/>
            </w:tcBorders>
            <w:vAlign w:val="center"/>
          </w:tcPr>
          <w:p w14:paraId="0240B6E2" w14:textId="77777777" w:rsidR="00E50509" w:rsidRPr="00E32766" w:rsidRDefault="00E50509" w:rsidP="00512108">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Total (n) </w:t>
            </w:r>
          </w:p>
        </w:tc>
        <w:tc>
          <w:tcPr>
            <w:tcW w:w="2683" w:type="dxa"/>
            <w:gridSpan w:val="3"/>
            <w:tcBorders>
              <w:top w:val="single" w:sz="4" w:space="0" w:color="auto"/>
              <w:bottom w:val="single" w:sz="4" w:space="0" w:color="auto"/>
            </w:tcBorders>
            <w:vAlign w:val="center"/>
          </w:tcPr>
          <w:p w14:paraId="07B4B14E" w14:textId="77777777" w:rsidR="00E50509" w:rsidRPr="00E32766" w:rsidRDefault="00E50509" w:rsidP="00512108">
            <w:pPr>
              <w:spacing w:line="360" w:lineRule="auto"/>
              <w:jc w:val="center"/>
              <w:rPr>
                <w:rFonts w:ascii="Times New Roman" w:hAnsi="Times New Roman" w:cs="Times New Roman"/>
                <w:sz w:val="24"/>
                <w:szCs w:val="24"/>
                <w:lang w:val="en-GB"/>
              </w:rPr>
            </w:pPr>
            <w:r w:rsidRPr="009342C4">
              <w:rPr>
                <w:rFonts w:ascii="Times New Roman" w:hAnsi="Times New Roman" w:cs="Times New Roman"/>
                <w:b/>
                <w:i/>
                <w:sz w:val="24"/>
                <w:szCs w:val="24"/>
                <w:lang w:val="en-GB"/>
              </w:rPr>
              <w:t>Salmonella</w:t>
            </w:r>
            <w:r w:rsidRPr="00E32766">
              <w:rPr>
                <w:rFonts w:ascii="Times New Roman" w:hAnsi="Times New Roman" w:cs="Times New Roman"/>
                <w:b/>
                <w:sz w:val="24"/>
                <w:szCs w:val="24"/>
                <w:lang w:val="en-GB"/>
              </w:rPr>
              <w:t xml:space="preserve"> in stool (n) </w:t>
            </w:r>
          </w:p>
        </w:tc>
        <w:tc>
          <w:tcPr>
            <w:tcW w:w="876" w:type="dxa"/>
            <w:vMerge w:val="restart"/>
            <w:tcBorders>
              <w:top w:val="single" w:sz="4" w:space="0" w:color="auto"/>
            </w:tcBorders>
            <w:vAlign w:val="center"/>
          </w:tcPr>
          <w:p w14:paraId="3A02AF77" w14:textId="77777777" w:rsidR="00E50509" w:rsidRPr="00E32766" w:rsidRDefault="00E50509" w:rsidP="00512108">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ꭓ</w:t>
            </w:r>
            <w:r w:rsidRPr="00E32766">
              <w:rPr>
                <w:rFonts w:ascii="Times New Roman" w:hAnsi="Times New Roman" w:cs="Times New Roman"/>
                <w:b/>
                <w:sz w:val="24"/>
                <w:szCs w:val="24"/>
                <w:vertAlign w:val="superscript"/>
                <w:lang w:val="en-GB"/>
              </w:rPr>
              <w:t>2</w:t>
            </w:r>
          </w:p>
        </w:tc>
        <w:tc>
          <w:tcPr>
            <w:tcW w:w="912" w:type="dxa"/>
            <w:vMerge w:val="restart"/>
            <w:tcBorders>
              <w:top w:val="single" w:sz="4" w:space="0" w:color="auto"/>
            </w:tcBorders>
            <w:vAlign w:val="center"/>
          </w:tcPr>
          <w:p w14:paraId="1412468F" w14:textId="77777777" w:rsidR="00E50509" w:rsidRPr="00E32766" w:rsidRDefault="00E50509" w:rsidP="00512108">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  </w:t>
            </w:r>
            <w:r w:rsidRPr="00E32766">
              <w:rPr>
                <w:rFonts w:ascii="Times New Roman" w:hAnsi="Times New Roman" w:cs="Times New Roman"/>
                <w:b/>
                <w:i/>
                <w:sz w:val="24"/>
                <w:szCs w:val="24"/>
                <w:lang w:val="en-GB"/>
              </w:rPr>
              <w:t>p-</w:t>
            </w:r>
            <w:r w:rsidRPr="00E32766">
              <w:rPr>
                <w:rFonts w:ascii="Times New Roman" w:hAnsi="Times New Roman" w:cs="Times New Roman"/>
                <w:b/>
                <w:sz w:val="24"/>
                <w:szCs w:val="24"/>
                <w:lang w:val="en-GB"/>
              </w:rPr>
              <w:t>value</w:t>
            </w:r>
          </w:p>
        </w:tc>
      </w:tr>
      <w:tr w:rsidR="00657886" w:rsidRPr="00E32766" w14:paraId="370A66B9" w14:textId="77777777" w:rsidTr="00E50509">
        <w:trPr>
          <w:trHeight w:val="204"/>
          <w:jc w:val="center"/>
        </w:trPr>
        <w:tc>
          <w:tcPr>
            <w:tcW w:w="1614" w:type="dxa"/>
            <w:vMerge/>
            <w:tcBorders>
              <w:bottom w:val="single" w:sz="4" w:space="0" w:color="auto"/>
            </w:tcBorders>
            <w:vAlign w:val="center"/>
          </w:tcPr>
          <w:p w14:paraId="0316A743" w14:textId="77777777" w:rsidR="00E50509" w:rsidRPr="00E32766" w:rsidRDefault="00E50509" w:rsidP="00512108">
            <w:pPr>
              <w:spacing w:line="360" w:lineRule="auto"/>
              <w:rPr>
                <w:rFonts w:ascii="Times New Roman" w:hAnsi="Times New Roman" w:cs="Times New Roman"/>
                <w:b/>
                <w:sz w:val="24"/>
                <w:szCs w:val="24"/>
                <w:lang w:val="en-GB"/>
              </w:rPr>
            </w:pPr>
          </w:p>
        </w:tc>
        <w:tc>
          <w:tcPr>
            <w:tcW w:w="1350" w:type="dxa"/>
            <w:vMerge/>
            <w:tcBorders>
              <w:bottom w:val="single" w:sz="4" w:space="0" w:color="auto"/>
            </w:tcBorders>
            <w:vAlign w:val="center"/>
          </w:tcPr>
          <w:p w14:paraId="171B7063" w14:textId="77777777" w:rsidR="00E50509" w:rsidRPr="00E32766" w:rsidRDefault="00E50509" w:rsidP="00512108">
            <w:pPr>
              <w:spacing w:line="360" w:lineRule="auto"/>
              <w:rPr>
                <w:rFonts w:ascii="Times New Roman" w:hAnsi="Times New Roman" w:cs="Times New Roman"/>
                <w:b/>
                <w:sz w:val="24"/>
                <w:szCs w:val="24"/>
                <w:lang w:val="en-GB"/>
              </w:rPr>
            </w:pPr>
          </w:p>
        </w:tc>
        <w:tc>
          <w:tcPr>
            <w:tcW w:w="763" w:type="dxa"/>
            <w:vMerge/>
            <w:tcBorders>
              <w:bottom w:val="single" w:sz="4" w:space="0" w:color="auto"/>
            </w:tcBorders>
            <w:vAlign w:val="center"/>
          </w:tcPr>
          <w:p w14:paraId="12B33E8B" w14:textId="77777777" w:rsidR="00E50509" w:rsidRPr="00E32766" w:rsidRDefault="00E50509" w:rsidP="00512108">
            <w:pPr>
              <w:spacing w:line="360" w:lineRule="auto"/>
              <w:rPr>
                <w:rFonts w:ascii="Times New Roman" w:hAnsi="Times New Roman" w:cs="Times New Roman"/>
                <w:b/>
                <w:sz w:val="24"/>
                <w:szCs w:val="24"/>
                <w:lang w:val="en-GB"/>
              </w:rPr>
            </w:pPr>
          </w:p>
        </w:tc>
        <w:tc>
          <w:tcPr>
            <w:tcW w:w="971" w:type="dxa"/>
            <w:tcBorders>
              <w:top w:val="single" w:sz="4" w:space="0" w:color="auto"/>
              <w:bottom w:val="single" w:sz="4" w:space="0" w:color="auto"/>
            </w:tcBorders>
            <w:vAlign w:val="center"/>
          </w:tcPr>
          <w:p w14:paraId="017303F0" w14:textId="77777777" w:rsidR="00E50509" w:rsidRPr="00E32766" w:rsidRDefault="00E50509" w:rsidP="00512108">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w:t>
            </w:r>
            <w:proofErr w:type="spellStart"/>
            <w:r w:rsidRPr="00E32766">
              <w:rPr>
                <w:rFonts w:ascii="Times New Roman" w:hAnsi="Times New Roman" w:cs="Times New Roman"/>
                <w:b/>
                <w:sz w:val="24"/>
                <w:szCs w:val="24"/>
                <w:lang w:val="en-GB"/>
              </w:rPr>
              <w:t>ve</w:t>
            </w:r>
            <w:proofErr w:type="spellEnd"/>
          </w:p>
        </w:tc>
        <w:tc>
          <w:tcPr>
            <w:tcW w:w="1712" w:type="dxa"/>
            <w:gridSpan w:val="2"/>
            <w:tcBorders>
              <w:top w:val="single" w:sz="4" w:space="0" w:color="auto"/>
              <w:bottom w:val="single" w:sz="4" w:space="0" w:color="auto"/>
            </w:tcBorders>
            <w:vAlign w:val="center"/>
          </w:tcPr>
          <w:p w14:paraId="346AAC76" w14:textId="77777777" w:rsidR="00E50509" w:rsidRPr="00E32766" w:rsidRDefault="00E50509" w:rsidP="00512108">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w:t>
            </w:r>
            <w:proofErr w:type="spellStart"/>
            <w:r w:rsidRPr="00E32766">
              <w:rPr>
                <w:rFonts w:ascii="Times New Roman" w:hAnsi="Times New Roman" w:cs="Times New Roman"/>
                <w:b/>
                <w:sz w:val="24"/>
                <w:szCs w:val="24"/>
                <w:lang w:val="en-GB"/>
              </w:rPr>
              <w:t>ve</w:t>
            </w:r>
            <w:proofErr w:type="spellEnd"/>
          </w:p>
        </w:tc>
        <w:tc>
          <w:tcPr>
            <w:tcW w:w="876" w:type="dxa"/>
            <w:vMerge/>
            <w:tcBorders>
              <w:bottom w:val="single" w:sz="4" w:space="0" w:color="auto"/>
            </w:tcBorders>
            <w:vAlign w:val="center"/>
          </w:tcPr>
          <w:p w14:paraId="7B66ED07" w14:textId="77777777" w:rsidR="00E50509" w:rsidRPr="00E32766" w:rsidRDefault="00E50509" w:rsidP="00512108">
            <w:pPr>
              <w:spacing w:line="360" w:lineRule="auto"/>
              <w:rPr>
                <w:rFonts w:ascii="Times New Roman" w:hAnsi="Times New Roman" w:cs="Times New Roman"/>
                <w:b/>
                <w:sz w:val="24"/>
                <w:szCs w:val="24"/>
                <w:lang w:val="en-GB"/>
              </w:rPr>
            </w:pPr>
          </w:p>
        </w:tc>
        <w:tc>
          <w:tcPr>
            <w:tcW w:w="912" w:type="dxa"/>
            <w:vMerge/>
            <w:tcBorders>
              <w:bottom w:val="single" w:sz="4" w:space="0" w:color="auto"/>
            </w:tcBorders>
            <w:vAlign w:val="center"/>
          </w:tcPr>
          <w:p w14:paraId="36A019CC" w14:textId="77777777" w:rsidR="00E50509" w:rsidRPr="00E32766" w:rsidRDefault="00E50509" w:rsidP="00512108">
            <w:pPr>
              <w:spacing w:line="360" w:lineRule="auto"/>
              <w:rPr>
                <w:rFonts w:ascii="Times New Roman" w:hAnsi="Times New Roman" w:cs="Times New Roman"/>
                <w:b/>
                <w:sz w:val="24"/>
                <w:szCs w:val="24"/>
                <w:lang w:val="en-GB"/>
              </w:rPr>
            </w:pPr>
          </w:p>
        </w:tc>
      </w:tr>
      <w:tr w:rsidR="00657886" w:rsidRPr="00E32766" w14:paraId="682D66BF" w14:textId="77777777" w:rsidTr="00E50509">
        <w:trPr>
          <w:jc w:val="center"/>
        </w:trPr>
        <w:tc>
          <w:tcPr>
            <w:tcW w:w="1614" w:type="dxa"/>
            <w:vMerge w:val="restart"/>
            <w:tcBorders>
              <w:top w:val="single" w:sz="4" w:space="0" w:color="auto"/>
            </w:tcBorders>
            <w:vAlign w:val="center"/>
          </w:tcPr>
          <w:p w14:paraId="2513A937" w14:textId="77777777" w:rsidR="00E50509" w:rsidRPr="00E32766" w:rsidRDefault="00E50509" w:rsidP="00512108">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Gender </w:t>
            </w:r>
          </w:p>
        </w:tc>
        <w:tc>
          <w:tcPr>
            <w:tcW w:w="1350" w:type="dxa"/>
            <w:tcBorders>
              <w:top w:val="single" w:sz="4" w:space="0" w:color="auto"/>
            </w:tcBorders>
            <w:vAlign w:val="center"/>
          </w:tcPr>
          <w:p w14:paraId="7E4F6CEE" w14:textId="77777777" w:rsidR="00E50509" w:rsidRPr="00E32766" w:rsidRDefault="00E50509"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Male </w:t>
            </w:r>
          </w:p>
        </w:tc>
        <w:tc>
          <w:tcPr>
            <w:tcW w:w="763" w:type="dxa"/>
            <w:tcBorders>
              <w:top w:val="single" w:sz="4" w:space="0" w:color="auto"/>
            </w:tcBorders>
            <w:vAlign w:val="center"/>
          </w:tcPr>
          <w:p w14:paraId="4812F161"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76</w:t>
            </w:r>
          </w:p>
        </w:tc>
        <w:tc>
          <w:tcPr>
            <w:tcW w:w="1186" w:type="dxa"/>
            <w:gridSpan w:val="2"/>
            <w:tcBorders>
              <w:top w:val="single" w:sz="4" w:space="0" w:color="auto"/>
            </w:tcBorders>
            <w:vAlign w:val="center"/>
          </w:tcPr>
          <w:p w14:paraId="19C2E717"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42</w:t>
            </w:r>
          </w:p>
        </w:tc>
        <w:tc>
          <w:tcPr>
            <w:tcW w:w="1497" w:type="dxa"/>
            <w:tcBorders>
              <w:top w:val="single" w:sz="4" w:space="0" w:color="auto"/>
            </w:tcBorders>
            <w:vAlign w:val="center"/>
          </w:tcPr>
          <w:p w14:paraId="65281074"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34</w:t>
            </w:r>
          </w:p>
        </w:tc>
        <w:tc>
          <w:tcPr>
            <w:tcW w:w="876" w:type="dxa"/>
            <w:tcBorders>
              <w:top w:val="single" w:sz="4" w:space="0" w:color="auto"/>
            </w:tcBorders>
          </w:tcPr>
          <w:p w14:paraId="4D0C2DB2"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912" w:type="dxa"/>
            <w:tcBorders>
              <w:top w:val="single" w:sz="4" w:space="0" w:color="auto"/>
            </w:tcBorders>
          </w:tcPr>
          <w:p w14:paraId="6741F3A8" w14:textId="77777777" w:rsidR="00E50509" w:rsidRPr="00E32766" w:rsidRDefault="00E50509" w:rsidP="00512108">
            <w:pPr>
              <w:spacing w:line="360" w:lineRule="auto"/>
              <w:jc w:val="center"/>
              <w:rPr>
                <w:rFonts w:ascii="Times New Roman" w:hAnsi="Times New Roman" w:cs="Times New Roman"/>
                <w:sz w:val="24"/>
                <w:szCs w:val="24"/>
                <w:lang w:val="en-GB"/>
              </w:rPr>
            </w:pPr>
          </w:p>
        </w:tc>
      </w:tr>
      <w:tr w:rsidR="00657886" w:rsidRPr="00E32766" w14:paraId="583DEA8C" w14:textId="77777777" w:rsidTr="00E50509">
        <w:trPr>
          <w:jc w:val="center"/>
        </w:trPr>
        <w:tc>
          <w:tcPr>
            <w:tcW w:w="1614" w:type="dxa"/>
            <w:vMerge/>
            <w:vAlign w:val="center"/>
          </w:tcPr>
          <w:p w14:paraId="30CB8AC0" w14:textId="77777777" w:rsidR="00E50509" w:rsidRPr="00E32766" w:rsidRDefault="00E50509" w:rsidP="00512108">
            <w:pPr>
              <w:spacing w:line="360" w:lineRule="auto"/>
              <w:rPr>
                <w:rFonts w:ascii="Times New Roman" w:hAnsi="Times New Roman" w:cs="Times New Roman"/>
                <w:b/>
                <w:sz w:val="24"/>
                <w:szCs w:val="24"/>
                <w:lang w:val="en-GB"/>
              </w:rPr>
            </w:pPr>
          </w:p>
        </w:tc>
        <w:tc>
          <w:tcPr>
            <w:tcW w:w="1350" w:type="dxa"/>
            <w:vAlign w:val="center"/>
          </w:tcPr>
          <w:p w14:paraId="0B96A7AB" w14:textId="77777777" w:rsidR="00E50509" w:rsidRPr="00E32766" w:rsidRDefault="00E50509"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Female </w:t>
            </w:r>
          </w:p>
        </w:tc>
        <w:tc>
          <w:tcPr>
            <w:tcW w:w="763" w:type="dxa"/>
            <w:vAlign w:val="center"/>
          </w:tcPr>
          <w:p w14:paraId="2DAAFC47"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123</w:t>
            </w:r>
          </w:p>
        </w:tc>
        <w:tc>
          <w:tcPr>
            <w:tcW w:w="1186" w:type="dxa"/>
            <w:gridSpan w:val="2"/>
            <w:vAlign w:val="center"/>
          </w:tcPr>
          <w:p w14:paraId="139CE944"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60</w:t>
            </w:r>
          </w:p>
        </w:tc>
        <w:tc>
          <w:tcPr>
            <w:tcW w:w="1497" w:type="dxa"/>
            <w:vAlign w:val="bottom"/>
          </w:tcPr>
          <w:p w14:paraId="05AD9565"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63</w:t>
            </w:r>
          </w:p>
        </w:tc>
        <w:tc>
          <w:tcPr>
            <w:tcW w:w="876" w:type="dxa"/>
          </w:tcPr>
          <w:p w14:paraId="6F49064D"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0.78</w:t>
            </w:r>
          </w:p>
        </w:tc>
        <w:tc>
          <w:tcPr>
            <w:tcW w:w="912" w:type="dxa"/>
          </w:tcPr>
          <w:p w14:paraId="5F83A42B"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0.37</w:t>
            </w:r>
          </w:p>
        </w:tc>
      </w:tr>
      <w:tr w:rsidR="00657886" w:rsidRPr="00E32766" w14:paraId="313AB7B7" w14:textId="77777777" w:rsidTr="00E50509">
        <w:trPr>
          <w:jc w:val="center"/>
        </w:trPr>
        <w:tc>
          <w:tcPr>
            <w:tcW w:w="1614" w:type="dxa"/>
            <w:vAlign w:val="center"/>
          </w:tcPr>
          <w:p w14:paraId="5A5BF066" w14:textId="77777777" w:rsidR="00E50509" w:rsidRPr="00E32766" w:rsidRDefault="00E50509" w:rsidP="00512108">
            <w:pPr>
              <w:spacing w:line="360" w:lineRule="auto"/>
              <w:rPr>
                <w:rFonts w:ascii="Times New Roman" w:hAnsi="Times New Roman" w:cs="Times New Roman"/>
                <w:b/>
                <w:sz w:val="24"/>
                <w:szCs w:val="24"/>
                <w:lang w:val="en-GB"/>
              </w:rPr>
            </w:pPr>
          </w:p>
        </w:tc>
        <w:tc>
          <w:tcPr>
            <w:tcW w:w="1350" w:type="dxa"/>
            <w:vAlign w:val="center"/>
          </w:tcPr>
          <w:p w14:paraId="14225658" w14:textId="77777777" w:rsidR="00E50509" w:rsidRPr="00E32766" w:rsidRDefault="00E50509" w:rsidP="00512108">
            <w:pPr>
              <w:spacing w:line="360" w:lineRule="auto"/>
              <w:rPr>
                <w:rFonts w:ascii="Times New Roman" w:hAnsi="Times New Roman" w:cs="Times New Roman"/>
                <w:sz w:val="24"/>
                <w:szCs w:val="24"/>
                <w:lang w:val="en-GB"/>
              </w:rPr>
            </w:pPr>
          </w:p>
        </w:tc>
        <w:tc>
          <w:tcPr>
            <w:tcW w:w="763" w:type="dxa"/>
            <w:vAlign w:val="center"/>
          </w:tcPr>
          <w:p w14:paraId="045726EB"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1186" w:type="dxa"/>
            <w:gridSpan w:val="2"/>
            <w:vAlign w:val="center"/>
          </w:tcPr>
          <w:p w14:paraId="1E7CBAA6"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1497" w:type="dxa"/>
            <w:vAlign w:val="bottom"/>
          </w:tcPr>
          <w:p w14:paraId="32112B67"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876" w:type="dxa"/>
          </w:tcPr>
          <w:p w14:paraId="57BAD1A1"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912" w:type="dxa"/>
          </w:tcPr>
          <w:p w14:paraId="3508E4B5" w14:textId="77777777" w:rsidR="00E50509" w:rsidRPr="00E32766" w:rsidRDefault="00E50509" w:rsidP="00512108">
            <w:pPr>
              <w:spacing w:line="360" w:lineRule="auto"/>
              <w:jc w:val="center"/>
              <w:rPr>
                <w:rFonts w:ascii="Times New Roman" w:hAnsi="Times New Roman" w:cs="Times New Roman"/>
                <w:sz w:val="24"/>
                <w:szCs w:val="24"/>
                <w:lang w:val="en-GB"/>
              </w:rPr>
            </w:pPr>
          </w:p>
        </w:tc>
      </w:tr>
      <w:tr w:rsidR="00657886" w:rsidRPr="00E32766" w14:paraId="1960340E" w14:textId="77777777" w:rsidTr="00E50509">
        <w:trPr>
          <w:jc w:val="center"/>
        </w:trPr>
        <w:tc>
          <w:tcPr>
            <w:tcW w:w="1614" w:type="dxa"/>
            <w:vMerge w:val="restart"/>
            <w:vAlign w:val="center"/>
          </w:tcPr>
          <w:p w14:paraId="34A6B7A8" w14:textId="77777777" w:rsidR="00E50509" w:rsidRPr="00E32766" w:rsidRDefault="00E50509" w:rsidP="00512108">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Age (years)</w:t>
            </w:r>
          </w:p>
        </w:tc>
        <w:tc>
          <w:tcPr>
            <w:tcW w:w="1350" w:type="dxa"/>
            <w:vAlign w:val="center"/>
          </w:tcPr>
          <w:p w14:paraId="7AE06924" w14:textId="77777777" w:rsidR="00E50509" w:rsidRPr="00E32766" w:rsidRDefault="00E50509"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0-13</w:t>
            </w:r>
          </w:p>
        </w:tc>
        <w:tc>
          <w:tcPr>
            <w:tcW w:w="763" w:type="dxa"/>
            <w:vAlign w:val="center"/>
          </w:tcPr>
          <w:p w14:paraId="0E2E845D"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46</w:t>
            </w:r>
          </w:p>
        </w:tc>
        <w:tc>
          <w:tcPr>
            <w:tcW w:w="1186" w:type="dxa"/>
            <w:gridSpan w:val="2"/>
            <w:vAlign w:val="center"/>
          </w:tcPr>
          <w:p w14:paraId="2998A80C"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29</w:t>
            </w:r>
          </w:p>
        </w:tc>
        <w:tc>
          <w:tcPr>
            <w:tcW w:w="1497" w:type="dxa"/>
            <w:vAlign w:val="bottom"/>
          </w:tcPr>
          <w:p w14:paraId="60739A0B"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17</w:t>
            </w:r>
          </w:p>
        </w:tc>
        <w:tc>
          <w:tcPr>
            <w:tcW w:w="876" w:type="dxa"/>
          </w:tcPr>
          <w:p w14:paraId="4DE96EFD"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912" w:type="dxa"/>
          </w:tcPr>
          <w:p w14:paraId="0F53B555" w14:textId="77777777" w:rsidR="00E50509" w:rsidRPr="00E32766" w:rsidRDefault="00E50509" w:rsidP="00512108">
            <w:pPr>
              <w:spacing w:line="360" w:lineRule="auto"/>
              <w:jc w:val="center"/>
              <w:rPr>
                <w:rFonts w:ascii="Times New Roman" w:hAnsi="Times New Roman" w:cs="Times New Roman"/>
                <w:sz w:val="24"/>
                <w:szCs w:val="24"/>
                <w:lang w:val="en-GB"/>
              </w:rPr>
            </w:pPr>
          </w:p>
        </w:tc>
      </w:tr>
      <w:tr w:rsidR="00657886" w:rsidRPr="00E32766" w14:paraId="27E1E761" w14:textId="77777777" w:rsidTr="00E50509">
        <w:trPr>
          <w:jc w:val="center"/>
        </w:trPr>
        <w:tc>
          <w:tcPr>
            <w:tcW w:w="1614" w:type="dxa"/>
            <w:vMerge/>
            <w:vAlign w:val="center"/>
          </w:tcPr>
          <w:p w14:paraId="1AB9BD14" w14:textId="77777777" w:rsidR="00E50509" w:rsidRPr="00E32766" w:rsidRDefault="00E50509" w:rsidP="00512108">
            <w:pPr>
              <w:spacing w:line="360" w:lineRule="auto"/>
              <w:rPr>
                <w:rFonts w:ascii="Times New Roman" w:hAnsi="Times New Roman" w:cs="Times New Roman"/>
                <w:b/>
                <w:sz w:val="24"/>
                <w:szCs w:val="24"/>
                <w:lang w:val="en-GB"/>
              </w:rPr>
            </w:pPr>
          </w:p>
        </w:tc>
        <w:tc>
          <w:tcPr>
            <w:tcW w:w="1350" w:type="dxa"/>
            <w:vAlign w:val="center"/>
          </w:tcPr>
          <w:p w14:paraId="62976063" w14:textId="77777777" w:rsidR="00E50509" w:rsidRPr="00E32766" w:rsidRDefault="00E50509"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14-26</w:t>
            </w:r>
          </w:p>
        </w:tc>
        <w:tc>
          <w:tcPr>
            <w:tcW w:w="763" w:type="dxa"/>
            <w:vAlign w:val="center"/>
          </w:tcPr>
          <w:p w14:paraId="645991AD"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57</w:t>
            </w:r>
          </w:p>
        </w:tc>
        <w:tc>
          <w:tcPr>
            <w:tcW w:w="1186" w:type="dxa"/>
            <w:gridSpan w:val="2"/>
            <w:vAlign w:val="center"/>
          </w:tcPr>
          <w:p w14:paraId="5B368046"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32</w:t>
            </w:r>
          </w:p>
        </w:tc>
        <w:tc>
          <w:tcPr>
            <w:tcW w:w="1497" w:type="dxa"/>
            <w:vAlign w:val="bottom"/>
          </w:tcPr>
          <w:p w14:paraId="54E3E2E2"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25</w:t>
            </w:r>
          </w:p>
        </w:tc>
        <w:tc>
          <w:tcPr>
            <w:tcW w:w="876" w:type="dxa"/>
          </w:tcPr>
          <w:p w14:paraId="4583CFB1"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912" w:type="dxa"/>
          </w:tcPr>
          <w:p w14:paraId="6CC3A01A" w14:textId="77777777" w:rsidR="00E50509" w:rsidRPr="00E32766" w:rsidRDefault="00E50509" w:rsidP="00512108">
            <w:pPr>
              <w:spacing w:line="360" w:lineRule="auto"/>
              <w:jc w:val="center"/>
              <w:rPr>
                <w:rFonts w:ascii="Times New Roman" w:hAnsi="Times New Roman" w:cs="Times New Roman"/>
                <w:sz w:val="24"/>
                <w:szCs w:val="24"/>
                <w:lang w:val="en-GB"/>
              </w:rPr>
            </w:pPr>
          </w:p>
        </w:tc>
      </w:tr>
      <w:tr w:rsidR="00657886" w:rsidRPr="00E32766" w14:paraId="27C03FCB" w14:textId="77777777" w:rsidTr="00E50509">
        <w:trPr>
          <w:jc w:val="center"/>
        </w:trPr>
        <w:tc>
          <w:tcPr>
            <w:tcW w:w="1614" w:type="dxa"/>
            <w:vMerge/>
            <w:vAlign w:val="center"/>
          </w:tcPr>
          <w:p w14:paraId="2076374D" w14:textId="77777777" w:rsidR="00E50509" w:rsidRPr="00E32766" w:rsidRDefault="00E50509" w:rsidP="00512108">
            <w:pPr>
              <w:spacing w:line="360" w:lineRule="auto"/>
              <w:rPr>
                <w:rFonts w:ascii="Times New Roman" w:hAnsi="Times New Roman" w:cs="Times New Roman"/>
                <w:b/>
                <w:sz w:val="24"/>
                <w:szCs w:val="24"/>
                <w:lang w:val="en-GB"/>
              </w:rPr>
            </w:pPr>
          </w:p>
        </w:tc>
        <w:tc>
          <w:tcPr>
            <w:tcW w:w="1350" w:type="dxa"/>
            <w:vAlign w:val="center"/>
          </w:tcPr>
          <w:p w14:paraId="72344E40" w14:textId="77777777" w:rsidR="00E50509" w:rsidRPr="00E32766" w:rsidRDefault="00E50509"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27-38</w:t>
            </w:r>
          </w:p>
        </w:tc>
        <w:tc>
          <w:tcPr>
            <w:tcW w:w="763" w:type="dxa"/>
            <w:vAlign w:val="center"/>
          </w:tcPr>
          <w:p w14:paraId="5BAADFD0"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32</w:t>
            </w:r>
          </w:p>
        </w:tc>
        <w:tc>
          <w:tcPr>
            <w:tcW w:w="1186" w:type="dxa"/>
            <w:gridSpan w:val="2"/>
            <w:vAlign w:val="center"/>
          </w:tcPr>
          <w:p w14:paraId="4559246D"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w:t>
            </w:r>
          </w:p>
        </w:tc>
        <w:tc>
          <w:tcPr>
            <w:tcW w:w="1497" w:type="dxa"/>
            <w:vAlign w:val="bottom"/>
          </w:tcPr>
          <w:p w14:paraId="07D738BA"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27</w:t>
            </w:r>
          </w:p>
        </w:tc>
        <w:tc>
          <w:tcPr>
            <w:tcW w:w="876" w:type="dxa"/>
          </w:tcPr>
          <w:p w14:paraId="66A7E3DA"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9.78</w:t>
            </w:r>
          </w:p>
        </w:tc>
        <w:tc>
          <w:tcPr>
            <w:tcW w:w="912" w:type="dxa"/>
          </w:tcPr>
          <w:p w14:paraId="51DD0972"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0.002</w:t>
            </w:r>
          </w:p>
        </w:tc>
      </w:tr>
      <w:tr w:rsidR="00657886" w:rsidRPr="00E32766" w14:paraId="4B7DB62B" w14:textId="77777777" w:rsidTr="00E50509">
        <w:trPr>
          <w:jc w:val="center"/>
        </w:trPr>
        <w:tc>
          <w:tcPr>
            <w:tcW w:w="1614" w:type="dxa"/>
            <w:vMerge/>
            <w:vAlign w:val="center"/>
          </w:tcPr>
          <w:p w14:paraId="155C1F5F" w14:textId="77777777" w:rsidR="00E50509" w:rsidRPr="00E32766" w:rsidRDefault="00E50509" w:rsidP="00512108">
            <w:pPr>
              <w:spacing w:line="360" w:lineRule="auto"/>
              <w:rPr>
                <w:rFonts w:ascii="Times New Roman" w:hAnsi="Times New Roman" w:cs="Times New Roman"/>
                <w:b/>
                <w:sz w:val="24"/>
                <w:szCs w:val="24"/>
                <w:lang w:val="en-GB"/>
              </w:rPr>
            </w:pPr>
          </w:p>
        </w:tc>
        <w:tc>
          <w:tcPr>
            <w:tcW w:w="1350" w:type="dxa"/>
            <w:vAlign w:val="center"/>
          </w:tcPr>
          <w:p w14:paraId="0A2C4413" w14:textId="77777777" w:rsidR="00E50509" w:rsidRPr="00E32766" w:rsidRDefault="00E50509"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&gt;38</w:t>
            </w:r>
          </w:p>
        </w:tc>
        <w:tc>
          <w:tcPr>
            <w:tcW w:w="763" w:type="dxa"/>
            <w:vAlign w:val="center"/>
          </w:tcPr>
          <w:p w14:paraId="5F3C4818"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64</w:t>
            </w:r>
          </w:p>
        </w:tc>
        <w:tc>
          <w:tcPr>
            <w:tcW w:w="1186" w:type="dxa"/>
            <w:gridSpan w:val="2"/>
            <w:vAlign w:val="center"/>
          </w:tcPr>
          <w:p w14:paraId="26A6AD97"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36</w:t>
            </w:r>
          </w:p>
        </w:tc>
        <w:tc>
          <w:tcPr>
            <w:tcW w:w="1497" w:type="dxa"/>
            <w:vAlign w:val="bottom"/>
          </w:tcPr>
          <w:p w14:paraId="635E50C5"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28</w:t>
            </w:r>
          </w:p>
        </w:tc>
        <w:tc>
          <w:tcPr>
            <w:tcW w:w="876" w:type="dxa"/>
          </w:tcPr>
          <w:p w14:paraId="344D8A61"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912" w:type="dxa"/>
          </w:tcPr>
          <w:p w14:paraId="1DC28BE6" w14:textId="77777777" w:rsidR="00E50509" w:rsidRPr="00E32766" w:rsidRDefault="00E50509" w:rsidP="00512108">
            <w:pPr>
              <w:spacing w:line="360" w:lineRule="auto"/>
              <w:jc w:val="center"/>
              <w:rPr>
                <w:rFonts w:ascii="Times New Roman" w:hAnsi="Times New Roman" w:cs="Times New Roman"/>
                <w:sz w:val="24"/>
                <w:szCs w:val="24"/>
                <w:lang w:val="en-GB"/>
              </w:rPr>
            </w:pPr>
          </w:p>
        </w:tc>
      </w:tr>
      <w:tr w:rsidR="00657886" w:rsidRPr="00E32766" w14:paraId="6F1DBE92" w14:textId="77777777" w:rsidTr="00E50509">
        <w:trPr>
          <w:jc w:val="center"/>
        </w:trPr>
        <w:tc>
          <w:tcPr>
            <w:tcW w:w="1614" w:type="dxa"/>
            <w:vAlign w:val="center"/>
          </w:tcPr>
          <w:p w14:paraId="30C271A1" w14:textId="77777777" w:rsidR="00E50509" w:rsidRPr="00E32766" w:rsidRDefault="00E50509" w:rsidP="00512108">
            <w:pPr>
              <w:spacing w:line="360" w:lineRule="auto"/>
              <w:rPr>
                <w:rFonts w:ascii="Times New Roman" w:hAnsi="Times New Roman" w:cs="Times New Roman"/>
                <w:b/>
                <w:sz w:val="24"/>
                <w:szCs w:val="24"/>
                <w:lang w:val="en-GB"/>
              </w:rPr>
            </w:pPr>
          </w:p>
        </w:tc>
        <w:tc>
          <w:tcPr>
            <w:tcW w:w="1350" w:type="dxa"/>
            <w:vAlign w:val="center"/>
          </w:tcPr>
          <w:p w14:paraId="2E8DF772" w14:textId="77777777" w:rsidR="00E50509" w:rsidRPr="00E32766" w:rsidRDefault="00E50509" w:rsidP="00512108">
            <w:pPr>
              <w:spacing w:line="360" w:lineRule="auto"/>
              <w:rPr>
                <w:rFonts w:ascii="Times New Roman" w:hAnsi="Times New Roman" w:cs="Times New Roman"/>
                <w:sz w:val="24"/>
                <w:szCs w:val="24"/>
                <w:lang w:val="en-GB"/>
              </w:rPr>
            </w:pPr>
          </w:p>
        </w:tc>
        <w:tc>
          <w:tcPr>
            <w:tcW w:w="763" w:type="dxa"/>
            <w:vAlign w:val="center"/>
          </w:tcPr>
          <w:p w14:paraId="175A8E9B"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1186" w:type="dxa"/>
            <w:gridSpan w:val="2"/>
            <w:vAlign w:val="center"/>
          </w:tcPr>
          <w:p w14:paraId="081DA103"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1497" w:type="dxa"/>
            <w:vAlign w:val="bottom"/>
          </w:tcPr>
          <w:p w14:paraId="73B69540"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876" w:type="dxa"/>
          </w:tcPr>
          <w:p w14:paraId="3E88BC0D"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912" w:type="dxa"/>
          </w:tcPr>
          <w:p w14:paraId="1EA305AF" w14:textId="77777777" w:rsidR="00E50509" w:rsidRPr="00E32766" w:rsidRDefault="00E50509" w:rsidP="00512108">
            <w:pPr>
              <w:spacing w:line="360" w:lineRule="auto"/>
              <w:jc w:val="center"/>
              <w:rPr>
                <w:rFonts w:ascii="Times New Roman" w:hAnsi="Times New Roman" w:cs="Times New Roman"/>
                <w:sz w:val="24"/>
                <w:szCs w:val="24"/>
                <w:lang w:val="en-GB"/>
              </w:rPr>
            </w:pPr>
          </w:p>
        </w:tc>
      </w:tr>
      <w:tr w:rsidR="00657886" w:rsidRPr="00E32766" w14:paraId="0FCB1F20" w14:textId="77777777" w:rsidTr="00E50509">
        <w:trPr>
          <w:jc w:val="center"/>
        </w:trPr>
        <w:tc>
          <w:tcPr>
            <w:tcW w:w="1614" w:type="dxa"/>
            <w:vMerge w:val="restart"/>
            <w:vAlign w:val="center"/>
          </w:tcPr>
          <w:p w14:paraId="6324E97D" w14:textId="77777777" w:rsidR="00E50509" w:rsidRPr="00E32766" w:rsidRDefault="00E50509" w:rsidP="00512108">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Matrimony </w:t>
            </w:r>
          </w:p>
        </w:tc>
        <w:tc>
          <w:tcPr>
            <w:tcW w:w="1350" w:type="dxa"/>
            <w:vAlign w:val="center"/>
          </w:tcPr>
          <w:p w14:paraId="1A1E4365" w14:textId="77777777" w:rsidR="00E50509" w:rsidRPr="00E32766" w:rsidRDefault="00E50509"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Single </w:t>
            </w:r>
          </w:p>
        </w:tc>
        <w:tc>
          <w:tcPr>
            <w:tcW w:w="763" w:type="dxa"/>
            <w:vAlign w:val="center"/>
          </w:tcPr>
          <w:p w14:paraId="160C2B26"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120</w:t>
            </w:r>
          </w:p>
        </w:tc>
        <w:tc>
          <w:tcPr>
            <w:tcW w:w="1186" w:type="dxa"/>
            <w:gridSpan w:val="2"/>
            <w:vAlign w:val="center"/>
          </w:tcPr>
          <w:p w14:paraId="6BDFFFC8"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41</w:t>
            </w:r>
          </w:p>
        </w:tc>
        <w:tc>
          <w:tcPr>
            <w:tcW w:w="1497" w:type="dxa"/>
            <w:vAlign w:val="bottom"/>
          </w:tcPr>
          <w:p w14:paraId="0B649797"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79</w:t>
            </w:r>
          </w:p>
        </w:tc>
        <w:tc>
          <w:tcPr>
            <w:tcW w:w="876" w:type="dxa"/>
          </w:tcPr>
          <w:p w14:paraId="2D18401E"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912" w:type="dxa"/>
          </w:tcPr>
          <w:p w14:paraId="16608496" w14:textId="77777777" w:rsidR="00E50509" w:rsidRPr="00E32766" w:rsidRDefault="00E50509" w:rsidP="00512108">
            <w:pPr>
              <w:spacing w:line="360" w:lineRule="auto"/>
              <w:jc w:val="center"/>
              <w:rPr>
                <w:rFonts w:ascii="Times New Roman" w:hAnsi="Times New Roman" w:cs="Times New Roman"/>
                <w:sz w:val="24"/>
                <w:szCs w:val="24"/>
                <w:lang w:val="en-GB"/>
              </w:rPr>
            </w:pPr>
          </w:p>
        </w:tc>
      </w:tr>
      <w:tr w:rsidR="00657886" w:rsidRPr="00E32766" w14:paraId="49E12863" w14:textId="77777777" w:rsidTr="00E50509">
        <w:trPr>
          <w:jc w:val="center"/>
        </w:trPr>
        <w:tc>
          <w:tcPr>
            <w:tcW w:w="1614" w:type="dxa"/>
            <w:vMerge/>
            <w:vAlign w:val="center"/>
          </w:tcPr>
          <w:p w14:paraId="7E75BDAD" w14:textId="77777777" w:rsidR="00E50509" w:rsidRPr="00E32766" w:rsidRDefault="00E50509" w:rsidP="00512108">
            <w:pPr>
              <w:spacing w:line="360" w:lineRule="auto"/>
              <w:rPr>
                <w:rFonts w:ascii="Times New Roman" w:hAnsi="Times New Roman" w:cs="Times New Roman"/>
                <w:b/>
                <w:sz w:val="24"/>
                <w:szCs w:val="24"/>
                <w:lang w:val="en-GB"/>
              </w:rPr>
            </w:pPr>
          </w:p>
        </w:tc>
        <w:tc>
          <w:tcPr>
            <w:tcW w:w="1350" w:type="dxa"/>
            <w:vAlign w:val="center"/>
          </w:tcPr>
          <w:p w14:paraId="05FA98C0" w14:textId="77777777" w:rsidR="00E50509" w:rsidRPr="00E32766" w:rsidRDefault="00E50509"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Married </w:t>
            </w:r>
          </w:p>
        </w:tc>
        <w:tc>
          <w:tcPr>
            <w:tcW w:w="763" w:type="dxa"/>
            <w:vAlign w:val="center"/>
          </w:tcPr>
          <w:p w14:paraId="79C2BDCF"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68</w:t>
            </w:r>
          </w:p>
        </w:tc>
        <w:tc>
          <w:tcPr>
            <w:tcW w:w="1186" w:type="dxa"/>
            <w:gridSpan w:val="2"/>
            <w:vAlign w:val="center"/>
          </w:tcPr>
          <w:p w14:paraId="3EF8BA04"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59</w:t>
            </w:r>
          </w:p>
        </w:tc>
        <w:tc>
          <w:tcPr>
            <w:tcW w:w="1497" w:type="dxa"/>
            <w:vAlign w:val="bottom"/>
          </w:tcPr>
          <w:p w14:paraId="67050331"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w:t>
            </w:r>
          </w:p>
        </w:tc>
        <w:tc>
          <w:tcPr>
            <w:tcW w:w="876" w:type="dxa"/>
          </w:tcPr>
          <w:p w14:paraId="4658638A"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14.55</w:t>
            </w:r>
          </w:p>
        </w:tc>
        <w:tc>
          <w:tcPr>
            <w:tcW w:w="912" w:type="dxa"/>
          </w:tcPr>
          <w:p w14:paraId="47EF7ED2"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0.001</w:t>
            </w:r>
          </w:p>
        </w:tc>
      </w:tr>
      <w:tr w:rsidR="00657886" w:rsidRPr="00E32766" w14:paraId="5A2E9361" w14:textId="77777777" w:rsidTr="00E50509">
        <w:trPr>
          <w:jc w:val="center"/>
        </w:trPr>
        <w:tc>
          <w:tcPr>
            <w:tcW w:w="1614" w:type="dxa"/>
            <w:vMerge/>
            <w:vAlign w:val="center"/>
          </w:tcPr>
          <w:p w14:paraId="5DD73F98" w14:textId="77777777" w:rsidR="00E50509" w:rsidRPr="00E32766" w:rsidRDefault="00E50509" w:rsidP="00512108">
            <w:pPr>
              <w:spacing w:line="360" w:lineRule="auto"/>
              <w:rPr>
                <w:rFonts w:ascii="Times New Roman" w:hAnsi="Times New Roman" w:cs="Times New Roman"/>
                <w:b/>
                <w:sz w:val="24"/>
                <w:szCs w:val="24"/>
                <w:lang w:val="en-GB"/>
              </w:rPr>
            </w:pPr>
          </w:p>
        </w:tc>
        <w:tc>
          <w:tcPr>
            <w:tcW w:w="1350" w:type="dxa"/>
            <w:vAlign w:val="center"/>
          </w:tcPr>
          <w:p w14:paraId="25AF9E0F" w14:textId="77777777" w:rsidR="00E50509" w:rsidRPr="00E32766" w:rsidRDefault="00E50509"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Divorce </w:t>
            </w:r>
          </w:p>
        </w:tc>
        <w:tc>
          <w:tcPr>
            <w:tcW w:w="763" w:type="dxa"/>
            <w:vAlign w:val="center"/>
          </w:tcPr>
          <w:p w14:paraId="5D4F783E"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11</w:t>
            </w:r>
          </w:p>
        </w:tc>
        <w:tc>
          <w:tcPr>
            <w:tcW w:w="1186" w:type="dxa"/>
            <w:gridSpan w:val="2"/>
            <w:vAlign w:val="center"/>
          </w:tcPr>
          <w:p w14:paraId="4CC4D7B6"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w:t>
            </w:r>
          </w:p>
        </w:tc>
        <w:tc>
          <w:tcPr>
            <w:tcW w:w="1497" w:type="dxa"/>
            <w:vAlign w:val="bottom"/>
          </w:tcPr>
          <w:p w14:paraId="36943E41"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w:t>
            </w:r>
          </w:p>
        </w:tc>
        <w:tc>
          <w:tcPr>
            <w:tcW w:w="876" w:type="dxa"/>
          </w:tcPr>
          <w:p w14:paraId="702514FC"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912" w:type="dxa"/>
          </w:tcPr>
          <w:p w14:paraId="59A2EB6D" w14:textId="77777777" w:rsidR="00E50509" w:rsidRPr="00E32766" w:rsidRDefault="00E50509" w:rsidP="00512108">
            <w:pPr>
              <w:spacing w:line="360" w:lineRule="auto"/>
              <w:jc w:val="center"/>
              <w:rPr>
                <w:rFonts w:ascii="Times New Roman" w:hAnsi="Times New Roman" w:cs="Times New Roman"/>
                <w:sz w:val="24"/>
                <w:szCs w:val="24"/>
                <w:lang w:val="en-GB"/>
              </w:rPr>
            </w:pPr>
          </w:p>
        </w:tc>
      </w:tr>
      <w:tr w:rsidR="00657886" w:rsidRPr="00E32766" w14:paraId="4DB067B9" w14:textId="77777777" w:rsidTr="00E50509">
        <w:trPr>
          <w:jc w:val="center"/>
        </w:trPr>
        <w:tc>
          <w:tcPr>
            <w:tcW w:w="1614" w:type="dxa"/>
            <w:vAlign w:val="center"/>
          </w:tcPr>
          <w:p w14:paraId="47D8E7D3" w14:textId="77777777" w:rsidR="00E50509" w:rsidRPr="00E32766" w:rsidRDefault="00E50509" w:rsidP="00512108">
            <w:pPr>
              <w:spacing w:line="360" w:lineRule="auto"/>
              <w:rPr>
                <w:rFonts w:ascii="Times New Roman" w:hAnsi="Times New Roman" w:cs="Times New Roman"/>
                <w:b/>
                <w:sz w:val="24"/>
                <w:szCs w:val="24"/>
                <w:lang w:val="en-GB"/>
              </w:rPr>
            </w:pPr>
          </w:p>
        </w:tc>
        <w:tc>
          <w:tcPr>
            <w:tcW w:w="1350" w:type="dxa"/>
            <w:vAlign w:val="center"/>
          </w:tcPr>
          <w:p w14:paraId="67425F98" w14:textId="77777777" w:rsidR="00E50509" w:rsidRPr="00E32766" w:rsidRDefault="00E50509" w:rsidP="00512108">
            <w:pPr>
              <w:spacing w:line="360" w:lineRule="auto"/>
              <w:rPr>
                <w:rFonts w:ascii="Times New Roman" w:hAnsi="Times New Roman" w:cs="Times New Roman"/>
                <w:sz w:val="24"/>
                <w:szCs w:val="24"/>
                <w:lang w:val="en-GB"/>
              </w:rPr>
            </w:pPr>
          </w:p>
        </w:tc>
        <w:tc>
          <w:tcPr>
            <w:tcW w:w="763" w:type="dxa"/>
            <w:vAlign w:val="center"/>
          </w:tcPr>
          <w:p w14:paraId="785A312B"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1186" w:type="dxa"/>
            <w:gridSpan w:val="2"/>
            <w:vAlign w:val="center"/>
          </w:tcPr>
          <w:p w14:paraId="371D2E7D"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1497" w:type="dxa"/>
            <w:vAlign w:val="bottom"/>
          </w:tcPr>
          <w:p w14:paraId="758D5297"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876" w:type="dxa"/>
          </w:tcPr>
          <w:p w14:paraId="49A65B3F"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912" w:type="dxa"/>
          </w:tcPr>
          <w:p w14:paraId="0E076B6A" w14:textId="77777777" w:rsidR="00E50509" w:rsidRPr="00E32766" w:rsidRDefault="00E50509" w:rsidP="00512108">
            <w:pPr>
              <w:spacing w:line="360" w:lineRule="auto"/>
              <w:jc w:val="center"/>
              <w:rPr>
                <w:rFonts w:ascii="Times New Roman" w:hAnsi="Times New Roman" w:cs="Times New Roman"/>
                <w:sz w:val="24"/>
                <w:szCs w:val="24"/>
                <w:lang w:val="en-GB"/>
              </w:rPr>
            </w:pPr>
          </w:p>
        </w:tc>
      </w:tr>
      <w:tr w:rsidR="00657886" w:rsidRPr="00E32766" w14:paraId="041A14B2" w14:textId="77777777" w:rsidTr="00E50509">
        <w:trPr>
          <w:jc w:val="center"/>
        </w:trPr>
        <w:tc>
          <w:tcPr>
            <w:tcW w:w="1614" w:type="dxa"/>
            <w:vMerge w:val="restart"/>
            <w:vAlign w:val="center"/>
          </w:tcPr>
          <w:p w14:paraId="0387F01D" w14:textId="77777777" w:rsidR="00E50509" w:rsidRPr="00E32766" w:rsidRDefault="00E50509" w:rsidP="00512108">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Residence </w:t>
            </w:r>
          </w:p>
        </w:tc>
        <w:tc>
          <w:tcPr>
            <w:tcW w:w="1350" w:type="dxa"/>
            <w:vAlign w:val="center"/>
          </w:tcPr>
          <w:p w14:paraId="11133C17" w14:textId="77777777" w:rsidR="00E50509" w:rsidRPr="00E32766" w:rsidRDefault="00E50509"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Rural </w:t>
            </w:r>
          </w:p>
        </w:tc>
        <w:tc>
          <w:tcPr>
            <w:tcW w:w="763" w:type="dxa"/>
            <w:vAlign w:val="center"/>
          </w:tcPr>
          <w:p w14:paraId="29F4F0A2"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139</w:t>
            </w:r>
          </w:p>
        </w:tc>
        <w:tc>
          <w:tcPr>
            <w:tcW w:w="1186" w:type="dxa"/>
            <w:gridSpan w:val="2"/>
            <w:vAlign w:val="center"/>
          </w:tcPr>
          <w:p w14:paraId="34C04C1F"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66</w:t>
            </w:r>
          </w:p>
        </w:tc>
        <w:tc>
          <w:tcPr>
            <w:tcW w:w="1497" w:type="dxa"/>
            <w:vAlign w:val="bottom"/>
          </w:tcPr>
          <w:p w14:paraId="50350FDC"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73</w:t>
            </w:r>
          </w:p>
        </w:tc>
        <w:tc>
          <w:tcPr>
            <w:tcW w:w="876" w:type="dxa"/>
          </w:tcPr>
          <w:p w14:paraId="1EAE5985"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2.61</w:t>
            </w:r>
          </w:p>
        </w:tc>
        <w:tc>
          <w:tcPr>
            <w:tcW w:w="912" w:type="dxa"/>
          </w:tcPr>
          <w:p w14:paraId="21ACFAB1"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0.105</w:t>
            </w:r>
          </w:p>
        </w:tc>
      </w:tr>
      <w:tr w:rsidR="00657886" w:rsidRPr="00E32766" w14:paraId="00B9E686" w14:textId="77777777" w:rsidTr="00E50509">
        <w:trPr>
          <w:jc w:val="center"/>
        </w:trPr>
        <w:tc>
          <w:tcPr>
            <w:tcW w:w="1614" w:type="dxa"/>
            <w:vMerge/>
            <w:vAlign w:val="center"/>
          </w:tcPr>
          <w:p w14:paraId="7798B392" w14:textId="77777777" w:rsidR="00E50509" w:rsidRPr="00E32766" w:rsidRDefault="00E50509" w:rsidP="00512108">
            <w:pPr>
              <w:spacing w:line="360" w:lineRule="auto"/>
              <w:rPr>
                <w:rFonts w:ascii="Times New Roman" w:hAnsi="Times New Roman" w:cs="Times New Roman"/>
                <w:b/>
                <w:sz w:val="24"/>
                <w:szCs w:val="24"/>
                <w:lang w:val="en-GB"/>
              </w:rPr>
            </w:pPr>
          </w:p>
        </w:tc>
        <w:tc>
          <w:tcPr>
            <w:tcW w:w="1350" w:type="dxa"/>
            <w:vAlign w:val="center"/>
          </w:tcPr>
          <w:p w14:paraId="382DF01C" w14:textId="77777777" w:rsidR="00E50509" w:rsidRPr="00E32766" w:rsidRDefault="00E50509"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Urban</w:t>
            </w:r>
          </w:p>
        </w:tc>
        <w:tc>
          <w:tcPr>
            <w:tcW w:w="763" w:type="dxa"/>
            <w:vAlign w:val="center"/>
          </w:tcPr>
          <w:p w14:paraId="5561369D"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60</w:t>
            </w:r>
          </w:p>
        </w:tc>
        <w:tc>
          <w:tcPr>
            <w:tcW w:w="1186" w:type="dxa"/>
            <w:gridSpan w:val="2"/>
            <w:vAlign w:val="center"/>
          </w:tcPr>
          <w:p w14:paraId="0D791A14"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36</w:t>
            </w:r>
          </w:p>
        </w:tc>
        <w:tc>
          <w:tcPr>
            <w:tcW w:w="1497" w:type="dxa"/>
            <w:vAlign w:val="bottom"/>
          </w:tcPr>
          <w:p w14:paraId="79EA1A19"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24</w:t>
            </w:r>
          </w:p>
        </w:tc>
        <w:tc>
          <w:tcPr>
            <w:tcW w:w="876" w:type="dxa"/>
          </w:tcPr>
          <w:p w14:paraId="24F83110"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912" w:type="dxa"/>
          </w:tcPr>
          <w:p w14:paraId="607EEF94" w14:textId="77777777" w:rsidR="00E50509" w:rsidRPr="00E32766" w:rsidRDefault="00E50509" w:rsidP="00512108">
            <w:pPr>
              <w:spacing w:line="360" w:lineRule="auto"/>
              <w:jc w:val="center"/>
              <w:rPr>
                <w:rFonts w:ascii="Times New Roman" w:hAnsi="Times New Roman" w:cs="Times New Roman"/>
                <w:sz w:val="24"/>
                <w:szCs w:val="24"/>
                <w:lang w:val="en-GB"/>
              </w:rPr>
            </w:pPr>
          </w:p>
        </w:tc>
      </w:tr>
      <w:tr w:rsidR="00657886" w:rsidRPr="00E32766" w14:paraId="277A015A" w14:textId="77777777" w:rsidTr="00E50509">
        <w:trPr>
          <w:jc w:val="center"/>
        </w:trPr>
        <w:tc>
          <w:tcPr>
            <w:tcW w:w="1614" w:type="dxa"/>
            <w:vAlign w:val="center"/>
          </w:tcPr>
          <w:p w14:paraId="76CD496A" w14:textId="77777777" w:rsidR="00E50509" w:rsidRPr="00E32766" w:rsidRDefault="00E50509" w:rsidP="00512108">
            <w:pPr>
              <w:spacing w:line="360" w:lineRule="auto"/>
              <w:rPr>
                <w:rFonts w:ascii="Times New Roman" w:hAnsi="Times New Roman" w:cs="Times New Roman"/>
                <w:b/>
                <w:sz w:val="24"/>
                <w:szCs w:val="24"/>
                <w:lang w:val="en-GB"/>
              </w:rPr>
            </w:pPr>
          </w:p>
        </w:tc>
        <w:tc>
          <w:tcPr>
            <w:tcW w:w="1350" w:type="dxa"/>
            <w:vAlign w:val="center"/>
          </w:tcPr>
          <w:p w14:paraId="3C866431" w14:textId="77777777" w:rsidR="00E50509" w:rsidRPr="00E32766" w:rsidRDefault="00E50509" w:rsidP="00512108">
            <w:pPr>
              <w:spacing w:line="360" w:lineRule="auto"/>
              <w:rPr>
                <w:rFonts w:ascii="Times New Roman" w:hAnsi="Times New Roman" w:cs="Times New Roman"/>
                <w:sz w:val="24"/>
                <w:szCs w:val="24"/>
                <w:lang w:val="en-GB"/>
              </w:rPr>
            </w:pPr>
          </w:p>
        </w:tc>
        <w:tc>
          <w:tcPr>
            <w:tcW w:w="763" w:type="dxa"/>
            <w:vAlign w:val="center"/>
          </w:tcPr>
          <w:p w14:paraId="0ABE7469"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1186" w:type="dxa"/>
            <w:gridSpan w:val="2"/>
            <w:vAlign w:val="center"/>
          </w:tcPr>
          <w:p w14:paraId="478493FF"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1497" w:type="dxa"/>
            <w:vAlign w:val="bottom"/>
          </w:tcPr>
          <w:p w14:paraId="442E6BC9"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876" w:type="dxa"/>
          </w:tcPr>
          <w:p w14:paraId="43E9E92B"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912" w:type="dxa"/>
          </w:tcPr>
          <w:p w14:paraId="7FA2E6B7" w14:textId="77777777" w:rsidR="00E50509" w:rsidRPr="00E32766" w:rsidRDefault="00E50509" w:rsidP="00512108">
            <w:pPr>
              <w:spacing w:line="360" w:lineRule="auto"/>
              <w:jc w:val="center"/>
              <w:rPr>
                <w:rFonts w:ascii="Times New Roman" w:hAnsi="Times New Roman" w:cs="Times New Roman"/>
                <w:sz w:val="24"/>
                <w:szCs w:val="24"/>
                <w:lang w:val="en-GB"/>
              </w:rPr>
            </w:pPr>
          </w:p>
        </w:tc>
      </w:tr>
      <w:tr w:rsidR="00657886" w:rsidRPr="00E32766" w14:paraId="7D6DB83A" w14:textId="77777777" w:rsidTr="00E50509">
        <w:trPr>
          <w:jc w:val="center"/>
        </w:trPr>
        <w:tc>
          <w:tcPr>
            <w:tcW w:w="1614" w:type="dxa"/>
            <w:vMerge w:val="restart"/>
            <w:vAlign w:val="center"/>
          </w:tcPr>
          <w:p w14:paraId="0E92B1BD" w14:textId="77777777" w:rsidR="00E50509" w:rsidRPr="00E32766" w:rsidRDefault="00E50509" w:rsidP="00512108">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Occupation </w:t>
            </w:r>
          </w:p>
        </w:tc>
        <w:tc>
          <w:tcPr>
            <w:tcW w:w="1350" w:type="dxa"/>
            <w:vAlign w:val="center"/>
          </w:tcPr>
          <w:p w14:paraId="2CB9638C" w14:textId="77777777" w:rsidR="00E50509" w:rsidRPr="00E32766" w:rsidRDefault="00E50509"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Student</w:t>
            </w:r>
          </w:p>
        </w:tc>
        <w:tc>
          <w:tcPr>
            <w:tcW w:w="763" w:type="dxa"/>
            <w:vAlign w:val="center"/>
          </w:tcPr>
          <w:p w14:paraId="5F2CBB10"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52</w:t>
            </w:r>
          </w:p>
        </w:tc>
        <w:tc>
          <w:tcPr>
            <w:tcW w:w="1186" w:type="dxa"/>
            <w:gridSpan w:val="2"/>
            <w:vAlign w:val="center"/>
          </w:tcPr>
          <w:p w14:paraId="52114069"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30</w:t>
            </w:r>
          </w:p>
        </w:tc>
        <w:tc>
          <w:tcPr>
            <w:tcW w:w="1497" w:type="dxa"/>
            <w:vAlign w:val="bottom"/>
          </w:tcPr>
          <w:p w14:paraId="7AE0CFB0"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22</w:t>
            </w:r>
          </w:p>
        </w:tc>
        <w:tc>
          <w:tcPr>
            <w:tcW w:w="876" w:type="dxa"/>
          </w:tcPr>
          <w:p w14:paraId="1D8C8116"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912" w:type="dxa"/>
          </w:tcPr>
          <w:p w14:paraId="3240DD12" w14:textId="77777777" w:rsidR="00E50509" w:rsidRPr="00E32766" w:rsidRDefault="00E50509" w:rsidP="00512108">
            <w:pPr>
              <w:spacing w:line="360" w:lineRule="auto"/>
              <w:jc w:val="center"/>
              <w:rPr>
                <w:rFonts w:ascii="Times New Roman" w:hAnsi="Times New Roman" w:cs="Times New Roman"/>
                <w:sz w:val="24"/>
                <w:szCs w:val="24"/>
                <w:lang w:val="en-GB"/>
              </w:rPr>
            </w:pPr>
          </w:p>
        </w:tc>
      </w:tr>
      <w:tr w:rsidR="00657886" w:rsidRPr="00E32766" w14:paraId="3073A41C" w14:textId="77777777" w:rsidTr="00E50509">
        <w:trPr>
          <w:jc w:val="center"/>
        </w:trPr>
        <w:tc>
          <w:tcPr>
            <w:tcW w:w="1614" w:type="dxa"/>
            <w:vMerge/>
            <w:vAlign w:val="center"/>
          </w:tcPr>
          <w:p w14:paraId="75418E37" w14:textId="77777777" w:rsidR="00E50509" w:rsidRPr="00E32766" w:rsidRDefault="00E50509" w:rsidP="00512108">
            <w:pPr>
              <w:spacing w:line="360" w:lineRule="auto"/>
              <w:rPr>
                <w:rFonts w:ascii="Times New Roman" w:hAnsi="Times New Roman" w:cs="Times New Roman"/>
                <w:b/>
                <w:sz w:val="24"/>
                <w:szCs w:val="24"/>
                <w:lang w:val="en-GB"/>
              </w:rPr>
            </w:pPr>
          </w:p>
        </w:tc>
        <w:tc>
          <w:tcPr>
            <w:tcW w:w="1350" w:type="dxa"/>
            <w:vAlign w:val="center"/>
          </w:tcPr>
          <w:p w14:paraId="6EF9CBA3" w14:textId="77777777" w:rsidR="00E50509" w:rsidRPr="00E32766" w:rsidRDefault="00E50509"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Teacher </w:t>
            </w:r>
          </w:p>
        </w:tc>
        <w:tc>
          <w:tcPr>
            <w:tcW w:w="763" w:type="dxa"/>
            <w:vAlign w:val="center"/>
          </w:tcPr>
          <w:p w14:paraId="00062F92"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25</w:t>
            </w:r>
          </w:p>
        </w:tc>
        <w:tc>
          <w:tcPr>
            <w:tcW w:w="1186" w:type="dxa"/>
            <w:gridSpan w:val="2"/>
            <w:vAlign w:val="center"/>
          </w:tcPr>
          <w:p w14:paraId="085B9131"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15</w:t>
            </w:r>
          </w:p>
        </w:tc>
        <w:tc>
          <w:tcPr>
            <w:tcW w:w="1497" w:type="dxa"/>
            <w:vAlign w:val="bottom"/>
          </w:tcPr>
          <w:p w14:paraId="3BDDAB2B"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10</w:t>
            </w:r>
          </w:p>
        </w:tc>
        <w:tc>
          <w:tcPr>
            <w:tcW w:w="876" w:type="dxa"/>
          </w:tcPr>
          <w:p w14:paraId="41FC51C1"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912" w:type="dxa"/>
          </w:tcPr>
          <w:p w14:paraId="07D9252B" w14:textId="77777777" w:rsidR="00E50509" w:rsidRPr="00E32766" w:rsidRDefault="00E50509" w:rsidP="00512108">
            <w:pPr>
              <w:spacing w:line="360" w:lineRule="auto"/>
              <w:jc w:val="center"/>
              <w:rPr>
                <w:rFonts w:ascii="Times New Roman" w:hAnsi="Times New Roman" w:cs="Times New Roman"/>
                <w:sz w:val="24"/>
                <w:szCs w:val="24"/>
                <w:lang w:val="en-GB"/>
              </w:rPr>
            </w:pPr>
          </w:p>
        </w:tc>
      </w:tr>
      <w:tr w:rsidR="00657886" w:rsidRPr="00E32766" w14:paraId="6EEE1E57" w14:textId="77777777" w:rsidTr="00E50509">
        <w:trPr>
          <w:jc w:val="center"/>
        </w:trPr>
        <w:tc>
          <w:tcPr>
            <w:tcW w:w="1614" w:type="dxa"/>
            <w:vMerge/>
            <w:vAlign w:val="center"/>
          </w:tcPr>
          <w:p w14:paraId="5F6B9691" w14:textId="77777777" w:rsidR="00E50509" w:rsidRPr="00E32766" w:rsidRDefault="00E50509" w:rsidP="00512108">
            <w:pPr>
              <w:spacing w:line="360" w:lineRule="auto"/>
              <w:rPr>
                <w:rFonts w:ascii="Times New Roman" w:hAnsi="Times New Roman" w:cs="Times New Roman"/>
                <w:b/>
                <w:sz w:val="24"/>
                <w:szCs w:val="24"/>
                <w:lang w:val="en-GB"/>
              </w:rPr>
            </w:pPr>
          </w:p>
        </w:tc>
        <w:tc>
          <w:tcPr>
            <w:tcW w:w="1350" w:type="dxa"/>
            <w:vAlign w:val="center"/>
          </w:tcPr>
          <w:p w14:paraId="3D7C350F" w14:textId="77777777" w:rsidR="00E50509" w:rsidRPr="00E32766" w:rsidRDefault="00E50509"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Farmer </w:t>
            </w:r>
          </w:p>
        </w:tc>
        <w:tc>
          <w:tcPr>
            <w:tcW w:w="763" w:type="dxa"/>
            <w:vAlign w:val="center"/>
          </w:tcPr>
          <w:p w14:paraId="610C4801"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18</w:t>
            </w:r>
          </w:p>
        </w:tc>
        <w:tc>
          <w:tcPr>
            <w:tcW w:w="1186" w:type="dxa"/>
            <w:gridSpan w:val="2"/>
            <w:vAlign w:val="center"/>
          </w:tcPr>
          <w:p w14:paraId="2F333A1D"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12</w:t>
            </w:r>
          </w:p>
        </w:tc>
        <w:tc>
          <w:tcPr>
            <w:tcW w:w="1497" w:type="dxa"/>
            <w:vAlign w:val="bottom"/>
          </w:tcPr>
          <w:p w14:paraId="5B4925A7"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w:t>
            </w:r>
          </w:p>
        </w:tc>
        <w:tc>
          <w:tcPr>
            <w:tcW w:w="876" w:type="dxa"/>
          </w:tcPr>
          <w:p w14:paraId="20365D93"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6.17</w:t>
            </w:r>
          </w:p>
        </w:tc>
        <w:tc>
          <w:tcPr>
            <w:tcW w:w="912" w:type="dxa"/>
          </w:tcPr>
          <w:p w14:paraId="60B08513"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0.001</w:t>
            </w:r>
          </w:p>
        </w:tc>
      </w:tr>
      <w:tr w:rsidR="00657886" w:rsidRPr="00E32766" w14:paraId="17D8D94E" w14:textId="77777777" w:rsidTr="00E50509">
        <w:trPr>
          <w:jc w:val="center"/>
        </w:trPr>
        <w:tc>
          <w:tcPr>
            <w:tcW w:w="1614" w:type="dxa"/>
            <w:vMerge/>
            <w:vAlign w:val="center"/>
          </w:tcPr>
          <w:p w14:paraId="400ED3C9" w14:textId="77777777" w:rsidR="00E50509" w:rsidRPr="00E32766" w:rsidRDefault="00E50509" w:rsidP="00512108">
            <w:pPr>
              <w:spacing w:line="360" w:lineRule="auto"/>
              <w:rPr>
                <w:rFonts w:ascii="Times New Roman" w:hAnsi="Times New Roman" w:cs="Times New Roman"/>
                <w:b/>
                <w:sz w:val="24"/>
                <w:szCs w:val="24"/>
                <w:lang w:val="en-GB"/>
              </w:rPr>
            </w:pPr>
          </w:p>
        </w:tc>
        <w:tc>
          <w:tcPr>
            <w:tcW w:w="1350" w:type="dxa"/>
            <w:vAlign w:val="center"/>
          </w:tcPr>
          <w:p w14:paraId="13DF9A51" w14:textId="77777777" w:rsidR="00E50509" w:rsidRPr="00E32766" w:rsidRDefault="00E50509"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Trader</w:t>
            </w:r>
          </w:p>
        </w:tc>
        <w:tc>
          <w:tcPr>
            <w:tcW w:w="763" w:type="dxa"/>
            <w:vAlign w:val="center"/>
          </w:tcPr>
          <w:p w14:paraId="042FD62B"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18</w:t>
            </w:r>
          </w:p>
        </w:tc>
        <w:tc>
          <w:tcPr>
            <w:tcW w:w="1186" w:type="dxa"/>
            <w:gridSpan w:val="2"/>
            <w:vAlign w:val="center"/>
          </w:tcPr>
          <w:p w14:paraId="3A37E0B3"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10</w:t>
            </w:r>
          </w:p>
        </w:tc>
        <w:tc>
          <w:tcPr>
            <w:tcW w:w="1497" w:type="dxa"/>
            <w:vAlign w:val="bottom"/>
          </w:tcPr>
          <w:p w14:paraId="0CB40BE5"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8</w:t>
            </w:r>
          </w:p>
        </w:tc>
        <w:tc>
          <w:tcPr>
            <w:tcW w:w="876" w:type="dxa"/>
          </w:tcPr>
          <w:p w14:paraId="72391400"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912" w:type="dxa"/>
          </w:tcPr>
          <w:p w14:paraId="12C12C9A" w14:textId="77777777" w:rsidR="00E50509" w:rsidRPr="00E32766" w:rsidRDefault="00E50509" w:rsidP="00512108">
            <w:pPr>
              <w:spacing w:line="360" w:lineRule="auto"/>
              <w:jc w:val="center"/>
              <w:rPr>
                <w:rFonts w:ascii="Times New Roman" w:hAnsi="Times New Roman" w:cs="Times New Roman"/>
                <w:sz w:val="24"/>
                <w:szCs w:val="24"/>
                <w:lang w:val="en-GB"/>
              </w:rPr>
            </w:pPr>
          </w:p>
        </w:tc>
      </w:tr>
      <w:tr w:rsidR="00657886" w:rsidRPr="00E32766" w14:paraId="69292B37" w14:textId="77777777" w:rsidTr="00E50509">
        <w:trPr>
          <w:jc w:val="center"/>
        </w:trPr>
        <w:tc>
          <w:tcPr>
            <w:tcW w:w="1614" w:type="dxa"/>
            <w:vMerge/>
            <w:vAlign w:val="center"/>
          </w:tcPr>
          <w:p w14:paraId="75153224" w14:textId="77777777" w:rsidR="00E50509" w:rsidRPr="00E32766" w:rsidRDefault="00E50509" w:rsidP="00512108">
            <w:pPr>
              <w:spacing w:line="360" w:lineRule="auto"/>
              <w:rPr>
                <w:rFonts w:ascii="Times New Roman" w:hAnsi="Times New Roman" w:cs="Times New Roman"/>
                <w:b/>
                <w:sz w:val="24"/>
                <w:szCs w:val="24"/>
                <w:lang w:val="en-GB"/>
              </w:rPr>
            </w:pPr>
          </w:p>
        </w:tc>
        <w:tc>
          <w:tcPr>
            <w:tcW w:w="1350" w:type="dxa"/>
            <w:vAlign w:val="center"/>
          </w:tcPr>
          <w:p w14:paraId="493180BE" w14:textId="77777777" w:rsidR="00E50509" w:rsidRPr="00E32766" w:rsidRDefault="00E50509"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Others</w:t>
            </w:r>
          </w:p>
        </w:tc>
        <w:tc>
          <w:tcPr>
            <w:tcW w:w="763" w:type="dxa"/>
            <w:vAlign w:val="center"/>
          </w:tcPr>
          <w:p w14:paraId="0B24E7FF"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86</w:t>
            </w:r>
          </w:p>
        </w:tc>
        <w:tc>
          <w:tcPr>
            <w:tcW w:w="1186" w:type="dxa"/>
            <w:gridSpan w:val="2"/>
            <w:vAlign w:val="center"/>
          </w:tcPr>
          <w:p w14:paraId="21E4D57D"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35</w:t>
            </w:r>
          </w:p>
        </w:tc>
        <w:tc>
          <w:tcPr>
            <w:tcW w:w="1497" w:type="dxa"/>
            <w:vAlign w:val="bottom"/>
          </w:tcPr>
          <w:p w14:paraId="62DEEA8F"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51</w:t>
            </w:r>
          </w:p>
        </w:tc>
        <w:tc>
          <w:tcPr>
            <w:tcW w:w="876" w:type="dxa"/>
          </w:tcPr>
          <w:p w14:paraId="1CD95B19"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912" w:type="dxa"/>
          </w:tcPr>
          <w:p w14:paraId="59889E2E" w14:textId="77777777" w:rsidR="00E50509" w:rsidRPr="00E32766" w:rsidRDefault="00E50509" w:rsidP="00512108">
            <w:pPr>
              <w:spacing w:line="360" w:lineRule="auto"/>
              <w:jc w:val="center"/>
              <w:rPr>
                <w:rFonts w:ascii="Times New Roman" w:hAnsi="Times New Roman" w:cs="Times New Roman"/>
                <w:sz w:val="24"/>
                <w:szCs w:val="24"/>
                <w:lang w:val="en-GB"/>
              </w:rPr>
            </w:pPr>
          </w:p>
        </w:tc>
      </w:tr>
      <w:tr w:rsidR="00657886" w:rsidRPr="00E32766" w14:paraId="18DF22EC" w14:textId="77777777" w:rsidTr="00E50509">
        <w:trPr>
          <w:jc w:val="center"/>
        </w:trPr>
        <w:tc>
          <w:tcPr>
            <w:tcW w:w="1614" w:type="dxa"/>
            <w:vAlign w:val="center"/>
          </w:tcPr>
          <w:p w14:paraId="6B6BDB62" w14:textId="77777777" w:rsidR="00E50509" w:rsidRPr="00E32766" w:rsidRDefault="00E50509" w:rsidP="00512108">
            <w:pPr>
              <w:spacing w:line="360" w:lineRule="auto"/>
              <w:rPr>
                <w:rFonts w:ascii="Times New Roman" w:hAnsi="Times New Roman" w:cs="Times New Roman"/>
                <w:b/>
                <w:sz w:val="24"/>
                <w:szCs w:val="24"/>
                <w:lang w:val="en-GB"/>
              </w:rPr>
            </w:pPr>
          </w:p>
        </w:tc>
        <w:tc>
          <w:tcPr>
            <w:tcW w:w="1350" w:type="dxa"/>
            <w:vAlign w:val="center"/>
          </w:tcPr>
          <w:p w14:paraId="23CC28DA" w14:textId="77777777" w:rsidR="00E50509" w:rsidRPr="00E32766" w:rsidRDefault="00E50509" w:rsidP="00512108">
            <w:pPr>
              <w:spacing w:line="360" w:lineRule="auto"/>
              <w:rPr>
                <w:rFonts w:ascii="Times New Roman" w:hAnsi="Times New Roman" w:cs="Times New Roman"/>
                <w:sz w:val="24"/>
                <w:szCs w:val="24"/>
                <w:lang w:val="en-GB"/>
              </w:rPr>
            </w:pPr>
          </w:p>
        </w:tc>
        <w:tc>
          <w:tcPr>
            <w:tcW w:w="763" w:type="dxa"/>
            <w:vAlign w:val="center"/>
          </w:tcPr>
          <w:p w14:paraId="6A47FC8C"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1186" w:type="dxa"/>
            <w:gridSpan w:val="2"/>
            <w:vAlign w:val="center"/>
          </w:tcPr>
          <w:p w14:paraId="66B08064"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1497" w:type="dxa"/>
            <w:vAlign w:val="bottom"/>
          </w:tcPr>
          <w:p w14:paraId="1C3A6DFF"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876" w:type="dxa"/>
          </w:tcPr>
          <w:p w14:paraId="089A982C"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912" w:type="dxa"/>
          </w:tcPr>
          <w:p w14:paraId="2DCC7CDE" w14:textId="77777777" w:rsidR="00E50509" w:rsidRPr="00E32766" w:rsidRDefault="00E50509" w:rsidP="00512108">
            <w:pPr>
              <w:spacing w:line="360" w:lineRule="auto"/>
              <w:jc w:val="center"/>
              <w:rPr>
                <w:rFonts w:ascii="Times New Roman" w:hAnsi="Times New Roman" w:cs="Times New Roman"/>
                <w:sz w:val="24"/>
                <w:szCs w:val="24"/>
                <w:lang w:val="en-GB"/>
              </w:rPr>
            </w:pPr>
          </w:p>
        </w:tc>
      </w:tr>
      <w:tr w:rsidR="00657886" w:rsidRPr="00E32766" w14:paraId="2A0C4B75" w14:textId="77777777" w:rsidTr="00E50509">
        <w:trPr>
          <w:jc w:val="center"/>
        </w:trPr>
        <w:tc>
          <w:tcPr>
            <w:tcW w:w="1614" w:type="dxa"/>
            <w:vMerge w:val="restart"/>
            <w:vAlign w:val="center"/>
          </w:tcPr>
          <w:p w14:paraId="434B7C25" w14:textId="77777777" w:rsidR="00E50509" w:rsidRPr="00E32766" w:rsidRDefault="00E50509" w:rsidP="00512108">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Level of education </w:t>
            </w:r>
          </w:p>
        </w:tc>
        <w:tc>
          <w:tcPr>
            <w:tcW w:w="1350" w:type="dxa"/>
            <w:vAlign w:val="center"/>
          </w:tcPr>
          <w:p w14:paraId="41E66B10" w14:textId="77777777" w:rsidR="00E50509" w:rsidRPr="00E32766" w:rsidRDefault="00E50509"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Primary </w:t>
            </w:r>
          </w:p>
        </w:tc>
        <w:tc>
          <w:tcPr>
            <w:tcW w:w="763" w:type="dxa"/>
            <w:vAlign w:val="center"/>
          </w:tcPr>
          <w:p w14:paraId="3FA61390"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37</w:t>
            </w:r>
          </w:p>
        </w:tc>
        <w:tc>
          <w:tcPr>
            <w:tcW w:w="1186" w:type="dxa"/>
            <w:gridSpan w:val="2"/>
            <w:vAlign w:val="center"/>
          </w:tcPr>
          <w:p w14:paraId="6149517A"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15</w:t>
            </w:r>
          </w:p>
        </w:tc>
        <w:tc>
          <w:tcPr>
            <w:tcW w:w="1497" w:type="dxa"/>
            <w:vAlign w:val="bottom"/>
          </w:tcPr>
          <w:p w14:paraId="54C7B12D"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22</w:t>
            </w:r>
          </w:p>
        </w:tc>
        <w:tc>
          <w:tcPr>
            <w:tcW w:w="876" w:type="dxa"/>
          </w:tcPr>
          <w:p w14:paraId="0BE4EEDB"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912" w:type="dxa"/>
          </w:tcPr>
          <w:p w14:paraId="68AC036D" w14:textId="77777777" w:rsidR="00E50509" w:rsidRPr="00E32766" w:rsidRDefault="00E50509" w:rsidP="00512108">
            <w:pPr>
              <w:spacing w:line="360" w:lineRule="auto"/>
              <w:jc w:val="center"/>
              <w:rPr>
                <w:rFonts w:ascii="Times New Roman" w:hAnsi="Times New Roman" w:cs="Times New Roman"/>
                <w:sz w:val="24"/>
                <w:szCs w:val="24"/>
                <w:lang w:val="en-GB"/>
              </w:rPr>
            </w:pPr>
          </w:p>
        </w:tc>
      </w:tr>
      <w:tr w:rsidR="00657886" w:rsidRPr="00E32766" w14:paraId="2871B551" w14:textId="77777777" w:rsidTr="00E50509">
        <w:trPr>
          <w:jc w:val="center"/>
        </w:trPr>
        <w:tc>
          <w:tcPr>
            <w:tcW w:w="1614" w:type="dxa"/>
            <w:vMerge/>
          </w:tcPr>
          <w:p w14:paraId="34B79FB2" w14:textId="77777777" w:rsidR="00E50509" w:rsidRPr="00E32766" w:rsidRDefault="00E50509" w:rsidP="00512108">
            <w:pPr>
              <w:spacing w:line="360" w:lineRule="auto"/>
              <w:rPr>
                <w:rFonts w:ascii="Times New Roman" w:hAnsi="Times New Roman" w:cs="Times New Roman"/>
                <w:b/>
                <w:sz w:val="24"/>
                <w:szCs w:val="24"/>
                <w:lang w:val="en-GB"/>
              </w:rPr>
            </w:pPr>
          </w:p>
        </w:tc>
        <w:tc>
          <w:tcPr>
            <w:tcW w:w="1350" w:type="dxa"/>
            <w:vAlign w:val="center"/>
          </w:tcPr>
          <w:p w14:paraId="0376417D" w14:textId="77777777" w:rsidR="00E50509" w:rsidRPr="00E32766" w:rsidRDefault="00E50509"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Secondary </w:t>
            </w:r>
          </w:p>
        </w:tc>
        <w:tc>
          <w:tcPr>
            <w:tcW w:w="763" w:type="dxa"/>
            <w:vAlign w:val="center"/>
          </w:tcPr>
          <w:p w14:paraId="6ABB195F"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46</w:t>
            </w:r>
          </w:p>
        </w:tc>
        <w:tc>
          <w:tcPr>
            <w:tcW w:w="1186" w:type="dxa"/>
            <w:gridSpan w:val="2"/>
            <w:vAlign w:val="center"/>
          </w:tcPr>
          <w:p w14:paraId="26C93DDC"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30</w:t>
            </w:r>
          </w:p>
        </w:tc>
        <w:tc>
          <w:tcPr>
            <w:tcW w:w="1497" w:type="dxa"/>
            <w:vAlign w:val="bottom"/>
          </w:tcPr>
          <w:p w14:paraId="1156ED6D"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16</w:t>
            </w:r>
          </w:p>
        </w:tc>
        <w:tc>
          <w:tcPr>
            <w:tcW w:w="876" w:type="dxa"/>
          </w:tcPr>
          <w:p w14:paraId="4EDF3388"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0.09</w:t>
            </w:r>
          </w:p>
        </w:tc>
        <w:tc>
          <w:tcPr>
            <w:tcW w:w="912" w:type="dxa"/>
          </w:tcPr>
          <w:p w14:paraId="63C8C670"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0.76</w:t>
            </w:r>
          </w:p>
        </w:tc>
      </w:tr>
      <w:tr w:rsidR="00657886" w:rsidRPr="00E32766" w14:paraId="01845011" w14:textId="77777777" w:rsidTr="00E50509">
        <w:trPr>
          <w:jc w:val="center"/>
        </w:trPr>
        <w:tc>
          <w:tcPr>
            <w:tcW w:w="1614" w:type="dxa"/>
            <w:vMerge/>
          </w:tcPr>
          <w:p w14:paraId="2D45BD38" w14:textId="77777777" w:rsidR="00E50509" w:rsidRPr="00E32766" w:rsidRDefault="00E50509" w:rsidP="00512108">
            <w:pPr>
              <w:spacing w:line="360" w:lineRule="auto"/>
              <w:rPr>
                <w:rFonts w:ascii="Times New Roman" w:hAnsi="Times New Roman" w:cs="Times New Roman"/>
                <w:b/>
                <w:sz w:val="24"/>
                <w:szCs w:val="24"/>
                <w:lang w:val="en-GB"/>
              </w:rPr>
            </w:pPr>
          </w:p>
        </w:tc>
        <w:tc>
          <w:tcPr>
            <w:tcW w:w="1350" w:type="dxa"/>
            <w:vAlign w:val="center"/>
          </w:tcPr>
          <w:p w14:paraId="6778CA2F" w14:textId="77777777" w:rsidR="00E50509" w:rsidRPr="00E32766" w:rsidRDefault="00E50509"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Higher </w:t>
            </w:r>
          </w:p>
        </w:tc>
        <w:tc>
          <w:tcPr>
            <w:tcW w:w="763" w:type="dxa"/>
            <w:vAlign w:val="center"/>
          </w:tcPr>
          <w:p w14:paraId="1FF159CC"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94</w:t>
            </w:r>
          </w:p>
        </w:tc>
        <w:tc>
          <w:tcPr>
            <w:tcW w:w="1186" w:type="dxa"/>
            <w:gridSpan w:val="2"/>
            <w:vAlign w:val="center"/>
          </w:tcPr>
          <w:p w14:paraId="090EB018"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46</w:t>
            </w:r>
          </w:p>
        </w:tc>
        <w:tc>
          <w:tcPr>
            <w:tcW w:w="1497" w:type="dxa"/>
            <w:vAlign w:val="bottom"/>
          </w:tcPr>
          <w:p w14:paraId="1386390D"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48</w:t>
            </w:r>
          </w:p>
        </w:tc>
        <w:tc>
          <w:tcPr>
            <w:tcW w:w="876" w:type="dxa"/>
          </w:tcPr>
          <w:p w14:paraId="1F476145"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912" w:type="dxa"/>
          </w:tcPr>
          <w:p w14:paraId="106B5ABA" w14:textId="77777777" w:rsidR="00E50509" w:rsidRPr="00E32766" w:rsidRDefault="00E50509" w:rsidP="00512108">
            <w:pPr>
              <w:spacing w:line="360" w:lineRule="auto"/>
              <w:jc w:val="center"/>
              <w:rPr>
                <w:rFonts w:ascii="Times New Roman" w:hAnsi="Times New Roman" w:cs="Times New Roman"/>
                <w:sz w:val="24"/>
                <w:szCs w:val="24"/>
                <w:lang w:val="en-GB"/>
              </w:rPr>
            </w:pPr>
          </w:p>
        </w:tc>
      </w:tr>
      <w:tr w:rsidR="00657886" w:rsidRPr="00E32766" w14:paraId="341E41F0" w14:textId="77777777" w:rsidTr="00E50509">
        <w:trPr>
          <w:jc w:val="center"/>
        </w:trPr>
        <w:tc>
          <w:tcPr>
            <w:tcW w:w="1614" w:type="dxa"/>
            <w:vMerge/>
          </w:tcPr>
          <w:p w14:paraId="4C003C05" w14:textId="77777777" w:rsidR="00E50509" w:rsidRPr="00E32766" w:rsidRDefault="00E50509" w:rsidP="00512108">
            <w:pPr>
              <w:spacing w:line="360" w:lineRule="auto"/>
              <w:rPr>
                <w:rFonts w:ascii="Times New Roman" w:hAnsi="Times New Roman" w:cs="Times New Roman"/>
                <w:b/>
                <w:sz w:val="24"/>
                <w:szCs w:val="24"/>
                <w:lang w:val="en-GB"/>
              </w:rPr>
            </w:pPr>
          </w:p>
        </w:tc>
        <w:tc>
          <w:tcPr>
            <w:tcW w:w="1350" w:type="dxa"/>
            <w:vAlign w:val="center"/>
          </w:tcPr>
          <w:p w14:paraId="400B6D3A" w14:textId="77777777" w:rsidR="00E50509" w:rsidRPr="00E32766" w:rsidRDefault="00E50509"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None </w:t>
            </w:r>
          </w:p>
        </w:tc>
        <w:tc>
          <w:tcPr>
            <w:tcW w:w="763" w:type="dxa"/>
            <w:vAlign w:val="center"/>
          </w:tcPr>
          <w:p w14:paraId="116A0E1C"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22</w:t>
            </w:r>
          </w:p>
        </w:tc>
        <w:tc>
          <w:tcPr>
            <w:tcW w:w="1186" w:type="dxa"/>
            <w:gridSpan w:val="2"/>
            <w:vAlign w:val="center"/>
          </w:tcPr>
          <w:p w14:paraId="2CABF8F4"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11</w:t>
            </w:r>
          </w:p>
        </w:tc>
        <w:tc>
          <w:tcPr>
            <w:tcW w:w="1497" w:type="dxa"/>
            <w:vAlign w:val="bottom"/>
          </w:tcPr>
          <w:p w14:paraId="5C7A65A1"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11</w:t>
            </w:r>
          </w:p>
        </w:tc>
        <w:tc>
          <w:tcPr>
            <w:tcW w:w="876" w:type="dxa"/>
          </w:tcPr>
          <w:p w14:paraId="5E99CC25"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912" w:type="dxa"/>
          </w:tcPr>
          <w:p w14:paraId="4D398E8B" w14:textId="77777777" w:rsidR="00E50509" w:rsidRPr="00E32766" w:rsidRDefault="00E50509" w:rsidP="00512108">
            <w:pPr>
              <w:spacing w:line="360" w:lineRule="auto"/>
              <w:jc w:val="center"/>
              <w:rPr>
                <w:rFonts w:ascii="Times New Roman" w:hAnsi="Times New Roman" w:cs="Times New Roman"/>
                <w:sz w:val="24"/>
                <w:szCs w:val="24"/>
                <w:lang w:val="en-GB"/>
              </w:rPr>
            </w:pPr>
          </w:p>
        </w:tc>
      </w:tr>
      <w:tr w:rsidR="00657886" w:rsidRPr="00E32766" w14:paraId="6251E52F" w14:textId="77777777" w:rsidTr="00E50509">
        <w:trPr>
          <w:jc w:val="center"/>
        </w:trPr>
        <w:tc>
          <w:tcPr>
            <w:tcW w:w="1614" w:type="dxa"/>
          </w:tcPr>
          <w:p w14:paraId="07D46D0E" w14:textId="77777777" w:rsidR="00E50509" w:rsidRPr="00E32766" w:rsidRDefault="00E50509" w:rsidP="00512108">
            <w:pPr>
              <w:spacing w:line="360" w:lineRule="auto"/>
              <w:rPr>
                <w:rFonts w:ascii="Times New Roman" w:hAnsi="Times New Roman" w:cs="Times New Roman"/>
                <w:b/>
                <w:sz w:val="24"/>
                <w:szCs w:val="24"/>
                <w:lang w:val="en-GB"/>
              </w:rPr>
            </w:pPr>
          </w:p>
        </w:tc>
        <w:tc>
          <w:tcPr>
            <w:tcW w:w="1350" w:type="dxa"/>
            <w:vAlign w:val="center"/>
          </w:tcPr>
          <w:p w14:paraId="7B6875E5" w14:textId="77777777" w:rsidR="00E50509" w:rsidRPr="00E32766" w:rsidRDefault="00E50509" w:rsidP="00512108">
            <w:pPr>
              <w:spacing w:line="360" w:lineRule="auto"/>
              <w:rPr>
                <w:rFonts w:ascii="Times New Roman" w:hAnsi="Times New Roman" w:cs="Times New Roman"/>
                <w:sz w:val="24"/>
                <w:szCs w:val="24"/>
                <w:lang w:val="en-GB"/>
              </w:rPr>
            </w:pPr>
          </w:p>
        </w:tc>
        <w:tc>
          <w:tcPr>
            <w:tcW w:w="763" w:type="dxa"/>
            <w:vAlign w:val="center"/>
          </w:tcPr>
          <w:p w14:paraId="717FBACA"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1186" w:type="dxa"/>
            <w:gridSpan w:val="2"/>
            <w:vAlign w:val="center"/>
          </w:tcPr>
          <w:p w14:paraId="4C2DC71A"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1497" w:type="dxa"/>
            <w:vAlign w:val="bottom"/>
          </w:tcPr>
          <w:p w14:paraId="133C03B2"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876" w:type="dxa"/>
          </w:tcPr>
          <w:p w14:paraId="00666F94"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912" w:type="dxa"/>
          </w:tcPr>
          <w:p w14:paraId="74D31ECF" w14:textId="77777777" w:rsidR="00E50509" w:rsidRPr="00E32766" w:rsidRDefault="00E50509" w:rsidP="00512108">
            <w:pPr>
              <w:spacing w:line="360" w:lineRule="auto"/>
              <w:jc w:val="center"/>
              <w:rPr>
                <w:rFonts w:ascii="Times New Roman" w:hAnsi="Times New Roman" w:cs="Times New Roman"/>
                <w:sz w:val="24"/>
                <w:szCs w:val="24"/>
                <w:lang w:val="en-GB"/>
              </w:rPr>
            </w:pPr>
          </w:p>
        </w:tc>
      </w:tr>
      <w:tr w:rsidR="00657886" w:rsidRPr="00E32766" w14:paraId="16B3D7ED" w14:textId="77777777" w:rsidTr="00E50509">
        <w:trPr>
          <w:jc w:val="center"/>
        </w:trPr>
        <w:tc>
          <w:tcPr>
            <w:tcW w:w="1614" w:type="dxa"/>
            <w:vMerge w:val="restart"/>
            <w:vAlign w:val="center"/>
          </w:tcPr>
          <w:p w14:paraId="7AD21935" w14:textId="77777777" w:rsidR="00E50509" w:rsidRPr="00E32766" w:rsidRDefault="00E50509" w:rsidP="00512108">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Religion </w:t>
            </w:r>
          </w:p>
        </w:tc>
        <w:tc>
          <w:tcPr>
            <w:tcW w:w="1350" w:type="dxa"/>
          </w:tcPr>
          <w:p w14:paraId="691DFDFD" w14:textId="77777777" w:rsidR="00E50509" w:rsidRPr="00E32766" w:rsidRDefault="00E50509"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Christianity </w:t>
            </w:r>
          </w:p>
        </w:tc>
        <w:tc>
          <w:tcPr>
            <w:tcW w:w="763" w:type="dxa"/>
            <w:vAlign w:val="center"/>
          </w:tcPr>
          <w:p w14:paraId="3EA5B6F1"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159</w:t>
            </w:r>
          </w:p>
        </w:tc>
        <w:tc>
          <w:tcPr>
            <w:tcW w:w="1186" w:type="dxa"/>
            <w:gridSpan w:val="2"/>
            <w:vAlign w:val="center"/>
          </w:tcPr>
          <w:p w14:paraId="766801D5"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86</w:t>
            </w:r>
          </w:p>
        </w:tc>
        <w:tc>
          <w:tcPr>
            <w:tcW w:w="1497" w:type="dxa"/>
            <w:vAlign w:val="bottom"/>
          </w:tcPr>
          <w:p w14:paraId="0F1B30C2"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73</w:t>
            </w:r>
          </w:p>
        </w:tc>
        <w:tc>
          <w:tcPr>
            <w:tcW w:w="876" w:type="dxa"/>
          </w:tcPr>
          <w:p w14:paraId="212A3701"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912" w:type="dxa"/>
          </w:tcPr>
          <w:p w14:paraId="6B8CE180" w14:textId="77777777" w:rsidR="00E50509" w:rsidRPr="00E32766" w:rsidRDefault="00E50509" w:rsidP="00512108">
            <w:pPr>
              <w:spacing w:line="360" w:lineRule="auto"/>
              <w:jc w:val="center"/>
              <w:rPr>
                <w:rFonts w:ascii="Times New Roman" w:hAnsi="Times New Roman" w:cs="Times New Roman"/>
                <w:sz w:val="24"/>
                <w:szCs w:val="24"/>
                <w:lang w:val="en-GB"/>
              </w:rPr>
            </w:pPr>
          </w:p>
        </w:tc>
      </w:tr>
      <w:tr w:rsidR="00657886" w:rsidRPr="00E32766" w14:paraId="5B2EFCD0" w14:textId="77777777" w:rsidTr="00E50509">
        <w:trPr>
          <w:jc w:val="center"/>
        </w:trPr>
        <w:tc>
          <w:tcPr>
            <w:tcW w:w="1614" w:type="dxa"/>
            <w:vMerge/>
          </w:tcPr>
          <w:p w14:paraId="0C6F4C48" w14:textId="77777777" w:rsidR="00E50509" w:rsidRPr="00E32766" w:rsidRDefault="00E50509" w:rsidP="00512108">
            <w:pPr>
              <w:spacing w:line="360" w:lineRule="auto"/>
              <w:rPr>
                <w:rFonts w:ascii="Times New Roman" w:hAnsi="Times New Roman" w:cs="Times New Roman"/>
                <w:b/>
                <w:sz w:val="24"/>
                <w:szCs w:val="24"/>
                <w:lang w:val="en-GB"/>
              </w:rPr>
            </w:pPr>
          </w:p>
        </w:tc>
        <w:tc>
          <w:tcPr>
            <w:tcW w:w="1350" w:type="dxa"/>
          </w:tcPr>
          <w:p w14:paraId="24CE2DF1" w14:textId="77777777" w:rsidR="00E50509" w:rsidRPr="00E32766" w:rsidRDefault="00E50509"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Islam </w:t>
            </w:r>
          </w:p>
        </w:tc>
        <w:tc>
          <w:tcPr>
            <w:tcW w:w="763" w:type="dxa"/>
            <w:vAlign w:val="center"/>
          </w:tcPr>
          <w:p w14:paraId="14C52A7B"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34</w:t>
            </w:r>
          </w:p>
        </w:tc>
        <w:tc>
          <w:tcPr>
            <w:tcW w:w="1186" w:type="dxa"/>
            <w:gridSpan w:val="2"/>
            <w:vAlign w:val="center"/>
          </w:tcPr>
          <w:p w14:paraId="6AFB5F70"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16</w:t>
            </w:r>
          </w:p>
        </w:tc>
        <w:tc>
          <w:tcPr>
            <w:tcW w:w="1497" w:type="dxa"/>
            <w:vAlign w:val="bottom"/>
          </w:tcPr>
          <w:p w14:paraId="488932B7"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18</w:t>
            </w:r>
          </w:p>
        </w:tc>
        <w:tc>
          <w:tcPr>
            <w:tcW w:w="876" w:type="dxa"/>
          </w:tcPr>
          <w:p w14:paraId="526B6707"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3.12</w:t>
            </w:r>
          </w:p>
        </w:tc>
        <w:tc>
          <w:tcPr>
            <w:tcW w:w="912" w:type="dxa"/>
          </w:tcPr>
          <w:p w14:paraId="7D5C5B7E"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0.077</w:t>
            </w:r>
          </w:p>
        </w:tc>
      </w:tr>
      <w:tr w:rsidR="00657886" w:rsidRPr="00E32766" w14:paraId="4332C2A2" w14:textId="77777777" w:rsidTr="00E50509">
        <w:trPr>
          <w:jc w:val="center"/>
        </w:trPr>
        <w:tc>
          <w:tcPr>
            <w:tcW w:w="1614" w:type="dxa"/>
            <w:vMerge/>
          </w:tcPr>
          <w:p w14:paraId="34A5A422" w14:textId="77777777" w:rsidR="00E50509" w:rsidRPr="00E32766" w:rsidRDefault="00E50509" w:rsidP="00512108">
            <w:pPr>
              <w:spacing w:line="360" w:lineRule="auto"/>
              <w:rPr>
                <w:rFonts w:ascii="Times New Roman" w:hAnsi="Times New Roman" w:cs="Times New Roman"/>
                <w:b/>
                <w:sz w:val="24"/>
                <w:szCs w:val="24"/>
                <w:lang w:val="en-GB"/>
              </w:rPr>
            </w:pPr>
          </w:p>
        </w:tc>
        <w:tc>
          <w:tcPr>
            <w:tcW w:w="1350" w:type="dxa"/>
          </w:tcPr>
          <w:p w14:paraId="51968DC2" w14:textId="77777777" w:rsidR="00E50509" w:rsidRPr="00E32766" w:rsidRDefault="00E50509"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Others </w:t>
            </w:r>
          </w:p>
        </w:tc>
        <w:tc>
          <w:tcPr>
            <w:tcW w:w="763" w:type="dxa"/>
            <w:vAlign w:val="center"/>
          </w:tcPr>
          <w:p w14:paraId="17C92A6A"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w:t>
            </w:r>
          </w:p>
        </w:tc>
        <w:tc>
          <w:tcPr>
            <w:tcW w:w="1186" w:type="dxa"/>
            <w:gridSpan w:val="2"/>
            <w:vAlign w:val="center"/>
          </w:tcPr>
          <w:p w14:paraId="1B6CDD4E"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w:t>
            </w:r>
          </w:p>
        </w:tc>
        <w:tc>
          <w:tcPr>
            <w:tcW w:w="1497" w:type="dxa"/>
            <w:vAlign w:val="bottom"/>
          </w:tcPr>
          <w:p w14:paraId="3A72C70A"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w:t>
            </w:r>
          </w:p>
        </w:tc>
        <w:tc>
          <w:tcPr>
            <w:tcW w:w="876" w:type="dxa"/>
          </w:tcPr>
          <w:p w14:paraId="604A8BF8"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912" w:type="dxa"/>
          </w:tcPr>
          <w:p w14:paraId="26E891EC" w14:textId="77777777" w:rsidR="00E50509" w:rsidRPr="00E32766" w:rsidRDefault="00E50509" w:rsidP="00512108">
            <w:pPr>
              <w:spacing w:line="360" w:lineRule="auto"/>
              <w:jc w:val="center"/>
              <w:rPr>
                <w:rFonts w:ascii="Times New Roman" w:hAnsi="Times New Roman" w:cs="Times New Roman"/>
                <w:sz w:val="24"/>
                <w:szCs w:val="24"/>
                <w:lang w:val="en-GB"/>
              </w:rPr>
            </w:pPr>
          </w:p>
        </w:tc>
      </w:tr>
      <w:tr w:rsidR="00657886" w:rsidRPr="00E32766" w14:paraId="5041C1D3" w14:textId="77777777" w:rsidTr="00E50509">
        <w:trPr>
          <w:jc w:val="center"/>
        </w:trPr>
        <w:tc>
          <w:tcPr>
            <w:tcW w:w="1614" w:type="dxa"/>
          </w:tcPr>
          <w:p w14:paraId="0D6187AA" w14:textId="77777777" w:rsidR="00E50509" w:rsidRPr="00E32766" w:rsidRDefault="00E50509" w:rsidP="00512108">
            <w:pPr>
              <w:spacing w:line="360" w:lineRule="auto"/>
              <w:rPr>
                <w:rFonts w:ascii="Times New Roman" w:hAnsi="Times New Roman" w:cs="Times New Roman"/>
                <w:b/>
                <w:sz w:val="24"/>
                <w:szCs w:val="24"/>
                <w:lang w:val="en-GB"/>
              </w:rPr>
            </w:pPr>
          </w:p>
        </w:tc>
        <w:tc>
          <w:tcPr>
            <w:tcW w:w="1350" w:type="dxa"/>
          </w:tcPr>
          <w:p w14:paraId="719E2AD2" w14:textId="77777777" w:rsidR="00E50509" w:rsidRPr="00E32766" w:rsidRDefault="00E50509" w:rsidP="00512108">
            <w:pPr>
              <w:spacing w:line="360" w:lineRule="auto"/>
              <w:rPr>
                <w:rFonts w:ascii="Times New Roman" w:hAnsi="Times New Roman" w:cs="Times New Roman"/>
                <w:sz w:val="24"/>
                <w:szCs w:val="24"/>
                <w:lang w:val="en-GB"/>
              </w:rPr>
            </w:pPr>
          </w:p>
        </w:tc>
        <w:tc>
          <w:tcPr>
            <w:tcW w:w="763" w:type="dxa"/>
            <w:vAlign w:val="center"/>
          </w:tcPr>
          <w:p w14:paraId="5BDD9E9E"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1186" w:type="dxa"/>
            <w:gridSpan w:val="2"/>
            <w:vAlign w:val="center"/>
          </w:tcPr>
          <w:p w14:paraId="601AF5A1"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1497" w:type="dxa"/>
            <w:vAlign w:val="bottom"/>
          </w:tcPr>
          <w:p w14:paraId="054E005A"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876" w:type="dxa"/>
          </w:tcPr>
          <w:p w14:paraId="1C702E86"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912" w:type="dxa"/>
          </w:tcPr>
          <w:p w14:paraId="16B59C81" w14:textId="77777777" w:rsidR="00E50509" w:rsidRPr="00E32766" w:rsidRDefault="00E50509" w:rsidP="00512108">
            <w:pPr>
              <w:spacing w:line="360" w:lineRule="auto"/>
              <w:jc w:val="center"/>
              <w:rPr>
                <w:rFonts w:ascii="Times New Roman" w:hAnsi="Times New Roman" w:cs="Times New Roman"/>
                <w:sz w:val="24"/>
                <w:szCs w:val="24"/>
                <w:lang w:val="en-GB"/>
              </w:rPr>
            </w:pPr>
          </w:p>
        </w:tc>
      </w:tr>
      <w:tr w:rsidR="00657886" w:rsidRPr="00E32766" w14:paraId="341A0AB2" w14:textId="77777777" w:rsidTr="00E50509">
        <w:trPr>
          <w:jc w:val="center"/>
        </w:trPr>
        <w:tc>
          <w:tcPr>
            <w:tcW w:w="1614" w:type="dxa"/>
            <w:vMerge w:val="restart"/>
            <w:vAlign w:val="center"/>
          </w:tcPr>
          <w:p w14:paraId="05B5A801" w14:textId="77777777" w:rsidR="00E50509" w:rsidRPr="00E32766" w:rsidRDefault="00E50509" w:rsidP="00512108">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Hand washing </w:t>
            </w:r>
          </w:p>
        </w:tc>
        <w:tc>
          <w:tcPr>
            <w:tcW w:w="1350" w:type="dxa"/>
            <w:vAlign w:val="center"/>
          </w:tcPr>
          <w:p w14:paraId="24FAD481" w14:textId="77777777" w:rsidR="00E50509" w:rsidRPr="00E32766" w:rsidRDefault="00E50509"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Always </w:t>
            </w:r>
          </w:p>
        </w:tc>
        <w:tc>
          <w:tcPr>
            <w:tcW w:w="763" w:type="dxa"/>
            <w:vAlign w:val="center"/>
          </w:tcPr>
          <w:p w14:paraId="45B71DCC"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66</w:t>
            </w:r>
          </w:p>
        </w:tc>
        <w:tc>
          <w:tcPr>
            <w:tcW w:w="1186" w:type="dxa"/>
            <w:gridSpan w:val="2"/>
            <w:vAlign w:val="center"/>
          </w:tcPr>
          <w:p w14:paraId="1CFEF926"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19</w:t>
            </w:r>
          </w:p>
        </w:tc>
        <w:tc>
          <w:tcPr>
            <w:tcW w:w="1497" w:type="dxa"/>
            <w:vAlign w:val="bottom"/>
          </w:tcPr>
          <w:p w14:paraId="7CA8D8B4"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47</w:t>
            </w:r>
          </w:p>
        </w:tc>
        <w:tc>
          <w:tcPr>
            <w:tcW w:w="876" w:type="dxa"/>
          </w:tcPr>
          <w:p w14:paraId="748E708B"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19.85</w:t>
            </w:r>
          </w:p>
        </w:tc>
        <w:tc>
          <w:tcPr>
            <w:tcW w:w="912" w:type="dxa"/>
          </w:tcPr>
          <w:p w14:paraId="178067C7"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0.001</w:t>
            </w:r>
          </w:p>
        </w:tc>
      </w:tr>
      <w:tr w:rsidR="00657886" w:rsidRPr="00E32766" w14:paraId="23412568" w14:textId="77777777" w:rsidTr="00E50509">
        <w:trPr>
          <w:jc w:val="center"/>
        </w:trPr>
        <w:tc>
          <w:tcPr>
            <w:tcW w:w="1614" w:type="dxa"/>
            <w:vMerge/>
            <w:vAlign w:val="center"/>
          </w:tcPr>
          <w:p w14:paraId="66191A7D" w14:textId="77777777" w:rsidR="00E50509" w:rsidRPr="00E32766" w:rsidRDefault="00E50509" w:rsidP="00512108">
            <w:pPr>
              <w:spacing w:line="360" w:lineRule="auto"/>
              <w:rPr>
                <w:rFonts w:ascii="Times New Roman" w:hAnsi="Times New Roman" w:cs="Times New Roman"/>
                <w:b/>
                <w:sz w:val="24"/>
                <w:szCs w:val="24"/>
                <w:lang w:val="en-GB"/>
              </w:rPr>
            </w:pPr>
          </w:p>
        </w:tc>
        <w:tc>
          <w:tcPr>
            <w:tcW w:w="1350" w:type="dxa"/>
            <w:vAlign w:val="center"/>
          </w:tcPr>
          <w:p w14:paraId="6C1A26B7" w14:textId="77777777" w:rsidR="00E50509" w:rsidRPr="00E32766" w:rsidRDefault="00E50509"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Rarely </w:t>
            </w:r>
          </w:p>
        </w:tc>
        <w:tc>
          <w:tcPr>
            <w:tcW w:w="763" w:type="dxa"/>
            <w:vAlign w:val="center"/>
          </w:tcPr>
          <w:p w14:paraId="424C3D9B"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133</w:t>
            </w:r>
          </w:p>
        </w:tc>
        <w:tc>
          <w:tcPr>
            <w:tcW w:w="1186" w:type="dxa"/>
            <w:gridSpan w:val="2"/>
            <w:vAlign w:val="center"/>
          </w:tcPr>
          <w:p w14:paraId="01E4385B"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83</w:t>
            </w:r>
          </w:p>
        </w:tc>
        <w:tc>
          <w:tcPr>
            <w:tcW w:w="1497" w:type="dxa"/>
            <w:vAlign w:val="bottom"/>
          </w:tcPr>
          <w:p w14:paraId="2B52B4C1"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50</w:t>
            </w:r>
          </w:p>
        </w:tc>
        <w:tc>
          <w:tcPr>
            <w:tcW w:w="876" w:type="dxa"/>
          </w:tcPr>
          <w:p w14:paraId="1EED24B6"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912" w:type="dxa"/>
          </w:tcPr>
          <w:p w14:paraId="0AA6275F" w14:textId="77777777" w:rsidR="00E50509" w:rsidRPr="00E32766" w:rsidRDefault="00E50509" w:rsidP="00512108">
            <w:pPr>
              <w:spacing w:line="360" w:lineRule="auto"/>
              <w:jc w:val="center"/>
              <w:rPr>
                <w:rFonts w:ascii="Times New Roman" w:hAnsi="Times New Roman" w:cs="Times New Roman"/>
                <w:sz w:val="24"/>
                <w:szCs w:val="24"/>
                <w:lang w:val="en-GB"/>
              </w:rPr>
            </w:pPr>
          </w:p>
        </w:tc>
      </w:tr>
      <w:tr w:rsidR="00657886" w:rsidRPr="00E32766" w14:paraId="4827FB83" w14:textId="77777777" w:rsidTr="00E50509">
        <w:trPr>
          <w:jc w:val="center"/>
        </w:trPr>
        <w:tc>
          <w:tcPr>
            <w:tcW w:w="1614" w:type="dxa"/>
            <w:vAlign w:val="center"/>
          </w:tcPr>
          <w:p w14:paraId="1544BB9C" w14:textId="77777777" w:rsidR="00E50509" w:rsidRPr="00E32766" w:rsidRDefault="00E50509" w:rsidP="00512108">
            <w:pPr>
              <w:spacing w:line="360" w:lineRule="auto"/>
              <w:rPr>
                <w:rFonts w:ascii="Times New Roman" w:hAnsi="Times New Roman" w:cs="Times New Roman"/>
                <w:b/>
                <w:sz w:val="24"/>
                <w:szCs w:val="24"/>
                <w:lang w:val="en-GB"/>
              </w:rPr>
            </w:pPr>
          </w:p>
        </w:tc>
        <w:tc>
          <w:tcPr>
            <w:tcW w:w="1350" w:type="dxa"/>
            <w:vAlign w:val="center"/>
          </w:tcPr>
          <w:p w14:paraId="08DE0553" w14:textId="77777777" w:rsidR="00E50509" w:rsidRPr="00E32766" w:rsidRDefault="00E50509" w:rsidP="00512108">
            <w:pPr>
              <w:spacing w:line="360" w:lineRule="auto"/>
              <w:rPr>
                <w:rFonts w:ascii="Times New Roman" w:hAnsi="Times New Roman" w:cs="Times New Roman"/>
                <w:sz w:val="24"/>
                <w:szCs w:val="24"/>
                <w:lang w:val="en-GB"/>
              </w:rPr>
            </w:pPr>
          </w:p>
        </w:tc>
        <w:tc>
          <w:tcPr>
            <w:tcW w:w="763" w:type="dxa"/>
            <w:vAlign w:val="center"/>
          </w:tcPr>
          <w:p w14:paraId="487EF6BA"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1186" w:type="dxa"/>
            <w:gridSpan w:val="2"/>
            <w:vAlign w:val="center"/>
          </w:tcPr>
          <w:p w14:paraId="49CC128A"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1497" w:type="dxa"/>
            <w:vAlign w:val="bottom"/>
          </w:tcPr>
          <w:p w14:paraId="34F01139"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876" w:type="dxa"/>
          </w:tcPr>
          <w:p w14:paraId="78D1906B"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912" w:type="dxa"/>
          </w:tcPr>
          <w:p w14:paraId="1A9E5B79" w14:textId="77777777" w:rsidR="00E50509" w:rsidRPr="00E32766" w:rsidRDefault="00E50509" w:rsidP="00512108">
            <w:pPr>
              <w:spacing w:line="360" w:lineRule="auto"/>
              <w:jc w:val="center"/>
              <w:rPr>
                <w:rFonts w:ascii="Times New Roman" w:hAnsi="Times New Roman" w:cs="Times New Roman"/>
                <w:sz w:val="24"/>
                <w:szCs w:val="24"/>
                <w:lang w:val="en-GB"/>
              </w:rPr>
            </w:pPr>
          </w:p>
        </w:tc>
      </w:tr>
      <w:tr w:rsidR="00657886" w:rsidRPr="00E32766" w14:paraId="233A8FF7" w14:textId="77777777" w:rsidTr="00E50509">
        <w:trPr>
          <w:jc w:val="center"/>
        </w:trPr>
        <w:tc>
          <w:tcPr>
            <w:tcW w:w="1614" w:type="dxa"/>
            <w:vMerge w:val="restart"/>
            <w:vAlign w:val="center"/>
          </w:tcPr>
          <w:p w14:paraId="40E8A02A" w14:textId="77777777" w:rsidR="00E50509" w:rsidRPr="00E32766" w:rsidRDefault="00E50509" w:rsidP="00512108">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lastRenderedPageBreak/>
              <w:t xml:space="preserve">Water source </w:t>
            </w:r>
          </w:p>
        </w:tc>
        <w:tc>
          <w:tcPr>
            <w:tcW w:w="1350" w:type="dxa"/>
            <w:vAlign w:val="center"/>
          </w:tcPr>
          <w:p w14:paraId="3755415A" w14:textId="77777777" w:rsidR="00E50509" w:rsidRPr="00E32766" w:rsidRDefault="00E50509"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Pipe borne</w:t>
            </w:r>
          </w:p>
        </w:tc>
        <w:tc>
          <w:tcPr>
            <w:tcW w:w="763" w:type="dxa"/>
            <w:vAlign w:val="center"/>
          </w:tcPr>
          <w:p w14:paraId="5CB8E838"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96</w:t>
            </w:r>
          </w:p>
        </w:tc>
        <w:tc>
          <w:tcPr>
            <w:tcW w:w="1186" w:type="dxa"/>
            <w:gridSpan w:val="2"/>
            <w:vAlign w:val="center"/>
          </w:tcPr>
          <w:p w14:paraId="3CB193F8"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27</w:t>
            </w:r>
          </w:p>
        </w:tc>
        <w:tc>
          <w:tcPr>
            <w:tcW w:w="1497" w:type="dxa"/>
            <w:vAlign w:val="bottom"/>
          </w:tcPr>
          <w:p w14:paraId="038672F4"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69</w:t>
            </w:r>
          </w:p>
        </w:tc>
        <w:tc>
          <w:tcPr>
            <w:tcW w:w="876" w:type="dxa"/>
          </w:tcPr>
          <w:p w14:paraId="57F4B6A8"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0.03</w:t>
            </w:r>
          </w:p>
        </w:tc>
        <w:tc>
          <w:tcPr>
            <w:tcW w:w="912" w:type="dxa"/>
          </w:tcPr>
          <w:p w14:paraId="621037D3"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0.856</w:t>
            </w:r>
          </w:p>
        </w:tc>
      </w:tr>
      <w:tr w:rsidR="00657886" w:rsidRPr="00E32766" w14:paraId="79F2D1D7" w14:textId="77777777" w:rsidTr="00E50509">
        <w:trPr>
          <w:jc w:val="center"/>
        </w:trPr>
        <w:tc>
          <w:tcPr>
            <w:tcW w:w="1614" w:type="dxa"/>
            <w:vMerge/>
            <w:vAlign w:val="center"/>
          </w:tcPr>
          <w:p w14:paraId="18B1C94E" w14:textId="77777777" w:rsidR="00E50509" w:rsidRPr="00E32766" w:rsidRDefault="00E50509" w:rsidP="00512108">
            <w:pPr>
              <w:spacing w:line="360" w:lineRule="auto"/>
              <w:rPr>
                <w:rFonts w:ascii="Times New Roman" w:hAnsi="Times New Roman" w:cs="Times New Roman"/>
                <w:b/>
                <w:sz w:val="24"/>
                <w:szCs w:val="24"/>
                <w:lang w:val="en-GB"/>
              </w:rPr>
            </w:pPr>
          </w:p>
        </w:tc>
        <w:tc>
          <w:tcPr>
            <w:tcW w:w="1350" w:type="dxa"/>
            <w:vAlign w:val="center"/>
          </w:tcPr>
          <w:p w14:paraId="77846F41" w14:textId="77777777" w:rsidR="00E50509" w:rsidRPr="00E32766" w:rsidRDefault="00E50509"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Stream </w:t>
            </w:r>
          </w:p>
        </w:tc>
        <w:tc>
          <w:tcPr>
            <w:tcW w:w="763" w:type="dxa"/>
            <w:vAlign w:val="center"/>
          </w:tcPr>
          <w:p w14:paraId="2EACFA1D"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45</w:t>
            </w:r>
          </w:p>
        </w:tc>
        <w:tc>
          <w:tcPr>
            <w:tcW w:w="1186" w:type="dxa"/>
            <w:gridSpan w:val="2"/>
            <w:vAlign w:val="center"/>
          </w:tcPr>
          <w:p w14:paraId="3D03FAC9"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30</w:t>
            </w:r>
          </w:p>
        </w:tc>
        <w:tc>
          <w:tcPr>
            <w:tcW w:w="1497" w:type="dxa"/>
            <w:vAlign w:val="bottom"/>
          </w:tcPr>
          <w:p w14:paraId="5CB8B919"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15</w:t>
            </w:r>
          </w:p>
        </w:tc>
        <w:tc>
          <w:tcPr>
            <w:tcW w:w="876" w:type="dxa"/>
          </w:tcPr>
          <w:p w14:paraId="35A1EA3F"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912" w:type="dxa"/>
          </w:tcPr>
          <w:p w14:paraId="1FA43786" w14:textId="77777777" w:rsidR="00E50509" w:rsidRPr="00E32766" w:rsidRDefault="00E50509" w:rsidP="00512108">
            <w:pPr>
              <w:spacing w:line="360" w:lineRule="auto"/>
              <w:jc w:val="center"/>
              <w:rPr>
                <w:rFonts w:ascii="Times New Roman" w:hAnsi="Times New Roman" w:cs="Times New Roman"/>
                <w:sz w:val="24"/>
                <w:szCs w:val="24"/>
                <w:lang w:val="en-GB"/>
              </w:rPr>
            </w:pPr>
          </w:p>
        </w:tc>
      </w:tr>
      <w:tr w:rsidR="00657886" w:rsidRPr="00E32766" w14:paraId="0AF8F42D" w14:textId="77777777" w:rsidTr="00E50509">
        <w:trPr>
          <w:jc w:val="center"/>
        </w:trPr>
        <w:tc>
          <w:tcPr>
            <w:tcW w:w="1614" w:type="dxa"/>
            <w:vMerge/>
            <w:vAlign w:val="center"/>
          </w:tcPr>
          <w:p w14:paraId="73690DDA" w14:textId="77777777" w:rsidR="00E50509" w:rsidRPr="00E32766" w:rsidRDefault="00E50509" w:rsidP="00512108">
            <w:pPr>
              <w:spacing w:line="360" w:lineRule="auto"/>
              <w:rPr>
                <w:rFonts w:ascii="Times New Roman" w:hAnsi="Times New Roman" w:cs="Times New Roman"/>
                <w:b/>
                <w:sz w:val="24"/>
                <w:szCs w:val="24"/>
                <w:lang w:val="en-GB"/>
              </w:rPr>
            </w:pPr>
          </w:p>
        </w:tc>
        <w:tc>
          <w:tcPr>
            <w:tcW w:w="1350" w:type="dxa"/>
            <w:vAlign w:val="center"/>
          </w:tcPr>
          <w:p w14:paraId="20456201" w14:textId="77777777" w:rsidR="00E50509" w:rsidRPr="00E32766" w:rsidRDefault="00E50509"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Well </w:t>
            </w:r>
          </w:p>
        </w:tc>
        <w:tc>
          <w:tcPr>
            <w:tcW w:w="763" w:type="dxa"/>
            <w:vAlign w:val="center"/>
          </w:tcPr>
          <w:p w14:paraId="20CD72F1"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58</w:t>
            </w:r>
          </w:p>
        </w:tc>
        <w:tc>
          <w:tcPr>
            <w:tcW w:w="1186" w:type="dxa"/>
            <w:gridSpan w:val="2"/>
            <w:vAlign w:val="center"/>
          </w:tcPr>
          <w:p w14:paraId="04BF5255"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45</w:t>
            </w:r>
          </w:p>
        </w:tc>
        <w:tc>
          <w:tcPr>
            <w:tcW w:w="1497" w:type="dxa"/>
            <w:vAlign w:val="bottom"/>
          </w:tcPr>
          <w:p w14:paraId="3AC644FF"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13</w:t>
            </w:r>
          </w:p>
        </w:tc>
        <w:tc>
          <w:tcPr>
            <w:tcW w:w="876" w:type="dxa"/>
          </w:tcPr>
          <w:p w14:paraId="6351B45D"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912" w:type="dxa"/>
          </w:tcPr>
          <w:p w14:paraId="508149CC" w14:textId="77777777" w:rsidR="00E50509" w:rsidRPr="00E32766" w:rsidRDefault="00E50509" w:rsidP="00512108">
            <w:pPr>
              <w:spacing w:line="360" w:lineRule="auto"/>
              <w:jc w:val="center"/>
              <w:rPr>
                <w:rFonts w:ascii="Times New Roman" w:hAnsi="Times New Roman" w:cs="Times New Roman"/>
                <w:sz w:val="24"/>
                <w:szCs w:val="24"/>
                <w:lang w:val="en-GB"/>
              </w:rPr>
            </w:pPr>
          </w:p>
        </w:tc>
      </w:tr>
      <w:tr w:rsidR="00657886" w:rsidRPr="00E32766" w14:paraId="28FCEE8F" w14:textId="77777777" w:rsidTr="00E50509">
        <w:trPr>
          <w:jc w:val="center"/>
        </w:trPr>
        <w:tc>
          <w:tcPr>
            <w:tcW w:w="1614" w:type="dxa"/>
            <w:vAlign w:val="center"/>
          </w:tcPr>
          <w:p w14:paraId="0BBC0664" w14:textId="77777777" w:rsidR="00E50509" w:rsidRPr="00E32766" w:rsidRDefault="00E50509" w:rsidP="00512108">
            <w:pPr>
              <w:spacing w:line="360" w:lineRule="auto"/>
              <w:rPr>
                <w:rFonts w:ascii="Times New Roman" w:hAnsi="Times New Roman" w:cs="Times New Roman"/>
                <w:b/>
                <w:sz w:val="24"/>
                <w:szCs w:val="24"/>
                <w:lang w:val="en-GB"/>
              </w:rPr>
            </w:pPr>
          </w:p>
        </w:tc>
        <w:tc>
          <w:tcPr>
            <w:tcW w:w="1350" w:type="dxa"/>
            <w:vAlign w:val="center"/>
          </w:tcPr>
          <w:p w14:paraId="474DEBF7" w14:textId="77777777" w:rsidR="00E50509" w:rsidRPr="00E32766" w:rsidRDefault="00E50509" w:rsidP="00512108">
            <w:pPr>
              <w:spacing w:line="360" w:lineRule="auto"/>
              <w:rPr>
                <w:rFonts w:ascii="Times New Roman" w:hAnsi="Times New Roman" w:cs="Times New Roman"/>
                <w:sz w:val="24"/>
                <w:szCs w:val="24"/>
                <w:lang w:val="en-GB"/>
              </w:rPr>
            </w:pPr>
          </w:p>
        </w:tc>
        <w:tc>
          <w:tcPr>
            <w:tcW w:w="763" w:type="dxa"/>
            <w:vAlign w:val="center"/>
          </w:tcPr>
          <w:p w14:paraId="13624111"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1186" w:type="dxa"/>
            <w:gridSpan w:val="2"/>
            <w:vAlign w:val="center"/>
          </w:tcPr>
          <w:p w14:paraId="3B66F6F4"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1497" w:type="dxa"/>
            <w:vAlign w:val="bottom"/>
          </w:tcPr>
          <w:p w14:paraId="781CB6F1"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876" w:type="dxa"/>
          </w:tcPr>
          <w:p w14:paraId="00A3469F"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912" w:type="dxa"/>
          </w:tcPr>
          <w:p w14:paraId="12D8FA09" w14:textId="77777777" w:rsidR="00E50509" w:rsidRPr="00E32766" w:rsidRDefault="00E50509" w:rsidP="00512108">
            <w:pPr>
              <w:spacing w:line="360" w:lineRule="auto"/>
              <w:jc w:val="center"/>
              <w:rPr>
                <w:rFonts w:ascii="Times New Roman" w:hAnsi="Times New Roman" w:cs="Times New Roman"/>
                <w:sz w:val="24"/>
                <w:szCs w:val="24"/>
                <w:lang w:val="en-GB"/>
              </w:rPr>
            </w:pPr>
          </w:p>
        </w:tc>
      </w:tr>
      <w:tr w:rsidR="00657886" w:rsidRPr="00E32766" w14:paraId="78E2999E" w14:textId="77777777" w:rsidTr="00E50509">
        <w:trPr>
          <w:jc w:val="center"/>
        </w:trPr>
        <w:tc>
          <w:tcPr>
            <w:tcW w:w="1614" w:type="dxa"/>
            <w:vMerge w:val="restart"/>
            <w:vAlign w:val="center"/>
          </w:tcPr>
          <w:p w14:paraId="0A58A747" w14:textId="77777777" w:rsidR="00E50509" w:rsidRPr="00E32766" w:rsidRDefault="00E50509" w:rsidP="00512108">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Number of household occupants </w:t>
            </w:r>
          </w:p>
        </w:tc>
        <w:tc>
          <w:tcPr>
            <w:tcW w:w="1350" w:type="dxa"/>
            <w:vAlign w:val="center"/>
          </w:tcPr>
          <w:p w14:paraId="0615F6EC" w14:textId="77777777" w:rsidR="00E50509" w:rsidRPr="00E32766" w:rsidRDefault="00E50509"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1-5</w:t>
            </w:r>
          </w:p>
        </w:tc>
        <w:tc>
          <w:tcPr>
            <w:tcW w:w="763" w:type="dxa"/>
            <w:vAlign w:val="center"/>
          </w:tcPr>
          <w:p w14:paraId="13AE6656"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105</w:t>
            </w:r>
          </w:p>
        </w:tc>
        <w:tc>
          <w:tcPr>
            <w:tcW w:w="1186" w:type="dxa"/>
            <w:gridSpan w:val="2"/>
            <w:vAlign w:val="center"/>
          </w:tcPr>
          <w:p w14:paraId="24989B9E"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34</w:t>
            </w:r>
          </w:p>
        </w:tc>
        <w:tc>
          <w:tcPr>
            <w:tcW w:w="1497" w:type="dxa"/>
            <w:vAlign w:val="bottom"/>
          </w:tcPr>
          <w:p w14:paraId="0D96B83B"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71</w:t>
            </w:r>
          </w:p>
        </w:tc>
        <w:tc>
          <w:tcPr>
            <w:tcW w:w="876" w:type="dxa"/>
          </w:tcPr>
          <w:p w14:paraId="6A2677A0" w14:textId="77777777" w:rsidR="00E50509" w:rsidRPr="00E32766" w:rsidRDefault="00E50509" w:rsidP="00512108">
            <w:pPr>
              <w:spacing w:line="360" w:lineRule="auto"/>
              <w:jc w:val="center"/>
              <w:rPr>
                <w:rFonts w:ascii="Times New Roman" w:hAnsi="Times New Roman" w:cs="Times New Roman"/>
                <w:sz w:val="24"/>
                <w:szCs w:val="24"/>
                <w:lang w:val="en-GB"/>
              </w:rPr>
            </w:pPr>
          </w:p>
        </w:tc>
        <w:tc>
          <w:tcPr>
            <w:tcW w:w="912" w:type="dxa"/>
          </w:tcPr>
          <w:p w14:paraId="60C8228E" w14:textId="77777777" w:rsidR="00E50509" w:rsidRPr="00E32766" w:rsidRDefault="00E50509" w:rsidP="00512108">
            <w:pPr>
              <w:spacing w:line="360" w:lineRule="auto"/>
              <w:jc w:val="center"/>
              <w:rPr>
                <w:rFonts w:ascii="Times New Roman" w:hAnsi="Times New Roman" w:cs="Times New Roman"/>
                <w:sz w:val="24"/>
                <w:szCs w:val="24"/>
                <w:lang w:val="en-GB"/>
              </w:rPr>
            </w:pPr>
          </w:p>
        </w:tc>
      </w:tr>
      <w:tr w:rsidR="00657886" w:rsidRPr="00E32766" w14:paraId="7DD5DCA7" w14:textId="77777777" w:rsidTr="00E50509">
        <w:trPr>
          <w:jc w:val="center"/>
        </w:trPr>
        <w:tc>
          <w:tcPr>
            <w:tcW w:w="1614" w:type="dxa"/>
            <w:vMerge/>
            <w:tcBorders>
              <w:bottom w:val="single" w:sz="4" w:space="0" w:color="auto"/>
            </w:tcBorders>
          </w:tcPr>
          <w:p w14:paraId="282C4227" w14:textId="77777777" w:rsidR="00E50509" w:rsidRPr="00E32766" w:rsidRDefault="00E50509" w:rsidP="00512108">
            <w:pPr>
              <w:spacing w:line="360" w:lineRule="auto"/>
              <w:rPr>
                <w:rFonts w:ascii="Times New Roman" w:hAnsi="Times New Roman" w:cs="Times New Roman"/>
                <w:b/>
                <w:sz w:val="24"/>
                <w:szCs w:val="24"/>
                <w:lang w:val="en-GB"/>
              </w:rPr>
            </w:pPr>
          </w:p>
        </w:tc>
        <w:tc>
          <w:tcPr>
            <w:tcW w:w="1350" w:type="dxa"/>
            <w:tcBorders>
              <w:bottom w:val="single" w:sz="4" w:space="0" w:color="auto"/>
            </w:tcBorders>
            <w:vAlign w:val="center"/>
          </w:tcPr>
          <w:p w14:paraId="44F2A078" w14:textId="77777777" w:rsidR="00E50509" w:rsidRPr="00E32766" w:rsidRDefault="00E50509"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&gt;5</w:t>
            </w:r>
          </w:p>
        </w:tc>
        <w:tc>
          <w:tcPr>
            <w:tcW w:w="763" w:type="dxa"/>
            <w:tcBorders>
              <w:bottom w:val="single" w:sz="4" w:space="0" w:color="auto"/>
            </w:tcBorders>
            <w:vAlign w:val="center"/>
          </w:tcPr>
          <w:p w14:paraId="2B02EE51"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94</w:t>
            </w:r>
          </w:p>
        </w:tc>
        <w:tc>
          <w:tcPr>
            <w:tcW w:w="1186" w:type="dxa"/>
            <w:gridSpan w:val="2"/>
            <w:tcBorders>
              <w:bottom w:val="single" w:sz="4" w:space="0" w:color="auto"/>
            </w:tcBorders>
            <w:vAlign w:val="center"/>
          </w:tcPr>
          <w:p w14:paraId="2A7D6149"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68</w:t>
            </w:r>
          </w:p>
        </w:tc>
        <w:tc>
          <w:tcPr>
            <w:tcW w:w="1497" w:type="dxa"/>
            <w:tcBorders>
              <w:bottom w:val="single" w:sz="4" w:space="0" w:color="auto"/>
            </w:tcBorders>
            <w:vAlign w:val="center"/>
          </w:tcPr>
          <w:p w14:paraId="2709E86A"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26</w:t>
            </w:r>
          </w:p>
        </w:tc>
        <w:tc>
          <w:tcPr>
            <w:tcW w:w="876" w:type="dxa"/>
            <w:tcBorders>
              <w:bottom w:val="single" w:sz="4" w:space="0" w:color="auto"/>
            </w:tcBorders>
          </w:tcPr>
          <w:p w14:paraId="4225FB81"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31.54</w:t>
            </w:r>
          </w:p>
        </w:tc>
        <w:tc>
          <w:tcPr>
            <w:tcW w:w="912" w:type="dxa"/>
            <w:tcBorders>
              <w:bottom w:val="single" w:sz="4" w:space="0" w:color="auto"/>
            </w:tcBorders>
          </w:tcPr>
          <w:p w14:paraId="462E6B44" w14:textId="77777777" w:rsidR="00E50509" w:rsidRPr="00E32766" w:rsidRDefault="00E50509"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&lt;0·001</w:t>
            </w:r>
          </w:p>
        </w:tc>
      </w:tr>
    </w:tbl>
    <w:p w14:paraId="107EE16A" w14:textId="77777777" w:rsidR="00A2163F" w:rsidRPr="00E32766" w:rsidRDefault="00A2163F" w:rsidP="00A2163F">
      <w:pPr>
        <w:spacing w:line="360" w:lineRule="auto"/>
        <w:rPr>
          <w:rFonts w:ascii="Times New Roman" w:hAnsi="Times New Roman" w:cs="Times New Roman"/>
          <w:b/>
          <w:sz w:val="24"/>
          <w:szCs w:val="24"/>
          <w:lang w:val="en-GB"/>
        </w:rPr>
      </w:pPr>
    </w:p>
    <w:p w14:paraId="6E9A64F7" w14:textId="77777777" w:rsidR="00E654E6" w:rsidRPr="00E32766" w:rsidRDefault="00A2163F" w:rsidP="00CD110A">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3.4 </w:t>
      </w:r>
      <w:r w:rsidR="001B161A" w:rsidRPr="00E32766">
        <w:rPr>
          <w:rFonts w:ascii="Times New Roman" w:hAnsi="Times New Roman" w:cs="Times New Roman"/>
          <w:b/>
          <w:sz w:val="24"/>
          <w:szCs w:val="24"/>
          <w:lang w:val="en-GB"/>
        </w:rPr>
        <w:t>S</w:t>
      </w:r>
      <w:r w:rsidR="00E654E6" w:rsidRPr="00E32766">
        <w:rPr>
          <w:rFonts w:ascii="Times New Roman" w:hAnsi="Times New Roman" w:cs="Times New Roman"/>
          <w:b/>
          <w:sz w:val="24"/>
          <w:szCs w:val="24"/>
          <w:lang w:val="en-GB"/>
        </w:rPr>
        <w:t>usceptibility</w:t>
      </w:r>
    </w:p>
    <w:p w14:paraId="3420402E" w14:textId="427D2852" w:rsidR="00070703" w:rsidRPr="00E32766" w:rsidRDefault="00373803" w:rsidP="00373803">
      <w:pPr>
        <w:spacing w:line="360" w:lineRule="auto"/>
        <w:jc w:val="both"/>
        <w:rPr>
          <w:rFonts w:ascii="Times New Roman" w:hAnsi="Times New Roman" w:cs="Times New Roman"/>
          <w:i/>
          <w:sz w:val="24"/>
          <w:szCs w:val="24"/>
          <w:lang w:val="en-GB"/>
        </w:rPr>
      </w:pPr>
      <w:r w:rsidRPr="00E32766">
        <w:rPr>
          <w:rFonts w:ascii="Times New Roman" w:hAnsi="Times New Roman" w:cs="Times New Roman"/>
          <w:sz w:val="24"/>
          <w:szCs w:val="24"/>
          <w:lang w:val="en-GB"/>
        </w:rPr>
        <w:t>The susceptibility of</w:t>
      </w:r>
      <w:r w:rsidR="007B1473" w:rsidRPr="00E32766">
        <w:rPr>
          <w:rFonts w:ascii="Times New Roman" w:hAnsi="Times New Roman" w:cs="Times New Roman"/>
          <w:sz w:val="24"/>
          <w:szCs w:val="24"/>
          <w:lang w:val="en-GB"/>
        </w:rPr>
        <w:t xml:space="preserve"> stool culture </w:t>
      </w:r>
      <w:r w:rsidRPr="00E32766">
        <w:rPr>
          <w:rFonts w:ascii="Times New Roman" w:hAnsi="Times New Roman" w:cs="Times New Roman"/>
          <w:i/>
          <w:sz w:val="24"/>
          <w:szCs w:val="24"/>
          <w:lang w:val="en-GB"/>
        </w:rPr>
        <w:t>S. typhi</w:t>
      </w:r>
      <w:r w:rsidRPr="00E32766">
        <w:rPr>
          <w:rFonts w:ascii="Times New Roman" w:hAnsi="Times New Roman" w:cs="Times New Roman"/>
          <w:sz w:val="24"/>
          <w:szCs w:val="24"/>
          <w:lang w:val="en-GB"/>
        </w:rPr>
        <w:t xml:space="preserve"> and </w:t>
      </w:r>
      <w:r w:rsidRPr="00E32766">
        <w:rPr>
          <w:rFonts w:ascii="Times New Roman" w:hAnsi="Times New Roman" w:cs="Times New Roman"/>
          <w:i/>
          <w:sz w:val="24"/>
          <w:szCs w:val="24"/>
          <w:lang w:val="en-GB"/>
        </w:rPr>
        <w:t xml:space="preserve">S. </w:t>
      </w:r>
      <w:proofErr w:type="spellStart"/>
      <w:r w:rsidRPr="00E32766">
        <w:rPr>
          <w:rFonts w:ascii="Times New Roman" w:hAnsi="Times New Roman" w:cs="Times New Roman"/>
          <w:i/>
          <w:sz w:val="24"/>
          <w:szCs w:val="24"/>
          <w:lang w:val="en-GB"/>
        </w:rPr>
        <w:t>paratyphi</w:t>
      </w:r>
      <w:proofErr w:type="spellEnd"/>
      <w:r w:rsidRPr="00E32766">
        <w:rPr>
          <w:rFonts w:ascii="Times New Roman" w:hAnsi="Times New Roman" w:cs="Times New Roman"/>
          <w:sz w:val="24"/>
          <w:szCs w:val="24"/>
          <w:lang w:val="en-GB"/>
        </w:rPr>
        <w:t xml:space="preserve"> isolates to common antibiotics showed varied level of sensitivity: susceptible, intermediate and resistant. Generally</w:t>
      </w:r>
      <w:r w:rsidR="00C138D6" w:rsidRPr="00E32766">
        <w:rPr>
          <w:rFonts w:ascii="Times New Roman" w:hAnsi="Times New Roman" w:cs="Times New Roman"/>
          <w:sz w:val="24"/>
          <w:szCs w:val="24"/>
          <w:lang w:val="en-GB"/>
        </w:rPr>
        <w:t>,</w:t>
      </w:r>
      <w:r w:rsidRPr="00E32766">
        <w:rPr>
          <w:rFonts w:ascii="Times New Roman" w:hAnsi="Times New Roman" w:cs="Times New Roman"/>
          <w:sz w:val="24"/>
          <w:szCs w:val="24"/>
          <w:lang w:val="en-GB"/>
        </w:rPr>
        <w:t xml:space="preserve"> </w:t>
      </w:r>
      <w:r w:rsidR="00C138D6" w:rsidRPr="00E32766">
        <w:rPr>
          <w:rFonts w:ascii="Times New Roman" w:hAnsi="Times New Roman" w:cs="Times New Roman"/>
          <w:i/>
          <w:sz w:val="24"/>
          <w:szCs w:val="24"/>
          <w:lang w:val="en-GB"/>
        </w:rPr>
        <w:t>S. typhi</w:t>
      </w:r>
      <w:r w:rsidR="00C138D6" w:rsidRPr="00E32766">
        <w:rPr>
          <w:rFonts w:ascii="Times New Roman" w:hAnsi="Times New Roman" w:cs="Times New Roman"/>
          <w:sz w:val="24"/>
          <w:szCs w:val="24"/>
          <w:lang w:val="en-GB"/>
        </w:rPr>
        <w:t xml:space="preserve"> (89.8%) and </w:t>
      </w:r>
      <w:r w:rsidR="00C138D6" w:rsidRPr="00E32766">
        <w:rPr>
          <w:rFonts w:ascii="Times New Roman" w:hAnsi="Times New Roman" w:cs="Times New Roman"/>
          <w:i/>
          <w:sz w:val="24"/>
          <w:szCs w:val="24"/>
          <w:lang w:val="en-GB"/>
        </w:rPr>
        <w:t xml:space="preserve">S. </w:t>
      </w:r>
      <w:proofErr w:type="spellStart"/>
      <w:r w:rsidR="00C138D6" w:rsidRPr="00E32766">
        <w:rPr>
          <w:rFonts w:ascii="Times New Roman" w:hAnsi="Times New Roman" w:cs="Times New Roman"/>
          <w:i/>
          <w:sz w:val="24"/>
          <w:szCs w:val="24"/>
          <w:lang w:val="en-GB"/>
        </w:rPr>
        <w:t>paratyphi</w:t>
      </w:r>
      <w:proofErr w:type="spellEnd"/>
      <w:r w:rsidR="00C138D6" w:rsidRPr="00E32766">
        <w:rPr>
          <w:rFonts w:ascii="Times New Roman" w:hAnsi="Times New Roman" w:cs="Times New Roman"/>
          <w:sz w:val="24"/>
          <w:szCs w:val="24"/>
          <w:lang w:val="en-GB"/>
        </w:rPr>
        <w:t xml:space="preserve"> (84.9%) </w:t>
      </w:r>
      <w:r w:rsidRPr="00E32766">
        <w:rPr>
          <w:rFonts w:ascii="Times New Roman" w:hAnsi="Times New Roman" w:cs="Times New Roman"/>
          <w:sz w:val="24"/>
          <w:szCs w:val="24"/>
          <w:lang w:val="en-GB"/>
        </w:rPr>
        <w:t xml:space="preserve">isolates were mostly resistant to amoxicillin. </w:t>
      </w:r>
      <w:r w:rsidR="00C138D6" w:rsidRPr="00E32766">
        <w:rPr>
          <w:rFonts w:ascii="Times New Roman" w:hAnsi="Times New Roman" w:cs="Times New Roman"/>
          <w:sz w:val="24"/>
          <w:szCs w:val="24"/>
          <w:lang w:val="en-GB"/>
        </w:rPr>
        <w:t xml:space="preserve"> </w:t>
      </w:r>
      <w:r w:rsidR="002E0209" w:rsidRPr="00E32766">
        <w:rPr>
          <w:rFonts w:ascii="Times New Roman" w:hAnsi="Times New Roman" w:cs="Times New Roman"/>
          <w:sz w:val="24"/>
          <w:szCs w:val="24"/>
          <w:lang w:val="en-GB"/>
        </w:rPr>
        <w:t>Azithromycin (36.7%) and gentamycin (38.8%) showed less percentage sensitivity for</w:t>
      </w:r>
      <w:r w:rsidR="00C138D6" w:rsidRPr="00E32766">
        <w:rPr>
          <w:rFonts w:ascii="Times New Roman" w:hAnsi="Times New Roman" w:cs="Times New Roman"/>
          <w:sz w:val="24"/>
          <w:szCs w:val="24"/>
          <w:lang w:val="en-GB"/>
        </w:rPr>
        <w:t xml:space="preserve"> </w:t>
      </w:r>
      <w:r w:rsidR="00C138D6" w:rsidRPr="00E32766">
        <w:rPr>
          <w:rFonts w:ascii="Times New Roman" w:hAnsi="Times New Roman" w:cs="Times New Roman"/>
          <w:i/>
          <w:sz w:val="24"/>
          <w:szCs w:val="24"/>
          <w:lang w:val="en-GB"/>
        </w:rPr>
        <w:t>S. typhi</w:t>
      </w:r>
      <w:r w:rsidR="002E0209" w:rsidRPr="00E32766">
        <w:rPr>
          <w:rFonts w:ascii="Times New Roman" w:hAnsi="Times New Roman" w:cs="Times New Roman"/>
          <w:sz w:val="24"/>
          <w:szCs w:val="24"/>
          <w:lang w:val="en-GB"/>
        </w:rPr>
        <w:t xml:space="preserve"> compared to the proportion resistant (44.9 and 53.0% respectively). </w:t>
      </w:r>
      <w:r w:rsidR="00D026A8" w:rsidRPr="00E32766">
        <w:rPr>
          <w:rFonts w:ascii="Times New Roman" w:hAnsi="Times New Roman" w:cs="Times New Roman"/>
          <w:sz w:val="24"/>
          <w:szCs w:val="24"/>
          <w:lang w:val="en-GB"/>
        </w:rPr>
        <w:t xml:space="preserve">This aspect was equally observed for chloramphenicol (Table 5). </w:t>
      </w:r>
      <w:r w:rsidR="00EC0069" w:rsidRPr="00E32766">
        <w:rPr>
          <w:rFonts w:ascii="Times New Roman" w:hAnsi="Times New Roman" w:cs="Times New Roman"/>
          <w:sz w:val="24"/>
          <w:szCs w:val="24"/>
          <w:lang w:val="en-GB"/>
        </w:rPr>
        <w:t xml:space="preserve">The </w:t>
      </w:r>
      <w:r w:rsidR="00EC0069" w:rsidRPr="00E32766">
        <w:rPr>
          <w:rFonts w:ascii="Times New Roman" w:hAnsi="Times New Roman" w:cs="Times New Roman"/>
          <w:i/>
          <w:sz w:val="24"/>
          <w:szCs w:val="24"/>
          <w:lang w:val="en-GB"/>
        </w:rPr>
        <w:t>S. typhi</w:t>
      </w:r>
      <w:r w:rsidR="00EC0069" w:rsidRPr="00E32766">
        <w:rPr>
          <w:rFonts w:ascii="Times New Roman" w:hAnsi="Times New Roman" w:cs="Times New Roman"/>
          <w:sz w:val="24"/>
          <w:szCs w:val="24"/>
          <w:lang w:val="en-GB"/>
        </w:rPr>
        <w:t xml:space="preserve"> isolates </w:t>
      </w:r>
      <w:r w:rsidR="00C138D6" w:rsidRPr="00E32766">
        <w:rPr>
          <w:rFonts w:ascii="Times New Roman" w:hAnsi="Times New Roman" w:cs="Times New Roman"/>
          <w:sz w:val="24"/>
          <w:szCs w:val="24"/>
          <w:lang w:val="en-GB"/>
        </w:rPr>
        <w:t xml:space="preserve">were more susceptible to </w:t>
      </w:r>
      <w:r w:rsidR="00EC0069" w:rsidRPr="00E32766">
        <w:rPr>
          <w:rFonts w:ascii="Times New Roman" w:hAnsi="Times New Roman" w:cs="Times New Roman"/>
          <w:sz w:val="24"/>
          <w:szCs w:val="24"/>
          <w:lang w:val="en-GB"/>
        </w:rPr>
        <w:t>the remaining tested antibiotics</w:t>
      </w:r>
      <w:r w:rsidR="000A4817" w:rsidRPr="00E32766">
        <w:rPr>
          <w:rFonts w:ascii="Times New Roman" w:hAnsi="Times New Roman" w:cs="Times New Roman"/>
          <w:sz w:val="24"/>
          <w:szCs w:val="24"/>
          <w:lang w:val="en-GB"/>
        </w:rPr>
        <w:t xml:space="preserve"> with levofloxacin having the highest sensitivity (42.9%). </w:t>
      </w:r>
      <w:r w:rsidR="00070703" w:rsidRPr="00E32766">
        <w:rPr>
          <w:rFonts w:ascii="Times New Roman" w:hAnsi="Times New Roman" w:cs="Times New Roman"/>
          <w:sz w:val="24"/>
          <w:szCs w:val="24"/>
          <w:lang w:val="en-GB"/>
        </w:rPr>
        <w:t xml:space="preserve">Concerning </w:t>
      </w:r>
      <w:r w:rsidR="00070703" w:rsidRPr="00E32766">
        <w:rPr>
          <w:rFonts w:ascii="Times New Roman" w:hAnsi="Times New Roman" w:cs="Times New Roman"/>
          <w:i/>
          <w:sz w:val="24"/>
          <w:szCs w:val="24"/>
          <w:lang w:val="en-GB"/>
        </w:rPr>
        <w:t xml:space="preserve">S. </w:t>
      </w:r>
      <w:proofErr w:type="spellStart"/>
      <w:r w:rsidR="00070703" w:rsidRPr="00E32766">
        <w:rPr>
          <w:rFonts w:ascii="Times New Roman" w:hAnsi="Times New Roman" w:cs="Times New Roman"/>
          <w:i/>
          <w:sz w:val="24"/>
          <w:szCs w:val="24"/>
          <w:lang w:val="en-GB"/>
        </w:rPr>
        <w:t>paratyphi</w:t>
      </w:r>
      <w:proofErr w:type="spellEnd"/>
      <w:r w:rsidR="00070703" w:rsidRPr="00E32766">
        <w:rPr>
          <w:rFonts w:ascii="Times New Roman" w:hAnsi="Times New Roman" w:cs="Times New Roman"/>
          <w:sz w:val="24"/>
          <w:szCs w:val="24"/>
          <w:lang w:val="en-GB"/>
        </w:rPr>
        <w:t>,</w:t>
      </w:r>
      <w:r w:rsidR="00070703" w:rsidRPr="00E32766">
        <w:rPr>
          <w:rFonts w:ascii="Times New Roman" w:hAnsi="Times New Roman" w:cs="Times New Roman"/>
          <w:i/>
          <w:sz w:val="24"/>
          <w:szCs w:val="24"/>
          <w:lang w:val="en-GB"/>
        </w:rPr>
        <w:t xml:space="preserve"> </w:t>
      </w:r>
      <w:r w:rsidR="00070703" w:rsidRPr="00E32766">
        <w:rPr>
          <w:rFonts w:ascii="Times New Roman" w:hAnsi="Times New Roman" w:cs="Times New Roman"/>
          <w:sz w:val="24"/>
          <w:szCs w:val="24"/>
          <w:lang w:val="en-GB"/>
        </w:rPr>
        <w:t xml:space="preserve">4/9 antibiotics (amoxicillin (84.9%), chloramphenicol (67.9%), ceftriaxone (60.4%) and </w:t>
      </w:r>
      <w:proofErr w:type="spellStart"/>
      <w:r w:rsidR="00070703" w:rsidRPr="00E32766">
        <w:rPr>
          <w:rFonts w:ascii="Times New Roman" w:hAnsi="Times New Roman" w:cs="Times New Roman"/>
          <w:sz w:val="24"/>
          <w:szCs w:val="24"/>
          <w:lang w:val="en-GB"/>
        </w:rPr>
        <w:t>cefotaxim</w:t>
      </w:r>
      <w:proofErr w:type="spellEnd"/>
      <w:r w:rsidR="00070703" w:rsidRPr="00E32766">
        <w:rPr>
          <w:rFonts w:ascii="Times New Roman" w:hAnsi="Times New Roman" w:cs="Times New Roman"/>
          <w:sz w:val="24"/>
          <w:szCs w:val="24"/>
          <w:lang w:val="en-GB"/>
        </w:rPr>
        <w:t xml:space="preserve"> (58.5%) had a higher percentage resistance </w:t>
      </w:r>
      <w:r w:rsidR="005622D8" w:rsidRPr="00E32766">
        <w:rPr>
          <w:rFonts w:ascii="Times New Roman" w:hAnsi="Times New Roman" w:cs="Times New Roman"/>
          <w:sz w:val="24"/>
          <w:szCs w:val="24"/>
          <w:lang w:val="en-GB"/>
        </w:rPr>
        <w:t xml:space="preserve">compared to their respective sensitivities </w:t>
      </w:r>
      <w:r w:rsidR="00070703" w:rsidRPr="00E32766">
        <w:rPr>
          <w:rFonts w:ascii="Times New Roman" w:hAnsi="Times New Roman" w:cs="Times New Roman"/>
          <w:sz w:val="24"/>
          <w:szCs w:val="24"/>
          <w:lang w:val="en-GB"/>
        </w:rPr>
        <w:t>(Table 6)</w:t>
      </w:r>
      <w:r w:rsidR="009A6608" w:rsidRPr="00E32766">
        <w:rPr>
          <w:rFonts w:ascii="Times New Roman" w:hAnsi="Times New Roman" w:cs="Times New Roman"/>
          <w:sz w:val="24"/>
          <w:szCs w:val="24"/>
          <w:lang w:val="en-GB"/>
        </w:rPr>
        <w:t>.</w:t>
      </w:r>
      <w:r w:rsidR="000A4817" w:rsidRPr="00E32766">
        <w:rPr>
          <w:rFonts w:ascii="Times New Roman" w:hAnsi="Times New Roman" w:cs="Times New Roman"/>
          <w:sz w:val="24"/>
          <w:szCs w:val="24"/>
          <w:lang w:val="en-GB"/>
        </w:rPr>
        <w:t xml:space="preserve"> Levofloxacin had the highest sensitivity (75.5%) for </w:t>
      </w:r>
      <w:r w:rsidR="000A4817" w:rsidRPr="00E32766">
        <w:rPr>
          <w:rFonts w:ascii="Times New Roman" w:hAnsi="Times New Roman" w:cs="Times New Roman"/>
          <w:i/>
          <w:sz w:val="24"/>
          <w:szCs w:val="24"/>
          <w:lang w:val="en-GB"/>
        </w:rPr>
        <w:t xml:space="preserve">S. </w:t>
      </w:r>
      <w:proofErr w:type="spellStart"/>
      <w:r w:rsidR="000A4817" w:rsidRPr="00E32766">
        <w:rPr>
          <w:rFonts w:ascii="Times New Roman" w:hAnsi="Times New Roman" w:cs="Times New Roman"/>
          <w:i/>
          <w:sz w:val="24"/>
          <w:szCs w:val="24"/>
          <w:lang w:val="en-GB"/>
        </w:rPr>
        <w:t>paratyphi</w:t>
      </w:r>
      <w:proofErr w:type="spellEnd"/>
      <w:r w:rsidR="000A4817" w:rsidRPr="00E32766">
        <w:rPr>
          <w:rFonts w:ascii="Times New Roman" w:hAnsi="Times New Roman" w:cs="Times New Roman"/>
          <w:i/>
          <w:sz w:val="24"/>
          <w:szCs w:val="24"/>
          <w:lang w:val="en-GB"/>
        </w:rPr>
        <w:t xml:space="preserve">. </w:t>
      </w:r>
    </w:p>
    <w:p w14:paraId="544B06A4" w14:textId="77777777" w:rsidR="00292431" w:rsidRPr="00E32766" w:rsidRDefault="00292431" w:rsidP="00E50509">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Table 5</w:t>
      </w:r>
      <w:r w:rsidR="00E50509" w:rsidRPr="00E32766">
        <w:rPr>
          <w:rFonts w:ascii="Times New Roman" w:hAnsi="Times New Roman" w:cs="Times New Roman"/>
          <w:b/>
          <w:sz w:val="24"/>
          <w:szCs w:val="24"/>
          <w:lang w:val="en-GB"/>
        </w:rPr>
        <w:t>.</w:t>
      </w:r>
      <w:r w:rsidRPr="00E32766">
        <w:rPr>
          <w:rFonts w:ascii="Times New Roman" w:hAnsi="Times New Roman" w:cs="Times New Roman"/>
          <w:b/>
          <w:sz w:val="24"/>
          <w:szCs w:val="24"/>
          <w:lang w:val="en-GB"/>
        </w:rPr>
        <w:t xml:space="preserve"> Susceptibility of </w:t>
      </w:r>
      <w:r w:rsidRPr="00E32766">
        <w:rPr>
          <w:rFonts w:ascii="Times New Roman" w:hAnsi="Times New Roman" w:cs="Times New Roman"/>
          <w:b/>
          <w:i/>
          <w:sz w:val="24"/>
          <w:szCs w:val="24"/>
          <w:lang w:val="en-GB"/>
        </w:rPr>
        <w:t>S. typhi</w:t>
      </w:r>
      <w:r w:rsidRPr="00E32766">
        <w:rPr>
          <w:rFonts w:ascii="Times New Roman" w:hAnsi="Times New Roman" w:cs="Times New Roman"/>
          <w:b/>
          <w:sz w:val="24"/>
          <w:szCs w:val="24"/>
          <w:lang w:val="en-GB"/>
        </w:rPr>
        <w:t xml:space="preserve"> isolates to common antibiotics used at the Regional Hospital Bamenda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2"/>
        <w:gridCol w:w="1399"/>
        <w:gridCol w:w="1549"/>
        <w:gridCol w:w="1353"/>
        <w:gridCol w:w="1474"/>
      </w:tblGrid>
      <w:tr w:rsidR="00657886" w:rsidRPr="00E32766" w14:paraId="39F3B6AA" w14:textId="77777777" w:rsidTr="00E50509">
        <w:trPr>
          <w:jc w:val="center"/>
        </w:trPr>
        <w:tc>
          <w:tcPr>
            <w:tcW w:w="2112" w:type="dxa"/>
            <w:vMerge w:val="restart"/>
            <w:vAlign w:val="center"/>
          </w:tcPr>
          <w:p w14:paraId="5D4AAAED" w14:textId="77777777" w:rsidR="00292431" w:rsidRPr="00E32766" w:rsidRDefault="00292431" w:rsidP="00E50509">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Antibiotics </w:t>
            </w:r>
          </w:p>
        </w:tc>
        <w:tc>
          <w:tcPr>
            <w:tcW w:w="4301" w:type="dxa"/>
            <w:gridSpan w:val="3"/>
          </w:tcPr>
          <w:p w14:paraId="148C2EC7" w14:textId="77777777" w:rsidR="00292431" w:rsidRPr="00E32766" w:rsidRDefault="00292431" w:rsidP="00E50509">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Susceptibility, n (%)</w:t>
            </w:r>
          </w:p>
        </w:tc>
        <w:tc>
          <w:tcPr>
            <w:tcW w:w="1474" w:type="dxa"/>
            <w:vMerge w:val="restart"/>
            <w:vAlign w:val="center"/>
          </w:tcPr>
          <w:p w14:paraId="60EB3240" w14:textId="77777777" w:rsidR="00292431" w:rsidRPr="00E32766" w:rsidRDefault="00292431" w:rsidP="00E50509">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Total </w:t>
            </w:r>
          </w:p>
        </w:tc>
      </w:tr>
      <w:tr w:rsidR="00657886" w:rsidRPr="00E32766" w14:paraId="1769F635" w14:textId="77777777" w:rsidTr="00E50509">
        <w:trPr>
          <w:jc w:val="center"/>
        </w:trPr>
        <w:tc>
          <w:tcPr>
            <w:tcW w:w="2112" w:type="dxa"/>
            <w:vMerge/>
          </w:tcPr>
          <w:p w14:paraId="55B3636F" w14:textId="77777777" w:rsidR="00292431" w:rsidRPr="00E32766" w:rsidRDefault="00292431" w:rsidP="00E50509">
            <w:pPr>
              <w:spacing w:line="360" w:lineRule="auto"/>
              <w:rPr>
                <w:rFonts w:ascii="Times New Roman" w:hAnsi="Times New Roman" w:cs="Times New Roman"/>
                <w:b/>
                <w:sz w:val="24"/>
                <w:szCs w:val="24"/>
                <w:lang w:val="en-GB"/>
              </w:rPr>
            </w:pPr>
          </w:p>
        </w:tc>
        <w:tc>
          <w:tcPr>
            <w:tcW w:w="1399" w:type="dxa"/>
          </w:tcPr>
          <w:p w14:paraId="5DFA84B2" w14:textId="77777777" w:rsidR="00292431" w:rsidRPr="00E32766" w:rsidRDefault="00292431" w:rsidP="00E50509">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Sensitive</w:t>
            </w:r>
          </w:p>
        </w:tc>
        <w:tc>
          <w:tcPr>
            <w:tcW w:w="1549" w:type="dxa"/>
          </w:tcPr>
          <w:p w14:paraId="6EC185AA" w14:textId="77777777" w:rsidR="00292431" w:rsidRPr="00E32766" w:rsidRDefault="00292431" w:rsidP="00E50509">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Intermediate </w:t>
            </w:r>
          </w:p>
        </w:tc>
        <w:tc>
          <w:tcPr>
            <w:tcW w:w="1353" w:type="dxa"/>
          </w:tcPr>
          <w:p w14:paraId="1131C545" w14:textId="77777777" w:rsidR="00292431" w:rsidRPr="00E32766" w:rsidRDefault="00292431" w:rsidP="00E50509">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Resistant </w:t>
            </w:r>
          </w:p>
        </w:tc>
        <w:tc>
          <w:tcPr>
            <w:tcW w:w="1474" w:type="dxa"/>
            <w:vMerge/>
          </w:tcPr>
          <w:p w14:paraId="3D699AF1" w14:textId="77777777" w:rsidR="00292431" w:rsidRPr="00E32766" w:rsidRDefault="00292431" w:rsidP="00E50509">
            <w:pPr>
              <w:spacing w:line="360" w:lineRule="auto"/>
              <w:rPr>
                <w:rFonts w:ascii="Times New Roman" w:hAnsi="Times New Roman" w:cs="Times New Roman"/>
                <w:b/>
                <w:sz w:val="24"/>
                <w:szCs w:val="24"/>
                <w:lang w:val="en-GB"/>
              </w:rPr>
            </w:pPr>
          </w:p>
        </w:tc>
      </w:tr>
      <w:tr w:rsidR="00657886" w:rsidRPr="00E32766" w14:paraId="2A9C6D6D" w14:textId="77777777" w:rsidTr="00E50509">
        <w:trPr>
          <w:jc w:val="center"/>
        </w:trPr>
        <w:tc>
          <w:tcPr>
            <w:tcW w:w="2112" w:type="dxa"/>
          </w:tcPr>
          <w:p w14:paraId="5716FCE2"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Azithromycin </w:t>
            </w:r>
          </w:p>
        </w:tc>
        <w:tc>
          <w:tcPr>
            <w:tcW w:w="1399" w:type="dxa"/>
          </w:tcPr>
          <w:p w14:paraId="27F05BB2"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18 (36.7)</w:t>
            </w:r>
          </w:p>
        </w:tc>
        <w:tc>
          <w:tcPr>
            <w:tcW w:w="1549" w:type="dxa"/>
          </w:tcPr>
          <w:p w14:paraId="4AFA7D3A"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9 (18.4)</w:t>
            </w:r>
          </w:p>
        </w:tc>
        <w:tc>
          <w:tcPr>
            <w:tcW w:w="1353" w:type="dxa"/>
          </w:tcPr>
          <w:p w14:paraId="06A2F171"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22 (44.9)</w:t>
            </w:r>
          </w:p>
        </w:tc>
        <w:tc>
          <w:tcPr>
            <w:tcW w:w="1474" w:type="dxa"/>
            <w:vAlign w:val="center"/>
          </w:tcPr>
          <w:p w14:paraId="34152796" w14:textId="77777777" w:rsidR="00292431" w:rsidRPr="00E32766" w:rsidRDefault="00292431" w:rsidP="00E50509">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49</w:t>
            </w:r>
          </w:p>
        </w:tc>
      </w:tr>
      <w:tr w:rsidR="00657886" w:rsidRPr="00E32766" w14:paraId="775A22A1" w14:textId="77777777" w:rsidTr="00E50509">
        <w:trPr>
          <w:jc w:val="center"/>
        </w:trPr>
        <w:tc>
          <w:tcPr>
            <w:tcW w:w="2112" w:type="dxa"/>
          </w:tcPr>
          <w:p w14:paraId="4E1EB076"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Gentamycin </w:t>
            </w:r>
          </w:p>
        </w:tc>
        <w:tc>
          <w:tcPr>
            <w:tcW w:w="1399" w:type="dxa"/>
          </w:tcPr>
          <w:p w14:paraId="0A646BBF"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19 (38.8)</w:t>
            </w:r>
          </w:p>
        </w:tc>
        <w:tc>
          <w:tcPr>
            <w:tcW w:w="1549" w:type="dxa"/>
          </w:tcPr>
          <w:p w14:paraId="49863FCD"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4 (8.2)</w:t>
            </w:r>
          </w:p>
        </w:tc>
        <w:tc>
          <w:tcPr>
            <w:tcW w:w="1353" w:type="dxa"/>
          </w:tcPr>
          <w:p w14:paraId="3E4A64E7"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26 (53.0)</w:t>
            </w:r>
          </w:p>
        </w:tc>
        <w:tc>
          <w:tcPr>
            <w:tcW w:w="1474" w:type="dxa"/>
            <w:vAlign w:val="center"/>
          </w:tcPr>
          <w:p w14:paraId="470DCC0E" w14:textId="77777777" w:rsidR="00292431" w:rsidRPr="00E32766" w:rsidRDefault="00292431" w:rsidP="00E50509">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49</w:t>
            </w:r>
          </w:p>
        </w:tc>
      </w:tr>
      <w:tr w:rsidR="00657886" w:rsidRPr="00E32766" w14:paraId="15D24D62" w14:textId="77777777" w:rsidTr="00E50509">
        <w:trPr>
          <w:jc w:val="center"/>
        </w:trPr>
        <w:tc>
          <w:tcPr>
            <w:tcW w:w="2112" w:type="dxa"/>
          </w:tcPr>
          <w:p w14:paraId="57EF69C1"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Amoxicillin </w:t>
            </w:r>
          </w:p>
        </w:tc>
        <w:tc>
          <w:tcPr>
            <w:tcW w:w="1399" w:type="dxa"/>
          </w:tcPr>
          <w:p w14:paraId="16B90747"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2 (4.1)</w:t>
            </w:r>
          </w:p>
        </w:tc>
        <w:tc>
          <w:tcPr>
            <w:tcW w:w="1549" w:type="dxa"/>
          </w:tcPr>
          <w:p w14:paraId="5358F36D"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3 (6.1)</w:t>
            </w:r>
          </w:p>
        </w:tc>
        <w:tc>
          <w:tcPr>
            <w:tcW w:w="1353" w:type="dxa"/>
          </w:tcPr>
          <w:p w14:paraId="167F8520"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44 (89.8)</w:t>
            </w:r>
          </w:p>
        </w:tc>
        <w:tc>
          <w:tcPr>
            <w:tcW w:w="1474" w:type="dxa"/>
            <w:vAlign w:val="center"/>
          </w:tcPr>
          <w:p w14:paraId="3522DF03" w14:textId="77777777" w:rsidR="00292431" w:rsidRPr="00E32766" w:rsidRDefault="00292431" w:rsidP="00E50509">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49</w:t>
            </w:r>
          </w:p>
        </w:tc>
      </w:tr>
      <w:tr w:rsidR="00657886" w:rsidRPr="00E32766" w14:paraId="0432B13D" w14:textId="77777777" w:rsidTr="00E50509">
        <w:trPr>
          <w:jc w:val="center"/>
        </w:trPr>
        <w:tc>
          <w:tcPr>
            <w:tcW w:w="2112" w:type="dxa"/>
          </w:tcPr>
          <w:p w14:paraId="3FEF7388"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Chloramphenicol </w:t>
            </w:r>
          </w:p>
        </w:tc>
        <w:tc>
          <w:tcPr>
            <w:tcW w:w="1399" w:type="dxa"/>
          </w:tcPr>
          <w:p w14:paraId="602FF475"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16 (32.7)</w:t>
            </w:r>
          </w:p>
        </w:tc>
        <w:tc>
          <w:tcPr>
            <w:tcW w:w="1549" w:type="dxa"/>
          </w:tcPr>
          <w:p w14:paraId="2AC2145B"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13 (26.5)</w:t>
            </w:r>
          </w:p>
        </w:tc>
        <w:tc>
          <w:tcPr>
            <w:tcW w:w="1353" w:type="dxa"/>
          </w:tcPr>
          <w:p w14:paraId="7293B774"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20 (40.8)</w:t>
            </w:r>
          </w:p>
        </w:tc>
        <w:tc>
          <w:tcPr>
            <w:tcW w:w="1474" w:type="dxa"/>
            <w:vAlign w:val="center"/>
          </w:tcPr>
          <w:p w14:paraId="27F1D986" w14:textId="77777777" w:rsidR="00292431" w:rsidRPr="00E32766" w:rsidRDefault="00292431" w:rsidP="00E50509">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49</w:t>
            </w:r>
          </w:p>
        </w:tc>
      </w:tr>
      <w:tr w:rsidR="00657886" w:rsidRPr="00E32766" w14:paraId="13F60A8D" w14:textId="77777777" w:rsidTr="00E50509">
        <w:trPr>
          <w:jc w:val="center"/>
        </w:trPr>
        <w:tc>
          <w:tcPr>
            <w:tcW w:w="2112" w:type="dxa"/>
          </w:tcPr>
          <w:p w14:paraId="27C6368C"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Levofloxacin </w:t>
            </w:r>
          </w:p>
        </w:tc>
        <w:tc>
          <w:tcPr>
            <w:tcW w:w="1399" w:type="dxa"/>
          </w:tcPr>
          <w:p w14:paraId="7A2753F9"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21 (42.9)</w:t>
            </w:r>
          </w:p>
        </w:tc>
        <w:tc>
          <w:tcPr>
            <w:tcW w:w="1549" w:type="dxa"/>
          </w:tcPr>
          <w:p w14:paraId="51CD83B9"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15 (30.6)</w:t>
            </w:r>
          </w:p>
        </w:tc>
        <w:tc>
          <w:tcPr>
            <w:tcW w:w="1353" w:type="dxa"/>
          </w:tcPr>
          <w:p w14:paraId="54432B3E"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13 (26.5)</w:t>
            </w:r>
          </w:p>
        </w:tc>
        <w:tc>
          <w:tcPr>
            <w:tcW w:w="1474" w:type="dxa"/>
            <w:vAlign w:val="center"/>
          </w:tcPr>
          <w:p w14:paraId="2FDEDDF7" w14:textId="77777777" w:rsidR="00292431" w:rsidRPr="00E32766" w:rsidRDefault="00292431" w:rsidP="00E50509">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49</w:t>
            </w:r>
          </w:p>
        </w:tc>
      </w:tr>
      <w:tr w:rsidR="00657886" w:rsidRPr="00E32766" w14:paraId="2FBCB2BD" w14:textId="77777777" w:rsidTr="00E50509">
        <w:trPr>
          <w:jc w:val="center"/>
        </w:trPr>
        <w:tc>
          <w:tcPr>
            <w:tcW w:w="2112" w:type="dxa"/>
          </w:tcPr>
          <w:p w14:paraId="60FF7114"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Ciprofloxacin </w:t>
            </w:r>
          </w:p>
        </w:tc>
        <w:tc>
          <w:tcPr>
            <w:tcW w:w="1399" w:type="dxa"/>
          </w:tcPr>
          <w:p w14:paraId="42A1EC66"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16 (32.7)</w:t>
            </w:r>
          </w:p>
        </w:tc>
        <w:tc>
          <w:tcPr>
            <w:tcW w:w="1549" w:type="dxa"/>
          </w:tcPr>
          <w:p w14:paraId="58F6E09E"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20 (40.8)</w:t>
            </w:r>
          </w:p>
        </w:tc>
        <w:tc>
          <w:tcPr>
            <w:tcW w:w="1353" w:type="dxa"/>
          </w:tcPr>
          <w:p w14:paraId="1213E5E4"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13 (26.5)</w:t>
            </w:r>
          </w:p>
        </w:tc>
        <w:tc>
          <w:tcPr>
            <w:tcW w:w="1474" w:type="dxa"/>
            <w:vAlign w:val="center"/>
          </w:tcPr>
          <w:p w14:paraId="2067232A" w14:textId="77777777" w:rsidR="00292431" w:rsidRPr="00E32766" w:rsidRDefault="00292431" w:rsidP="00E50509">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49</w:t>
            </w:r>
          </w:p>
        </w:tc>
      </w:tr>
      <w:tr w:rsidR="00657886" w:rsidRPr="00E32766" w14:paraId="2BA3D1A2" w14:textId="77777777" w:rsidTr="00E50509">
        <w:trPr>
          <w:jc w:val="center"/>
        </w:trPr>
        <w:tc>
          <w:tcPr>
            <w:tcW w:w="2112" w:type="dxa"/>
          </w:tcPr>
          <w:p w14:paraId="7521C424"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lastRenderedPageBreak/>
              <w:t xml:space="preserve">Ceftriaxone </w:t>
            </w:r>
          </w:p>
        </w:tc>
        <w:tc>
          <w:tcPr>
            <w:tcW w:w="1399" w:type="dxa"/>
          </w:tcPr>
          <w:p w14:paraId="2B6E7DDC"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20 (40.8)</w:t>
            </w:r>
          </w:p>
        </w:tc>
        <w:tc>
          <w:tcPr>
            <w:tcW w:w="1549" w:type="dxa"/>
          </w:tcPr>
          <w:p w14:paraId="48DF203C"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12 (24.5)</w:t>
            </w:r>
          </w:p>
        </w:tc>
        <w:tc>
          <w:tcPr>
            <w:tcW w:w="1353" w:type="dxa"/>
          </w:tcPr>
          <w:p w14:paraId="32E48A4B"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17 (34.7)</w:t>
            </w:r>
          </w:p>
        </w:tc>
        <w:tc>
          <w:tcPr>
            <w:tcW w:w="1474" w:type="dxa"/>
            <w:vAlign w:val="center"/>
          </w:tcPr>
          <w:p w14:paraId="049A39B0" w14:textId="77777777" w:rsidR="00292431" w:rsidRPr="00E32766" w:rsidRDefault="00292431" w:rsidP="00E50509">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49</w:t>
            </w:r>
          </w:p>
        </w:tc>
      </w:tr>
      <w:tr w:rsidR="00657886" w:rsidRPr="00E32766" w14:paraId="3BB20D99" w14:textId="77777777" w:rsidTr="00E50509">
        <w:trPr>
          <w:jc w:val="center"/>
        </w:trPr>
        <w:tc>
          <w:tcPr>
            <w:tcW w:w="2112" w:type="dxa"/>
          </w:tcPr>
          <w:p w14:paraId="46ADEC46"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Ofloxacin </w:t>
            </w:r>
          </w:p>
        </w:tc>
        <w:tc>
          <w:tcPr>
            <w:tcW w:w="1399" w:type="dxa"/>
          </w:tcPr>
          <w:p w14:paraId="194E0AA8"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17 (34.7)</w:t>
            </w:r>
          </w:p>
        </w:tc>
        <w:tc>
          <w:tcPr>
            <w:tcW w:w="1549" w:type="dxa"/>
          </w:tcPr>
          <w:p w14:paraId="61FB7E9C"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22 (44.9)</w:t>
            </w:r>
          </w:p>
        </w:tc>
        <w:tc>
          <w:tcPr>
            <w:tcW w:w="1353" w:type="dxa"/>
          </w:tcPr>
          <w:p w14:paraId="08350DA1"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10 (20.4)</w:t>
            </w:r>
          </w:p>
        </w:tc>
        <w:tc>
          <w:tcPr>
            <w:tcW w:w="1474" w:type="dxa"/>
            <w:vAlign w:val="center"/>
          </w:tcPr>
          <w:p w14:paraId="76587CA0" w14:textId="77777777" w:rsidR="00292431" w:rsidRPr="00E32766" w:rsidRDefault="00292431" w:rsidP="00E50509">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49</w:t>
            </w:r>
          </w:p>
        </w:tc>
      </w:tr>
      <w:tr w:rsidR="00657886" w:rsidRPr="00E32766" w14:paraId="01DAB56F" w14:textId="77777777" w:rsidTr="00E50509">
        <w:trPr>
          <w:jc w:val="center"/>
        </w:trPr>
        <w:tc>
          <w:tcPr>
            <w:tcW w:w="2112" w:type="dxa"/>
          </w:tcPr>
          <w:p w14:paraId="38C069A5" w14:textId="77777777" w:rsidR="00292431" w:rsidRPr="00E32766" w:rsidRDefault="00292431" w:rsidP="00E50509">
            <w:pPr>
              <w:spacing w:line="360" w:lineRule="auto"/>
              <w:rPr>
                <w:rFonts w:ascii="Times New Roman" w:hAnsi="Times New Roman" w:cs="Times New Roman"/>
                <w:sz w:val="24"/>
                <w:szCs w:val="24"/>
                <w:lang w:val="en-GB"/>
              </w:rPr>
            </w:pPr>
            <w:proofErr w:type="spellStart"/>
            <w:r w:rsidRPr="00E32766">
              <w:rPr>
                <w:rFonts w:ascii="Times New Roman" w:hAnsi="Times New Roman" w:cs="Times New Roman"/>
                <w:sz w:val="24"/>
                <w:szCs w:val="24"/>
                <w:lang w:val="en-GB"/>
              </w:rPr>
              <w:t>Cefotaxim</w:t>
            </w:r>
            <w:proofErr w:type="spellEnd"/>
          </w:p>
        </w:tc>
        <w:tc>
          <w:tcPr>
            <w:tcW w:w="1399" w:type="dxa"/>
          </w:tcPr>
          <w:p w14:paraId="48A1A839"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19 (38.8)</w:t>
            </w:r>
          </w:p>
        </w:tc>
        <w:tc>
          <w:tcPr>
            <w:tcW w:w="1549" w:type="dxa"/>
          </w:tcPr>
          <w:p w14:paraId="7CBF5EE8"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14 (28.5)</w:t>
            </w:r>
          </w:p>
        </w:tc>
        <w:tc>
          <w:tcPr>
            <w:tcW w:w="1353" w:type="dxa"/>
          </w:tcPr>
          <w:p w14:paraId="54A8E011"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16 (32.7)</w:t>
            </w:r>
          </w:p>
        </w:tc>
        <w:tc>
          <w:tcPr>
            <w:tcW w:w="1474" w:type="dxa"/>
            <w:vAlign w:val="center"/>
          </w:tcPr>
          <w:p w14:paraId="6DA8DAB1" w14:textId="77777777" w:rsidR="00292431" w:rsidRPr="00E32766" w:rsidRDefault="00292431" w:rsidP="00E50509">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49</w:t>
            </w:r>
          </w:p>
        </w:tc>
      </w:tr>
    </w:tbl>
    <w:p w14:paraId="3E6F23FD" w14:textId="77777777" w:rsidR="00292431" w:rsidRPr="00E32766" w:rsidRDefault="00292431" w:rsidP="00292431">
      <w:pPr>
        <w:spacing w:line="360" w:lineRule="auto"/>
        <w:rPr>
          <w:rFonts w:ascii="Times New Roman" w:hAnsi="Times New Roman" w:cs="Times New Roman"/>
          <w:sz w:val="24"/>
          <w:szCs w:val="24"/>
          <w:lang w:val="en-GB"/>
        </w:rPr>
      </w:pPr>
    </w:p>
    <w:p w14:paraId="48C47163" w14:textId="77777777" w:rsidR="00292431" w:rsidRPr="00E32766" w:rsidRDefault="00292431" w:rsidP="00E50509">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Table 6</w:t>
      </w:r>
      <w:r w:rsidR="00E50509" w:rsidRPr="00E32766">
        <w:rPr>
          <w:rFonts w:ascii="Times New Roman" w:hAnsi="Times New Roman" w:cs="Times New Roman"/>
          <w:b/>
          <w:sz w:val="24"/>
          <w:szCs w:val="24"/>
          <w:lang w:val="en-GB"/>
        </w:rPr>
        <w:t>.</w:t>
      </w:r>
      <w:r w:rsidRPr="00E32766">
        <w:rPr>
          <w:rFonts w:ascii="Times New Roman" w:hAnsi="Times New Roman" w:cs="Times New Roman"/>
          <w:b/>
          <w:sz w:val="24"/>
          <w:szCs w:val="24"/>
          <w:lang w:val="en-GB"/>
        </w:rPr>
        <w:t xml:space="preserve"> Susceptibility of </w:t>
      </w:r>
      <w:r w:rsidRPr="00E32766">
        <w:rPr>
          <w:rFonts w:ascii="Times New Roman" w:hAnsi="Times New Roman" w:cs="Times New Roman"/>
          <w:b/>
          <w:i/>
          <w:sz w:val="24"/>
          <w:szCs w:val="24"/>
          <w:lang w:val="en-GB"/>
        </w:rPr>
        <w:t xml:space="preserve">S. </w:t>
      </w:r>
      <w:proofErr w:type="spellStart"/>
      <w:r w:rsidRPr="00E32766">
        <w:rPr>
          <w:rFonts w:ascii="Times New Roman" w:hAnsi="Times New Roman" w:cs="Times New Roman"/>
          <w:b/>
          <w:i/>
          <w:sz w:val="24"/>
          <w:szCs w:val="24"/>
          <w:lang w:val="en-GB"/>
        </w:rPr>
        <w:t>paratyphi</w:t>
      </w:r>
      <w:proofErr w:type="spellEnd"/>
      <w:r w:rsidRPr="00E32766">
        <w:rPr>
          <w:rFonts w:ascii="Times New Roman" w:hAnsi="Times New Roman" w:cs="Times New Roman"/>
          <w:b/>
          <w:sz w:val="24"/>
          <w:szCs w:val="24"/>
          <w:lang w:val="en-GB"/>
        </w:rPr>
        <w:t xml:space="preserve"> isolates to common antibiotics used at the Regional Hospital Bamenda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2"/>
        <w:gridCol w:w="1399"/>
        <w:gridCol w:w="1549"/>
        <w:gridCol w:w="1353"/>
        <w:gridCol w:w="1474"/>
      </w:tblGrid>
      <w:tr w:rsidR="00657886" w:rsidRPr="00E32766" w14:paraId="061ACA94" w14:textId="77777777" w:rsidTr="00E50509">
        <w:trPr>
          <w:jc w:val="center"/>
        </w:trPr>
        <w:tc>
          <w:tcPr>
            <w:tcW w:w="2112" w:type="dxa"/>
            <w:vMerge w:val="restart"/>
            <w:tcBorders>
              <w:top w:val="single" w:sz="4" w:space="0" w:color="auto"/>
              <w:bottom w:val="nil"/>
            </w:tcBorders>
            <w:vAlign w:val="center"/>
          </w:tcPr>
          <w:p w14:paraId="333EB097" w14:textId="77777777" w:rsidR="00292431" w:rsidRPr="00E32766" w:rsidRDefault="00292431" w:rsidP="00512108">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Antibiotics </w:t>
            </w:r>
          </w:p>
        </w:tc>
        <w:tc>
          <w:tcPr>
            <w:tcW w:w="4301" w:type="dxa"/>
            <w:gridSpan w:val="3"/>
            <w:tcBorders>
              <w:top w:val="single" w:sz="4" w:space="0" w:color="auto"/>
              <w:bottom w:val="single" w:sz="4" w:space="0" w:color="auto"/>
            </w:tcBorders>
          </w:tcPr>
          <w:p w14:paraId="07097197" w14:textId="77777777" w:rsidR="00292431" w:rsidRPr="00E32766" w:rsidRDefault="00292431" w:rsidP="00512108">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Susceptibility, n (%)</w:t>
            </w:r>
          </w:p>
        </w:tc>
        <w:tc>
          <w:tcPr>
            <w:tcW w:w="1474" w:type="dxa"/>
            <w:vMerge w:val="restart"/>
            <w:tcBorders>
              <w:top w:val="single" w:sz="4" w:space="0" w:color="auto"/>
              <w:bottom w:val="nil"/>
            </w:tcBorders>
            <w:vAlign w:val="center"/>
          </w:tcPr>
          <w:p w14:paraId="10577471" w14:textId="77777777" w:rsidR="00292431" w:rsidRPr="00E32766" w:rsidRDefault="00292431" w:rsidP="00512108">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Total </w:t>
            </w:r>
          </w:p>
        </w:tc>
      </w:tr>
      <w:tr w:rsidR="00657886" w:rsidRPr="00E32766" w14:paraId="3441A3C5" w14:textId="77777777" w:rsidTr="00E50509">
        <w:trPr>
          <w:jc w:val="center"/>
        </w:trPr>
        <w:tc>
          <w:tcPr>
            <w:tcW w:w="2112" w:type="dxa"/>
            <w:vMerge/>
            <w:tcBorders>
              <w:top w:val="nil"/>
              <w:bottom w:val="single" w:sz="4" w:space="0" w:color="auto"/>
            </w:tcBorders>
          </w:tcPr>
          <w:p w14:paraId="4CDA33BB" w14:textId="77777777" w:rsidR="00292431" w:rsidRPr="00E32766" w:rsidRDefault="00292431" w:rsidP="00512108">
            <w:pPr>
              <w:spacing w:line="360" w:lineRule="auto"/>
              <w:rPr>
                <w:rFonts w:ascii="Times New Roman" w:hAnsi="Times New Roman" w:cs="Times New Roman"/>
                <w:b/>
                <w:sz w:val="24"/>
                <w:szCs w:val="24"/>
                <w:lang w:val="en-GB"/>
              </w:rPr>
            </w:pPr>
          </w:p>
        </w:tc>
        <w:tc>
          <w:tcPr>
            <w:tcW w:w="1399" w:type="dxa"/>
            <w:tcBorders>
              <w:top w:val="single" w:sz="4" w:space="0" w:color="auto"/>
              <w:bottom w:val="single" w:sz="4" w:space="0" w:color="auto"/>
            </w:tcBorders>
          </w:tcPr>
          <w:p w14:paraId="69FF6DF7" w14:textId="77777777" w:rsidR="00292431" w:rsidRPr="00E32766" w:rsidRDefault="00292431" w:rsidP="00512108">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Sensitive</w:t>
            </w:r>
          </w:p>
        </w:tc>
        <w:tc>
          <w:tcPr>
            <w:tcW w:w="1549" w:type="dxa"/>
            <w:tcBorders>
              <w:top w:val="single" w:sz="4" w:space="0" w:color="auto"/>
              <w:bottom w:val="single" w:sz="4" w:space="0" w:color="auto"/>
            </w:tcBorders>
          </w:tcPr>
          <w:p w14:paraId="072A7F31" w14:textId="77777777" w:rsidR="00292431" w:rsidRPr="00E32766" w:rsidRDefault="00292431" w:rsidP="00512108">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Intermediate</w:t>
            </w:r>
          </w:p>
        </w:tc>
        <w:tc>
          <w:tcPr>
            <w:tcW w:w="1353" w:type="dxa"/>
            <w:tcBorders>
              <w:top w:val="single" w:sz="4" w:space="0" w:color="auto"/>
              <w:bottom w:val="single" w:sz="4" w:space="0" w:color="auto"/>
            </w:tcBorders>
          </w:tcPr>
          <w:p w14:paraId="045E21D8" w14:textId="77777777" w:rsidR="00292431" w:rsidRPr="00E32766" w:rsidRDefault="00292431" w:rsidP="00512108">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Resistant</w:t>
            </w:r>
          </w:p>
        </w:tc>
        <w:tc>
          <w:tcPr>
            <w:tcW w:w="1474" w:type="dxa"/>
            <w:vMerge/>
            <w:tcBorders>
              <w:top w:val="nil"/>
              <w:bottom w:val="single" w:sz="4" w:space="0" w:color="auto"/>
            </w:tcBorders>
          </w:tcPr>
          <w:p w14:paraId="2A4500EF" w14:textId="77777777" w:rsidR="00292431" w:rsidRPr="00E32766" w:rsidRDefault="00292431" w:rsidP="00512108">
            <w:pPr>
              <w:spacing w:line="360" w:lineRule="auto"/>
              <w:rPr>
                <w:rFonts w:ascii="Times New Roman" w:hAnsi="Times New Roman" w:cs="Times New Roman"/>
                <w:b/>
                <w:sz w:val="24"/>
                <w:szCs w:val="24"/>
                <w:lang w:val="en-GB"/>
              </w:rPr>
            </w:pPr>
          </w:p>
        </w:tc>
      </w:tr>
      <w:tr w:rsidR="00657886" w:rsidRPr="00E32766" w14:paraId="07C3C4CA" w14:textId="77777777" w:rsidTr="00E50509">
        <w:trPr>
          <w:jc w:val="center"/>
        </w:trPr>
        <w:tc>
          <w:tcPr>
            <w:tcW w:w="2112" w:type="dxa"/>
            <w:tcBorders>
              <w:top w:val="single" w:sz="4" w:space="0" w:color="auto"/>
            </w:tcBorders>
          </w:tcPr>
          <w:p w14:paraId="55349954" w14:textId="77777777" w:rsidR="00292431" w:rsidRPr="00E32766" w:rsidRDefault="00292431"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Azithromycin </w:t>
            </w:r>
          </w:p>
        </w:tc>
        <w:tc>
          <w:tcPr>
            <w:tcW w:w="1399" w:type="dxa"/>
            <w:tcBorders>
              <w:top w:val="single" w:sz="4" w:space="0" w:color="auto"/>
            </w:tcBorders>
            <w:vAlign w:val="center"/>
          </w:tcPr>
          <w:p w14:paraId="5DEB0068" w14:textId="77777777" w:rsidR="00292431" w:rsidRPr="00E32766" w:rsidRDefault="00292431"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27 (50.9)</w:t>
            </w:r>
          </w:p>
        </w:tc>
        <w:tc>
          <w:tcPr>
            <w:tcW w:w="1549" w:type="dxa"/>
            <w:tcBorders>
              <w:top w:val="single" w:sz="4" w:space="0" w:color="auto"/>
            </w:tcBorders>
            <w:vAlign w:val="center"/>
          </w:tcPr>
          <w:p w14:paraId="1B7B8E45" w14:textId="77777777" w:rsidR="00292431" w:rsidRPr="00E32766" w:rsidRDefault="00292431"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12 (22.6)</w:t>
            </w:r>
          </w:p>
        </w:tc>
        <w:tc>
          <w:tcPr>
            <w:tcW w:w="1353" w:type="dxa"/>
            <w:tcBorders>
              <w:top w:val="single" w:sz="4" w:space="0" w:color="auto"/>
            </w:tcBorders>
            <w:vAlign w:val="center"/>
          </w:tcPr>
          <w:p w14:paraId="6E0DA389" w14:textId="77777777" w:rsidR="00292431" w:rsidRPr="00E32766" w:rsidRDefault="00292431"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14 (26.4)</w:t>
            </w:r>
          </w:p>
        </w:tc>
        <w:tc>
          <w:tcPr>
            <w:tcW w:w="1474" w:type="dxa"/>
            <w:tcBorders>
              <w:top w:val="single" w:sz="4" w:space="0" w:color="auto"/>
            </w:tcBorders>
            <w:vAlign w:val="center"/>
          </w:tcPr>
          <w:p w14:paraId="1C47C0FF" w14:textId="77777777" w:rsidR="00292431" w:rsidRPr="00E32766" w:rsidRDefault="00292431"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53</w:t>
            </w:r>
          </w:p>
        </w:tc>
      </w:tr>
      <w:tr w:rsidR="00657886" w:rsidRPr="00E32766" w14:paraId="115ED346" w14:textId="77777777" w:rsidTr="00E50509">
        <w:trPr>
          <w:jc w:val="center"/>
        </w:trPr>
        <w:tc>
          <w:tcPr>
            <w:tcW w:w="2112" w:type="dxa"/>
          </w:tcPr>
          <w:p w14:paraId="7C613E2A" w14:textId="77777777" w:rsidR="00292431" w:rsidRPr="00E32766" w:rsidRDefault="00292431"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Gentamycin </w:t>
            </w:r>
          </w:p>
        </w:tc>
        <w:tc>
          <w:tcPr>
            <w:tcW w:w="1399" w:type="dxa"/>
            <w:vAlign w:val="center"/>
          </w:tcPr>
          <w:p w14:paraId="399AC7B8" w14:textId="77777777" w:rsidR="00292431" w:rsidRPr="00E32766" w:rsidRDefault="00292431"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28 (52.8)</w:t>
            </w:r>
          </w:p>
        </w:tc>
        <w:tc>
          <w:tcPr>
            <w:tcW w:w="1549" w:type="dxa"/>
            <w:vAlign w:val="center"/>
          </w:tcPr>
          <w:p w14:paraId="01ECBE6E" w14:textId="77777777" w:rsidR="00292431" w:rsidRPr="00E32766" w:rsidRDefault="00292431"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 (5.7)</w:t>
            </w:r>
          </w:p>
        </w:tc>
        <w:tc>
          <w:tcPr>
            <w:tcW w:w="1353" w:type="dxa"/>
            <w:vAlign w:val="center"/>
          </w:tcPr>
          <w:p w14:paraId="72523A9B" w14:textId="77777777" w:rsidR="00292431" w:rsidRPr="00E32766" w:rsidRDefault="00292431"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22 (41.5)</w:t>
            </w:r>
          </w:p>
        </w:tc>
        <w:tc>
          <w:tcPr>
            <w:tcW w:w="1474" w:type="dxa"/>
            <w:vAlign w:val="center"/>
          </w:tcPr>
          <w:p w14:paraId="579F3270" w14:textId="77777777" w:rsidR="00292431" w:rsidRPr="00E32766" w:rsidRDefault="00292431"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53</w:t>
            </w:r>
          </w:p>
        </w:tc>
      </w:tr>
      <w:tr w:rsidR="00657886" w:rsidRPr="00E32766" w14:paraId="7143F96C" w14:textId="77777777" w:rsidTr="00E50509">
        <w:trPr>
          <w:jc w:val="center"/>
        </w:trPr>
        <w:tc>
          <w:tcPr>
            <w:tcW w:w="2112" w:type="dxa"/>
          </w:tcPr>
          <w:p w14:paraId="7DDBDD12" w14:textId="77777777" w:rsidR="00292431" w:rsidRPr="00E32766" w:rsidRDefault="00292431"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Amoxicillin </w:t>
            </w:r>
          </w:p>
        </w:tc>
        <w:tc>
          <w:tcPr>
            <w:tcW w:w="1399" w:type="dxa"/>
            <w:vAlign w:val="center"/>
          </w:tcPr>
          <w:p w14:paraId="76BD0807" w14:textId="77777777" w:rsidR="00292431" w:rsidRPr="00E32766" w:rsidRDefault="00292431"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 (5.7)</w:t>
            </w:r>
          </w:p>
        </w:tc>
        <w:tc>
          <w:tcPr>
            <w:tcW w:w="1549" w:type="dxa"/>
            <w:vAlign w:val="center"/>
          </w:tcPr>
          <w:p w14:paraId="4CE9E48F" w14:textId="77777777" w:rsidR="00292431" w:rsidRPr="00E32766" w:rsidRDefault="00292431"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 (9.4)</w:t>
            </w:r>
          </w:p>
        </w:tc>
        <w:tc>
          <w:tcPr>
            <w:tcW w:w="1353" w:type="dxa"/>
            <w:vAlign w:val="center"/>
          </w:tcPr>
          <w:p w14:paraId="43F23111" w14:textId="77777777" w:rsidR="00292431" w:rsidRPr="00E32766" w:rsidRDefault="00292431"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45 (84.9)</w:t>
            </w:r>
          </w:p>
        </w:tc>
        <w:tc>
          <w:tcPr>
            <w:tcW w:w="1474" w:type="dxa"/>
            <w:vAlign w:val="center"/>
          </w:tcPr>
          <w:p w14:paraId="3D514154" w14:textId="77777777" w:rsidR="00292431" w:rsidRPr="00E32766" w:rsidRDefault="00292431"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53</w:t>
            </w:r>
          </w:p>
        </w:tc>
      </w:tr>
      <w:tr w:rsidR="00657886" w:rsidRPr="00E32766" w14:paraId="17099D0D" w14:textId="77777777" w:rsidTr="00E50509">
        <w:trPr>
          <w:jc w:val="center"/>
        </w:trPr>
        <w:tc>
          <w:tcPr>
            <w:tcW w:w="2112" w:type="dxa"/>
          </w:tcPr>
          <w:p w14:paraId="57C49021" w14:textId="77777777" w:rsidR="00292431" w:rsidRPr="00E32766" w:rsidRDefault="00292431"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Chloramphenicol </w:t>
            </w:r>
          </w:p>
        </w:tc>
        <w:tc>
          <w:tcPr>
            <w:tcW w:w="1399" w:type="dxa"/>
            <w:vAlign w:val="center"/>
          </w:tcPr>
          <w:p w14:paraId="2ADA3169" w14:textId="77777777" w:rsidR="00292431" w:rsidRPr="00E32766" w:rsidRDefault="00292431"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15 (28.3)</w:t>
            </w:r>
          </w:p>
        </w:tc>
        <w:tc>
          <w:tcPr>
            <w:tcW w:w="1549" w:type="dxa"/>
            <w:vAlign w:val="center"/>
          </w:tcPr>
          <w:p w14:paraId="0FA64072" w14:textId="77777777" w:rsidR="00292431" w:rsidRPr="00E32766" w:rsidRDefault="00292431"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 (3.8)</w:t>
            </w:r>
          </w:p>
        </w:tc>
        <w:tc>
          <w:tcPr>
            <w:tcW w:w="1353" w:type="dxa"/>
            <w:vAlign w:val="center"/>
          </w:tcPr>
          <w:p w14:paraId="78030AD6" w14:textId="77777777" w:rsidR="00292431" w:rsidRPr="00E32766" w:rsidRDefault="00292431"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36 (67.9)</w:t>
            </w:r>
          </w:p>
        </w:tc>
        <w:tc>
          <w:tcPr>
            <w:tcW w:w="1474" w:type="dxa"/>
            <w:vAlign w:val="center"/>
          </w:tcPr>
          <w:p w14:paraId="27C3A124" w14:textId="77777777" w:rsidR="00292431" w:rsidRPr="00E32766" w:rsidRDefault="00292431"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53</w:t>
            </w:r>
          </w:p>
        </w:tc>
      </w:tr>
      <w:tr w:rsidR="00657886" w:rsidRPr="00E32766" w14:paraId="2429F26E" w14:textId="77777777" w:rsidTr="00E50509">
        <w:trPr>
          <w:jc w:val="center"/>
        </w:trPr>
        <w:tc>
          <w:tcPr>
            <w:tcW w:w="2112" w:type="dxa"/>
          </w:tcPr>
          <w:p w14:paraId="66DAAD53" w14:textId="77777777" w:rsidR="00292431" w:rsidRPr="00E32766" w:rsidRDefault="00292431"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Levofloxacin </w:t>
            </w:r>
          </w:p>
        </w:tc>
        <w:tc>
          <w:tcPr>
            <w:tcW w:w="1399" w:type="dxa"/>
            <w:vAlign w:val="center"/>
          </w:tcPr>
          <w:p w14:paraId="6E382C6E" w14:textId="77777777" w:rsidR="00292431" w:rsidRPr="00E32766" w:rsidRDefault="00292431"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40 (75.5)</w:t>
            </w:r>
          </w:p>
        </w:tc>
        <w:tc>
          <w:tcPr>
            <w:tcW w:w="1549" w:type="dxa"/>
            <w:vAlign w:val="center"/>
          </w:tcPr>
          <w:p w14:paraId="7C0D6BA6" w14:textId="77777777" w:rsidR="00292431" w:rsidRPr="00E32766" w:rsidRDefault="00292431"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7 (13.2)</w:t>
            </w:r>
          </w:p>
        </w:tc>
        <w:tc>
          <w:tcPr>
            <w:tcW w:w="1353" w:type="dxa"/>
            <w:vAlign w:val="center"/>
          </w:tcPr>
          <w:p w14:paraId="29E7AA87" w14:textId="77777777" w:rsidR="00292431" w:rsidRPr="00E32766" w:rsidRDefault="00292431"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 (11.3)</w:t>
            </w:r>
          </w:p>
        </w:tc>
        <w:tc>
          <w:tcPr>
            <w:tcW w:w="1474" w:type="dxa"/>
            <w:vAlign w:val="center"/>
          </w:tcPr>
          <w:p w14:paraId="3785D42F" w14:textId="77777777" w:rsidR="00292431" w:rsidRPr="00E32766" w:rsidRDefault="00292431"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53</w:t>
            </w:r>
          </w:p>
        </w:tc>
      </w:tr>
      <w:tr w:rsidR="00657886" w:rsidRPr="00E32766" w14:paraId="4A063AB6" w14:textId="77777777" w:rsidTr="00E50509">
        <w:trPr>
          <w:jc w:val="center"/>
        </w:trPr>
        <w:tc>
          <w:tcPr>
            <w:tcW w:w="2112" w:type="dxa"/>
          </w:tcPr>
          <w:p w14:paraId="78463A41" w14:textId="77777777" w:rsidR="00292431" w:rsidRPr="00E32766" w:rsidRDefault="00292431"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Ciprofloxacin </w:t>
            </w:r>
          </w:p>
        </w:tc>
        <w:tc>
          <w:tcPr>
            <w:tcW w:w="1399" w:type="dxa"/>
            <w:vAlign w:val="center"/>
          </w:tcPr>
          <w:p w14:paraId="3935B6B7" w14:textId="77777777" w:rsidR="00292431" w:rsidRPr="00E32766" w:rsidRDefault="00292431"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36 (67.9</w:t>
            </w:r>
          </w:p>
        </w:tc>
        <w:tc>
          <w:tcPr>
            <w:tcW w:w="1549" w:type="dxa"/>
            <w:vAlign w:val="center"/>
          </w:tcPr>
          <w:p w14:paraId="5CAF61EC" w14:textId="77777777" w:rsidR="00292431" w:rsidRPr="00E32766" w:rsidRDefault="00292431"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 (11.3)</w:t>
            </w:r>
          </w:p>
        </w:tc>
        <w:tc>
          <w:tcPr>
            <w:tcW w:w="1353" w:type="dxa"/>
            <w:vAlign w:val="center"/>
          </w:tcPr>
          <w:p w14:paraId="4F4C7399" w14:textId="77777777" w:rsidR="00292431" w:rsidRPr="00E32766" w:rsidRDefault="00292431"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11 (20.8)</w:t>
            </w:r>
          </w:p>
        </w:tc>
        <w:tc>
          <w:tcPr>
            <w:tcW w:w="1474" w:type="dxa"/>
            <w:vAlign w:val="center"/>
          </w:tcPr>
          <w:p w14:paraId="42FB9EC1" w14:textId="77777777" w:rsidR="00292431" w:rsidRPr="00E32766" w:rsidRDefault="00292431"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53</w:t>
            </w:r>
          </w:p>
        </w:tc>
      </w:tr>
      <w:tr w:rsidR="00657886" w:rsidRPr="00E32766" w14:paraId="5BBE7BF2" w14:textId="77777777" w:rsidTr="00E50509">
        <w:trPr>
          <w:jc w:val="center"/>
        </w:trPr>
        <w:tc>
          <w:tcPr>
            <w:tcW w:w="2112" w:type="dxa"/>
          </w:tcPr>
          <w:p w14:paraId="6C0747D5" w14:textId="77777777" w:rsidR="00292431" w:rsidRPr="00E32766" w:rsidRDefault="00292431"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Ceftriaxone </w:t>
            </w:r>
          </w:p>
        </w:tc>
        <w:tc>
          <w:tcPr>
            <w:tcW w:w="1399" w:type="dxa"/>
            <w:vAlign w:val="center"/>
          </w:tcPr>
          <w:p w14:paraId="6E5BAFE9" w14:textId="77777777" w:rsidR="00292431" w:rsidRPr="00E32766" w:rsidRDefault="00292431"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19 (35.8)</w:t>
            </w:r>
          </w:p>
        </w:tc>
        <w:tc>
          <w:tcPr>
            <w:tcW w:w="1549" w:type="dxa"/>
            <w:vAlign w:val="center"/>
          </w:tcPr>
          <w:p w14:paraId="4E786F76" w14:textId="77777777" w:rsidR="00292431" w:rsidRPr="00E32766" w:rsidRDefault="00292431"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 (3.8)</w:t>
            </w:r>
          </w:p>
        </w:tc>
        <w:tc>
          <w:tcPr>
            <w:tcW w:w="1353" w:type="dxa"/>
            <w:vAlign w:val="center"/>
          </w:tcPr>
          <w:p w14:paraId="7D58D868" w14:textId="77777777" w:rsidR="00292431" w:rsidRPr="00E32766" w:rsidRDefault="00292431"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32 (60.4)</w:t>
            </w:r>
          </w:p>
        </w:tc>
        <w:tc>
          <w:tcPr>
            <w:tcW w:w="1474" w:type="dxa"/>
            <w:vAlign w:val="center"/>
          </w:tcPr>
          <w:p w14:paraId="5473061D" w14:textId="77777777" w:rsidR="00292431" w:rsidRPr="00E32766" w:rsidRDefault="00292431"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53</w:t>
            </w:r>
          </w:p>
        </w:tc>
      </w:tr>
      <w:tr w:rsidR="00657886" w:rsidRPr="00E32766" w14:paraId="4F6CAA76" w14:textId="77777777" w:rsidTr="00E50509">
        <w:trPr>
          <w:jc w:val="center"/>
        </w:trPr>
        <w:tc>
          <w:tcPr>
            <w:tcW w:w="2112" w:type="dxa"/>
          </w:tcPr>
          <w:p w14:paraId="35A5E4F5" w14:textId="77777777" w:rsidR="00292431" w:rsidRPr="00E32766" w:rsidRDefault="00292431" w:rsidP="00512108">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Ofloxacin </w:t>
            </w:r>
          </w:p>
        </w:tc>
        <w:tc>
          <w:tcPr>
            <w:tcW w:w="1399" w:type="dxa"/>
            <w:vAlign w:val="center"/>
          </w:tcPr>
          <w:p w14:paraId="384D5003" w14:textId="77777777" w:rsidR="00292431" w:rsidRPr="00E32766" w:rsidRDefault="00292431"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27 (50.9)</w:t>
            </w:r>
          </w:p>
        </w:tc>
        <w:tc>
          <w:tcPr>
            <w:tcW w:w="1549" w:type="dxa"/>
            <w:vAlign w:val="center"/>
          </w:tcPr>
          <w:p w14:paraId="09036819" w14:textId="77777777" w:rsidR="00292431" w:rsidRPr="00E32766" w:rsidRDefault="00292431"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8 (15.1)</w:t>
            </w:r>
          </w:p>
        </w:tc>
        <w:tc>
          <w:tcPr>
            <w:tcW w:w="1353" w:type="dxa"/>
            <w:vAlign w:val="center"/>
          </w:tcPr>
          <w:p w14:paraId="62BD34DD" w14:textId="77777777" w:rsidR="00292431" w:rsidRPr="00E32766" w:rsidRDefault="00292431"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18 (34.0)</w:t>
            </w:r>
          </w:p>
        </w:tc>
        <w:tc>
          <w:tcPr>
            <w:tcW w:w="1474" w:type="dxa"/>
            <w:vAlign w:val="center"/>
          </w:tcPr>
          <w:p w14:paraId="0FA1DB74" w14:textId="77777777" w:rsidR="00292431" w:rsidRPr="00E32766" w:rsidRDefault="00292431"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53</w:t>
            </w:r>
          </w:p>
        </w:tc>
      </w:tr>
      <w:tr w:rsidR="00657886" w:rsidRPr="00E32766" w14:paraId="219807BA" w14:textId="77777777" w:rsidTr="00E50509">
        <w:trPr>
          <w:jc w:val="center"/>
        </w:trPr>
        <w:tc>
          <w:tcPr>
            <w:tcW w:w="2112" w:type="dxa"/>
          </w:tcPr>
          <w:p w14:paraId="16D448FC" w14:textId="77777777" w:rsidR="00292431" w:rsidRPr="00E32766" w:rsidRDefault="00292431" w:rsidP="00512108">
            <w:pPr>
              <w:spacing w:line="360" w:lineRule="auto"/>
              <w:rPr>
                <w:rFonts w:ascii="Times New Roman" w:hAnsi="Times New Roman" w:cs="Times New Roman"/>
                <w:sz w:val="24"/>
                <w:szCs w:val="24"/>
                <w:lang w:val="en-GB"/>
              </w:rPr>
            </w:pPr>
            <w:proofErr w:type="spellStart"/>
            <w:r w:rsidRPr="00E32766">
              <w:rPr>
                <w:rFonts w:ascii="Times New Roman" w:hAnsi="Times New Roman" w:cs="Times New Roman"/>
                <w:sz w:val="24"/>
                <w:szCs w:val="24"/>
                <w:lang w:val="en-GB"/>
              </w:rPr>
              <w:t>Cefotaxim</w:t>
            </w:r>
            <w:proofErr w:type="spellEnd"/>
          </w:p>
        </w:tc>
        <w:tc>
          <w:tcPr>
            <w:tcW w:w="1399" w:type="dxa"/>
            <w:vAlign w:val="center"/>
          </w:tcPr>
          <w:p w14:paraId="6900B666" w14:textId="77777777" w:rsidR="00292431" w:rsidRPr="00E32766" w:rsidRDefault="00292431"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13 (24.5)</w:t>
            </w:r>
          </w:p>
        </w:tc>
        <w:tc>
          <w:tcPr>
            <w:tcW w:w="1549" w:type="dxa"/>
            <w:vAlign w:val="center"/>
          </w:tcPr>
          <w:p w14:paraId="5B625280" w14:textId="77777777" w:rsidR="00292431" w:rsidRPr="00E32766" w:rsidRDefault="00292431"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 (17.0)</w:t>
            </w:r>
          </w:p>
        </w:tc>
        <w:tc>
          <w:tcPr>
            <w:tcW w:w="1353" w:type="dxa"/>
            <w:vAlign w:val="center"/>
          </w:tcPr>
          <w:p w14:paraId="6603E478" w14:textId="77777777" w:rsidR="00292431" w:rsidRPr="00E32766" w:rsidRDefault="00292431"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31 (58.5)</w:t>
            </w:r>
          </w:p>
        </w:tc>
        <w:tc>
          <w:tcPr>
            <w:tcW w:w="1474" w:type="dxa"/>
            <w:vAlign w:val="center"/>
          </w:tcPr>
          <w:p w14:paraId="3E60C5FB" w14:textId="77777777" w:rsidR="00292431" w:rsidRPr="00E32766" w:rsidRDefault="00292431" w:rsidP="00512108">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53</w:t>
            </w:r>
          </w:p>
        </w:tc>
      </w:tr>
    </w:tbl>
    <w:p w14:paraId="606D205E" w14:textId="77777777" w:rsidR="00292431" w:rsidRPr="00E32766" w:rsidRDefault="00292431" w:rsidP="00292431">
      <w:pPr>
        <w:spacing w:line="360" w:lineRule="auto"/>
        <w:rPr>
          <w:rFonts w:ascii="Times New Roman" w:hAnsi="Times New Roman" w:cs="Times New Roman"/>
          <w:b/>
          <w:sz w:val="24"/>
          <w:szCs w:val="24"/>
          <w:lang w:val="en-GB"/>
        </w:rPr>
      </w:pPr>
    </w:p>
    <w:p w14:paraId="557FA005" w14:textId="77777777" w:rsidR="00292431" w:rsidRPr="00E32766" w:rsidRDefault="00292431" w:rsidP="00292431">
      <w:pPr>
        <w:spacing w:line="360" w:lineRule="auto"/>
        <w:rPr>
          <w:rFonts w:ascii="Times New Roman" w:hAnsi="Times New Roman" w:cs="Times New Roman"/>
          <w:b/>
          <w:sz w:val="24"/>
          <w:szCs w:val="24"/>
          <w:lang w:val="en-GB"/>
        </w:rPr>
      </w:pPr>
    </w:p>
    <w:p w14:paraId="1C2AD2E9" w14:textId="77777777" w:rsidR="00292431" w:rsidRPr="00E32766" w:rsidRDefault="00292431" w:rsidP="00373803">
      <w:pPr>
        <w:spacing w:line="360" w:lineRule="auto"/>
        <w:jc w:val="both"/>
        <w:rPr>
          <w:rFonts w:ascii="Times New Roman" w:hAnsi="Times New Roman" w:cs="Times New Roman"/>
          <w:i/>
          <w:sz w:val="24"/>
          <w:szCs w:val="24"/>
          <w:lang w:val="en-GB"/>
        </w:rPr>
      </w:pPr>
    </w:p>
    <w:p w14:paraId="31E9E81F" w14:textId="77777777" w:rsidR="00292431" w:rsidRPr="00E32766" w:rsidRDefault="00292431" w:rsidP="00373803">
      <w:pPr>
        <w:spacing w:line="360" w:lineRule="auto"/>
        <w:jc w:val="both"/>
        <w:rPr>
          <w:rFonts w:ascii="Times New Roman" w:hAnsi="Times New Roman" w:cs="Times New Roman"/>
          <w:sz w:val="24"/>
          <w:szCs w:val="24"/>
          <w:lang w:val="en-GB"/>
        </w:rPr>
      </w:pPr>
    </w:p>
    <w:p w14:paraId="757ABEEE" w14:textId="77777777" w:rsidR="00373803" w:rsidRPr="00E32766" w:rsidRDefault="00F846B3" w:rsidP="00373803">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For the overall antibiotic activity (Fi</w:t>
      </w:r>
      <w:r w:rsidR="00E50509" w:rsidRPr="00E32766">
        <w:rPr>
          <w:rFonts w:ascii="Times New Roman" w:hAnsi="Times New Roman" w:cs="Times New Roman"/>
          <w:sz w:val="24"/>
          <w:szCs w:val="24"/>
          <w:lang w:val="en-GB"/>
        </w:rPr>
        <w:t>g.</w:t>
      </w:r>
      <w:r w:rsidRPr="00E32766">
        <w:rPr>
          <w:rFonts w:ascii="Times New Roman" w:hAnsi="Times New Roman" w:cs="Times New Roman"/>
          <w:sz w:val="24"/>
          <w:szCs w:val="24"/>
          <w:lang w:val="en-GB"/>
        </w:rPr>
        <w:t xml:space="preserve"> 2), t</w:t>
      </w:r>
      <w:r w:rsidR="00373803" w:rsidRPr="00E32766">
        <w:rPr>
          <w:rFonts w:ascii="Times New Roman" w:hAnsi="Times New Roman" w:cs="Times New Roman"/>
          <w:sz w:val="24"/>
          <w:szCs w:val="24"/>
          <w:lang w:val="en-GB"/>
        </w:rPr>
        <w:t xml:space="preserve">he fluoroquinolones </w:t>
      </w:r>
      <w:r w:rsidRPr="00E32766">
        <w:rPr>
          <w:rFonts w:ascii="Times New Roman" w:hAnsi="Times New Roman" w:cs="Times New Roman"/>
          <w:sz w:val="24"/>
          <w:szCs w:val="24"/>
          <w:lang w:val="en-GB"/>
        </w:rPr>
        <w:t>[ofloxacin (</w:t>
      </w:r>
      <w:r w:rsidR="00373803" w:rsidRPr="00E32766">
        <w:rPr>
          <w:rFonts w:ascii="Times New Roman" w:hAnsi="Times New Roman" w:cs="Times New Roman"/>
          <w:sz w:val="24"/>
          <w:szCs w:val="24"/>
          <w:lang w:val="en-GB"/>
        </w:rPr>
        <w:t>17.6%), ciprofloxacin (23.5%) and levofloxacin (18.6%)</w:t>
      </w:r>
      <w:r w:rsidRPr="00E32766">
        <w:rPr>
          <w:rFonts w:ascii="Times New Roman" w:hAnsi="Times New Roman" w:cs="Times New Roman"/>
          <w:sz w:val="24"/>
          <w:szCs w:val="24"/>
          <w:lang w:val="en-GB"/>
        </w:rPr>
        <w:t>]</w:t>
      </w:r>
      <w:r w:rsidR="00373803" w:rsidRPr="00E32766">
        <w:rPr>
          <w:rFonts w:ascii="Times New Roman" w:hAnsi="Times New Roman" w:cs="Times New Roman"/>
          <w:sz w:val="24"/>
          <w:szCs w:val="24"/>
          <w:lang w:val="en-GB"/>
        </w:rPr>
        <w:t xml:space="preserve"> had the least resistance to </w:t>
      </w:r>
      <w:r w:rsidR="00373803" w:rsidRPr="009342C4">
        <w:rPr>
          <w:rFonts w:ascii="Times New Roman" w:hAnsi="Times New Roman" w:cs="Times New Roman"/>
          <w:i/>
          <w:sz w:val="24"/>
          <w:szCs w:val="24"/>
          <w:lang w:val="en-GB"/>
        </w:rPr>
        <w:t>Salmonella</w:t>
      </w:r>
      <w:r w:rsidR="00373803" w:rsidRPr="00E32766">
        <w:rPr>
          <w:rFonts w:ascii="Times New Roman" w:hAnsi="Times New Roman" w:cs="Times New Roman"/>
          <w:sz w:val="24"/>
          <w:szCs w:val="24"/>
          <w:lang w:val="en-GB"/>
        </w:rPr>
        <w:t xml:space="preserve"> isolates. </w:t>
      </w:r>
      <w:r w:rsidR="00F56064" w:rsidRPr="00E32766">
        <w:rPr>
          <w:rFonts w:ascii="Times New Roman" w:hAnsi="Times New Roman" w:cs="Times New Roman"/>
          <w:sz w:val="24"/>
          <w:szCs w:val="24"/>
          <w:lang w:val="en-GB"/>
        </w:rPr>
        <w:t>This was followed by t</w:t>
      </w:r>
      <w:r w:rsidRPr="00E32766">
        <w:rPr>
          <w:rFonts w:ascii="Times New Roman" w:hAnsi="Times New Roman" w:cs="Times New Roman"/>
          <w:sz w:val="24"/>
          <w:szCs w:val="24"/>
          <w:lang w:val="en-GB"/>
        </w:rPr>
        <w:t>he macrolide (Azithromycin)</w:t>
      </w:r>
      <w:r w:rsidR="00F56064" w:rsidRPr="00E32766">
        <w:rPr>
          <w:rFonts w:ascii="Times New Roman" w:hAnsi="Times New Roman" w:cs="Times New Roman"/>
          <w:sz w:val="24"/>
          <w:szCs w:val="24"/>
          <w:lang w:val="en-GB"/>
        </w:rPr>
        <w:t xml:space="preserve"> with 35.3% resistant. </w:t>
      </w:r>
      <w:r w:rsidR="00373803" w:rsidRPr="00E32766">
        <w:rPr>
          <w:rFonts w:ascii="Times New Roman" w:hAnsi="Times New Roman" w:cs="Times New Roman"/>
          <w:sz w:val="24"/>
          <w:szCs w:val="24"/>
          <w:lang w:val="en-GB"/>
        </w:rPr>
        <w:t xml:space="preserve">The Cephalosporins (ceftriaxone and </w:t>
      </w:r>
      <w:proofErr w:type="spellStart"/>
      <w:r w:rsidR="00373803" w:rsidRPr="00E32766">
        <w:rPr>
          <w:rFonts w:ascii="Times New Roman" w:hAnsi="Times New Roman" w:cs="Times New Roman"/>
          <w:sz w:val="24"/>
          <w:szCs w:val="24"/>
          <w:lang w:val="en-GB"/>
        </w:rPr>
        <w:t>cefotaxim</w:t>
      </w:r>
      <w:proofErr w:type="spellEnd"/>
      <w:r w:rsidR="00373803" w:rsidRPr="00E32766">
        <w:rPr>
          <w:rFonts w:ascii="Times New Roman" w:hAnsi="Times New Roman" w:cs="Times New Roman"/>
          <w:sz w:val="24"/>
          <w:szCs w:val="24"/>
          <w:lang w:val="en-GB"/>
        </w:rPr>
        <w:t>)</w:t>
      </w:r>
      <w:r w:rsidR="00F56064" w:rsidRPr="00E32766">
        <w:rPr>
          <w:rFonts w:ascii="Times New Roman" w:hAnsi="Times New Roman" w:cs="Times New Roman"/>
          <w:sz w:val="24"/>
          <w:szCs w:val="24"/>
          <w:lang w:val="en-GB"/>
        </w:rPr>
        <w:t>,</w:t>
      </w:r>
      <w:r w:rsidR="00373803" w:rsidRPr="00E32766">
        <w:rPr>
          <w:rFonts w:ascii="Times New Roman" w:hAnsi="Times New Roman" w:cs="Times New Roman"/>
          <w:sz w:val="24"/>
          <w:szCs w:val="24"/>
          <w:lang w:val="en-GB"/>
        </w:rPr>
        <w:t xml:space="preserve"> </w:t>
      </w:r>
      <w:r w:rsidR="00F56064" w:rsidRPr="00E32766">
        <w:rPr>
          <w:rFonts w:ascii="Times New Roman" w:hAnsi="Times New Roman" w:cs="Times New Roman"/>
          <w:sz w:val="24"/>
          <w:szCs w:val="24"/>
          <w:lang w:val="en-GB"/>
        </w:rPr>
        <w:t xml:space="preserve">aminoglycoside group (Gentamicin), chloramphenicol and amoxicillin tailed with increase resistance respectively. </w:t>
      </w:r>
    </w:p>
    <w:p w14:paraId="00FBB038" w14:textId="77777777" w:rsidR="00A2163F" w:rsidRPr="00E32766" w:rsidRDefault="00A2163F" w:rsidP="00E50509">
      <w:pPr>
        <w:spacing w:line="360" w:lineRule="auto"/>
        <w:jc w:val="center"/>
        <w:rPr>
          <w:rFonts w:ascii="Times New Roman" w:hAnsi="Times New Roman" w:cs="Times New Roman"/>
          <w:b/>
          <w:sz w:val="24"/>
          <w:szCs w:val="24"/>
          <w:lang w:val="en-GB"/>
        </w:rPr>
      </w:pPr>
      <w:r w:rsidRPr="00E32766">
        <w:rPr>
          <w:rFonts w:ascii="Times New Roman" w:hAnsi="Times New Roman" w:cs="Times New Roman"/>
          <w:noProof/>
          <w:sz w:val="24"/>
          <w:szCs w:val="24"/>
        </w:rPr>
        <w:lastRenderedPageBreak/>
        <w:drawing>
          <wp:inline distT="0" distB="0" distL="0" distR="0" wp14:anchorId="17F2767B" wp14:editId="4BB81AAF">
            <wp:extent cx="5489864" cy="3905250"/>
            <wp:effectExtent l="0" t="0" r="1587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2A3FC48" w14:textId="0E990EA0" w:rsidR="00A2163F" w:rsidRPr="00E32766" w:rsidRDefault="00A2163F" w:rsidP="00E50509">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Fig</w:t>
      </w:r>
      <w:r w:rsidR="00E50509" w:rsidRPr="00E32766">
        <w:rPr>
          <w:rFonts w:ascii="Times New Roman" w:hAnsi="Times New Roman" w:cs="Times New Roman"/>
          <w:b/>
          <w:sz w:val="24"/>
          <w:szCs w:val="24"/>
          <w:lang w:val="en-GB"/>
        </w:rPr>
        <w:t>.</w:t>
      </w:r>
      <w:r w:rsidRPr="00E32766">
        <w:rPr>
          <w:rFonts w:ascii="Times New Roman" w:hAnsi="Times New Roman" w:cs="Times New Roman"/>
          <w:b/>
          <w:sz w:val="24"/>
          <w:szCs w:val="24"/>
          <w:lang w:val="en-GB"/>
        </w:rPr>
        <w:t xml:space="preserve"> 2</w:t>
      </w:r>
      <w:r w:rsidR="00E50509" w:rsidRPr="00E32766">
        <w:rPr>
          <w:rFonts w:ascii="Times New Roman" w:hAnsi="Times New Roman" w:cs="Times New Roman"/>
          <w:b/>
          <w:sz w:val="24"/>
          <w:szCs w:val="24"/>
          <w:lang w:val="en-GB"/>
        </w:rPr>
        <w:t>.</w:t>
      </w:r>
      <w:r w:rsidRPr="00E32766">
        <w:rPr>
          <w:rFonts w:ascii="Times New Roman" w:hAnsi="Times New Roman" w:cs="Times New Roman"/>
          <w:b/>
          <w:sz w:val="24"/>
          <w:szCs w:val="24"/>
          <w:lang w:val="en-GB"/>
        </w:rPr>
        <w:t xml:space="preserve"> </w:t>
      </w:r>
      <w:r w:rsidR="00A6617B" w:rsidRPr="00A6617B">
        <w:rPr>
          <w:rFonts w:ascii="Times New Roman" w:hAnsi="Times New Roman" w:cs="Times New Roman"/>
          <w:b/>
          <w:color w:val="FF0000"/>
          <w:sz w:val="24"/>
          <w:szCs w:val="24"/>
        </w:rPr>
        <w:t xml:space="preserve">Antibiotic sensitivity profile of </w:t>
      </w:r>
      <w:r w:rsidRPr="00A6617B">
        <w:rPr>
          <w:rFonts w:ascii="Times New Roman" w:hAnsi="Times New Roman" w:cs="Times New Roman"/>
          <w:b/>
          <w:i/>
          <w:color w:val="FF0000"/>
          <w:sz w:val="24"/>
          <w:szCs w:val="24"/>
          <w:lang w:val="en-GB"/>
        </w:rPr>
        <w:t>Salmonella</w:t>
      </w:r>
      <w:r w:rsidRPr="00A6617B">
        <w:rPr>
          <w:rFonts w:ascii="Times New Roman" w:hAnsi="Times New Roman" w:cs="Times New Roman"/>
          <w:b/>
          <w:color w:val="FF0000"/>
          <w:sz w:val="24"/>
          <w:szCs w:val="24"/>
          <w:lang w:val="en-GB"/>
        </w:rPr>
        <w:t xml:space="preserve"> </w:t>
      </w:r>
      <w:r w:rsidRPr="00E32766">
        <w:rPr>
          <w:rFonts w:ascii="Times New Roman" w:hAnsi="Times New Roman" w:cs="Times New Roman"/>
          <w:b/>
          <w:sz w:val="24"/>
          <w:szCs w:val="24"/>
          <w:lang w:val="en-GB"/>
        </w:rPr>
        <w:t>isolates from patients attending Regional Hospital Bamenda</w:t>
      </w:r>
    </w:p>
    <w:p w14:paraId="781228E0" w14:textId="77777777" w:rsidR="00373803" w:rsidRPr="00E32766" w:rsidRDefault="00373803" w:rsidP="00CD110A">
      <w:pPr>
        <w:spacing w:line="360" w:lineRule="auto"/>
        <w:rPr>
          <w:rFonts w:ascii="Times New Roman" w:hAnsi="Times New Roman" w:cs="Times New Roman"/>
          <w:sz w:val="24"/>
          <w:szCs w:val="24"/>
          <w:lang w:val="en-GB"/>
        </w:rPr>
      </w:pPr>
    </w:p>
    <w:p w14:paraId="6BB7130E" w14:textId="77777777" w:rsidR="00CE7940" w:rsidRPr="00E32766" w:rsidRDefault="00657886" w:rsidP="00CD110A">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4. </w:t>
      </w:r>
      <w:r w:rsidR="001A49B6" w:rsidRPr="00E32766">
        <w:rPr>
          <w:rFonts w:ascii="Times New Roman" w:hAnsi="Times New Roman" w:cs="Times New Roman"/>
          <w:b/>
          <w:sz w:val="24"/>
          <w:szCs w:val="24"/>
          <w:lang w:val="en-GB"/>
        </w:rPr>
        <w:t>Discussion</w:t>
      </w:r>
    </w:p>
    <w:p w14:paraId="6962FFB0" w14:textId="4A6740CE" w:rsidR="00070231" w:rsidRPr="00E32766" w:rsidRDefault="00070231" w:rsidP="00070231">
      <w:pPr>
        <w:pStyle w:val="Default"/>
        <w:spacing w:line="360" w:lineRule="auto"/>
        <w:jc w:val="both"/>
        <w:rPr>
          <w:rFonts w:ascii="Times New Roman" w:hAnsi="Times New Roman" w:cs="Times New Roman"/>
          <w:color w:val="auto"/>
          <w:lang w:val="en-GB"/>
        </w:rPr>
      </w:pPr>
      <w:r w:rsidRPr="00E32766">
        <w:rPr>
          <w:rFonts w:ascii="Times New Roman" w:hAnsi="Times New Roman" w:cs="Times New Roman"/>
          <w:color w:val="auto"/>
          <w:lang w:val="en-GB"/>
        </w:rPr>
        <w:t>In this study, we aimed at assessing the prevalence, risk factors and susceptibility for notiﬁable typhoid and paratyphoid among patients attending the Regional Hospital Bamenda, Cameroon.</w:t>
      </w:r>
      <w:r w:rsidRPr="00E32766">
        <w:rPr>
          <w:rFonts w:ascii="Times New Roman" w:hAnsi="Times New Roman" w:cs="Times New Roman"/>
          <w:b/>
          <w:color w:val="auto"/>
          <w:lang w:val="en-GB"/>
        </w:rPr>
        <w:t xml:space="preserve"> </w:t>
      </w:r>
      <w:r w:rsidRPr="00E32766">
        <w:rPr>
          <w:rFonts w:ascii="Times New Roman" w:hAnsi="Times New Roman" w:cs="Times New Roman"/>
          <w:color w:val="auto"/>
          <w:lang w:val="en-GB"/>
        </w:rPr>
        <w:t xml:space="preserve">The overall prevalence of </w:t>
      </w:r>
      <w:r w:rsidRPr="00E32766">
        <w:rPr>
          <w:rFonts w:ascii="Times New Roman" w:hAnsi="Times New Roman" w:cs="Times New Roman"/>
          <w:i/>
          <w:color w:val="auto"/>
          <w:lang w:val="en-GB"/>
        </w:rPr>
        <w:t>Salmonella</w:t>
      </w:r>
      <w:r w:rsidRPr="00E32766">
        <w:rPr>
          <w:rFonts w:ascii="Times New Roman" w:hAnsi="Times New Roman" w:cs="Times New Roman"/>
          <w:color w:val="auto"/>
          <w:lang w:val="en-GB"/>
        </w:rPr>
        <w:t xml:space="preserve"> in stool of participants was 51.2%. This overall prevalence of typhoid in this study was higher than that observed (8.70%) from a similar study in Bamenda and (21%) in </w:t>
      </w:r>
      <w:proofErr w:type="spellStart"/>
      <w:r w:rsidRPr="00E32766">
        <w:rPr>
          <w:rFonts w:ascii="Times New Roman" w:hAnsi="Times New Roman" w:cs="Times New Roman"/>
          <w:color w:val="auto"/>
          <w:lang w:val="en-GB"/>
        </w:rPr>
        <w:t>Buea</w:t>
      </w:r>
      <w:proofErr w:type="spellEnd"/>
      <w:r w:rsidRPr="00E32766">
        <w:rPr>
          <w:rFonts w:ascii="Times New Roman" w:hAnsi="Times New Roman" w:cs="Times New Roman"/>
          <w:color w:val="auto"/>
          <w:lang w:val="en-GB"/>
        </w:rPr>
        <w:t xml:space="preserve"> (</w:t>
      </w:r>
      <w:proofErr w:type="spellStart"/>
      <w:r w:rsidRPr="00E32766">
        <w:rPr>
          <w:rFonts w:ascii="Times New Roman" w:hAnsi="Times New Roman" w:cs="Times New Roman"/>
          <w:color w:val="auto"/>
          <w:lang w:val="en-GB"/>
        </w:rPr>
        <w:t>Awung</w:t>
      </w:r>
      <w:proofErr w:type="spellEnd"/>
      <w:r w:rsidRPr="00E32766">
        <w:rPr>
          <w:rFonts w:ascii="Times New Roman" w:hAnsi="Times New Roman" w:cs="Times New Roman"/>
          <w:color w:val="auto"/>
          <w:lang w:val="en-GB"/>
        </w:rPr>
        <w:t xml:space="preserve"> et al., 2016). This result is also lower than that obtained in “Deo Gratias” Hospital in Douala -68.75 % (</w:t>
      </w:r>
      <w:proofErr w:type="spellStart"/>
      <w:r w:rsidRPr="00E32766">
        <w:rPr>
          <w:rFonts w:ascii="Times New Roman" w:hAnsi="Times New Roman" w:cs="Times New Roman"/>
          <w:color w:val="auto"/>
          <w:lang w:val="en-GB"/>
        </w:rPr>
        <w:t>Akwa</w:t>
      </w:r>
      <w:proofErr w:type="spellEnd"/>
      <w:r w:rsidRPr="00E32766">
        <w:rPr>
          <w:rFonts w:ascii="Times New Roman" w:hAnsi="Times New Roman" w:cs="Times New Roman"/>
          <w:color w:val="auto"/>
          <w:lang w:val="en-GB"/>
        </w:rPr>
        <w:t xml:space="preserve"> and </w:t>
      </w:r>
      <w:proofErr w:type="spellStart"/>
      <w:r w:rsidRPr="00E32766">
        <w:rPr>
          <w:rFonts w:ascii="Times New Roman" w:hAnsi="Times New Roman" w:cs="Times New Roman"/>
          <w:color w:val="auto"/>
          <w:lang w:val="en-GB"/>
        </w:rPr>
        <w:t>Nguimbous</w:t>
      </w:r>
      <w:proofErr w:type="spellEnd"/>
      <w:r w:rsidRPr="00E32766">
        <w:rPr>
          <w:rFonts w:ascii="Times New Roman" w:hAnsi="Times New Roman" w:cs="Times New Roman"/>
          <w:color w:val="auto"/>
          <w:lang w:val="en-GB"/>
        </w:rPr>
        <w:t>, 2021)  and other developing countries like Nigeria, 75% (</w:t>
      </w:r>
      <w:proofErr w:type="spellStart"/>
      <w:r w:rsidRPr="00E32766">
        <w:rPr>
          <w:rFonts w:ascii="Times New Roman" w:hAnsi="Times New Roman" w:cs="Times New Roman"/>
          <w:color w:val="auto"/>
          <w:lang w:val="en-GB"/>
        </w:rPr>
        <w:t>Awung</w:t>
      </w:r>
      <w:proofErr w:type="spellEnd"/>
      <w:r w:rsidRPr="00E32766">
        <w:rPr>
          <w:rFonts w:ascii="Times New Roman" w:hAnsi="Times New Roman" w:cs="Times New Roman"/>
          <w:color w:val="auto"/>
          <w:lang w:val="en-GB"/>
        </w:rPr>
        <w:t xml:space="preserve"> et al., 2016). Reports from a study in Bangladesh indicated a much higher prevalence 97/1</w:t>
      </w:r>
      <w:r w:rsidR="00422711">
        <w:rPr>
          <w:rFonts w:ascii="Times New Roman" w:hAnsi="Times New Roman" w:cs="Times New Roman"/>
          <w:color w:val="auto"/>
          <w:lang w:val="en-GB"/>
        </w:rPr>
        <w:t xml:space="preserve">35 (70.8%) from a hospital </w:t>
      </w:r>
      <w:r w:rsidR="00422711" w:rsidRPr="00422711">
        <w:rPr>
          <w:rFonts w:ascii="Times New Roman" w:hAnsi="Times New Roman" w:cs="Times New Roman"/>
          <w:color w:val="FF0000"/>
          <w:lang w:val="en-GB"/>
        </w:rPr>
        <w:t>sett</w:t>
      </w:r>
      <w:r w:rsidRPr="00422711">
        <w:rPr>
          <w:rFonts w:ascii="Times New Roman" w:hAnsi="Times New Roman" w:cs="Times New Roman"/>
          <w:color w:val="FF0000"/>
          <w:lang w:val="en-GB"/>
        </w:rPr>
        <w:t xml:space="preserve">ing </w:t>
      </w:r>
      <w:r w:rsidRPr="00E32766">
        <w:rPr>
          <w:rFonts w:ascii="Times New Roman" w:hAnsi="Times New Roman" w:cs="Times New Roman"/>
          <w:color w:val="auto"/>
          <w:lang w:val="en-GB"/>
        </w:rPr>
        <w:t>(</w:t>
      </w:r>
      <w:proofErr w:type="spellStart"/>
      <w:r w:rsidRPr="00E32766">
        <w:rPr>
          <w:rFonts w:ascii="Times New Roman" w:hAnsi="Times New Roman" w:cs="Times New Roman"/>
          <w:color w:val="auto"/>
          <w:lang w:val="en-GB"/>
        </w:rPr>
        <w:t>Gani</w:t>
      </w:r>
      <w:proofErr w:type="spellEnd"/>
      <w:r w:rsidRPr="00E32766">
        <w:rPr>
          <w:rFonts w:ascii="Times New Roman" w:hAnsi="Times New Roman" w:cs="Times New Roman"/>
          <w:color w:val="auto"/>
          <w:lang w:val="en-GB"/>
        </w:rPr>
        <w:t xml:space="preserve"> et al., 2019).  The ratio of positive cases in female (60/199) was slightly higher than in male (42/199). The variation in gender prevalence of Salmonella has been observed in other studies. Reports indicate that most females </w:t>
      </w:r>
      <w:r w:rsidRPr="00E32766">
        <w:rPr>
          <w:rFonts w:ascii="Times New Roman" w:hAnsi="Times New Roman" w:cs="Times New Roman"/>
          <w:color w:val="auto"/>
          <w:lang w:val="en-GB"/>
        </w:rPr>
        <w:lastRenderedPageBreak/>
        <w:t>perform almost all of the house chores and are likely more exposed to poor hygienic sites at waste disposal, food market and some water polluted water bodies like wells and streams thus making them highly vulnerable to t</w:t>
      </w:r>
      <w:r w:rsidR="008935E6">
        <w:rPr>
          <w:rFonts w:ascii="Times New Roman" w:hAnsi="Times New Roman" w:cs="Times New Roman"/>
          <w:color w:val="auto"/>
          <w:lang w:val="en-GB"/>
        </w:rPr>
        <w:t>he infection (Abioye et al., 20</w:t>
      </w:r>
      <w:r w:rsidRPr="00E32766">
        <w:rPr>
          <w:rFonts w:ascii="Times New Roman" w:hAnsi="Times New Roman" w:cs="Times New Roman"/>
          <w:color w:val="auto"/>
          <w:lang w:val="en-GB"/>
        </w:rPr>
        <w:t xml:space="preserve">17). Similarly, other </w:t>
      </w:r>
      <w:r w:rsidR="00422711" w:rsidRPr="00422711">
        <w:rPr>
          <w:rFonts w:ascii="Times New Roman" w:hAnsi="Times New Roman" w:cs="Times New Roman"/>
          <w:color w:val="FF0000"/>
          <w:lang w:val="en-GB"/>
        </w:rPr>
        <w:t xml:space="preserve">studies </w:t>
      </w:r>
      <w:r w:rsidRPr="00E32766">
        <w:rPr>
          <w:rFonts w:ascii="Times New Roman" w:hAnsi="Times New Roman" w:cs="Times New Roman"/>
          <w:color w:val="auto"/>
          <w:lang w:val="en-GB"/>
        </w:rPr>
        <w:t xml:space="preserve">reported a higher prevalence of </w:t>
      </w:r>
      <w:r w:rsidRPr="009342C4">
        <w:rPr>
          <w:rFonts w:ascii="Times New Roman" w:hAnsi="Times New Roman" w:cs="Times New Roman"/>
          <w:i/>
          <w:color w:val="auto"/>
          <w:lang w:val="en-GB"/>
        </w:rPr>
        <w:t>Salmonella</w:t>
      </w:r>
      <w:r w:rsidRPr="00E32766">
        <w:rPr>
          <w:rFonts w:ascii="Times New Roman" w:hAnsi="Times New Roman" w:cs="Times New Roman"/>
          <w:color w:val="auto"/>
          <w:lang w:val="en-GB"/>
        </w:rPr>
        <w:t xml:space="preserve"> among females (42.4%) than males (33.0%) </w:t>
      </w:r>
      <w:r w:rsidR="00422711">
        <w:rPr>
          <w:rFonts w:ascii="Times New Roman" w:hAnsi="Times New Roman" w:cs="Times New Roman"/>
          <w:color w:val="auto"/>
          <w:lang w:val="en-GB"/>
        </w:rPr>
        <w:t>(</w:t>
      </w:r>
      <w:proofErr w:type="spellStart"/>
      <w:r w:rsidR="00422711">
        <w:rPr>
          <w:rFonts w:ascii="Times New Roman" w:hAnsi="Times New Roman" w:cs="Times New Roman"/>
          <w:color w:val="auto"/>
          <w:lang w:val="en-GB"/>
        </w:rPr>
        <w:t>Udeze</w:t>
      </w:r>
      <w:proofErr w:type="spellEnd"/>
      <w:r w:rsidR="00422711">
        <w:rPr>
          <w:rFonts w:ascii="Times New Roman" w:hAnsi="Times New Roman" w:cs="Times New Roman"/>
          <w:color w:val="auto"/>
          <w:lang w:val="en-GB"/>
        </w:rPr>
        <w:t xml:space="preserve"> et al., 2010)</w:t>
      </w:r>
      <w:r w:rsidRPr="00E32766">
        <w:rPr>
          <w:rFonts w:ascii="Times New Roman" w:hAnsi="Times New Roman" w:cs="Times New Roman"/>
          <w:color w:val="auto"/>
          <w:lang w:val="en-GB"/>
        </w:rPr>
        <w:t xml:space="preserve">. However, some researchers found the prevalence of typhoid fever to be higher among males in a study in </w:t>
      </w:r>
      <w:proofErr w:type="spellStart"/>
      <w:r w:rsidRPr="00E32766">
        <w:rPr>
          <w:rFonts w:ascii="Times New Roman" w:hAnsi="Times New Roman" w:cs="Times New Roman"/>
          <w:color w:val="auto"/>
          <w:lang w:val="en-GB"/>
        </w:rPr>
        <w:t>Shisong</w:t>
      </w:r>
      <w:proofErr w:type="spellEnd"/>
      <w:r w:rsidRPr="00E32766">
        <w:rPr>
          <w:rFonts w:ascii="Times New Roman" w:hAnsi="Times New Roman" w:cs="Times New Roman"/>
          <w:color w:val="auto"/>
          <w:lang w:val="en-GB"/>
        </w:rPr>
        <w:t>, Bui Division, Cameroon (</w:t>
      </w:r>
      <w:proofErr w:type="spellStart"/>
      <w:r w:rsidRPr="00E32766">
        <w:rPr>
          <w:rFonts w:ascii="Times New Roman" w:hAnsi="Times New Roman" w:cs="Times New Roman"/>
          <w:color w:val="auto"/>
          <w:lang w:val="en-GB"/>
        </w:rPr>
        <w:t>Njoya</w:t>
      </w:r>
      <w:proofErr w:type="spellEnd"/>
      <w:r w:rsidRPr="00E32766">
        <w:rPr>
          <w:rFonts w:ascii="Times New Roman" w:hAnsi="Times New Roman" w:cs="Times New Roman"/>
          <w:color w:val="auto"/>
          <w:lang w:val="en-GB"/>
        </w:rPr>
        <w:t xml:space="preserve"> et al.</w:t>
      </w:r>
      <w:r w:rsidR="009342C4">
        <w:rPr>
          <w:rFonts w:ascii="Times New Roman" w:hAnsi="Times New Roman" w:cs="Times New Roman"/>
          <w:color w:val="auto"/>
          <w:lang w:val="en-GB"/>
        </w:rPr>
        <w:t>,</w:t>
      </w:r>
      <w:r w:rsidRPr="00E32766">
        <w:rPr>
          <w:rFonts w:ascii="Times New Roman" w:hAnsi="Times New Roman" w:cs="Times New Roman"/>
          <w:color w:val="auto"/>
          <w:lang w:val="en-GB"/>
        </w:rPr>
        <w:t xml:space="preserve"> 2021</w:t>
      </w:r>
      <w:r w:rsidR="008935E6">
        <w:rPr>
          <w:rFonts w:ascii="Times New Roman" w:hAnsi="Times New Roman" w:cs="Times New Roman"/>
          <w:color w:val="auto"/>
          <w:lang w:val="en-GB"/>
        </w:rPr>
        <w:t>)</w:t>
      </w:r>
      <w:r w:rsidRPr="00E32766">
        <w:rPr>
          <w:rFonts w:ascii="Times New Roman" w:hAnsi="Times New Roman" w:cs="Times New Roman"/>
          <w:color w:val="auto"/>
          <w:lang w:val="en-GB"/>
        </w:rPr>
        <w:t>; in Chittagong, Bangladesh a prevalence typhoid in males (52.3%) than in females (47.7%) (Mohammad et al., 2015). The disparity of the infection prevalence among the genders in different geographical areas across the globe is expected as several predictors can affect the</w:t>
      </w:r>
      <w:r w:rsidR="009954B1" w:rsidRPr="00E32766">
        <w:rPr>
          <w:rFonts w:ascii="Times New Roman" w:hAnsi="Times New Roman" w:cs="Times New Roman"/>
          <w:color w:val="auto"/>
          <w:lang w:val="en-GB"/>
        </w:rPr>
        <w:t xml:space="preserve"> disease status of each gender (</w:t>
      </w:r>
      <w:proofErr w:type="spellStart"/>
      <w:r w:rsidR="009954B1" w:rsidRPr="00E32766">
        <w:rPr>
          <w:rFonts w:ascii="Times New Roman" w:hAnsi="Times New Roman" w:cs="Times New Roman"/>
          <w:color w:val="auto"/>
          <w:lang w:val="en-GB"/>
        </w:rPr>
        <w:t>Zailani</w:t>
      </w:r>
      <w:proofErr w:type="spellEnd"/>
      <w:r w:rsidR="009954B1" w:rsidRPr="00E32766">
        <w:rPr>
          <w:rFonts w:ascii="Times New Roman" w:hAnsi="Times New Roman" w:cs="Times New Roman"/>
          <w:color w:val="auto"/>
          <w:lang w:val="en-GB"/>
        </w:rPr>
        <w:t xml:space="preserve"> et al., 2004; </w:t>
      </w:r>
      <w:r w:rsidRPr="00E32766">
        <w:rPr>
          <w:rFonts w:ascii="Times New Roman" w:hAnsi="Times New Roman" w:cs="Times New Roman"/>
          <w:color w:val="auto"/>
          <w:lang w:val="en-GB"/>
        </w:rPr>
        <w:t>Abioye et al., 20</w:t>
      </w:r>
      <w:r w:rsidR="00C30E6D" w:rsidRPr="00E32766">
        <w:rPr>
          <w:rFonts w:ascii="Times New Roman" w:hAnsi="Times New Roman" w:cs="Times New Roman"/>
          <w:color w:val="auto"/>
          <w:lang w:val="en-GB"/>
        </w:rPr>
        <w:t>17</w:t>
      </w:r>
      <w:r w:rsidR="009954B1" w:rsidRPr="00E32766">
        <w:rPr>
          <w:rFonts w:ascii="Times New Roman" w:hAnsi="Times New Roman" w:cs="Times New Roman"/>
          <w:color w:val="auto"/>
          <w:lang w:val="en-GB"/>
        </w:rPr>
        <w:t>)</w:t>
      </w:r>
      <w:r w:rsidRPr="00E32766">
        <w:rPr>
          <w:rFonts w:ascii="Times New Roman" w:hAnsi="Times New Roman" w:cs="Times New Roman"/>
          <w:color w:val="auto"/>
          <w:lang w:val="en-GB"/>
        </w:rPr>
        <w:t>.</w:t>
      </w:r>
    </w:p>
    <w:p w14:paraId="15F7E9AB" w14:textId="77777777" w:rsidR="00657886" w:rsidRPr="00E32766" w:rsidRDefault="00657886" w:rsidP="00070231">
      <w:pPr>
        <w:pStyle w:val="Default"/>
        <w:spacing w:line="360" w:lineRule="auto"/>
        <w:jc w:val="both"/>
        <w:rPr>
          <w:rFonts w:ascii="Times New Roman" w:hAnsi="Times New Roman" w:cs="Times New Roman"/>
          <w:color w:val="auto"/>
          <w:lang w:val="en-GB"/>
        </w:rPr>
      </w:pPr>
    </w:p>
    <w:p w14:paraId="62CBF9B8" w14:textId="591FB7E5" w:rsidR="00070231" w:rsidRPr="00E32766" w:rsidRDefault="00070231" w:rsidP="00070231">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In this study, it was also found that some participants had both </w:t>
      </w:r>
      <w:r w:rsidRPr="00E32766">
        <w:rPr>
          <w:rFonts w:ascii="Times New Roman" w:hAnsi="Times New Roman" w:cs="Times New Roman"/>
          <w:i/>
          <w:sz w:val="24"/>
          <w:szCs w:val="24"/>
          <w:lang w:val="en-GB"/>
        </w:rPr>
        <w:t>Salmonella typhi</w:t>
      </w:r>
      <w:r w:rsidRPr="00E32766">
        <w:rPr>
          <w:rFonts w:ascii="Times New Roman" w:hAnsi="Times New Roman" w:cs="Times New Roman"/>
          <w:sz w:val="24"/>
          <w:szCs w:val="24"/>
          <w:lang w:val="en-GB"/>
        </w:rPr>
        <w:t xml:space="preserve"> and </w:t>
      </w:r>
      <w:proofErr w:type="spellStart"/>
      <w:r w:rsidRPr="00E32766">
        <w:rPr>
          <w:rFonts w:ascii="Times New Roman" w:hAnsi="Times New Roman" w:cs="Times New Roman"/>
          <w:i/>
          <w:sz w:val="24"/>
          <w:szCs w:val="24"/>
          <w:lang w:val="en-GB"/>
        </w:rPr>
        <w:t>paratyphi</w:t>
      </w:r>
      <w:proofErr w:type="spellEnd"/>
      <w:r w:rsidRPr="00E32766">
        <w:rPr>
          <w:rFonts w:ascii="Times New Roman" w:hAnsi="Times New Roman" w:cs="Times New Roman"/>
          <w:sz w:val="24"/>
          <w:szCs w:val="24"/>
          <w:lang w:val="en-GB"/>
        </w:rPr>
        <w:t xml:space="preserve"> in their stool and blood specimens. The serology test revealed a slightly higher prevalence of </w:t>
      </w:r>
      <w:r w:rsidRPr="009342C4">
        <w:rPr>
          <w:rFonts w:ascii="Times New Roman" w:hAnsi="Times New Roman" w:cs="Times New Roman"/>
          <w:i/>
          <w:sz w:val="24"/>
          <w:szCs w:val="24"/>
          <w:lang w:val="en-GB"/>
        </w:rPr>
        <w:t>Salmonella</w:t>
      </w:r>
      <w:r w:rsidRPr="00E32766">
        <w:rPr>
          <w:rFonts w:ascii="Times New Roman" w:hAnsi="Times New Roman" w:cs="Times New Roman"/>
          <w:sz w:val="24"/>
          <w:szCs w:val="24"/>
          <w:lang w:val="en-GB"/>
        </w:rPr>
        <w:t xml:space="preserve"> than was obtained in stool culture. A similar observation was noted on a test on the prevalence of typhoid fever using stool culture (39.3%) and </w:t>
      </w:r>
      <w:proofErr w:type="spellStart"/>
      <w:r w:rsidRPr="00E32766">
        <w:rPr>
          <w:rFonts w:ascii="Times New Roman" w:hAnsi="Times New Roman" w:cs="Times New Roman"/>
          <w:sz w:val="24"/>
          <w:szCs w:val="24"/>
          <w:lang w:val="en-GB"/>
        </w:rPr>
        <w:t>Widal</w:t>
      </w:r>
      <w:proofErr w:type="spellEnd"/>
      <w:r w:rsidRPr="00E32766">
        <w:rPr>
          <w:rFonts w:ascii="Times New Roman" w:hAnsi="Times New Roman" w:cs="Times New Roman"/>
          <w:sz w:val="24"/>
          <w:szCs w:val="24"/>
          <w:lang w:val="en-GB"/>
        </w:rPr>
        <w:t xml:space="preserve"> (40.9%) examination (</w:t>
      </w:r>
      <w:proofErr w:type="spellStart"/>
      <w:r w:rsidRPr="00E32766">
        <w:rPr>
          <w:rStyle w:val="text"/>
          <w:rFonts w:ascii="Times New Roman" w:hAnsi="Times New Roman" w:cs="Times New Roman"/>
          <w:sz w:val="24"/>
          <w:szCs w:val="24"/>
          <w:lang w:val="en-GB"/>
        </w:rPr>
        <w:t>Wam</w:t>
      </w:r>
      <w:proofErr w:type="spellEnd"/>
      <w:r w:rsidRPr="00E32766">
        <w:rPr>
          <w:rStyle w:val="text"/>
          <w:rFonts w:ascii="Times New Roman" w:hAnsi="Times New Roman" w:cs="Times New Roman"/>
          <w:sz w:val="24"/>
          <w:szCs w:val="24"/>
          <w:lang w:val="en-GB"/>
        </w:rPr>
        <w:t xml:space="preserve"> et al., 2019</w:t>
      </w:r>
      <w:r w:rsidRPr="00E32766">
        <w:rPr>
          <w:rFonts w:ascii="Times New Roman" w:hAnsi="Times New Roman" w:cs="Times New Roman"/>
          <w:sz w:val="24"/>
          <w:szCs w:val="24"/>
          <w:lang w:val="en-GB"/>
        </w:rPr>
        <w:t xml:space="preserve">) at </w:t>
      </w:r>
      <w:r w:rsidRPr="00E32766">
        <w:rPr>
          <w:rStyle w:val="title-text"/>
          <w:rFonts w:ascii="Times New Roman" w:hAnsi="Times New Roman" w:cs="Times New Roman"/>
          <w:sz w:val="24"/>
          <w:szCs w:val="24"/>
          <w:lang w:val="en-GB"/>
        </w:rPr>
        <w:t>Holy Family Hospital Akum, North West Region of Cameroon</w:t>
      </w:r>
      <w:r w:rsidRPr="00E32766">
        <w:rPr>
          <w:rFonts w:ascii="Times New Roman" w:hAnsi="Times New Roman" w:cs="Times New Roman"/>
          <w:sz w:val="24"/>
          <w:szCs w:val="24"/>
          <w:lang w:val="en-GB"/>
        </w:rPr>
        <w:t xml:space="preserve">. In a </w:t>
      </w:r>
      <w:proofErr w:type="spellStart"/>
      <w:r w:rsidRPr="00E32766">
        <w:rPr>
          <w:rFonts w:ascii="Times New Roman" w:hAnsi="Times New Roman" w:cs="Times New Roman"/>
          <w:sz w:val="24"/>
          <w:szCs w:val="24"/>
          <w:lang w:val="en-GB"/>
        </w:rPr>
        <w:t>neighboring</w:t>
      </w:r>
      <w:proofErr w:type="spellEnd"/>
      <w:r w:rsidRPr="00E32766">
        <w:rPr>
          <w:rFonts w:ascii="Times New Roman" w:hAnsi="Times New Roman" w:cs="Times New Roman"/>
          <w:sz w:val="24"/>
          <w:szCs w:val="24"/>
          <w:lang w:val="en-GB"/>
        </w:rPr>
        <w:t xml:space="preserve"> country, Nigeria, </w:t>
      </w:r>
      <w:proofErr w:type="spellStart"/>
      <w:r w:rsidRPr="00E32766">
        <w:rPr>
          <w:rFonts w:ascii="Times New Roman" w:hAnsi="Times New Roman" w:cs="Times New Roman"/>
          <w:sz w:val="24"/>
          <w:szCs w:val="24"/>
          <w:lang w:val="en-GB"/>
        </w:rPr>
        <w:t>Widal</w:t>
      </w:r>
      <w:proofErr w:type="spellEnd"/>
      <w:r w:rsidRPr="00E32766">
        <w:rPr>
          <w:rFonts w:ascii="Times New Roman" w:hAnsi="Times New Roman" w:cs="Times New Roman"/>
          <w:sz w:val="24"/>
          <w:szCs w:val="24"/>
          <w:lang w:val="en-GB"/>
        </w:rPr>
        <w:t xml:space="preserve"> serological test and stool culture were used to diagnose typhoid fever in a study and the findings revealed (though lower compered our values) an increase prevalence of 17.6% for serological test and compared to 13.6% for stool culture (Abdullahi et al., 2020). Long ago serological approaches were used to diagnose typhoid fever </w:t>
      </w:r>
      <w:r w:rsidR="009954B1" w:rsidRPr="00E32766">
        <w:rPr>
          <w:rFonts w:ascii="Times New Roman" w:hAnsi="Times New Roman" w:cs="Times New Roman"/>
          <w:sz w:val="24"/>
          <w:szCs w:val="24"/>
          <w:lang w:val="en-GB"/>
        </w:rPr>
        <w:t>(Keddy, 2011; Giacobbe</w:t>
      </w:r>
      <w:r w:rsidR="00C30E6D" w:rsidRPr="00E32766">
        <w:rPr>
          <w:rFonts w:ascii="Times New Roman" w:hAnsi="Times New Roman" w:cs="Times New Roman"/>
          <w:sz w:val="24"/>
          <w:szCs w:val="24"/>
          <w:lang w:val="en-GB"/>
        </w:rPr>
        <w:t>,</w:t>
      </w:r>
      <w:r w:rsidR="009954B1" w:rsidRPr="00E32766">
        <w:rPr>
          <w:rFonts w:ascii="Times New Roman" w:hAnsi="Times New Roman" w:cs="Times New Roman"/>
          <w:sz w:val="24"/>
          <w:szCs w:val="24"/>
          <w:lang w:val="en-GB"/>
        </w:rPr>
        <w:t xml:space="preserve"> </w:t>
      </w:r>
      <w:r w:rsidR="00C30E6D" w:rsidRPr="00E32766">
        <w:rPr>
          <w:rFonts w:ascii="Times New Roman" w:hAnsi="Times New Roman" w:cs="Times New Roman"/>
          <w:sz w:val="24"/>
          <w:szCs w:val="24"/>
          <w:lang w:val="en-GB"/>
        </w:rPr>
        <w:t>2022</w:t>
      </w:r>
      <w:r w:rsidR="009954B1" w:rsidRPr="00E32766">
        <w:rPr>
          <w:rFonts w:ascii="Times New Roman" w:hAnsi="Times New Roman" w:cs="Times New Roman"/>
          <w:sz w:val="24"/>
          <w:szCs w:val="24"/>
          <w:lang w:val="en-GB"/>
        </w:rPr>
        <w:t>)</w:t>
      </w:r>
      <w:r w:rsidRPr="00E32766">
        <w:rPr>
          <w:rFonts w:ascii="Times New Roman" w:hAnsi="Times New Roman" w:cs="Times New Roman"/>
          <w:sz w:val="24"/>
          <w:szCs w:val="24"/>
          <w:lang w:val="en-GB"/>
        </w:rPr>
        <w:t xml:space="preserve">. Antibodies to </w:t>
      </w:r>
      <w:r w:rsidRPr="009342C4">
        <w:rPr>
          <w:rFonts w:ascii="Times New Roman" w:hAnsi="Times New Roman" w:cs="Times New Roman"/>
          <w:i/>
          <w:sz w:val="24"/>
          <w:szCs w:val="24"/>
          <w:lang w:val="en-GB"/>
        </w:rPr>
        <w:t>Salmonella</w:t>
      </w:r>
      <w:r w:rsidRPr="00E32766">
        <w:rPr>
          <w:rFonts w:ascii="Times New Roman" w:hAnsi="Times New Roman" w:cs="Times New Roman"/>
          <w:sz w:val="24"/>
          <w:szCs w:val="24"/>
          <w:lang w:val="en-GB"/>
        </w:rPr>
        <w:t xml:space="preserve"> antigen (positive for typhoid fever and paratyphoid fever) as observed in the plasma of some test samples were able to agglutinate with the antigens in the O and H reagents in </w:t>
      </w:r>
      <w:proofErr w:type="spellStart"/>
      <w:r w:rsidRPr="00E32766">
        <w:rPr>
          <w:rFonts w:ascii="Times New Roman" w:hAnsi="Times New Roman" w:cs="Times New Roman"/>
          <w:sz w:val="24"/>
          <w:szCs w:val="24"/>
          <w:lang w:val="en-GB"/>
        </w:rPr>
        <w:t>Widal's</w:t>
      </w:r>
      <w:proofErr w:type="spellEnd"/>
      <w:r w:rsidRPr="00E32766">
        <w:rPr>
          <w:rFonts w:ascii="Times New Roman" w:hAnsi="Times New Roman" w:cs="Times New Roman"/>
          <w:sz w:val="24"/>
          <w:szCs w:val="24"/>
          <w:lang w:val="en-GB"/>
        </w:rPr>
        <w:t xml:space="preserve"> examination (</w:t>
      </w:r>
      <w:proofErr w:type="spellStart"/>
      <w:r w:rsidRPr="00E32766">
        <w:rPr>
          <w:rFonts w:ascii="Times New Roman" w:hAnsi="Times New Roman" w:cs="Times New Roman"/>
          <w:sz w:val="24"/>
          <w:szCs w:val="24"/>
          <w:lang w:val="en-GB"/>
        </w:rPr>
        <w:t>Debie</w:t>
      </w:r>
      <w:proofErr w:type="spellEnd"/>
      <w:r w:rsidRPr="00E32766">
        <w:rPr>
          <w:rFonts w:ascii="Times New Roman" w:hAnsi="Times New Roman" w:cs="Times New Roman"/>
          <w:sz w:val="24"/>
          <w:szCs w:val="24"/>
          <w:lang w:val="en-GB"/>
        </w:rPr>
        <w:t xml:space="preserve"> and Roina, 2021). The slight increase in positive cases detected with serology compared to those of stool cultures could be false positives. Traces of antibodies against </w:t>
      </w:r>
      <w:r w:rsidR="00052337" w:rsidRPr="00052337">
        <w:rPr>
          <w:rFonts w:ascii="Times New Roman" w:hAnsi="Times New Roman" w:cs="Times New Roman"/>
          <w:i/>
          <w:sz w:val="24"/>
          <w:szCs w:val="24"/>
          <w:lang w:val="en-GB"/>
        </w:rPr>
        <w:t>S</w:t>
      </w:r>
      <w:r w:rsidRPr="00052337">
        <w:rPr>
          <w:rFonts w:ascii="Times New Roman" w:hAnsi="Times New Roman" w:cs="Times New Roman"/>
          <w:i/>
          <w:sz w:val="24"/>
          <w:szCs w:val="24"/>
          <w:lang w:val="en-GB"/>
        </w:rPr>
        <w:t>almonella</w:t>
      </w:r>
      <w:r w:rsidRPr="00E32766">
        <w:rPr>
          <w:rFonts w:ascii="Times New Roman" w:hAnsi="Times New Roman" w:cs="Times New Roman"/>
          <w:sz w:val="24"/>
          <w:szCs w:val="24"/>
          <w:lang w:val="en-GB"/>
        </w:rPr>
        <w:t xml:space="preserve"> antigens could still be found in non-typhoid patients but who were cured from this infection in the past (Khanam et al., 2013</w:t>
      </w:r>
      <w:r w:rsidRPr="00E32766">
        <w:rPr>
          <w:rStyle w:val="metadata--author-name"/>
          <w:rFonts w:ascii="Times New Roman" w:hAnsi="Times New Roman" w:cs="Times New Roman"/>
          <w:sz w:val="24"/>
          <w:szCs w:val="24"/>
          <w:lang w:val="en-GB"/>
        </w:rPr>
        <w:t>).</w:t>
      </w:r>
    </w:p>
    <w:p w14:paraId="4637F550" w14:textId="7E9F6289" w:rsidR="00070231" w:rsidRPr="00E32766" w:rsidRDefault="00070231" w:rsidP="00070231">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It was found that the age groups of patients had a significant association to typhoid fever. A proportion of positive cases, 29/102 (28.4%), was detected among the age range 0 to 13 years. One could think of the fact that the underdeveloped immune system in growing children makes them more vulnerable to this enteric pathogen (Mohammad et al., 2015). Other risk factors like number of household occupants (</w:t>
      </w:r>
      <w:proofErr w:type="spellStart"/>
      <w:r w:rsidR="00331DBF">
        <w:rPr>
          <w:rFonts w:ascii="Times New Roman" w:hAnsi="Times New Roman" w:cs="Times New Roman"/>
          <w:sz w:val="24"/>
          <w:szCs w:val="24"/>
          <w:lang w:val="en-GB"/>
        </w:rPr>
        <w:t>Akwa</w:t>
      </w:r>
      <w:proofErr w:type="spellEnd"/>
      <w:r w:rsidR="00331DBF">
        <w:rPr>
          <w:rFonts w:ascii="Times New Roman" w:hAnsi="Times New Roman" w:cs="Times New Roman"/>
          <w:sz w:val="24"/>
          <w:szCs w:val="24"/>
          <w:lang w:val="en-GB"/>
        </w:rPr>
        <w:t xml:space="preserve"> and </w:t>
      </w:r>
      <w:proofErr w:type="spellStart"/>
      <w:r w:rsidR="00331DBF">
        <w:rPr>
          <w:rFonts w:ascii="Times New Roman" w:hAnsi="Times New Roman" w:cs="Times New Roman"/>
          <w:sz w:val="24"/>
          <w:szCs w:val="24"/>
          <w:lang w:val="en-GB"/>
        </w:rPr>
        <w:t>Nguimbous</w:t>
      </w:r>
      <w:proofErr w:type="spellEnd"/>
      <w:r w:rsidR="00331DBF">
        <w:rPr>
          <w:rFonts w:ascii="Times New Roman" w:hAnsi="Times New Roman" w:cs="Times New Roman"/>
          <w:sz w:val="24"/>
          <w:szCs w:val="24"/>
          <w:lang w:val="en-GB"/>
        </w:rPr>
        <w:t xml:space="preserve">, 2021), </w:t>
      </w:r>
      <w:r w:rsidR="00331DBF" w:rsidRPr="00331DBF">
        <w:rPr>
          <w:rFonts w:ascii="Times New Roman" w:hAnsi="Times New Roman" w:cs="Times New Roman"/>
          <w:color w:val="FF0000"/>
          <w:sz w:val="24"/>
          <w:szCs w:val="24"/>
          <w:lang w:val="en-GB"/>
        </w:rPr>
        <w:t>marital status</w:t>
      </w:r>
      <w:r w:rsidRPr="00331DBF">
        <w:rPr>
          <w:rFonts w:ascii="Times New Roman" w:hAnsi="Times New Roman" w:cs="Times New Roman"/>
          <w:color w:val="FF0000"/>
          <w:sz w:val="24"/>
          <w:szCs w:val="24"/>
          <w:lang w:val="en-GB"/>
        </w:rPr>
        <w:t xml:space="preserve"> (being </w:t>
      </w:r>
      <w:r w:rsidR="00331DBF" w:rsidRPr="00331DBF">
        <w:rPr>
          <w:rFonts w:ascii="Times New Roman" w:hAnsi="Times New Roman" w:cs="Times New Roman"/>
          <w:color w:val="FF0000"/>
          <w:sz w:val="24"/>
          <w:szCs w:val="24"/>
          <w:lang w:val="en-GB"/>
        </w:rPr>
        <w:t xml:space="preserve">married involves </w:t>
      </w:r>
      <w:r w:rsidRPr="00331DBF">
        <w:rPr>
          <w:rFonts w:ascii="Times New Roman" w:hAnsi="Times New Roman" w:cs="Times New Roman"/>
          <w:color w:val="FF0000"/>
          <w:sz w:val="24"/>
          <w:szCs w:val="24"/>
          <w:lang w:val="en-GB"/>
        </w:rPr>
        <w:lastRenderedPageBreak/>
        <w:t>sharing of household items)</w:t>
      </w:r>
      <w:r w:rsidRPr="00E32766">
        <w:rPr>
          <w:rFonts w:ascii="Times New Roman" w:hAnsi="Times New Roman" w:cs="Times New Roman"/>
          <w:sz w:val="24"/>
          <w:szCs w:val="24"/>
          <w:lang w:val="en-GB"/>
        </w:rPr>
        <w:t xml:space="preserve"> and occupation had significant association to typhoid fever (Nkengafac et al., 2021.) Poor hygienic conditions like inadequate hand washing and use of stream/ well water among others are known predisposing factors to typhoid fever as observed in this study. Some researchers have related the risk factors to typhoid fever of being waterborne or food borne. The safe and unsafe water sources classification showed that wells, springs and streams are unimproved water sources (Mohammad et al., 2015). People who drink water from unsafe sources stand a higher risk of typhoid infection than those who drink from safe so</w:t>
      </w:r>
      <w:r w:rsidR="009954B1" w:rsidRPr="00E32766">
        <w:rPr>
          <w:rFonts w:ascii="Times New Roman" w:hAnsi="Times New Roman" w:cs="Times New Roman"/>
          <w:sz w:val="24"/>
          <w:szCs w:val="24"/>
          <w:lang w:val="en-GB"/>
        </w:rPr>
        <w:t>urces (</w:t>
      </w:r>
      <w:proofErr w:type="spellStart"/>
      <w:r w:rsidRPr="00E32766">
        <w:rPr>
          <w:rFonts w:ascii="Times New Roman" w:hAnsi="Times New Roman" w:cs="Times New Roman"/>
          <w:sz w:val="24"/>
          <w:szCs w:val="24"/>
          <w:lang w:val="en-GB"/>
        </w:rPr>
        <w:t>Mogasale</w:t>
      </w:r>
      <w:proofErr w:type="spellEnd"/>
      <w:r w:rsidRPr="00E32766">
        <w:rPr>
          <w:rFonts w:ascii="Times New Roman" w:hAnsi="Times New Roman" w:cs="Times New Roman"/>
          <w:sz w:val="24"/>
          <w:szCs w:val="24"/>
          <w:lang w:val="en-GB"/>
        </w:rPr>
        <w:t xml:space="preserve"> et al., 2018</w:t>
      </w:r>
      <w:r w:rsidR="009954B1" w:rsidRPr="00E32766">
        <w:rPr>
          <w:rFonts w:ascii="Times New Roman" w:hAnsi="Times New Roman" w:cs="Times New Roman"/>
          <w:sz w:val="24"/>
          <w:szCs w:val="24"/>
          <w:lang w:val="en-GB"/>
        </w:rPr>
        <w:t>)</w:t>
      </w:r>
      <w:r w:rsidRPr="00E32766">
        <w:rPr>
          <w:rFonts w:ascii="Times New Roman" w:hAnsi="Times New Roman" w:cs="Times New Roman"/>
          <w:sz w:val="24"/>
          <w:szCs w:val="24"/>
          <w:lang w:val="en-GB"/>
        </w:rPr>
        <w:t xml:space="preserve">. The transmission of typhoid fever can also be facilitated social circumstances. </w:t>
      </w:r>
      <w:r w:rsidR="002B0BEB" w:rsidRPr="002B0BEB">
        <w:rPr>
          <w:rFonts w:ascii="Times New Roman" w:hAnsi="Times New Roman" w:cs="Times New Roman"/>
          <w:color w:val="FF0000"/>
          <w:sz w:val="24"/>
          <w:szCs w:val="24"/>
          <w:lang w:val="en-GB"/>
        </w:rPr>
        <w:t>Crowded</w:t>
      </w:r>
      <w:r w:rsidRPr="002B0BEB">
        <w:rPr>
          <w:rFonts w:ascii="Times New Roman" w:hAnsi="Times New Roman" w:cs="Times New Roman"/>
          <w:color w:val="FF0000"/>
          <w:sz w:val="24"/>
          <w:szCs w:val="24"/>
          <w:lang w:val="en-GB"/>
        </w:rPr>
        <w:t xml:space="preserve"> household conditions </w:t>
      </w:r>
      <w:r w:rsidR="002B0BEB" w:rsidRPr="002B0BEB">
        <w:rPr>
          <w:rFonts w:ascii="Times New Roman" w:hAnsi="Times New Roman" w:cs="Times New Roman"/>
          <w:color w:val="FF0000"/>
          <w:sz w:val="24"/>
          <w:szCs w:val="24"/>
          <w:lang w:val="en-GB"/>
        </w:rPr>
        <w:t xml:space="preserve">especially in endemic areas </w:t>
      </w:r>
      <w:r w:rsidRPr="002B0BEB">
        <w:rPr>
          <w:rFonts w:ascii="Times New Roman" w:hAnsi="Times New Roman" w:cs="Times New Roman"/>
          <w:color w:val="FF0000"/>
          <w:sz w:val="24"/>
          <w:szCs w:val="24"/>
          <w:lang w:val="en-GB"/>
        </w:rPr>
        <w:t xml:space="preserve">are at increased risk of </w:t>
      </w:r>
      <w:r w:rsidR="002B0BEB" w:rsidRPr="002B0BEB">
        <w:rPr>
          <w:rFonts w:ascii="Times New Roman" w:hAnsi="Times New Roman" w:cs="Times New Roman"/>
          <w:color w:val="FF0000"/>
          <w:sz w:val="24"/>
          <w:szCs w:val="24"/>
          <w:lang w:val="en-GB"/>
        </w:rPr>
        <w:t xml:space="preserve">typhoid fever transmission </w:t>
      </w:r>
      <w:r w:rsidR="009954B1" w:rsidRPr="002B0BEB">
        <w:rPr>
          <w:rFonts w:ascii="Times New Roman" w:hAnsi="Times New Roman" w:cs="Times New Roman"/>
          <w:color w:val="FF0000"/>
          <w:sz w:val="24"/>
          <w:szCs w:val="24"/>
          <w:lang w:val="en-GB"/>
        </w:rPr>
        <w:t>(</w:t>
      </w:r>
      <w:proofErr w:type="spellStart"/>
      <w:r w:rsidRPr="002B0BEB">
        <w:rPr>
          <w:rFonts w:ascii="Times New Roman" w:hAnsi="Times New Roman" w:cs="Times New Roman"/>
          <w:color w:val="FF0000"/>
          <w:sz w:val="24"/>
          <w:szCs w:val="24"/>
          <w:lang w:val="en-GB"/>
        </w:rPr>
        <w:t>Njoya</w:t>
      </w:r>
      <w:proofErr w:type="spellEnd"/>
      <w:r w:rsidRPr="002B0BEB">
        <w:rPr>
          <w:rFonts w:ascii="Times New Roman" w:hAnsi="Times New Roman" w:cs="Times New Roman"/>
          <w:color w:val="FF0000"/>
          <w:sz w:val="24"/>
          <w:szCs w:val="24"/>
          <w:lang w:val="en-GB"/>
        </w:rPr>
        <w:t xml:space="preserve"> et al., 20</w:t>
      </w:r>
      <w:r w:rsidR="005A5D9F" w:rsidRPr="002B0BEB">
        <w:rPr>
          <w:rFonts w:ascii="Times New Roman" w:hAnsi="Times New Roman" w:cs="Times New Roman"/>
          <w:color w:val="FF0000"/>
          <w:sz w:val="24"/>
          <w:szCs w:val="24"/>
          <w:lang w:val="en-GB"/>
        </w:rPr>
        <w:t>2</w:t>
      </w:r>
      <w:r w:rsidRPr="002B0BEB">
        <w:rPr>
          <w:rFonts w:ascii="Times New Roman" w:hAnsi="Times New Roman" w:cs="Times New Roman"/>
          <w:color w:val="FF0000"/>
          <w:sz w:val="24"/>
          <w:szCs w:val="24"/>
          <w:lang w:val="en-GB"/>
        </w:rPr>
        <w:t>1</w:t>
      </w:r>
      <w:r w:rsidR="009954B1" w:rsidRPr="002B0BEB">
        <w:rPr>
          <w:rFonts w:ascii="Times New Roman" w:hAnsi="Times New Roman" w:cs="Times New Roman"/>
          <w:color w:val="FF0000"/>
          <w:sz w:val="24"/>
          <w:szCs w:val="24"/>
          <w:lang w:val="en-GB"/>
        </w:rPr>
        <w:t>)</w:t>
      </w:r>
      <w:r w:rsidRPr="002B0BEB">
        <w:rPr>
          <w:rFonts w:ascii="Times New Roman" w:hAnsi="Times New Roman" w:cs="Times New Roman"/>
          <w:color w:val="FF0000"/>
          <w:sz w:val="24"/>
          <w:szCs w:val="24"/>
          <w:lang w:val="en-GB"/>
        </w:rPr>
        <w:t xml:space="preserve">. </w:t>
      </w:r>
    </w:p>
    <w:p w14:paraId="6BCAE65C" w14:textId="3DD05BEB" w:rsidR="00070231" w:rsidRDefault="00070231" w:rsidP="00070231">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The susceptibility of </w:t>
      </w:r>
      <w:r w:rsidRPr="00E32766">
        <w:rPr>
          <w:rFonts w:ascii="Times New Roman" w:hAnsi="Times New Roman" w:cs="Times New Roman"/>
          <w:i/>
          <w:sz w:val="24"/>
          <w:szCs w:val="24"/>
          <w:lang w:val="en-GB"/>
        </w:rPr>
        <w:t>S. typhi</w:t>
      </w:r>
      <w:r w:rsidRPr="00E32766">
        <w:rPr>
          <w:rFonts w:ascii="Times New Roman" w:hAnsi="Times New Roman" w:cs="Times New Roman"/>
          <w:sz w:val="24"/>
          <w:szCs w:val="24"/>
          <w:lang w:val="en-GB"/>
        </w:rPr>
        <w:t xml:space="preserve"> and </w:t>
      </w:r>
      <w:r w:rsidRPr="00E32766">
        <w:rPr>
          <w:rFonts w:ascii="Times New Roman" w:hAnsi="Times New Roman" w:cs="Times New Roman"/>
          <w:i/>
          <w:sz w:val="24"/>
          <w:szCs w:val="24"/>
          <w:lang w:val="en-GB"/>
        </w:rPr>
        <w:t xml:space="preserve">S. </w:t>
      </w:r>
      <w:proofErr w:type="spellStart"/>
      <w:r w:rsidRPr="00E32766">
        <w:rPr>
          <w:rFonts w:ascii="Times New Roman" w:hAnsi="Times New Roman" w:cs="Times New Roman"/>
          <w:i/>
          <w:sz w:val="24"/>
          <w:szCs w:val="24"/>
          <w:lang w:val="en-GB"/>
        </w:rPr>
        <w:t>paratyphi</w:t>
      </w:r>
      <w:proofErr w:type="spellEnd"/>
      <w:r w:rsidRPr="00E32766">
        <w:rPr>
          <w:rFonts w:ascii="Times New Roman" w:hAnsi="Times New Roman" w:cs="Times New Roman"/>
          <w:sz w:val="24"/>
          <w:szCs w:val="24"/>
          <w:lang w:val="en-GB"/>
        </w:rPr>
        <w:t xml:space="preserve"> isolates to common antibiotics used at the Regional Hospital Bamenda showed varied level of sensitivity: susceptible, intermediate and resistant. Generally we noted that </w:t>
      </w:r>
      <w:r w:rsidRPr="00E32766">
        <w:rPr>
          <w:rFonts w:ascii="Times New Roman" w:hAnsi="Times New Roman" w:cs="Times New Roman"/>
          <w:i/>
          <w:sz w:val="24"/>
          <w:szCs w:val="24"/>
          <w:lang w:val="en-GB"/>
        </w:rPr>
        <w:t>S. typhi</w:t>
      </w:r>
      <w:r w:rsidRPr="00E32766">
        <w:rPr>
          <w:rFonts w:ascii="Times New Roman" w:hAnsi="Times New Roman" w:cs="Times New Roman"/>
          <w:sz w:val="24"/>
          <w:szCs w:val="24"/>
          <w:lang w:val="en-GB"/>
        </w:rPr>
        <w:t xml:space="preserve"> were more susceptible to tested antibiotic than </w:t>
      </w:r>
      <w:r w:rsidRPr="00E32766">
        <w:rPr>
          <w:rFonts w:ascii="Times New Roman" w:hAnsi="Times New Roman" w:cs="Times New Roman"/>
          <w:i/>
          <w:sz w:val="24"/>
          <w:szCs w:val="24"/>
          <w:lang w:val="en-GB"/>
        </w:rPr>
        <w:t xml:space="preserve">S. </w:t>
      </w:r>
      <w:proofErr w:type="spellStart"/>
      <w:r w:rsidRPr="00E32766">
        <w:rPr>
          <w:rFonts w:ascii="Times New Roman" w:hAnsi="Times New Roman" w:cs="Times New Roman"/>
          <w:i/>
          <w:sz w:val="24"/>
          <w:szCs w:val="24"/>
          <w:lang w:val="en-GB"/>
        </w:rPr>
        <w:t>paratyphi</w:t>
      </w:r>
      <w:proofErr w:type="spellEnd"/>
      <w:r w:rsidRPr="00E32766">
        <w:rPr>
          <w:rFonts w:ascii="Times New Roman" w:hAnsi="Times New Roman" w:cs="Times New Roman"/>
          <w:i/>
          <w:sz w:val="24"/>
          <w:szCs w:val="24"/>
          <w:lang w:val="en-GB"/>
        </w:rPr>
        <w:t xml:space="preserve">. </w:t>
      </w:r>
      <w:r w:rsidRPr="00E32766">
        <w:rPr>
          <w:rFonts w:ascii="Times New Roman" w:hAnsi="Times New Roman" w:cs="Times New Roman"/>
          <w:sz w:val="24"/>
          <w:szCs w:val="24"/>
          <w:lang w:val="en-GB"/>
        </w:rPr>
        <w:t xml:space="preserve">This observation was </w:t>
      </w:r>
      <w:r w:rsidR="00331DBF" w:rsidRPr="00331DBF">
        <w:rPr>
          <w:rFonts w:ascii="Times New Roman" w:hAnsi="Times New Roman" w:cs="Times New Roman"/>
          <w:color w:val="FF0000"/>
          <w:sz w:val="24"/>
          <w:szCs w:val="24"/>
          <w:lang w:val="en-GB"/>
        </w:rPr>
        <w:t>similar to that</w:t>
      </w:r>
      <w:r w:rsidRPr="00331DBF">
        <w:rPr>
          <w:rFonts w:ascii="Times New Roman" w:hAnsi="Times New Roman" w:cs="Times New Roman"/>
          <w:color w:val="FF0000"/>
          <w:sz w:val="24"/>
          <w:szCs w:val="24"/>
          <w:lang w:val="en-GB"/>
        </w:rPr>
        <w:t xml:space="preserve"> </w:t>
      </w:r>
      <w:r w:rsidRPr="00E32766">
        <w:rPr>
          <w:rFonts w:ascii="Times New Roman" w:hAnsi="Times New Roman" w:cs="Times New Roman"/>
          <w:sz w:val="24"/>
          <w:szCs w:val="24"/>
          <w:lang w:val="en-GB"/>
        </w:rPr>
        <w:t xml:space="preserve">reported in a study in Ethiopia where all the </w:t>
      </w:r>
      <w:r w:rsidRPr="00E32766">
        <w:rPr>
          <w:rFonts w:ascii="Times New Roman" w:hAnsi="Times New Roman" w:cs="Times New Roman"/>
          <w:i/>
          <w:sz w:val="24"/>
          <w:szCs w:val="24"/>
          <w:lang w:val="en-GB"/>
        </w:rPr>
        <w:t xml:space="preserve">S. </w:t>
      </w:r>
      <w:proofErr w:type="spellStart"/>
      <w:r w:rsidRPr="00E32766">
        <w:rPr>
          <w:rFonts w:ascii="Times New Roman" w:hAnsi="Times New Roman" w:cs="Times New Roman"/>
          <w:i/>
          <w:sz w:val="24"/>
          <w:szCs w:val="24"/>
          <w:lang w:val="en-GB"/>
        </w:rPr>
        <w:t>paratyphi</w:t>
      </w:r>
      <w:proofErr w:type="spellEnd"/>
      <w:r w:rsidRPr="00E32766">
        <w:rPr>
          <w:rFonts w:ascii="Times New Roman" w:hAnsi="Times New Roman" w:cs="Times New Roman"/>
          <w:sz w:val="24"/>
          <w:szCs w:val="24"/>
          <w:lang w:val="en-GB"/>
        </w:rPr>
        <w:t xml:space="preserve"> isolates were resistant compared to </w:t>
      </w:r>
      <w:r w:rsidRPr="00E32766">
        <w:rPr>
          <w:rFonts w:ascii="Times New Roman" w:hAnsi="Times New Roman" w:cs="Times New Roman"/>
          <w:i/>
          <w:sz w:val="24"/>
          <w:szCs w:val="24"/>
          <w:lang w:val="en-GB"/>
        </w:rPr>
        <w:t xml:space="preserve">S. typhi </w:t>
      </w:r>
      <w:r w:rsidRPr="00E32766">
        <w:rPr>
          <w:rFonts w:ascii="Times New Roman" w:hAnsi="Times New Roman" w:cs="Times New Roman"/>
          <w:sz w:val="24"/>
          <w:szCs w:val="24"/>
          <w:lang w:val="en-GB"/>
        </w:rPr>
        <w:t>(Tadele et al., 2021)</w:t>
      </w:r>
      <w:r w:rsidRPr="00E32766">
        <w:rPr>
          <w:rFonts w:ascii="Times New Roman" w:hAnsi="Times New Roman" w:cs="Times New Roman"/>
          <w:i/>
          <w:sz w:val="24"/>
          <w:szCs w:val="24"/>
          <w:lang w:val="en-GB"/>
        </w:rPr>
        <w:t xml:space="preserve">. </w:t>
      </w:r>
      <w:r w:rsidRPr="00E32766">
        <w:rPr>
          <w:rFonts w:ascii="Times New Roman" w:hAnsi="Times New Roman" w:cs="Times New Roman"/>
          <w:sz w:val="24"/>
          <w:szCs w:val="24"/>
          <w:lang w:val="en-GB"/>
        </w:rPr>
        <w:t xml:space="preserve"> In our study, </w:t>
      </w:r>
      <w:r w:rsidRPr="00052337">
        <w:rPr>
          <w:rFonts w:ascii="Times New Roman" w:hAnsi="Times New Roman" w:cs="Times New Roman"/>
          <w:i/>
          <w:sz w:val="24"/>
          <w:szCs w:val="24"/>
          <w:lang w:val="en-GB"/>
        </w:rPr>
        <w:t>Salmonella</w:t>
      </w:r>
      <w:r w:rsidRPr="00E32766">
        <w:rPr>
          <w:rFonts w:ascii="Times New Roman" w:hAnsi="Times New Roman" w:cs="Times New Roman"/>
          <w:sz w:val="24"/>
          <w:szCs w:val="24"/>
          <w:lang w:val="en-GB"/>
        </w:rPr>
        <w:t xml:space="preserve"> isolates were mostly resistant to amoxicillin (87.3%). Several studies have reported high resistance rates of </w:t>
      </w:r>
      <w:r w:rsidRPr="00052337">
        <w:rPr>
          <w:rFonts w:ascii="Times New Roman" w:hAnsi="Times New Roman" w:cs="Times New Roman"/>
          <w:i/>
          <w:sz w:val="24"/>
          <w:szCs w:val="24"/>
          <w:lang w:val="en-GB"/>
        </w:rPr>
        <w:t>Salmonella</w:t>
      </w:r>
      <w:r w:rsidRPr="00E32766">
        <w:rPr>
          <w:rFonts w:ascii="Times New Roman" w:hAnsi="Times New Roman" w:cs="Times New Roman"/>
          <w:sz w:val="24"/>
          <w:szCs w:val="24"/>
          <w:lang w:val="en-GB"/>
        </w:rPr>
        <w:t xml:space="preserve"> to amoxicillin, like 94.44% (Islam et al.</w:t>
      </w:r>
      <w:r w:rsidR="009954B1" w:rsidRPr="00E32766">
        <w:rPr>
          <w:rFonts w:ascii="Times New Roman" w:hAnsi="Times New Roman" w:cs="Times New Roman"/>
          <w:sz w:val="24"/>
          <w:szCs w:val="24"/>
          <w:lang w:val="en-GB"/>
        </w:rPr>
        <w:t>,</w:t>
      </w:r>
      <w:r w:rsidRPr="00E32766">
        <w:rPr>
          <w:rFonts w:ascii="Times New Roman" w:hAnsi="Times New Roman" w:cs="Times New Roman"/>
          <w:sz w:val="24"/>
          <w:szCs w:val="24"/>
          <w:lang w:val="en-GB"/>
        </w:rPr>
        <w:t xml:space="preserve"> 2018) and 92.86% (</w:t>
      </w:r>
      <w:proofErr w:type="spellStart"/>
      <w:r w:rsidRPr="00E32766">
        <w:rPr>
          <w:rFonts w:ascii="Times New Roman" w:hAnsi="Times New Roman" w:cs="Times New Roman"/>
          <w:sz w:val="24"/>
          <w:szCs w:val="24"/>
          <w:lang w:val="en-GB"/>
        </w:rPr>
        <w:t>Hossainet</w:t>
      </w:r>
      <w:proofErr w:type="spellEnd"/>
      <w:r w:rsidRPr="00E32766">
        <w:rPr>
          <w:rFonts w:ascii="Times New Roman" w:hAnsi="Times New Roman" w:cs="Times New Roman"/>
          <w:sz w:val="24"/>
          <w:szCs w:val="24"/>
          <w:lang w:val="en-GB"/>
        </w:rPr>
        <w:t xml:space="preserve"> </w:t>
      </w:r>
      <w:r w:rsidR="00312B15">
        <w:rPr>
          <w:rFonts w:ascii="Times New Roman" w:hAnsi="Times New Roman" w:cs="Times New Roman"/>
          <w:sz w:val="24"/>
          <w:szCs w:val="24"/>
          <w:lang w:val="en-GB"/>
        </w:rPr>
        <w:t xml:space="preserve">et </w:t>
      </w:r>
      <w:r w:rsidRPr="00E32766">
        <w:rPr>
          <w:rFonts w:ascii="Times New Roman" w:hAnsi="Times New Roman" w:cs="Times New Roman"/>
          <w:sz w:val="24"/>
          <w:szCs w:val="24"/>
          <w:lang w:val="en-GB"/>
        </w:rPr>
        <w:t>al.</w:t>
      </w:r>
      <w:r w:rsidR="009954B1" w:rsidRPr="00E32766">
        <w:rPr>
          <w:rFonts w:ascii="Times New Roman" w:hAnsi="Times New Roman" w:cs="Times New Roman"/>
          <w:sz w:val="24"/>
          <w:szCs w:val="24"/>
          <w:lang w:val="en-GB"/>
        </w:rPr>
        <w:t>,</w:t>
      </w:r>
      <w:r w:rsidR="00312B15">
        <w:rPr>
          <w:rFonts w:ascii="Times New Roman" w:hAnsi="Times New Roman" w:cs="Times New Roman"/>
          <w:sz w:val="24"/>
          <w:szCs w:val="24"/>
          <w:lang w:val="en-GB"/>
        </w:rPr>
        <w:t xml:space="preserve"> </w:t>
      </w:r>
      <w:r w:rsidRPr="00E32766">
        <w:rPr>
          <w:rFonts w:ascii="Times New Roman" w:hAnsi="Times New Roman" w:cs="Times New Roman"/>
          <w:sz w:val="24"/>
          <w:szCs w:val="24"/>
          <w:lang w:val="en-GB"/>
        </w:rPr>
        <w:t>2019).  It has been reported that indiscriminate use of antibiotics and poor adherence to prescribed drugs may lead to microbial resistance to drugs. This is a clearly established fact (</w:t>
      </w:r>
      <w:proofErr w:type="spellStart"/>
      <w:r w:rsidRPr="00E32766">
        <w:rPr>
          <w:rFonts w:ascii="Times New Roman" w:hAnsi="Times New Roman" w:cs="Times New Roman"/>
          <w:sz w:val="24"/>
          <w:szCs w:val="24"/>
          <w:lang w:val="en-GB"/>
        </w:rPr>
        <w:t>Zarauz</w:t>
      </w:r>
      <w:proofErr w:type="spellEnd"/>
      <w:r w:rsidRPr="00E32766">
        <w:rPr>
          <w:rFonts w:ascii="Times New Roman" w:hAnsi="Times New Roman" w:cs="Times New Roman"/>
          <w:sz w:val="24"/>
          <w:szCs w:val="24"/>
          <w:lang w:val="en-GB"/>
        </w:rPr>
        <w:t xml:space="preserve"> et al., 2022). This could explain the high resistance of the tested Salmonella isolates to antibiotics in this study. The fluoro</w:t>
      </w:r>
      <w:r w:rsidR="00052337">
        <w:rPr>
          <w:rFonts w:ascii="Times New Roman" w:hAnsi="Times New Roman" w:cs="Times New Roman"/>
          <w:sz w:val="24"/>
          <w:szCs w:val="24"/>
          <w:lang w:val="en-GB"/>
        </w:rPr>
        <w:t xml:space="preserve">quinolones (fig 2.)- </w:t>
      </w:r>
      <w:r w:rsidRPr="00E32766">
        <w:rPr>
          <w:rFonts w:ascii="Times New Roman" w:hAnsi="Times New Roman" w:cs="Times New Roman"/>
          <w:sz w:val="24"/>
          <w:szCs w:val="24"/>
          <w:lang w:val="en-GB"/>
        </w:rPr>
        <w:t xml:space="preserve">ofloxacin (17.6%), ciprofloxacin (23.5%) and levofloxacin (18.6%) had the least resistance to </w:t>
      </w:r>
      <w:r w:rsidRPr="00052337">
        <w:rPr>
          <w:rFonts w:ascii="Times New Roman" w:hAnsi="Times New Roman" w:cs="Times New Roman"/>
          <w:i/>
          <w:sz w:val="24"/>
          <w:szCs w:val="24"/>
          <w:lang w:val="en-GB"/>
        </w:rPr>
        <w:t>Salmonella</w:t>
      </w:r>
      <w:r w:rsidRPr="00E32766">
        <w:rPr>
          <w:rFonts w:ascii="Times New Roman" w:hAnsi="Times New Roman" w:cs="Times New Roman"/>
          <w:sz w:val="24"/>
          <w:szCs w:val="24"/>
          <w:lang w:val="en-GB"/>
        </w:rPr>
        <w:t xml:space="preserve"> isolates. </w:t>
      </w:r>
      <w:proofErr w:type="spellStart"/>
      <w:r w:rsidRPr="00E32766">
        <w:rPr>
          <w:rFonts w:ascii="Times New Roman" w:hAnsi="Times New Roman" w:cs="Times New Roman"/>
          <w:sz w:val="24"/>
          <w:szCs w:val="24"/>
          <w:lang w:val="en-GB"/>
        </w:rPr>
        <w:t>fluo-roquinolones</w:t>
      </w:r>
      <w:proofErr w:type="spellEnd"/>
      <w:r w:rsidRPr="00E32766">
        <w:rPr>
          <w:rFonts w:ascii="Times New Roman" w:hAnsi="Times New Roman" w:cs="Times New Roman"/>
          <w:sz w:val="24"/>
          <w:szCs w:val="24"/>
          <w:lang w:val="en-GB"/>
        </w:rPr>
        <w:t xml:space="preserve"> have been reported having high sensitivity percentages and low resistance to </w:t>
      </w:r>
      <w:r w:rsidRPr="00052337">
        <w:rPr>
          <w:rFonts w:ascii="Times New Roman" w:hAnsi="Times New Roman" w:cs="Times New Roman"/>
          <w:i/>
          <w:sz w:val="24"/>
          <w:szCs w:val="24"/>
          <w:lang w:val="en-GB"/>
        </w:rPr>
        <w:t>Salmonella</w:t>
      </w:r>
      <w:r w:rsidRPr="00E32766">
        <w:rPr>
          <w:rFonts w:ascii="Times New Roman" w:hAnsi="Times New Roman" w:cs="Times New Roman"/>
          <w:sz w:val="24"/>
          <w:szCs w:val="24"/>
          <w:lang w:val="en-GB"/>
        </w:rPr>
        <w:t xml:space="preserve"> isolates (</w:t>
      </w:r>
      <w:proofErr w:type="spellStart"/>
      <w:r w:rsidRPr="00E32766">
        <w:rPr>
          <w:rFonts w:ascii="Times New Roman" w:hAnsi="Times New Roman" w:cs="Times New Roman"/>
          <w:sz w:val="24"/>
          <w:szCs w:val="24"/>
          <w:lang w:val="en-GB"/>
        </w:rPr>
        <w:t>Awung</w:t>
      </w:r>
      <w:proofErr w:type="spellEnd"/>
      <w:r w:rsidRPr="00E32766">
        <w:rPr>
          <w:rFonts w:ascii="Times New Roman" w:hAnsi="Times New Roman" w:cs="Times New Roman"/>
          <w:sz w:val="24"/>
          <w:szCs w:val="24"/>
          <w:lang w:val="en-GB"/>
        </w:rPr>
        <w:t xml:space="preserve"> et al., 2016). The </w:t>
      </w:r>
      <w:r w:rsidR="00052337">
        <w:rPr>
          <w:rFonts w:ascii="Times New Roman" w:hAnsi="Times New Roman" w:cs="Times New Roman"/>
          <w:sz w:val="24"/>
          <w:szCs w:val="24"/>
          <w:lang w:val="en-GB"/>
        </w:rPr>
        <w:t>c</w:t>
      </w:r>
      <w:r w:rsidRPr="00E32766">
        <w:rPr>
          <w:rFonts w:ascii="Times New Roman" w:hAnsi="Times New Roman" w:cs="Times New Roman"/>
          <w:sz w:val="24"/>
          <w:szCs w:val="24"/>
          <w:lang w:val="en-GB"/>
        </w:rPr>
        <w:t xml:space="preserve">ephalosporins (ceftriaxone and </w:t>
      </w:r>
      <w:proofErr w:type="spellStart"/>
      <w:r w:rsidRPr="00E32766">
        <w:rPr>
          <w:rFonts w:ascii="Times New Roman" w:hAnsi="Times New Roman" w:cs="Times New Roman"/>
          <w:sz w:val="24"/>
          <w:szCs w:val="24"/>
          <w:lang w:val="en-GB"/>
        </w:rPr>
        <w:t>cefotaxim</w:t>
      </w:r>
      <w:proofErr w:type="spellEnd"/>
      <w:r w:rsidRPr="00E32766">
        <w:rPr>
          <w:rFonts w:ascii="Times New Roman" w:hAnsi="Times New Roman" w:cs="Times New Roman"/>
          <w:sz w:val="24"/>
          <w:szCs w:val="24"/>
          <w:lang w:val="en-GB"/>
        </w:rPr>
        <w:t>) encountered some resistance in eliminating salmone</w:t>
      </w:r>
      <w:r w:rsidR="00052337">
        <w:rPr>
          <w:rFonts w:ascii="Times New Roman" w:hAnsi="Times New Roman" w:cs="Times New Roman"/>
          <w:sz w:val="24"/>
          <w:szCs w:val="24"/>
          <w:lang w:val="en-GB"/>
        </w:rPr>
        <w:t xml:space="preserve">lla isolates in this study. </w:t>
      </w:r>
      <w:r w:rsidR="00052337" w:rsidRPr="00052337">
        <w:rPr>
          <w:rFonts w:ascii="Times New Roman" w:hAnsi="Times New Roman" w:cs="Times New Roman"/>
          <w:i/>
          <w:sz w:val="24"/>
          <w:szCs w:val="24"/>
          <w:lang w:val="en-GB"/>
        </w:rPr>
        <w:t>S. t</w:t>
      </w:r>
      <w:r w:rsidRPr="00052337">
        <w:rPr>
          <w:rFonts w:ascii="Times New Roman" w:hAnsi="Times New Roman" w:cs="Times New Roman"/>
          <w:i/>
          <w:sz w:val="24"/>
          <w:szCs w:val="24"/>
          <w:lang w:val="en-GB"/>
        </w:rPr>
        <w:t xml:space="preserve">yphi </w:t>
      </w:r>
      <w:r w:rsidRPr="00E32766">
        <w:rPr>
          <w:rFonts w:ascii="Times New Roman" w:hAnsi="Times New Roman" w:cs="Times New Roman"/>
          <w:sz w:val="24"/>
          <w:szCs w:val="24"/>
          <w:lang w:val="en-GB"/>
        </w:rPr>
        <w:t xml:space="preserve">was less resistant (34.7%) to ceftriaxone compared to </w:t>
      </w:r>
      <w:r w:rsidR="00052337">
        <w:rPr>
          <w:rFonts w:ascii="Times New Roman" w:hAnsi="Times New Roman" w:cs="Times New Roman"/>
          <w:i/>
          <w:sz w:val="24"/>
          <w:szCs w:val="24"/>
          <w:lang w:val="en-GB"/>
        </w:rPr>
        <w:t xml:space="preserve">S. </w:t>
      </w:r>
      <w:proofErr w:type="spellStart"/>
      <w:r w:rsidR="00052337">
        <w:rPr>
          <w:rFonts w:ascii="Times New Roman" w:hAnsi="Times New Roman" w:cs="Times New Roman"/>
          <w:i/>
          <w:sz w:val="24"/>
          <w:szCs w:val="24"/>
          <w:lang w:val="en-GB"/>
        </w:rPr>
        <w:t>p</w:t>
      </w:r>
      <w:r w:rsidRPr="00052337">
        <w:rPr>
          <w:rFonts w:ascii="Times New Roman" w:hAnsi="Times New Roman" w:cs="Times New Roman"/>
          <w:i/>
          <w:sz w:val="24"/>
          <w:szCs w:val="24"/>
          <w:lang w:val="en-GB"/>
        </w:rPr>
        <w:t>aratyphi</w:t>
      </w:r>
      <w:proofErr w:type="spellEnd"/>
      <w:r w:rsidRPr="00E32766">
        <w:rPr>
          <w:rFonts w:ascii="Times New Roman" w:hAnsi="Times New Roman" w:cs="Times New Roman"/>
          <w:sz w:val="24"/>
          <w:szCs w:val="24"/>
          <w:lang w:val="en-GB"/>
        </w:rPr>
        <w:t xml:space="preserve"> (60.4%). This trend was similar for </w:t>
      </w:r>
      <w:proofErr w:type="spellStart"/>
      <w:r w:rsidRPr="00E32766">
        <w:rPr>
          <w:rFonts w:ascii="Times New Roman" w:hAnsi="Times New Roman" w:cs="Times New Roman"/>
          <w:sz w:val="24"/>
          <w:szCs w:val="24"/>
          <w:lang w:val="en-GB"/>
        </w:rPr>
        <w:t>cefotaxim</w:t>
      </w:r>
      <w:proofErr w:type="spellEnd"/>
      <w:r w:rsidRPr="00E32766">
        <w:rPr>
          <w:rFonts w:ascii="Times New Roman" w:hAnsi="Times New Roman" w:cs="Times New Roman"/>
          <w:sz w:val="24"/>
          <w:szCs w:val="24"/>
          <w:lang w:val="en-GB"/>
        </w:rPr>
        <w:t xml:space="preserve">. Our results are similar to </w:t>
      </w:r>
      <w:r w:rsidR="00052337">
        <w:rPr>
          <w:rFonts w:ascii="Times New Roman" w:hAnsi="Times New Roman" w:cs="Times New Roman"/>
          <w:sz w:val="24"/>
          <w:szCs w:val="24"/>
          <w:lang w:val="en-GB"/>
        </w:rPr>
        <w:t xml:space="preserve">the report that </w:t>
      </w:r>
      <w:r w:rsidR="00052337" w:rsidRPr="00052337">
        <w:rPr>
          <w:rFonts w:ascii="Times New Roman" w:hAnsi="Times New Roman" w:cs="Times New Roman"/>
          <w:i/>
          <w:sz w:val="24"/>
          <w:szCs w:val="24"/>
          <w:lang w:val="en-GB"/>
        </w:rPr>
        <w:t xml:space="preserve">S. </w:t>
      </w:r>
      <w:proofErr w:type="spellStart"/>
      <w:r w:rsidR="00052337" w:rsidRPr="00052337">
        <w:rPr>
          <w:rFonts w:ascii="Times New Roman" w:hAnsi="Times New Roman" w:cs="Times New Roman"/>
          <w:i/>
          <w:sz w:val="24"/>
          <w:szCs w:val="24"/>
          <w:lang w:val="en-GB"/>
        </w:rPr>
        <w:t>p</w:t>
      </w:r>
      <w:r w:rsidRPr="00052337">
        <w:rPr>
          <w:rFonts w:ascii="Times New Roman" w:hAnsi="Times New Roman" w:cs="Times New Roman"/>
          <w:i/>
          <w:sz w:val="24"/>
          <w:szCs w:val="24"/>
          <w:lang w:val="en-GB"/>
        </w:rPr>
        <w:t>aratyphi</w:t>
      </w:r>
      <w:proofErr w:type="spellEnd"/>
      <w:r w:rsidRPr="00E32766">
        <w:rPr>
          <w:rFonts w:ascii="Times New Roman" w:hAnsi="Times New Roman" w:cs="Times New Roman"/>
          <w:sz w:val="24"/>
          <w:szCs w:val="24"/>
          <w:lang w:val="en-GB"/>
        </w:rPr>
        <w:t xml:space="preserve"> showed more resistance to </w:t>
      </w:r>
      <w:r w:rsidR="00052337">
        <w:rPr>
          <w:rFonts w:ascii="Times New Roman" w:hAnsi="Times New Roman" w:cs="Times New Roman"/>
          <w:sz w:val="24"/>
          <w:szCs w:val="24"/>
          <w:lang w:val="en-GB"/>
        </w:rPr>
        <w:t>c</w:t>
      </w:r>
      <w:r w:rsidRPr="00E32766">
        <w:rPr>
          <w:rFonts w:ascii="Times New Roman" w:hAnsi="Times New Roman" w:cs="Times New Roman"/>
          <w:sz w:val="24"/>
          <w:szCs w:val="24"/>
          <w:lang w:val="en-GB"/>
        </w:rPr>
        <w:t xml:space="preserve">ephalosporins than </w:t>
      </w:r>
      <w:r w:rsidRPr="00052337">
        <w:rPr>
          <w:rFonts w:ascii="Times New Roman" w:hAnsi="Times New Roman" w:cs="Times New Roman"/>
          <w:i/>
          <w:sz w:val="24"/>
          <w:szCs w:val="24"/>
          <w:lang w:val="en-GB"/>
        </w:rPr>
        <w:t xml:space="preserve">S. </w:t>
      </w:r>
      <w:r w:rsidR="00052337" w:rsidRPr="00052337">
        <w:rPr>
          <w:rFonts w:ascii="Times New Roman" w:hAnsi="Times New Roman" w:cs="Times New Roman"/>
          <w:i/>
          <w:sz w:val="24"/>
          <w:szCs w:val="24"/>
          <w:lang w:val="en-GB"/>
        </w:rPr>
        <w:t>t</w:t>
      </w:r>
      <w:r w:rsidRPr="00052337">
        <w:rPr>
          <w:rFonts w:ascii="Times New Roman" w:hAnsi="Times New Roman" w:cs="Times New Roman"/>
          <w:i/>
          <w:sz w:val="24"/>
          <w:szCs w:val="24"/>
          <w:lang w:val="en-GB"/>
        </w:rPr>
        <w:t>yphi</w:t>
      </w:r>
      <w:r w:rsidRPr="00E32766">
        <w:rPr>
          <w:rFonts w:ascii="Times New Roman" w:hAnsi="Times New Roman" w:cs="Times New Roman"/>
          <w:sz w:val="24"/>
          <w:szCs w:val="24"/>
          <w:lang w:val="en-GB"/>
        </w:rPr>
        <w:t xml:space="preserve"> (</w:t>
      </w:r>
      <w:proofErr w:type="spellStart"/>
      <w:r w:rsidRPr="00E32766">
        <w:rPr>
          <w:rFonts w:ascii="Times New Roman" w:hAnsi="Times New Roman" w:cs="Times New Roman"/>
          <w:sz w:val="24"/>
          <w:szCs w:val="24"/>
          <w:lang w:val="en-GB"/>
        </w:rPr>
        <w:t>Tadele</w:t>
      </w:r>
      <w:proofErr w:type="spellEnd"/>
      <w:r w:rsidRPr="00E32766">
        <w:rPr>
          <w:rFonts w:ascii="Times New Roman" w:hAnsi="Times New Roman" w:cs="Times New Roman"/>
          <w:sz w:val="24"/>
          <w:szCs w:val="24"/>
          <w:lang w:val="en-GB"/>
        </w:rPr>
        <w:t xml:space="preserve"> et al., 2021). The macrolide (Azithromycin) was found less sensitive for </w:t>
      </w:r>
      <w:r w:rsidR="00052337">
        <w:rPr>
          <w:rFonts w:ascii="Times New Roman" w:hAnsi="Times New Roman" w:cs="Times New Roman"/>
          <w:i/>
          <w:sz w:val="24"/>
          <w:szCs w:val="24"/>
          <w:lang w:val="en-GB"/>
        </w:rPr>
        <w:t>S. t</w:t>
      </w:r>
      <w:r w:rsidRPr="00052337">
        <w:rPr>
          <w:rFonts w:ascii="Times New Roman" w:hAnsi="Times New Roman" w:cs="Times New Roman"/>
          <w:i/>
          <w:sz w:val="24"/>
          <w:szCs w:val="24"/>
          <w:lang w:val="en-GB"/>
        </w:rPr>
        <w:t>yphi</w:t>
      </w:r>
      <w:r w:rsidRPr="00E32766">
        <w:rPr>
          <w:rFonts w:ascii="Times New Roman" w:hAnsi="Times New Roman" w:cs="Times New Roman"/>
          <w:sz w:val="24"/>
          <w:szCs w:val="24"/>
          <w:lang w:val="en-GB"/>
        </w:rPr>
        <w:t xml:space="preserve"> and this in line with the report of other researchers (Gani et al., 2019). </w:t>
      </w:r>
      <w:r w:rsidR="00331DBF" w:rsidRPr="00E32766">
        <w:rPr>
          <w:rFonts w:ascii="Times New Roman" w:hAnsi="Times New Roman" w:cs="Times New Roman"/>
          <w:sz w:val="24"/>
          <w:szCs w:val="24"/>
          <w:lang w:val="en-GB"/>
        </w:rPr>
        <w:t>Contrary</w:t>
      </w:r>
      <w:r w:rsidRPr="00E32766">
        <w:rPr>
          <w:rFonts w:ascii="Times New Roman" w:hAnsi="Times New Roman" w:cs="Times New Roman"/>
          <w:sz w:val="24"/>
          <w:szCs w:val="24"/>
          <w:lang w:val="en-GB"/>
        </w:rPr>
        <w:t xml:space="preserve"> to the findings of these researchers, typhoidal </w:t>
      </w:r>
      <w:r w:rsidRPr="00052337">
        <w:rPr>
          <w:rFonts w:ascii="Times New Roman" w:hAnsi="Times New Roman" w:cs="Times New Roman"/>
          <w:i/>
          <w:sz w:val="24"/>
          <w:szCs w:val="24"/>
          <w:lang w:val="en-GB"/>
        </w:rPr>
        <w:t>Salmonella</w:t>
      </w:r>
      <w:r w:rsidRPr="00E32766">
        <w:rPr>
          <w:rFonts w:ascii="Times New Roman" w:hAnsi="Times New Roman" w:cs="Times New Roman"/>
          <w:sz w:val="24"/>
          <w:szCs w:val="24"/>
          <w:lang w:val="en-GB"/>
        </w:rPr>
        <w:t xml:space="preserve"> showed no resistance to aminoglycoside group (</w:t>
      </w:r>
      <w:r w:rsidR="00052337">
        <w:rPr>
          <w:rFonts w:ascii="Times New Roman" w:hAnsi="Times New Roman" w:cs="Times New Roman"/>
          <w:sz w:val="24"/>
          <w:szCs w:val="24"/>
          <w:lang w:val="en-GB"/>
        </w:rPr>
        <w:t>g</w:t>
      </w:r>
      <w:r w:rsidRPr="00E32766">
        <w:rPr>
          <w:rFonts w:ascii="Times New Roman" w:hAnsi="Times New Roman" w:cs="Times New Roman"/>
          <w:sz w:val="24"/>
          <w:szCs w:val="24"/>
          <w:lang w:val="en-GB"/>
        </w:rPr>
        <w:t xml:space="preserve">entamicin) as it was less sensitive in our study. </w:t>
      </w:r>
    </w:p>
    <w:p w14:paraId="03C05D31" w14:textId="5844BAEC" w:rsidR="00F10D24" w:rsidRPr="00F10D24" w:rsidRDefault="00F10D24" w:rsidP="00F10D24">
      <w:pPr>
        <w:spacing w:line="360" w:lineRule="auto"/>
        <w:jc w:val="both"/>
        <w:rPr>
          <w:rFonts w:ascii="Times New Roman" w:hAnsi="Times New Roman" w:cs="Times New Roman"/>
          <w:color w:val="FF0000"/>
          <w:sz w:val="24"/>
          <w:szCs w:val="24"/>
          <w:lang w:val="en-GB"/>
        </w:rPr>
      </w:pPr>
      <w:r w:rsidRPr="00F10D24">
        <w:rPr>
          <w:rFonts w:ascii="Times New Roman" w:hAnsi="Times New Roman" w:cs="Times New Roman"/>
          <w:color w:val="FF0000"/>
          <w:sz w:val="24"/>
          <w:szCs w:val="24"/>
          <w:lang w:val="en-GB"/>
        </w:rPr>
        <w:lastRenderedPageBreak/>
        <w:t>Some limitations were observed in this study. It was conducted within a single referral hospital, which may limit the generalisability of the results. Furthermore, clinical outcomes were not correlated with antimicrobial susceptibility profiles, hindering the assessment of direct therapeutic effects of observed resistance patterns.</w:t>
      </w:r>
    </w:p>
    <w:p w14:paraId="61F451A1" w14:textId="77777777" w:rsidR="00070231" w:rsidRPr="00E32766" w:rsidRDefault="00657886" w:rsidP="00070231">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5. </w:t>
      </w:r>
      <w:r w:rsidR="00070231" w:rsidRPr="00E32766">
        <w:rPr>
          <w:rFonts w:ascii="Times New Roman" w:hAnsi="Times New Roman" w:cs="Times New Roman"/>
          <w:b/>
          <w:sz w:val="24"/>
          <w:szCs w:val="24"/>
          <w:lang w:val="en-GB"/>
        </w:rPr>
        <w:t>Conclusion</w:t>
      </w:r>
    </w:p>
    <w:p w14:paraId="74EC7137" w14:textId="69E60469" w:rsidR="00070231" w:rsidRPr="00E32766" w:rsidRDefault="00070231" w:rsidP="00657886">
      <w:pPr>
        <w:spacing w:line="360" w:lineRule="auto"/>
        <w:jc w:val="both"/>
        <w:rPr>
          <w:rFonts w:ascii="Times New Roman" w:hAnsi="Times New Roman" w:cs="Times New Roman"/>
          <w:b/>
          <w:sz w:val="24"/>
          <w:szCs w:val="24"/>
          <w:lang w:val="en-GB"/>
        </w:rPr>
      </w:pPr>
      <w:r w:rsidRPr="00E32766">
        <w:rPr>
          <w:rFonts w:ascii="Times New Roman" w:hAnsi="Times New Roman" w:cs="Times New Roman"/>
          <w:sz w:val="24"/>
          <w:szCs w:val="24"/>
          <w:lang w:val="en-GB"/>
        </w:rPr>
        <w:t xml:space="preserve">The prevalence of typhoid fever among febrile patients was high. Typhoid fever infection was significantly associated with household occupants. Some participants had both </w:t>
      </w:r>
      <w:r w:rsidRPr="00052337">
        <w:rPr>
          <w:rFonts w:ascii="Times New Roman" w:hAnsi="Times New Roman" w:cs="Times New Roman"/>
          <w:i/>
          <w:sz w:val="24"/>
          <w:szCs w:val="24"/>
          <w:lang w:val="en-GB"/>
        </w:rPr>
        <w:t>S</w:t>
      </w:r>
      <w:r w:rsidR="00052337" w:rsidRPr="00052337">
        <w:rPr>
          <w:rFonts w:ascii="Times New Roman" w:hAnsi="Times New Roman" w:cs="Times New Roman"/>
          <w:i/>
          <w:sz w:val="24"/>
          <w:szCs w:val="24"/>
          <w:lang w:val="en-GB"/>
        </w:rPr>
        <w:t>.</w:t>
      </w:r>
      <w:r w:rsidRPr="00052337">
        <w:rPr>
          <w:rFonts w:ascii="Times New Roman" w:hAnsi="Times New Roman" w:cs="Times New Roman"/>
          <w:i/>
          <w:sz w:val="24"/>
          <w:szCs w:val="24"/>
          <w:lang w:val="en-GB"/>
        </w:rPr>
        <w:t xml:space="preserve"> typhi</w:t>
      </w:r>
      <w:r w:rsidRPr="00E32766">
        <w:rPr>
          <w:rFonts w:ascii="Times New Roman" w:hAnsi="Times New Roman" w:cs="Times New Roman"/>
          <w:sz w:val="24"/>
          <w:szCs w:val="24"/>
          <w:lang w:val="en-GB"/>
        </w:rPr>
        <w:t xml:space="preserve"> and </w:t>
      </w:r>
      <w:r w:rsidRPr="00052337">
        <w:rPr>
          <w:rFonts w:ascii="Times New Roman" w:hAnsi="Times New Roman" w:cs="Times New Roman"/>
          <w:i/>
          <w:sz w:val="24"/>
          <w:szCs w:val="24"/>
          <w:lang w:val="en-GB"/>
        </w:rPr>
        <w:t>S.</w:t>
      </w:r>
      <w:r w:rsidRPr="00E32766">
        <w:rPr>
          <w:rFonts w:ascii="Times New Roman" w:hAnsi="Times New Roman" w:cs="Times New Roman"/>
          <w:sz w:val="24"/>
          <w:szCs w:val="24"/>
          <w:lang w:val="en-GB"/>
        </w:rPr>
        <w:t xml:space="preserve"> </w:t>
      </w:r>
      <w:proofErr w:type="spellStart"/>
      <w:r w:rsidRPr="00052337">
        <w:rPr>
          <w:rFonts w:ascii="Times New Roman" w:hAnsi="Times New Roman" w:cs="Times New Roman"/>
          <w:i/>
          <w:sz w:val="24"/>
          <w:szCs w:val="24"/>
          <w:lang w:val="en-GB"/>
        </w:rPr>
        <w:t>paratyphi</w:t>
      </w:r>
      <w:proofErr w:type="spellEnd"/>
      <w:r w:rsidRPr="00E32766">
        <w:rPr>
          <w:rFonts w:ascii="Times New Roman" w:hAnsi="Times New Roman" w:cs="Times New Roman"/>
          <w:sz w:val="24"/>
          <w:szCs w:val="24"/>
          <w:lang w:val="en-GB"/>
        </w:rPr>
        <w:t xml:space="preserve">. The fluoroquinolones were the most </w:t>
      </w:r>
      <w:r w:rsidR="00F80607" w:rsidRPr="00F80607">
        <w:rPr>
          <w:rFonts w:ascii="Times New Roman" w:hAnsi="Times New Roman" w:cs="Times New Roman"/>
          <w:color w:val="FF0000"/>
          <w:sz w:val="24"/>
          <w:szCs w:val="24"/>
          <w:lang w:val="en-GB"/>
        </w:rPr>
        <w:t>effective</w:t>
      </w:r>
      <w:r w:rsidRPr="00F80607">
        <w:rPr>
          <w:rFonts w:ascii="Times New Roman" w:hAnsi="Times New Roman" w:cs="Times New Roman"/>
          <w:color w:val="FF0000"/>
          <w:sz w:val="24"/>
          <w:szCs w:val="24"/>
          <w:lang w:val="en-GB"/>
        </w:rPr>
        <w:t xml:space="preserve"> </w:t>
      </w:r>
      <w:r w:rsidRPr="00E32766">
        <w:rPr>
          <w:rFonts w:ascii="Times New Roman" w:hAnsi="Times New Roman" w:cs="Times New Roman"/>
          <w:sz w:val="24"/>
          <w:szCs w:val="24"/>
          <w:lang w:val="en-GB"/>
        </w:rPr>
        <w:t xml:space="preserve">antibiotics against </w:t>
      </w:r>
      <w:r w:rsidRPr="00052337">
        <w:rPr>
          <w:rFonts w:ascii="Times New Roman" w:hAnsi="Times New Roman" w:cs="Times New Roman"/>
          <w:i/>
          <w:sz w:val="24"/>
          <w:szCs w:val="24"/>
          <w:lang w:val="en-GB"/>
        </w:rPr>
        <w:t>Salmonella</w:t>
      </w:r>
      <w:r w:rsidRPr="00E32766">
        <w:rPr>
          <w:rFonts w:ascii="Times New Roman" w:hAnsi="Times New Roman" w:cs="Times New Roman"/>
          <w:sz w:val="24"/>
          <w:szCs w:val="24"/>
          <w:lang w:val="en-GB"/>
        </w:rPr>
        <w:t xml:space="preserve"> isolates.</w:t>
      </w:r>
    </w:p>
    <w:p w14:paraId="4CE25BCA" w14:textId="43228EEC" w:rsidR="00A026BE" w:rsidRDefault="00A026BE" w:rsidP="00657886">
      <w:pPr>
        <w:spacing w:line="360" w:lineRule="auto"/>
        <w:jc w:val="both"/>
        <w:rPr>
          <w:rFonts w:ascii="Times New Roman" w:hAnsi="Times New Roman" w:cs="Times New Roman"/>
          <w:b/>
          <w:sz w:val="24"/>
          <w:szCs w:val="24"/>
          <w:lang w:val="en-GB"/>
        </w:rPr>
      </w:pPr>
    </w:p>
    <w:p w14:paraId="4B86483D" w14:textId="77777777" w:rsidR="00AE1C4F" w:rsidRPr="00E32766" w:rsidRDefault="00AE1C4F" w:rsidP="00AE1C4F">
      <w:pPr>
        <w:pStyle w:val="Heading1"/>
        <w:spacing w:line="360" w:lineRule="auto"/>
        <w:jc w:val="both"/>
        <w:rPr>
          <w:rFonts w:cs="Times New Roman"/>
          <w:color w:val="auto"/>
          <w:szCs w:val="24"/>
          <w:lang w:val="en-GB"/>
        </w:rPr>
      </w:pPr>
      <w:bookmarkStart w:id="11" w:name="_Toc108427396"/>
      <w:r w:rsidRPr="00E32766">
        <w:rPr>
          <w:rFonts w:cs="Times New Roman"/>
          <w:color w:val="auto"/>
          <w:szCs w:val="24"/>
          <w:lang w:val="en-GB"/>
        </w:rPr>
        <w:t xml:space="preserve">Ethical </w:t>
      </w:r>
      <w:bookmarkEnd w:id="11"/>
      <w:r>
        <w:rPr>
          <w:rFonts w:cs="Times New Roman"/>
          <w:color w:val="auto"/>
          <w:szCs w:val="24"/>
          <w:lang w:val="en-GB"/>
        </w:rPr>
        <w:t>Approval and Consent</w:t>
      </w:r>
    </w:p>
    <w:p w14:paraId="798E301C" w14:textId="77777777" w:rsidR="00AE1C4F" w:rsidRPr="00E32766" w:rsidRDefault="00AE1C4F" w:rsidP="00AE1C4F">
      <w:pPr>
        <w:pStyle w:val="Heading1"/>
        <w:spacing w:line="360" w:lineRule="auto"/>
        <w:jc w:val="both"/>
        <w:rPr>
          <w:rFonts w:cs="Times New Roman"/>
          <w:color w:val="auto"/>
          <w:szCs w:val="24"/>
          <w:lang w:val="en-GB"/>
        </w:rPr>
      </w:pPr>
      <w:r w:rsidRPr="00E32766">
        <w:rPr>
          <w:rFonts w:cs="Times New Roman"/>
          <w:b w:val="0"/>
          <w:color w:val="auto"/>
          <w:szCs w:val="24"/>
          <w:lang w:val="en-GB"/>
        </w:rPr>
        <w:t>Ethical approval to conduct this study was obtained from the institutional Review Board of The University of Bamenda (2022/0651H/</w:t>
      </w:r>
      <w:proofErr w:type="spellStart"/>
      <w:r w:rsidRPr="00E32766">
        <w:rPr>
          <w:rFonts w:cs="Times New Roman"/>
          <w:b w:val="0"/>
          <w:color w:val="auto"/>
          <w:szCs w:val="24"/>
          <w:lang w:val="en-GB"/>
        </w:rPr>
        <w:t>UBa</w:t>
      </w:r>
      <w:proofErr w:type="spellEnd"/>
      <w:r w:rsidRPr="00E32766">
        <w:rPr>
          <w:rFonts w:cs="Times New Roman"/>
          <w:b w:val="0"/>
          <w:color w:val="auto"/>
          <w:szCs w:val="24"/>
          <w:lang w:val="en-GB"/>
        </w:rPr>
        <w:t xml:space="preserve">/IRB) and authorization from the Northwest Regional Delegation of Public Health. </w:t>
      </w:r>
      <w:r>
        <w:rPr>
          <w:rFonts w:cs="Times New Roman"/>
          <w:b w:val="0"/>
          <w:color w:val="auto"/>
          <w:szCs w:val="24"/>
          <w:lang w:val="en-GB"/>
        </w:rPr>
        <w:t xml:space="preserve">Written </w:t>
      </w:r>
      <w:r w:rsidRPr="00E32766">
        <w:rPr>
          <w:rFonts w:cs="Times New Roman"/>
          <w:b w:val="0"/>
          <w:color w:val="auto"/>
          <w:szCs w:val="24"/>
          <w:lang w:val="en-GB"/>
        </w:rPr>
        <w:t>Informed consent was obtained from all study participants before they were enrolled in the study. Each participant was given a code number and no identiﬁers was available on the dataset or the questionnaires.</w:t>
      </w:r>
      <w:r w:rsidRPr="00E32766">
        <w:rPr>
          <w:rFonts w:cs="Times New Roman"/>
          <w:color w:val="auto"/>
          <w:szCs w:val="24"/>
          <w:lang w:val="en-GB"/>
        </w:rPr>
        <w:t xml:space="preserve">              </w:t>
      </w:r>
    </w:p>
    <w:p w14:paraId="1FD1CE40" w14:textId="77777777" w:rsidR="00AE1C4F" w:rsidRDefault="00AE1C4F" w:rsidP="00657886">
      <w:pPr>
        <w:spacing w:line="360" w:lineRule="auto"/>
        <w:jc w:val="both"/>
        <w:rPr>
          <w:rFonts w:ascii="Times New Roman" w:hAnsi="Times New Roman" w:cs="Times New Roman"/>
          <w:b/>
          <w:sz w:val="24"/>
          <w:szCs w:val="24"/>
          <w:lang w:val="en-GB"/>
        </w:rPr>
      </w:pPr>
    </w:p>
    <w:p w14:paraId="22846DD4" w14:textId="23714EA2" w:rsidR="000F5515" w:rsidRPr="00E32766" w:rsidRDefault="000F5515" w:rsidP="00657886">
      <w:pPr>
        <w:spacing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Disclaimer (Artificial Intelligence)</w:t>
      </w:r>
    </w:p>
    <w:p w14:paraId="4D762293" w14:textId="77777777" w:rsidR="000F5515" w:rsidRPr="00E32766" w:rsidRDefault="000F5515" w:rsidP="000F5515">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Author(s) hereby declare that NO generative AI technologies such as Large Language Models (ChatGPT, COPILOT, etc.) and text-to-image generators have been used during the writing or editing of this manuscript.</w:t>
      </w:r>
    </w:p>
    <w:p w14:paraId="478240C4" w14:textId="77777777" w:rsidR="001A49B6" w:rsidRPr="00E32766" w:rsidRDefault="00F32C27" w:rsidP="00657886">
      <w:pPr>
        <w:spacing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References </w:t>
      </w:r>
    </w:p>
    <w:p w14:paraId="73C00264" w14:textId="77777777" w:rsidR="00693F5F" w:rsidRPr="00FD3154" w:rsidRDefault="00693F5F" w:rsidP="00693F5F">
      <w:pPr>
        <w:pStyle w:val="ListParagraph"/>
        <w:numPr>
          <w:ilvl w:val="0"/>
          <w:numId w:val="6"/>
        </w:numPr>
        <w:spacing w:line="360" w:lineRule="auto"/>
        <w:jc w:val="both"/>
        <w:rPr>
          <w:rFonts w:ascii="Times New Roman" w:hAnsi="Times New Roman" w:cs="Times New Roman"/>
          <w:sz w:val="24"/>
          <w:szCs w:val="24"/>
        </w:rPr>
      </w:pPr>
      <w:r w:rsidRPr="00FD3154">
        <w:rPr>
          <w:rFonts w:ascii="Times New Roman" w:hAnsi="Times New Roman" w:cs="Times New Roman"/>
          <w:sz w:val="24"/>
          <w:szCs w:val="24"/>
        </w:rPr>
        <w:t xml:space="preserve">Lin, F. H., Chen, B. C., Chou, Y. C., Hsieh, C. J., Yu, C. P. (2021). Incidence and Risk Factors for Notifiable Typhoid and Paratyphoid in Taiwan during the Period 2011–2020. </w:t>
      </w:r>
      <w:r w:rsidRPr="00FD3154">
        <w:rPr>
          <w:rFonts w:ascii="Times New Roman" w:hAnsi="Times New Roman" w:cs="Times New Roman"/>
          <w:i/>
          <w:sz w:val="24"/>
          <w:szCs w:val="24"/>
        </w:rPr>
        <w:t>Healthcare, 9</w:t>
      </w:r>
      <w:r w:rsidRPr="00FD3154">
        <w:rPr>
          <w:rFonts w:ascii="Times New Roman" w:hAnsi="Times New Roman" w:cs="Times New Roman"/>
          <w:sz w:val="24"/>
          <w:szCs w:val="24"/>
        </w:rPr>
        <w:t xml:space="preserve">, 1316. </w:t>
      </w:r>
      <w:hyperlink r:id="rId9" w:history="1">
        <w:r w:rsidRPr="00FD3154">
          <w:rPr>
            <w:rStyle w:val="Hyperlink"/>
            <w:rFonts w:ascii="Times New Roman" w:hAnsi="Times New Roman" w:cs="Times New Roman"/>
            <w:sz w:val="24"/>
            <w:szCs w:val="24"/>
          </w:rPr>
          <w:t>https://doi.org/10.3390/</w:t>
        </w:r>
      </w:hyperlink>
      <w:r w:rsidRPr="00FD3154">
        <w:rPr>
          <w:rFonts w:ascii="Times New Roman" w:hAnsi="Times New Roman" w:cs="Times New Roman"/>
          <w:sz w:val="24"/>
          <w:szCs w:val="24"/>
        </w:rPr>
        <w:t xml:space="preserve"> healthcare9101316.</w:t>
      </w:r>
    </w:p>
    <w:p w14:paraId="2828BC74" w14:textId="77777777" w:rsidR="00693F5F" w:rsidRPr="00FD3154" w:rsidRDefault="00693F5F" w:rsidP="00693F5F">
      <w:pPr>
        <w:pStyle w:val="ListParagraph"/>
        <w:numPr>
          <w:ilvl w:val="0"/>
          <w:numId w:val="6"/>
        </w:numPr>
        <w:spacing w:line="360" w:lineRule="auto"/>
        <w:jc w:val="both"/>
        <w:rPr>
          <w:rFonts w:ascii="Times New Roman" w:hAnsi="Times New Roman" w:cs="Times New Roman"/>
          <w:sz w:val="24"/>
          <w:szCs w:val="24"/>
        </w:rPr>
      </w:pPr>
      <w:proofErr w:type="spellStart"/>
      <w:r w:rsidRPr="00FD3154">
        <w:rPr>
          <w:rFonts w:ascii="Times New Roman" w:hAnsi="Times New Roman" w:cs="Times New Roman"/>
          <w:sz w:val="24"/>
          <w:szCs w:val="24"/>
        </w:rPr>
        <w:t>Njoya</w:t>
      </w:r>
      <w:proofErr w:type="spellEnd"/>
      <w:r w:rsidRPr="00FD3154">
        <w:rPr>
          <w:rFonts w:ascii="Times New Roman" w:hAnsi="Times New Roman" w:cs="Times New Roman"/>
          <w:sz w:val="24"/>
          <w:szCs w:val="24"/>
        </w:rPr>
        <w:t xml:space="preserve">, H. F., </w:t>
      </w:r>
      <w:proofErr w:type="spellStart"/>
      <w:r w:rsidRPr="00FD3154">
        <w:rPr>
          <w:rFonts w:ascii="Times New Roman" w:hAnsi="Times New Roman" w:cs="Times New Roman"/>
          <w:sz w:val="24"/>
          <w:szCs w:val="24"/>
        </w:rPr>
        <w:t>Mbunka</w:t>
      </w:r>
      <w:proofErr w:type="spellEnd"/>
      <w:r w:rsidRPr="00FD3154">
        <w:rPr>
          <w:rFonts w:ascii="Times New Roman" w:hAnsi="Times New Roman" w:cs="Times New Roman"/>
          <w:sz w:val="24"/>
          <w:szCs w:val="24"/>
        </w:rPr>
        <w:t xml:space="preserve">, M. A., </w:t>
      </w:r>
      <w:proofErr w:type="spellStart"/>
      <w:r w:rsidRPr="00FD3154">
        <w:rPr>
          <w:rFonts w:ascii="Times New Roman" w:hAnsi="Times New Roman" w:cs="Times New Roman"/>
          <w:sz w:val="24"/>
          <w:szCs w:val="24"/>
        </w:rPr>
        <w:t>Tume</w:t>
      </w:r>
      <w:proofErr w:type="spellEnd"/>
      <w:r w:rsidRPr="00FD3154">
        <w:rPr>
          <w:rFonts w:ascii="Times New Roman" w:hAnsi="Times New Roman" w:cs="Times New Roman"/>
          <w:sz w:val="24"/>
          <w:szCs w:val="24"/>
        </w:rPr>
        <w:t xml:space="preserve">, B. C., </w:t>
      </w:r>
      <w:proofErr w:type="spellStart"/>
      <w:r w:rsidRPr="00FD3154">
        <w:rPr>
          <w:rFonts w:ascii="Times New Roman" w:hAnsi="Times New Roman" w:cs="Times New Roman"/>
          <w:sz w:val="24"/>
          <w:szCs w:val="24"/>
        </w:rPr>
        <w:t>Jutcha</w:t>
      </w:r>
      <w:proofErr w:type="spellEnd"/>
      <w:r w:rsidRPr="00FD3154">
        <w:rPr>
          <w:rFonts w:ascii="Times New Roman" w:hAnsi="Times New Roman" w:cs="Times New Roman"/>
          <w:sz w:val="24"/>
          <w:szCs w:val="24"/>
        </w:rPr>
        <w:t xml:space="preserve">, F. D., Jerome, A., </w:t>
      </w:r>
      <w:proofErr w:type="spellStart"/>
      <w:r w:rsidRPr="00FD3154">
        <w:rPr>
          <w:rFonts w:ascii="Times New Roman" w:hAnsi="Times New Roman" w:cs="Times New Roman"/>
          <w:sz w:val="24"/>
          <w:szCs w:val="24"/>
        </w:rPr>
        <w:t>Frankline</w:t>
      </w:r>
      <w:proofErr w:type="spellEnd"/>
      <w:r w:rsidRPr="00FD3154">
        <w:rPr>
          <w:rFonts w:ascii="Times New Roman" w:hAnsi="Times New Roman" w:cs="Times New Roman"/>
          <w:sz w:val="24"/>
          <w:szCs w:val="24"/>
        </w:rPr>
        <w:t xml:space="preserve">, S. W., Catherine, A., Samuel, N. C. (2021). Prevalence and awareness of mode of transmission of </w:t>
      </w:r>
      <w:r w:rsidRPr="00FD3154">
        <w:rPr>
          <w:rFonts w:ascii="Times New Roman" w:hAnsi="Times New Roman" w:cs="Times New Roman"/>
          <w:sz w:val="24"/>
          <w:szCs w:val="24"/>
        </w:rPr>
        <w:lastRenderedPageBreak/>
        <w:t xml:space="preserve">typhoid fever in patients diagnosed with Salmonella typhi and </w:t>
      </w:r>
      <w:proofErr w:type="spellStart"/>
      <w:r w:rsidRPr="00FD3154">
        <w:rPr>
          <w:rFonts w:ascii="Times New Roman" w:hAnsi="Times New Roman" w:cs="Times New Roman"/>
          <w:sz w:val="24"/>
          <w:szCs w:val="24"/>
        </w:rPr>
        <w:t>paratyphi</w:t>
      </w:r>
      <w:proofErr w:type="spellEnd"/>
      <w:r w:rsidRPr="00FD3154">
        <w:rPr>
          <w:rFonts w:ascii="Times New Roman" w:hAnsi="Times New Roman" w:cs="Times New Roman"/>
          <w:sz w:val="24"/>
          <w:szCs w:val="24"/>
        </w:rPr>
        <w:t xml:space="preserve"> infections at the Saint Elisabeth General Hospital </w:t>
      </w:r>
      <w:proofErr w:type="spellStart"/>
      <w:r w:rsidRPr="00FD3154">
        <w:rPr>
          <w:rFonts w:ascii="Times New Roman" w:hAnsi="Times New Roman" w:cs="Times New Roman"/>
          <w:sz w:val="24"/>
          <w:szCs w:val="24"/>
        </w:rPr>
        <w:t>Shisong</w:t>
      </w:r>
      <w:proofErr w:type="spellEnd"/>
      <w:r w:rsidRPr="00FD3154">
        <w:rPr>
          <w:rFonts w:ascii="Times New Roman" w:hAnsi="Times New Roman" w:cs="Times New Roman"/>
          <w:sz w:val="24"/>
          <w:szCs w:val="24"/>
        </w:rPr>
        <w:t xml:space="preserve">, Bui Division, Cameroon. </w:t>
      </w:r>
      <w:proofErr w:type="spellStart"/>
      <w:r w:rsidRPr="00FD3154">
        <w:rPr>
          <w:rFonts w:ascii="Times New Roman" w:hAnsi="Times New Roman" w:cs="Times New Roman"/>
          <w:i/>
          <w:sz w:val="24"/>
          <w:szCs w:val="24"/>
        </w:rPr>
        <w:t>PanAfrican</w:t>
      </w:r>
      <w:proofErr w:type="spellEnd"/>
      <w:r w:rsidRPr="00FD3154">
        <w:rPr>
          <w:rFonts w:ascii="Times New Roman" w:hAnsi="Times New Roman" w:cs="Times New Roman"/>
          <w:i/>
          <w:sz w:val="24"/>
          <w:szCs w:val="24"/>
        </w:rPr>
        <w:t xml:space="preserve"> Medical Journal (PAMJ), 40</w:t>
      </w:r>
      <w:r w:rsidRPr="00FD3154">
        <w:rPr>
          <w:rFonts w:ascii="Times New Roman" w:hAnsi="Times New Roman" w:cs="Times New Roman"/>
          <w:sz w:val="24"/>
          <w:szCs w:val="24"/>
        </w:rPr>
        <w:t xml:space="preserve">(83). </w:t>
      </w:r>
    </w:p>
    <w:p w14:paraId="3DD26703" w14:textId="77777777" w:rsidR="00693F5F" w:rsidRPr="00FD3154" w:rsidRDefault="00693F5F" w:rsidP="00693F5F">
      <w:pPr>
        <w:pStyle w:val="ListParagraph"/>
        <w:numPr>
          <w:ilvl w:val="0"/>
          <w:numId w:val="6"/>
        </w:numPr>
        <w:spacing w:line="360" w:lineRule="auto"/>
        <w:jc w:val="both"/>
        <w:rPr>
          <w:rFonts w:ascii="Times New Roman" w:hAnsi="Times New Roman" w:cs="Times New Roman"/>
          <w:sz w:val="24"/>
          <w:szCs w:val="24"/>
        </w:rPr>
      </w:pPr>
      <w:r w:rsidRPr="00FD3154">
        <w:rPr>
          <w:rFonts w:ascii="Times New Roman" w:hAnsi="Times New Roman" w:cs="Times New Roman"/>
          <w:sz w:val="24"/>
          <w:szCs w:val="24"/>
        </w:rPr>
        <w:t xml:space="preserve">Steele, A. D., Burgess, D. C., Diaz, Z., Carey, M. E., Zaidi, A. K. M. (2016). Challenges and opportunities for typhoid fever control: A call for coordinated action. </w:t>
      </w:r>
      <w:r w:rsidRPr="00FD3154">
        <w:rPr>
          <w:rFonts w:ascii="Times New Roman" w:hAnsi="Times New Roman" w:cs="Times New Roman"/>
          <w:i/>
          <w:sz w:val="24"/>
          <w:szCs w:val="24"/>
        </w:rPr>
        <w:t>Clinical Infectious Diseases, 62</w:t>
      </w:r>
      <w:r w:rsidRPr="00FD3154">
        <w:rPr>
          <w:rFonts w:ascii="Times New Roman" w:hAnsi="Times New Roman" w:cs="Times New Roman"/>
          <w:sz w:val="24"/>
          <w:szCs w:val="24"/>
        </w:rPr>
        <w:t>, S1:S4–8.</w:t>
      </w:r>
    </w:p>
    <w:p w14:paraId="4BC6B2C2" w14:textId="77777777" w:rsidR="00693F5F" w:rsidRPr="00FD3154" w:rsidRDefault="00693F5F" w:rsidP="00693F5F">
      <w:pPr>
        <w:pStyle w:val="ListParagraph"/>
        <w:numPr>
          <w:ilvl w:val="0"/>
          <w:numId w:val="6"/>
        </w:numPr>
        <w:spacing w:line="360" w:lineRule="auto"/>
        <w:jc w:val="both"/>
        <w:rPr>
          <w:rFonts w:ascii="Times New Roman" w:hAnsi="Times New Roman" w:cs="Times New Roman"/>
          <w:sz w:val="24"/>
          <w:szCs w:val="24"/>
        </w:rPr>
      </w:pPr>
      <w:proofErr w:type="spellStart"/>
      <w:r w:rsidRPr="00FD3154">
        <w:rPr>
          <w:rFonts w:ascii="Times New Roman" w:hAnsi="Times New Roman" w:cs="Times New Roman"/>
          <w:sz w:val="24"/>
          <w:szCs w:val="24"/>
        </w:rPr>
        <w:t>Muche</w:t>
      </w:r>
      <w:proofErr w:type="spellEnd"/>
      <w:r w:rsidRPr="00FD3154">
        <w:rPr>
          <w:rFonts w:ascii="Times New Roman" w:hAnsi="Times New Roman" w:cs="Times New Roman"/>
          <w:sz w:val="24"/>
          <w:szCs w:val="24"/>
        </w:rPr>
        <w:t xml:space="preserve">, G., </w:t>
      </w:r>
      <w:proofErr w:type="spellStart"/>
      <w:r w:rsidRPr="00FD3154">
        <w:rPr>
          <w:rFonts w:ascii="Times New Roman" w:hAnsi="Times New Roman" w:cs="Times New Roman"/>
          <w:sz w:val="24"/>
          <w:szCs w:val="24"/>
        </w:rPr>
        <w:t>Tesfaw</w:t>
      </w:r>
      <w:proofErr w:type="spellEnd"/>
      <w:r w:rsidRPr="00FD3154">
        <w:rPr>
          <w:rFonts w:ascii="Times New Roman" w:hAnsi="Times New Roman" w:cs="Times New Roman"/>
          <w:sz w:val="24"/>
          <w:szCs w:val="24"/>
        </w:rPr>
        <w:t xml:space="preserve">, A. &amp; Bayou, F. D. (2024). Prevalence of typhoid fever and its associated factors among febrile patients visiting </w:t>
      </w:r>
      <w:proofErr w:type="spellStart"/>
      <w:r w:rsidRPr="00FD3154">
        <w:rPr>
          <w:rFonts w:ascii="Times New Roman" w:hAnsi="Times New Roman" w:cs="Times New Roman"/>
          <w:sz w:val="24"/>
          <w:szCs w:val="24"/>
        </w:rPr>
        <w:t>Arerti</w:t>
      </w:r>
      <w:proofErr w:type="spellEnd"/>
      <w:r w:rsidRPr="00FD3154">
        <w:rPr>
          <w:rFonts w:ascii="Times New Roman" w:hAnsi="Times New Roman" w:cs="Times New Roman"/>
          <w:sz w:val="24"/>
          <w:szCs w:val="24"/>
        </w:rPr>
        <w:t xml:space="preserve"> Primary Hospital, Amhara Region, North East Ethiopia. </w:t>
      </w:r>
      <w:r w:rsidRPr="00FD3154">
        <w:rPr>
          <w:rFonts w:ascii="Times New Roman" w:hAnsi="Times New Roman" w:cs="Times New Roman"/>
          <w:i/>
          <w:sz w:val="24"/>
          <w:szCs w:val="24"/>
        </w:rPr>
        <w:t>Front. Public Health, 12</w:t>
      </w:r>
      <w:r w:rsidRPr="00FD3154">
        <w:rPr>
          <w:rFonts w:ascii="Times New Roman" w:hAnsi="Times New Roman" w:cs="Times New Roman"/>
          <w:sz w:val="24"/>
          <w:szCs w:val="24"/>
        </w:rPr>
        <w:t xml:space="preserve">, 1357131. </w:t>
      </w:r>
      <w:proofErr w:type="spellStart"/>
      <w:r w:rsidRPr="00FD3154">
        <w:rPr>
          <w:rFonts w:ascii="Times New Roman" w:hAnsi="Times New Roman" w:cs="Times New Roman"/>
          <w:sz w:val="24"/>
          <w:szCs w:val="24"/>
        </w:rPr>
        <w:t>doi</w:t>
      </w:r>
      <w:proofErr w:type="spellEnd"/>
      <w:r w:rsidRPr="00FD3154">
        <w:rPr>
          <w:rFonts w:ascii="Times New Roman" w:hAnsi="Times New Roman" w:cs="Times New Roman"/>
          <w:sz w:val="24"/>
          <w:szCs w:val="24"/>
        </w:rPr>
        <w:t>: 10.3389/fpubh.2024.1357131</w:t>
      </w:r>
      <w:r>
        <w:rPr>
          <w:rFonts w:ascii="Times New Roman" w:hAnsi="Times New Roman" w:cs="Times New Roman"/>
          <w:sz w:val="24"/>
          <w:szCs w:val="24"/>
        </w:rPr>
        <w:t>.</w:t>
      </w:r>
    </w:p>
    <w:p w14:paraId="20C4A00F" w14:textId="77777777" w:rsidR="00693F5F" w:rsidRPr="00FD3154" w:rsidRDefault="00693F5F" w:rsidP="00693F5F">
      <w:pPr>
        <w:pStyle w:val="ListParagraph"/>
        <w:numPr>
          <w:ilvl w:val="0"/>
          <w:numId w:val="6"/>
        </w:numPr>
        <w:spacing w:line="360" w:lineRule="auto"/>
        <w:jc w:val="both"/>
        <w:rPr>
          <w:rFonts w:ascii="Times New Roman" w:hAnsi="Times New Roman" w:cs="Times New Roman"/>
          <w:sz w:val="24"/>
          <w:szCs w:val="24"/>
        </w:rPr>
      </w:pPr>
      <w:proofErr w:type="spellStart"/>
      <w:r w:rsidRPr="00FD3154">
        <w:rPr>
          <w:rFonts w:ascii="Times New Roman" w:hAnsi="Times New Roman" w:cs="Times New Roman"/>
          <w:sz w:val="24"/>
          <w:szCs w:val="24"/>
        </w:rPr>
        <w:t>Akwa</w:t>
      </w:r>
      <w:proofErr w:type="spellEnd"/>
      <w:r w:rsidRPr="00FD3154">
        <w:rPr>
          <w:rFonts w:ascii="Times New Roman" w:hAnsi="Times New Roman" w:cs="Times New Roman"/>
          <w:sz w:val="24"/>
          <w:szCs w:val="24"/>
        </w:rPr>
        <w:t xml:space="preserve">, T. E. &amp; </w:t>
      </w:r>
      <w:proofErr w:type="spellStart"/>
      <w:r w:rsidRPr="00FD3154">
        <w:rPr>
          <w:rFonts w:ascii="Times New Roman" w:hAnsi="Times New Roman" w:cs="Times New Roman"/>
          <w:sz w:val="24"/>
          <w:szCs w:val="24"/>
        </w:rPr>
        <w:t>Nguimbous</w:t>
      </w:r>
      <w:proofErr w:type="spellEnd"/>
      <w:r w:rsidRPr="00FD3154">
        <w:rPr>
          <w:rFonts w:ascii="Times New Roman" w:hAnsi="Times New Roman" w:cs="Times New Roman"/>
          <w:sz w:val="24"/>
          <w:szCs w:val="24"/>
        </w:rPr>
        <w:t xml:space="preserve">, S. P. (2021). Investigation of typhoid fever and their associated risk factors in children attending “Deo </w:t>
      </w:r>
      <w:proofErr w:type="spellStart"/>
      <w:r w:rsidRPr="00FD3154">
        <w:rPr>
          <w:rFonts w:ascii="Times New Roman" w:hAnsi="Times New Roman" w:cs="Times New Roman"/>
          <w:sz w:val="24"/>
          <w:szCs w:val="24"/>
        </w:rPr>
        <w:t>Gratias</w:t>
      </w:r>
      <w:proofErr w:type="spellEnd"/>
      <w:r w:rsidRPr="00FD3154">
        <w:rPr>
          <w:rFonts w:ascii="Times New Roman" w:hAnsi="Times New Roman" w:cs="Times New Roman"/>
          <w:sz w:val="24"/>
          <w:szCs w:val="24"/>
        </w:rPr>
        <w:t xml:space="preserve">” Hospital in Douala, Littoral, Cameroon. </w:t>
      </w:r>
      <w:r w:rsidRPr="00FD3154">
        <w:rPr>
          <w:rFonts w:ascii="Times New Roman" w:hAnsi="Times New Roman" w:cs="Times New Roman"/>
          <w:i/>
          <w:sz w:val="24"/>
          <w:szCs w:val="24"/>
        </w:rPr>
        <w:t>Eur J Med Educ Technol. 14</w:t>
      </w:r>
      <w:r w:rsidRPr="00FD3154">
        <w:rPr>
          <w:rFonts w:ascii="Times New Roman" w:hAnsi="Times New Roman" w:cs="Times New Roman"/>
          <w:sz w:val="24"/>
          <w:szCs w:val="24"/>
        </w:rPr>
        <w:t xml:space="preserve">:em2107. </w:t>
      </w:r>
      <w:proofErr w:type="spellStart"/>
      <w:r w:rsidRPr="00FD3154">
        <w:rPr>
          <w:rFonts w:ascii="Times New Roman" w:hAnsi="Times New Roman" w:cs="Times New Roman"/>
          <w:sz w:val="24"/>
          <w:szCs w:val="24"/>
        </w:rPr>
        <w:t>doi</w:t>
      </w:r>
      <w:proofErr w:type="spellEnd"/>
      <w:r w:rsidRPr="00FD3154">
        <w:rPr>
          <w:rFonts w:ascii="Times New Roman" w:hAnsi="Times New Roman" w:cs="Times New Roman"/>
          <w:sz w:val="24"/>
          <w:szCs w:val="24"/>
        </w:rPr>
        <w:t>: 10.30935/</w:t>
      </w:r>
      <w:proofErr w:type="spellStart"/>
      <w:r w:rsidRPr="00FD3154">
        <w:rPr>
          <w:rFonts w:ascii="Times New Roman" w:hAnsi="Times New Roman" w:cs="Times New Roman"/>
          <w:sz w:val="24"/>
          <w:szCs w:val="24"/>
        </w:rPr>
        <w:t>ejmets</w:t>
      </w:r>
      <w:proofErr w:type="spellEnd"/>
      <w:r w:rsidRPr="00FD3154">
        <w:rPr>
          <w:rFonts w:ascii="Times New Roman" w:hAnsi="Times New Roman" w:cs="Times New Roman"/>
          <w:sz w:val="24"/>
          <w:szCs w:val="24"/>
        </w:rPr>
        <w:t>/ 10910</w:t>
      </w:r>
      <w:r>
        <w:rPr>
          <w:rFonts w:ascii="Times New Roman" w:hAnsi="Times New Roman" w:cs="Times New Roman"/>
          <w:sz w:val="24"/>
          <w:szCs w:val="24"/>
        </w:rPr>
        <w:t>.</w:t>
      </w:r>
    </w:p>
    <w:p w14:paraId="323D2249" w14:textId="77777777" w:rsidR="00693F5F" w:rsidRPr="004606B8" w:rsidRDefault="00693F5F" w:rsidP="00693F5F">
      <w:pPr>
        <w:pStyle w:val="ListParagraph"/>
        <w:numPr>
          <w:ilvl w:val="0"/>
          <w:numId w:val="6"/>
        </w:numPr>
        <w:spacing w:line="360" w:lineRule="auto"/>
        <w:jc w:val="both"/>
        <w:rPr>
          <w:rFonts w:ascii="Times New Roman" w:hAnsi="Times New Roman" w:cs="Times New Roman"/>
          <w:sz w:val="24"/>
          <w:szCs w:val="24"/>
        </w:rPr>
      </w:pPr>
      <w:r w:rsidRPr="00FD3154">
        <w:rPr>
          <w:rFonts w:ascii="Times New Roman" w:hAnsi="Times New Roman" w:cs="Times New Roman"/>
          <w:sz w:val="24"/>
          <w:szCs w:val="24"/>
        </w:rPr>
        <w:t xml:space="preserve">Verma, R., </w:t>
      </w:r>
      <w:proofErr w:type="spellStart"/>
      <w:r w:rsidRPr="00FD3154">
        <w:rPr>
          <w:rFonts w:ascii="Times New Roman" w:hAnsi="Times New Roman" w:cs="Times New Roman"/>
          <w:sz w:val="24"/>
          <w:szCs w:val="24"/>
        </w:rPr>
        <w:t>Bairwa</w:t>
      </w:r>
      <w:proofErr w:type="spellEnd"/>
      <w:r w:rsidRPr="00FD3154">
        <w:rPr>
          <w:rFonts w:ascii="Times New Roman" w:hAnsi="Times New Roman" w:cs="Times New Roman"/>
          <w:sz w:val="24"/>
          <w:szCs w:val="24"/>
        </w:rPr>
        <w:t xml:space="preserve">, M., Chawla, S., </w:t>
      </w:r>
      <w:proofErr w:type="spellStart"/>
      <w:r w:rsidRPr="00FD3154">
        <w:rPr>
          <w:rFonts w:ascii="Times New Roman" w:hAnsi="Times New Roman" w:cs="Times New Roman"/>
          <w:sz w:val="24"/>
          <w:szCs w:val="24"/>
        </w:rPr>
        <w:t>Prinja</w:t>
      </w:r>
      <w:proofErr w:type="spellEnd"/>
      <w:r w:rsidRPr="00FD3154">
        <w:rPr>
          <w:rFonts w:ascii="Times New Roman" w:hAnsi="Times New Roman" w:cs="Times New Roman"/>
          <w:sz w:val="24"/>
          <w:szCs w:val="24"/>
        </w:rPr>
        <w:t xml:space="preserve">, S., &amp; Rajput, M. (2011). New generation typhoid vaccines: An effective preventive strategy to control typhoid fever in developing </w:t>
      </w:r>
      <w:r w:rsidRPr="004606B8">
        <w:rPr>
          <w:rFonts w:ascii="Times New Roman" w:hAnsi="Times New Roman" w:cs="Times New Roman"/>
          <w:sz w:val="24"/>
          <w:szCs w:val="24"/>
        </w:rPr>
        <w:t xml:space="preserve">countries. </w:t>
      </w:r>
      <w:r w:rsidRPr="004606B8">
        <w:rPr>
          <w:rFonts w:ascii="Times New Roman" w:hAnsi="Times New Roman" w:cs="Times New Roman"/>
          <w:i/>
          <w:sz w:val="24"/>
          <w:szCs w:val="24"/>
        </w:rPr>
        <w:t>Hum. Vaccines</w:t>
      </w:r>
      <w:r w:rsidRPr="004606B8">
        <w:rPr>
          <w:rFonts w:ascii="Times New Roman" w:hAnsi="Times New Roman" w:cs="Times New Roman"/>
          <w:sz w:val="24"/>
          <w:szCs w:val="24"/>
        </w:rPr>
        <w:t xml:space="preserve">, </w:t>
      </w:r>
      <w:r w:rsidRPr="004606B8">
        <w:rPr>
          <w:rFonts w:ascii="Times New Roman" w:hAnsi="Times New Roman" w:cs="Times New Roman"/>
          <w:i/>
          <w:sz w:val="24"/>
          <w:szCs w:val="24"/>
        </w:rPr>
        <w:t>7</w:t>
      </w:r>
      <w:r w:rsidRPr="004606B8">
        <w:rPr>
          <w:rFonts w:ascii="Times New Roman" w:hAnsi="Times New Roman" w:cs="Times New Roman"/>
          <w:sz w:val="24"/>
          <w:szCs w:val="24"/>
        </w:rPr>
        <w:t>, 883–885. [</w:t>
      </w:r>
      <w:proofErr w:type="spellStart"/>
      <w:r w:rsidRPr="004606B8">
        <w:rPr>
          <w:rFonts w:ascii="Times New Roman" w:hAnsi="Times New Roman" w:cs="Times New Roman"/>
          <w:sz w:val="24"/>
          <w:szCs w:val="24"/>
        </w:rPr>
        <w:t>CrossRef</w:t>
      </w:r>
      <w:proofErr w:type="spellEnd"/>
      <w:r w:rsidRPr="004606B8">
        <w:rPr>
          <w:rFonts w:ascii="Times New Roman" w:hAnsi="Times New Roman" w:cs="Times New Roman"/>
          <w:sz w:val="24"/>
          <w:szCs w:val="24"/>
        </w:rPr>
        <w:t>]</w:t>
      </w:r>
    </w:p>
    <w:p w14:paraId="6E592541" w14:textId="77777777" w:rsidR="00693F5F" w:rsidRPr="004606B8" w:rsidRDefault="00693F5F" w:rsidP="00693F5F">
      <w:pPr>
        <w:pStyle w:val="ListParagraph"/>
        <w:numPr>
          <w:ilvl w:val="0"/>
          <w:numId w:val="6"/>
        </w:numPr>
        <w:spacing w:line="360" w:lineRule="auto"/>
        <w:rPr>
          <w:rFonts w:ascii="Times New Roman" w:hAnsi="Times New Roman" w:cs="Times New Roman"/>
          <w:color w:val="FF0000"/>
          <w:sz w:val="24"/>
          <w:szCs w:val="24"/>
        </w:rPr>
      </w:pPr>
      <w:proofErr w:type="spellStart"/>
      <w:r w:rsidRPr="004606B8">
        <w:rPr>
          <w:rFonts w:ascii="Times New Roman" w:hAnsi="Times New Roman" w:cs="Times New Roman"/>
          <w:color w:val="FF0000"/>
          <w:sz w:val="24"/>
          <w:szCs w:val="24"/>
        </w:rPr>
        <w:t>Nfor</w:t>
      </w:r>
      <w:proofErr w:type="spellEnd"/>
      <w:r w:rsidRPr="004606B8">
        <w:rPr>
          <w:rFonts w:ascii="Times New Roman" w:hAnsi="Times New Roman" w:cs="Times New Roman"/>
          <w:color w:val="FF0000"/>
          <w:sz w:val="24"/>
          <w:szCs w:val="24"/>
        </w:rPr>
        <w:t xml:space="preserve">, C. K., Mary, L. F. N., &amp; </w:t>
      </w:r>
      <w:proofErr w:type="spellStart"/>
      <w:r w:rsidRPr="004606B8">
        <w:rPr>
          <w:rFonts w:ascii="Times New Roman" w:hAnsi="Times New Roman" w:cs="Times New Roman"/>
          <w:color w:val="FF0000"/>
          <w:sz w:val="24"/>
          <w:szCs w:val="24"/>
        </w:rPr>
        <w:t>Fombe</w:t>
      </w:r>
      <w:proofErr w:type="spellEnd"/>
      <w:r w:rsidRPr="004606B8">
        <w:rPr>
          <w:rFonts w:ascii="Times New Roman" w:hAnsi="Times New Roman" w:cs="Times New Roman"/>
          <w:color w:val="FF0000"/>
          <w:sz w:val="24"/>
          <w:szCs w:val="24"/>
        </w:rPr>
        <w:t xml:space="preserve">, L. F. (2025). Dynamic Trends and Patterns of Urban Development in Bamenda City of Cameroon. </w:t>
      </w:r>
      <w:r w:rsidRPr="004606B8">
        <w:rPr>
          <w:rFonts w:ascii="Times New Roman" w:hAnsi="Times New Roman" w:cs="Times New Roman"/>
          <w:i/>
          <w:color w:val="FF0000"/>
          <w:sz w:val="24"/>
          <w:szCs w:val="24"/>
        </w:rPr>
        <w:t>International Journal of Sustainable Development Research, 2025, 11</w:t>
      </w:r>
      <w:r w:rsidRPr="004606B8">
        <w:rPr>
          <w:rFonts w:ascii="Times New Roman" w:hAnsi="Times New Roman" w:cs="Times New Roman"/>
          <w:color w:val="FF0000"/>
          <w:sz w:val="24"/>
          <w:szCs w:val="24"/>
        </w:rPr>
        <w:t>(1), 12-24. https://doi.org/10.11648/j.ijsdr.20251101.12</w:t>
      </w:r>
    </w:p>
    <w:p w14:paraId="6CF72D8A" w14:textId="77777777" w:rsidR="00693F5F" w:rsidRPr="004606B8" w:rsidRDefault="00693F5F" w:rsidP="00693F5F">
      <w:pPr>
        <w:pStyle w:val="ListParagraph"/>
        <w:numPr>
          <w:ilvl w:val="0"/>
          <w:numId w:val="6"/>
        </w:numPr>
        <w:spacing w:line="360" w:lineRule="auto"/>
        <w:jc w:val="both"/>
        <w:rPr>
          <w:rStyle w:val="Hyperlink"/>
          <w:rFonts w:ascii="Times New Roman" w:hAnsi="Times New Roman" w:cs="Times New Roman"/>
          <w:sz w:val="24"/>
          <w:szCs w:val="24"/>
        </w:rPr>
      </w:pPr>
      <w:r w:rsidRPr="004606B8">
        <w:rPr>
          <w:rFonts w:ascii="Times New Roman" w:hAnsi="Times New Roman" w:cs="Times New Roman"/>
          <w:sz w:val="24"/>
          <w:szCs w:val="24"/>
        </w:rPr>
        <w:t xml:space="preserve">Sally, R. (2018). “Typhoid prevention” Medical news of life science, </w:t>
      </w:r>
      <w:hyperlink r:id="rId10" w:history="1">
        <w:r w:rsidRPr="004606B8">
          <w:rPr>
            <w:rStyle w:val="Hyperlink"/>
            <w:rFonts w:ascii="Times New Roman" w:hAnsi="Times New Roman" w:cs="Times New Roman"/>
            <w:sz w:val="24"/>
            <w:szCs w:val="24"/>
          </w:rPr>
          <w:t>https://www.news-medical.net/health/Typhoid-Prevention-(French).aspx</w:t>
        </w:r>
      </w:hyperlink>
      <w:r w:rsidRPr="004606B8">
        <w:rPr>
          <w:rStyle w:val="Hyperlink"/>
          <w:rFonts w:ascii="Times New Roman" w:hAnsi="Times New Roman" w:cs="Times New Roman"/>
          <w:sz w:val="24"/>
          <w:szCs w:val="24"/>
        </w:rPr>
        <w:t>.</w:t>
      </w:r>
    </w:p>
    <w:p w14:paraId="619AFBF2" w14:textId="77777777" w:rsidR="00693F5F" w:rsidRPr="00FD3154" w:rsidRDefault="00693F5F" w:rsidP="00693F5F">
      <w:pPr>
        <w:pStyle w:val="ListParagraph"/>
        <w:numPr>
          <w:ilvl w:val="0"/>
          <w:numId w:val="6"/>
        </w:numPr>
        <w:spacing w:line="360" w:lineRule="auto"/>
        <w:jc w:val="both"/>
        <w:rPr>
          <w:rFonts w:ascii="Times New Roman" w:hAnsi="Times New Roman" w:cs="Times New Roman"/>
          <w:sz w:val="24"/>
          <w:szCs w:val="24"/>
        </w:rPr>
      </w:pPr>
      <w:proofErr w:type="spellStart"/>
      <w:r w:rsidRPr="00FD3154">
        <w:rPr>
          <w:rFonts w:ascii="Times New Roman" w:hAnsi="Times New Roman" w:cs="Times New Roman"/>
          <w:sz w:val="24"/>
          <w:szCs w:val="24"/>
        </w:rPr>
        <w:t>Natheu</w:t>
      </w:r>
      <w:proofErr w:type="spellEnd"/>
      <w:r w:rsidRPr="00FD3154">
        <w:rPr>
          <w:rFonts w:ascii="Times New Roman" w:hAnsi="Times New Roman" w:cs="Times New Roman"/>
          <w:sz w:val="24"/>
          <w:szCs w:val="24"/>
        </w:rPr>
        <w:t xml:space="preserve">, C. K., &amp; </w:t>
      </w:r>
      <w:proofErr w:type="spellStart"/>
      <w:r w:rsidRPr="00FD3154">
        <w:rPr>
          <w:rFonts w:ascii="Times New Roman" w:hAnsi="Times New Roman" w:cs="Times New Roman"/>
          <w:sz w:val="24"/>
          <w:szCs w:val="24"/>
        </w:rPr>
        <w:t>Telefo</w:t>
      </w:r>
      <w:proofErr w:type="spellEnd"/>
      <w:r w:rsidRPr="00FD3154">
        <w:rPr>
          <w:rFonts w:ascii="Times New Roman" w:hAnsi="Times New Roman" w:cs="Times New Roman"/>
          <w:sz w:val="24"/>
          <w:szCs w:val="24"/>
        </w:rPr>
        <w:t xml:space="preserve">, B. P. (2020). Comparison of performance of two </w:t>
      </w:r>
      <w:proofErr w:type="spellStart"/>
      <w:r w:rsidRPr="00FD3154">
        <w:rPr>
          <w:rFonts w:ascii="Times New Roman" w:hAnsi="Times New Roman" w:cs="Times New Roman"/>
          <w:sz w:val="24"/>
          <w:szCs w:val="24"/>
        </w:rPr>
        <w:t>widal</w:t>
      </w:r>
      <w:proofErr w:type="spellEnd"/>
      <w:r w:rsidRPr="00FD3154">
        <w:rPr>
          <w:rFonts w:ascii="Times New Roman" w:hAnsi="Times New Roman" w:cs="Times New Roman"/>
          <w:sz w:val="24"/>
          <w:szCs w:val="24"/>
        </w:rPr>
        <w:t xml:space="preserve"> test techniques with stool culture in the diagnosis of typhoid fever at the </w:t>
      </w:r>
      <w:proofErr w:type="spellStart"/>
      <w:r w:rsidRPr="00FD3154">
        <w:rPr>
          <w:rFonts w:ascii="Times New Roman" w:hAnsi="Times New Roman" w:cs="Times New Roman"/>
          <w:sz w:val="24"/>
          <w:szCs w:val="24"/>
        </w:rPr>
        <w:t>Dschang</w:t>
      </w:r>
      <w:proofErr w:type="spellEnd"/>
      <w:r w:rsidRPr="00FD3154">
        <w:rPr>
          <w:rFonts w:ascii="Times New Roman" w:hAnsi="Times New Roman" w:cs="Times New Roman"/>
          <w:sz w:val="24"/>
          <w:szCs w:val="24"/>
        </w:rPr>
        <w:t xml:space="preserve"> District Hospital, West </w:t>
      </w:r>
      <w:proofErr w:type="gramStart"/>
      <w:r w:rsidRPr="00FD3154">
        <w:rPr>
          <w:rFonts w:ascii="Times New Roman" w:hAnsi="Times New Roman" w:cs="Times New Roman"/>
          <w:sz w:val="24"/>
          <w:szCs w:val="24"/>
        </w:rPr>
        <w:t>Cameroon..</w:t>
      </w:r>
      <w:proofErr w:type="gramEnd"/>
      <w:r w:rsidRPr="00FD3154">
        <w:rPr>
          <w:rFonts w:ascii="Times New Roman" w:hAnsi="Times New Roman" w:cs="Times New Roman"/>
          <w:sz w:val="24"/>
          <w:szCs w:val="24"/>
        </w:rPr>
        <w:t xml:space="preserve"> </w:t>
      </w:r>
      <w:r w:rsidRPr="00FD3154">
        <w:rPr>
          <w:rFonts w:ascii="Times New Roman" w:hAnsi="Times New Roman" w:cs="Times New Roman"/>
          <w:i/>
          <w:sz w:val="24"/>
          <w:szCs w:val="24"/>
        </w:rPr>
        <w:t>Asian J Pharm Clin Res, 13</w:t>
      </w:r>
      <w:r w:rsidRPr="00FD3154">
        <w:rPr>
          <w:rFonts w:ascii="Times New Roman" w:hAnsi="Times New Roman" w:cs="Times New Roman"/>
          <w:sz w:val="24"/>
          <w:szCs w:val="24"/>
        </w:rPr>
        <w:t>(5), 171-174</w:t>
      </w:r>
      <w:r>
        <w:rPr>
          <w:rFonts w:ascii="Times New Roman" w:hAnsi="Times New Roman" w:cs="Times New Roman"/>
          <w:sz w:val="24"/>
          <w:szCs w:val="24"/>
        </w:rPr>
        <w:t>.</w:t>
      </w:r>
    </w:p>
    <w:p w14:paraId="11C053A6" w14:textId="77777777" w:rsidR="00693F5F" w:rsidRPr="00FD3154" w:rsidRDefault="00693F5F" w:rsidP="00693F5F">
      <w:pPr>
        <w:pStyle w:val="ListParagraph"/>
        <w:numPr>
          <w:ilvl w:val="0"/>
          <w:numId w:val="6"/>
        </w:numPr>
        <w:spacing w:line="360" w:lineRule="auto"/>
        <w:jc w:val="both"/>
        <w:rPr>
          <w:rFonts w:ascii="Times New Roman" w:hAnsi="Times New Roman" w:cs="Times New Roman"/>
          <w:color w:val="FF0000"/>
          <w:sz w:val="24"/>
          <w:szCs w:val="24"/>
        </w:rPr>
      </w:pPr>
      <w:r w:rsidRPr="00FD3154">
        <w:rPr>
          <w:rFonts w:ascii="Times New Roman" w:hAnsi="Times New Roman" w:cs="Times New Roman"/>
          <w:color w:val="FF0000"/>
          <w:sz w:val="24"/>
          <w:szCs w:val="24"/>
          <w:lang w:val="en-GB"/>
        </w:rPr>
        <w:t xml:space="preserve">Muleta, A., &amp; </w:t>
      </w:r>
      <w:proofErr w:type="spellStart"/>
      <w:r w:rsidRPr="00FD3154">
        <w:rPr>
          <w:rFonts w:ascii="Times New Roman" w:hAnsi="Times New Roman" w:cs="Times New Roman"/>
          <w:color w:val="FF0000"/>
          <w:sz w:val="24"/>
          <w:szCs w:val="24"/>
          <w:lang w:val="en-GB"/>
        </w:rPr>
        <w:t>Meseret</w:t>
      </w:r>
      <w:proofErr w:type="spellEnd"/>
      <w:r w:rsidRPr="00FD3154">
        <w:rPr>
          <w:rFonts w:ascii="Times New Roman" w:hAnsi="Times New Roman" w:cs="Times New Roman"/>
          <w:color w:val="FF0000"/>
          <w:sz w:val="24"/>
          <w:szCs w:val="24"/>
          <w:lang w:val="en-GB"/>
        </w:rPr>
        <w:t xml:space="preserve">, N. (2025). Seroprevalence of typhoid fever and its associated risk factors among clinically diagnosed febrile patients visiting the outpatient department at debark hospital and drug susceptibility patterns of isolates. </w:t>
      </w:r>
      <w:r w:rsidRPr="00FD3154">
        <w:rPr>
          <w:rFonts w:ascii="Times New Roman" w:hAnsi="Times New Roman" w:cs="Times New Roman"/>
          <w:i/>
          <w:color w:val="FF0000"/>
          <w:sz w:val="24"/>
          <w:szCs w:val="24"/>
          <w:lang w:val="en-GB"/>
        </w:rPr>
        <w:t>BioMed Research International, 2025</w:t>
      </w:r>
      <w:r w:rsidRPr="00FD3154">
        <w:rPr>
          <w:rFonts w:ascii="Times New Roman" w:hAnsi="Times New Roman" w:cs="Times New Roman"/>
          <w:color w:val="FF0000"/>
          <w:sz w:val="24"/>
          <w:szCs w:val="24"/>
          <w:lang w:val="en-GB"/>
        </w:rPr>
        <w:t>(1), 1717780</w:t>
      </w:r>
      <w:r>
        <w:rPr>
          <w:rFonts w:ascii="Times New Roman" w:hAnsi="Times New Roman" w:cs="Times New Roman"/>
          <w:color w:val="FF0000"/>
          <w:sz w:val="24"/>
          <w:szCs w:val="24"/>
          <w:lang w:val="en-GB"/>
        </w:rPr>
        <w:t>.</w:t>
      </w:r>
    </w:p>
    <w:p w14:paraId="1A55CDE4" w14:textId="77777777" w:rsidR="00693F5F" w:rsidRPr="00FD3154" w:rsidRDefault="00693F5F" w:rsidP="00693F5F">
      <w:pPr>
        <w:pStyle w:val="ListParagraph"/>
        <w:numPr>
          <w:ilvl w:val="0"/>
          <w:numId w:val="6"/>
        </w:numPr>
        <w:spacing w:line="360" w:lineRule="auto"/>
        <w:jc w:val="both"/>
        <w:rPr>
          <w:rFonts w:ascii="Times New Roman" w:hAnsi="Times New Roman" w:cs="Times New Roman"/>
          <w:sz w:val="24"/>
          <w:szCs w:val="24"/>
        </w:rPr>
      </w:pPr>
      <w:proofErr w:type="spellStart"/>
      <w:r w:rsidRPr="00FD3154">
        <w:rPr>
          <w:rFonts w:ascii="Times New Roman" w:hAnsi="Times New Roman" w:cs="Times New Roman"/>
          <w:sz w:val="24"/>
          <w:szCs w:val="24"/>
        </w:rPr>
        <w:t>Nesa</w:t>
      </w:r>
      <w:proofErr w:type="spellEnd"/>
      <w:r w:rsidRPr="00FD3154">
        <w:rPr>
          <w:rFonts w:ascii="Times New Roman" w:hAnsi="Times New Roman" w:cs="Times New Roman"/>
          <w:sz w:val="24"/>
          <w:szCs w:val="24"/>
        </w:rPr>
        <w:t xml:space="preserve">, M. N., Khan, M. S. R, &amp; </w:t>
      </w:r>
      <w:proofErr w:type="spellStart"/>
      <w:r w:rsidRPr="00FD3154">
        <w:rPr>
          <w:rFonts w:ascii="Times New Roman" w:hAnsi="Times New Roman" w:cs="Times New Roman"/>
          <w:sz w:val="24"/>
          <w:szCs w:val="24"/>
        </w:rPr>
        <w:t>Alam</w:t>
      </w:r>
      <w:proofErr w:type="spellEnd"/>
      <w:r w:rsidRPr="00FD3154">
        <w:rPr>
          <w:rFonts w:ascii="Times New Roman" w:hAnsi="Times New Roman" w:cs="Times New Roman"/>
          <w:sz w:val="24"/>
          <w:szCs w:val="24"/>
        </w:rPr>
        <w:t xml:space="preserve">, M. (2011). Isolation identification and characterization of Salmonella serovars from </w:t>
      </w:r>
      <w:proofErr w:type="spellStart"/>
      <w:r w:rsidRPr="00FD3154">
        <w:rPr>
          <w:rFonts w:ascii="Times New Roman" w:hAnsi="Times New Roman" w:cs="Times New Roman"/>
          <w:sz w:val="24"/>
          <w:szCs w:val="24"/>
        </w:rPr>
        <w:t>diarrhoeic</w:t>
      </w:r>
      <w:proofErr w:type="spellEnd"/>
      <w:r w:rsidRPr="00FD3154">
        <w:rPr>
          <w:rFonts w:ascii="Times New Roman" w:hAnsi="Times New Roman" w:cs="Times New Roman"/>
          <w:sz w:val="24"/>
          <w:szCs w:val="24"/>
        </w:rPr>
        <w:t xml:space="preserve"> stool samples of human. </w:t>
      </w:r>
      <w:proofErr w:type="spellStart"/>
      <w:r w:rsidRPr="00FD3154">
        <w:rPr>
          <w:rFonts w:ascii="Times New Roman" w:hAnsi="Times New Roman" w:cs="Times New Roman"/>
          <w:i/>
          <w:sz w:val="24"/>
          <w:szCs w:val="24"/>
        </w:rPr>
        <w:t>Bang</w:t>
      </w:r>
      <w:r w:rsidRPr="00FD3154">
        <w:rPr>
          <w:rFonts w:ascii="Times New Roman" w:hAnsi="Times New Roman" w:cs="Times New Roman"/>
          <w:sz w:val="24"/>
          <w:szCs w:val="24"/>
        </w:rPr>
        <w:t>.</w:t>
      </w:r>
      <w:r w:rsidRPr="00FD3154">
        <w:rPr>
          <w:rFonts w:ascii="Times New Roman" w:hAnsi="Times New Roman" w:cs="Times New Roman"/>
          <w:i/>
          <w:sz w:val="24"/>
          <w:szCs w:val="24"/>
        </w:rPr>
        <w:t>J</w:t>
      </w:r>
      <w:proofErr w:type="spellEnd"/>
      <w:r w:rsidRPr="00FD3154">
        <w:rPr>
          <w:rFonts w:ascii="Times New Roman" w:hAnsi="Times New Roman" w:cs="Times New Roman"/>
          <w:sz w:val="24"/>
          <w:szCs w:val="24"/>
        </w:rPr>
        <w:t xml:space="preserve">. </w:t>
      </w:r>
      <w:proofErr w:type="spellStart"/>
      <w:r w:rsidRPr="00FD3154">
        <w:rPr>
          <w:rFonts w:ascii="Times New Roman" w:hAnsi="Times New Roman" w:cs="Times New Roman"/>
          <w:i/>
          <w:sz w:val="24"/>
          <w:szCs w:val="24"/>
        </w:rPr>
        <w:t>vet</w:t>
      </w:r>
      <w:r w:rsidRPr="00FD3154">
        <w:rPr>
          <w:rFonts w:ascii="Times New Roman" w:hAnsi="Times New Roman" w:cs="Times New Roman"/>
          <w:sz w:val="24"/>
          <w:szCs w:val="24"/>
        </w:rPr>
        <w:t>.</w:t>
      </w:r>
      <w:r w:rsidRPr="00FD3154">
        <w:rPr>
          <w:rFonts w:ascii="Times New Roman" w:hAnsi="Times New Roman" w:cs="Times New Roman"/>
          <w:i/>
          <w:sz w:val="24"/>
          <w:szCs w:val="24"/>
        </w:rPr>
        <w:t>Med</w:t>
      </w:r>
      <w:proofErr w:type="spellEnd"/>
      <w:r w:rsidRPr="00FD3154">
        <w:rPr>
          <w:rFonts w:ascii="Times New Roman" w:hAnsi="Times New Roman" w:cs="Times New Roman"/>
          <w:sz w:val="24"/>
          <w:szCs w:val="24"/>
        </w:rPr>
        <w:t>.</w:t>
      </w:r>
      <w:r w:rsidRPr="00FD3154">
        <w:rPr>
          <w:rFonts w:ascii="Times New Roman" w:hAnsi="Times New Roman" w:cs="Times New Roman"/>
          <w:i/>
          <w:sz w:val="24"/>
          <w:szCs w:val="24"/>
        </w:rPr>
        <w:t xml:space="preserve"> 9</w:t>
      </w:r>
      <w:r w:rsidRPr="00FD3154">
        <w:rPr>
          <w:rFonts w:ascii="Times New Roman" w:hAnsi="Times New Roman" w:cs="Times New Roman"/>
          <w:sz w:val="24"/>
          <w:szCs w:val="24"/>
        </w:rPr>
        <w:t>(1), 85-93.</w:t>
      </w:r>
    </w:p>
    <w:p w14:paraId="68C85B59" w14:textId="77777777" w:rsidR="00693F5F" w:rsidRPr="00FD3154" w:rsidRDefault="00693F5F" w:rsidP="00693F5F">
      <w:pPr>
        <w:pStyle w:val="ListParagraph"/>
        <w:numPr>
          <w:ilvl w:val="0"/>
          <w:numId w:val="6"/>
        </w:numPr>
        <w:spacing w:line="360" w:lineRule="auto"/>
        <w:jc w:val="both"/>
        <w:rPr>
          <w:rFonts w:ascii="Times New Roman" w:hAnsi="Times New Roman" w:cs="Times New Roman"/>
          <w:sz w:val="24"/>
          <w:szCs w:val="24"/>
        </w:rPr>
      </w:pPr>
      <w:r w:rsidRPr="00FD3154">
        <w:rPr>
          <w:rFonts w:ascii="Times New Roman" w:hAnsi="Times New Roman" w:cs="Times New Roman"/>
          <w:sz w:val="24"/>
          <w:szCs w:val="24"/>
        </w:rPr>
        <w:lastRenderedPageBreak/>
        <w:t xml:space="preserve">Rahman, M. A., Haque, A., Ahmad, T. </w:t>
      </w:r>
      <w:r w:rsidRPr="00FD3154">
        <w:rPr>
          <w:rFonts w:ascii="Times New Roman" w:hAnsi="Times New Roman" w:cs="Times New Roman"/>
          <w:i/>
          <w:sz w:val="24"/>
          <w:szCs w:val="24"/>
        </w:rPr>
        <w:t>et</w:t>
      </w:r>
      <w:r w:rsidRPr="00FD3154">
        <w:rPr>
          <w:rFonts w:ascii="Times New Roman" w:hAnsi="Times New Roman" w:cs="Times New Roman"/>
          <w:sz w:val="24"/>
          <w:szCs w:val="24"/>
        </w:rPr>
        <w:t xml:space="preserve"> </w:t>
      </w:r>
      <w:r w:rsidRPr="00FD3154">
        <w:rPr>
          <w:rFonts w:ascii="Times New Roman" w:hAnsi="Times New Roman" w:cs="Times New Roman"/>
          <w:i/>
          <w:sz w:val="24"/>
          <w:szCs w:val="24"/>
        </w:rPr>
        <w:t>al</w:t>
      </w:r>
      <w:r w:rsidRPr="00FD3154">
        <w:rPr>
          <w:rFonts w:ascii="Times New Roman" w:hAnsi="Times New Roman" w:cs="Times New Roman"/>
          <w:sz w:val="24"/>
          <w:szCs w:val="24"/>
        </w:rPr>
        <w:t xml:space="preserve">. (2019). Isolation, Identification and Antibiotic Sensitivity Patterns of Salmonella </w:t>
      </w:r>
      <w:proofErr w:type="spellStart"/>
      <w:r w:rsidRPr="00FD3154">
        <w:rPr>
          <w:rFonts w:ascii="Times New Roman" w:hAnsi="Times New Roman" w:cs="Times New Roman"/>
          <w:sz w:val="24"/>
          <w:szCs w:val="24"/>
        </w:rPr>
        <w:t>spp</w:t>
      </w:r>
      <w:proofErr w:type="spellEnd"/>
      <w:r w:rsidRPr="00FD3154">
        <w:rPr>
          <w:rFonts w:ascii="Times New Roman" w:hAnsi="Times New Roman" w:cs="Times New Roman"/>
          <w:sz w:val="24"/>
          <w:szCs w:val="24"/>
        </w:rPr>
        <w:t xml:space="preserve"> from Locally Isolated Egg Samples. </w:t>
      </w:r>
      <w:r w:rsidRPr="00FD3154">
        <w:rPr>
          <w:rFonts w:ascii="Times New Roman" w:hAnsi="Times New Roman" w:cs="Times New Roman"/>
          <w:i/>
          <w:sz w:val="24"/>
          <w:szCs w:val="24"/>
        </w:rPr>
        <w:t>American Journal of Pure and Applied Biosciences</w:t>
      </w:r>
      <w:r w:rsidRPr="00FD3154">
        <w:rPr>
          <w:rFonts w:ascii="Times New Roman" w:hAnsi="Times New Roman" w:cs="Times New Roman"/>
          <w:sz w:val="24"/>
          <w:szCs w:val="24"/>
        </w:rPr>
        <w:t xml:space="preserve">, </w:t>
      </w:r>
      <w:r w:rsidRPr="00FD3154">
        <w:rPr>
          <w:rFonts w:ascii="Times New Roman" w:hAnsi="Times New Roman" w:cs="Times New Roman"/>
          <w:i/>
          <w:sz w:val="24"/>
          <w:szCs w:val="24"/>
        </w:rPr>
        <w:t>1</w:t>
      </w:r>
      <w:r w:rsidRPr="00FD3154">
        <w:rPr>
          <w:rFonts w:ascii="Times New Roman" w:hAnsi="Times New Roman" w:cs="Times New Roman"/>
          <w:sz w:val="24"/>
          <w:szCs w:val="24"/>
        </w:rPr>
        <w:t>(1), 1-11.</w:t>
      </w:r>
    </w:p>
    <w:p w14:paraId="69655606" w14:textId="77777777" w:rsidR="00693F5F" w:rsidRPr="00FD3154" w:rsidRDefault="00693F5F" w:rsidP="00693F5F">
      <w:pPr>
        <w:pStyle w:val="ListParagraph"/>
        <w:numPr>
          <w:ilvl w:val="0"/>
          <w:numId w:val="6"/>
        </w:numPr>
        <w:spacing w:line="360" w:lineRule="auto"/>
        <w:jc w:val="both"/>
        <w:rPr>
          <w:rFonts w:ascii="Times New Roman" w:hAnsi="Times New Roman" w:cs="Times New Roman"/>
          <w:sz w:val="24"/>
          <w:szCs w:val="24"/>
        </w:rPr>
      </w:pPr>
      <w:r w:rsidRPr="00FD3154">
        <w:rPr>
          <w:rFonts w:ascii="Times New Roman" w:hAnsi="Times New Roman" w:cs="Times New Roman"/>
          <w:sz w:val="24"/>
          <w:szCs w:val="24"/>
        </w:rPr>
        <w:t>Clinical and Laboratory Standard Institute. (2024). Performance Standards for Antimicrobial Susceptibility Testing. 30th ed. CLSI supplement M100. Wayne, PA, USA, 2024</w:t>
      </w:r>
      <w:r>
        <w:rPr>
          <w:rFonts w:ascii="Times New Roman" w:hAnsi="Times New Roman" w:cs="Times New Roman"/>
          <w:sz w:val="24"/>
          <w:szCs w:val="24"/>
        </w:rPr>
        <w:t>.</w:t>
      </w:r>
    </w:p>
    <w:p w14:paraId="6FA20536" w14:textId="77777777" w:rsidR="00693F5F" w:rsidRPr="00FD3154" w:rsidRDefault="00693F5F" w:rsidP="00693F5F">
      <w:pPr>
        <w:pStyle w:val="ListParagraph"/>
        <w:numPr>
          <w:ilvl w:val="0"/>
          <w:numId w:val="6"/>
        </w:numPr>
        <w:spacing w:line="360" w:lineRule="auto"/>
        <w:jc w:val="both"/>
        <w:rPr>
          <w:rFonts w:ascii="Times New Roman" w:hAnsi="Times New Roman" w:cs="Times New Roman"/>
          <w:sz w:val="24"/>
          <w:szCs w:val="24"/>
        </w:rPr>
      </w:pPr>
      <w:proofErr w:type="spellStart"/>
      <w:r w:rsidRPr="00FD3154">
        <w:rPr>
          <w:rFonts w:ascii="Times New Roman" w:hAnsi="Times New Roman" w:cs="Times New Roman"/>
          <w:sz w:val="24"/>
          <w:szCs w:val="24"/>
        </w:rPr>
        <w:t>Awung</w:t>
      </w:r>
      <w:proofErr w:type="spellEnd"/>
      <w:r w:rsidRPr="00FD3154">
        <w:rPr>
          <w:rFonts w:ascii="Times New Roman" w:hAnsi="Times New Roman" w:cs="Times New Roman"/>
          <w:sz w:val="24"/>
          <w:szCs w:val="24"/>
        </w:rPr>
        <w:t xml:space="preserve">, N., </w:t>
      </w:r>
      <w:proofErr w:type="spellStart"/>
      <w:r w:rsidRPr="00FD3154">
        <w:rPr>
          <w:rFonts w:ascii="Times New Roman" w:hAnsi="Times New Roman" w:cs="Times New Roman"/>
          <w:sz w:val="24"/>
          <w:szCs w:val="24"/>
        </w:rPr>
        <w:t>Kengne</w:t>
      </w:r>
      <w:proofErr w:type="spellEnd"/>
      <w:r w:rsidRPr="00FD3154">
        <w:rPr>
          <w:rFonts w:ascii="Times New Roman" w:hAnsi="Times New Roman" w:cs="Times New Roman"/>
          <w:sz w:val="24"/>
          <w:szCs w:val="24"/>
        </w:rPr>
        <w:t xml:space="preserve">, M., Julius, M. N., Daniel, T. G., &amp; Patrick, A. N.   (2016). The Susceptibility Pattern of Salmonella Species to Commonly Used Antibiotics in the Bamenda District Health Area, Cameroon. </w:t>
      </w:r>
      <w:r w:rsidRPr="00FD3154">
        <w:rPr>
          <w:rFonts w:ascii="Times New Roman" w:hAnsi="Times New Roman" w:cs="Times New Roman"/>
          <w:i/>
          <w:sz w:val="24"/>
          <w:szCs w:val="24"/>
        </w:rPr>
        <w:t>African Journal of Pathology and Microbiology, 5</w:t>
      </w:r>
      <w:r w:rsidRPr="00FD3154">
        <w:rPr>
          <w:rFonts w:ascii="Times New Roman" w:hAnsi="Times New Roman" w:cs="Times New Roman"/>
          <w:sz w:val="24"/>
          <w:szCs w:val="24"/>
        </w:rPr>
        <w:t>. doi:10.4303/</w:t>
      </w:r>
      <w:proofErr w:type="spellStart"/>
      <w:r w:rsidRPr="00FD3154">
        <w:rPr>
          <w:rFonts w:ascii="Times New Roman" w:hAnsi="Times New Roman" w:cs="Times New Roman"/>
          <w:sz w:val="24"/>
          <w:szCs w:val="24"/>
        </w:rPr>
        <w:t>ajpm</w:t>
      </w:r>
      <w:proofErr w:type="spellEnd"/>
      <w:r w:rsidRPr="00FD3154">
        <w:rPr>
          <w:rFonts w:ascii="Times New Roman" w:hAnsi="Times New Roman" w:cs="Times New Roman"/>
          <w:sz w:val="24"/>
          <w:szCs w:val="24"/>
        </w:rPr>
        <w:t>/235945.</w:t>
      </w:r>
    </w:p>
    <w:p w14:paraId="35AECB13" w14:textId="77777777" w:rsidR="00693F5F" w:rsidRPr="00FD3154" w:rsidRDefault="00693F5F" w:rsidP="00693F5F">
      <w:pPr>
        <w:pStyle w:val="ListParagraph"/>
        <w:numPr>
          <w:ilvl w:val="0"/>
          <w:numId w:val="6"/>
        </w:numPr>
        <w:spacing w:line="360" w:lineRule="auto"/>
        <w:jc w:val="both"/>
        <w:rPr>
          <w:rFonts w:ascii="Times New Roman" w:hAnsi="Times New Roman" w:cs="Times New Roman"/>
          <w:sz w:val="24"/>
          <w:szCs w:val="24"/>
        </w:rPr>
      </w:pPr>
      <w:proofErr w:type="spellStart"/>
      <w:r w:rsidRPr="00FD3154">
        <w:rPr>
          <w:rFonts w:ascii="Times New Roman" w:hAnsi="Times New Roman" w:cs="Times New Roman"/>
          <w:sz w:val="24"/>
          <w:szCs w:val="24"/>
        </w:rPr>
        <w:t>Gani</w:t>
      </w:r>
      <w:proofErr w:type="spellEnd"/>
      <w:r w:rsidRPr="00FD3154">
        <w:rPr>
          <w:rFonts w:ascii="Times New Roman" w:hAnsi="Times New Roman" w:cs="Times New Roman"/>
          <w:sz w:val="24"/>
          <w:szCs w:val="24"/>
        </w:rPr>
        <w:t xml:space="preserve">, A. S., </w:t>
      </w:r>
      <w:proofErr w:type="spellStart"/>
      <w:r w:rsidRPr="00FD3154">
        <w:rPr>
          <w:rFonts w:ascii="Times New Roman" w:hAnsi="Times New Roman" w:cs="Times New Roman"/>
          <w:sz w:val="24"/>
          <w:szCs w:val="24"/>
        </w:rPr>
        <w:t>Wadud</w:t>
      </w:r>
      <w:proofErr w:type="spellEnd"/>
      <w:r w:rsidRPr="00FD3154">
        <w:rPr>
          <w:rFonts w:ascii="Times New Roman" w:hAnsi="Times New Roman" w:cs="Times New Roman"/>
          <w:sz w:val="24"/>
          <w:szCs w:val="24"/>
        </w:rPr>
        <w:t xml:space="preserve">, A., Rahman, M., Roy, S. &amp; </w:t>
      </w:r>
      <w:proofErr w:type="spellStart"/>
      <w:r w:rsidRPr="00FD3154">
        <w:rPr>
          <w:rFonts w:ascii="Times New Roman" w:hAnsi="Times New Roman" w:cs="Times New Roman"/>
          <w:sz w:val="24"/>
          <w:szCs w:val="24"/>
        </w:rPr>
        <w:t>Aktari</w:t>
      </w:r>
      <w:proofErr w:type="spellEnd"/>
      <w:r w:rsidRPr="00FD3154">
        <w:rPr>
          <w:rFonts w:ascii="Times New Roman" w:hAnsi="Times New Roman" w:cs="Times New Roman"/>
          <w:sz w:val="24"/>
          <w:szCs w:val="24"/>
        </w:rPr>
        <w:t xml:space="preserve">, S.  (2019). Antimicrobial Sensitivity Pattern of Salmonella spp. Clinical Isolates in Blood Culture: A Tertiary Center Study. </w:t>
      </w:r>
      <w:r w:rsidRPr="00FD3154">
        <w:rPr>
          <w:rFonts w:ascii="Times New Roman" w:hAnsi="Times New Roman" w:cs="Times New Roman"/>
          <w:i/>
          <w:sz w:val="24"/>
          <w:szCs w:val="24"/>
        </w:rPr>
        <w:t>J Shaheed Suhrawardy Med Coll.</w:t>
      </w:r>
      <w:r w:rsidRPr="00FD3154">
        <w:rPr>
          <w:rFonts w:ascii="Times New Roman" w:hAnsi="Times New Roman" w:cs="Times New Roman"/>
          <w:sz w:val="24"/>
          <w:szCs w:val="24"/>
        </w:rPr>
        <w:t xml:space="preserve"> </w:t>
      </w:r>
      <w:r w:rsidRPr="00FD3154">
        <w:rPr>
          <w:rFonts w:ascii="Times New Roman" w:hAnsi="Times New Roman" w:cs="Times New Roman"/>
          <w:i/>
          <w:sz w:val="24"/>
          <w:szCs w:val="24"/>
        </w:rPr>
        <w:t>11</w:t>
      </w:r>
      <w:r w:rsidRPr="00FD3154">
        <w:rPr>
          <w:rFonts w:ascii="Times New Roman" w:hAnsi="Times New Roman" w:cs="Times New Roman"/>
          <w:sz w:val="24"/>
          <w:szCs w:val="24"/>
        </w:rPr>
        <w:t>(2), 134-137.</w:t>
      </w:r>
    </w:p>
    <w:p w14:paraId="0DB16575" w14:textId="77777777" w:rsidR="00693F5F" w:rsidRPr="00FD3154" w:rsidRDefault="00693F5F" w:rsidP="00693F5F">
      <w:pPr>
        <w:pStyle w:val="ListParagraph"/>
        <w:numPr>
          <w:ilvl w:val="0"/>
          <w:numId w:val="6"/>
        </w:numPr>
        <w:spacing w:line="360" w:lineRule="auto"/>
        <w:jc w:val="both"/>
        <w:rPr>
          <w:rFonts w:ascii="Times New Roman" w:hAnsi="Times New Roman" w:cs="Times New Roman"/>
          <w:sz w:val="24"/>
          <w:szCs w:val="24"/>
        </w:rPr>
      </w:pPr>
      <w:proofErr w:type="spellStart"/>
      <w:r w:rsidRPr="00FD3154">
        <w:rPr>
          <w:rFonts w:ascii="Times New Roman" w:hAnsi="Times New Roman" w:cs="Times New Roman"/>
          <w:sz w:val="24"/>
          <w:szCs w:val="24"/>
        </w:rPr>
        <w:t>Abioye</w:t>
      </w:r>
      <w:proofErr w:type="spellEnd"/>
      <w:r w:rsidRPr="00FD3154">
        <w:rPr>
          <w:rFonts w:ascii="Times New Roman" w:hAnsi="Times New Roman" w:cs="Times New Roman"/>
          <w:sz w:val="24"/>
          <w:szCs w:val="24"/>
        </w:rPr>
        <w:t xml:space="preserve">, J., </w:t>
      </w:r>
      <w:proofErr w:type="spellStart"/>
      <w:r w:rsidRPr="00FD3154">
        <w:rPr>
          <w:rFonts w:ascii="Times New Roman" w:hAnsi="Times New Roman" w:cs="Times New Roman"/>
          <w:sz w:val="24"/>
          <w:szCs w:val="24"/>
        </w:rPr>
        <w:t>Adiuku</w:t>
      </w:r>
      <w:proofErr w:type="spellEnd"/>
      <w:r w:rsidRPr="00FD3154">
        <w:rPr>
          <w:rFonts w:ascii="Times New Roman" w:hAnsi="Times New Roman" w:cs="Times New Roman"/>
          <w:sz w:val="24"/>
          <w:szCs w:val="24"/>
        </w:rPr>
        <w:t xml:space="preserve">, B., &amp; </w:t>
      </w:r>
      <w:proofErr w:type="spellStart"/>
      <w:r w:rsidRPr="00FD3154">
        <w:rPr>
          <w:rFonts w:ascii="Times New Roman" w:hAnsi="Times New Roman" w:cs="Times New Roman"/>
          <w:sz w:val="24"/>
          <w:szCs w:val="24"/>
        </w:rPr>
        <w:t>Adogo</w:t>
      </w:r>
      <w:proofErr w:type="spellEnd"/>
      <w:r w:rsidRPr="00FD3154">
        <w:rPr>
          <w:rFonts w:ascii="Times New Roman" w:hAnsi="Times New Roman" w:cs="Times New Roman"/>
          <w:sz w:val="24"/>
          <w:szCs w:val="24"/>
        </w:rPr>
        <w:t xml:space="preserve">, L. (2017). The prevalence of typhoid fever in Bingham University. </w:t>
      </w:r>
      <w:r w:rsidRPr="00FD3154">
        <w:rPr>
          <w:rFonts w:ascii="Times New Roman" w:hAnsi="Times New Roman" w:cs="Times New Roman"/>
          <w:i/>
          <w:sz w:val="24"/>
          <w:szCs w:val="24"/>
        </w:rPr>
        <w:t>GSC Biological and Pharmaceutical Sciences</w:t>
      </w:r>
      <w:r w:rsidRPr="00FD3154">
        <w:rPr>
          <w:rFonts w:ascii="Times New Roman" w:hAnsi="Times New Roman" w:cs="Times New Roman"/>
          <w:sz w:val="24"/>
          <w:szCs w:val="24"/>
        </w:rPr>
        <w:t xml:space="preserve">, </w:t>
      </w:r>
      <w:r w:rsidRPr="00FD3154">
        <w:rPr>
          <w:rFonts w:ascii="Times New Roman" w:hAnsi="Times New Roman" w:cs="Times New Roman"/>
          <w:i/>
          <w:sz w:val="24"/>
          <w:szCs w:val="24"/>
        </w:rPr>
        <w:t>1</w:t>
      </w:r>
      <w:r w:rsidRPr="00FD3154">
        <w:rPr>
          <w:rFonts w:ascii="Times New Roman" w:hAnsi="Times New Roman" w:cs="Times New Roman"/>
          <w:sz w:val="24"/>
          <w:szCs w:val="24"/>
        </w:rPr>
        <w:t>(3), 37-43.</w:t>
      </w:r>
    </w:p>
    <w:p w14:paraId="698DECE7" w14:textId="77777777" w:rsidR="00693F5F" w:rsidRPr="00FD3154" w:rsidRDefault="00693F5F" w:rsidP="00693F5F">
      <w:pPr>
        <w:pStyle w:val="ListParagraph"/>
        <w:numPr>
          <w:ilvl w:val="0"/>
          <w:numId w:val="6"/>
        </w:numPr>
        <w:spacing w:line="360" w:lineRule="auto"/>
        <w:jc w:val="both"/>
        <w:rPr>
          <w:rFonts w:ascii="Times New Roman" w:hAnsi="Times New Roman" w:cs="Times New Roman"/>
          <w:sz w:val="24"/>
          <w:szCs w:val="24"/>
        </w:rPr>
      </w:pPr>
      <w:proofErr w:type="spellStart"/>
      <w:r w:rsidRPr="00FD3154">
        <w:rPr>
          <w:rFonts w:ascii="Times New Roman" w:hAnsi="Times New Roman" w:cs="Times New Roman"/>
          <w:sz w:val="24"/>
          <w:szCs w:val="24"/>
        </w:rPr>
        <w:t>Udeze</w:t>
      </w:r>
      <w:proofErr w:type="spellEnd"/>
      <w:r w:rsidRPr="00FD3154">
        <w:rPr>
          <w:rFonts w:ascii="Times New Roman" w:hAnsi="Times New Roman" w:cs="Times New Roman"/>
          <w:sz w:val="24"/>
          <w:szCs w:val="24"/>
        </w:rPr>
        <w:t xml:space="preserve">, A. O., Abdulrahman, F., </w:t>
      </w:r>
      <w:proofErr w:type="spellStart"/>
      <w:r w:rsidRPr="00FD3154">
        <w:rPr>
          <w:rFonts w:ascii="Times New Roman" w:hAnsi="Times New Roman" w:cs="Times New Roman"/>
          <w:sz w:val="24"/>
          <w:szCs w:val="24"/>
        </w:rPr>
        <w:t>Okonko</w:t>
      </w:r>
      <w:proofErr w:type="spellEnd"/>
      <w:r w:rsidRPr="00FD3154">
        <w:rPr>
          <w:rFonts w:ascii="Times New Roman" w:hAnsi="Times New Roman" w:cs="Times New Roman"/>
          <w:sz w:val="24"/>
          <w:szCs w:val="24"/>
        </w:rPr>
        <w:t xml:space="preserve">, I. O., &amp; </w:t>
      </w:r>
      <w:proofErr w:type="spellStart"/>
      <w:r w:rsidRPr="00FD3154">
        <w:rPr>
          <w:rFonts w:ascii="Times New Roman" w:hAnsi="Times New Roman" w:cs="Times New Roman"/>
          <w:sz w:val="24"/>
          <w:szCs w:val="24"/>
        </w:rPr>
        <w:t>Anibijuwon</w:t>
      </w:r>
      <w:proofErr w:type="spellEnd"/>
      <w:r w:rsidRPr="00FD3154">
        <w:rPr>
          <w:rFonts w:ascii="Times New Roman" w:hAnsi="Times New Roman" w:cs="Times New Roman"/>
          <w:sz w:val="24"/>
          <w:szCs w:val="24"/>
        </w:rPr>
        <w:t xml:space="preserve">, I. I. (2010). Seroprevalence of Salmonella typhi and Salmonella </w:t>
      </w:r>
      <w:proofErr w:type="spellStart"/>
      <w:r w:rsidRPr="00FD3154">
        <w:rPr>
          <w:rFonts w:ascii="Times New Roman" w:hAnsi="Times New Roman" w:cs="Times New Roman"/>
          <w:sz w:val="24"/>
          <w:szCs w:val="24"/>
        </w:rPr>
        <w:t>paratyphi</w:t>
      </w:r>
      <w:proofErr w:type="spellEnd"/>
      <w:r w:rsidRPr="00FD3154">
        <w:rPr>
          <w:rFonts w:ascii="Times New Roman" w:hAnsi="Times New Roman" w:cs="Times New Roman"/>
          <w:sz w:val="24"/>
          <w:szCs w:val="24"/>
        </w:rPr>
        <w:t xml:space="preserve"> among the first year students of University of Ilorin, Ilorin, Nigeria. </w:t>
      </w:r>
      <w:r w:rsidRPr="00FD3154">
        <w:rPr>
          <w:rFonts w:ascii="Times New Roman" w:hAnsi="Times New Roman" w:cs="Times New Roman"/>
          <w:i/>
          <w:sz w:val="24"/>
          <w:szCs w:val="24"/>
        </w:rPr>
        <w:t>Middle-East Journal of Scientific Research, 6</w:t>
      </w:r>
      <w:r w:rsidRPr="00FD3154">
        <w:rPr>
          <w:rFonts w:ascii="Times New Roman" w:hAnsi="Times New Roman" w:cs="Times New Roman"/>
          <w:sz w:val="24"/>
          <w:szCs w:val="24"/>
        </w:rPr>
        <w:t>(3), 257-262.</w:t>
      </w:r>
    </w:p>
    <w:p w14:paraId="04C64AFD" w14:textId="77777777" w:rsidR="00693F5F" w:rsidRPr="00FD3154" w:rsidRDefault="00693F5F" w:rsidP="00693F5F">
      <w:pPr>
        <w:pStyle w:val="ListParagraph"/>
        <w:numPr>
          <w:ilvl w:val="0"/>
          <w:numId w:val="6"/>
        </w:numPr>
        <w:spacing w:line="360" w:lineRule="auto"/>
        <w:jc w:val="both"/>
        <w:rPr>
          <w:rFonts w:ascii="Times New Roman" w:hAnsi="Times New Roman" w:cs="Times New Roman"/>
          <w:sz w:val="24"/>
          <w:szCs w:val="24"/>
        </w:rPr>
      </w:pPr>
      <w:r w:rsidRPr="00FD3154">
        <w:rPr>
          <w:rFonts w:ascii="Times New Roman" w:hAnsi="Times New Roman" w:cs="Times New Roman"/>
          <w:sz w:val="24"/>
          <w:szCs w:val="24"/>
        </w:rPr>
        <w:t xml:space="preserve">Mohammad, S. U., </w:t>
      </w:r>
      <w:proofErr w:type="spellStart"/>
      <w:r w:rsidRPr="00FD3154">
        <w:rPr>
          <w:rFonts w:ascii="Times New Roman" w:hAnsi="Times New Roman" w:cs="Times New Roman"/>
          <w:sz w:val="24"/>
          <w:szCs w:val="24"/>
        </w:rPr>
        <w:t>Badrul</w:t>
      </w:r>
      <w:proofErr w:type="spellEnd"/>
      <w:r w:rsidRPr="00FD3154">
        <w:rPr>
          <w:rFonts w:ascii="Times New Roman" w:hAnsi="Times New Roman" w:cs="Times New Roman"/>
          <w:sz w:val="24"/>
          <w:szCs w:val="24"/>
        </w:rPr>
        <w:t xml:space="preserve">, A., Dr. </w:t>
      </w:r>
      <w:proofErr w:type="spellStart"/>
      <w:r w:rsidRPr="00FD3154">
        <w:rPr>
          <w:rFonts w:ascii="Times New Roman" w:hAnsi="Times New Roman" w:cs="Times New Roman"/>
          <w:sz w:val="24"/>
          <w:szCs w:val="24"/>
        </w:rPr>
        <w:t>Jashim</w:t>
      </w:r>
      <w:proofErr w:type="spellEnd"/>
      <w:r w:rsidRPr="00FD3154">
        <w:rPr>
          <w:rFonts w:ascii="Times New Roman" w:hAnsi="Times New Roman" w:cs="Times New Roman"/>
          <w:sz w:val="24"/>
          <w:szCs w:val="24"/>
        </w:rPr>
        <w:t xml:space="preserve">, U., &amp; </w:t>
      </w:r>
      <w:proofErr w:type="spellStart"/>
      <w:r w:rsidRPr="00FD3154">
        <w:rPr>
          <w:rFonts w:ascii="Times New Roman" w:hAnsi="Times New Roman" w:cs="Times New Roman"/>
          <w:sz w:val="24"/>
          <w:szCs w:val="24"/>
        </w:rPr>
        <w:t>Fazle</w:t>
      </w:r>
      <w:proofErr w:type="spellEnd"/>
      <w:r w:rsidRPr="00FD3154">
        <w:rPr>
          <w:rFonts w:ascii="Times New Roman" w:hAnsi="Times New Roman" w:cs="Times New Roman"/>
          <w:sz w:val="24"/>
          <w:szCs w:val="24"/>
        </w:rPr>
        <w:t xml:space="preserve">, R. (2015). Prevalence and Associated Risk Factors of Typhoid Fever in Children Admitted in a Medical College Hospital. </w:t>
      </w:r>
      <w:r w:rsidRPr="00FD3154">
        <w:rPr>
          <w:rFonts w:ascii="Times New Roman" w:hAnsi="Times New Roman" w:cs="Times New Roman"/>
          <w:i/>
          <w:sz w:val="24"/>
          <w:szCs w:val="24"/>
        </w:rPr>
        <w:t>Scholars Journal of Applied Medical Sciences</w:t>
      </w:r>
      <w:r w:rsidRPr="00FD3154">
        <w:rPr>
          <w:rFonts w:ascii="Times New Roman" w:hAnsi="Times New Roman" w:cs="Times New Roman"/>
          <w:sz w:val="24"/>
          <w:szCs w:val="24"/>
        </w:rPr>
        <w:t xml:space="preserve">, </w:t>
      </w:r>
      <w:r w:rsidRPr="00FD3154">
        <w:rPr>
          <w:rFonts w:ascii="Times New Roman" w:hAnsi="Times New Roman" w:cs="Times New Roman"/>
          <w:i/>
          <w:sz w:val="24"/>
          <w:szCs w:val="24"/>
        </w:rPr>
        <w:t>3</w:t>
      </w:r>
      <w:r w:rsidRPr="00FD3154">
        <w:rPr>
          <w:rFonts w:ascii="Times New Roman" w:hAnsi="Times New Roman" w:cs="Times New Roman"/>
          <w:sz w:val="24"/>
          <w:szCs w:val="24"/>
        </w:rPr>
        <w:t>(9D), 3418-3423.</w:t>
      </w:r>
    </w:p>
    <w:p w14:paraId="4637830F" w14:textId="77777777" w:rsidR="00693F5F" w:rsidRPr="00FD3154" w:rsidRDefault="00693F5F" w:rsidP="00693F5F">
      <w:pPr>
        <w:pStyle w:val="ListParagraph"/>
        <w:numPr>
          <w:ilvl w:val="0"/>
          <w:numId w:val="6"/>
        </w:numPr>
        <w:spacing w:line="360" w:lineRule="auto"/>
        <w:jc w:val="both"/>
        <w:rPr>
          <w:rFonts w:ascii="Times New Roman" w:hAnsi="Times New Roman" w:cs="Times New Roman"/>
          <w:sz w:val="24"/>
          <w:szCs w:val="24"/>
        </w:rPr>
      </w:pPr>
      <w:proofErr w:type="spellStart"/>
      <w:r w:rsidRPr="00FD3154">
        <w:rPr>
          <w:rFonts w:ascii="Times New Roman" w:hAnsi="Times New Roman" w:cs="Times New Roman"/>
          <w:sz w:val="24"/>
          <w:szCs w:val="24"/>
        </w:rPr>
        <w:t>Zailani</w:t>
      </w:r>
      <w:proofErr w:type="spellEnd"/>
      <w:r w:rsidRPr="00FD3154">
        <w:rPr>
          <w:rFonts w:ascii="Times New Roman" w:hAnsi="Times New Roman" w:cs="Times New Roman"/>
          <w:sz w:val="24"/>
          <w:szCs w:val="24"/>
        </w:rPr>
        <w:t xml:space="preserve">, S. B., </w:t>
      </w:r>
      <w:proofErr w:type="spellStart"/>
      <w:r w:rsidRPr="00FD3154">
        <w:rPr>
          <w:rFonts w:ascii="Times New Roman" w:hAnsi="Times New Roman" w:cs="Times New Roman"/>
          <w:sz w:val="24"/>
          <w:szCs w:val="24"/>
        </w:rPr>
        <w:t>Aboderin</w:t>
      </w:r>
      <w:proofErr w:type="spellEnd"/>
      <w:r w:rsidRPr="00FD3154">
        <w:rPr>
          <w:rFonts w:ascii="Times New Roman" w:hAnsi="Times New Roman" w:cs="Times New Roman"/>
          <w:sz w:val="24"/>
          <w:szCs w:val="24"/>
        </w:rPr>
        <w:t xml:space="preserve">, A. D., &amp; </w:t>
      </w:r>
      <w:proofErr w:type="spellStart"/>
      <w:r w:rsidRPr="00FD3154">
        <w:rPr>
          <w:rFonts w:ascii="Times New Roman" w:hAnsi="Times New Roman" w:cs="Times New Roman"/>
          <w:sz w:val="24"/>
          <w:szCs w:val="24"/>
        </w:rPr>
        <w:t>Onipede</w:t>
      </w:r>
      <w:proofErr w:type="spellEnd"/>
      <w:r w:rsidRPr="00FD3154">
        <w:rPr>
          <w:rFonts w:ascii="Times New Roman" w:hAnsi="Times New Roman" w:cs="Times New Roman"/>
          <w:sz w:val="24"/>
          <w:szCs w:val="24"/>
        </w:rPr>
        <w:t>, A. D. (2004). Effect of socioeconomic status, age and sex on antibody titer profile to Salmonella typhi/</w:t>
      </w:r>
      <w:proofErr w:type="spellStart"/>
      <w:r w:rsidRPr="00FD3154">
        <w:rPr>
          <w:rFonts w:ascii="Times New Roman" w:hAnsi="Times New Roman" w:cs="Times New Roman"/>
          <w:sz w:val="24"/>
          <w:szCs w:val="24"/>
        </w:rPr>
        <w:t>paratyphi</w:t>
      </w:r>
      <w:proofErr w:type="spellEnd"/>
      <w:r w:rsidRPr="00FD3154">
        <w:rPr>
          <w:rFonts w:ascii="Times New Roman" w:hAnsi="Times New Roman" w:cs="Times New Roman"/>
          <w:sz w:val="24"/>
          <w:szCs w:val="24"/>
        </w:rPr>
        <w:t xml:space="preserve"> in Ile-Ife, Nigeria. </w:t>
      </w:r>
      <w:r w:rsidRPr="00FD3154">
        <w:rPr>
          <w:rFonts w:ascii="Times New Roman" w:hAnsi="Times New Roman" w:cs="Times New Roman"/>
          <w:i/>
          <w:sz w:val="24"/>
          <w:szCs w:val="24"/>
        </w:rPr>
        <w:t>Nigerian journal of medicine: journal of the National Association of Resident Doctors of Nigeria</w:t>
      </w:r>
      <w:r w:rsidRPr="00FD3154">
        <w:rPr>
          <w:rFonts w:ascii="Times New Roman" w:hAnsi="Times New Roman" w:cs="Times New Roman"/>
          <w:sz w:val="24"/>
          <w:szCs w:val="24"/>
        </w:rPr>
        <w:t xml:space="preserve">, </w:t>
      </w:r>
      <w:r w:rsidRPr="00FD3154">
        <w:rPr>
          <w:rFonts w:ascii="Times New Roman" w:hAnsi="Times New Roman" w:cs="Times New Roman"/>
          <w:i/>
          <w:sz w:val="24"/>
          <w:szCs w:val="24"/>
        </w:rPr>
        <w:t>13</w:t>
      </w:r>
      <w:r w:rsidRPr="00FD3154">
        <w:rPr>
          <w:rFonts w:ascii="Times New Roman" w:hAnsi="Times New Roman" w:cs="Times New Roman"/>
          <w:sz w:val="24"/>
          <w:szCs w:val="24"/>
        </w:rPr>
        <w:t>(4), 383-387.</w:t>
      </w:r>
    </w:p>
    <w:p w14:paraId="5AABA44C" w14:textId="77777777" w:rsidR="00693F5F" w:rsidRPr="00FD3154" w:rsidRDefault="00693F5F" w:rsidP="00693F5F">
      <w:pPr>
        <w:pStyle w:val="ListParagraph"/>
        <w:numPr>
          <w:ilvl w:val="0"/>
          <w:numId w:val="6"/>
        </w:numPr>
        <w:spacing w:line="360" w:lineRule="auto"/>
        <w:jc w:val="both"/>
        <w:rPr>
          <w:rFonts w:ascii="Times New Roman" w:hAnsi="Times New Roman" w:cs="Times New Roman"/>
          <w:sz w:val="24"/>
          <w:szCs w:val="24"/>
        </w:rPr>
      </w:pPr>
      <w:proofErr w:type="spellStart"/>
      <w:r w:rsidRPr="00FD3154">
        <w:rPr>
          <w:rStyle w:val="text"/>
          <w:rFonts w:ascii="Times New Roman" w:hAnsi="Times New Roman" w:cs="Times New Roman"/>
          <w:sz w:val="24"/>
          <w:szCs w:val="24"/>
        </w:rPr>
        <w:t>Wam</w:t>
      </w:r>
      <w:proofErr w:type="spellEnd"/>
      <w:r w:rsidRPr="00FD3154">
        <w:rPr>
          <w:rStyle w:val="text"/>
          <w:rFonts w:ascii="Times New Roman" w:hAnsi="Times New Roman" w:cs="Times New Roman"/>
          <w:sz w:val="24"/>
          <w:szCs w:val="24"/>
        </w:rPr>
        <w:t>,</w:t>
      </w:r>
      <w:r w:rsidRPr="00FD3154">
        <w:rPr>
          <w:rStyle w:val="react-xocs-alternative-link"/>
          <w:rFonts w:ascii="Times New Roman" w:hAnsi="Times New Roman" w:cs="Times New Roman"/>
          <w:sz w:val="24"/>
          <w:szCs w:val="24"/>
        </w:rPr>
        <w:t xml:space="preserve"> </w:t>
      </w:r>
      <w:r w:rsidRPr="00FD3154">
        <w:rPr>
          <w:rStyle w:val="given-name"/>
          <w:rFonts w:ascii="Times New Roman" w:hAnsi="Times New Roman" w:cs="Times New Roman"/>
          <w:sz w:val="24"/>
          <w:szCs w:val="24"/>
        </w:rPr>
        <w:t>E. C.,</w:t>
      </w:r>
      <w:r w:rsidRPr="00FD3154">
        <w:rPr>
          <w:rFonts w:ascii="Times New Roman" w:hAnsi="Times New Roman" w:cs="Times New Roman"/>
          <w:sz w:val="24"/>
          <w:szCs w:val="24"/>
        </w:rPr>
        <w:t xml:space="preserve"> </w:t>
      </w:r>
      <w:proofErr w:type="spellStart"/>
      <w:r w:rsidRPr="00FD3154">
        <w:rPr>
          <w:rStyle w:val="given-name"/>
          <w:rFonts w:ascii="Times New Roman" w:hAnsi="Times New Roman" w:cs="Times New Roman"/>
          <w:sz w:val="24"/>
          <w:szCs w:val="24"/>
        </w:rPr>
        <w:t>Christabe</w:t>
      </w:r>
      <w:proofErr w:type="spellEnd"/>
      <w:r w:rsidRPr="00FD3154">
        <w:rPr>
          <w:rStyle w:val="given-name"/>
          <w:rFonts w:ascii="Times New Roman" w:hAnsi="Times New Roman" w:cs="Times New Roman"/>
          <w:sz w:val="24"/>
          <w:szCs w:val="24"/>
        </w:rPr>
        <w:t>, N.</w:t>
      </w:r>
      <w:r w:rsidRPr="00FD3154">
        <w:rPr>
          <w:rStyle w:val="react-xocs-alternative-link"/>
          <w:rFonts w:ascii="Times New Roman" w:hAnsi="Times New Roman" w:cs="Times New Roman"/>
          <w:sz w:val="24"/>
          <w:szCs w:val="24"/>
        </w:rPr>
        <w:t xml:space="preserve"> </w:t>
      </w:r>
      <w:r w:rsidRPr="00FD3154">
        <w:rPr>
          <w:rStyle w:val="text"/>
          <w:rFonts w:ascii="Times New Roman" w:hAnsi="Times New Roman" w:cs="Times New Roman"/>
          <w:sz w:val="24"/>
          <w:szCs w:val="24"/>
        </w:rPr>
        <w:t>A.</w:t>
      </w:r>
      <w:r w:rsidRPr="00FD3154">
        <w:rPr>
          <w:rFonts w:ascii="Times New Roman" w:hAnsi="Times New Roman" w:cs="Times New Roman"/>
          <w:sz w:val="24"/>
          <w:szCs w:val="24"/>
        </w:rPr>
        <w:t xml:space="preserve">, </w:t>
      </w:r>
      <w:r w:rsidRPr="00FD3154">
        <w:rPr>
          <w:rStyle w:val="given-name"/>
          <w:rFonts w:ascii="Times New Roman" w:hAnsi="Times New Roman" w:cs="Times New Roman"/>
          <w:sz w:val="24"/>
          <w:szCs w:val="24"/>
        </w:rPr>
        <w:t>Leonard, F.</w:t>
      </w:r>
      <w:r w:rsidRPr="00FD3154">
        <w:rPr>
          <w:rStyle w:val="react-xocs-alternative-link"/>
          <w:rFonts w:ascii="Times New Roman" w:hAnsi="Times New Roman" w:cs="Times New Roman"/>
          <w:sz w:val="24"/>
          <w:szCs w:val="24"/>
        </w:rPr>
        <w:t xml:space="preserve"> </w:t>
      </w:r>
      <w:r w:rsidRPr="00FD3154">
        <w:rPr>
          <w:rStyle w:val="text"/>
          <w:rFonts w:ascii="Times New Roman" w:hAnsi="Times New Roman" w:cs="Times New Roman"/>
          <w:sz w:val="24"/>
          <w:szCs w:val="24"/>
        </w:rPr>
        <w:t>S.</w:t>
      </w:r>
      <w:r w:rsidRPr="00FD3154">
        <w:rPr>
          <w:rFonts w:ascii="Times New Roman" w:hAnsi="Times New Roman" w:cs="Times New Roman"/>
          <w:sz w:val="24"/>
          <w:szCs w:val="24"/>
        </w:rPr>
        <w:t xml:space="preserve">, </w:t>
      </w:r>
      <w:r w:rsidRPr="00FD3154">
        <w:rPr>
          <w:rStyle w:val="given-name"/>
          <w:rFonts w:ascii="Times New Roman" w:hAnsi="Times New Roman" w:cs="Times New Roman"/>
          <w:sz w:val="24"/>
          <w:szCs w:val="24"/>
        </w:rPr>
        <w:t>Lucy, A.</w:t>
      </w:r>
      <w:r w:rsidRPr="00FD3154">
        <w:rPr>
          <w:rStyle w:val="react-xocs-alternative-link"/>
          <w:rFonts w:ascii="Times New Roman" w:hAnsi="Times New Roman" w:cs="Times New Roman"/>
          <w:sz w:val="24"/>
          <w:szCs w:val="24"/>
        </w:rPr>
        <w:t xml:space="preserve"> </w:t>
      </w:r>
      <w:r w:rsidRPr="00FD3154">
        <w:rPr>
          <w:rStyle w:val="text"/>
          <w:rFonts w:ascii="Times New Roman" w:hAnsi="Times New Roman" w:cs="Times New Roman"/>
          <w:sz w:val="24"/>
          <w:szCs w:val="24"/>
        </w:rPr>
        <w:t>A.</w:t>
      </w:r>
      <w:r w:rsidRPr="00FD3154">
        <w:rPr>
          <w:rFonts w:ascii="Times New Roman" w:hAnsi="Times New Roman" w:cs="Times New Roman"/>
          <w:sz w:val="24"/>
          <w:szCs w:val="24"/>
        </w:rPr>
        <w:t xml:space="preserve">, &amp; </w:t>
      </w:r>
      <w:r w:rsidRPr="00FD3154">
        <w:rPr>
          <w:rStyle w:val="given-name"/>
          <w:rFonts w:ascii="Times New Roman" w:hAnsi="Times New Roman" w:cs="Times New Roman"/>
          <w:sz w:val="24"/>
          <w:szCs w:val="24"/>
        </w:rPr>
        <w:t>Abel, N.</w:t>
      </w:r>
      <w:r w:rsidRPr="00FD3154">
        <w:rPr>
          <w:rStyle w:val="react-xocs-alternative-link"/>
          <w:rFonts w:ascii="Times New Roman" w:hAnsi="Times New Roman" w:cs="Times New Roman"/>
          <w:sz w:val="24"/>
          <w:szCs w:val="24"/>
        </w:rPr>
        <w:t xml:space="preserve"> </w:t>
      </w:r>
      <w:r w:rsidRPr="00FD3154">
        <w:rPr>
          <w:rStyle w:val="text"/>
          <w:rFonts w:ascii="Times New Roman" w:hAnsi="Times New Roman" w:cs="Times New Roman"/>
          <w:sz w:val="24"/>
          <w:szCs w:val="24"/>
        </w:rPr>
        <w:t>W</w:t>
      </w:r>
      <w:r w:rsidRPr="00FD3154">
        <w:rPr>
          <w:rStyle w:val="author-ref"/>
          <w:rFonts w:ascii="Times New Roman" w:hAnsi="Times New Roman" w:cs="Times New Roman"/>
          <w:sz w:val="24"/>
          <w:szCs w:val="24"/>
        </w:rPr>
        <w:t xml:space="preserve">. (2019). </w:t>
      </w:r>
      <w:r w:rsidRPr="00FD3154">
        <w:rPr>
          <w:rStyle w:val="title-text"/>
          <w:rFonts w:ascii="Times New Roman" w:hAnsi="Times New Roman" w:cs="Times New Roman"/>
          <w:sz w:val="24"/>
          <w:szCs w:val="24"/>
        </w:rPr>
        <w:t xml:space="preserve">Comparative Study on the Use of </w:t>
      </w:r>
      <w:proofErr w:type="spellStart"/>
      <w:r w:rsidRPr="00FD3154">
        <w:rPr>
          <w:rStyle w:val="title-text"/>
          <w:rFonts w:ascii="Times New Roman" w:hAnsi="Times New Roman" w:cs="Times New Roman"/>
          <w:sz w:val="24"/>
          <w:szCs w:val="24"/>
        </w:rPr>
        <w:t>Widal</w:t>
      </w:r>
      <w:proofErr w:type="spellEnd"/>
      <w:r w:rsidRPr="00FD3154">
        <w:rPr>
          <w:rStyle w:val="title-text"/>
          <w:rFonts w:ascii="Times New Roman" w:hAnsi="Times New Roman" w:cs="Times New Roman"/>
          <w:sz w:val="24"/>
          <w:szCs w:val="24"/>
        </w:rPr>
        <w:t xml:space="preserve"> Test to Stool Culture in the Laboratory Diagnosis of Typhoid Fever in Holy Family Hospital Akum, North West Region of Cameroon. </w:t>
      </w:r>
      <w:hyperlink r:id="rId11" w:tooltip="Go to The Open Microbiology Journal on ScienceDirect" w:history="1">
        <w:r w:rsidRPr="00FD3154">
          <w:rPr>
            <w:rStyle w:val="anchor-text"/>
            <w:rFonts w:ascii="Times New Roman" w:hAnsi="Times New Roman" w:cs="Times New Roman"/>
            <w:i/>
            <w:sz w:val="24"/>
            <w:szCs w:val="24"/>
          </w:rPr>
          <w:t>The Open Microbiology Journal</w:t>
        </w:r>
      </w:hyperlink>
      <w:r w:rsidRPr="00FD3154">
        <w:rPr>
          <w:rStyle w:val="anchor-text"/>
          <w:rFonts w:ascii="Times New Roman" w:hAnsi="Times New Roman" w:cs="Times New Roman"/>
          <w:i/>
          <w:sz w:val="24"/>
          <w:szCs w:val="24"/>
        </w:rPr>
        <w:t>,</w:t>
      </w:r>
      <w:r w:rsidRPr="00FD3154">
        <w:rPr>
          <w:rFonts w:ascii="Times New Roman" w:hAnsi="Times New Roman" w:cs="Times New Roman"/>
          <w:i/>
          <w:sz w:val="24"/>
          <w:szCs w:val="24"/>
        </w:rPr>
        <w:t xml:space="preserve"> </w:t>
      </w:r>
      <w:hyperlink r:id="rId12" w:tooltip="Go to table of contents for this volume/issue" w:history="1">
        <w:r w:rsidRPr="00FD3154">
          <w:rPr>
            <w:rStyle w:val="anchor-text"/>
            <w:rFonts w:ascii="Times New Roman" w:hAnsi="Times New Roman" w:cs="Times New Roman"/>
            <w:i/>
            <w:sz w:val="24"/>
            <w:szCs w:val="24"/>
          </w:rPr>
          <w:t>13</w:t>
        </w:r>
      </w:hyperlink>
      <w:r w:rsidRPr="00FD3154">
        <w:rPr>
          <w:rFonts w:ascii="Times New Roman" w:hAnsi="Times New Roman" w:cs="Times New Roman"/>
          <w:sz w:val="24"/>
          <w:szCs w:val="24"/>
        </w:rPr>
        <w:t>, 73-80.</w:t>
      </w:r>
    </w:p>
    <w:p w14:paraId="05CAED40" w14:textId="77777777" w:rsidR="00693F5F" w:rsidRPr="00FD3154" w:rsidRDefault="00693F5F" w:rsidP="00693F5F">
      <w:pPr>
        <w:pStyle w:val="ListParagraph"/>
        <w:numPr>
          <w:ilvl w:val="0"/>
          <w:numId w:val="6"/>
        </w:numPr>
        <w:spacing w:line="360" w:lineRule="auto"/>
        <w:jc w:val="both"/>
        <w:rPr>
          <w:rFonts w:ascii="Times New Roman" w:hAnsi="Times New Roman" w:cs="Times New Roman"/>
          <w:sz w:val="24"/>
          <w:szCs w:val="24"/>
        </w:rPr>
      </w:pPr>
      <w:r w:rsidRPr="00FD3154">
        <w:rPr>
          <w:rFonts w:ascii="Times New Roman" w:hAnsi="Times New Roman" w:cs="Times New Roman"/>
          <w:sz w:val="24"/>
          <w:szCs w:val="24"/>
        </w:rPr>
        <w:t xml:space="preserve">Abdullahi, A. M., Sani, U. D., Idris, S. I., Muhammad, S. A., &amp; Muhammad, A. (2020). Comparative Study of </w:t>
      </w:r>
      <w:proofErr w:type="spellStart"/>
      <w:r w:rsidRPr="00FD3154">
        <w:rPr>
          <w:rFonts w:ascii="Times New Roman" w:hAnsi="Times New Roman" w:cs="Times New Roman"/>
          <w:sz w:val="24"/>
          <w:szCs w:val="24"/>
        </w:rPr>
        <w:t>Widal</w:t>
      </w:r>
      <w:proofErr w:type="spellEnd"/>
      <w:r w:rsidRPr="00FD3154">
        <w:rPr>
          <w:rFonts w:ascii="Times New Roman" w:hAnsi="Times New Roman" w:cs="Times New Roman"/>
          <w:sz w:val="24"/>
          <w:szCs w:val="24"/>
        </w:rPr>
        <w:t xml:space="preserve"> test Against Stool Culture in Diagnosis of Typhoid Fever </w:t>
      </w:r>
      <w:r w:rsidRPr="00FD3154">
        <w:rPr>
          <w:rFonts w:ascii="Times New Roman" w:hAnsi="Times New Roman" w:cs="Times New Roman"/>
          <w:sz w:val="24"/>
          <w:szCs w:val="24"/>
        </w:rPr>
        <w:lastRenderedPageBreak/>
        <w:t xml:space="preserve">Suspected Cases in Kano, Northern Nigeria. </w:t>
      </w:r>
      <w:r w:rsidRPr="00FD3154">
        <w:rPr>
          <w:rFonts w:ascii="Times New Roman" w:hAnsi="Times New Roman" w:cs="Times New Roman"/>
          <w:i/>
          <w:sz w:val="24"/>
          <w:szCs w:val="24"/>
        </w:rPr>
        <w:t>South Asian Research Journal of Engineering and Technology, 2</w:t>
      </w:r>
      <w:r w:rsidRPr="00FD3154">
        <w:rPr>
          <w:rFonts w:ascii="Times New Roman" w:hAnsi="Times New Roman" w:cs="Times New Roman"/>
          <w:sz w:val="24"/>
          <w:szCs w:val="24"/>
        </w:rPr>
        <w:t>(5). DOI: 10.36346/sarjet.2020.v02i05.001</w:t>
      </w:r>
      <w:r>
        <w:rPr>
          <w:rFonts w:ascii="Times New Roman" w:hAnsi="Times New Roman" w:cs="Times New Roman"/>
          <w:sz w:val="24"/>
          <w:szCs w:val="24"/>
        </w:rPr>
        <w:t>.</w:t>
      </w:r>
    </w:p>
    <w:p w14:paraId="54FC6A78" w14:textId="77777777" w:rsidR="00693F5F" w:rsidRPr="00FD3154" w:rsidRDefault="00693F5F" w:rsidP="00693F5F">
      <w:pPr>
        <w:pStyle w:val="ListParagraph"/>
        <w:numPr>
          <w:ilvl w:val="0"/>
          <w:numId w:val="6"/>
        </w:numPr>
        <w:spacing w:line="360" w:lineRule="auto"/>
        <w:jc w:val="both"/>
        <w:rPr>
          <w:rFonts w:ascii="Times New Roman" w:hAnsi="Times New Roman" w:cs="Times New Roman"/>
          <w:sz w:val="24"/>
          <w:szCs w:val="24"/>
        </w:rPr>
      </w:pPr>
      <w:proofErr w:type="spellStart"/>
      <w:r w:rsidRPr="00FD3154">
        <w:rPr>
          <w:rFonts w:ascii="Times New Roman" w:hAnsi="Times New Roman" w:cs="Times New Roman"/>
          <w:sz w:val="24"/>
          <w:szCs w:val="24"/>
        </w:rPr>
        <w:t>Keddy</w:t>
      </w:r>
      <w:proofErr w:type="spellEnd"/>
      <w:r w:rsidRPr="00FD3154">
        <w:rPr>
          <w:rFonts w:ascii="Times New Roman" w:hAnsi="Times New Roman" w:cs="Times New Roman"/>
          <w:sz w:val="24"/>
          <w:szCs w:val="24"/>
        </w:rPr>
        <w:t>, K. H. (2011) Sensitivity and specificity of typhoid fever rapid antibody tests for laboratory diagnosis at two sub-Saharan African sites. WHO 89: 640-647</w:t>
      </w:r>
      <w:r>
        <w:rPr>
          <w:rFonts w:ascii="Times New Roman" w:hAnsi="Times New Roman" w:cs="Times New Roman"/>
          <w:sz w:val="24"/>
          <w:szCs w:val="24"/>
        </w:rPr>
        <w:t>.</w:t>
      </w:r>
    </w:p>
    <w:p w14:paraId="728D5C9A" w14:textId="77777777" w:rsidR="00693F5F" w:rsidRPr="00FD3154" w:rsidRDefault="00693F5F" w:rsidP="00693F5F">
      <w:pPr>
        <w:pStyle w:val="ListParagraph"/>
        <w:numPr>
          <w:ilvl w:val="0"/>
          <w:numId w:val="6"/>
        </w:numPr>
        <w:spacing w:line="360" w:lineRule="auto"/>
        <w:jc w:val="both"/>
        <w:rPr>
          <w:rFonts w:ascii="Times New Roman" w:hAnsi="Times New Roman" w:cs="Times New Roman"/>
          <w:sz w:val="24"/>
          <w:szCs w:val="24"/>
        </w:rPr>
      </w:pPr>
      <w:proofErr w:type="spellStart"/>
      <w:r w:rsidRPr="00FD3154">
        <w:rPr>
          <w:rFonts w:ascii="Times New Roman" w:hAnsi="Times New Roman" w:cs="Times New Roman"/>
          <w:sz w:val="24"/>
          <w:szCs w:val="24"/>
        </w:rPr>
        <w:t>Giacobbe</w:t>
      </w:r>
      <w:proofErr w:type="spellEnd"/>
      <w:r w:rsidRPr="00FD3154">
        <w:rPr>
          <w:rFonts w:ascii="Times New Roman" w:hAnsi="Times New Roman" w:cs="Times New Roman"/>
          <w:sz w:val="24"/>
          <w:szCs w:val="24"/>
        </w:rPr>
        <w:t>, D.R. (2022) Assessment of Hematological Parameters in Typhoid Fever. Journal of Immunological Techniques in Infectious Diseases</w:t>
      </w:r>
      <w:r w:rsidRPr="00FD3154">
        <w:rPr>
          <w:rFonts w:ascii="Times New Roman" w:hAnsi="Times New Roman" w:cs="Times New Roman"/>
          <w:i/>
          <w:sz w:val="24"/>
          <w:szCs w:val="24"/>
        </w:rPr>
        <w:t>,11</w:t>
      </w:r>
      <w:r w:rsidRPr="00FD3154">
        <w:rPr>
          <w:rFonts w:ascii="Times New Roman" w:hAnsi="Times New Roman" w:cs="Times New Roman"/>
          <w:sz w:val="24"/>
          <w:szCs w:val="24"/>
        </w:rPr>
        <w:t xml:space="preserve">, 3. </w:t>
      </w:r>
    </w:p>
    <w:p w14:paraId="34266613" w14:textId="77777777" w:rsidR="00693F5F" w:rsidRPr="00FD3154" w:rsidRDefault="00693F5F" w:rsidP="00693F5F">
      <w:pPr>
        <w:pStyle w:val="ListParagraph"/>
        <w:numPr>
          <w:ilvl w:val="0"/>
          <w:numId w:val="6"/>
        </w:numPr>
        <w:spacing w:line="360" w:lineRule="auto"/>
        <w:jc w:val="both"/>
        <w:rPr>
          <w:rFonts w:ascii="Times New Roman" w:hAnsi="Times New Roman" w:cs="Times New Roman"/>
          <w:sz w:val="24"/>
          <w:szCs w:val="24"/>
        </w:rPr>
      </w:pPr>
      <w:proofErr w:type="spellStart"/>
      <w:r w:rsidRPr="00FD3154">
        <w:rPr>
          <w:rFonts w:ascii="Times New Roman" w:hAnsi="Times New Roman" w:cs="Times New Roman"/>
          <w:sz w:val="24"/>
          <w:szCs w:val="24"/>
        </w:rPr>
        <w:t>Debie</w:t>
      </w:r>
      <w:proofErr w:type="spellEnd"/>
      <w:r w:rsidRPr="00FD3154">
        <w:rPr>
          <w:rFonts w:ascii="Times New Roman" w:hAnsi="Times New Roman" w:cs="Times New Roman"/>
          <w:sz w:val="24"/>
          <w:szCs w:val="24"/>
        </w:rPr>
        <w:t xml:space="preserve">, R., &amp; </w:t>
      </w:r>
      <w:proofErr w:type="spellStart"/>
      <w:r w:rsidRPr="00FD3154">
        <w:rPr>
          <w:rFonts w:ascii="Times New Roman" w:hAnsi="Times New Roman" w:cs="Times New Roman"/>
          <w:sz w:val="24"/>
          <w:szCs w:val="24"/>
        </w:rPr>
        <w:t>Roina</w:t>
      </w:r>
      <w:proofErr w:type="spellEnd"/>
      <w:r w:rsidRPr="00FD3154">
        <w:rPr>
          <w:rFonts w:ascii="Times New Roman" w:hAnsi="Times New Roman" w:cs="Times New Roman"/>
          <w:sz w:val="24"/>
          <w:szCs w:val="24"/>
        </w:rPr>
        <w:t xml:space="preserve">, S. (2021). Comparison of </w:t>
      </w:r>
      <w:proofErr w:type="spellStart"/>
      <w:r w:rsidRPr="00FD3154">
        <w:rPr>
          <w:rFonts w:ascii="Times New Roman" w:hAnsi="Times New Roman" w:cs="Times New Roman"/>
          <w:sz w:val="24"/>
          <w:szCs w:val="24"/>
        </w:rPr>
        <w:t>Widal</w:t>
      </w:r>
      <w:proofErr w:type="spellEnd"/>
      <w:r w:rsidRPr="00FD3154">
        <w:rPr>
          <w:rFonts w:ascii="Times New Roman" w:hAnsi="Times New Roman" w:cs="Times New Roman"/>
          <w:sz w:val="24"/>
          <w:szCs w:val="24"/>
        </w:rPr>
        <w:t xml:space="preserve"> Test Using Serum and Plasma Samples. </w:t>
      </w:r>
      <w:r w:rsidRPr="00FD3154">
        <w:rPr>
          <w:rFonts w:ascii="Times New Roman" w:hAnsi="Times New Roman" w:cs="Times New Roman"/>
          <w:i/>
          <w:sz w:val="24"/>
          <w:szCs w:val="24"/>
        </w:rPr>
        <w:t>Biomedical Journal of Indonesia</w:t>
      </w:r>
      <w:r w:rsidRPr="00FD3154">
        <w:rPr>
          <w:rFonts w:ascii="Times New Roman" w:hAnsi="Times New Roman" w:cs="Times New Roman"/>
          <w:sz w:val="24"/>
          <w:szCs w:val="24"/>
        </w:rPr>
        <w:t xml:space="preserve">, </w:t>
      </w:r>
      <w:r w:rsidRPr="00FD3154">
        <w:rPr>
          <w:rFonts w:ascii="Times New Roman" w:hAnsi="Times New Roman" w:cs="Times New Roman"/>
          <w:i/>
          <w:sz w:val="24"/>
          <w:szCs w:val="24"/>
        </w:rPr>
        <w:t>7</w:t>
      </w:r>
      <w:r w:rsidRPr="00FD3154">
        <w:rPr>
          <w:rFonts w:ascii="Times New Roman" w:hAnsi="Times New Roman" w:cs="Times New Roman"/>
          <w:sz w:val="24"/>
          <w:szCs w:val="24"/>
        </w:rPr>
        <w:t xml:space="preserve">(2). </w:t>
      </w:r>
    </w:p>
    <w:p w14:paraId="4026B08F" w14:textId="77777777" w:rsidR="00693F5F" w:rsidRPr="00FD3154" w:rsidRDefault="00693F5F" w:rsidP="00693F5F">
      <w:pPr>
        <w:pStyle w:val="ListParagraph"/>
        <w:numPr>
          <w:ilvl w:val="0"/>
          <w:numId w:val="6"/>
        </w:numPr>
        <w:spacing w:line="360" w:lineRule="auto"/>
        <w:jc w:val="both"/>
        <w:rPr>
          <w:rFonts w:ascii="Times New Roman" w:hAnsi="Times New Roman" w:cs="Times New Roman"/>
          <w:sz w:val="24"/>
          <w:szCs w:val="24"/>
        </w:rPr>
      </w:pPr>
      <w:r w:rsidRPr="00FD3154">
        <w:rPr>
          <w:rFonts w:ascii="Times New Roman" w:hAnsi="Times New Roman" w:cs="Times New Roman"/>
          <w:sz w:val="24"/>
          <w:szCs w:val="24"/>
        </w:rPr>
        <w:t>Khanam, F., Sheikh, A., Sayeed, M. A., Bhuiyan, M. S., Choudhury, F. K., et al. (2013) Evaluation of a Typhoid/Paratyphoid Diagnostic Assay (</w:t>
      </w:r>
      <w:proofErr w:type="spellStart"/>
      <w:r w:rsidRPr="00FD3154">
        <w:rPr>
          <w:rFonts w:ascii="Times New Roman" w:hAnsi="Times New Roman" w:cs="Times New Roman"/>
          <w:sz w:val="24"/>
          <w:szCs w:val="24"/>
        </w:rPr>
        <w:t>TPTest</w:t>
      </w:r>
      <w:proofErr w:type="spellEnd"/>
      <w:r w:rsidRPr="00FD3154">
        <w:rPr>
          <w:rFonts w:ascii="Times New Roman" w:hAnsi="Times New Roman" w:cs="Times New Roman"/>
          <w:sz w:val="24"/>
          <w:szCs w:val="24"/>
        </w:rPr>
        <w:t>) Detecting Anti-</w:t>
      </w:r>
      <w:r w:rsidRPr="00FD3154">
        <w:rPr>
          <w:rFonts w:ascii="Times New Roman" w:hAnsi="Times New Roman" w:cs="Times New Roman"/>
          <w:i/>
          <w:iCs/>
          <w:sz w:val="24"/>
          <w:szCs w:val="24"/>
        </w:rPr>
        <w:t>Salmonella</w:t>
      </w:r>
      <w:r w:rsidRPr="00FD3154">
        <w:rPr>
          <w:rFonts w:ascii="Times New Roman" w:hAnsi="Times New Roman" w:cs="Times New Roman"/>
          <w:sz w:val="24"/>
          <w:szCs w:val="24"/>
        </w:rPr>
        <w:t xml:space="preserve"> IgA in Secretions of Peripheral Blood Lymphocytes in Patients in Dhaka, Bangladesh. </w:t>
      </w:r>
      <w:r w:rsidRPr="00FD3154">
        <w:rPr>
          <w:rFonts w:ascii="Times New Roman" w:hAnsi="Times New Roman" w:cs="Times New Roman"/>
          <w:i/>
          <w:sz w:val="24"/>
          <w:szCs w:val="24"/>
        </w:rPr>
        <w:t>PLOS Neglected Tropical Diseases 7</w:t>
      </w:r>
      <w:r w:rsidRPr="00FD3154">
        <w:rPr>
          <w:rFonts w:ascii="Times New Roman" w:hAnsi="Times New Roman" w:cs="Times New Roman"/>
          <w:sz w:val="24"/>
          <w:szCs w:val="24"/>
        </w:rPr>
        <w:t xml:space="preserve">(7), e2316. </w:t>
      </w:r>
      <w:hyperlink r:id="rId13" w:history="1">
        <w:r w:rsidRPr="00FD3154">
          <w:rPr>
            <w:rStyle w:val="Hyperlink"/>
            <w:rFonts w:ascii="Times New Roman" w:hAnsi="Times New Roman" w:cs="Times New Roman"/>
            <w:sz w:val="24"/>
            <w:szCs w:val="24"/>
          </w:rPr>
          <w:t>https://doi.org/10.1371/journal.pntd.0002316</w:t>
        </w:r>
      </w:hyperlink>
      <w:r w:rsidRPr="00FD3154">
        <w:rPr>
          <w:rStyle w:val="Hyperlink"/>
          <w:rFonts w:ascii="Times New Roman" w:hAnsi="Times New Roman" w:cs="Times New Roman"/>
          <w:sz w:val="24"/>
          <w:szCs w:val="24"/>
        </w:rPr>
        <w:t>.</w:t>
      </w:r>
    </w:p>
    <w:p w14:paraId="275026A2" w14:textId="77777777" w:rsidR="00693F5F" w:rsidRPr="00FD3154" w:rsidRDefault="00693F5F" w:rsidP="00693F5F">
      <w:pPr>
        <w:pStyle w:val="ListParagraph"/>
        <w:numPr>
          <w:ilvl w:val="0"/>
          <w:numId w:val="6"/>
        </w:numPr>
        <w:spacing w:line="360" w:lineRule="auto"/>
        <w:jc w:val="both"/>
        <w:rPr>
          <w:rFonts w:ascii="Times New Roman" w:hAnsi="Times New Roman" w:cs="Times New Roman"/>
          <w:sz w:val="24"/>
          <w:szCs w:val="24"/>
        </w:rPr>
      </w:pPr>
      <w:proofErr w:type="spellStart"/>
      <w:r w:rsidRPr="00FD3154">
        <w:rPr>
          <w:rFonts w:ascii="Times New Roman" w:hAnsi="Times New Roman" w:cs="Times New Roman"/>
          <w:sz w:val="24"/>
          <w:szCs w:val="24"/>
        </w:rPr>
        <w:t>Nkengafac</w:t>
      </w:r>
      <w:proofErr w:type="spellEnd"/>
      <w:r w:rsidRPr="00FD3154">
        <w:rPr>
          <w:rFonts w:ascii="Times New Roman" w:hAnsi="Times New Roman" w:cs="Times New Roman"/>
          <w:sz w:val="24"/>
          <w:szCs w:val="24"/>
        </w:rPr>
        <w:t>, N. F.</w:t>
      </w:r>
      <w:r w:rsidRPr="00FD3154">
        <w:rPr>
          <w:rFonts w:ascii="Times New Roman" w:hAnsi="Times New Roman" w:cs="Times New Roman"/>
          <w:i/>
          <w:iCs/>
          <w:sz w:val="24"/>
          <w:szCs w:val="24"/>
        </w:rPr>
        <w:t xml:space="preserve"> et al. </w:t>
      </w:r>
      <w:r w:rsidRPr="00FD3154">
        <w:rPr>
          <w:rFonts w:ascii="Times New Roman" w:hAnsi="Times New Roman" w:cs="Times New Roman"/>
          <w:sz w:val="24"/>
          <w:szCs w:val="24"/>
        </w:rPr>
        <w:t xml:space="preserve">(2021). “The Prevalence and Risk Factors of Typhoid Fever in </w:t>
      </w:r>
      <w:proofErr w:type="spellStart"/>
      <w:r w:rsidRPr="00FD3154">
        <w:rPr>
          <w:rFonts w:ascii="Times New Roman" w:hAnsi="Times New Roman" w:cs="Times New Roman"/>
          <w:sz w:val="24"/>
          <w:szCs w:val="24"/>
        </w:rPr>
        <w:t>Bonassama</w:t>
      </w:r>
      <w:proofErr w:type="spellEnd"/>
      <w:r w:rsidRPr="00FD3154">
        <w:rPr>
          <w:rFonts w:ascii="Times New Roman" w:hAnsi="Times New Roman" w:cs="Times New Roman"/>
          <w:sz w:val="24"/>
          <w:szCs w:val="24"/>
        </w:rPr>
        <w:t xml:space="preserve"> Health District, Douala Cameroon”. </w:t>
      </w:r>
      <w:r w:rsidRPr="00FD3154">
        <w:rPr>
          <w:rFonts w:ascii="Times New Roman" w:hAnsi="Times New Roman" w:cs="Times New Roman"/>
          <w:i/>
          <w:iCs/>
          <w:sz w:val="24"/>
          <w:szCs w:val="24"/>
        </w:rPr>
        <w:t xml:space="preserve">Acta Scientific Medical Sciences, </w:t>
      </w:r>
      <w:r w:rsidRPr="00FD3154">
        <w:rPr>
          <w:rFonts w:ascii="Times New Roman" w:hAnsi="Times New Roman" w:cs="Times New Roman"/>
          <w:i/>
          <w:sz w:val="24"/>
          <w:szCs w:val="24"/>
        </w:rPr>
        <w:t>5</w:t>
      </w:r>
      <w:r w:rsidRPr="00FD3154">
        <w:rPr>
          <w:rFonts w:ascii="Times New Roman" w:hAnsi="Times New Roman" w:cs="Times New Roman"/>
          <w:sz w:val="24"/>
          <w:szCs w:val="24"/>
        </w:rPr>
        <w:t>(5), 112-124.</w:t>
      </w:r>
    </w:p>
    <w:p w14:paraId="48E6CFAC" w14:textId="77777777" w:rsidR="00693F5F" w:rsidRPr="008940E7" w:rsidRDefault="00693F5F" w:rsidP="00693F5F">
      <w:pPr>
        <w:pStyle w:val="ListParagraph"/>
        <w:numPr>
          <w:ilvl w:val="0"/>
          <w:numId w:val="6"/>
        </w:numPr>
        <w:spacing w:line="360" w:lineRule="auto"/>
        <w:jc w:val="both"/>
        <w:rPr>
          <w:rFonts w:ascii="Times New Roman" w:hAnsi="Times New Roman" w:cs="Times New Roman"/>
          <w:sz w:val="24"/>
          <w:szCs w:val="24"/>
        </w:rPr>
      </w:pPr>
      <w:proofErr w:type="spellStart"/>
      <w:r w:rsidRPr="00FD3154">
        <w:rPr>
          <w:rFonts w:ascii="Times New Roman" w:hAnsi="Times New Roman" w:cs="Times New Roman"/>
          <w:sz w:val="24"/>
          <w:szCs w:val="24"/>
        </w:rPr>
        <w:t>Mogasale</w:t>
      </w:r>
      <w:proofErr w:type="spellEnd"/>
      <w:r w:rsidRPr="00FD3154">
        <w:rPr>
          <w:rFonts w:ascii="Times New Roman" w:hAnsi="Times New Roman" w:cs="Times New Roman"/>
          <w:sz w:val="24"/>
          <w:szCs w:val="24"/>
        </w:rPr>
        <w:t xml:space="preserve">, V. V., Ramani, E., </w:t>
      </w:r>
      <w:proofErr w:type="spellStart"/>
      <w:r w:rsidRPr="00FD3154">
        <w:rPr>
          <w:rFonts w:ascii="Times New Roman" w:hAnsi="Times New Roman" w:cs="Times New Roman"/>
          <w:sz w:val="24"/>
          <w:szCs w:val="24"/>
        </w:rPr>
        <w:t>Mogasale</w:t>
      </w:r>
      <w:proofErr w:type="spellEnd"/>
      <w:r w:rsidRPr="00FD3154">
        <w:rPr>
          <w:rFonts w:ascii="Times New Roman" w:hAnsi="Times New Roman" w:cs="Times New Roman"/>
          <w:sz w:val="24"/>
          <w:szCs w:val="24"/>
        </w:rPr>
        <w:t xml:space="preserve">, V., Park, J. Y., &amp; </w:t>
      </w:r>
      <w:proofErr w:type="spellStart"/>
      <w:r w:rsidRPr="00FD3154">
        <w:rPr>
          <w:rFonts w:ascii="Times New Roman" w:hAnsi="Times New Roman" w:cs="Times New Roman"/>
          <w:sz w:val="24"/>
          <w:szCs w:val="24"/>
        </w:rPr>
        <w:t>Wierzba</w:t>
      </w:r>
      <w:proofErr w:type="spellEnd"/>
      <w:r w:rsidRPr="00FD3154">
        <w:rPr>
          <w:rFonts w:ascii="Times New Roman" w:hAnsi="Times New Roman" w:cs="Times New Roman"/>
          <w:sz w:val="24"/>
          <w:szCs w:val="24"/>
        </w:rPr>
        <w:t xml:space="preserve">, T. F. (2018). Estimating typhoid fever risk associated with lack of access to safe water: a systematic </w:t>
      </w:r>
      <w:r w:rsidRPr="008940E7">
        <w:rPr>
          <w:rFonts w:ascii="Times New Roman" w:hAnsi="Times New Roman" w:cs="Times New Roman"/>
          <w:sz w:val="24"/>
          <w:szCs w:val="24"/>
        </w:rPr>
        <w:t xml:space="preserve">literature review. </w:t>
      </w:r>
      <w:r w:rsidRPr="008940E7">
        <w:rPr>
          <w:rFonts w:ascii="Times New Roman" w:hAnsi="Times New Roman" w:cs="Times New Roman"/>
          <w:i/>
          <w:sz w:val="24"/>
          <w:szCs w:val="24"/>
        </w:rPr>
        <w:t>Journal of environmental and public health. Jul 4</w:t>
      </w:r>
      <w:r w:rsidRPr="008940E7">
        <w:rPr>
          <w:rFonts w:ascii="Times New Roman" w:hAnsi="Times New Roman" w:cs="Times New Roman"/>
          <w:sz w:val="24"/>
          <w:szCs w:val="24"/>
        </w:rPr>
        <w:t>, 2018.</w:t>
      </w:r>
    </w:p>
    <w:p w14:paraId="59B9C383" w14:textId="77777777" w:rsidR="00693F5F" w:rsidRPr="00FD3154" w:rsidRDefault="00693F5F" w:rsidP="00693F5F">
      <w:pPr>
        <w:pStyle w:val="ListParagraph"/>
        <w:numPr>
          <w:ilvl w:val="0"/>
          <w:numId w:val="6"/>
        </w:numPr>
        <w:spacing w:line="360" w:lineRule="auto"/>
        <w:jc w:val="both"/>
        <w:rPr>
          <w:rStyle w:val="Hyperlink"/>
          <w:rFonts w:ascii="Times New Roman" w:hAnsi="Times New Roman" w:cs="Times New Roman"/>
          <w:sz w:val="24"/>
          <w:szCs w:val="24"/>
        </w:rPr>
      </w:pPr>
      <w:proofErr w:type="spellStart"/>
      <w:r w:rsidRPr="008940E7">
        <w:rPr>
          <w:rFonts w:ascii="Times New Roman" w:hAnsi="Times New Roman" w:cs="Times New Roman"/>
          <w:sz w:val="24"/>
          <w:szCs w:val="24"/>
        </w:rPr>
        <w:t>Tadele</w:t>
      </w:r>
      <w:proofErr w:type="spellEnd"/>
      <w:r w:rsidRPr="008940E7">
        <w:rPr>
          <w:rFonts w:ascii="Times New Roman" w:hAnsi="Times New Roman" w:cs="Times New Roman"/>
          <w:sz w:val="24"/>
          <w:szCs w:val="24"/>
        </w:rPr>
        <w:t xml:space="preserve">, A., </w:t>
      </w:r>
      <w:proofErr w:type="spellStart"/>
      <w:r w:rsidRPr="008940E7">
        <w:rPr>
          <w:rFonts w:ascii="Times New Roman" w:hAnsi="Times New Roman" w:cs="Times New Roman"/>
          <w:sz w:val="24"/>
          <w:szCs w:val="24"/>
        </w:rPr>
        <w:t>Chalachew</w:t>
      </w:r>
      <w:proofErr w:type="spellEnd"/>
      <w:r w:rsidRPr="008940E7">
        <w:rPr>
          <w:rFonts w:ascii="Times New Roman" w:hAnsi="Times New Roman" w:cs="Times New Roman"/>
          <w:sz w:val="24"/>
          <w:szCs w:val="24"/>
        </w:rPr>
        <w:t xml:space="preserve">, G., &amp; </w:t>
      </w:r>
      <w:proofErr w:type="spellStart"/>
      <w:r w:rsidRPr="008940E7">
        <w:rPr>
          <w:rFonts w:ascii="Times New Roman" w:hAnsi="Times New Roman" w:cs="Times New Roman"/>
          <w:sz w:val="24"/>
          <w:szCs w:val="24"/>
        </w:rPr>
        <w:t>Yesuf</w:t>
      </w:r>
      <w:proofErr w:type="spellEnd"/>
      <w:r w:rsidRPr="008940E7">
        <w:rPr>
          <w:rFonts w:ascii="Times New Roman" w:hAnsi="Times New Roman" w:cs="Times New Roman"/>
          <w:sz w:val="24"/>
          <w:szCs w:val="24"/>
        </w:rPr>
        <w:t xml:space="preserve">, A. S. (2021). Salmonella Typhi and Salmonella </w:t>
      </w:r>
      <w:proofErr w:type="spellStart"/>
      <w:r w:rsidRPr="008940E7">
        <w:rPr>
          <w:rFonts w:ascii="Times New Roman" w:hAnsi="Times New Roman" w:cs="Times New Roman"/>
          <w:sz w:val="24"/>
          <w:szCs w:val="24"/>
        </w:rPr>
        <w:t>Paratyphi</w:t>
      </w:r>
      <w:proofErr w:type="spellEnd"/>
      <w:r w:rsidRPr="008940E7">
        <w:rPr>
          <w:rFonts w:ascii="Times New Roman" w:hAnsi="Times New Roman" w:cs="Times New Roman"/>
          <w:sz w:val="24"/>
          <w:szCs w:val="24"/>
        </w:rPr>
        <w:t xml:space="preserve"> </w:t>
      </w:r>
      <w:r w:rsidRPr="00FD3154">
        <w:rPr>
          <w:rFonts w:ascii="Times New Roman" w:hAnsi="Times New Roman" w:cs="Times New Roman"/>
          <w:sz w:val="24"/>
          <w:szCs w:val="24"/>
        </w:rPr>
        <w:t xml:space="preserve">prevalence, antimicrobial susceptibility profile and factors associated with enteric fever infection in Bahir Dar, Ethiopia. </w:t>
      </w:r>
      <w:r w:rsidRPr="00FD3154">
        <w:rPr>
          <w:rFonts w:ascii="Times New Roman" w:hAnsi="Times New Roman" w:cs="Times New Roman"/>
          <w:i/>
          <w:sz w:val="24"/>
          <w:szCs w:val="24"/>
        </w:rPr>
        <w:t>Scientific Reports</w:t>
      </w:r>
      <w:r w:rsidRPr="00FD3154">
        <w:rPr>
          <w:rFonts w:ascii="Times New Roman" w:hAnsi="Times New Roman" w:cs="Times New Roman"/>
          <w:sz w:val="24"/>
          <w:szCs w:val="24"/>
        </w:rPr>
        <w:t xml:space="preserve">, </w:t>
      </w:r>
      <w:r w:rsidRPr="00FD3154">
        <w:rPr>
          <w:rFonts w:ascii="Times New Roman" w:hAnsi="Times New Roman" w:cs="Times New Roman"/>
          <w:i/>
          <w:sz w:val="24"/>
          <w:szCs w:val="24"/>
        </w:rPr>
        <w:t>11</w:t>
      </w:r>
      <w:r w:rsidRPr="00FD3154">
        <w:rPr>
          <w:rFonts w:ascii="Times New Roman" w:hAnsi="Times New Roman" w:cs="Times New Roman"/>
          <w:sz w:val="24"/>
          <w:szCs w:val="24"/>
        </w:rPr>
        <w:t xml:space="preserve">, 7359 | </w:t>
      </w:r>
      <w:hyperlink r:id="rId14" w:history="1">
        <w:r w:rsidRPr="00FD3154">
          <w:rPr>
            <w:rStyle w:val="Hyperlink"/>
            <w:rFonts w:ascii="Times New Roman" w:hAnsi="Times New Roman" w:cs="Times New Roman"/>
            <w:sz w:val="24"/>
            <w:szCs w:val="24"/>
          </w:rPr>
          <w:t>https://doi.org/10.1038/s41598-021-86743-9</w:t>
        </w:r>
      </w:hyperlink>
      <w:r w:rsidRPr="00FD3154">
        <w:rPr>
          <w:rStyle w:val="Hyperlink"/>
          <w:rFonts w:ascii="Times New Roman" w:hAnsi="Times New Roman" w:cs="Times New Roman"/>
          <w:sz w:val="24"/>
          <w:szCs w:val="24"/>
        </w:rPr>
        <w:t>.</w:t>
      </w:r>
    </w:p>
    <w:p w14:paraId="468E641D" w14:textId="77777777" w:rsidR="00693F5F" w:rsidRPr="00FD3154" w:rsidRDefault="00693F5F" w:rsidP="00693F5F">
      <w:pPr>
        <w:pStyle w:val="ListParagraph"/>
        <w:numPr>
          <w:ilvl w:val="0"/>
          <w:numId w:val="6"/>
        </w:numPr>
        <w:spacing w:line="360" w:lineRule="auto"/>
        <w:jc w:val="both"/>
        <w:rPr>
          <w:rFonts w:ascii="Times New Roman" w:hAnsi="Times New Roman" w:cs="Times New Roman"/>
          <w:sz w:val="24"/>
          <w:szCs w:val="24"/>
        </w:rPr>
      </w:pPr>
      <w:r w:rsidRPr="00FD3154">
        <w:rPr>
          <w:rFonts w:ascii="Times New Roman" w:hAnsi="Times New Roman" w:cs="Times New Roman"/>
          <w:sz w:val="24"/>
          <w:szCs w:val="24"/>
        </w:rPr>
        <w:t xml:space="preserve">Islam, M., </w:t>
      </w:r>
      <w:proofErr w:type="spellStart"/>
      <w:r w:rsidRPr="00FD3154">
        <w:rPr>
          <w:rFonts w:ascii="Times New Roman" w:hAnsi="Times New Roman" w:cs="Times New Roman"/>
          <w:sz w:val="24"/>
          <w:szCs w:val="24"/>
        </w:rPr>
        <w:t>Sabrin</w:t>
      </w:r>
      <w:proofErr w:type="spellEnd"/>
      <w:r w:rsidRPr="00FD3154">
        <w:rPr>
          <w:rFonts w:ascii="Times New Roman" w:hAnsi="Times New Roman" w:cs="Times New Roman"/>
          <w:sz w:val="24"/>
          <w:szCs w:val="24"/>
        </w:rPr>
        <w:t xml:space="preserve">, M. S., Kabir, M. H. B., &amp; </w:t>
      </w:r>
      <w:proofErr w:type="spellStart"/>
      <w:r w:rsidRPr="00FD3154">
        <w:rPr>
          <w:rFonts w:ascii="Times New Roman" w:hAnsi="Times New Roman" w:cs="Times New Roman"/>
          <w:sz w:val="24"/>
          <w:szCs w:val="24"/>
        </w:rPr>
        <w:t>Aftabuzzaman</w:t>
      </w:r>
      <w:proofErr w:type="spellEnd"/>
      <w:r w:rsidRPr="00FD3154">
        <w:rPr>
          <w:rFonts w:ascii="Times New Roman" w:hAnsi="Times New Roman" w:cs="Times New Roman"/>
          <w:sz w:val="24"/>
          <w:szCs w:val="24"/>
        </w:rPr>
        <w:t xml:space="preserve">, M. (2018). Antibiotic sensitivity and resistant pattern of bacteria isolated from table eggs of commercial layers considering food safety issue. </w:t>
      </w:r>
      <w:r w:rsidRPr="00FD3154">
        <w:rPr>
          <w:rFonts w:ascii="Times New Roman" w:hAnsi="Times New Roman" w:cs="Times New Roman"/>
          <w:i/>
          <w:sz w:val="24"/>
          <w:szCs w:val="24"/>
        </w:rPr>
        <w:t>Asian Journal of Medical and Biological Research, 4</w:t>
      </w:r>
      <w:r w:rsidRPr="00FD3154">
        <w:rPr>
          <w:rFonts w:ascii="Times New Roman" w:hAnsi="Times New Roman" w:cs="Times New Roman"/>
          <w:sz w:val="24"/>
          <w:szCs w:val="24"/>
        </w:rPr>
        <w:t xml:space="preserve">(4), 323-329. DOI: </w:t>
      </w:r>
      <w:hyperlink r:id="rId15" w:history="1">
        <w:r w:rsidRPr="00FD3154">
          <w:rPr>
            <w:rStyle w:val="Hyperlink"/>
            <w:rFonts w:ascii="Times New Roman" w:hAnsi="Times New Roman" w:cs="Times New Roman"/>
            <w:sz w:val="24"/>
            <w:szCs w:val="24"/>
          </w:rPr>
          <w:t>https://www.doi.org/10.3329/ajmbr.v4i4.40103</w:t>
        </w:r>
      </w:hyperlink>
      <w:r>
        <w:rPr>
          <w:rStyle w:val="Hyperlink"/>
          <w:rFonts w:ascii="Times New Roman" w:hAnsi="Times New Roman" w:cs="Times New Roman"/>
          <w:sz w:val="24"/>
          <w:szCs w:val="24"/>
        </w:rPr>
        <w:t>.</w:t>
      </w:r>
    </w:p>
    <w:p w14:paraId="5FA3791C" w14:textId="77777777" w:rsidR="00693F5F" w:rsidRPr="00FD3154" w:rsidRDefault="00693F5F" w:rsidP="00693F5F">
      <w:pPr>
        <w:pStyle w:val="ListParagraph"/>
        <w:numPr>
          <w:ilvl w:val="0"/>
          <w:numId w:val="6"/>
        </w:numPr>
        <w:spacing w:line="360" w:lineRule="auto"/>
        <w:jc w:val="both"/>
        <w:rPr>
          <w:rFonts w:ascii="Times New Roman" w:hAnsi="Times New Roman" w:cs="Times New Roman"/>
          <w:sz w:val="24"/>
          <w:szCs w:val="24"/>
        </w:rPr>
      </w:pPr>
      <w:r w:rsidRPr="00FD3154">
        <w:rPr>
          <w:rFonts w:ascii="Times New Roman" w:hAnsi="Times New Roman" w:cs="Times New Roman"/>
          <w:sz w:val="24"/>
          <w:szCs w:val="24"/>
        </w:rPr>
        <w:t xml:space="preserve">Hossain, M. S., Hossain, K. M., </w:t>
      </w:r>
      <w:proofErr w:type="spellStart"/>
      <w:r w:rsidRPr="00FD3154">
        <w:rPr>
          <w:rFonts w:ascii="Times New Roman" w:hAnsi="Times New Roman" w:cs="Times New Roman"/>
          <w:sz w:val="24"/>
          <w:szCs w:val="24"/>
        </w:rPr>
        <w:t>Sarker</w:t>
      </w:r>
      <w:proofErr w:type="spellEnd"/>
      <w:r w:rsidRPr="00FD3154">
        <w:rPr>
          <w:rFonts w:ascii="Times New Roman" w:hAnsi="Times New Roman" w:cs="Times New Roman"/>
          <w:sz w:val="24"/>
          <w:szCs w:val="24"/>
        </w:rPr>
        <w:t xml:space="preserve">, M. M., &amp; Hamid, S. A. (2019). Prevalence and antibiotic susceptibility of Salmonella from chicken eggs in </w:t>
      </w:r>
      <w:proofErr w:type="spellStart"/>
      <w:r w:rsidRPr="00FD3154">
        <w:rPr>
          <w:rFonts w:ascii="Times New Roman" w:hAnsi="Times New Roman" w:cs="Times New Roman"/>
          <w:sz w:val="24"/>
          <w:szCs w:val="24"/>
        </w:rPr>
        <w:t>Naogaon</w:t>
      </w:r>
      <w:proofErr w:type="spellEnd"/>
      <w:r w:rsidRPr="00FD3154">
        <w:rPr>
          <w:rFonts w:ascii="Times New Roman" w:hAnsi="Times New Roman" w:cs="Times New Roman"/>
          <w:sz w:val="24"/>
          <w:szCs w:val="24"/>
        </w:rPr>
        <w:t xml:space="preserve"> district of Bangladesh. </w:t>
      </w:r>
      <w:r w:rsidRPr="00FD3154">
        <w:rPr>
          <w:rFonts w:ascii="Times New Roman" w:hAnsi="Times New Roman" w:cs="Times New Roman"/>
          <w:i/>
          <w:sz w:val="24"/>
          <w:szCs w:val="24"/>
        </w:rPr>
        <w:t>Journal of Advances in Microbiology, 19</w:t>
      </w:r>
      <w:r w:rsidRPr="00FD3154">
        <w:rPr>
          <w:rFonts w:ascii="Times New Roman" w:hAnsi="Times New Roman" w:cs="Times New Roman"/>
          <w:sz w:val="24"/>
          <w:szCs w:val="24"/>
        </w:rPr>
        <w:t xml:space="preserve">(2), 1-6. DOI: </w:t>
      </w:r>
      <w:hyperlink r:id="rId16" w:history="1">
        <w:r w:rsidRPr="00FD3154">
          <w:rPr>
            <w:rStyle w:val="Hyperlink"/>
            <w:rFonts w:ascii="Times New Roman" w:hAnsi="Times New Roman" w:cs="Times New Roman"/>
            <w:sz w:val="24"/>
            <w:szCs w:val="24"/>
          </w:rPr>
          <w:t>https://www.doi.org/10.9734/jamb/2019/v19i230187</w:t>
        </w:r>
      </w:hyperlink>
      <w:r>
        <w:rPr>
          <w:rStyle w:val="Hyperlink"/>
          <w:rFonts w:ascii="Times New Roman" w:hAnsi="Times New Roman" w:cs="Times New Roman"/>
          <w:sz w:val="24"/>
          <w:szCs w:val="24"/>
        </w:rPr>
        <w:t>.</w:t>
      </w:r>
    </w:p>
    <w:p w14:paraId="1D6A1971" w14:textId="77777777" w:rsidR="00693F5F" w:rsidRPr="00FD3154" w:rsidRDefault="00693F5F" w:rsidP="00693F5F">
      <w:pPr>
        <w:pStyle w:val="ListParagraph"/>
        <w:numPr>
          <w:ilvl w:val="0"/>
          <w:numId w:val="6"/>
        </w:numPr>
        <w:spacing w:line="360" w:lineRule="auto"/>
        <w:jc w:val="both"/>
        <w:rPr>
          <w:rFonts w:ascii="Times New Roman" w:hAnsi="Times New Roman" w:cs="Times New Roman"/>
          <w:sz w:val="24"/>
          <w:szCs w:val="24"/>
        </w:rPr>
      </w:pPr>
      <w:proofErr w:type="spellStart"/>
      <w:r w:rsidRPr="00FD3154">
        <w:rPr>
          <w:rFonts w:ascii="Times New Roman" w:hAnsi="Times New Roman" w:cs="Times New Roman"/>
          <w:sz w:val="24"/>
          <w:szCs w:val="24"/>
          <w:lang w:val="en-GB"/>
        </w:rPr>
        <w:lastRenderedPageBreak/>
        <w:t>Zarauz</w:t>
      </w:r>
      <w:proofErr w:type="spellEnd"/>
      <w:r w:rsidRPr="00FD3154">
        <w:rPr>
          <w:rFonts w:ascii="Times New Roman" w:hAnsi="Times New Roman" w:cs="Times New Roman"/>
          <w:sz w:val="24"/>
          <w:szCs w:val="24"/>
          <w:lang w:val="en-GB"/>
        </w:rPr>
        <w:t xml:space="preserve">, </w:t>
      </w:r>
      <w:r w:rsidRPr="00FD3154">
        <w:rPr>
          <w:rFonts w:ascii="Times New Roman" w:hAnsi="Times New Roman" w:cs="Times New Roman"/>
          <w:sz w:val="24"/>
          <w:szCs w:val="24"/>
        </w:rPr>
        <w:t xml:space="preserve">J. M., Pilar, Z., Pura, B., &amp; </w:t>
      </w:r>
      <w:proofErr w:type="spellStart"/>
      <w:r w:rsidRPr="00FD3154">
        <w:rPr>
          <w:rFonts w:ascii="Times New Roman" w:hAnsi="Times New Roman" w:cs="Times New Roman"/>
          <w:sz w:val="24"/>
          <w:szCs w:val="24"/>
        </w:rPr>
        <w:t>Begoña</w:t>
      </w:r>
      <w:proofErr w:type="spellEnd"/>
      <w:r w:rsidRPr="00FD3154">
        <w:rPr>
          <w:rFonts w:ascii="Times New Roman" w:hAnsi="Times New Roman" w:cs="Times New Roman"/>
          <w:sz w:val="24"/>
          <w:szCs w:val="24"/>
        </w:rPr>
        <w:t xml:space="preserve">, C. (2022). Study of the Drivers of Inappropriate Use of Antibiotics in Community Pharmacy: Request for Antibiotics Without a Prescription, Degree of Adherence to Treatment and Correct Recycling of Leftover Treatment. </w:t>
      </w:r>
      <w:r w:rsidRPr="00FD3154">
        <w:rPr>
          <w:rFonts w:ascii="Times New Roman" w:hAnsi="Times New Roman" w:cs="Times New Roman"/>
          <w:i/>
          <w:sz w:val="24"/>
          <w:szCs w:val="24"/>
        </w:rPr>
        <w:t>Infection and Drug Resistance, 15</w:t>
      </w:r>
      <w:r w:rsidRPr="00FD3154">
        <w:rPr>
          <w:rFonts w:ascii="Times New Roman" w:hAnsi="Times New Roman" w:cs="Times New Roman"/>
          <w:sz w:val="24"/>
          <w:szCs w:val="24"/>
        </w:rPr>
        <w:t>, 6773–6783.</w:t>
      </w:r>
    </w:p>
    <w:p w14:paraId="387BD534" w14:textId="77777777" w:rsidR="001C1991" w:rsidRPr="00E32766" w:rsidRDefault="001C1991" w:rsidP="00CD110A">
      <w:pPr>
        <w:spacing w:line="360" w:lineRule="auto"/>
        <w:rPr>
          <w:rFonts w:ascii="Times New Roman" w:hAnsi="Times New Roman" w:cs="Times New Roman"/>
          <w:sz w:val="24"/>
          <w:szCs w:val="24"/>
          <w:lang w:val="en-GB"/>
        </w:rPr>
      </w:pPr>
    </w:p>
    <w:sectPr w:rsidR="001C1991" w:rsidRPr="00E32766">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5C4B9" w14:textId="77777777" w:rsidR="005C7128" w:rsidRDefault="005C7128" w:rsidP="0023265D">
      <w:pPr>
        <w:spacing w:after="0" w:line="240" w:lineRule="auto"/>
      </w:pPr>
      <w:r>
        <w:separator/>
      </w:r>
    </w:p>
  </w:endnote>
  <w:endnote w:type="continuationSeparator" w:id="0">
    <w:p w14:paraId="0EBF5B11" w14:textId="77777777" w:rsidR="005C7128" w:rsidRDefault="005C7128" w:rsidP="00232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MT">
    <w:altName w:val="Arial"/>
    <w:charset w:val="80"/>
    <w:family w:val="auto"/>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BF828" w14:textId="77777777" w:rsidR="004817EA" w:rsidRDefault="004817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8CA15" w14:textId="77777777" w:rsidR="004817EA" w:rsidRDefault="004817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9D60B" w14:textId="77777777" w:rsidR="004817EA" w:rsidRDefault="00481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5E31C" w14:textId="77777777" w:rsidR="005C7128" w:rsidRDefault="005C7128" w:rsidP="0023265D">
      <w:pPr>
        <w:spacing w:after="0" w:line="240" w:lineRule="auto"/>
      </w:pPr>
      <w:r>
        <w:separator/>
      </w:r>
    </w:p>
  </w:footnote>
  <w:footnote w:type="continuationSeparator" w:id="0">
    <w:p w14:paraId="57BFC609" w14:textId="77777777" w:rsidR="005C7128" w:rsidRDefault="005C7128" w:rsidP="00232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4EC19" w14:textId="48B00215" w:rsidR="004817EA" w:rsidRDefault="005C7128">
    <w:pPr>
      <w:pStyle w:val="Header"/>
    </w:pPr>
    <w:r>
      <w:rPr>
        <w:noProof/>
      </w:rPr>
      <w:pict w14:anchorId="3FD42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06531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A66BB" w14:textId="1948B12E" w:rsidR="004817EA" w:rsidRDefault="005C7128">
    <w:pPr>
      <w:pStyle w:val="Header"/>
    </w:pPr>
    <w:r>
      <w:rPr>
        <w:noProof/>
      </w:rPr>
      <w:pict w14:anchorId="2C06BB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06531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9128A" w14:textId="4409C322" w:rsidR="004817EA" w:rsidRDefault="005C7128">
    <w:pPr>
      <w:pStyle w:val="Header"/>
    </w:pPr>
    <w:r>
      <w:rPr>
        <w:noProof/>
      </w:rPr>
      <w:pict w14:anchorId="0E6E9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06531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hybridMultilevel"/>
    <w:tmpl w:val="437EA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34181"/>
    <w:multiLevelType w:val="hybridMultilevel"/>
    <w:tmpl w:val="6FDCDAB6"/>
    <w:lvl w:ilvl="0" w:tplc="BAC83A9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CA0FE1"/>
    <w:multiLevelType w:val="hybridMultilevel"/>
    <w:tmpl w:val="02CC9D86"/>
    <w:lvl w:ilvl="0" w:tplc="E8FA8522">
      <w:start w:val="27"/>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CD3994"/>
    <w:multiLevelType w:val="hybridMultilevel"/>
    <w:tmpl w:val="1C94CC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F55CF8"/>
    <w:multiLevelType w:val="hybridMultilevel"/>
    <w:tmpl w:val="3BD27462"/>
    <w:lvl w:ilvl="0" w:tplc="6CE87D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641C64"/>
    <w:multiLevelType w:val="hybridMultilevel"/>
    <w:tmpl w:val="6C5A26F0"/>
    <w:lvl w:ilvl="0" w:tplc="BC3E14BA">
      <w:start w:val="2"/>
      <w:numFmt w:val="bullet"/>
      <w:lvlText w:val=""/>
      <w:lvlJc w:val="left"/>
      <w:pPr>
        <w:ind w:left="36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C2MDMwtQQiQwNjEyUdpeDU4uLM/DyQAqNaAMxNRqAsAAAA"/>
  </w:docVars>
  <w:rsids>
    <w:rsidRoot w:val="000036A8"/>
    <w:rsid w:val="00002D22"/>
    <w:rsid w:val="000036A8"/>
    <w:rsid w:val="00012E8B"/>
    <w:rsid w:val="000157F6"/>
    <w:rsid w:val="000200A7"/>
    <w:rsid w:val="000237D9"/>
    <w:rsid w:val="0002421E"/>
    <w:rsid w:val="00024523"/>
    <w:rsid w:val="00025B1A"/>
    <w:rsid w:val="00044298"/>
    <w:rsid w:val="00052337"/>
    <w:rsid w:val="000666BA"/>
    <w:rsid w:val="00070231"/>
    <w:rsid w:val="00070703"/>
    <w:rsid w:val="0007325D"/>
    <w:rsid w:val="0007618F"/>
    <w:rsid w:val="000774EF"/>
    <w:rsid w:val="00093AF6"/>
    <w:rsid w:val="00094137"/>
    <w:rsid w:val="00095509"/>
    <w:rsid w:val="00095EDD"/>
    <w:rsid w:val="000A4817"/>
    <w:rsid w:val="000B0AC3"/>
    <w:rsid w:val="000B4C2C"/>
    <w:rsid w:val="000B57FB"/>
    <w:rsid w:val="000B6031"/>
    <w:rsid w:val="000C2B95"/>
    <w:rsid w:val="000C3822"/>
    <w:rsid w:val="000D3F49"/>
    <w:rsid w:val="000D65F0"/>
    <w:rsid w:val="000F131E"/>
    <w:rsid w:val="000F5515"/>
    <w:rsid w:val="001020A8"/>
    <w:rsid w:val="001042D4"/>
    <w:rsid w:val="00107486"/>
    <w:rsid w:val="00110224"/>
    <w:rsid w:val="00115F3D"/>
    <w:rsid w:val="0011678E"/>
    <w:rsid w:val="00121B9B"/>
    <w:rsid w:val="001306AB"/>
    <w:rsid w:val="00144C84"/>
    <w:rsid w:val="00152B10"/>
    <w:rsid w:val="00161408"/>
    <w:rsid w:val="00163626"/>
    <w:rsid w:val="00165EB4"/>
    <w:rsid w:val="00166D12"/>
    <w:rsid w:val="00166EB4"/>
    <w:rsid w:val="001716B8"/>
    <w:rsid w:val="00173D66"/>
    <w:rsid w:val="00174141"/>
    <w:rsid w:val="001848BB"/>
    <w:rsid w:val="00187BC8"/>
    <w:rsid w:val="0019259F"/>
    <w:rsid w:val="00192AD4"/>
    <w:rsid w:val="001970A3"/>
    <w:rsid w:val="001A49B6"/>
    <w:rsid w:val="001B035A"/>
    <w:rsid w:val="001B161A"/>
    <w:rsid w:val="001B453C"/>
    <w:rsid w:val="001C0514"/>
    <w:rsid w:val="001C0FB8"/>
    <w:rsid w:val="001C1991"/>
    <w:rsid w:val="001C2369"/>
    <w:rsid w:val="001E078F"/>
    <w:rsid w:val="001E2BD1"/>
    <w:rsid w:val="001E659E"/>
    <w:rsid w:val="001E6BF5"/>
    <w:rsid w:val="001F3967"/>
    <w:rsid w:val="001F5330"/>
    <w:rsid w:val="00202595"/>
    <w:rsid w:val="002064CC"/>
    <w:rsid w:val="00206AFB"/>
    <w:rsid w:val="002070FD"/>
    <w:rsid w:val="002126BA"/>
    <w:rsid w:val="00212772"/>
    <w:rsid w:val="00217944"/>
    <w:rsid w:val="002229A9"/>
    <w:rsid w:val="00223966"/>
    <w:rsid w:val="00223DEA"/>
    <w:rsid w:val="002252D5"/>
    <w:rsid w:val="0023009C"/>
    <w:rsid w:val="0023265D"/>
    <w:rsid w:val="00232C07"/>
    <w:rsid w:val="00234139"/>
    <w:rsid w:val="002370B7"/>
    <w:rsid w:val="002465E8"/>
    <w:rsid w:val="00251DD5"/>
    <w:rsid w:val="00262428"/>
    <w:rsid w:val="00290669"/>
    <w:rsid w:val="00291C71"/>
    <w:rsid w:val="00292431"/>
    <w:rsid w:val="002B0BEB"/>
    <w:rsid w:val="002B6149"/>
    <w:rsid w:val="002C0D5A"/>
    <w:rsid w:val="002D7D45"/>
    <w:rsid w:val="002E0209"/>
    <w:rsid w:val="002E4206"/>
    <w:rsid w:val="002E5615"/>
    <w:rsid w:val="002F42E5"/>
    <w:rsid w:val="002F5E43"/>
    <w:rsid w:val="002F6D82"/>
    <w:rsid w:val="002F7F79"/>
    <w:rsid w:val="00300D6F"/>
    <w:rsid w:val="00303F5A"/>
    <w:rsid w:val="00311D4D"/>
    <w:rsid w:val="00312B15"/>
    <w:rsid w:val="0031550B"/>
    <w:rsid w:val="00322A0B"/>
    <w:rsid w:val="003271AC"/>
    <w:rsid w:val="00331DBF"/>
    <w:rsid w:val="00335B22"/>
    <w:rsid w:val="00337B2B"/>
    <w:rsid w:val="00340961"/>
    <w:rsid w:val="00344424"/>
    <w:rsid w:val="00356654"/>
    <w:rsid w:val="00357C4E"/>
    <w:rsid w:val="00362565"/>
    <w:rsid w:val="00365D81"/>
    <w:rsid w:val="00371621"/>
    <w:rsid w:val="00373803"/>
    <w:rsid w:val="003738AC"/>
    <w:rsid w:val="003738EE"/>
    <w:rsid w:val="003758B7"/>
    <w:rsid w:val="003802DC"/>
    <w:rsid w:val="0038038A"/>
    <w:rsid w:val="00382638"/>
    <w:rsid w:val="00383C11"/>
    <w:rsid w:val="003845DF"/>
    <w:rsid w:val="003848EC"/>
    <w:rsid w:val="003878F0"/>
    <w:rsid w:val="0039114F"/>
    <w:rsid w:val="00391F09"/>
    <w:rsid w:val="003A025D"/>
    <w:rsid w:val="003A639C"/>
    <w:rsid w:val="003A7C41"/>
    <w:rsid w:val="003B0CA1"/>
    <w:rsid w:val="003B6B3A"/>
    <w:rsid w:val="003B6F81"/>
    <w:rsid w:val="003D2DF5"/>
    <w:rsid w:val="003D721F"/>
    <w:rsid w:val="003F53AF"/>
    <w:rsid w:val="003F63D8"/>
    <w:rsid w:val="003F778E"/>
    <w:rsid w:val="00403214"/>
    <w:rsid w:val="0040338E"/>
    <w:rsid w:val="00405D12"/>
    <w:rsid w:val="004120E1"/>
    <w:rsid w:val="00421AF9"/>
    <w:rsid w:val="00422711"/>
    <w:rsid w:val="004259DF"/>
    <w:rsid w:val="0044475A"/>
    <w:rsid w:val="0044582B"/>
    <w:rsid w:val="0044711D"/>
    <w:rsid w:val="00473CDE"/>
    <w:rsid w:val="0048125F"/>
    <w:rsid w:val="004817EA"/>
    <w:rsid w:val="004821F6"/>
    <w:rsid w:val="004821FA"/>
    <w:rsid w:val="00491BB2"/>
    <w:rsid w:val="004A4623"/>
    <w:rsid w:val="004A4B7E"/>
    <w:rsid w:val="004A612F"/>
    <w:rsid w:val="004A701E"/>
    <w:rsid w:val="004B35CB"/>
    <w:rsid w:val="004C3CA2"/>
    <w:rsid w:val="004C6AD0"/>
    <w:rsid w:val="004D23FC"/>
    <w:rsid w:val="004E3FEB"/>
    <w:rsid w:val="004F07E0"/>
    <w:rsid w:val="00511E46"/>
    <w:rsid w:val="00512108"/>
    <w:rsid w:val="00517E3A"/>
    <w:rsid w:val="00520E44"/>
    <w:rsid w:val="005326ED"/>
    <w:rsid w:val="00540F91"/>
    <w:rsid w:val="0054283E"/>
    <w:rsid w:val="0054303D"/>
    <w:rsid w:val="00544F54"/>
    <w:rsid w:val="00545272"/>
    <w:rsid w:val="00550710"/>
    <w:rsid w:val="005545E5"/>
    <w:rsid w:val="005622D8"/>
    <w:rsid w:val="00565A33"/>
    <w:rsid w:val="00565A8B"/>
    <w:rsid w:val="00567E3D"/>
    <w:rsid w:val="005862A6"/>
    <w:rsid w:val="0059061A"/>
    <w:rsid w:val="005A5D65"/>
    <w:rsid w:val="005A5D9F"/>
    <w:rsid w:val="005B65DF"/>
    <w:rsid w:val="005B6CC2"/>
    <w:rsid w:val="005C037D"/>
    <w:rsid w:val="005C3095"/>
    <w:rsid w:val="005C5337"/>
    <w:rsid w:val="005C7128"/>
    <w:rsid w:val="005D6634"/>
    <w:rsid w:val="005D6D81"/>
    <w:rsid w:val="005E35E5"/>
    <w:rsid w:val="005F0195"/>
    <w:rsid w:val="0060785D"/>
    <w:rsid w:val="00607965"/>
    <w:rsid w:val="00613F78"/>
    <w:rsid w:val="00616C54"/>
    <w:rsid w:val="00627A09"/>
    <w:rsid w:val="006319D3"/>
    <w:rsid w:val="00632C20"/>
    <w:rsid w:val="0065018A"/>
    <w:rsid w:val="00657886"/>
    <w:rsid w:val="00657A8F"/>
    <w:rsid w:val="006720F3"/>
    <w:rsid w:val="00683690"/>
    <w:rsid w:val="0069060A"/>
    <w:rsid w:val="00693BEF"/>
    <w:rsid w:val="00693F5F"/>
    <w:rsid w:val="00697105"/>
    <w:rsid w:val="006A2026"/>
    <w:rsid w:val="006B380C"/>
    <w:rsid w:val="006B7FCC"/>
    <w:rsid w:val="006C33F5"/>
    <w:rsid w:val="006D326A"/>
    <w:rsid w:val="006D53D9"/>
    <w:rsid w:val="006E4389"/>
    <w:rsid w:val="006F78CA"/>
    <w:rsid w:val="00717E0C"/>
    <w:rsid w:val="00720850"/>
    <w:rsid w:val="00723BAE"/>
    <w:rsid w:val="00736905"/>
    <w:rsid w:val="007377A6"/>
    <w:rsid w:val="00742FDF"/>
    <w:rsid w:val="00755D99"/>
    <w:rsid w:val="007670D6"/>
    <w:rsid w:val="007842E4"/>
    <w:rsid w:val="00790A3D"/>
    <w:rsid w:val="007A0DE0"/>
    <w:rsid w:val="007A3323"/>
    <w:rsid w:val="007A484E"/>
    <w:rsid w:val="007B1473"/>
    <w:rsid w:val="007B1DA4"/>
    <w:rsid w:val="007B6421"/>
    <w:rsid w:val="007B6829"/>
    <w:rsid w:val="007C1B40"/>
    <w:rsid w:val="007C3D01"/>
    <w:rsid w:val="007C686B"/>
    <w:rsid w:val="007D121D"/>
    <w:rsid w:val="007E247A"/>
    <w:rsid w:val="007F2AA6"/>
    <w:rsid w:val="007F4B7A"/>
    <w:rsid w:val="0081141A"/>
    <w:rsid w:val="00820DAB"/>
    <w:rsid w:val="008219DB"/>
    <w:rsid w:val="00826F9A"/>
    <w:rsid w:val="0082754B"/>
    <w:rsid w:val="008331C6"/>
    <w:rsid w:val="00837D2F"/>
    <w:rsid w:val="00852F87"/>
    <w:rsid w:val="008579CC"/>
    <w:rsid w:val="00862042"/>
    <w:rsid w:val="00863CF8"/>
    <w:rsid w:val="00863E98"/>
    <w:rsid w:val="00865E85"/>
    <w:rsid w:val="00866BB6"/>
    <w:rsid w:val="00866C57"/>
    <w:rsid w:val="008674EF"/>
    <w:rsid w:val="00872F73"/>
    <w:rsid w:val="00883436"/>
    <w:rsid w:val="00884694"/>
    <w:rsid w:val="008935E6"/>
    <w:rsid w:val="00894FE6"/>
    <w:rsid w:val="008A26CC"/>
    <w:rsid w:val="008A38A6"/>
    <w:rsid w:val="008A5C19"/>
    <w:rsid w:val="008A6517"/>
    <w:rsid w:val="008A6C29"/>
    <w:rsid w:val="008A7750"/>
    <w:rsid w:val="008B11AF"/>
    <w:rsid w:val="008B4506"/>
    <w:rsid w:val="008C70F5"/>
    <w:rsid w:val="008D165F"/>
    <w:rsid w:val="008E5B2B"/>
    <w:rsid w:val="008E65CE"/>
    <w:rsid w:val="008F16CF"/>
    <w:rsid w:val="00901092"/>
    <w:rsid w:val="00903288"/>
    <w:rsid w:val="00915319"/>
    <w:rsid w:val="0092075E"/>
    <w:rsid w:val="00930A9A"/>
    <w:rsid w:val="00934198"/>
    <w:rsid w:val="009342C4"/>
    <w:rsid w:val="00946CFB"/>
    <w:rsid w:val="009501A5"/>
    <w:rsid w:val="00952483"/>
    <w:rsid w:val="00966A60"/>
    <w:rsid w:val="00970FF6"/>
    <w:rsid w:val="009715F5"/>
    <w:rsid w:val="00976026"/>
    <w:rsid w:val="00991510"/>
    <w:rsid w:val="00992165"/>
    <w:rsid w:val="009954B1"/>
    <w:rsid w:val="009963E9"/>
    <w:rsid w:val="009A6608"/>
    <w:rsid w:val="009A7A4A"/>
    <w:rsid w:val="009C7A1D"/>
    <w:rsid w:val="009D3E52"/>
    <w:rsid w:val="009E0464"/>
    <w:rsid w:val="009E21B9"/>
    <w:rsid w:val="009E410C"/>
    <w:rsid w:val="009E7EBB"/>
    <w:rsid w:val="009F51CE"/>
    <w:rsid w:val="00A00161"/>
    <w:rsid w:val="00A02360"/>
    <w:rsid w:val="00A026BE"/>
    <w:rsid w:val="00A077AE"/>
    <w:rsid w:val="00A11046"/>
    <w:rsid w:val="00A1280A"/>
    <w:rsid w:val="00A15F96"/>
    <w:rsid w:val="00A2163F"/>
    <w:rsid w:val="00A22C66"/>
    <w:rsid w:val="00A26895"/>
    <w:rsid w:val="00A276BD"/>
    <w:rsid w:val="00A335A4"/>
    <w:rsid w:val="00A36698"/>
    <w:rsid w:val="00A45CF0"/>
    <w:rsid w:val="00A6617B"/>
    <w:rsid w:val="00A671EE"/>
    <w:rsid w:val="00A73201"/>
    <w:rsid w:val="00A73B57"/>
    <w:rsid w:val="00A75CE0"/>
    <w:rsid w:val="00A77296"/>
    <w:rsid w:val="00AA236A"/>
    <w:rsid w:val="00AA424E"/>
    <w:rsid w:val="00AA5116"/>
    <w:rsid w:val="00AC1AF6"/>
    <w:rsid w:val="00AC5518"/>
    <w:rsid w:val="00AC7E18"/>
    <w:rsid w:val="00AD00B2"/>
    <w:rsid w:val="00AD38EE"/>
    <w:rsid w:val="00AD435B"/>
    <w:rsid w:val="00AD6081"/>
    <w:rsid w:val="00AD7FF0"/>
    <w:rsid w:val="00AE1C4F"/>
    <w:rsid w:val="00AF3FD9"/>
    <w:rsid w:val="00B00C78"/>
    <w:rsid w:val="00B05D50"/>
    <w:rsid w:val="00B06674"/>
    <w:rsid w:val="00B25068"/>
    <w:rsid w:val="00B27DBB"/>
    <w:rsid w:val="00B30AD2"/>
    <w:rsid w:val="00B35609"/>
    <w:rsid w:val="00B37E31"/>
    <w:rsid w:val="00B56B82"/>
    <w:rsid w:val="00B62517"/>
    <w:rsid w:val="00B70448"/>
    <w:rsid w:val="00B81A2D"/>
    <w:rsid w:val="00B840EE"/>
    <w:rsid w:val="00B85072"/>
    <w:rsid w:val="00B94374"/>
    <w:rsid w:val="00BB711B"/>
    <w:rsid w:val="00BC5953"/>
    <w:rsid w:val="00BC75F0"/>
    <w:rsid w:val="00BD1D91"/>
    <w:rsid w:val="00BD799C"/>
    <w:rsid w:val="00BE0D6B"/>
    <w:rsid w:val="00BE1B84"/>
    <w:rsid w:val="00BE2015"/>
    <w:rsid w:val="00BE4582"/>
    <w:rsid w:val="00BE4D40"/>
    <w:rsid w:val="00BF08C5"/>
    <w:rsid w:val="00BF3750"/>
    <w:rsid w:val="00BF4FCE"/>
    <w:rsid w:val="00BF6F98"/>
    <w:rsid w:val="00C006EE"/>
    <w:rsid w:val="00C00F72"/>
    <w:rsid w:val="00C01C55"/>
    <w:rsid w:val="00C03129"/>
    <w:rsid w:val="00C138D6"/>
    <w:rsid w:val="00C15559"/>
    <w:rsid w:val="00C158F1"/>
    <w:rsid w:val="00C17746"/>
    <w:rsid w:val="00C21E7A"/>
    <w:rsid w:val="00C25852"/>
    <w:rsid w:val="00C25C2B"/>
    <w:rsid w:val="00C30E6D"/>
    <w:rsid w:val="00C339E0"/>
    <w:rsid w:val="00C359AB"/>
    <w:rsid w:val="00C37434"/>
    <w:rsid w:val="00C42EB6"/>
    <w:rsid w:val="00C43A3C"/>
    <w:rsid w:val="00C51DD1"/>
    <w:rsid w:val="00C55981"/>
    <w:rsid w:val="00C5743E"/>
    <w:rsid w:val="00C60A51"/>
    <w:rsid w:val="00C61A38"/>
    <w:rsid w:val="00C805EF"/>
    <w:rsid w:val="00C81A5C"/>
    <w:rsid w:val="00C857D5"/>
    <w:rsid w:val="00C8780B"/>
    <w:rsid w:val="00C9063B"/>
    <w:rsid w:val="00C91567"/>
    <w:rsid w:val="00C94188"/>
    <w:rsid w:val="00CA2058"/>
    <w:rsid w:val="00CB2A9D"/>
    <w:rsid w:val="00CB3E44"/>
    <w:rsid w:val="00CB682D"/>
    <w:rsid w:val="00CC05CA"/>
    <w:rsid w:val="00CC0DC7"/>
    <w:rsid w:val="00CD110A"/>
    <w:rsid w:val="00CD7FB1"/>
    <w:rsid w:val="00CE31D1"/>
    <w:rsid w:val="00CE5801"/>
    <w:rsid w:val="00CE7940"/>
    <w:rsid w:val="00CF6830"/>
    <w:rsid w:val="00CF7C17"/>
    <w:rsid w:val="00D026A8"/>
    <w:rsid w:val="00D02FBD"/>
    <w:rsid w:val="00D05249"/>
    <w:rsid w:val="00D060D5"/>
    <w:rsid w:val="00D178EC"/>
    <w:rsid w:val="00D20021"/>
    <w:rsid w:val="00D23107"/>
    <w:rsid w:val="00D25607"/>
    <w:rsid w:val="00D26BB5"/>
    <w:rsid w:val="00D311AB"/>
    <w:rsid w:val="00D34ABD"/>
    <w:rsid w:val="00D359B1"/>
    <w:rsid w:val="00D36430"/>
    <w:rsid w:val="00D3792B"/>
    <w:rsid w:val="00D41215"/>
    <w:rsid w:val="00D42A96"/>
    <w:rsid w:val="00D50BD8"/>
    <w:rsid w:val="00D54499"/>
    <w:rsid w:val="00D61C19"/>
    <w:rsid w:val="00D6302D"/>
    <w:rsid w:val="00D6475D"/>
    <w:rsid w:val="00D83768"/>
    <w:rsid w:val="00D8788F"/>
    <w:rsid w:val="00D9151A"/>
    <w:rsid w:val="00D926E8"/>
    <w:rsid w:val="00DA0062"/>
    <w:rsid w:val="00DA4A46"/>
    <w:rsid w:val="00DB1BDD"/>
    <w:rsid w:val="00DB2AB9"/>
    <w:rsid w:val="00DC4D4E"/>
    <w:rsid w:val="00DC55D4"/>
    <w:rsid w:val="00DD1A9B"/>
    <w:rsid w:val="00E00D18"/>
    <w:rsid w:val="00E019E9"/>
    <w:rsid w:val="00E023FF"/>
    <w:rsid w:val="00E05F36"/>
    <w:rsid w:val="00E17BF8"/>
    <w:rsid w:val="00E21148"/>
    <w:rsid w:val="00E24B9E"/>
    <w:rsid w:val="00E25D6F"/>
    <w:rsid w:val="00E27F8F"/>
    <w:rsid w:val="00E3253D"/>
    <w:rsid w:val="00E32766"/>
    <w:rsid w:val="00E3696A"/>
    <w:rsid w:val="00E36D93"/>
    <w:rsid w:val="00E42AC7"/>
    <w:rsid w:val="00E50509"/>
    <w:rsid w:val="00E50D9D"/>
    <w:rsid w:val="00E52002"/>
    <w:rsid w:val="00E63681"/>
    <w:rsid w:val="00E654E6"/>
    <w:rsid w:val="00E67188"/>
    <w:rsid w:val="00E672F5"/>
    <w:rsid w:val="00E8040F"/>
    <w:rsid w:val="00E85F2C"/>
    <w:rsid w:val="00E9476A"/>
    <w:rsid w:val="00E97E56"/>
    <w:rsid w:val="00EA0E42"/>
    <w:rsid w:val="00EB1582"/>
    <w:rsid w:val="00EC0069"/>
    <w:rsid w:val="00EC4B57"/>
    <w:rsid w:val="00EE1AC2"/>
    <w:rsid w:val="00EE763B"/>
    <w:rsid w:val="00F10D24"/>
    <w:rsid w:val="00F1162A"/>
    <w:rsid w:val="00F116EE"/>
    <w:rsid w:val="00F32C27"/>
    <w:rsid w:val="00F349D6"/>
    <w:rsid w:val="00F410CD"/>
    <w:rsid w:val="00F421D0"/>
    <w:rsid w:val="00F47213"/>
    <w:rsid w:val="00F518D7"/>
    <w:rsid w:val="00F52949"/>
    <w:rsid w:val="00F56064"/>
    <w:rsid w:val="00F61938"/>
    <w:rsid w:val="00F706D5"/>
    <w:rsid w:val="00F72C18"/>
    <w:rsid w:val="00F80607"/>
    <w:rsid w:val="00F82F53"/>
    <w:rsid w:val="00F846B3"/>
    <w:rsid w:val="00F8569E"/>
    <w:rsid w:val="00F86F5B"/>
    <w:rsid w:val="00F90191"/>
    <w:rsid w:val="00F949BF"/>
    <w:rsid w:val="00F94DE3"/>
    <w:rsid w:val="00FA578D"/>
    <w:rsid w:val="00FB21EC"/>
    <w:rsid w:val="00FB5105"/>
    <w:rsid w:val="00FC0307"/>
    <w:rsid w:val="00FC197D"/>
    <w:rsid w:val="00FC653D"/>
    <w:rsid w:val="00FD7057"/>
    <w:rsid w:val="00FE372A"/>
    <w:rsid w:val="00FF2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487297"/>
  <w15:chartTrackingRefBased/>
  <w15:docId w15:val="{76B1D25D-9120-4A1E-AAB8-ED7EE8879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7486"/>
    <w:pPr>
      <w:keepNext/>
      <w:keepLines/>
      <w:spacing w:before="360" w:after="120"/>
      <w:outlineLvl w:val="0"/>
    </w:pPr>
    <w:rPr>
      <w:rFonts w:ascii="Times New Roman" w:eastAsia="SimSun" w:hAnsi="Times New Roman" w:cs="SimSun"/>
      <w:b/>
      <w:color w:val="000000"/>
      <w:sz w:val="24"/>
      <w:szCs w:val="32"/>
    </w:rPr>
  </w:style>
  <w:style w:type="paragraph" w:styleId="Heading3">
    <w:name w:val="heading 3"/>
    <w:basedOn w:val="Normal"/>
    <w:next w:val="Normal"/>
    <w:link w:val="Heading3Char"/>
    <w:uiPriority w:val="9"/>
    <w:semiHidden/>
    <w:unhideWhenUsed/>
    <w:qFormat/>
    <w:rsid w:val="009E410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7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435B"/>
    <w:pPr>
      <w:spacing w:after="0" w:line="240" w:lineRule="auto"/>
    </w:pPr>
    <w:rPr>
      <w:rFonts w:ascii="Arial" w:eastAsia="Times New Roman" w:hAnsi="Arial" w:cs="Arial"/>
      <w:sz w:val="16"/>
      <w:szCs w:val="16"/>
    </w:rPr>
  </w:style>
  <w:style w:type="character" w:customStyle="1" w:styleId="result">
    <w:name w:val="result"/>
    <w:basedOn w:val="DefaultParagraphFont"/>
    <w:rsid w:val="00AD435B"/>
    <w:rPr>
      <w:color w:val="000080"/>
    </w:rPr>
  </w:style>
  <w:style w:type="paragraph" w:styleId="Header">
    <w:name w:val="header"/>
    <w:basedOn w:val="Normal"/>
    <w:link w:val="HeaderChar"/>
    <w:uiPriority w:val="99"/>
    <w:unhideWhenUsed/>
    <w:rsid w:val="002326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65D"/>
  </w:style>
  <w:style w:type="paragraph" w:styleId="Footer">
    <w:name w:val="footer"/>
    <w:basedOn w:val="Normal"/>
    <w:link w:val="FooterChar"/>
    <w:uiPriority w:val="99"/>
    <w:unhideWhenUsed/>
    <w:rsid w:val="002326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65D"/>
  </w:style>
  <w:style w:type="paragraph" w:styleId="ListParagraph">
    <w:name w:val="List Paragraph"/>
    <w:basedOn w:val="Normal"/>
    <w:uiPriority w:val="34"/>
    <w:qFormat/>
    <w:rsid w:val="004259DF"/>
    <w:pPr>
      <w:ind w:left="720"/>
      <w:contextualSpacing/>
    </w:pPr>
  </w:style>
  <w:style w:type="character" w:styleId="PlaceholderText">
    <w:name w:val="Placeholder Text"/>
    <w:basedOn w:val="DefaultParagraphFont"/>
    <w:uiPriority w:val="99"/>
    <w:semiHidden/>
    <w:rsid w:val="008E5B2B"/>
    <w:rPr>
      <w:color w:val="808080"/>
    </w:rPr>
  </w:style>
  <w:style w:type="character" w:customStyle="1" w:styleId="Heading1Char">
    <w:name w:val="Heading 1 Char"/>
    <w:basedOn w:val="DefaultParagraphFont"/>
    <w:link w:val="Heading1"/>
    <w:uiPriority w:val="9"/>
    <w:rsid w:val="00107486"/>
    <w:rPr>
      <w:rFonts w:ascii="Times New Roman" w:eastAsia="SimSun" w:hAnsi="Times New Roman" w:cs="SimSun"/>
      <w:b/>
      <w:color w:val="000000"/>
      <w:sz w:val="24"/>
      <w:szCs w:val="32"/>
    </w:rPr>
  </w:style>
  <w:style w:type="character" w:styleId="Hyperlink">
    <w:name w:val="Hyperlink"/>
    <w:basedOn w:val="DefaultParagraphFont"/>
    <w:uiPriority w:val="99"/>
    <w:rsid w:val="00520E44"/>
    <w:rPr>
      <w:color w:val="0000FF"/>
      <w:u w:val="single"/>
    </w:rPr>
  </w:style>
  <w:style w:type="character" w:customStyle="1" w:styleId="text">
    <w:name w:val="text"/>
    <w:basedOn w:val="DefaultParagraphFont"/>
    <w:rsid w:val="00070231"/>
  </w:style>
  <w:style w:type="character" w:customStyle="1" w:styleId="title-text">
    <w:name w:val="title-text"/>
    <w:basedOn w:val="DefaultParagraphFont"/>
    <w:rsid w:val="00070231"/>
  </w:style>
  <w:style w:type="character" w:customStyle="1" w:styleId="metadata--author-name">
    <w:name w:val="metadata--author-name"/>
    <w:basedOn w:val="DefaultParagraphFont"/>
    <w:rsid w:val="00070231"/>
  </w:style>
  <w:style w:type="paragraph" w:customStyle="1" w:styleId="Default">
    <w:name w:val="Default"/>
    <w:rsid w:val="00070231"/>
    <w:pPr>
      <w:autoSpaceDE w:val="0"/>
      <w:autoSpaceDN w:val="0"/>
      <w:adjustRightInd w:val="0"/>
      <w:spacing w:after="0" w:line="240" w:lineRule="auto"/>
    </w:pPr>
    <w:rPr>
      <w:rFonts w:ascii="Myriad Pro" w:hAnsi="Myriad Pro" w:cs="Myriad Pro"/>
      <w:color w:val="000000"/>
      <w:sz w:val="24"/>
      <w:szCs w:val="24"/>
    </w:rPr>
  </w:style>
  <w:style w:type="character" w:customStyle="1" w:styleId="anchor-text">
    <w:name w:val="anchor-text"/>
    <w:basedOn w:val="DefaultParagraphFont"/>
    <w:rsid w:val="005A5D9F"/>
  </w:style>
  <w:style w:type="character" w:customStyle="1" w:styleId="react-xocs-alternative-link">
    <w:name w:val="react-xocs-alternative-link"/>
    <w:basedOn w:val="DefaultParagraphFont"/>
    <w:rsid w:val="005A5D9F"/>
  </w:style>
  <w:style w:type="character" w:customStyle="1" w:styleId="given-name">
    <w:name w:val="given-name"/>
    <w:basedOn w:val="DefaultParagraphFont"/>
    <w:rsid w:val="005A5D9F"/>
  </w:style>
  <w:style w:type="character" w:customStyle="1" w:styleId="author-ref">
    <w:name w:val="author-ref"/>
    <w:basedOn w:val="DefaultParagraphFont"/>
    <w:rsid w:val="005A5D9F"/>
  </w:style>
  <w:style w:type="character" w:customStyle="1" w:styleId="UnresolvedMention1">
    <w:name w:val="Unresolved Mention1"/>
    <w:basedOn w:val="DefaultParagraphFont"/>
    <w:uiPriority w:val="99"/>
    <w:semiHidden/>
    <w:unhideWhenUsed/>
    <w:rsid w:val="00A45CF0"/>
    <w:rPr>
      <w:color w:val="605E5C"/>
      <w:shd w:val="clear" w:color="auto" w:fill="E1DFDD"/>
    </w:rPr>
  </w:style>
  <w:style w:type="character" w:customStyle="1" w:styleId="Heading3Char">
    <w:name w:val="Heading 3 Char"/>
    <w:basedOn w:val="DefaultParagraphFont"/>
    <w:link w:val="Heading3"/>
    <w:uiPriority w:val="9"/>
    <w:semiHidden/>
    <w:rsid w:val="009E410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04226">
      <w:bodyDiv w:val="1"/>
      <w:marLeft w:val="0"/>
      <w:marRight w:val="0"/>
      <w:marTop w:val="0"/>
      <w:marBottom w:val="0"/>
      <w:divBdr>
        <w:top w:val="none" w:sz="0" w:space="0" w:color="auto"/>
        <w:left w:val="none" w:sz="0" w:space="0" w:color="auto"/>
        <w:bottom w:val="none" w:sz="0" w:space="0" w:color="auto"/>
        <w:right w:val="none" w:sz="0" w:space="0" w:color="auto"/>
      </w:divBdr>
    </w:div>
    <w:div w:id="223763031">
      <w:bodyDiv w:val="1"/>
      <w:marLeft w:val="0"/>
      <w:marRight w:val="0"/>
      <w:marTop w:val="0"/>
      <w:marBottom w:val="0"/>
      <w:divBdr>
        <w:top w:val="none" w:sz="0" w:space="0" w:color="auto"/>
        <w:left w:val="none" w:sz="0" w:space="0" w:color="auto"/>
        <w:bottom w:val="none" w:sz="0" w:space="0" w:color="auto"/>
        <w:right w:val="none" w:sz="0" w:space="0" w:color="auto"/>
      </w:divBdr>
    </w:div>
    <w:div w:id="484517898">
      <w:bodyDiv w:val="1"/>
      <w:marLeft w:val="0"/>
      <w:marRight w:val="0"/>
      <w:marTop w:val="0"/>
      <w:marBottom w:val="0"/>
      <w:divBdr>
        <w:top w:val="none" w:sz="0" w:space="0" w:color="auto"/>
        <w:left w:val="none" w:sz="0" w:space="0" w:color="auto"/>
        <w:bottom w:val="none" w:sz="0" w:space="0" w:color="auto"/>
        <w:right w:val="none" w:sz="0" w:space="0" w:color="auto"/>
      </w:divBdr>
    </w:div>
    <w:div w:id="710031960">
      <w:bodyDiv w:val="1"/>
      <w:marLeft w:val="0"/>
      <w:marRight w:val="0"/>
      <w:marTop w:val="0"/>
      <w:marBottom w:val="0"/>
      <w:divBdr>
        <w:top w:val="none" w:sz="0" w:space="0" w:color="auto"/>
        <w:left w:val="none" w:sz="0" w:space="0" w:color="auto"/>
        <w:bottom w:val="none" w:sz="0" w:space="0" w:color="auto"/>
        <w:right w:val="none" w:sz="0" w:space="0" w:color="auto"/>
      </w:divBdr>
    </w:div>
    <w:div w:id="789201828">
      <w:bodyDiv w:val="1"/>
      <w:marLeft w:val="0"/>
      <w:marRight w:val="0"/>
      <w:marTop w:val="0"/>
      <w:marBottom w:val="0"/>
      <w:divBdr>
        <w:top w:val="none" w:sz="0" w:space="0" w:color="auto"/>
        <w:left w:val="none" w:sz="0" w:space="0" w:color="auto"/>
        <w:bottom w:val="none" w:sz="0" w:space="0" w:color="auto"/>
        <w:right w:val="none" w:sz="0" w:space="0" w:color="auto"/>
      </w:divBdr>
    </w:div>
    <w:div w:id="853302290">
      <w:bodyDiv w:val="1"/>
      <w:marLeft w:val="0"/>
      <w:marRight w:val="0"/>
      <w:marTop w:val="0"/>
      <w:marBottom w:val="0"/>
      <w:divBdr>
        <w:top w:val="none" w:sz="0" w:space="0" w:color="auto"/>
        <w:left w:val="none" w:sz="0" w:space="0" w:color="auto"/>
        <w:bottom w:val="none" w:sz="0" w:space="0" w:color="auto"/>
        <w:right w:val="none" w:sz="0" w:space="0" w:color="auto"/>
      </w:divBdr>
    </w:div>
    <w:div w:id="909853473">
      <w:bodyDiv w:val="1"/>
      <w:marLeft w:val="0"/>
      <w:marRight w:val="0"/>
      <w:marTop w:val="0"/>
      <w:marBottom w:val="0"/>
      <w:divBdr>
        <w:top w:val="none" w:sz="0" w:space="0" w:color="auto"/>
        <w:left w:val="none" w:sz="0" w:space="0" w:color="auto"/>
        <w:bottom w:val="none" w:sz="0" w:space="0" w:color="auto"/>
        <w:right w:val="none" w:sz="0" w:space="0" w:color="auto"/>
      </w:divBdr>
    </w:div>
    <w:div w:id="1248684532">
      <w:bodyDiv w:val="1"/>
      <w:marLeft w:val="0"/>
      <w:marRight w:val="0"/>
      <w:marTop w:val="0"/>
      <w:marBottom w:val="0"/>
      <w:divBdr>
        <w:top w:val="none" w:sz="0" w:space="0" w:color="auto"/>
        <w:left w:val="none" w:sz="0" w:space="0" w:color="auto"/>
        <w:bottom w:val="none" w:sz="0" w:space="0" w:color="auto"/>
        <w:right w:val="none" w:sz="0" w:space="0" w:color="auto"/>
      </w:divBdr>
    </w:div>
    <w:div w:id="1318341701">
      <w:bodyDiv w:val="1"/>
      <w:marLeft w:val="0"/>
      <w:marRight w:val="0"/>
      <w:marTop w:val="0"/>
      <w:marBottom w:val="0"/>
      <w:divBdr>
        <w:top w:val="none" w:sz="0" w:space="0" w:color="auto"/>
        <w:left w:val="none" w:sz="0" w:space="0" w:color="auto"/>
        <w:bottom w:val="none" w:sz="0" w:space="0" w:color="auto"/>
        <w:right w:val="none" w:sz="0" w:space="0" w:color="auto"/>
      </w:divBdr>
    </w:div>
    <w:div w:id="1412701230">
      <w:bodyDiv w:val="1"/>
      <w:marLeft w:val="0"/>
      <w:marRight w:val="0"/>
      <w:marTop w:val="0"/>
      <w:marBottom w:val="0"/>
      <w:divBdr>
        <w:top w:val="none" w:sz="0" w:space="0" w:color="auto"/>
        <w:left w:val="none" w:sz="0" w:space="0" w:color="auto"/>
        <w:bottom w:val="none" w:sz="0" w:space="0" w:color="auto"/>
        <w:right w:val="none" w:sz="0" w:space="0" w:color="auto"/>
      </w:divBdr>
    </w:div>
    <w:div w:id="1467360307">
      <w:bodyDiv w:val="1"/>
      <w:marLeft w:val="0"/>
      <w:marRight w:val="0"/>
      <w:marTop w:val="0"/>
      <w:marBottom w:val="0"/>
      <w:divBdr>
        <w:top w:val="none" w:sz="0" w:space="0" w:color="auto"/>
        <w:left w:val="none" w:sz="0" w:space="0" w:color="auto"/>
        <w:bottom w:val="none" w:sz="0" w:space="0" w:color="auto"/>
        <w:right w:val="none" w:sz="0" w:space="0" w:color="auto"/>
      </w:divBdr>
    </w:div>
    <w:div w:id="1716732659">
      <w:bodyDiv w:val="1"/>
      <w:marLeft w:val="0"/>
      <w:marRight w:val="0"/>
      <w:marTop w:val="0"/>
      <w:marBottom w:val="0"/>
      <w:divBdr>
        <w:top w:val="none" w:sz="0" w:space="0" w:color="auto"/>
        <w:left w:val="none" w:sz="0" w:space="0" w:color="auto"/>
        <w:bottom w:val="none" w:sz="0" w:space="0" w:color="auto"/>
        <w:right w:val="none" w:sz="0" w:space="0" w:color="auto"/>
      </w:divBdr>
    </w:div>
    <w:div w:id="1814172336">
      <w:bodyDiv w:val="1"/>
      <w:marLeft w:val="0"/>
      <w:marRight w:val="0"/>
      <w:marTop w:val="0"/>
      <w:marBottom w:val="0"/>
      <w:divBdr>
        <w:top w:val="none" w:sz="0" w:space="0" w:color="auto"/>
        <w:left w:val="none" w:sz="0" w:space="0" w:color="auto"/>
        <w:bottom w:val="none" w:sz="0" w:space="0" w:color="auto"/>
        <w:right w:val="none" w:sz="0" w:space="0" w:color="auto"/>
      </w:divBdr>
    </w:div>
    <w:div w:id="1843468171">
      <w:bodyDiv w:val="1"/>
      <w:marLeft w:val="0"/>
      <w:marRight w:val="0"/>
      <w:marTop w:val="0"/>
      <w:marBottom w:val="0"/>
      <w:divBdr>
        <w:top w:val="none" w:sz="0" w:space="0" w:color="auto"/>
        <w:left w:val="none" w:sz="0" w:space="0" w:color="auto"/>
        <w:bottom w:val="none" w:sz="0" w:space="0" w:color="auto"/>
        <w:right w:val="none" w:sz="0" w:space="0" w:color="auto"/>
      </w:divBdr>
    </w:div>
    <w:div w:id="1920946811">
      <w:bodyDiv w:val="1"/>
      <w:marLeft w:val="0"/>
      <w:marRight w:val="0"/>
      <w:marTop w:val="0"/>
      <w:marBottom w:val="0"/>
      <w:divBdr>
        <w:top w:val="none" w:sz="0" w:space="0" w:color="auto"/>
        <w:left w:val="none" w:sz="0" w:space="0" w:color="auto"/>
        <w:bottom w:val="none" w:sz="0" w:space="0" w:color="auto"/>
        <w:right w:val="none" w:sz="0" w:space="0" w:color="auto"/>
      </w:divBdr>
    </w:div>
    <w:div w:id="212673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371/journal.pntd.0002316"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hart" Target="charts/chart1.xml"/><Relationship Id="rId12" Type="http://schemas.openxmlformats.org/officeDocument/2006/relationships/hyperlink" Target="https://www.sciencedirect.com/org/journal/the-open-microbiology-journal/vol/13/suppl/C"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doi.org/10.9734/jamb/2019/v19i230187"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org/journal/the-open-microbiology-journa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oi.org/10.3329/ajmbr.v4i4.40103" TargetMode="External"/><Relationship Id="rId23" Type="http://schemas.openxmlformats.org/officeDocument/2006/relationships/fontTable" Target="fontTable.xml"/><Relationship Id="rId10" Type="http://schemas.openxmlformats.org/officeDocument/2006/relationships/hyperlink" Target="https://www.news-medical.net/health/Typhoid-Prevention-(French).asp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3390/" TargetMode="External"/><Relationship Id="rId14" Type="http://schemas.openxmlformats.org/officeDocument/2006/relationships/hyperlink" Target="https://doi.org/10.1038/s41598-021-86743-9"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D:\preparing%20manuscript%20MLS\seroprevalence%20Charlen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reparing%20manuscript%20MLS\seroprevalence%20Charlen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Sheet1!$A$2</c:f>
              <c:strCache>
                <c:ptCount val="1"/>
                <c:pt idx="0">
                  <c:v>Male </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Sheet1!$B$1:$D$1</c:f>
              <c:strCache>
                <c:ptCount val="3"/>
                <c:pt idx="0">
                  <c:v>S. typhi</c:v>
                </c:pt>
                <c:pt idx="1">
                  <c:v>S. paratyphi</c:v>
                </c:pt>
                <c:pt idx="2">
                  <c:v>Both S. typhi anf paratyphi</c:v>
                </c:pt>
              </c:strCache>
            </c:strRef>
          </c:cat>
          <c:val>
            <c:numRef>
              <c:f>Sheet1!$B$2:$D$2</c:f>
              <c:numCache>
                <c:formatCode>General</c:formatCode>
                <c:ptCount val="3"/>
                <c:pt idx="0">
                  <c:v>11.6</c:v>
                </c:pt>
                <c:pt idx="1">
                  <c:v>9</c:v>
                </c:pt>
                <c:pt idx="2">
                  <c:v>5.5</c:v>
                </c:pt>
              </c:numCache>
            </c:numRef>
          </c:val>
          <c:extLst>
            <c:ext xmlns:c16="http://schemas.microsoft.com/office/drawing/2014/chart" uri="{C3380CC4-5D6E-409C-BE32-E72D297353CC}">
              <c16:uniqueId val="{00000000-0B46-4383-9333-E0BC6D7C2DBC}"/>
            </c:ext>
          </c:extLst>
        </c:ser>
        <c:ser>
          <c:idx val="1"/>
          <c:order val="1"/>
          <c:tx>
            <c:strRef>
              <c:f>Sheet1!$A$3</c:f>
              <c:strCache>
                <c:ptCount val="1"/>
                <c:pt idx="0">
                  <c:v>Female </c:v>
                </c:pt>
              </c:strCache>
            </c:strRef>
          </c:tx>
          <c:spPr>
            <a:solidFill>
              <a:schemeClr val="accent2"/>
            </a:solidFill>
            <a:ln>
              <a:noFill/>
            </a:ln>
            <a:effectLst/>
            <a:sp3d/>
          </c:spPr>
          <c:invertIfNegative val="0"/>
          <c:dLbls>
            <c:dLbl>
              <c:idx val="1"/>
              <c:layout>
                <c:manualLayout>
                  <c:x val="1.388888888888888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B46-4383-9333-E0BC6D7C2DB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Sheet1!$B$1:$D$1</c:f>
              <c:strCache>
                <c:ptCount val="3"/>
                <c:pt idx="0">
                  <c:v>S. typhi</c:v>
                </c:pt>
                <c:pt idx="1">
                  <c:v>S. paratyphi</c:v>
                </c:pt>
                <c:pt idx="2">
                  <c:v>Both S. typhi anf paratyphi</c:v>
                </c:pt>
              </c:strCache>
            </c:strRef>
          </c:cat>
          <c:val>
            <c:numRef>
              <c:f>Sheet1!$B$3:$D$3</c:f>
              <c:numCache>
                <c:formatCode>General</c:formatCode>
                <c:ptCount val="3"/>
                <c:pt idx="0">
                  <c:v>13.1</c:v>
                </c:pt>
                <c:pt idx="1">
                  <c:v>10.6</c:v>
                </c:pt>
                <c:pt idx="2">
                  <c:v>9.5</c:v>
                </c:pt>
              </c:numCache>
            </c:numRef>
          </c:val>
          <c:extLst>
            <c:ext xmlns:c16="http://schemas.microsoft.com/office/drawing/2014/chart" uri="{C3380CC4-5D6E-409C-BE32-E72D297353CC}">
              <c16:uniqueId val="{00000002-0B46-4383-9333-E0BC6D7C2DBC}"/>
            </c:ext>
          </c:extLst>
        </c:ser>
        <c:dLbls>
          <c:showLegendKey val="0"/>
          <c:showVal val="0"/>
          <c:showCatName val="0"/>
          <c:showSerName val="0"/>
          <c:showPercent val="0"/>
          <c:showBubbleSize val="0"/>
        </c:dLbls>
        <c:gapWidth val="300"/>
        <c:shape val="box"/>
        <c:axId val="321933064"/>
        <c:axId val="321936200"/>
        <c:axId val="0"/>
      </c:bar3DChart>
      <c:catAx>
        <c:axId val="3219330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i="1"/>
                  <a:t>Salmonella</a:t>
                </a:r>
                <a:r>
                  <a:rPr lang="en-US" b="1"/>
                  <a:t> sp per serum sample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936200"/>
        <c:crosses val="autoZero"/>
        <c:auto val="1"/>
        <c:lblAlgn val="ctr"/>
        <c:lblOffset val="100"/>
        <c:noMultiLvlLbl val="0"/>
      </c:catAx>
      <c:valAx>
        <c:axId val="32193620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Prevalence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93306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Sheet3!$A$2:$A$10</c:f>
              <c:strCache>
                <c:ptCount val="9"/>
                <c:pt idx="0">
                  <c:v>Azithromycin </c:v>
                </c:pt>
                <c:pt idx="1">
                  <c:v>Gentamycin </c:v>
                </c:pt>
                <c:pt idx="2">
                  <c:v>Amoxicillin </c:v>
                </c:pt>
                <c:pt idx="3">
                  <c:v>Chloramphenicol </c:v>
                </c:pt>
                <c:pt idx="4">
                  <c:v>Levofloxacin </c:v>
                </c:pt>
                <c:pt idx="5">
                  <c:v>Ciprofloxacin </c:v>
                </c:pt>
                <c:pt idx="6">
                  <c:v>Ceftriaxone </c:v>
                </c:pt>
                <c:pt idx="7">
                  <c:v>Ofloxacin </c:v>
                </c:pt>
                <c:pt idx="8">
                  <c:v>Cefotaxim</c:v>
                </c:pt>
              </c:strCache>
            </c:strRef>
          </c:cat>
          <c:val>
            <c:numRef>
              <c:f>Sheet3!$C$2:$C$10</c:f>
              <c:numCache>
                <c:formatCode>General</c:formatCode>
                <c:ptCount val="9"/>
                <c:pt idx="0">
                  <c:v>35.299999999999997</c:v>
                </c:pt>
                <c:pt idx="1">
                  <c:v>47.1</c:v>
                </c:pt>
                <c:pt idx="2">
                  <c:v>87.3</c:v>
                </c:pt>
                <c:pt idx="3">
                  <c:v>54.9</c:v>
                </c:pt>
                <c:pt idx="4">
                  <c:v>18.600000000000001</c:v>
                </c:pt>
                <c:pt idx="5">
                  <c:v>23.5</c:v>
                </c:pt>
                <c:pt idx="6">
                  <c:v>48</c:v>
                </c:pt>
                <c:pt idx="7">
                  <c:v>17.600000000000001</c:v>
                </c:pt>
                <c:pt idx="8">
                  <c:v>46.1</c:v>
                </c:pt>
              </c:numCache>
            </c:numRef>
          </c:val>
          <c:extLst>
            <c:ext xmlns:c16="http://schemas.microsoft.com/office/drawing/2014/chart" uri="{C3380CC4-5D6E-409C-BE32-E72D297353CC}">
              <c16:uniqueId val="{00000000-57F7-4A34-BF15-1CB81B3E17CB}"/>
            </c:ext>
          </c:extLst>
        </c:ser>
        <c:dLbls>
          <c:showLegendKey val="0"/>
          <c:showVal val="0"/>
          <c:showCatName val="0"/>
          <c:showSerName val="0"/>
          <c:showPercent val="0"/>
          <c:showBubbleSize val="0"/>
        </c:dLbls>
        <c:gapWidth val="219"/>
        <c:overlap val="-27"/>
        <c:axId val="321936592"/>
        <c:axId val="321931496"/>
      </c:barChart>
      <c:catAx>
        <c:axId val="3219365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Antibiotics</a:t>
                </a:r>
                <a:r>
                  <a:rPr lang="en-US" b="1" baseline="0"/>
                  <a:t> </a:t>
                </a:r>
                <a:endParaRPr lang="en-US"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931496"/>
        <c:crosses val="autoZero"/>
        <c:auto val="1"/>
        <c:lblAlgn val="ctr"/>
        <c:lblOffset val="100"/>
        <c:noMultiLvlLbl val="0"/>
      </c:catAx>
      <c:valAx>
        <c:axId val="3219314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Resistance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5875">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936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664</TotalTime>
  <Pages>21</Pages>
  <Words>5662</Words>
  <Characters>32274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ATZ COMPUTERS</dc:creator>
  <cp:keywords/>
  <dc:description/>
  <cp:lastModifiedBy>SDI 1020</cp:lastModifiedBy>
  <cp:revision>49</cp:revision>
  <dcterms:created xsi:type="dcterms:W3CDTF">2026-04-03T02:56:00Z</dcterms:created>
  <dcterms:modified xsi:type="dcterms:W3CDTF">2026-04-13T05:48:00Z</dcterms:modified>
</cp:coreProperties>
</file>