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3410" w14:textId="77777777" w:rsidR="008A77A2" w:rsidRDefault="00000000">
      <w:pPr>
        <w:spacing w:line="360" w:lineRule="auto"/>
        <w:jc w:val="both"/>
        <w:rPr>
          <w:rFonts w:ascii="Times New Roman" w:hAnsi="Times New Roman" w:cs="Times New Roman"/>
          <w:b/>
          <w:bCs/>
          <w:sz w:val="24"/>
          <w:szCs w:val="24"/>
          <w:lang w:val="en-IN"/>
        </w:rPr>
      </w:pPr>
      <w:r>
        <w:rPr>
          <w:highlight w:val="green"/>
          <w:lang w:val="en-GB"/>
        </w:rPr>
        <w:t xml:space="preserve"> </w:t>
      </w:r>
      <w:r>
        <w:rPr>
          <w:rFonts w:ascii="Times New Roman" w:hAnsi="Times New Roman" w:cs="Times New Roman"/>
          <w:sz w:val="24"/>
          <w:szCs w:val="24"/>
          <w:highlight w:val="green"/>
          <w:lang w:val="en-GB"/>
        </w:rPr>
        <w:t xml:space="preserve">Bacteriological Profile and Antibiotic Resistance of </w:t>
      </w:r>
      <w:proofErr w:type="spellStart"/>
      <w:r>
        <w:rPr>
          <w:rFonts w:ascii="Times New Roman" w:hAnsi="Times New Roman" w:cs="Times New Roman"/>
          <w:sz w:val="24"/>
          <w:szCs w:val="24"/>
          <w:highlight w:val="green"/>
          <w:lang w:val="en-GB"/>
        </w:rPr>
        <w:t>Uropathogens</w:t>
      </w:r>
      <w:proofErr w:type="spellEnd"/>
      <w:r>
        <w:rPr>
          <w:rFonts w:ascii="Times New Roman" w:hAnsi="Times New Roman" w:cs="Times New Roman"/>
          <w:sz w:val="24"/>
          <w:szCs w:val="24"/>
          <w:highlight w:val="green"/>
        </w:rPr>
        <w:t xml:space="preserve"> </w:t>
      </w:r>
      <w:proofErr w:type="spellStart"/>
      <w:r>
        <w:rPr>
          <w:rFonts w:ascii="Times New Roman" w:hAnsi="Times New Roman" w:cs="Times New Roman"/>
          <w:sz w:val="24"/>
          <w:szCs w:val="24"/>
          <w:highlight w:val="green"/>
        </w:rPr>
        <w:t>bacteria</w:t>
      </w:r>
      <w:proofErr w:type="spellEnd"/>
      <w:r>
        <w:rPr>
          <w:rFonts w:ascii="Times New Roman" w:hAnsi="Times New Roman" w:cs="Times New Roman"/>
          <w:sz w:val="24"/>
          <w:szCs w:val="24"/>
          <w:highlight w:val="green"/>
          <w:lang w:val="en-GB"/>
        </w:rPr>
        <w:t xml:space="preserve"> in Pregnant Women in Conakry, Guinea.</w:t>
      </w:r>
    </w:p>
    <w:p w14:paraId="489F0EE5" w14:textId="77777777" w:rsidR="008A77A2" w:rsidRDefault="008A77A2">
      <w:pPr>
        <w:spacing w:line="360" w:lineRule="auto"/>
        <w:jc w:val="both"/>
        <w:rPr>
          <w:rFonts w:ascii="Times New Roman" w:hAnsi="Times New Roman" w:cs="Times New Roman"/>
          <w:b/>
          <w:bCs/>
          <w:sz w:val="24"/>
          <w:szCs w:val="24"/>
        </w:rPr>
      </w:pPr>
    </w:p>
    <w:p w14:paraId="190B532A" w14:textId="77777777" w:rsidR="008A77A2" w:rsidRDefault="008A77A2">
      <w:pPr>
        <w:spacing w:line="360" w:lineRule="auto"/>
        <w:jc w:val="both"/>
        <w:rPr>
          <w:rFonts w:ascii="Times New Roman" w:hAnsi="Times New Roman" w:cs="Times New Roman"/>
          <w:b/>
          <w:bCs/>
          <w:sz w:val="24"/>
          <w:szCs w:val="24"/>
        </w:rPr>
      </w:pPr>
    </w:p>
    <w:p w14:paraId="62824248" w14:textId="77777777" w:rsidR="008A77A2"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A359DB2" w14:textId="77777777" w:rsidR="008A77A2" w:rsidRDefault="00000000">
      <w:pPr>
        <w:spacing w:line="360" w:lineRule="auto"/>
        <w:jc w:val="both"/>
        <w:rPr>
          <w:rFonts w:ascii="Times New Roman" w:hAnsi="Times New Roman"/>
          <w:sz w:val="24"/>
          <w:szCs w:val="24"/>
          <w:highlight w:val="green"/>
          <w:lang w:val="en-IN" w:eastAsia="zh-CN"/>
        </w:rPr>
      </w:pPr>
      <w:r>
        <w:rPr>
          <w:rFonts w:ascii="Times New Roman" w:hAnsi="Times New Roman" w:cs="Times New Roman"/>
          <w:sz w:val="24"/>
          <w:szCs w:val="24"/>
          <w:lang w:val="en-IN" w:eastAsia="zh-CN"/>
        </w:rPr>
        <w:t xml:space="preserve">Introduction: Urinary tract infections (UTIs) represent one of the most common bacterial infections worldwide, particularly affecting pregnant women. Objective: </w:t>
      </w:r>
      <w:r>
        <w:rPr>
          <w:rFonts w:ascii="Times New Roman" w:hAnsi="Times New Roman" w:cs="Times New Roman"/>
          <w:sz w:val="24"/>
          <w:szCs w:val="24"/>
          <w:lang w:val="en-US"/>
        </w:rPr>
        <w:t> </w:t>
      </w:r>
      <w:r>
        <w:rPr>
          <w:rFonts w:ascii="Times New Roman" w:hAnsi="Times New Roman" w:cs="Times New Roman"/>
          <w:sz w:val="24"/>
          <w:szCs w:val="24"/>
          <w:highlight w:val="green"/>
          <w:lang w:val="en-US"/>
        </w:rPr>
        <w:t xml:space="preserve">The </w:t>
      </w:r>
      <w:proofErr w:type="spellStart"/>
      <w:r>
        <w:rPr>
          <w:rFonts w:ascii="Times New Roman" w:hAnsi="Times New Roman" w:cs="Times New Roman"/>
          <w:sz w:val="24"/>
          <w:szCs w:val="24"/>
          <w:highlight w:val="green"/>
        </w:rPr>
        <w:t>aim</w:t>
      </w:r>
      <w:proofErr w:type="spellEnd"/>
      <w:r>
        <w:rPr>
          <w:rFonts w:ascii="Times New Roman" w:hAnsi="Times New Roman" w:cs="Times New Roman"/>
          <w:sz w:val="24"/>
          <w:szCs w:val="24"/>
          <w:highlight w:val="green"/>
          <w:lang w:val="en-US"/>
        </w:rPr>
        <w:t xml:space="preserve"> of the present study was to describe the bacteriological profile and antibiotic</w:t>
      </w:r>
      <w:r>
        <w:rPr>
          <w:rFonts w:ascii="Times New Roman" w:hAnsi="Times New Roman" w:cs="Times New Roman"/>
          <w:sz w:val="24"/>
          <w:szCs w:val="24"/>
          <w:highlight w:val="green"/>
          <w:lang w:val="en-US"/>
        </w:rPr>
        <w:noBreakHyphen/>
        <w:t xml:space="preserve">susceptibility patterns of </w:t>
      </w:r>
      <w:proofErr w:type="spellStart"/>
      <w:r>
        <w:rPr>
          <w:rFonts w:ascii="Times New Roman" w:hAnsi="Times New Roman" w:cs="Times New Roman"/>
          <w:sz w:val="24"/>
          <w:szCs w:val="24"/>
          <w:highlight w:val="green"/>
          <w:lang w:val="en-US"/>
        </w:rPr>
        <w:t>uropathogenic</w:t>
      </w:r>
      <w:proofErr w:type="spellEnd"/>
      <w:r>
        <w:rPr>
          <w:rFonts w:ascii="Times New Roman" w:hAnsi="Times New Roman" w:cs="Times New Roman"/>
          <w:sz w:val="24"/>
          <w:szCs w:val="24"/>
          <w:highlight w:val="green"/>
          <w:lang w:val="en-US"/>
        </w:rPr>
        <w:t xml:space="preserve"> bacteria isolated from pregnant women consulting for UTIs in Conakry, Guinea.</w:t>
      </w:r>
      <w:r>
        <w:rPr>
          <w:rFonts w:ascii="Times New Roman" w:hAnsi="Times New Roman" w:cs="Times New Roman"/>
          <w:sz w:val="24"/>
          <w:szCs w:val="24"/>
        </w:rPr>
        <w:t xml:space="preserve"> </w:t>
      </w:r>
      <w:r>
        <w:rPr>
          <w:rFonts w:ascii="Times New Roman" w:hAnsi="Times New Roman" w:cs="Times New Roman"/>
          <w:sz w:val="24"/>
          <w:szCs w:val="24"/>
          <w:lang w:val="en-IN" w:eastAsia="zh-CN"/>
        </w:rPr>
        <w:t>Methods: A six</w:t>
      </w:r>
      <w:r>
        <w:rPr>
          <w:rFonts w:ascii="Times New Roman" w:hAnsi="Times New Roman" w:cs="Times New Roman"/>
          <w:sz w:val="24"/>
          <w:szCs w:val="24"/>
          <w:lang w:val="en-IN" w:eastAsia="zh-CN"/>
        </w:rPr>
        <w:noBreakHyphen/>
        <w:t>month cross</w:t>
      </w:r>
      <w:r>
        <w:rPr>
          <w:rFonts w:ascii="Times New Roman" w:hAnsi="Times New Roman" w:cs="Times New Roman"/>
          <w:sz w:val="24"/>
          <w:szCs w:val="24"/>
          <w:lang w:val="en-IN" w:eastAsia="zh-CN"/>
        </w:rPr>
        <w:noBreakHyphen/>
        <w:t>sectional investigation was carried out from April to September 2023. Bacterial cultures of 105 samples were done on different solid media. Bacterial identification and antibiotic susceptibility were performed by API kits and the VITEK-2 Compact system.  </w:t>
      </w:r>
      <w:r>
        <w:rPr>
          <w:rFonts w:ascii="Times New Roman" w:hAnsi="Times New Roman" w:cs="Times New Roman"/>
          <w:b/>
          <w:bCs/>
          <w:sz w:val="24"/>
          <w:szCs w:val="24"/>
          <w:lang w:val="en-IN" w:eastAsia="zh-CN"/>
        </w:rPr>
        <w:t xml:space="preserve">Results: </w:t>
      </w:r>
      <w:r>
        <w:rPr>
          <w:rFonts w:ascii="Times New Roman" w:hAnsi="Times New Roman" w:cs="Times New Roman"/>
          <w:sz w:val="24"/>
          <w:szCs w:val="24"/>
          <w:lang w:val="en-IN" w:eastAsia="zh-CN"/>
        </w:rPr>
        <w:t xml:space="preserve">The age group of 18 to 25 years was predominant. Based on socio-professional characteristics, seamstresses were in the majority, followed by housewives. </w:t>
      </w:r>
      <w:r>
        <w:rPr>
          <w:rFonts w:ascii="Times New Roman" w:hAnsi="Times New Roman" w:cs="Times New Roman"/>
          <w:sz w:val="24"/>
          <w:szCs w:val="24"/>
          <w:lang w:val="en-US"/>
        </w:rPr>
        <w:t>Multi-gesture</w:t>
      </w:r>
      <w:r>
        <w:rPr>
          <w:rFonts w:ascii="Times New Roman" w:hAnsi="Times New Roman" w:cs="Times New Roman"/>
          <w:sz w:val="24"/>
          <w:szCs w:val="24"/>
          <w:lang w:val="en-IN" w:eastAsia="zh-CN"/>
        </w:rPr>
        <w:t xml:space="preserve"> women were predominant (41.9%), followed by </w:t>
      </w:r>
      <w:proofErr w:type="spellStart"/>
      <w:proofErr w:type="gramStart"/>
      <w:r>
        <w:rPr>
          <w:rFonts w:ascii="Times New Roman" w:hAnsi="Times New Roman" w:cs="Times New Roman"/>
          <w:sz w:val="24"/>
          <w:szCs w:val="24"/>
          <w:lang w:val="en-US"/>
        </w:rPr>
        <w:t>Primigestrous</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lang w:val="en-IN" w:eastAsia="zh-CN"/>
        </w:rPr>
        <w:t xml:space="preserve"> women</w:t>
      </w:r>
      <w:proofErr w:type="gramEnd"/>
      <w:r>
        <w:rPr>
          <w:rFonts w:ascii="Times New Roman" w:hAnsi="Times New Roman" w:cs="Times New Roman"/>
          <w:sz w:val="24"/>
          <w:szCs w:val="24"/>
          <w:lang w:val="en-IN" w:eastAsia="zh-CN"/>
        </w:rPr>
        <w:t xml:space="preserve"> (39%). Urinary tract infections were more frequently observed in the second trimester of pregnancy (52.4%). Approximately 26.7% of women were on </w:t>
      </w:r>
      <w:proofErr w:type="gramStart"/>
      <w:r>
        <w:rPr>
          <w:rFonts w:ascii="Times New Roman" w:hAnsi="Times New Roman" w:cs="Times New Roman"/>
          <w:sz w:val="24"/>
          <w:szCs w:val="24"/>
          <w:lang w:val="en-IN" w:eastAsia="zh-CN"/>
        </w:rPr>
        <w:t>antibiotics  while</w:t>
      </w:r>
      <w:proofErr w:type="gramEnd"/>
      <w:r>
        <w:rPr>
          <w:rFonts w:ascii="Times New Roman" w:hAnsi="Times New Roman" w:cs="Times New Roman"/>
          <w:sz w:val="24"/>
          <w:szCs w:val="24"/>
          <w:lang w:val="en-IN" w:eastAsia="zh-CN"/>
        </w:rPr>
        <w:t xml:space="preserve"> only 4.8% used herbal infusion. Eighty</w:t>
      </w:r>
      <w:r>
        <w:rPr>
          <w:rFonts w:ascii="Times New Roman" w:hAnsi="Times New Roman" w:cs="Times New Roman"/>
          <w:sz w:val="24"/>
          <w:szCs w:val="24"/>
          <w:lang w:val="en-IN" w:eastAsia="zh-CN"/>
        </w:rPr>
        <w:noBreakHyphen/>
        <w:t>one samples (77.1 %) yielded bacterial growth. The isolates included 48% (=39/81)    Gram</w:t>
      </w:r>
      <w:r>
        <w:rPr>
          <w:rFonts w:ascii="Times New Roman" w:hAnsi="Times New Roman" w:cs="Times New Roman"/>
          <w:sz w:val="24"/>
          <w:szCs w:val="24"/>
          <w:lang w:val="en-IN" w:eastAsia="zh-CN"/>
        </w:rPr>
        <w:noBreakHyphen/>
        <w:t xml:space="preserve">negative bacilli and 52 % (=42/81) Gram positive cocci, belonged to 9 different bacterial species. </w:t>
      </w:r>
      <w:r>
        <w:rPr>
          <w:rFonts w:ascii="Times New Roman" w:hAnsi="Times New Roman" w:cs="Times New Roman"/>
          <w:i/>
          <w:iCs/>
          <w:sz w:val="24"/>
          <w:szCs w:val="24"/>
          <w:lang w:val="en-IN" w:eastAsia="zh-CN"/>
        </w:rPr>
        <w:t>Escherichia coli</w:t>
      </w:r>
      <w:r>
        <w:rPr>
          <w:rFonts w:ascii="Times New Roman" w:hAnsi="Times New Roman" w:cs="Times New Roman"/>
          <w:sz w:val="24"/>
          <w:szCs w:val="24"/>
          <w:lang w:val="en-IN" w:eastAsia="zh-CN"/>
        </w:rPr>
        <w:t xml:space="preserve"> was the most frequently isolated (34.6%), followed by </w:t>
      </w:r>
      <w:r>
        <w:rPr>
          <w:rFonts w:ascii="Times New Roman" w:hAnsi="Times New Roman" w:cs="Times New Roman"/>
          <w:i/>
          <w:iCs/>
          <w:sz w:val="24"/>
          <w:szCs w:val="24"/>
          <w:lang w:val="en-IN" w:eastAsia="zh-CN"/>
        </w:rPr>
        <w:t xml:space="preserve">Staphylococcus </w:t>
      </w:r>
      <w:proofErr w:type="spellStart"/>
      <w:r>
        <w:rPr>
          <w:rFonts w:ascii="Times New Roman" w:hAnsi="Times New Roman" w:cs="Times New Roman"/>
          <w:i/>
          <w:iCs/>
          <w:sz w:val="24"/>
          <w:szCs w:val="24"/>
          <w:lang w:val="en-IN" w:eastAsia="zh-CN"/>
        </w:rPr>
        <w:t>lentus</w:t>
      </w:r>
      <w:proofErr w:type="spellEnd"/>
      <w:r>
        <w:rPr>
          <w:rFonts w:ascii="Times New Roman" w:hAnsi="Times New Roman" w:cs="Times New Roman"/>
          <w:sz w:val="24"/>
          <w:szCs w:val="24"/>
          <w:lang w:val="en-IN" w:eastAsia="zh-CN"/>
        </w:rPr>
        <w:t xml:space="preserve"> (29.7%), </w:t>
      </w:r>
      <w:r>
        <w:rPr>
          <w:rFonts w:ascii="Times New Roman" w:hAnsi="Times New Roman" w:cs="Times New Roman"/>
          <w:i/>
          <w:iCs/>
          <w:sz w:val="24"/>
          <w:szCs w:val="24"/>
          <w:lang w:val="en-IN" w:eastAsia="zh-CN"/>
        </w:rPr>
        <w:t xml:space="preserve">Staphylococcus </w:t>
      </w:r>
      <w:proofErr w:type="spellStart"/>
      <w:r>
        <w:rPr>
          <w:rFonts w:ascii="Times New Roman" w:hAnsi="Times New Roman" w:cs="Times New Roman"/>
          <w:i/>
          <w:iCs/>
          <w:sz w:val="24"/>
          <w:szCs w:val="24"/>
          <w:lang w:val="en-IN" w:eastAsia="zh-CN"/>
        </w:rPr>
        <w:t>xylosus</w:t>
      </w:r>
      <w:proofErr w:type="spellEnd"/>
      <w:r>
        <w:rPr>
          <w:rFonts w:ascii="Times New Roman" w:hAnsi="Times New Roman" w:cs="Times New Roman"/>
          <w:i/>
          <w:iCs/>
          <w:sz w:val="24"/>
          <w:szCs w:val="24"/>
          <w:lang w:val="en-IN" w:eastAsia="zh-CN"/>
        </w:rPr>
        <w:t xml:space="preserve"> </w:t>
      </w:r>
      <w:r>
        <w:rPr>
          <w:rFonts w:ascii="Times New Roman" w:hAnsi="Times New Roman" w:cs="Times New Roman"/>
          <w:sz w:val="24"/>
          <w:szCs w:val="24"/>
          <w:lang w:val="en-IN" w:eastAsia="zh-CN"/>
        </w:rPr>
        <w:t xml:space="preserve">(11.1%) and </w:t>
      </w:r>
      <w:r>
        <w:rPr>
          <w:rFonts w:ascii="Times New Roman" w:hAnsi="Times New Roman" w:cs="Times New Roman"/>
          <w:i/>
          <w:iCs/>
          <w:sz w:val="24"/>
          <w:szCs w:val="24"/>
          <w:lang w:val="en-IN" w:eastAsia="zh-CN"/>
        </w:rPr>
        <w:t>Staphylococcus aureus</w:t>
      </w:r>
      <w:r>
        <w:rPr>
          <w:rFonts w:ascii="Times New Roman" w:hAnsi="Times New Roman" w:cs="Times New Roman"/>
          <w:sz w:val="24"/>
          <w:szCs w:val="24"/>
          <w:lang w:val="en-IN" w:eastAsia="zh-CN"/>
        </w:rPr>
        <w:t xml:space="preserve"> (9.9%). Gram</w:t>
      </w:r>
      <w:r>
        <w:rPr>
          <w:rFonts w:ascii="Times New Roman" w:hAnsi="Times New Roman" w:cs="Times New Roman"/>
          <w:sz w:val="24"/>
          <w:szCs w:val="24"/>
          <w:lang w:val="en-IN" w:eastAsia="zh-CN"/>
        </w:rPr>
        <w:noBreakHyphen/>
        <w:t>negative bacilli were mostly sensitive to Cefoperazone+sulbactam (94.87%</w:t>
      </w:r>
      <w:proofErr w:type="gramStart"/>
      <w:r>
        <w:rPr>
          <w:rFonts w:ascii="Times New Roman" w:hAnsi="Times New Roman" w:cs="Times New Roman"/>
          <w:sz w:val="24"/>
          <w:szCs w:val="24"/>
          <w:lang w:val="en-IN" w:eastAsia="zh-CN"/>
        </w:rPr>
        <w:t>),  piperacillin</w:t>
      </w:r>
      <w:proofErr w:type="gramEnd"/>
      <w:r>
        <w:rPr>
          <w:rFonts w:ascii="Times New Roman" w:hAnsi="Times New Roman" w:cs="Times New Roman"/>
          <w:sz w:val="24"/>
          <w:szCs w:val="24"/>
          <w:lang w:val="en-IN" w:eastAsia="zh-CN"/>
        </w:rPr>
        <w:t>/tazobactam (84.6 %), imipenem (79.5 %), and amoxicillin/clavulanate (71.8 %), but highly resistant to ampicillin (87 %), cefotaxime (97 %), and cefixime (85 %). Gram</w:t>
      </w:r>
      <w:r>
        <w:rPr>
          <w:rFonts w:ascii="Times New Roman" w:hAnsi="Times New Roman" w:cs="Times New Roman"/>
          <w:sz w:val="24"/>
          <w:szCs w:val="24"/>
          <w:lang w:val="en-IN" w:eastAsia="zh-CN"/>
        </w:rPr>
        <w:noBreakHyphen/>
        <w:t xml:space="preserve">positive cocci showed marked resistance to tetracycline (95 %), gentamicin (62 %), and tobramycin (74 %), but they were </w:t>
      </w:r>
      <w:proofErr w:type="spellStart"/>
      <w:r>
        <w:rPr>
          <w:rFonts w:ascii="Times New Roman" w:hAnsi="Times New Roman" w:cs="Times New Roman"/>
          <w:sz w:val="24"/>
          <w:szCs w:val="24"/>
          <w:lang w:val="en-IN" w:eastAsia="zh-CN"/>
        </w:rPr>
        <w:t>sensitiveto</w:t>
      </w:r>
      <w:proofErr w:type="spellEnd"/>
      <w:r>
        <w:rPr>
          <w:rFonts w:ascii="Times New Roman" w:hAnsi="Times New Roman" w:cs="Times New Roman"/>
          <w:sz w:val="24"/>
          <w:szCs w:val="24"/>
          <w:lang w:val="en-IN" w:eastAsia="zh-CN"/>
        </w:rPr>
        <w:t xml:space="preserve"> but </w:t>
      </w:r>
      <w:proofErr w:type="spellStart"/>
      <w:r>
        <w:rPr>
          <w:rFonts w:ascii="Times New Roman" w:hAnsi="Times New Roman" w:cs="Times New Roman"/>
          <w:sz w:val="24"/>
          <w:szCs w:val="24"/>
          <w:lang w:val="en-IN" w:eastAsia="zh-CN"/>
        </w:rPr>
        <w:t>sesitive</w:t>
      </w:r>
      <w:proofErr w:type="spellEnd"/>
      <w:r>
        <w:rPr>
          <w:rFonts w:ascii="Times New Roman" w:hAnsi="Times New Roman" w:cs="Times New Roman"/>
          <w:sz w:val="24"/>
          <w:szCs w:val="24"/>
          <w:lang w:val="en-IN" w:eastAsia="zh-CN"/>
        </w:rPr>
        <w:t xml:space="preserve"> to </w:t>
      </w:r>
      <w:proofErr w:type="spellStart"/>
      <w:r>
        <w:rPr>
          <w:rFonts w:ascii="Times New Roman" w:hAnsi="Times New Roman" w:cs="Times New Roman"/>
          <w:sz w:val="24"/>
          <w:szCs w:val="24"/>
          <w:lang w:val="en-IN" w:eastAsia="zh-CN"/>
        </w:rPr>
        <w:t>Pristinamycin</w:t>
      </w:r>
      <w:proofErr w:type="spellEnd"/>
      <w:r>
        <w:rPr>
          <w:rFonts w:ascii="Times New Roman" w:hAnsi="Times New Roman" w:cs="Times New Roman"/>
          <w:sz w:val="24"/>
          <w:szCs w:val="24"/>
          <w:lang w:val="en-IN" w:eastAsia="zh-CN"/>
        </w:rPr>
        <w:t xml:space="preserve"> (83.33%), </w:t>
      </w:r>
      <w:proofErr w:type="spellStart"/>
      <w:r>
        <w:rPr>
          <w:rFonts w:ascii="Times New Roman" w:hAnsi="Times New Roman" w:cs="Times New Roman"/>
          <w:sz w:val="24"/>
          <w:szCs w:val="24"/>
          <w:lang w:val="en-IN" w:eastAsia="zh-CN"/>
        </w:rPr>
        <w:t>Quinipristine</w:t>
      </w:r>
      <w:proofErr w:type="spellEnd"/>
      <w:r>
        <w:rPr>
          <w:rFonts w:ascii="Times New Roman" w:hAnsi="Times New Roman" w:cs="Times New Roman"/>
          <w:sz w:val="24"/>
          <w:szCs w:val="24"/>
          <w:lang w:val="en-IN" w:eastAsia="zh-CN"/>
        </w:rPr>
        <w:t>/</w:t>
      </w:r>
      <w:proofErr w:type="spellStart"/>
      <w:r>
        <w:rPr>
          <w:rFonts w:ascii="Times New Roman" w:hAnsi="Times New Roman" w:cs="Times New Roman"/>
          <w:sz w:val="24"/>
          <w:szCs w:val="24"/>
          <w:lang w:val="en-IN" w:eastAsia="zh-CN"/>
        </w:rPr>
        <w:t>Dalfopristine</w:t>
      </w:r>
      <w:proofErr w:type="spellEnd"/>
      <w:r>
        <w:rPr>
          <w:rFonts w:ascii="Times New Roman" w:hAnsi="Times New Roman" w:cs="Times New Roman"/>
          <w:sz w:val="24"/>
          <w:szCs w:val="24"/>
          <w:lang w:val="en-IN" w:eastAsia="zh-CN"/>
        </w:rPr>
        <w:t xml:space="preserve"> (80.95%), Nitrofurantoin (73.8%). Conclusion: </w:t>
      </w:r>
      <w:r>
        <w:rPr>
          <w:rFonts w:ascii="Times New Roman" w:hAnsi="Times New Roman"/>
          <w:sz w:val="24"/>
          <w:szCs w:val="24"/>
          <w:highlight w:val="green"/>
          <w:lang w:val="en-IN" w:eastAsia="zh-CN"/>
        </w:rPr>
        <w:t xml:space="preserve">These results highlight multi-resistance to antibiotics of </w:t>
      </w:r>
      <w:proofErr w:type="spellStart"/>
      <w:r>
        <w:rPr>
          <w:rFonts w:ascii="Times New Roman" w:hAnsi="Times New Roman"/>
          <w:sz w:val="24"/>
          <w:szCs w:val="24"/>
          <w:highlight w:val="green"/>
          <w:lang w:val="en-IN" w:eastAsia="zh-CN"/>
        </w:rPr>
        <w:t>uropathogenic</w:t>
      </w:r>
      <w:proofErr w:type="spellEnd"/>
      <w:r>
        <w:rPr>
          <w:rFonts w:ascii="Times New Roman" w:hAnsi="Times New Roman"/>
          <w:sz w:val="24"/>
          <w:szCs w:val="24"/>
          <w:highlight w:val="green"/>
          <w:lang w:val="en-IN" w:eastAsia="zh-CN"/>
        </w:rPr>
        <w:t xml:space="preserve"> germs during pregnancy in Conakry, thus requiring continuous monitoring of antibiotic resistance through rational use of antibiotics during pregnancy in Guinea.</w:t>
      </w:r>
    </w:p>
    <w:p w14:paraId="35EF91D4"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Keywords: </w:t>
      </w:r>
      <w:r>
        <w:rPr>
          <w:rFonts w:ascii="Times New Roman" w:hAnsi="Times New Roman" w:cs="Times New Roman"/>
          <w:sz w:val="24"/>
          <w:szCs w:val="24"/>
          <w:lang w:val="en-IN"/>
        </w:rPr>
        <w:t xml:space="preserve">Pregnant women, urinary tract infections, antibiotics resistance, </w:t>
      </w:r>
      <w:proofErr w:type="gramStart"/>
      <w:r>
        <w:rPr>
          <w:rFonts w:ascii="Times New Roman" w:hAnsi="Times New Roman" w:cs="Times New Roman"/>
          <w:sz w:val="24"/>
          <w:szCs w:val="24"/>
          <w:lang w:val="en-IN"/>
        </w:rPr>
        <w:t>bacteria,  Conakry</w:t>
      </w:r>
      <w:proofErr w:type="gramEnd"/>
      <w:r>
        <w:rPr>
          <w:rFonts w:ascii="Times New Roman" w:hAnsi="Times New Roman" w:cs="Times New Roman"/>
          <w:sz w:val="24"/>
          <w:szCs w:val="24"/>
          <w:lang w:val="en-IN"/>
        </w:rPr>
        <w:t>.</w:t>
      </w:r>
    </w:p>
    <w:p w14:paraId="42BA3587" w14:textId="77777777" w:rsidR="008A77A2" w:rsidRDefault="008A77A2">
      <w:pPr>
        <w:spacing w:line="360" w:lineRule="auto"/>
        <w:jc w:val="both"/>
        <w:rPr>
          <w:rFonts w:ascii="Times New Roman" w:hAnsi="Times New Roman" w:cs="Times New Roman"/>
          <w:sz w:val="24"/>
          <w:szCs w:val="24"/>
          <w:lang w:val="en-IN"/>
        </w:rPr>
      </w:pPr>
    </w:p>
    <w:p w14:paraId="7CA448C4" w14:textId="77777777" w:rsidR="008A77A2" w:rsidRDefault="00000000">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INTRODUCTION:</w:t>
      </w:r>
      <w:proofErr w:type="gramEnd"/>
    </w:p>
    <w:p w14:paraId="45888768"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Urinary tract infections (UTIs) are extremely common </w:t>
      </w:r>
      <w:proofErr w:type="gramStart"/>
      <w:r>
        <w:rPr>
          <w:rFonts w:ascii="Times New Roman" w:hAnsi="Times New Roman" w:cs="Times New Roman"/>
          <w:sz w:val="24"/>
          <w:szCs w:val="24"/>
          <w:lang w:val="en-US"/>
        </w:rPr>
        <w:t>they ,</w:t>
      </w:r>
      <w:proofErr w:type="gramEnd"/>
      <w:r>
        <w:rPr>
          <w:rFonts w:ascii="Times New Roman" w:hAnsi="Times New Roman" w:cs="Times New Roman"/>
          <w:sz w:val="24"/>
          <w:szCs w:val="24"/>
          <w:lang w:val="en-US"/>
        </w:rPr>
        <w:t xml:space="preserve"> accounting for 40% of hospital-acquired infections and the second leading cause of consultation and antibiotic prescription after respiratory infections [1]. They are defined by the presence of bacteria and leukocytes in the urine and can develop in a healthy or diseased urinary tract. </w:t>
      </w:r>
      <w:r>
        <w:rPr>
          <w:rFonts w:ascii="Times New Roman" w:hAnsi="Times New Roman" w:cs="Times New Roman"/>
          <w:sz w:val="24"/>
          <w:szCs w:val="24"/>
          <w:lang w:val="en-IN"/>
        </w:rPr>
        <w:t xml:space="preserve">They can be acute or chronic, simple or complicated [2]. </w:t>
      </w:r>
      <w:r>
        <w:rPr>
          <w:rFonts w:ascii="Times New Roman" w:hAnsi="Times New Roman" w:cs="Times New Roman"/>
          <w:sz w:val="24"/>
          <w:szCs w:val="24"/>
          <w:lang w:val="en-US"/>
        </w:rPr>
        <w:t>Urinary tract infections are a major public</w:t>
      </w:r>
      <w:r>
        <w:rPr>
          <w:rFonts w:ascii="Times New Roman" w:hAnsi="Times New Roman" w:cs="Times New Roman"/>
          <w:sz w:val="24"/>
          <w:szCs w:val="24"/>
          <w:lang w:val="en-US"/>
        </w:rPr>
        <w:noBreakHyphen/>
        <w:t>health problem and the most frequent bacterial infections in women [1]. </w:t>
      </w:r>
    </w:p>
    <w:p w14:paraId="21BF7288"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women, they are very common, and even more so in pregnant women [3]. It is estimated that nearly 50% of women experience at least one UTI in their lifetime, and in pregnant women, they are generally responsible for miscarriages and premature births [4] and, due to their frequency, represent a significant public health problem [5]. The incidence of UTIs is estimated at 150 million cases annually worldwide [6]. During pregnancy, physiological and hormonal changes predispose to infection, often leading to pyelonephritis, preterm labor or low</w:t>
      </w:r>
      <w:r>
        <w:rPr>
          <w:rFonts w:ascii="Times New Roman" w:hAnsi="Times New Roman" w:cs="Times New Roman"/>
          <w:sz w:val="24"/>
          <w:szCs w:val="24"/>
          <w:lang w:val="en-US"/>
        </w:rPr>
        <w:noBreakHyphen/>
        <w:t>birth</w:t>
      </w:r>
      <w:r>
        <w:rPr>
          <w:rFonts w:ascii="Times New Roman" w:hAnsi="Times New Roman" w:cs="Times New Roman"/>
          <w:sz w:val="24"/>
          <w:szCs w:val="24"/>
          <w:lang w:val="en-US"/>
        </w:rPr>
        <w:noBreakHyphen/>
        <w:t>weight neonates.</w:t>
      </w:r>
    </w:p>
    <w:p w14:paraId="48998567"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Americas, the incidence of urinary tract infections (UTIs) has been estimated at between 30% and 45.9% in Brazil [7,8] and at 51.2% in the United States [9]. In contrast, in Asia, this incidence is estimated at 46.6% in India [10]. In Europe, severe UTIs account for 2.9% in Portugal [11], and in France, 5-10%, meaning one in five women is affected [12].</w:t>
      </w:r>
    </w:p>
    <w:p w14:paraId="449F8A86"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Africa, significant variations have been observed: 4.1% in Tanzania [13], between 7% and 18.8% of asymptomatic bacteriuria in Ethiopia [14], and in Côte d'Ivoire, according to studies by Aminon, its incidence is 7.29% [15]. In developing countries, empirical antibiotic use is common due to limited laboratory facilities [2]. In Guinea, a study conducted in the Donka and Ignace Deen University Hospitals to evaluate antibiotic prescriptions showed that the non-compliance rate was 63.1%, the duration of administration was inadequate in 33.3%, and antibiotics were not indicated in 11.7% of cases [16].</w:t>
      </w:r>
    </w:p>
    <w:p w14:paraId="379202CF"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practice promotes resistance and therapeutic failure. The objective of the present study was to describe the bacteriological profile and antibiotic</w:t>
      </w:r>
      <w:r>
        <w:rPr>
          <w:rFonts w:ascii="Times New Roman" w:hAnsi="Times New Roman" w:cs="Times New Roman"/>
          <w:sz w:val="24"/>
          <w:szCs w:val="24"/>
          <w:lang w:val="en-US"/>
        </w:rPr>
        <w:noBreakHyphen/>
        <w:t xml:space="preserve">susceptibility patterns of </w:t>
      </w:r>
      <w:proofErr w:type="spellStart"/>
      <w:r>
        <w:rPr>
          <w:rFonts w:ascii="Times New Roman" w:hAnsi="Times New Roman" w:cs="Times New Roman"/>
          <w:sz w:val="24"/>
          <w:szCs w:val="24"/>
          <w:lang w:val="en-US"/>
        </w:rPr>
        <w:t>uropathogenic</w:t>
      </w:r>
      <w:proofErr w:type="spellEnd"/>
      <w:r>
        <w:rPr>
          <w:rFonts w:ascii="Times New Roman" w:hAnsi="Times New Roman" w:cs="Times New Roman"/>
          <w:sz w:val="24"/>
          <w:szCs w:val="24"/>
          <w:lang w:val="en-US"/>
        </w:rPr>
        <w:t xml:space="preserve"> bacteria isolated from pregnant women consulting for UTIs in Conakry, Guinea.</w:t>
      </w:r>
    </w:p>
    <w:p w14:paraId="778287A7" w14:textId="77777777" w:rsidR="008A77A2" w:rsidRDefault="00000000">
      <w:pPr>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MATERIALS AND METHODS</w:t>
      </w:r>
    </w:p>
    <w:p w14:paraId="659B044E" w14:textId="77777777" w:rsidR="008A77A2" w:rsidRDefault="00000000">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2.1 Study site and design</w:t>
      </w:r>
    </w:p>
    <w:p w14:paraId="0701213F" w14:textId="77777777" w:rsidR="008A77A2" w:rsidRDefault="00000000">
      <w:pPr>
        <w:spacing w:before="100" w:beforeAutospacing="1" w:after="100" w:afterAutospacing="1" w:line="360" w:lineRule="auto"/>
        <w:jc w:val="both"/>
        <w:outlineLvl w:val="3"/>
        <w:rPr>
          <w:rFonts w:ascii="Times New Roman" w:eastAsia="Times New Roman" w:hAnsi="Times New Roman"/>
          <w:sz w:val="24"/>
          <w:szCs w:val="24"/>
          <w:highlight w:val="green"/>
          <w:lang w:val="en-US" w:eastAsia="fr-FR"/>
        </w:rPr>
      </w:pPr>
      <w:r>
        <w:rPr>
          <w:rFonts w:ascii="Times New Roman" w:eastAsia="Times New Roman" w:hAnsi="Times New Roman"/>
          <w:sz w:val="24"/>
          <w:szCs w:val="24"/>
          <w:highlight w:val="green"/>
          <w:lang w:val="en-US" w:eastAsia="fr-FR"/>
        </w:rPr>
        <w:t xml:space="preserve">This prospective cross-sectional study, lasting six months, was conducted from April to September 2023 at the Biomedical Laboratory of the China-Guinea Friendship Hospital (HASIGUI) in </w:t>
      </w:r>
      <w:proofErr w:type="spellStart"/>
      <w:r>
        <w:rPr>
          <w:rFonts w:ascii="Times New Roman" w:eastAsia="Times New Roman" w:hAnsi="Times New Roman"/>
          <w:sz w:val="24"/>
          <w:szCs w:val="24"/>
          <w:highlight w:val="green"/>
          <w:lang w:val="en-US" w:eastAsia="fr-FR"/>
        </w:rPr>
        <w:t>Kipé</w:t>
      </w:r>
      <w:proofErr w:type="spellEnd"/>
      <w:r>
        <w:rPr>
          <w:rFonts w:ascii="Times New Roman" w:eastAsia="Times New Roman" w:hAnsi="Times New Roman"/>
          <w:sz w:val="24"/>
          <w:szCs w:val="24"/>
          <w:highlight w:val="green"/>
          <w:lang w:val="en-US" w:eastAsia="fr-FR"/>
        </w:rPr>
        <w:t xml:space="preserve">, Conakry, on </w:t>
      </w:r>
      <w:proofErr w:type="spellStart"/>
      <w:r>
        <w:rPr>
          <w:rFonts w:ascii="Times New Roman" w:eastAsia="Times New Roman" w:hAnsi="Times New Roman"/>
          <w:sz w:val="24"/>
          <w:szCs w:val="24"/>
          <w:highlight w:val="green"/>
          <w:lang w:val="en-US" w:eastAsia="fr-FR"/>
        </w:rPr>
        <w:t>uropathogenic</w:t>
      </w:r>
      <w:proofErr w:type="spellEnd"/>
      <w:r>
        <w:rPr>
          <w:rFonts w:ascii="Times New Roman" w:eastAsia="Times New Roman" w:hAnsi="Times New Roman"/>
          <w:sz w:val="24"/>
          <w:szCs w:val="24"/>
          <w:highlight w:val="green"/>
          <w:lang w:val="en-US" w:eastAsia="fr-FR"/>
        </w:rPr>
        <w:t xml:space="preserve"> bacteria isolated from pregnant women in consultation at the Ratoma Communal Medical Center in Conakry.</w:t>
      </w:r>
    </w:p>
    <w:p w14:paraId="5165197F" w14:textId="77777777" w:rsidR="008A77A2" w:rsidRDefault="00000000">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2.2 Sample collection and microbiological analysis</w:t>
      </w:r>
    </w:p>
    <w:p w14:paraId="2E8FEC0A" w14:textId="77777777" w:rsidR="008A77A2" w:rsidRDefault="00000000">
      <w:pPr>
        <w:spacing w:before="100" w:beforeAutospacing="1" w:after="100" w:afterAutospacing="1" w:line="360" w:lineRule="auto"/>
        <w:jc w:val="both"/>
        <w:rPr>
          <w:rFonts w:ascii="Times New Roman" w:eastAsia="Times New Roman" w:hAnsi="Times New Roman"/>
          <w:sz w:val="24"/>
          <w:szCs w:val="24"/>
          <w:lang w:val="en-US" w:eastAsia="fr-FR"/>
        </w:rPr>
      </w:pPr>
      <w:r>
        <w:rPr>
          <w:rFonts w:ascii="Times New Roman" w:eastAsia="Times New Roman" w:hAnsi="Times New Roman"/>
          <w:sz w:val="24"/>
          <w:szCs w:val="24"/>
          <w:lang w:val="en-US" w:eastAsia="fr-FR"/>
        </w:rPr>
        <w:t>The women included in the study received instructions on how to collect urine samples. This consisted of washing their hands with soap and clean water, including the entire genital area, the urinary tract, and the labia majora and minora, followed by rinsing with clean water. Next, 20 ml of midstream urine was collected, and the containers were sealed and transported to the laboratory within minutes for analysis.</w:t>
      </w:r>
    </w:p>
    <w:p w14:paraId="625EF95F" w14:textId="77777777" w:rsidR="008A77A2"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sz w:val="24"/>
          <w:szCs w:val="24"/>
          <w:lang w:val="en-US" w:eastAsia="fr-FR"/>
        </w:rPr>
        <w:t xml:space="preserve">Macroscopic analyses were performed, followed by microscopic examination of the fresh urine sample before inoculation onto various agar media: Nutrient agar, MacConkey, CLED, </w:t>
      </w:r>
      <w:proofErr w:type="spellStart"/>
      <w:r>
        <w:rPr>
          <w:rFonts w:ascii="Times New Roman" w:eastAsia="Times New Roman" w:hAnsi="Times New Roman"/>
          <w:sz w:val="24"/>
          <w:szCs w:val="24"/>
          <w:lang w:val="en-US" w:eastAsia="fr-FR"/>
        </w:rPr>
        <w:t>Chapmann</w:t>
      </w:r>
      <w:proofErr w:type="spellEnd"/>
      <w:r>
        <w:rPr>
          <w:rFonts w:ascii="Times New Roman" w:eastAsia="Times New Roman" w:hAnsi="Times New Roman"/>
          <w:sz w:val="24"/>
          <w:szCs w:val="24"/>
          <w:lang w:val="en-US" w:eastAsia="fr-FR"/>
        </w:rPr>
        <w:t xml:space="preserve">. Incubation lasted 18 to 24 hours. Isolated colonies underwent Gram staining, identification, and antibiotic susceptibility testing. </w:t>
      </w:r>
      <w:r>
        <w:rPr>
          <w:rFonts w:ascii="Times New Roman" w:eastAsia="Times New Roman" w:hAnsi="Times New Roman" w:cs="Times New Roman"/>
          <w:sz w:val="24"/>
          <w:szCs w:val="24"/>
          <w:lang w:val="en-US" w:eastAsia="fr-FR"/>
        </w:rPr>
        <w:t>Bacterial identification was performed using API galleries (bioMérieux, France) and the VITEK</w:t>
      </w:r>
      <w:r>
        <w:rPr>
          <w:rFonts w:ascii="Times New Roman" w:eastAsia="Times New Roman" w:hAnsi="Times New Roman" w:cs="Times New Roman"/>
          <w:sz w:val="24"/>
          <w:szCs w:val="24"/>
          <w:lang w:val="en-US" w:eastAsia="fr-FR"/>
        </w:rPr>
        <w:noBreakHyphen/>
        <w:t>2 Compact system (bioMérieux, France).  Antibiotic susceptibility testing was carried out according to CLSI 2023 guidelines.</w:t>
      </w:r>
    </w:p>
    <w:p w14:paraId="7091A520" w14:textId="77777777" w:rsidR="008A77A2" w:rsidRDefault="00000000">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2.3 Data analysis</w:t>
      </w:r>
    </w:p>
    <w:p w14:paraId="1E78A0E2" w14:textId="77777777" w:rsidR="008A77A2" w:rsidRDefault="00000000">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Results were expressed as frequencies and percentages. Susceptibility was classified as sensitive, intermediate, or resistant.</w:t>
      </w:r>
    </w:p>
    <w:p w14:paraId="14C0B314" w14:textId="77777777" w:rsidR="008A77A2" w:rsidRDefault="00000000">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RESULTS:</w:t>
      </w:r>
      <w:proofErr w:type="gramEnd"/>
    </w:p>
    <w:p w14:paraId="3FA2C9DA"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Table 1: Distribution of pregnant women seen at the Ratoma Medical </w:t>
      </w:r>
      <w:proofErr w:type="spellStart"/>
      <w:r>
        <w:rPr>
          <w:rFonts w:ascii="Times New Roman" w:hAnsi="Times New Roman" w:cs="Times New Roman"/>
          <w:sz w:val="24"/>
          <w:szCs w:val="24"/>
          <w:lang w:val="en-IN"/>
        </w:rPr>
        <w:t>Center</w:t>
      </w:r>
      <w:proofErr w:type="spellEnd"/>
      <w:r>
        <w:rPr>
          <w:rFonts w:ascii="Times New Roman" w:hAnsi="Times New Roman" w:cs="Times New Roman"/>
          <w:sz w:val="24"/>
          <w:szCs w:val="24"/>
          <w:lang w:val="en-IN"/>
        </w:rPr>
        <w:t xml:space="preserve"> by age</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8A77A2" w14:paraId="04BE4527" w14:textId="77777777">
        <w:trPr>
          <w:jc w:val="center"/>
        </w:trPr>
        <w:tc>
          <w:tcPr>
            <w:tcW w:w="3005" w:type="dxa"/>
            <w:tcBorders>
              <w:top w:val="single" w:sz="4" w:space="0" w:color="auto"/>
              <w:bottom w:val="single" w:sz="4" w:space="0" w:color="auto"/>
            </w:tcBorders>
          </w:tcPr>
          <w:p w14:paraId="632683E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Age groups (Years)</w:t>
            </w:r>
          </w:p>
        </w:tc>
        <w:tc>
          <w:tcPr>
            <w:tcW w:w="3005" w:type="dxa"/>
            <w:tcBorders>
              <w:top w:val="single" w:sz="4" w:space="0" w:color="auto"/>
              <w:bottom w:val="single" w:sz="4" w:space="0" w:color="auto"/>
            </w:tcBorders>
          </w:tcPr>
          <w:p w14:paraId="579E978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Number</w:t>
            </w:r>
          </w:p>
        </w:tc>
        <w:tc>
          <w:tcPr>
            <w:tcW w:w="3006" w:type="dxa"/>
            <w:tcBorders>
              <w:top w:val="single" w:sz="4" w:space="0" w:color="auto"/>
              <w:bottom w:val="single" w:sz="4" w:space="0" w:color="auto"/>
            </w:tcBorders>
          </w:tcPr>
          <w:p w14:paraId="7A28A7E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Percentage (%)</w:t>
            </w:r>
          </w:p>
        </w:tc>
      </w:tr>
      <w:tr w:rsidR="008A77A2" w14:paraId="51C583DB" w14:textId="77777777">
        <w:trPr>
          <w:jc w:val="center"/>
        </w:trPr>
        <w:tc>
          <w:tcPr>
            <w:tcW w:w="3005" w:type="dxa"/>
            <w:tcBorders>
              <w:top w:val="single" w:sz="4" w:space="0" w:color="auto"/>
            </w:tcBorders>
          </w:tcPr>
          <w:p w14:paraId="126FA2F1"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14 - 18 </w:t>
            </w:r>
          </w:p>
        </w:tc>
        <w:tc>
          <w:tcPr>
            <w:tcW w:w="3005" w:type="dxa"/>
            <w:tcBorders>
              <w:top w:val="single" w:sz="4" w:space="0" w:color="auto"/>
            </w:tcBorders>
          </w:tcPr>
          <w:p w14:paraId="5FCAACC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13</w:t>
            </w:r>
          </w:p>
        </w:tc>
        <w:tc>
          <w:tcPr>
            <w:tcW w:w="3006" w:type="dxa"/>
            <w:tcBorders>
              <w:top w:val="single" w:sz="4" w:space="0" w:color="auto"/>
            </w:tcBorders>
          </w:tcPr>
          <w:p w14:paraId="7D521A3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12.4</w:t>
            </w:r>
          </w:p>
        </w:tc>
      </w:tr>
      <w:tr w:rsidR="008A77A2" w14:paraId="2F13AF7C" w14:textId="77777777">
        <w:trPr>
          <w:jc w:val="center"/>
        </w:trPr>
        <w:tc>
          <w:tcPr>
            <w:tcW w:w="3005" w:type="dxa"/>
            <w:shd w:val="clear" w:color="auto" w:fill="FFFFFF" w:themeFill="background1"/>
          </w:tcPr>
          <w:p w14:paraId="21603F6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18 - 25 </w:t>
            </w:r>
          </w:p>
        </w:tc>
        <w:tc>
          <w:tcPr>
            <w:tcW w:w="3005" w:type="dxa"/>
            <w:shd w:val="clear" w:color="auto" w:fill="FFFFFF" w:themeFill="background1"/>
          </w:tcPr>
          <w:p w14:paraId="046D19E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38</w:t>
            </w:r>
          </w:p>
        </w:tc>
        <w:tc>
          <w:tcPr>
            <w:tcW w:w="3006" w:type="dxa"/>
            <w:shd w:val="clear" w:color="auto" w:fill="FFFFFF" w:themeFill="background1"/>
          </w:tcPr>
          <w:p w14:paraId="6887715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36.2</w:t>
            </w:r>
          </w:p>
        </w:tc>
      </w:tr>
      <w:tr w:rsidR="008A77A2" w14:paraId="19E014DA" w14:textId="77777777">
        <w:trPr>
          <w:jc w:val="center"/>
        </w:trPr>
        <w:tc>
          <w:tcPr>
            <w:tcW w:w="3005" w:type="dxa"/>
            <w:shd w:val="clear" w:color="auto" w:fill="C5E0B3" w:themeFill="accent6" w:themeFillTint="66"/>
          </w:tcPr>
          <w:p w14:paraId="213FE73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25 - 30 </w:t>
            </w:r>
          </w:p>
        </w:tc>
        <w:tc>
          <w:tcPr>
            <w:tcW w:w="3005" w:type="dxa"/>
            <w:shd w:val="clear" w:color="auto" w:fill="C5E0B3" w:themeFill="accent6" w:themeFillTint="66"/>
          </w:tcPr>
          <w:p w14:paraId="2B95E12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35</w:t>
            </w:r>
          </w:p>
        </w:tc>
        <w:tc>
          <w:tcPr>
            <w:tcW w:w="3006" w:type="dxa"/>
            <w:shd w:val="clear" w:color="auto" w:fill="C5E0B3" w:themeFill="accent6" w:themeFillTint="66"/>
          </w:tcPr>
          <w:p w14:paraId="2FEC5E0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33.3</w:t>
            </w:r>
          </w:p>
        </w:tc>
      </w:tr>
      <w:tr w:rsidR="008A77A2" w14:paraId="3F78E967" w14:textId="77777777">
        <w:trPr>
          <w:jc w:val="center"/>
        </w:trPr>
        <w:tc>
          <w:tcPr>
            <w:tcW w:w="3005" w:type="dxa"/>
            <w:tcBorders>
              <w:bottom w:val="single" w:sz="4" w:space="0" w:color="auto"/>
            </w:tcBorders>
            <w:shd w:val="clear" w:color="auto" w:fill="FFFFFF" w:themeFill="background1"/>
          </w:tcPr>
          <w:p w14:paraId="448CAEA9"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30 - 38 </w:t>
            </w:r>
          </w:p>
        </w:tc>
        <w:tc>
          <w:tcPr>
            <w:tcW w:w="3005" w:type="dxa"/>
            <w:tcBorders>
              <w:bottom w:val="single" w:sz="4" w:space="0" w:color="auto"/>
            </w:tcBorders>
            <w:shd w:val="clear" w:color="auto" w:fill="FFFFFF" w:themeFill="background1"/>
          </w:tcPr>
          <w:p w14:paraId="64155D7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19</w:t>
            </w:r>
          </w:p>
        </w:tc>
        <w:tc>
          <w:tcPr>
            <w:tcW w:w="3006" w:type="dxa"/>
            <w:tcBorders>
              <w:bottom w:val="single" w:sz="4" w:space="0" w:color="auto"/>
            </w:tcBorders>
            <w:shd w:val="clear" w:color="auto" w:fill="FFFFFF" w:themeFill="background1"/>
          </w:tcPr>
          <w:p w14:paraId="22AF706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18.1</w:t>
            </w:r>
          </w:p>
        </w:tc>
      </w:tr>
      <w:tr w:rsidR="008A77A2" w14:paraId="2B78AD37" w14:textId="77777777">
        <w:trPr>
          <w:jc w:val="center"/>
        </w:trPr>
        <w:tc>
          <w:tcPr>
            <w:tcW w:w="3005" w:type="dxa"/>
            <w:tcBorders>
              <w:top w:val="single" w:sz="4" w:space="0" w:color="auto"/>
            </w:tcBorders>
          </w:tcPr>
          <w:p w14:paraId="1C9EEC29"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lastRenderedPageBreak/>
              <w:t>Total</w:t>
            </w:r>
          </w:p>
        </w:tc>
        <w:tc>
          <w:tcPr>
            <w:tcW w:w="3005" w:type="dxa"/>
            <w:tcBorders>
              <w:top w:val="single" w:sz="4" w:space="0" w:color="auto"/>
            </w:tcBorders>
          </w:tcPr>
          <w:p w14:paraId="17D6AF4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105</w:t>
            </w:r>
          </w:p>
        </w:tc>
        <w:tc>
          <w:tcPr>
            <w:tcW w:w="3006" w:type="dxa"/>
            <w:tcBorders>
              <w:top w:val="single" w:sz="4" w:space="0" w:color="auto"/>
            </w:tcBorders>
          </w:tcPr>
          <w:p w14:paraId="220EC3C2"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4F99D240" w14:textId="77777777" w:rsidR="008A77A2" w:rsidRDefault="008A77A2">
      <w:pPr>
        <w:pStyle w:val="Caption"/>
        <w:rPr>
          <w:b/>
          <w:i w:val="0"/>
          <w:color w:val="auto"/>
        </w:rPr>
      </w:pPr>
      <w:bookmarkStart w:id="0" w:name="_Toc146656780"/>
    </w:p>
    <w:bookmarkEnd w:id="0"/>
    <w:p w14:paraId="5B23AEB9" w14:textId="77777777" w:rsidR="008A77A2" w:rsidRDefault="00000000">
      <w:pPr>
        <w:pStyle w:val="Caption"/>
        <w:rPr>
          <w:bCs/>
          <w:i w:val="0"/>
          <w:color w:val="auto"/>
        </w:rPr>
      </w:pPr>
      <w:r>
        <w:rPr>
          <w:noProof/>
          <w:color w:val="auto"/>
        </w:rPr>
        <w:drawing>
          <wp:inline distT="0" distB="0" distL="114300" distR="114300" wp14:anchorId="60292A9F" wp14:editId="26550D6D">
            <wp:extent cx="4584065" cy="2755265"/>
            <wp:effectExtent l="0" t="0" r="3175" b="508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8"/>
                    <a:stretch>
                      <a:fillRect/>
                    </a:stretch>
                  </pic:blipFill>
                  <pic:spPr>
                    <a:xfrm>
                      <a:off x="0" y="0"/>
                      <a:ext cx="4584065" cy="2755265"/>
                    </a:xfrm>
                    <a:prstGeom prst="rect">
                      <a:avLst/>
                    </a:prstGeom>
                    <a:noFill/>
                    <a:ln>
                      <a:noFill/>
                    </a:ln>
                  </pic:spPr>
                </pic:pic>
              </a:graphicData>
            </a:graphic>
          </wp:inline>
        </w:drawing>
      </w:r>
    </w:p>
    <w:p w14:paraId="02F2E85F" w14:textId="77777777" w:rsidR="008A77A2" w:rsidRDefault="00000000">
      <w:pPr>
        <w:pStyle w:val="Caption"/>
        <w:rPr>
          <w:bCs/>
          <w:i w:val="0"/>
          <w:color w:val="auto"/>
          <w:lang w:val="en-IN"/>
        </w:rPr>
      </w:pPr>
      <w:r>
        <w:rPr>
          <w:bCs/>
          <w:i w:val="0"/>
          <w:color w:val="auto"/>
          <w:lang w:val="en-IN"/>
        </w:rPr>
        <w:t xml:space="preserve">Figure 1: Distribution of pregnant women seeking consultation at the Ratoma Medical </w:t>
      </w:r>
      <w:proofErr w:type="spellStart"/>
      <w:r>
        <w:rPr>
          <w:bCs/>
          <w:i w:val="0"/>
          <w:color w:val="auto"/>
          <w:lang w:val="en-IN"/>
        </w:rPr>
        <w:t>Center</w:t>
      </w:r>
      <w:proofErr w:type="spellEnd"/>
      <w:r>
        <w:rPr>
          <w:bCs/>
          <w:i w:val="0"/>
          <w:color w:val="auto"/>
          <w:lang w:val="en-IN"/>
        </w:rPr>
        <w:t xml:space="preserve"> according to profession</w:t>
      </w:r>
    </w:p>
    <w:p w14:paraId="3BC92CF9" w14:textId="77777777" w:rsidR="008A77A2" w:rsidRDefault="008A77A2">
      <w:pPr>
        <w:rPr>
          <w:bCs/>
          <w:lang w:val="en-IN"/>
        </w:rPr>
      </w:pPr>
    </w:p>
    <w:tbl>
      <w:tblPr>
        <w:tblStyle w:val="TableGrid1"/>
        <w:tblpPr w:leftFromText="180" w:rightFromText="180" w:vertAnchor="text" w:horzAnchor="page" w:tblpX="1529" w:tblpY="1520"/>
        <w:tblOverlap w:val="never"/>
        <w:tblW w:w="0" w:type="auto"/>
        <w:tblBorders>
          <w:top w:val="single" w:sz="4" w:space="0" w:color="auto"/>
          <w:bottom w:val="single" w:sz="4" w:space="0" w:color="auto"/>
          <w:insideH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8A77A2" w14:paraId="0B572072" w14:textId="77777777">
        <w:tc>
          <w:tcPr>
            <w:tcW w:w="3005" w:type="dxa"/>
            <w:tcBorders>
              <w:top w:val="dotted" w:sz="4" w:space="0" w:color="auto"/>
              <w:left w:val="nil"/>
              <w:bottom w:val="single" w:sz="4" w:space="0" w:color="auto"/>
              <w:right w:val="nil"/>
            </w:tcBorders>
            <w:shd w:val="clear" w:color="auto" w:fill="FFFFFF"/>
          </w:tcPr>
          <w:p w14:paraId="2FCF2999"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Residence</w:t>
            </w:r>
            <w:proofErr w:type="spellEnd"/>
          </w:p>
        </w:tc>
        <w:tc>
          <w:tcPr>
            <w:tcW w:w="3005" w:type="dxa"/>
            <w:tcBorders>
              <w:top w:val="dotted" w:sz="4" w:space="0" w:color="auto"/>
              <w:left w:val="nil"/>
              <w:bottom w:val="single" w:sz="4" w:space="0" w:color="auto"/>
              <w:right w:val="nil"/>
            </w:tcBorders>
            <w:shd w:val="clear" w:color="auto" w:fill="FFFFFF"/>
          </w:tcPr>
          <w:p w14:paraId="397B949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Number</w:t>
            </w:r>
          </w:p>
        </w:tc>
        <w:tc>
          <w:tcPr>
            <w:tcW w:w="3006" w:type="dxa"/>
            <w:tcBorders>
              <w:top w:val="dotted" w:sz="4" w:space="0" w:color="auto"/>
              <w:left w:val="nil"/>
              <w:bottom w:val="single" w:sz="4" w:space="0" w:color="auto"/>
              <w:right w:val="nil"/>
            </w:tcBorders>
            <w:shd w:val="clear" w:color="auto" w:fill="FFFFFF"/>
          </w:tcPr>
          <w:p w14:paraId="5500660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Percentage (%)</w:t>
            </w:r>
          </w:p>
        </w:tc>
      </w:tr>
      <w:tr w:rsidR="008A77A2" w14:paraId="0553EDAE" w14:textId="77777777">
        <w:tc>
          <w:tcPr>
            <w:tcW w:w="3005" w:type="dxa"/>
            <w:tcBorders>
              <w:top w:val="single" w:sz="4" w:space="0" w:color="auto"/>
              <w:left w:val="nil"/>
              <w:bottom w:val="nil"/>
              <w:right w:val="nil"/>
            </w:tcBorders>
            <w:shd w:val="clear" w:color="auto" w:fill="FFFFFF"/>
          </w:tcPr>
          <w:p w14:paraId="2884593B"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Coyah</w:t>
            </w:r>
            <w:proofErr w:type="spellEnd"/>
          </w:p>
        </w:tc>
        <w:tc>
          <w:tcPr>
            <w:tcW w:w="3005" w:type="dxa"/>
            <w:tcBorders>
              <w:top w:val="single" w:sz="4" w:space="0" w:color="auto"/>
              <w:left w:val="nil"/>
              <w:bottom w:val="nil"/>
              <w:right w:val="nil"/>
            </w:tcBorders>
            <w:shd w:val="clear" w:color="auto" w:fill="FFFFFF"/>
          </w:tcPr>
          <w:p w14:paraId="785FFF8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006" w:type="dxa"/>
            <w:tcBorders>
              <w:top w:val="single" w:sz="4" w:space="0" w:color="auto"/>
              <w:left w:val="nil"/>
              <w:bottom w:val="nil"/>
              <w:right w:val="nil"/>
            </w:tcBorders>
            <w:shd w:val="clear" w:color="auto" w:fill="FFFFFF"/>
          </w:tcPr>
          <w:p w14:paraId="15DAC8B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1.9</w:t>
            </w:r>
          </w:p>
        </w:tc>
      </w:tr>
      <w:tr w:rsidR="008A77A2" w14:paraId="3761D70D" w14:textId="77777777">
        <w:tc>
          <w:tcPr>
            <w:tcW w:w="3005" w:type="dxa"/>
            <w:tcBorders>
              <w:top w:val="nil"/>
              <w:left w:val="nil"/>
              <w:bottom w:val="nil"/>
              <w:right w:val="nil"/>
            </w:tcBorders>
            <w:shd w:val="clear" w:color="auto" w:fill="FFFFFF"/>
          </w:tcPr>
          <w:p w14:paraId="7FD1D8B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Dixinn</w:t>
            </w:r>
          </w:p>
        </w:tc>
        <w:tc>
          <w:tcPr>
            <w:tcW w:w="3005" w:type="dxa"/>
            <w:tcBorders>
              <w:top w:val="nil"/>
              <w:left w:val="nil"/>
              <w:bottom w:val="nil"/>
              <w:right w:val="nil"/>
            </w:tcBorders>
            <w:shd w:val="clear" w:color="auto" w:fill="FFFFFF"/>
          </w:tcPr>
          <w:p w14:paraId="3073E0A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3006" w:type="dxa"/>
            <w:tcBorders>
              <w:top w:val="nil"/>
              <w:left w:val="nil"/>
              <w:bottom w:val="nil"/>
              <w:right w:val="nil"/>
            </w:tcBorders>
            <w:shd w:val="clear" w:color="auto" w:fill="FFFFFF"/>
          </w:tcPr>
          <w:p w14:paraId="687DA64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7.6</w:t>
            </w:r>
          </w:p>
        </w:tc>
      </w:tr>
      <w:tr w:rsidR="008A77A2" w14:paraId="25E347E7" w14:textId="77777777">
        <w:tc>
          <w:tcPr>
            <w:tcW w:w="3005" w:type="dxa"/>
            <w:tcBorders>
              <w:top w:val="nil"/>
              <w:left w:val="nil"/>
              <w:bottom w:val="nil"/>
              <w:right w:val="nil"/>
            </w:tcBorders>
            <w:shd w:val="clear" w:color="auto" w:fill="C5E0B3" w:themeFill="accent6" w:themeFillTint="66"/>
          </w:tcPr>
          <w:p w14:paraId="3F83E9F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Ratoma</w:t>
            </w:r>
          </w:p>
        </w:tc>
        <w:tc>
          <w:tcPr>
            <w:tcW w:w="3005" w:type="dxa"/>
            <w:tcBorders>
              <w:top w:val="nil"/>
              <w:left w:val="nil"/>
              <w:bottom w:val="nil"/>
              <w:right w:val="nil"/>
            </w:tcBorders>
            <w:shd w:val="clear" w:color="auto" w:fill="C5E0B3" w:themeFill="accent6" w:themeFillTint="66"/>
          </w:tcPr>
          <w:p w14:paraId="42B34CD9"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87</w:t>
            </w:r>
          </w:p>
        </w:tc>
        <w:tc>
          <w:tcPr>
            <w:tcW w:w="3006" w:type="dxa"/>
            <w:tcBorders>
              <w:top w:val="nil"/>
              <w:left w:val="nil"/>
              <w:bottom w:val="nil"/>
              <w:right w:val="nil"/>
            </w:tcBorders>
            <w:shd w:val="clear" w:color="auto" w:fill="C5E0B3" w:themeFill="accent6" w:themeFillTint="66"/>
          </w:tcPr>
          <w:p w14:paraId="7397E96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82.9</w:t>
            </w:r>
          </w:p>
        </w:tc>
      </w:tr>
      <w:tr w:rsidR="008A77A2" w14:paraId="7278F4F7" w14:textId="77777777">
        <w:tc>
          <w:tcPr>
            <w:tcW w:w="3005" w:type="dxa"/>
            <w:tcBorders>
              <w:top w:val="nil"/>
              <w:left w:val="nil"/>
              <w:bottom w:val="nil"/>
              <w:right w:val="nil"/>
            </w:tcBorders>
            <w:shd w:val="clear" w:color="auto" w:fill="FFFFFF"/>
          </w:tcPr>
          <w:p w14:paraId="1B4A3712"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Matoto</w:t>
            </w:r>
            <w:proofErr w:type="spellEnd"/>
          </w:p>
          <w:p w14:paraId="092F7254"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Matam</w:t>
            </w:r>
          </w:p>
        </w:tc>
        <w:tc>
          <w:tcPr>
            <w:tcW w:w="3005" w:type="dxa"/>
            <w:tcBorders>
              <w:top w:val="nil"/>
              <w:left w:val="nil"/>
              <w:bottom w:val="nil"/>
              <w:right w:val="nil"/>
            </w:tcBorders>
            <w:shd w:val="clear" w:color="auto" w:fill="FFFFFF"/>
          </w:tcPr>
          <w:p w14:paraId="7C41AA3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p w14:paraId="7E2D39C1"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006" w:type="dxa"/>
            <w:tcBorders>
              <w:top w:val="nil"/>
              <w:left w:val="nil"/>
              <w:bottom w:val="nil"/>
              <w:right w:val="nil"/>
            </w:tcBorders>
            <w:shd w:val="clear" w:color="auto" w:fill="FFFFFF"/>
          </w:tcPr>
          <w:p w14:paraId="280D9F8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4.8</w:t>
            </w:r>
          </w:p>
          <w:p w14:paraId="2DAD754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2.9</w:t>
            </w:r>
          </w:p>
        </w:tc>
      </w:tr>
      <w:tr w:rsidR="008A77A2" w14:paraId="3009423F" w14:textId="77777777">
        <w:tc>
          <w:tcPr>
            <w:tcW w:w="3005" w:type="dxa"/>
            <w:tcBorders>
              <w:top w:val="nil"/>
              <w:left w:val="nil"/>
              <w:bottom w:val="dotted" w:sz="4" w:space="0" w:color="auto"/>
              <w:right w:val="nil"/>
            </w:tcBorders>
            <w:shd w:val="clear" w:color="auto" w:fill="FFFFFF"/>
          </w:tcPr>
          <w:p w14:paraId="255A8F3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3005" w:type="dxa"/>
            <w:tcBorders>
              <w:top w:val="nil"/>
              <w:left w:val="nil"/>
              <w:bottom w:val="dotted" w:sz="4" w:space="0" w:color="auto"/>
              <w:right w:val="nil"/>
            </w:tcBorders>
            <w:shd w:val="clear" w:color="auto" w:fill="FFFFFF"/>
          </w:tcPr>
          <w:p w14:paraId="1E34B84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105</w:t>
            </w:r>
          </w:p>
        </w:tc>
        <w:tc>
          <w:tcPr>
            <w:tcW w:w="3006" w:type="dxa"/>
            <w:tcBorders>
              <w:top w:val="nil"/>
              <w:left w:val="nil"/>
              <w:bottom w:val="dotted" w:sz="4" w:space="0" w:color="auto"/>
              <w:right w:val="nil"/>
            </w:tcBorders>
            <w:shd w:val="clear" w:color="auto" w:fill="FFFFFF"/>
          </w:tcPr>
          <w:p w14:paraId="678D3A7A"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r>
    </w:tbl>
    <w:p w14:paraId="6E3F4240" w14:textId="77777777" w:rsidR="008A77A2" w:rsidRDefault="00000000">
      <w:pPr>
        <w:pStyle w:val="Caption"/>
        <w:rPr>
          <w:bCs/>
          <w:i w:val="0"/>
          <w:color w:val="auto"/>
          <w:lang w:val="en-IN"/>
        </w:rPr>
      </w:pPr>
      <w:r>
        <w:rPr>
          <w:bCs/>
          <w:i w:val="0"/>
          <w:color w:val="auto"/>
          <w:lang w:val="en-IN"/>
        </w:rPr>
        <w:t>Table 2</w:t>
      </w:r>
      <w:r>
        <w:rPr>
          <w:bCs/>
          <w:i w:val="0"/>
          <w:color w:val="auto"/>
        </w:rPr>
        <w:t>:</w:t>
      </w:r>
      <w:r>
        <w:rPr>
          <w:bCs/>
          <w:i w:val="0"/>
          <w:color w:val="auto"/>
          <w:lang w:val="en-IN"/>
        </w:rPr>
        <w:t xml:space="preserve"> Distribution of pregnant women seeking consultation at the Ratoma Medical </w:t>
      </w:r>
      <w:proofErr w:type="spellStart"/>
      <w:r>
        <w:rPr>
          <w:bCs/>
          <w:i w:val="0"/>
          <w:color w:val="auto"/>
          <w:lang w:val="en-IN"/>
        </w:rPr>
        <w:t>Center</w:t>
      </w:r>
      <w:proofErr w:type="spellEnd"/>
      <w:r>
        <w:rPr>
          <w:bCs/>
          <w:i w:val="0"/>
          <w:color w:val="auto"/>
          <w:lang w:val="en-IN"/>
        </w:rPr>
        <w:t xml:space="preserve"> according to their place of residence</w:t>
      </w:r>
    </w:p>
    <w:p w14:paraId="0BDD8983"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4CF12E98"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5B956C69"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0E6CE744"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02F0DD7F"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6D6DF0AE"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2DB72F1D" w14:textId="77777777" w:rsidR="008A77A2" w:rsidRDefault="00000000">
      <w:pPr>
        <w:widowControl w:val="0"/>
        <w:autoSpaceDE w:val="0"/>
        <w:autoSpaceDN w:val="0"/>
        <w:adjustRightInd w:val="0"/>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IN"/>
        </w:rPr>
        <w:t>3</w:t>
      </w:r>
      <w:r>
        <w:rPr>
          <w:rFonts w:ascii="Times New Roman" w:hAnsi="Times New Roman" w:cs="Times New Roman"/>
          <w:sz w:val="24"/>
          <w:szCs w:val="24"/>
          <w:lang w:val="en-US"/>
        </w:rPr>
        <w:t xml:space="preserve">: Distribution of pregnant women consulting at the Ratoma CMC according to the </w:t>
      </w:r>
    </w:p>
    <w:p w14:paraId="6797254E" w14:textId="77777777" w:rsidR="008A77A2" w:rsidRDefault="00000000">
      <w:pPr>
        <w:widowControl w:val="0"/>
        <w:autoSpaceDE w:val="0"/>
        <w:autoSpaceDN w:val="0"/>
        <w:adjustRightInd w:val="0"/>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pregnancy</w:t>
      </w:r>
      <w:proofErr w:type="spellEnd"/>
    </w:p>
    <w:p w14:paraId="2C7EFCE6"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rPr>
      </w:pPr>
    </w:p>
    <w:p w14:paraId="1EB8DC0C"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rPr>
      </w:pPr>
    </w:p>
    <w:p w14:paraId="34DE7FB1"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56D58024"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57A1D2EC"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76258C83"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198C6332"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39C63454"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03D25914"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37B01095"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7879066F"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p w14:paraId="55F8B627" w14:textId="77777777" w:rsidR="008A77A2" w:rsidRDefault="008A77A2">
      <w:pPr>
        <w:widowControl w:val="0"/>
        <w:autoSpaceDE w:val="0"/>
        <w:autoSpaceDN w:val="0"/>
        <w:adjustRightInd w:val="0"/>
        <w:spacing w:line="240" w:lineRule="auto"/>
        <w:contextualSpacing/>
        <w:rPr>
          <w:rFonts w:ascii="Times New Roman" w:hAnsi="Times New Roman" w:cs="Times New Roman"/>
          <w:sz w:val="24"/>
          <w:szCs w:val="24"/>
          <w:lang w:val="en-US"/>
        </w:rPr>
      </w:pPr>
    </w:p>
    <w:tbl>
      <w:tblPr>
        <w:tblStyle w:val="TableGrid1"/>
        <w:tblpPr w:leftFromText="180" w:rightFromText="180" w:vertAnchor="text" w:horzAnchor="page" w:tblpX="1438" w:tblpY="-3022"/>
        <w:tblOverlap w:val="never"/>
        <w:tblW w:w="4998" w:type="pct"/>
        <w:tblBorders>
          <w:top w:val="single" w:sz="4" w:space="0" w:color="auto"/>
          <w:left w:val="single" w:sz="4" w:space="0" w:color="auto"/>
          <w:bottom w:val="single" w:sz="4" w:space="0" w:color="auto"/>
        </w:tblBorders>
        <w:tblCellMar>
          <w:left w:w="108" w:type="dxa"/>
          <w:right w:w="108" w:type="dxa"/>
        </w:tblCellMar>
        <w:tblLook w:val="04A0" w:firstRow="1" w:lastRow="0" w:firstColumn="1" w:lastColumn="0" w:noHBand="0" w:noVBand="1"/>
      </w:tblPr>
      <w:tblGrid>
        <w:gridCol w:w="3911"/>
        <w:gridCol w:w="1831"/>
        <w:gridCol w:w="3326"/>
      </w:tblGrid>
      <w:tr w:rsidR="008A77A2" w14:paraId="4EE10C3A" w14:textId="77777777">
        <w:tc>
          <w:tcPr>
            <w:tcW w:w="2156" w:type="pct"/>
            <w:tcBorders>
              <w:top w:val="single" w:sz="4" w:space="0" w:color="auto"/>
              <w:left w:val="nil"/>
              <w:bottom w:val="nil"/>
              <w:right w:val="nil"/>
            </w:tcBorders>
          </w:tcPr>
          <w:p w14:paraId="4170CA50"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olor w:val="000000"/>
                <w:sz w:val="24"/>
                <w:szCs w:val="24"/>
                <w:lang w:val="en-US"/>
              </w:rPr>
              <w:t>Pregnancy trimester</w:t>
            </w:r>
          </w:p>
        </w:tc>
        <w:tc>
          <w:tcPr>
            <w:tcW w:w="1009" w:type="pct"/>
            <w:tcBorders>
              <w:top w:val="single" w:sz="4" w:space="0" w:color="auto"/>
              <w:left w:val="nil"/>
              <w:bottom w:val="nil"/>
              <w:right w:val="nil"/>
            </w:tcBorders>
          </w:tcPr>
          <w:p w14:paraId="1F0E383B" w14:textId="77777777" w:rsidR="008A77A2"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Number</w:t>
            </w:r>
          </w:p>
        </w:tc>
        <w:tc>
          <w:tcPr>
            <w:tcW w:w="1834" w:type="pct"/>
            <w:tcBorders>
              <w:top w:val="single" w:sz="4" w:space="0" w:color="auto"/>
              <w:left w:val="nil"/>
              <w:bottom w:val="nil"/>
              <w:right w:val="nil"/>
            </w:tcBorders>
          </w:tcPr>
          <w:p w14:paraId="7F8FE8C0" w14:textId="77777777" w:rsidR="008A77A2"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Percentage </w:t>
            </w:r>
            <w:r>
              <w:rPr>
                <w:rFonts w:ascii="Times New Roman" w:hAnsi="Times New Roman" w:cs="Times New Roman"/>
                <w:bCs/>
                <w:color w:val="000000"/>
                <w:sz w:val="24"/>
                <w:szCs w:val="24"/>
              </w:rPr>
              <w:t>(%)</w:t>
            </w:r>
          </w:p>
        </w:tc>
      </w:tr>
      <w:tr w:rsidR="008A77A2" w14:paraId="12BA856B" w14:textId="77777777">
        <w:tc>
          <w:tcPr>
            <w:tcW w:w="2156" w:type="pct"/>
            <w:tcBorders>
              <w:top w:val="single" w:sz="4" w:space="0" w:color="auto"/>
              <w:left w:val="nil"/>
              <w:bottom w:val="nil"/>
              <w:right w:val="nil"/>
            </w:tcBorders>
          </w:tcPr>
          <w:p w14:paraId="2A9EFE4A"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First trimester</w:t>
            </w:r>
          </w:p>
        </w:tc>
        <w:tc>
          <w:tcPr>
            <w:tcW w:w="1009" w:type="pct"/>
            <w:tcBorders>
              <w:top w:val="single" w:sz="4" w:space="0" w:color="auto"/>
              <w:left w:val="nil"/>
              <w:bottom w:val="nil"/>
              <w:right w:val="nil"/>
            </w:tcBorders>
          </w:tcPr>
          <w:p w14:paraId="308E21F8" w14:textId="77777777" w:rsidR="008A77A2"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34" w:type="pct"/>
            <w:tcBorders>
              <w:top w:val="single" w:sz="4" w:space="0" w:color="auto"/>
              <w:left w:val="nil"/>
              <w:bottom w:val="nil"/>
              <w:right w:val="nil"/>
            </w:tcBorders>
          </w:tcPr>
          <w:p w14:paraId="57B9ECB3" w14:textId="77777777" w:rsidR="008A77A2"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8A77A2" w14:paraId="22D5C588" w14:textId="77777777">
        <w:tc>
          <w:tcPr>
            <w:tcW w:w="2156" w:type="pct"/>
            <w:tcBorders>
              <w:top w:val="nil"/>
              <w:left w:val="nil"/>
              <w:bottom w:val="nil"/>
              <w:right w:val="nil"/>
            </w:tcBorders>
            <w:shd w:val="clear" w:color="auto" w:fill="C5E0B3" w:themeFill="accent6" w:themeFillTint="66"/>
          </w:tcPr>
          <w:p w14:paraId="189D0D0D"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Second trimester</w:t>
            </w:r>
          </w:p>
        </w:tc>
        <w:tc>
          <w:tcPr>
            <w:tcW w:w="1009" w:type="pct"/>
            <w:tcBorders>
              <w:top w:val="nil"/>
              <w:left w:val="nil"/>
              <w:bottom w:val="nil"/>
              <w:right w:val="nil"/>
            </w:tcBorders>
            <w:shd w:val="clear" w:color="auto" w:fill="C5E0B3" w:themeFill="accent6" w:themeFillTint="66"/>
          </w:tcPr>
          <w:p w14:paraId="5C0A6185"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55</w:t>
            </w:r>
          </w:p>
        </w:tc>
        <w:tc>
          <w:tcPr>
            <w:tcW w:w="1834" w:type="pct"/>
            <w:tcBorders>
              <w:top w:val="nil"/>
              <w:left w:val="nil"/>
              <w:bottom w:val="nil"/>
              <w:right w:val="nil"/>
            </w:tcBorders>
            <w:shd w:val="clear" w:color="auto" w:fill="C5E0B3" w:themeFill="accent6" w:themeFillTint="66"/>
          </w:tcPr>
          <w:p w14:paraId="154C1531"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52.4</w:t>
            </w:r>
          </w:p>
        </w:tc>
      </w:tr>
      <w:tr w:rsidR="008A77A2" w14:paraId="1737C8C2" w14:textId="77777777">
        <w:tc>
          <w:tcPr>
            <w:tcW w:w="2156" w:type="pct"/>
            <w:tcBorders>
              <w:top w:val="nil"/>
              <w:left w:val="nil"/>
              <w:bottom w:val="single" w:sz="4" w:space="0" w:color="auto"/>
              <w:right w:val="nil"/>
            </w:tcBorders>
          </w:tcPr>
          <w:p w14:paraId="7E07A5E1"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Third trimester</w:t>
            </w:r>
          </w:p>
        </w:tc>
        <w:tc>
          <w:tcPr>
            <w:tcW w:w="1009" w:type="pct"/>
            <w:tcBorders>
              <w:top w:val="nil"/>
              <w:left w:val="nil"/>
              <w:bottom w:val="single" w:sz="4" w:space="0" w:color="auto"/>
              <w:right w:val="nil"/>
            </w:tcBorders>
          </w:tcPr>
          <w:p w14:paraId="0673A0C7"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45</w:t>
            </w:r>
          </w:p>
        </w:tc>
        <w:tc>
          <w:tcPr>
            <w:tcW w:w="1834" w:type="pct"/>
            <w:tcBorders>
              <w:top w:val="nil"/>
              <w:left w:val="nil"/>
              <w:bottom w:val="single" w:sz="4" w:space="0" w:color="auto"/>
              <w:right w:val="nil"/>
            </w:tcBorders>
          </w:tcPr>
          <w:p w14:paraId="1CEBA579"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43.9</w:t>
            </w:r>
          </w:p>
        </w:tc>
      </w:tr>
      <w:tr w:rsidR="008A77A2" w14:paraId="408E0CC2" w14:textId="77777777">
        <w:tc>
          <w:tcPr>
            <w:tcW w:w="2156" w:type="pct"/>
            <w:tcBorders>
              <w:top w:val="single" w:sz="4" w:space="0" w:color="auto"/>
              <w:left w:val="nil"/>
              <w:bottom w:val="single" w:sz="4" w:space="0" w:color="auto"/>
              <w:right w:val="nil"/>
            </w:tcBorders>
          </w:tcPr>
          <w:p w14:paraId="521D7DFC"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Total</w:t>
            </w:r>
          </w:p>
        </w:tc>
        <w:tc>
          <w:tcPr>
            <w:tcW w:w="1009" w:type="pct"/>
            <w:tcBorders>
              <w:top w:val="single" w:sz="4" w:space="0" w:color="auto"/>
              <w:left w:val="nil"/>
              <w:bottom w:val="single" w:sz="4" w:space="0" w:color="auto"/>
              <w:right w:val="nil"/>
            </w:tcBorders>
          </w:tcPr>
          <w:p w14:paraId="50771FA3"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105</w:t>
            </w:r>
          </w:p>
        </w:tc>
        <w:tc>
          <w:tcPr>
            <w:tcW w:w="1834" w:type="pct"/>
            <w:tcBorders>
              <w:top w:val="single" w:sz="4" w:space="0" w:color="auto"/>
              <w:left w:val="nil"/>
              <w:bottom w:val="single" w:sz="4" w:space="0" w:color="auto"/>
              <w:right w:val="nil"/>
            </w:tcBorders>
          </w:tcPr>
          <w:p w14:paraId="05058A0F" w14:textId="77777777" w:rsidR="008A77A2" w:rsidRDefault="00000000">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bl>
    <w:p w14:paraId="248C47DE" w14:textId="77777777" w:rsidR="008A77A2" w:rsidRDefault="008A77A2">
      <w:pPr>
        <w:spacing w:line="360" w:lineRule="auto"/>
        <w:jc w:val="both"/>
        <w:rPr>
          <w:rFonts w:ascii="Times New Roman" w:hAnsi="Times New Roman" w:cs="Times New Roman"/>
          <w:sz w:val="24"/>
          <w:szCs w:val="24"/>
          <w:lang w:val="en-US"/>
        </w:rPr>
      </w:pPr>
    </w:p>
    <w:p w14:paraId="34ADDDE0" w14:textId="77777777" w:rsidR="008A77A2"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IN"/>
        </w:rPr>
        <w:t>4</w:t>
      </w:r>
      <w:r>
        <w:rPr>
          <w:rFonts w:ascii="Times New Roman" w:hAnsi="Times New Roman" w:cs="Times New Roman"/>
          <w:sz w:val="24"/>
          <w:szCs w:val="24"/>
          <w:lang w:val="en-US"/>
        </w:rPr>
        <w:t>: Distribution of pregnant women seeking consultation at the Ratoma CMC according to parity</w:t>
      </w:r>
    </w:p>
    <w:tbl>
      <w:tblPr>
        <w:tblStyle w:val="TableGrid1"/>
        <w:tblpPr w:leftFromText="180" w:rightFromText="180" w:vertAnchor="text" w:horzAnchor="page" w:tblpX="1525" w:tblpY="561"/>
        <w:tblOverlap w:val="never"/>
        <w:tblW w:w="4998" w:type="pct"/>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22"/>
        <w:gridCol w:w="3022"/>
        <w:gridCol w:w="3024"/>
      </w:tblGrid>
      <w:tr w:rsidR="008A77A2" w14:paraId="3DFED2A1" w14:textId="77777777">
        <w:trPr>
          <w:trHeight w:val="505"/>
        </w:trPr>
        <w:tc>
          <w:tcPr>
            <w:tcW w:w="1666" w:type="pct"/>
            <w:tcBorders>
              <w:top w:val="single" w:sz="4" w:space="0" w:color="auto"/>
              <w:bottom w:val="single" w:sz="4" w:space="0" w:color="auto"/>
            </w:tcBorders>
          </w:tcPr>
          <w:p w14:paraId="0D25A622"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Parity</w:t>
            </w:r>
            <w:proofErr w:type="spellEnd"/>
          </w:p>
        </w:tc>
        <w:tc>
          <w:tcPr>
            <w:tcW w:w="1666" w:type="pct"/>
            <w:tcBorders>
              <w:top w:val="single" w:sz="4" w:space="0" w:color="auto"/>
              <w:bottom w:val="single" w:sz="4" w:space="0" w:color="auto"/>
            </w:tcBorders>
          </w:tcPr>
          <w:p w14:paraId="78630BF6"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Effectifs</w:t>
            </w:r>
          </w:p>
        </w:tc>
        <w:tc>
          <w:tcPr>
            <w:tcW w:w="1667" w:type="pct"/>
            <w:tcBorders>
              <w:top w:val="single" w:sz="4" w:space="0" w:color="auto"/>
              <w:bottom w:val="single" w:sz="4" w:space="0" w:color="auto"/>
            </w:tcBorders>
          </w:tcPr>
          <w:p w14:paraId="0ACEE39E"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Pourcentage (%)</w:t>
            </w:r>
          </w:p>
        </w:tc>
      </w:tr>
      <w:tr w:rsidR="008A77A2" w14:paraId="6245A8B0" w14:textId="77777777">
        <w:trPr>
          <w:trHeight w:val="505"/>
        </w:trPr>
        <w:tc>
          <w:tcPr>
            <w:tcW w:w="1666" w:type="pct"/>
            <w:tcBorders>
              <w:top w:val="single" w:sz="4" w:space="0" w:color="auto"/>
            </w:tcBorders>
          </w:tcPr>
          <w:p w14:paraId="73E34719" w14:textId="77777777" w:rsidR="008A77A2" w:rsidRDefault="0000000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Primigestrous</w:t>
            </w:r>
            <w:proofErr w:type="spellEnd"/>
            <w:r>
              <w:rPr>
                <w:rFonts w:ascii="Times New Roman" w:hAnsi="Times New Roman" w:cs="Times New Roman"/>
                <w:sz w:val="24"/>
                <w:szCs w:val="24"/>
              </w:rPr>
              <w:t xml:space="preserve"> </w:t>
            </w:r>
          </w:p>
        </w:tc>
        <w:tc>
          <w:tcPr>
            <w:tcW w:w="1666" w:type="pct"/>
            <w:tcBorders>
              <w:top w:val="single" w:sz="4" w:space="0" w:color="auto"/>
            </w:tcBorders>
          </w:tcPr>
          <w:p w14:paraId="712B7766"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1667" w:type="pct"/>
            <w:tcBorders>
              <w:top w:val="single" w:sz="4" w:space="0" w:color="auto"/>
            </w:tcBorders>
          </w:tcPr>
          <w:p w14:paraId="2B9084DC"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39.0</w:t>
            </w:r>
          </w:p>
        </w:tc>
      </w:tr>
      <w:tr w:rsidR="008A77A2" w14:paraId="43F5CCBA" w14:textId="77777777">
        <w:trPr>
          <w:trHeight w:val="505"/>
        </w:trPr>
        <w:tc>
          <w:tcPr>
            <w:tcW w:w="1666" w:type="pct"/>
            <w:shd w:val="clear" w:color="auto" w:fill="C5E0B3" w:themeFill="accent6" w:themeFillTint="66"/>
          </w:tcPr>
          <w:p w14:paraId="25654DB1" w14:textId="77777777" w:rsidR="008A77A2"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Multi-gesture</w:t>
            </w:r>
          </w:p>
        </w:tc>
        <w:tc>
          <w:tcPr>
            <w:tcW w:w="1666" w:type="pct"/>
            <w:shd w:val="clear" w:color="auto" w:fill="C5E0B3" w:themeFill="accent6" w:themeFillTint="66"/>
          </w:tcPr>
          <w:p w14:paraId="3A624C67"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1667" w:type="pct"/>
            <w:shd w:val="clear" w:color="auto" w:fill="C5E0B3" w:themeFill="accent6" w:themeFillTint="66"/>
          </w:tcPr>
          <w:p w14:paraId="6819E1BC"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41.9</w:t>
            </w:r>
          </w:p>
        </w:tc>
      </w:tr>
      <w:tr w:rsidR="008A77A2" w14:paraId="0BC76282" w14:textId="77777777">
        <w:trPr>
          <w:trHeight w:val="505"/>
        </w:trPr>
        <w:tc>
          <w:tcPr>
            <w:tcW w:w="1666" w:type="pct"/>
            <w:tcBorders>
              <w:bottom w:val="single" w:sz="4" w:space="0" w:color="auto"/>
            </w:tcBorders>
          </w:tcPr>
          <w:p w14:paraId="47BBD6D5" w14:textId="77777777" w:rsidR="008A77A2"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Large multi-gesture</w:t>
            </w:r>
          </w:p>
        </w:tc>
        <w:tc>
          <w:tcPr>
            <w:tcW w:w="1666" w:type="pct"/>
            <w:tcBorders>
              <w:bottom w:val="single" w:sz="4" w:space="0" w:color="auto"/>
            </w:tcBorders>
          </w:tcPr>
          <w:p w14:paraId="0C2D8C5D"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667" w:type="pct"/>
            <w:tcBorders>
              <w:bottom w:val="single" w:sz="4" w:space="0" w:color="auto"/>
            </w:tcBorders>
          </w:tcPr>
          <w:p w14:paraId="4A6E7D3D"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w:t>
            </w:r>
          </w:p>
        </w:tc>
      </w:tr>
      <w:tr w:rsidR="008A77A2" w14:paraId="4AE0CB6E" w14:textId="77777777">
        <w:trPr>
          <w:trHeight w:val="505"/>
        </w:trPr>
        <w:tc>
          <w:tcPr>
            <w:tcW w:w="1666" w:type="pct"/>
            <w:tcBorders>
              <w:top w:val="single" w:sz="4" w:space="0" w:color="auto"/>
            </w:tcBorders>
          </w:tcPr>
          <w:p w14:paraId="7B1AC46E" w14:textId="77777777" w:rsidR="008A77A2" w:rsidRDefault="00000000">
            <w:pPr>
              <w:widowControl w:val="0"/>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1666" w:type="pct"/>
            <w:tcBorders>
              <w:top w:val="single" w:sz="4" w:space="0" w:color="auto"/>
            </w:tcBorders>
          </w:tcPr>
          <w:p w14:paraId="4CEE9A6F"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tc>
        <w:tc>
          <w:tcPr>
            <w:tcW w:w="1667" w:type="pct"/>
            <w:tcBorders>
              <w:top w:val="single" w:sz="4" w:space="0" w:color="auto"/>
            </w:tcBorders>
          </w:tcPr>
          <w:p w14:paraId="78A77282" w14:textId="77777777" w:rsidR="008A77A2" w:rsidRDefault="00000000">
            <w:pPr>
              <w:widowControl w:val="0"/>
              <w:autoSpaceDE w:val="0"/>
              <w:autoSpaceDN w:val="0"/>
              <w:adjustRightInd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2CE90B83" w14:textId="77777777" w:rsidR="008A77A2" w:rsidRDefault="008A77A2">
      <w:pPr>
        <w:spacing w:line="360" w:lineRule="auto"/>
        <w:rPr>
          <w:rFonts w:ascii="Times New Roman" w:hAnsi="Times New Roman" w:cs="Times New Roman"/>
          <w:sz w:val="24"/>
          <w:szCs w:val="24"/>
        </w:rPr>
      </w:pPr>
    </w:p>
    <w:p w14:paraId="036B5E2F" w14:textId="77777777" w:rsidR="008A77A2" w:rsidRDefault="008A77A2">
      <w:pPr>
        <w:spacing w:line="360" w:lineRule="auto"/>
        <w:jc w:val="both"/>
        <w:rPr>
          <w:rFonts w:ascii="Times New Roman" w:hAnsi="Times New Roman" w:cs="Times New Roman"/>
          <w:sz w:val="24"/>
          <w:szCs w:val="24"/>
          <w:lang w:val="en-US"/>
        </w:rPr>
      </w:pPr>
    </w:p>
    <w:p w14:paraId="4908F063" w14:textId="77777777" w:rsidR="008A77A2" w:rsidRDefault="00000000">
      <w:pPr>
        <w:pStyle w:val="Caption"/>
        <w:spacing w:after="0" w:line="360" w:lineRule="auto"/>
        <w:rPr>
          <w:bCs/>
          <w:i w:val="0"/>
          <w:color w:val="auto"/>
          <w:lang w:val="en-IN"/>
        </w:rPr>
      </w:pPr>
      <w:r>
        <w:rPr>
          <w:bCs/>
          <w:i w:val="0"/>
          <w:color w:val="auto"/>
          <w:lang w:val="en-IN"/>
        </w:rPr>
        <w:t xml:space="preserve">Table 5: Distribution of pregnant women seen at the Ratoma Medical </w:t>
      </w:r>
      <w:proofErr w:type="spellStart"/>
      <w:r>
        <w:rPr>
          <w:bCs/>
          <w:i w:val="0"/>
          <w:color w:val="auto"/>
          <w:lang w:val="en-IN"/>
        </w:rPr>
        <w:t>Center</w:t>
      </w:r>
      <w:proofErr w:type="spellEnd"/>
      <w:r>
        <w:rPr>
          <w:bCs/>
          <w:i w:val="0"/>
          <w:color w:val="auto"/>
          <w:lang w:val="en-IN"/>
        </w:rPr>
        <w:t xml:space="preserve"> according to antibiotic use </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8A77A2" w14:paraId="7BF36CFB" w14:textId="77777777">
        <w:trPr>
          <w:jc w:val="center"/>
        </w:trPr>
        <w:tc>
          <w:tcPr>
            <w:tcW w:w="3005" w:type="dxa"/>
            <w:tcBorders>
              <w:top w:val="single" w:sz="4" w:space="0" w:color="auto"/>
              <w:bottom w:val="single" w:sz="4" w:space="0" w:color="auto"/>
            </w:tcBorders>
          </w:tcPr>
          <w:p w14:paraId="76FAF27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proofErr w:type="spellStart"/>
            <w:r>
              <w:rPr>
                <w:rFonts w:ascii="Times New Roman" w:hAnsi="Times New Roman" w:cs="Times New Roman"/>
                <w:bCs/>
                <w:sz w:val="24"/>
                <w:szCs w:val="24"/>
              </w:rPr>
              <w:t>Antibiotic</w:t>
            </w:r>
            <w:proofErr w:type="spellEnd"/>
            <w:r>
              <w:rPr>
                <w:rFonts w:ascii="Times New Roman" w:hAnsi="Times New Roman" w:cs="Times New Roman"/>
                <w:bCs/>
                <w:sz w:val="24"/>
                <w:szCs w:val="24"/>
              </w:rPr>
              <w:t xml:space="preserve"> Use</w:t>
            </w:r>
          </w:p>
        </w:tc>
        <w:tc>
          <w:tcPr>
            <w:tcW w:w="3005" w:type="dxa"/>
            <w:tcBorders>
              <w:top w:val="single" w:sz="4" w:space="0" w:color="auto"/>
              <w:bottom w:val="single" w:sz="4" w:space="0" w:color="auto"/>
            </w:tcBorders>
          </w:tcPr>
          <w:p w14:paraId="1434734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Number</w:t>
            </w:r>
          </w:p>
        </w:tc>
        <w:tc>
          <w:tcPr>
            <w:tcW w:w="3006" w:type="dxa"/>
            <w:tcBorders>
              <w:top w:val="single" w:sz="4" w:space="0" w:color="auto"/>
              <w:bottom w:val="single" w:sz="4" w:space="0" w:color="auto"/>
            </w:tcBorders>
          </w:tcPr>
          <w:p w14:paraId="3B385A77"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Percentage (%)</w:t>
            </w:r>
          </w:p>
        </w:tc>
      </w:tr>
      <w:tr w:rsidR="008A77A2" w14:paraId="2580F9F5" w14:textId="77777777">
        <w:trPr>
          <w:jc w:val="center"/>
        </w:trPr>
        <w:tc>
          <w:tcPr>
            <w:tcW w:w="3005" w:type="dxa"/>
            <w:tcBorders>
              <w:top w:val="single" w:sz="4" w:space="0" w:color="auto"/>
            </w:tcBorders>
          </w:tcPr>
          <w:p w14:paraId="44A8CCA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Yes</w:t>
            </w:r>
          </w:p>
        </w:tc>
        <w:tc>
          <w:tcPr>
            <w:tcW w:w="3005" w:type="dxa"/>
            <w:tcBorders>
              <w:top w:val="single" w:sz="4" w:space="0" w:color="auto"/>
            </w:tcBorders>
          </w:tcPr>
          <w:p w14:paraId="1ABFD2B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28</w:t>
            </w:r>
          </w:p>
        </w:tc>
        <w:tc>
          <w:tcPr>
            <w:tcW w:w="3006" w:type="dxa"/>
            <w:tcBorders>
              <w:top w:val="single" w:sz="4" w:space="0" w:color="auto"/>
            </w:tcBorders>
          </w:tcPr>
          <w:p w14:paraId="4C02E11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26.7</w:t>
            </w:r>
          </w:p>
        </w:tc>
      </w:tr>
      <w:tr w:rsidR="008A77A2" w14:paraId="460B7AC1" w14:textId="77777777">
        <w:trPr>
          <w:jc w:val="center"/>
        </w:trPr>
        <w:tc>
          <w:tcPr>
            <w:tcW w:w="3005" w:type="dxa"/>
            <w:tcBorders>
              <w:bottom w:val="single" w:sz="4" w:space="0" w:color="auto"/>
            </w:tcBorders>
            <w:shd w:val="clear" w:color="auto" w:fill="C5E0B3" w:themeFill="accent6" w:themeFillTint="66"/>
          </w:tcPr>
          <w:p w14:paraId="6001E8F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No</w:t>
            </w:r>
          </w:p>
        </w:tc>
        <w:tc>
          <w:tcPr>
            <w:tcW w:w="3005" w:type="dxa"/>
            <w:tcBorders>
              <w:bottom w:val="single" w:sz="4" w:space="0" w:color="auto"/>
            </w:tcBorders>
            <w:shd w:val="clear" w:color="auto" w:fill="C5E0B3" w:themeFill="accent6" w:themeFillTint="66"/>
          </w:tcPr>
          <w:p w14:paraId="445452E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77</w:t>
            </w:r>
          </w:p>
        </w:tc>
        <w:tc>
          <w:tcPr>
            <w:tcW w:w="3006" w:type="dxa"/>
            <w:tcBorders>
              <w:bottom w:val="single" w:sz="4" w:space="0" w:color="auto"/>
            </w:tcBorders>
            <w:shd w:val="clear" w:color="auto" w:fill="C5E0B3" w:themeFill="accent6" w:themeFillTint="66"/>
          </w:tcPr>
          <w:p w14:paraId="71FE5B8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73.3</w:t>
            </w:r>
          </w:p>
        </w:tc>
      </w:tr>
      <w:tr w:rsidR="008A77A2" w14:paraId="7EA190EE" w14:textId="77777777">
        <w:trPr>
          <w:jc w:val="center"/>
        </w:trPr>
        <w:tc>
          <w:tcPr>
            <w:tcW w:w="3005" w:type="dxa"/>
            <w:tcBorders>
              <w:top w:val="single" w:sz="4" w:space="0" w:color="auto"/>
            </w:tcBorders>
          </w:tcPr>
          <w:p w14:paraId="4171170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3005" w:type="dxa"/>
            <w:tcBorders>
              <w:top w:val="single" w:sz="4" w:space="0" w:color="auto"/>
            </w:tcBorders>
          </w:tcPr>
          <w:p w14:paraId="2A8E3ED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105</w:t>
            </w:r>
          </w:p>
        </w:tc>
        <w:tc>
          <w:tcPr>
            <w:tcW w:w="3006" w:type="dxa"/>
            <w:tcBorders>
              <w:top w:val="single" w:sz="4" w:space="0" w:color="auto"/>
            </w:tcBorders>
          </w:tcPr>
          <w:p w14:paraId="2E0E88C4"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1741F07A" w14:textId="77777777" w:rsidR="008A77A2" w:rsidRDefault="008A77A2">
      <w:pPr>
        <w:spacing w:line="360" w:lineRule="auto"/>
        <w:rPr>
          <w:rFonts w:ascii="Times New Roman" w:hAnsi="Times New Roman" w:cs="Times New Roman"/>
          <w:sz w:val="24"/>
          <w:szCs w:val="24"/>
        </w:rPr>
      </w:pPr>
    </w:p>
    <w:p w14:paraId="57B32F17" w14:textId="77777777" w:rsidR="008A77A2" w:rsidRDefault="0000000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Table 6: Distribution of pregnant women consulting at the Ratoma Medical </w:t>
      </w:r>
      <w:proofErr w:type="spellStart"/>
      <w:r>
        <w:rPr>
          <w:rFonts w:ascii="Times New Roman" w:hAnsi="Times New Roman" w:cs="Times New Roman"/>
          <w:sz w:val="24"/>
          <w:szCs w:val="24"/>
          <w:lang w:val="en-IN"/>
        </w:rPr>
        <w:t>Center</w:t>
      </w:r>
      <w:proofErr w:type="spellEnd"/>
      <w:r>
        <w:rPr>
          <w:rFonts w:ascii="Times New Roman" w:hAnsi="Times New Roman" w:cs="Times New Roman"/>
          <w:sz w:val="24"/>
          <w:szCs w:val="24"/>
          <w:lang w:val="en-IN"/>
        </w:rPr>
        <w:t xml:space="preserve"> according to the use of herbal infusions </w:t>
      </w:r>
    </w:p>
    <w:tbl>
      <w:tblPr>
        <w:tblStyle w:val="TableGrid1"/>
        <w:tblpPr w:leftFromText="180" w:rightFromText="180" w:vertAnchor="text" w:horzAnchor="page" w:tblpX="1534" w:tblpY="660"/>
        <w:tblOverlap w:val="never"/>
        <w:tblW w:w="0" w:type="auto"/>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3005"/>
        <w:gridCol w:w="3005"/>
        <w:gridCol w:w="3006"/>
      </w:tblGrid>
      <w:tr w:rsidR="008A77A2" w14:paraId="735F287A" w14:textId="77777777">
        <w:tc>
          <w:tcPr>
            <w:tcW w:w="3005" w:type="dxa"/>
            <w:tcBorders>
              <w:top w:val="single" w:sz="4" w:space="0" w:color="auto"/>
              <w:bottom w:val="single" w:sz="4" w:space="0" w:color="auto"/>
            </w:tcBorders>
          </w:tcPr>
          <w:p w14:paraId="10227D1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Use of </w:t>
            </w:r>
            <w:proofErr w:type="spellStart"/>
            <w:r>
              <w:rPr>
                <w:rFonts w:ascii="Times New Roman" w:hAnsi="Times New Roman" w:cs="Times New Roman"/>
                <w:sz w:val="24"/>
                <w:szCs w:val="24"/>
              </w:rPr>
              <w:t>herbal</w:t>
            </w:r>
            <w:proofErr w:type="spellEnd"/>
            <w:r>
              <w:rPr>
                <w:rFonts w:ascii="Times New Roman" w:hAnsi="Times New Roman" w:cs="Times New Roman"/>
                <w:sz w:val="24"/>
                <w:szCs w:val="24"/>
              </w:rPr>
              <w:t xml:space="preserve"> infusions</w:t>
            </w:r>
          </w:p>
        </w:tc>
        <w:tc>
          <w:tcPr>
            <w:tcW w:w="3005" w:type="dxa"/>
            <w:tcBorders>
              <w:top w:val="single" w:sz="4" w:space="0" w:color="auto"/>
              <w:bottom w:val="single" w:sz="4" w:space="0" w:color="auto"/>
            </w:tcBorders>
          </w:tcPr>
          <w:p w14:paraId="1625BF3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Number</w:t>
            </w:r>
          </w:p>
        </w:tc>
        <w:tc>
          <w:tcPr>
            <w:tcW w:w="3006" w:type="dxa"/>
            <w:tcBorders>
              <w:top w:val="single" w:sz="4" w:space="0" w:color="auto"/>
              <w:bottom w:val="single" w:sz="4" w:space="0" w:color="auto"/>
            </w:tcBorders>
          </w:tcPr>
          <w:p w14:paraId="41263F82"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8A77A2" w14:paraId="3D1DC29C" w14:textId="77777777">
        <w:tc>
          <w:tcPr>
            <w:tcW w:w="3005" w:type="dxa"/>
            <w:tcBorders>
              <w:top w:val="single" w:sz="4" w:space="0" w:color="auto"/>
            </w:tcBorders>
          </w:tcPr>
          <w:p w14:paraId="24A0D0C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Yes</w:t>
            </w:r>
          </w:p>
        </w:tc>
        <w:tc>
          <w:tcPr>
            <w:tcW w:w="3005" w:type="dxa"/>
            <w:tcBorders>
              <w:top w:val="single" w:sz="4" w:space="0" w:color="auto"/>
            </w:tcBorders>
          </w:tcPr>
          <w:p w14:paraId="4875161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006" w:type="dxa"/>
            <w:tcBorders>
              <w:top w:val="single" w:sz="4" w:space="0" w:color="auto"/>
            </w:tcBorders>
          </w:tcPr>
          <w:p w14:paraId="4EDE317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4.8</w:t>
            </w:r>
          </w:p>
        </w:tc>
      </w:tr>
      <w:tr w:rsidR="008A77A2" w14:paraId="0BD3297B" w14:textId="77777777">
        <w:tc>
          <w:tcPr>
            <w:tcW w:w="3005" w:type="dxa"/>
            <w:tcBorders>
              <w:bottom w:val="single" w:sz="4" w:space="0" w:color="auto"/>
            </w:tcBorders>
            <w:shd w:val="clear" w:color="auto" w:fill="C5E0B3" w:themeFill="accent6" w:themeFillTint="66"/>
          </w:tcPr>
          <w:p w14:paraId="39BF9C9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No</w:t>
            </w:r>
          </w:p>
        </w:tc>
        <w:tc>
          <w:tcPr>
            <w:tcW w:w="3005" w:type="dxa"/>
            <w:tcBorders>
              <w:bottom w:val="single" w:sz="4" w:space="0" w:color="auto"/>
            </w:tcBorders>
            <w:shd w:val="clear" w:color="auto" w:fill="C5E0B3" w:themeFill="accent6" w:themeFillTint="66"/>
          </w:tcPr>
          <w:p w14:paraId="06E7E08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3006" w:type="dxa"/>
            <w:tcBorders>
              <w:bottom w:val="single" w:sz="4" w:space="0" w:color="auto"/>
            </w:tcBorders>
            <w:shd w:val="clear" w:color="auto" w:fill="C5E0B3" w:themeFill="accent6" w:themeFillTint="66"/>
          </w:tcPr>
          <w:p w14:paraId="089D0B9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95.2</w:t>
            </w:r>
          </w:p>
        </w:tc>
      </w:tr>
      <w:tr w:rsidR="008A77A2" w14:paraId="7355EEAE" w14:textId="77777777">
        <w:tc>
          <w:tcPr>
            <w:tcW w:w="3005" w:type="dxa"/>
            <w:tcBorders>
              <w:top w:val="single" w:sz="4" w:space="0" w:color="auto"/>
            </w:tcBorders>
          </w:tcPr>
          <w:p w14:paraId="3EEB03F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3005" w:type="dxa"/>
            <w:tcBorders>
              <w:top w:val="single" w:sz="4" w:space="0" w:color="auto"/>
            </w:tcBorders>
          </w:tcPr>
          <w:p w14:paraId="5902E72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tc>
        <w:tc>
          <w:tcPr>
            <w:tcW w:w="3006" w:type="dxa"/>
            <w:tcBorders>
              <w:top w:val="single" w:sz="4" w:space="0" w:color="auto"/>
            </w:tcBorders>
          </w:tcPr>
          <w:p w14:paraId="5F69A7C4"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42B2794E" w14:textId="77777777" w:rsidR="008A77A2" w:rsidRDefault="008A77A2">
      <w:pPr>
        <w:spacing w:line="360" w:lineRule="auto"/>
        <w:rPr>
          <w:rFonts w:ascii="Times New Roman" w:hAnsi="Times New Roman" w:cs="Times New Roman"/>
          <w:b/>
          <w:iCs/>
          <w:sz w:val="24"/>
          <w:szCs w:val="24"/>
        </w:rPr>
      </w:pPr>
    </w:p>
    <w:p w14:paraId="53E474FC" w14:textId="77777777" w:rsidR="008A77A2" w:rsidRDefault="00000000">
      <w:pPr>
        <w:spacing w:line="360" w:lineRule="auto"/>
        <w:jc w:val="both"/>
        <w:rPr>
          <w:rFonts w:ascii="Times New Roman" w:hAnsi="Times New Roman" w:cs="Times New Roman"/>
          <w:sz w:val="24"/>
          <w:szCs w:val="24"/>
          <w:lang w:val="en-US"/>
        </w:rPr>
      </w:pPr>
      <w:r>
        <w:rPr>
          <w:noProof/>
        </w:rPr>
        <w:drawing>
          <wp:inline distT="0" distB="0" distL="114300" distR="114300" wp14:anchorId="27F0C526" wp14:editId="5AC7FF45">
            <wp:extent cx="4584065" cy="2755265"/>
            <wp:effectExtent l="0" t="0" r="3175" b="508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a:stretch>
                      <a:fillRect/>
                    </a:stretch>
                  </pic:blipFill>
                  <pic:spPr>
                    <a:xfrm>
                      <a:off x="0" y="0"/>
                      <a:ext cx="4584065" cy="2755265"/>
                    </a:xfrm>
                    <a:prstGeom prst="rect">
                      <a:avLst/>
                    </a:prstGeom>
                    <a:noFill/>
                    <a:ln>
                      <a:noFill/>
                    </a:ln>
                  </pic:spPr>
                </pic:pic>
              </a:graphicData>
            </a:graphic>
          </wp:inline>
        </w:drawing>
      </w:r>
    </w:p>
    <w:p w14:paraId="7E68C49B" w14:textId="77777777" w:rsidR="008A77A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Figure </w:t>
      </w:r>
      <w:r>
        <w:rPr>
          <w:rFonts w:ascii="Times New Roman" w:hAnsi="Times New Roman" w:cs="Times New Roman"/>
          <w:sz w:val="24"/>
          <w:szCs w:val="24"/>
          <w:lang w:val="en-IN"/>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sz w:val="24"/>
          <w:szCs w:val="24"/>
        </w:rPr>
        <w:t xml:space="preserve">Distribution of </w:t>
      </w:r>
      <w:proofErr w:type="spellStart"/>
      <w:r>
        <w:rPr>
          <w:rFonts w:ascii="Times New Roman" w:hAnsi="Times New Roman"/>
          <w:sz w:val="24"/>
          <w:szCs w:val="24"/>
        </w:rPr>
        <w:t>isolates</w:t>
      </w:r>
      <w:proofErr w:type="spellEnd"/>
      <w:r>
        <w:rPr>
          <w:rFonts w:ascii="Times New Roman" w:hAnsi="Times New Roman"/>
          <w:sz w:val="24"/>
          <w:szCs w:val="24"/>
        </w:rPr>
        <w:t xml:space="preserve"> </w:t>
      </w:r>
      <w:proofErr w:type="spellStart"/>
      <w:r>
        <w:rPr>
          <w:rFonts w:ascii="Times New Roman" w:hAnsi="Times New Roman"/>
          <w:sz w:val="24"/>
          <w:szCs w:val="24"/>
        </w:rPr>
        <w:t>according</w:t>
      </w:r>
      <w:proofErr w:type="spellEnd"/>
      <w:r>
        <w:rPr>
          <w:rFonts w:ascii="Times New Roman" w:hAnsi="Times New Roman"/>
          <w:sz w:val="24"/>
          <w:szCs w:val="24"/>
        </w:rPr>
        <w:t xml:space="preserve"> to Gram </w:t>
      </w:r>
      <w:proofErr w:type="spellStart"/>
      <w:r>
        <w:rPr>
          <w:rFonts w:ascii="Times New Roman" w:hAnsi="Times New Roman"/>
          <w:sz w:val="24"/>
          <w:szCs w:val="24"/>
        </w:rPr>
        <w:t>staining</w:t>
      </w:r>
      <w:proofErr w:type="spellEnd"/>
    </w:p>
    <w:p w14:paraId="144B5F14" w14:textId="77777777" w:rsidR="008A77A2" w:rsidRDefault="008A77A2">
      <w:pPr>
        <w:spacing w:line="360" w:lineRule="auto"/>
        <w:jc w:val="both"/>
        <w:rPr>
          <w:rFonts w:ascii="Times New Roman" w:hAnsi="Times New Roman" w:cs="Times New Roman"/>
          <w:sz w:val="24"/>
          <w:szCs w:val="24"/>
          <w:lang w:val="en-US"/>
        </w:rPr>
      </w:pPr>
    </w:p>
    <w:p w14:paraId="2A8B43FB"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Table 7: Distribution of pregnant women seen at the Ratoma Medical </w:t>
      </w:r>
      <w:proofErr w:type="spellStart"/>
      <w:r>
        <w:rPr>
          <w:rFonts w:ascii="Times New Roman" w:hAnsi="Times New Roman" w:cs="Times New Roman"/>
          <w:sz w:val="24"/>
          <w:szCs w:val="24"/>
          <w:lang w:val="en-IN"/>
        </w:rPr>
        <w:t>Center</w:t>
      </w:r>
      <w:proofErr w:type="spellEnd"/>
      <w:r>
        <w:rPr>
          <w:rFonts w:ascii="Times New Roman" w:hAnsi="Times New Roman" w:cs="Times New Roman"/>
          <w:sz w:val="24"/>
          <w:szCs w:val="24"/>
          <w:lang w:val="en-IN"/>
        </w:rPr>
        <w:t xml:space="preserve"> according to identified bacteria</w:t>
      </w:r>
    </w:p>
    <w:tbl>
      <w:tblPr>
        <w:tblStyle w:val="TableGrid1"/>
        <w:tblW w:w="0" w:type="auto"/>
        <w:jc w:val="center"/>
        <w:tblBorders>
          <w:top w:val="single" w:sz="4" w:space="0" w:color="auto"/>
          <w:bottom w:val="single" w:sz="4" w:space="0" w:color="auto"/>
        </w:tblBorders>
        <w:tblCellMar>
          <w:left w:w="108" w:type="dxa"/>
          <w:right w:w="108" w:type="dxa"/>
        </w:tblCellMar>
        <w:tblLook w:val="04A0" w:firstRow="1" w:lastRow="0" w:firstColumn="1" w:lastColumn="0" w:noHBand="0" w:noVBand="1"/>
      </w:tblPr>
      <w:tblGrid>
        <w:gridCol w:w="1091"/>
        <w:gridCol w:w="1113"/>
        <w:gridCol w:w="395"/>
        <w:gridCol w:w="3075"/>
        <w:gridCol w:w="1459"/>
        <w:gridCol w:w="1939"/>
      </w:tblGrid>
      <w:tr w:rsidR="008A77A2" w14:paraId="4F938F75" w14:textId="77777777">
        <w:trPr>
          <w:jc w:val="center"/>
        </w:trPr>
        <w:tc>
          <w:tcPr>
            <w:tcW w:w="1129" w:type="dxa"/>
            <w:tcBorders>
              <w:top w:val="single" w:sz="4" w:space="0" w:color="auto"/>
              <w:bottom w:val="single" w:sz="4" w:space="0" w:color="auto"/>
            </w:tcBorders>
          </w:tcPr>
          <w:p w14:paraId="3BBBB320"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sz w:val="24"/>
                <w:szCs w:val="24"/>
                <w:lang w:val="en-IN"/>
              </w:rPr>
            </w:pPr>
          </w:p>
        </w:tc>
        <w:tc>
          <w:tcPr>
            <w:tcW w:w="1128" w:type="dxa"/>
            <w:tcBorders>
              <w:top w:val="single" w:sz="4" w:space="0" w:color="auto"/>
              <w:bottom w:val="single" w:sz="4" w:space="0" w:color="auto"/>
            </w:tcBorders>
          </w:tcPr>
          <w:p w14:paraId="2AD39C48" w14:textId="77777777" w:rsidR="008A77A2" w:rsidRDefault="00000000">
            <w:pPr>
              <w:widowControl w:val="0"/>
              <w:autoSpaceDE w:val="0"/>
              <w:autoSpaceDN w:val="0"/>
              <w:adjustRightInd w:val="0"/>
              <w:spacing w:line="360" w:lineRule="auto"/>
              <w:contextualSpacing/>
              <w:rPr>
                <w:rFonts w:ascii="Times New Roman" w:hAnsi="Times New Roman" w:cs="Times New Roman"/>
                <w:sz w:val="24"/>
                <w:szCs w:val="24"/>
              </w:rPr>
            </w:pPr>
            <w:r>
              <w:rPr>
                <w:rFonts w:ascii="Times New Roman" w:hAnsi="Times New Roman" w:cs="Times New Roman"/>
                <w:sz w:val="24"/>
                <w:szCs w:val="24"/>
              </w:rPr>
              <w:t>Gram</w:t>
            </w:r>
          </w:p>
        </w:tc>
        <w:tc>
          <w:tcPr>
            <w:tcW w:w="403" w:type="dxa"/>
            <w:tcBorders>
              <w:top w:val="single" w:sz="4" w:space="0" w:color="auto"/>
              <w:bottom w:val="single" w:sz="4" w:space="0" w:color="auto"/>
            </w:tcBorders>
          </w:tcPr>
          <w:p w14:paraId="131F3ED7"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3135" w:type="dxa"/>
            <w:tcBorders>
              <w:top w:val="single" w:sz="4" w:space="0" w:color="auto"/>
              <w:bottom w:val="single" w:sz="4" w:space="0" w:color="auto"/>
            </w:tcBorders>
          </w:tcPr>
          <w:p w14:paraId="30BA78ED"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Bacterial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Species</w:t>
            </w:r>
            <w:proofErr w:type="spellEnd"/>
          </w:p>
        </w:tc>
        <w:tc>
          <w:tcPr>
            <w:tcW w:w="1479" w:type="dxa"/>
            <w:tcBorders>
              <w:top w:val="single" w:sz="4" w:space="0" w:color="auto"/>
              <w:bottom w:val="single" w:sz="4" w:space="0" w:color="auto"/>
            </w:tcBorders>
          </w:tcPr>
          <w:p w14:paraId="7CBDE62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Number</w:t>
            </w:r>
          </w:p>
        </w:tc>
        <w:tc>
          <w:tcPr>
            <w:tcW w:w="1968" w:type="dxa"/>
            <w:tcBorders>
              <w:top w:val="single" w:sz="4" w:space="0" w:color="auto"/>
              <w:bottom w:val="single" w:sz="4" w:space="0" w:color="auto"/>
            </w:tcBorders>
          </w:tcPr>
          <w:p w14:paraId="1C32452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Percentage (%)</w:t>
            </w:r>
          </w:p>
        </w:tc>
      </w:tr>
      <w:tr w:rsidR="008A77A2" w14:paraId="752B901D" w14:textId="77777777">
        <w:trPr>
          <w:jc w:val="center"/>
        </w:trPr>
        <w:tc>
          <w:tcPr>
            <w:tcW w:w="2660" w:type="dxa"/>
            <w:gridSpan w:val="3"/>
            <w:vMerge w:val="restart"/>
            <w:tcBorders>
              <w:top w:val="single" w:sz="4" w:space="0" w:color="auto"/>
            </w:tcBorders>
            <w:shd w:val="clear" w:color="auto" w:fill="FFFFFF" w:themeFill="background1"/>
          </w:tcPr>
          <w:p w14:paraId="6AF34E5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Gram </w:t>
            </w:r>
            <w:proofErr w:type="spellStart"/>
            <w:r>
              <w:rPr>
                <w:rFonts w:ascii="Times New Roman" w:hAnsi="Times New Roman" w:cs="Times New Roman"/>
                <w:sz w:val="24"/>
                <w:szCs w:val="24"/>
              </w:rPr>
              <w:t>negative</w:t>
            </w:r>
            <w:proofErr w:type="spellEnd"/>
          </w:p>
        </w:tc>
        <w:tc>
          <w:tcPr>
            <w:tcW w:w="3135" w:type="dxa"/>
            <w:tcBorders>
              <w:top w:val="single" w:sz="4" w:space="0" w:color="auto"/>
            </w:tcBorders>
            <w:shd w:val="clear" w:color="auto" w:fill="FFFFFF" w:themeFill="background1"/>
          </w:tcPr>
          <w:p w14:paraId="13128EA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Enterobacter </w:t>
            </w:r>
            <w:proofErr w:type="spellStart"/>
            <w:r>
              <w:rPr>
                <w:rFonts w:ascii="Times New Roman" w:hAnsi="Times New Roman" w:cs="Times New Roman"/>
                <w:i/>
                <w:sz w:val="24"/>
                <w:szCs w:val="24"/>
              </w:rPr>
              <w:t>aerogenes</w:t>
            </w:r>
            <w:proofErr w:type="spellEnd"/>
          </w:p>
        </w:tc>
        <w:tc>
          <w:tcPr>
            <w:tcW w:w="1479" w:type="dxa"/>
            <w:tcBorders>
              <w:top w:val="single" w:sz="4" w:space="0" w:color="auto"/>
            </w:tcBorders>
            <w:shd w:val="clear" w:color="auto" w:fill="FFFFFF" w:themeFill="background1"/>
          </w:tcPr>
          <w:p w14:paraId="49F80F3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968" w:type="dxa"/>
            <w:tcBorders>
              <w:top w:val="single" w:sz="4" w:space="0" w:color="auto"/>
            </w:tcBorders>
            <w:shd w:val="clear" w:color="auto" w:fill="FFFFFF" w:themeFill="background1"/>
          </w:tcPr>
          <w:p w14:paraId="4C6C6355"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6.2</w:t>
            </w:r>
          </w:p>
        </w:tc>
      </w:tr>
      <w:tr w:rsidR="008A77A2" w14:paraId="713245D5" w14:textId="77777777">
        <w:trPr>
          <w:jc w:val="center"/>
        </w:trPr>
        <w:tc>
          <w:tcPr>
            <w:tcW w:w="2660" w:type="dxa"/>
            <w:gridSpan w:val="3"/>
            <w:vMerge/>
            <w:shd w:val="clear" w:color="auto" w:fill="FFFFFF" w:themeFill="background1"/>
          </w:tcPr>
          <w:p w14:paraId="23449961"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19BCE6F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Enterobacter </w:t>
            </w:r>
            <w:proofErr w:type="spellStart"/>
            <w:r>
              <w:rPr>
                <w:rFonts w:ascii="Times New Roman" w:hAnsi="Times New Roman" w:cs="Times New Roman"/>
                <w:i/>
                <w:sz w:val="24"/>
                <w:szCs w:val="24"/>
              </w:rPr>
              <w:t>cloacae</w:t>
            </w:r>
            <w:proofErr w:type="spellEnd"/>
          </w:p>
        </w:tc>
        <w:tc>
          <w:tcPr>
            <w:tcW w:w="1479" w:type="dxa"/>
            <w:shd w:val="clear" w:color="auto" w:fill="FFFFFF" w:themeFill="background1"/>
          </w:tcPr>
          <w:p w14:paraId="7EF6866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68" w:type="dxa"/>
            <w:shd w:val="clear" w:color="auto" w:fill="FFFFFF" w:themeFill="background1"/>
          </w:tcPr>
          <w:p w14:paraId="528FC981"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4.9</w:t>
            </w:r>
          </w:p>
        </w:tc>
      </w:tr>
      <w:tr w:rsidR="008A77A2" w14:paraId="4FD14214" w14:textId="77777777">
        <w:trPr>
          <w:jc w:val="center"/>
        </w:trPr>
        <w:tc>
          <w:tcPr>
            <w:tcW w:w="2660" w:type="dxa"/>
            <w:gridSpan w:val="3"/>
            <w:vMerge/>
            <w:shd w:val="clear" w:color="auto" w:fill="C5E0B3" w:themeFill="accent6" w:themeFillTint="66"/>
          </w:tcPr>
          <w:p w14:paraId="30ADF2C4"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C5E0B3" w:themeFill="accent6" w:themeFillTint="66"/>
          </w:tcPr>
          <w:p w14:paraId="1C4722B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Escherichia coli</w:t>
            </w:r>
          </w:p>
        </w:tc>
        <w:tc>
          <w:tcPr>
            <w:tcW w:w="1479" w:type="dxa"/>
            <w:shd w:val="clear" w:color="auto" w:fill="C5E0B3" w:themeFill="accent6" w:themeFillTint="66"/>
          </w:tcPr>
          <w:p w14:paraId="700CAF2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968" w:type="dxa"/>
            <w:shd w:val="clear" w:color="auto" w:fill="C5E0B3" w:themeFill="accent6" w:themeFillTint="66"/>
          </w:tcPr>
          <w:p w14:paraId="31A987F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34.6</w:t>
            </w:r>
          </w:p>
        </w:tc>
      </w:tr>
      <w:tr w:rsidR="008A77A2" w14:paraId="271EC20F" w14:textId="77777777">
        <w:trPr>
          <w:jc w:val="center"/>
        </w:trPr>
        <w:tc>
          <w:tcPr>
            <w:tcW w:w="2660" w:type="dxa"/>
            <w:gridSpan w:val="3"/>
            <w:vMerge/>
            <w:shd w:val="clear" w:color="auto" w:fill="FFFFFF" w:themeFill="background1"/>
          </w:tcPr>
          <w:p w14:paraId="29E0DA13"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321AD874"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luteola</w:t>
            </w:r>
            <w:proofErr w:type="spellEnd"/>
          </w:p>
        </w:tc>
        <w:tc>
          <w:tcPr>
            <w:tcW w:w="1479" w:type="dxa"/>
            <w:shd w:val="clear" w:color="auto" w:fill="FFFFFF" w:themeFill="background1"/>
          </w:tcPr>
          <w:p w14:paraId="4AEEB3E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shd w:val="clear" w:color="auto" w:fill="FFFFFF" w:themeFill="background1"/>
          </w:tcPr>
          <w:p w14:paraId="427895F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8A77A2" w14:paraId="0E7FB913" w14:textId="77777777">
        <w:trPr>
          <w:jc w:val="center"/>
        </w:trPr>
        <w:tc>
          <w:tcPr>
            <w:tcW w:w="2660" w:type="dxa"/>
            <w:gridSpan w:val="3"/>
            <w:vMerge/>
            <w:shd w:val="clear" w:color="auto" w:fill="FFFFFF" w:themeFill="background1"/>
          </w:tcPr>
          <w:p w14:paraId="6207874C"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FFFFFF" w:themeFill="background1"/>
          </w:tcPr>
          <w:p w14:paraId="55DE643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proofErr w:type="gramStart"/>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oryzihabitans</w:t>
            </w:r>
            <w:proofErr w:type="spellEnd"/>
            <w:proofErr w:type="gramEnd"/>
          </w:p>
        </w:tc>
        <w:tc>
          <w:tcPr>
            <w:tcW w:w="1479" w:type="dxa"/>
            <w:shd w:val="clear" w:color="auto" w:fill="FFFFFF" w:themeFill="background1"/>
          </w:tcPr>
          <w:p w14:paraId="4FB8A57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shd w:val="clear" w:color="auto" w:fill="FFFFFF" w:themeFill="background1"/>
          </w:tcPr>
          <w:p w14:paraId="79B0CB9A"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8A77A2" w14:paraId="6E371AFB" w14:textId="77777777">
        <w:trPr>
          <w:jc w:val="center"/>
        </w:trPr>
        <w:tc>
          <w:tcPr>
            <w:tcW w:w="2660" w:type="dxa"/>
            <w:gridSpan w:val="3"/>
            <w:vMerge w:val="restart"/>
            <w:shd w:val="clear" w:color="auto" w:fill="FFFFFF" w:themeFill="background1"/>
          </w:tcPr>
          <w:p w14:paraId="54EBD78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vertAlign w:val="subscript"/>
              </w:rPr>
            </w:pPr>
            <w:r>
              <w:rPr>
                <w:rFonts w:ascii="Times New Roman" w:hAnsi="Times New Roman" w:cs="Times New Roman"/>
                <w:sz w:val="24"/>
                <w:szCs w:val="24"/>
              </w:rPr>
              <w:t>Gram positive</w:t>
            </w:r>
          </w:p>
        </w:tc>
        <w:tc>
          <w:tcPr>
            <w:tcW w:w="3135" w:type="dxa"/>
            <w:shd w:val="clear" w:color="auto" w:fill="FFFFFF" w:themeFill="background1"/>
          </w:tcPr>
          <w:p w14:paraId="76B951A0"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Staphylococcus aureus</w:t>
            </w:r>
          </w:p>
        </w:tc>
        <w:tc>
          <w:tcPr>
            <w:tcW w:w="1479" w:type="dxa"/>
            <w:shd w:val="clear" w:color="auto" w:fill="FFFFFF" w:themeFill="background1"/>
          </w:tcPr>
          <w:p w14:paraId="3E7D6EA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968" w:type="dxa"/>
            <w:shd w:val="clear" w:color="auto" w:fill="FFFFFF" w:themeFill="background1"/>
          </w:tcPr>
          <w:p w14:paraId="6D0B869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9.9</w:t>
            </w:r>
          </w:p>
        </w:tc>
      </w:tr>
      <w:tr w:rsidR="008A77A2" w14:paraId="057DD61F" w14:textId="77777777">
        <w:trPr>
          <w:jc w:val="center"/>
        </w:trPr>
        <w:tc>
          <w:tcPr>
            <w:tcW w:w="2660" w:type="dxa"/>
            <w:gridSpan w:val="3"/>
            <w:vMerge/>
          </w:tcPr>
          <w:p w14:paraId="5312FE00"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tcPr>
          <w:p w14:paraId="1AA738B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Staphylococcus </w:t>
            </w:r>
            <w:proofErr w:type="spellStart"/>
            <w:r>
              <w:rPr>
                <w:rFonts w:ascii="Times New Roman" w:hAnsi="Times New Roman" w:cs="Times New Roman"/>
                <w:i/>
                <w:sz w:val="24"/>
                <w:szCs w:val="24"/>
              </w:rPr>
              <w:t>capitis</w:t>
            </w:r>
            <w:proofErr w:type="spellEnd"/>
          </w:p>
        </w:tc>
        <w:tc>
          <w:tcPr>
            <w:tcW w:w="1479" w:type="dxa"/>
          </w:tcPr>
          <w:p w14:paraId="1C37A1D8"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tcPr>
          <w:p w14:paraId="1D489B6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8A77A2" w14:paraId="673C3784" w14:textId="77777777">
        <w:trPr>
          <w:jc w:val="center"/>
        </w:trPr>
        <w:tc>
          <w:tcPr>
            <w:tcW w:w="2660" w:type="dxa"/>
            <w:gridSpan w:val="3"/>
            <w:vMerge/>
          </w:tcPr>
          <w:p w14:paraId="478C1CBB"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shd w:val="clear" w:color="auto" w:fill="C5E0B3" w:themeFill="accent6" w:themeFillTint="66"/>
          </w:tcPr>
          <w:p w14:paraId="653717FC"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Staphylococcus </w:t>
            </w:r>
            <w:proofErr w:type="spellStart"/>
            <w:r>
              <w:rPr>
                <w:rFonts w:ascii="Times New Roman" w:hAnsi="Times New Roman" w:cs="Times New Roman"/>
                <w:i/>
                <w:sz w:val="24"/>
                <w:szCs w:val="24"/>
              </w:rPr>
              <w:t>lentus</w:t>
            </w:r>
            <w:proofErr w:type="spellEnd"/>
          </w:p>
        </w:tc>
        <w:tc>
          <w:tcPr>
            <w:tcW w:w="1479" w:type="dxa"/>
            <w:shd w:val="clear" w:color="auto" w:fill="C5E0B3" w:themeFill="accent6" w:themeFillTint="66"/>
          </w:tcPr>
          <w:p w14:paraId="0DA00786"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968" w:type="dxa"/>
            <w:shd w:val="clear" w:color="auto" w:fill="C5E0B3" w:themeFill="accent6" w:themeFillTint="66"/>
          </w:tcPr>
          <w:p w14:paraId="4F4D658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29.7</w:t>
            </w:r>
          </w:p>
        </w:tc>
      </w:tr>
      <w:tr w:rsidR="008A77A2" w14:paraId="1C948CFF" w14:textId="77777777">
        <w:trPr>
          <w:jc w:val="center"/>
        </w:trPr>
        <w:tc>
          <w:tcPr>
            <w:tcW w:w="2660" w:type="dxa"/>
            <w:gridSpan w:val="3"/>
            <w:vMerge/>
            <w:tcBorders>
              <w:bottom w:val="single" w:sz="4" w:space="0" w:color="auto"/>
            </w:tcBorders>
          </w:tcPr>
          <w:p w14:paraId="0C2AB67F"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i/>
                <w:sz w:val="24"/>
                <w:szCs w:val="24"/>
              </w:rPr>
            </w:pPr>
          </w:p>
        </w:tc>
        <w:tc>
          <w:tcPr>
            <w:tcW w:w="3135" w:type="dxa"/>
            <w:tcBorders>
              <w:bottom w:val="single" w:sz="4" w:space="0" w:color="auto"/>
            </w:tcBorders>
          </w:tcPr>
          <w:p w14:paraId="5DA7DD0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Staphylococcus </w:t>
            </w:r>
            <w:proofErr w:type="spellStart"/>
            <w:r>
              <w:rPr>
                <w:rFonts w:ascii="Times New Roman" w:hAnsi="Times New Roman" w:cs="Times New Roman"/>
                <w:i/>
                <w:sz w:val="24"/>
                <w:szCs w:val="24"/>
              </w:rPr>
              <w:t>xylosus</w:t>
            </w:r>
            <w:proofErr w:type="spellEnd"/>
          </w:p>
        </w:tc>
        <w:tc>
          <w:tcPr>
            <w:tcW w:w="1479" w:type="dxa"/>
            <w:tcBorders>
              <w:bottom w:val="single" w:sz="4" w:space="0" w:color="auto"/>
            </w:tcBorders>
          </w:tcPr>
          <w:p w14:paraId="0BD867C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1968" w:type="dxa"/>
            <w:tcBorders>
              <w:bottom w:val="single" w:sz="4" w:space="0" w:color="auto"/>
            </w:tcBorders>
          </w:tcPr>
          <w:p w14:paraId="0811591E"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11.1</w:t>
            </w:r>
          </w:p>
        </w:tc>
      </w:tr>
      <w:tr w:rsidR="008A77A2" w14:paraId="720A6571" w14:textId="77777777">
        <w:trPr>
          <w:jc w:val="center"/>
        </w:trPr>
        <w:tc>
          <w:tcPr>
            <w:tcW w:w="1129" w:type="dxa"/>
            <w:tcBorders>
              <w:top w:val="single" w:sz="4" w:space="0" w:color="auto"/>
            </w:tcBorders>
          </w:tcPr>
          <w:p w14:paraId="09F1D5DA"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1128" w:type="dxa"/>
            <w:tcBorders>
              <w:top w:val="single" w:sz="4" w:space="0" w:color="auto"/>
            </w:tcBorders>
          </w:tcPr>
          <w:p w14:paraId="1DA5BD0D"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403" w:type="dxa"/>
            <w:tcBorders>
              <w:top w:val="single" w:sz="4" w:space="0" w:color="auto"/>
            </w:tcBorders>
          </w:tcPr>
          <w:p w14:paraId="7A525FAE" w14:textId="77777777" w:rsidR="008A77A2" w:rsidRDefault="008A77A2">
            <w:pPr>
              <w:widowControl w:val="0"/>
              <w:autoSpaceDE w:val="0"/>
              <w:autoSpaceDN w:val="0"/>
              <w:adjustRightInd w:val="0"/>
              <w:spacing w:line="360" w:lineRule="auto"/>
              <w:contextualSpacing/>
              <w:jc w:val="center"/>
              <w:rPr>
                <w:rFonts w:ascii="Times New Roman" w:hAnsi="Times New Roman" w:cs="Times New Roman"/>
                <w:sz w:val="24"/>
                <w:szCs w:val="24"/>
              </w:rPr>
            </w:pPr>
          </w:p>
        </w:tc>
        <w:tc>
          <w:tcPr>
            <w:tcW w:w="3135" w:type="dxa"/>
            <w:tcBorders>
              <w:top w:val="single" w:sz="4" w:space="0" w:color="auto"/>
            </w:tcBorders>
          </w:tcPr>
          <w:p w14:paraId="452D8CBF"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1479" w:type="dxa"/>
            <w:tcBorders>
              <w:top w:val="single" w:sz="4" w:space="0" w:color="auto"/>
            </w:tcBorders>
          </w:tcPr>
          <w:p w14:paraId="7F7D6302"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81</w:t>
            </w:r>
          </w:p>
        </w:tc>
        <w:tc>
          <w:tcPr>
            <w:tcW w:w="1968" w:type="dxa"/>
            <w:tcBorders>
              <w:top w:val="single" w:sz="4" w:space="0" w:color="auto"/>
            </w:tcBorders>
          </w:tcPr>
          <w:p w14:paraId="084C4BF3" w14:textId="77777777" w:rsidR="008A77A2" w:rsidRDefault="00000000">
            <w:pPr>
              <w:widowControl w:val="0"/>
              <w:autoSpaceDE w:val="0"/>
              <w:autoSpaceDN w:val="0"/>
              <w:adjustRightIn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14:paraId="13E29AC9" w14:textId="77777777" w:rsidR="008A77A2" w:rsidRDefault="008A77A2">
      <w:pPr>
        <w:spacing w:line="360" w:lineRule="auto"/>
        <w:jc w:val="both"/>
        <w:rPr>
          <w:rFonts w:ascii="Times New Roman" w:hAnsi="Times New Roman" w:cs="Times New Roman"/>
          <w:sz w:val="24"/>
          <w:szCs w:val="24"/>
        </w:rPr>
      </w:pPr>
    </w:p>
    <w:p w14:paraId="7758D8DF" w14:textId="77777777" w:rsidR="008A77A2" w:rsidRDefault="008A77A2">
      <w:pPr>
        <w:spacing w:line="360" w:lineRule="auto"/>
        <w:jc w:val="both"/>
        <w:rPr>
          <w:rFonts w:ascii="Times New Roman" w:hAnsi="Times New Roman" w:cs="Times New Roman"/>
          <w:sz w:val="24"/>
          <w:szCs w:val="24"/>
        </w:rPr>
      </w:pPr>
    </w:p>
    <w:p w14:paraId="2684EAA2" w14:textId="77777777" w:rsidR="008A77A2" w:rsidRDefault="008A77A2">
      <w:pPr>
        <w:spacing w:line="360" w:lineRule="auto"/>
        <w:jc w:val="both"/>
        <w:rPr>
          <w:rFonts w:ascii="Times New Roman" w:hAnsi="Times New Roman" w:cs="Times New Roman"/>
          <w:sz w:val="24"/>
          <w:szCs w:val="24"/>
        </w:rPr>
      </w:pPr>
    </w:p>
    <w:p w14:paraId="542A19FF"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IN"/>
        </w:rPr>
        <w:t>8</w:t>
      </w:r>
      <w:r>
        <w:rPr>
          <w:rFonts w:ascii="Times New Roman" w:hAnsi="Times New Roman" w:cs="Times New Roman"/>
          <w:sz w:val="24"/>
          <w:szCs w:val="24"/>
          <w:lang w:val="en-US"/>
        </w:rPr>
        <w:t>: Antibiotic susceptibility profile of Gram-negative bacilli</w:t>
      </w:r>
      <w:r>
        <w:rPr>
          <w:rFonts w:ascii="Times New Roman" w:hAnsi="Times New Roman" w:cs="Times New Roman"/>
          <w:sz w:val="24"/>
          <w:szCs w:val="24"/>
          <w:lang w:val="en-IN"/>
        </w:rPr>
        <w:t xml:space="preserve"> (n=39)</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624"/>
        <w:gridCol w:w="1681"/>
        <w:gridCol w:w="1958"/>
        <w:gridCol w:w="1742"/>
      </w:tblGrid>
      <w:tr w:rsidR="008A77A2" w14:paraId="5F16279C" w14:textId="77777777">
        <w:trPr>
          <w:jc w:val="center"/>
        </w:trPr>
        <w:tc>
          <w:tcPr>
            <w:tcW w:w="3624" w:type="dxa"/>
            <w:tcBorders>
              <w:top w:val="dotted" w:sz="6" w:space="0" w:color="auto"/>
              <w:left w:val="dotted" w:sz="0" w:space="0" w:color="auto"/>
              <w:bottom w:val="dotted" w:sz="6" w:space="0" w:color="auto"/>
              <w:right w:val="dotted" w:sz="0" w:space="0" w:color="auto"/>
            </w:tcBorders>
            <w:shd w:val="clear" w:color="auto" w:fill="FFFFFF"/>
          </w:tcPr>
          <w:p w14:paraId="6E3440F9" w14:textId="77777777" w:rsidR="008A77A2" w:rsidRDefault="00000000">
            <w:pPr>
              <w:widowControl w:val="0"/>
              <w:tabs>
                <w:tab w:val="right" w:pos="2730"/>
                <w:tab w:val="right" w:pos="31680"/>
              </w:tabs>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Antibiotiques</w:t>
            </w:r>
            <w:r>
              <w:rPr>
                <w:rFonts w:ascii="Times New Roman" w:eastAsia="Times New Roman" w:hAnsi="Times New Roman" w:cs="Times New Roman"/>
                <w:b/>
                <w:sz w:val="24"/>
                <w:szCs w:val="24"/>
                <w:lang w:eastAsia="fr-FR"/>
              </w:rPr>
              <w:tab/>
            </w:r>
          </w:p>
        </w:tc>
        <w:tc>
          <w:tcPr>
            <w:tcW w:w="1681" w:type="dxa"/>
            <w:tcBorders>
              <w:top w:val="dotted" w:sz="6" w:space="0" w:color="auto"/>
              <w:left w:val="dotted" w:sz="0" w:space="0" w:color="auto"/>
              <w:bottom w:val="dotted" w:sz="6" w:space="0" w:color="auto"/>
              <w:right w:val="dotted" w:sz="0" w:space="0" w:color="auto"/>
            </w:tcBorders>
            <w:shd w:val="clear" w:color="auto" w:fill="FFFFFF"/>
          </w:tcPr>
          <w:p w14:paraId="65AD7B8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proofErr w:type="spellStart"/>
            <w:r>
              <w:rPr>
                <w:rFonts w:ascii="Times New Roman" w:eastAsia="Times New Roman" w:hAnsi="Times New Roman" w:cs="Times New Roman"/>
                <w:b/>
                <w:sz w:val="24"/>
                <w:szCs w:val="24"/>
                <w:lang w:val="en-US" w:eastAsia="fr-FR"/>
              </w:rPr>
              <w:t>tivity</w:t>
            </w:r>
            <w:proofErr w:type="spellEnd"/>
            <w:r>
              <w:rPr>
                <w:rFonts w:ascii="Times New Roman" w:eastAsia="Times New Roman" w:hAnsi="Times New Roman" w:cs="Times New Roman"/>
                <w:b/>
                <w:sz w:val="24"/>
                <w:szCs w:val="24"/>
                <w:lang w:val="en-US" w:eastAsia="fr-FR"/>
              </w:rPr>
              <w:t xml:space="preserve"> (%)</w:t>
            </w:r>
          </w:p>
        </w:tc>
        <w:tc>
          <w:tcPr>
            <w:tcW w:w="1958" w:type="dxa"/>
            <w:tcBorders>
              <w:top w:val="dotted" w:sz="6" w:space="0" w:color="auto"/>
              <w:left w:val="dotted" w:sz="0" w:space="0" w:color="auto"/>
              <w:bottom w:val="dotted" w:sz="6" w:space="0" w:color="auto"/>
              <w:right w:val="dotted" w:sz="0" w:space="0" w:color="auto"/>
            </w:tcBorders>
            <w:shd w:val="clear" w:color="auto" w:fill="FFFFFF"/>
          </w:tcPr>
          <w:p w14:paraId="4B68D99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ediate</w:t>
            </w:r>
            <w:proofErr w:type="spellEnd"/>
            <w:r>
              <w:rPr>
                <w:rFonts w:ascii="Times New Roman" w:eastAsia="Times New Roman" w:hAnsi="Times New Roman" w:cs="Times New Roman"/>
                <w:b/>
                <w:sz w:val="24"/>
                <w:szCs w:val="24"/>
                <w:lang w:val="en-US" w:eastAsia="fr-FR"/>
              </w:rPr>
              <w:t xml:space="preserve"> (%)</w:t>
            </w:r>
          </w:p>
        </w:tc>
        <w:tc>
          <w:tcPr>
            <w:tcW w:w="1742" w:type="dxa"/>
            <w:tcBorders>
              <w:top w:val="dotted" w:sz="6" w:space="0" w:color="auto"/>
              <w:left w:val="dotted" w:sz="0" w:space="0" w:color="auto"/>
              <w:bottom w:val="dotted" w:sz="6" w:space="0" w:color="auto"/>
              <w:right w:val="dotted" w:sz="0" w:space="0" w:color="auto"/>
            </w:tcBorders>
            <w:shd w:val="clear" w:color="auto" w:fill="FFFFFF"/>
          </w:tcPr>
          <w:p w14:paraId="1071214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proofErr w:type="spellStart"/>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roofErr w:type="spellEnd"/>
            <w:r>
              <w:rPr>
                <w:rFonts w:ascii="Times New Roman" w:eastAsia="Times New Roman" w:hAnsi="Times New Roman" w:cs="Times New Roman"/>
                <w:b/>
                <w:sz w:val="24"/>
                <w:szCs w:val="24"/>
                <w:lang w:val="en-US" w:eastAsia="fr-FR"/>
              </w:rPr>
              <w:t xml:space="preserve"> (%)</w:t>
            </w:r>
          </w:p>
        </w:tc>
      </w:tr>
      <w:tr w:rsidR="008A77A2" w14:paraId="77062A67"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FFA79D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Ampicillin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720213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26A7102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224560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34(87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70A6DFC1"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295B10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eastAsia="fr-FR"/>
              </w:rPr>
              <w:t>Amoxicillin+clavulani</w:t>
            </w:r>
            <w:proofErr w:type="spellEnd"/>
            <w:r>
              <w:rPr>
                <w:rFonts w:ascii="Times New Roman" w:eastAsia="Times New Roman" w:hAnsi="Times New Roman" w:cs="Times New Roman"/>
                <w:sz w:val="24"/>
                <w:szCs w:val="24"/>
                <w:lang w:val="en-US" w:eastAsia="fr-FR"/>
              </w:rPr>
              <w:t>c acid</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3B4F38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28(71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FEFF67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3CED3F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4F8C4996"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CE2E95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Ticarcillin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81DD28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B22091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3C389D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715389E5"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3EFCDB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r>
              <w:rPr>
                <w:rFonts w:ascii="Times New Roman" w:eastAsia="Times New Roman" w:hAnsi="Times New Roman" w:cs="Times New Roman"/>
                <w:sz w:val="24"/>
                <w:szCs w:val="24"/>
                <w:lang w:eastAsia="fr-FR"/>
              </w:rPr>
              <w:t xml:space="preserve"> </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1B3D79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B62D48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98152D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27(69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23E46DB2"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2CDE123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Piperacillin+tazobactam</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E6CF9A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5B369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ED6721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733D4709"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D51111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w:t>
            </w:r>
            <w:r>
              <w:rPr>
                <w:rFonts w:ascii="Times New Roman" w:eastAsia="Times New Roman" w:hAnsi="Times New Roman" w:cs="Times New Roman"/>
                <w:sz w:val="24"/>
                <w:szCs w:val="24"/>
                <w:lang w:val="en-US" w:eastAsia="fr-FR"/>
              </w:rPr>
              <w:t>f</w:t>
            </w:r>
            <w:proofErr w:type="spellStart"/>
            <w:r>
              <w:rPr>
                <w:rFonts w:ascii="Times New Roman" w:eastAsia="Times New Roman" w:hAnsi="Times New Roman" w:cs="Times New Roman"/>
                <w:sz w:val="24"/>
                <w:szCs w:val="24"/>
                <w:lang w:eastAsia="fr-FR"/>
              </w:rPr>
              <w:t>alotin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A0A825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0381B2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03767A4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8A77A2" w14:paraId="64CA7518"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10DB25A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Cefazoline</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2407B9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92.3</w:t>
            </w:r>
            <w:r>
              <w:rPr>
                <w:rFonts w:ascii="Times New Roman" w:eastAsia="Times New Roman" w:hAnsi="Times New Roman" w:cs="Times New Roman"/>
                <w:sz w:val="24"/>
                <w:szCs w:val="24"/>
                <w:lang w:eastAsia="fr-FR"/>
              </w:rPr>
              <w:t>0)</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ED3313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713FC7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6D66318F"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5FAF53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Cefuroxim</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79DC3C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.52</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A6C74C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DC799D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33(8</w:t>
            </w:r>
            <w:r>
              <w:rPr>
                <w:rFonts w:ascii="Times New Roman" w:eastAsia="Times New Roman" w:hAnsi="Times New Roman" w:cs="Times New Roman"/>
                <w:sz w:val="24"/>
                <w:szCs w:val="24"/>
                <w:lang w:val="en-US" w:eastAsia="fr-FR"/>
              </w:rPr>
              <w:t>6.84</w:t>
            </w:r>
            <w:r>
              <w:rPr>
                <w:rFonts w:ascii="Times New Roman" w:eastAsia="Times New Roman" w:hAnsi="Times New Roman" w:cs="Times New Roman"/>
                <w:sz w:val="24"/>
                <w:szCs w:val="24"/>
                <w:lang w:eastAsia="fr-FR"/>
              </w:rPr>
              <w:t>)</w:t>
            </w:r>
          </w:p>
        </w:tc>
      </w:tr>
      <w:tr w:rsidR="008A77A2" w14:paraId="7279E387"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488346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fixime</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84F648D"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5.10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8D16F3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5A413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37(94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5F12B1EE"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91AADE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Cefotaxim</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F8E3423"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2.60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2D72E5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2BDD2CF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38(97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118257AA"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B40EC1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Aztr</w:t>
            </w:r>
            <w:proofErr w:type="spellEnd"/>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onam</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4AF5A59"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629D03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D24A2B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4B793178"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069D5C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Cefoperazone+sulbactam</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73BC01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94.87</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1A43EE3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2.56</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B15B97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r>
      <w:tr w:rsidR="008A77A2" w14:paraId="3EA44C06"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36BB29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5B032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37D616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2.56</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5C0ECB9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(76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08981391"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0054D8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r>
              <w:rPr>
                <w:rFonts w:ascii="Times New Roman" w:eastAsia="Times New Roman" w:hAnsi="Times New Roman" w:cs="Times New Roman"/>
                <w:sz w:val="24"/>
                <w:szCs w:val="24"/>
                <w:lang w:eastAsia="fr-FR"/>
              </w:rPr>
              <w:t xml:space="preserve"> 32</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267D367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2C9EA8E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5DC2789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27(69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2BA11384" w14:textId="77777777">
        <w:trPr>
          <w:trHeight w:val="445"/>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D3360B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Ceftazidime</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71136E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7A74E6A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1C19C9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20(51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39516F1D"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5D766D8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Cefepime</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2354547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21(53,8)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753A430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572B75C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61A9EABF"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4208AF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Imip</w:t>
            </w:r>
            <w:proofErr w:type="spellEnd"/>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6F811BD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7162B0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87E55A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5B55C35"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4E9F88D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Meropenem</w:t>
            </w:r>
            <w:proofErr w:type="spellEnd"/>
            <w:r>
              <w:rPr>
                <w:rFonts w:ascii="Times New Roman" w:eastAsia="Times New Roman" w:hAnsi="Times New Roman" w:cs="Times New Roman"/>
                <w:sz w:val="24"/>
                <w:szCs w:val="24"/>
                <w:lang w:eastAsia="fr-FR"/>
              </w:rPr>
              <w:t xml:space="preserve"> </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9525A3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75B678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89EF8A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62694E85"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399F32A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Nitrofurantoin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2B67CD0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61.53</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8311F2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1F85931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7A7F2F2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CF62AB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Gentamicin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0AD2A0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9)</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D6340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39D742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3C7BE963"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C3FC8C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Norfloxacin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60722C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17.94</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4ACE496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6E363E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30(76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4EFE2B08"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8B540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Tobramycin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5C7277D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38.46</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2E6B4C8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5642C2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7407AC65"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7C5B67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Amikacin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46F59D9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7AA8F3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45449B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1A25212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656D987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T</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tracycline</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387E54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.56</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16BAC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7AD6B68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35(89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8A77A2" w14:paraId="615BC624"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1D74989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alidixi</w:t>
            </w:r>
            <w:proofErr w:type="spellEnd"/>
            <w:r>
              <w:rPr>
                <w:rFonts w:ascii="Times New Roman" w:eastAsia="Times New Roman" w:hAnsi="Times New Roman" w:cs="Times New Roman"/>
                <w:sz w:val="24"/>
                <w:szCs w:val="24"/>
                <w:lang w:val="en-US" w:eastAsia="fr-FR"/>
              </w:rPr>
              <w:t>c acid</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D0E11F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3FD45DB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6)</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511D052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94.87</w:t>
            </w:r>
            <w:r>
              <w:rPr>
                <w:rFonts w:ascii="Times New Roman" w:eastAsia="Times New Roman" w:hAnsi="Times New Roman" w:cs="Times New Roman"/>
                <w:sz w:val="24"/>
                <w:szCs w:val="24"/>
                <w:lang w:eastAsia="fr-FR"/>
              </w:rPr>
              <w:t>)</w:t>
            </w:r>
          </w:p>
        </w:tc>
      </w:tr>
      <w:tr w:rsidR="008A77A2" w14:paraId="268FE207"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18CD418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Ofloxacin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55781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12(30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590F105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1F1DBF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136E7250"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8DEFDD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Levofloxacin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1DBCC5A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6DF8238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378269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088D122E"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0F2424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Ciprofloxacin</w:t>
            </w:r>
            <w:proofErr w:type="spellEnd"/>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89F00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6DD1C7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B99DBA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3E19BCFA"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26FF274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2592D45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35.8</w:t>
            </w:r>
            <w:r>
              <w:rPr>
                <w:rFonts w:ascii="Times New Roman" w:eastAsia="Times New Roman" w:hAnsi="Times New Roman" w:cs="Times New Roman"/>
                <w:sz w:val="24"/>
                <w:szCs w:val="24"/>
                <w:lang w:eastAsia="fr-FR"/>
              </w:rPr>
              <w:t>9)</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CE7F52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39B3B4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r>
      <w:tr w:rsidR="008A77A2" w14:paraId="75BA2033" w14:textId="77777777">
        <w:trPr>
          <w:jc w:val="center"/>
        </w:trPr>
        <w:tc>
          <w:tcPr>
            <w:tcW w:w="3624" w:type="dxa"/>
            <w:tcBorders>
              <w:top w:val="dotted" w:sz="0" w:space="0" w:color="auto"/>
              <w:left w:val="dotted" w:sz="0" w:space="0" w:color="auto"/>
              <w:bottom w:val="dotted" w:sz="0" w:space="0" w:color="auto"/>
              <w:right w:val="dotted" w:sz="0" w:space="0" w:color="auto"/>
            </w:tcBorders>
            <w:shd w:val="clear" w:color="auto" w:fill="FFFFFF"/>
          </w:tcPr>
          <w:p w14:paraId="7C73A11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eastAsia="fr-FR"/>
              </w:rPr>
              <w:t>Fosfomyci</w:t>
            </w:r>
            <w:proofErr w:type="spellEnd"/>
            <w:r>
              <w:rPr>
                <w:rFonts w:ascii="Times New Roman" w:eastAsia="Times New Roman" w:hAnsi="Times New Roman" w:cs="Times New Roman"/>
                <w:sz w:val="24"/>
                <w:szCs w:val="24"/>
                <w:lang w:val="en-US" w:eastAsia="fr-FR"/>
              </w:rPr>
              <w:t>n</w:t>
            </w:r>
          </w:p>
        </w:tc>
        <w:tc>
          <w:tcPr>
            <w:tcW w:w="1681" w:type="dxa"/>
            <w:tcBorders>
              <w:top w:val="dotted" w:sz="0" w:space="0" w:color="auto"/>
              <w:left w:val="dotted" w:sz="0" w:space="0" w:color="auto"/>
              <w:bottom w:val="dotted" w:sz="0" w:space="0" w:color="auto"/>
              <w:right w:val="dotted" w:sz="0" w:space="0" w:color="auto"/>
            </w:tcBorders>
            <w:shd w:val="clear" w:color="auto" w:fill="FFFFFF"/>
          </w:tcPr>
          <w:p w14:paraId="7AF7696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958" w:type="dxa"/>
            <w:tcBorders>
              <w:top w:val="dotted" w:sz="0" w:space="0" w:color="auto"/>
              <w:left w:val="dotted" w:sz="0" w:space="0" w:color="auto"/>
              <w:bottom w:val="dotted" w:sz="0" w:space="0" w:color="auto"/>
              <w:right w:val="dotted" w:sz="0" w:space="0" w:color="auto"/>
            </w:tcBorders>
            <w:shd w:val="clear" w:color="auto" w:fill="FFFFFF"/>
          </w:tcPr>
          <w:p w14:paraId="0094BA3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.69</w:t>
            </w:r>
            <w:r>
              <w:rPr>
                <w:rFonts w:ascii="Times New Roman" w:eastAsia="Times New Roman" w:hAnsi="Times New Roman" w:cs="Times New Roman"/>
                <w:sz w:val="24"/>
                <w:szCs w:val="24"/>
                <w:lang w:eastAsia="fr-FR"/>
              </w:rPr>
              <w:t>)</w:t>
            </w:r>
          </w:p>
        </w:tc>
        <w:tc>
          <w:tcPr>
            <w:tcW w:w="1742" w:type="dxa"/>
            <w:tcBorders>
              <w:top w:val="dotted" w:sz="0" w:space="0" w:color="auto"/>
              <w:left w:val="dotted" w:sz="0" w:space="0" w:color="auto"/>
              <w:bottom w:val="dotted" w:sz="0" w:space="0" w:color="auto"/>
              <w:right w:val="dotted" w:sz="0" w:space="0" w:color="auto"/>
            </w:tcBorders>
            <w:shd w:val="clear" w:color="auto" w:fill="FFFFFF"/>
          </w:tcPr>
          <w:p w14:paraId="64B7AEC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r>
      <w:tr w:rsidR="008A77A2" w14:paraId="743E3BFD" w14:textId="77777777">
        <w:trPr>
          <w:jc w:val="center"/>
        </w:trPr>
        <w:tc>
          <w:tcPr>
            <w:tcW w:w="3624" w:type="dxa"/>
            <w:tcBorders>
              <w:top w:val="dotted" w:sz="0" w:space="0" w:color="auto"/>
              <w:left w:val="dotted" w:sz="0" w:space="0" w:color="auto"/>
              <w:bottom w:val="dotted" w:sz="6" w:space="0" w:color="auto"/>
              <w:right w:val="dotted" w:sz="0" w:space="0" w:color="auto"/>
            </w:tcBorders>
            <w:shd w:val="clear" w:color="auto" w:fill="FFFFFF"/>
          </w:tcPr>
          <w:p w14:paraId="00724A8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Teicoplanin</w:t>
            </w:r>
            <w:proofErr w:type="spellEnd"/>
          </w:p>
        </w:tc>
        <w:tc>
          <w:tcPr>
            <w:tcW w:w="1681" w:type="dxa"/>
            <w:tcBorders>
              <w:top w:val="dotted" w:sz="0" w:space="0" w:color="auto"/>
              <w:left w:val="dotted" w:sz="0" w:space="0" w:color="auto"/>
              <w:bottom w:val="dotted" w:sz="6" w:space="0" w:color="auto"/>
              <w:right w:val="dotted" w:sz="0" w:space="0" w:color="auto"/>
            </w:tcBorders>
            <w:shd w:val="clear" w:color="auto" w:fill="FFFFFF"/>
          </w:tcPr>
          <w:p w14:paraId="3BA0E1A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958" w:type="dxa"/>
            <w:tcBorders>
              <w:top w:val="dotted" w:sz="0" w:space="0" w:color="auto"/>
              <w:left w:val="dotted" w:sz="0" w:space="0" w:color="auto"/>
              <w:bottom w:val="dotted" w:sz="6" w:space="0" w:color="auto"/>
              <w:right w:val="dotted" w:sz="0" w:space="0" w:color="auto"/>
            </w:tcBorders>
            <w:shd w:val="clear" w:color="auto" w:fill="FFFFFF"/>
          </w:tcPr>
          <w:p w14:paraId="25FD6C4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42" w:type="dxa"/>
            <w:tcBorders>
              <w:top w:val="dotted" w:sz="0" w:space="0" w:color="auto"/>
              <w:left w:val="dotted" w:sz="0" w:space="0" w:color="auto"/>
              <w:bottom w:val="dotted" w:sz="6" w:space="0" w:color="auto"/>
              <w:right w:val="dotted" w:sz="0" w:space="0" w:color="auto"/>
            </w:tcBorders>
            <w:shd w:val="clear" w:color="auto" w:fill="FFFFFF"/>
          </w:tcPr>
          <w:p w14:paraId="062FD65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bl>
    <w:p w14:paraId="12905332" w14:textId="77777777" w:rsidR="008A77A2" w:rsidRDefault="008A77A2">
      <w:pPr>
        <w:spacing w:line="360" w:lineRule="auto"/>
        <w:jc w:val="both"/>
        <w:rPr>
          <w:rFonts w:ascii="Times New Roman" w:hAnsi="Times New Roman" w:cs="Times New Roman"/>
          <w:sz w:val="24"/>
          <w:szCs w:val="24"/>
          <w:lang w:val="en-US"/>
        </w:rPr>
      </w:pPr>
    </w:p>
    <w:p w14:paraId="45D4696C"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IN"/>
        </w:rPr>
        <w:t>9</w:t>
      </w:r>
      <w:r>
        <w:rPr>
          <w:rFonts w:ascii="Times New Roman" w:hAnsi="Times New Roman" w:cs="Times New Roman"/>
          <w:sz w:val="24"/>
          <w:szCs w:val="24"/>
          <w:lang w:val="en-US"/>
        </w:rPr>
        <w:t>: Antibiotic susceptibility profile of Gram-positive cocci</w:t>
      </w:r>
      <w:r>
        <w:rPr>
          <w:rFonts w:ascii="Times New Roman" w:hAnsi="Times New Roman" w:cs="Times New Roman"/>
          <w:sz w:val="24"/>
          <w:szCs w:val="24"/>
          <w:lang w:val="en-IN"/>
        </w:rPr>
        <w:t xml:space="preserve"> (n=42)</w:t>
      </w:r>
    </w:p>
    <w:tbl>
      <w:tblPr>
        <w:tblStyle w:val="TableGrid1"/>
        <w:tblW w:w="0" w:type="auto"/>
        <w:jc w:val="center"/>
        <w:tblLayout w:type="fixed"/>
        <w:tblCellMar>
          <w:top w:w="15" w:type="dxa"/>
          <w:left w:w="15" w:type="dxa"/>
          <w:bottom w:w="15" w:type="dxa"/>
          <w:right w:w="15" w:type="dxa"/>
        </w:tblCellMar>
        <w:tblLook w:val="04A0" w:firstRow="1" w:lastRow="0" w:firstColumn="1" w:lastColumn="0" w:noHBand="0" w:noVBand="1"/>
      </w:tblPr>
      <w:tblGrid>
        <w:gridCol w:w="3126"/>
        <w:gridCol w:w="1612"/>
        <w:gridCol w:w="1996"/>
        <w:gridCol w:w="1783"/>
      </w:tblGrid>
      <w:tr w:rsidR="008A77A2" w14:paraId="32B4CC17" w14:textId="77777777">
        <w:trPr>
          <w:jc w:val="center"/>
        </w:trPr>
        <w:tc>
          <w:tcPr>
            <w:tcW w:w="3126" w:type="dxa"/>
            <w:tcBorders>
              <w:top w:val="dotted" w:sz="6" w:space="0" w:color="auto"/>
              <w:left w:val="dotted" w:sz="0" w:space="0" w:color="auto"/>
              <w:bottom w:val="dotted" w:sz="6" w:space="0" w:color="auto"/>
              <w:right w:val="dotted" w:sz="0" w:space="0" w:color="auto"/>
            </w:tcBorders>
            <w:shd w:val="clear" w:color="auto" w:fill="FFFFFF"/>
          </w:tcPr>
          <w:p w14:paraId="00DD4049" w14:textId="77777777" w:rsidR="008A77A2" w:rsidRDefault="00000000">
            <w:pPr>
              <w:widowControl w:val="0"/>
              <w:tabs>
                <w:tab w:val="left" w:pos="1545"/>
                <w:tab w:val="left" w:pos="31680"/>
              </w:tabs>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proofErr w:type="spellStart"/>
            <w:r>
              <w:rPr>
                <w:rFonts w:ascii="Times New Roman" w:eastAsia="Times New Roman" w:hAnsi="Times New Roman" w:cs="Times New Roman"/>
                <w:b/>
                <w:sz w:val="24"/>
                <w:szCs w:val="24"/>
                <w:lang w:eastAsia="fr-FR"/>
              </w:rPr>
              <w:t>Antibioti</w:t>
            </w:r>
            <w:proofErr w:type="spellEnd"/>
            <w:r>
              <w:rPr>
                <w:rFonts w:ascii="Times New Roman" w:eastAsia="Times New Roman" w:hAnsi="Times New Roman" w:cs="Times New Roman"/>
                <w:b/>
                <w:sz w:val="24"/>
                <w:szCs w:val="24"/>
                <w:lang w:val="en-US" w:eastAsia="fr-FR"/>
              </w:rPr>
              <w:t>cs</w:t>
            </w:r>
            <w:r>
              <w:rPr>
                <w:rFonts w:ascii="Times New Roman" w:eastAsia="Times New Roman" w:hAnsi="Times New Roman" w:cs="Times New Roman"/>
                <w:b/>
                <w:sz w:val="24"/>
                <w:szCs w:val="24"/>
                <w:lang w:eastAsia="fr-FR"/>
              </w:rPr>
              <w:tab/>
            </w:r>
          </w:p>
        </w:tc>
        <w:tc>
          <w:tcPr>
            <w:tcW w:w="1612" w:type="dxa"/>
            <w:tcBorders>
              <w:top w:val="dotted" w:sz="6" w:space="0" w:color="auto"/>
              <w:left w:val="dotted" w:sz="0" w:space="0" w:color="auto"/>
              <w:bottom w:val="dotted" w:sz="6" w:space="0" w:color="auto"/>
              <w:right w:val="dotted" w:sz="0" w:space="0" w:color="auto"/>
            </w:tcBorders>
            <w:shd w:val="clear" w:color="auto" w:fill="FFFFFF"/>
          </w:tcPr>
          <w:p w14:paraId="42F7E126" w14:textId="77777777" w:rsidR="008A77A2" w:rsidRDefault="00000000">
            <w:pPr>
              <w:widowControl w:val="0"/>
              <w:autoSpaceDE w:val="0"/>
              <w:autoSpaceDN w:val="0"/>
              <w:adjustRightInd w:val="0"/>
              <w:spacing w:after="0" w:line="360" w:lineRule="auto"/>
              <w:ind w:rightChars="-220" w:right="-484"/>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proofErr w:type="spellStart"/>
            <w:r>
              <w:rPr>
                <w:rFonts w:ascii="Times New Roman" w:eastAsia="Times New Roman" w:hAnsi="Times New Roman" w:cs="Times New Roman"/>
                <w:b/>
                <w:sz w:val="24"/>
                <w:szCs w:val="24"/>
                <w:lang w:val="en-US" w:eastAsia="fr-FR"/>
              </w:rPr>
              <w:t>tivity</w:t>
            </w:r>
            <w:proofErr w:type="spellEnd"/>
            <w:r>
              <w:rPr>
                <w:rFonts w:ascii="Times New Roman" w:eastAsia="Times New Roman" w:hAnsi="Times New Roman" w:cs="Times New Roman"/>
                <w:b/>
                <w:sz w:val="24"/>
                <w:szCs w:val="24"/>
                <w:lang w:val="en-US" w:eastAsia="fr-FR"/>
              </w:rPr>
              <w:t xml:space="preserve"> (%)</w:t>
            </w:r>
          </w:p>
        </w:tc>
        <w:tc>
          <w:tcPr>
            <w:tcW w:w="1996" w:type="dxa"/>
            <w:tcBorders>
              <w:top w:val="dotted" w:sz="6" w:space="0" w:color="auto"/>
              <w:left w:val="dotted" w:sz="0" w:space="0" w:color="auto"/>
              <w:bottom w:val="dotted" w:sz="6" w:space="0" w:color="auto"/>
              <w:right w:val="dotted" w:sz="0" w:space="0" w:color="auto"/>
            </w:tcBorders>
            <w:shd w:val="clear" w:color="auto" w:fill="FFFFFF"/>
          </w:tcPr>
          <w:p w14:paraId="3A85443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Interm</w:t>
            </w:r>
            <w:r>
              <w:rPr>
                <w:rFonts w:ascii="Times New Roman" w:eastAsia="Times New Roman" w:hAnsi="Times New Roman" w:cs="Times New Roman"/>
                <w:b/>
                <w:sz w:val="24"/>
                <w:szCs w:val="24"/>
                <w:lang w:val="en-US" w:eastAsia="fr-FR"/>
              </w:rPr>
              <w:t>ediate</w:t>
            </w:r>
            <w:proofErr w:type="spellEnd"/>
            <w:r>
              <w:rPr>
                <w:rFonts w:ascii="Times New Roman" w:eastAsia="Times New Roman" w:hAnsi="Times New Roman" w:cs="Times New Roman"/>
                <w:b/>
                <w:sz w:val="24"/>
                <w:szCs w:val="24"/>
                <w:lang w:val="en-US" w:eastAsia="fr-FR"/>
              </w:rPr>
              <w:t xml:space="preserve"> (</w:t>
            </w:r>
            <w:proofErr w:type="gramStart"/>
            <w:r>
              <w:rPr>
                <w:rFonts w:ascii="Times New Roman" w:eastAsia="Times New Roman" w:hAnsi="Times New Roman" w:cs="Times New Roman"/>
                <w:b/>
                <w:sz w:val="24"/>
                <w:szCs w:val="24"/>
                <w:lang w:val="en-US" w:eastAsia="fr-FR"/>
              </w:rPr>
              <w:t xml:space="preserve">%)   </w:t>
            </w:r>
            <w:proofErr w:type="gramEnd"/>
            <w:r>
              <w:rPr>
                <w:rFonts w:ascii="Times New Roman" w:eastAsia="Times New Roman" w:hAnsi="Times New Roman" w:cs="Times New Roman"/>
                <w:b/>
                <w:sz w:val="24"/>
                <w:szCs w:val="24"/>
                <w:lang w:val="en-US" w:eastAsia="fr-FR"/>
              </w:rPr>
              <w:t xml:space="preserve">                                                                                                                                                                                                                                                                                          </w:t>
            </w:r>
          </w:p>
        </w:tc>
        <w:tc>
          <w:tcPr>
            <w:tcW w:w="1783" w:type="dxa"/>
            <w:tcBorders>
              <w:top w:val="dotted" w:sz="6" w:space="0" w:color="auto"/>
              <w:left w:val="dotted" w:sz="0" w:space="0" w:color="auto"/>
              <w:bottom w:val="dotted" w:sz="6" w:space="0" w:color="auto"/>
              <w:right w:val="dotted" w:sz="0" w:space="0" w:color="auto"/>
            </w:tcBorders>
            <w:shd w:val="clear" w:color="auto" w:fill="FFFFFF"/>
          </w:tcPr>
          <w:p w14:paraId="259726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proofErr w:type="spellStart"/>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roofErr w:type="spellEnd"/>
            <w:r>
              <w:rPr>
                <w:rFonts w:ascii="Times New Roman" w:eastAsia="Times New Roman" w:hAnsi="Times New Roman" w:cs="Times New Roman"/>
                <w:b/>
                <w:sz w:val="24"/>
                <w:szCs w:val="24"/>
                <w:lang w:val="en-US" w:eastAsia="fr-FR"/>
              </w:rPr>
              <w:t xml:space="preserve"> (%)</w:t>
            </w:r>
          </w:p>
        </w:tc>
      </w:tr>
      <w:tr w:rsidR="008A77A2" w14:paraId="4A940B2F"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D065C21" w14:textId="77777777" w:rsidR="008A77A2" w:rsidRDefault="00000000">
            <w:pPr>
              <w:widowControl w:val="0"/>
              <w:autoSpaceDE w:val="0"/>
              <w:autoSpaceDN w:val="0"/>
              <w:adjustRightInd w:val="0"/>
              <w:spacing w:after="0" w:line="360" w:lineRule="auto"/>
              <w:ind w:rightChars="317" w:right="697"/>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Ampicillin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8094C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7CEADB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47.61</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EEBE3E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64ED8F7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C7DEF3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Amoxicillin</w:t>
            </w:r>
            <w:proofErr w:type="spellEnd"/>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 xml:space="preserve">Clavulanic </w:t>
            </w:r>
            <w:proofErr w:type="spellStart"/>
            <w:r>
              <w:rPr>
                <w:rFonts w:ascii="Times New Roman" w:eastAsia="Times New Roman" w:hAnsi="Times New Roman" w:cs="Times New Roman"/>
                <w:sz w:val="24"/>
                <w:szCs w:val="24"/>
                <w:lang w:eastAsia="fr-FR"/>
              </w:rPr>
              <w:t>acid</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64F662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89.7</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F0EB71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5292CDC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221D29B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8A5438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Ticarcillin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71BC16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ED814F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2AA16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95.23</w:t>
            </w:r>
            <w:r>
              <w:rPr>
                <w:rFonts w:ascii="Times New Roman" w:eastAsia="Times New Roman" w:hAnsi="Times New Roman" w:cs="Times New Roman"/>
                <w:sz w:val="24"/>
                <w:szCs w:val="24"/>
                <w:lang w:eastAsia="fr-FR"/>
              </w:rPr>
              <w:t>)</w:t>
            </w:r>
          </w:p>
        </w:tc>
      </w:tr>
      <w:tr w:rsidR="008A77A2" w14:paraId="7FF5277E"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3D663B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2BD391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57.14</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04391E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B420CE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.47</w:t>
            </w:r>
            <w:r>
              <w:rPr>
                <w:rFonts w:ascii="Times New Roman" w:eastAsia="Times New Roman" w:hAnsi="Times New Roman" w:cs="Times New Roman"/>
                <w:sz w:val="24"/>
                <w:szCs w:val="24"/>
                <w:lang w:eastAsia="fr-FR"/>
              </w:rPr>
              <w:t>)</w:t>
            </w:r>
          </w:p>
        </w:tc>
      </w:tr>
      <w:tr w:rsidR="008A77A2" w14:paraId="4E8757CB"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AF9147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T</w:t>
            </w:r>
            <w:proofErr w:type="spellStart"/>
            <w:r>
              <w:rPr>
                <w:rFonts w:ascii="Times New Roman" w:eastAsia="Times New Roman" w:hAnsi="Times New Roman" w:cs="Times New Roman"/>
                <w:sz w:val="24"/>
                <w:szCs w:val="24"/>
                <w:lang w:eastAsia="fr-FR"/>
              </w:rPr>
              <w:t>azobactam</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09317A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5FE8C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1546A8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52.38</w:t>
            </w:r>
            <w:r>
              <w:rPr>
                <w:rFonts w:ascii="Times New Roman" w:eastAsia="Times New Roman" w:hAnsi="Times New Roman" w:cs="Times New Roman"/>
                <w:sz w:val="24"/>
                <w:szCs w:val="24"/>
                <w:lang w:eastAsia="fr-FR"/>
              </w:rPr>
              <w:t>)</w:t>
            </w:r>
          </w:p>
        </w:tc>
      </w:tr>
      <w:tr w:rsidR="008A77A2" w14:paraId="7995646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93FDAB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Cephalotin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1B7764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6405D2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E435E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17D5524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338A53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Cefuroxime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F282AC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22FE7D8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823287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8A77A2" w14:paraId="39BD5CC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DC3165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fixime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03D9EB6"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6FE9D7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0EC712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8A77A2" w14:paraId="3BF69F83"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09D0A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Cefotaxime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13B9B8C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45.23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6F2CCD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BA8209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r>
      <w:tr w:rsidR="008A77A2" w14:paraId="2D47237F"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7F5244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122BE86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9(21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97EC3C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.76</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F2A854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28544AAC"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D2995E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Cefoxitine</w:t>
            </w:r>
            <w:proofErr w:type="spellEnd"/>
            <w:r>
              <w:rPr>
                <w:rFonts w:ascii="Times New Roman" w:eastAsia="Times New Roman" w:hAnsi="Times New Roman" w:cs="Times New Roman"/>
                <w:sz w:val="24"/>
                <w:szCs w:val="24"/>
                <w:lang w:eastAsia="fr-FR"/>
              </w:rPr>
              <w:t xml:space="preserve"> 32</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F68A5C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CAD45A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E55B0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584CB74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4C1754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Ceftazidime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CBD52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52.38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60C2E1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C501BF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8A77A2" w14:paraId="20091BD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21F163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Cefepime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DA377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3265C7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1B6E2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71292716"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87E4B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Imip</w:t>
            </w:r>
            <w:proofErr w:type="spellEnd"/>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02B9D4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43E431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3A0214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p>
        </w:tc>
      </w:tr>
      <w:tr w:rsidR="008A77A2" w14:paraId="40D45C8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2CD5AB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Nitrofurantoin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2B1E3C0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1F2BE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884FC6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1FF6993C" w14:textId="77777777">
        <w:trPr>
          <w:trHeight w:val="477"/>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DED8D3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Gentamicin</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D4F54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76373E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.76</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D617C9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26(61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3FD1B03C"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261528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Norfloxacin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AA927E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66C3DE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18FAC4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6CBCF2F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A62B25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Tobramycin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7612E9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64629E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CC2803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1EE560A8"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7C241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Amikacin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256CB7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6C7C45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8C4BF2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7FA7CC0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0B9D6A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T</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tracyclin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46DE69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7351C9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B964A2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40(95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4C4BD83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634C01B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Na</w:t>
            </w:r>
            <w:proofErr w:type="spellStart"/>
            <w:r>
              <w:rPr>
                <w:rFonts w:ascii="Times New Roman" w:eastAsia="Times New Roman" w:hAnsi="Times New Roman" w:cs="Times New Roman"/>
                <w:sz w:val="24"/>
                <w:szCs w:val="24"/>
                <w:lang w:eastAsia="fr-FR"/>
              </w:rPr>
              <w:t>lidixi</w:t>
            </w:r>
            <w:proofErr w:type="spellEnd"/>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5EB829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1.2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66FE511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578F49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557A08B4"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4B17E0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Ofloxacin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83CD58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0D8164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CDB55D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31(73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44056D38"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5ACC02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Levofloxacin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F554F9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6DA69F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420A92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1C147FD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F3BDE7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Ciprofloxacin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6D1CB3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96D53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.00</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21C8B3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r>
      <w:tr w:rsidR="008A77A2" w14:paraId="1A2BF71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97A097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9C921D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423531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A37CFC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7265F86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3B209D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Fosfomycin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031301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A0E9CC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DA2320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30(71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45421613"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CF77A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nicillin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4D2966F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59.52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485F9C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6FEBA6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.47</w:t>
            </w:r>
            <w:r>
              <w:rPr>
                <w:rFonts w:ascii="Times New Roman" w:eastAsia="Times New Roman" w:hAnsi="Times New Roman" w:cs="Times New Roman"/>
                <w:sz w:val="24"/>
                <w:szCs w:val="24"/>
                <w:lang w:eastAsia="fr-FR"/>
              </w:rPr>
              <w:t>)</w:t>
            </w:r>
          </w:p>
        </w:tc>
      </w:tr>
      <w:tr w:rsidR="008A77A2" w14:paraId="22C792AA"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355BF2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5B9221D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29</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69.05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02A03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36C4463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13(30</w:t>
            </w:r>
            <w:r>
              <w:rPr>
                <w:rFonts w:ascii="Times New Roman" w:eastAsia="Times New Roman" w:hAnsi="Times New Roman" w:cs="Times New Roman"/>
                <w:sz w:val="24"/>
                <w:szCs w:val="24"/>
                <w:lang w:val="en-US" w:eastAsia="fr-FR"/>
              </w:rPr>
              <w:t>.95</w:t>
            </w:r>
            <w:r>
              <w:rPr>
                <w:rFonts w:ascii="Times New Roman" w:eastAsia="Times New Roman" w:hAnsi="Times New Roman" w:cs="Times New Roman"/>
                <w:sz w:val="24"/>
                <w:szCs w:val="24"/>
                <w:lang w:eastAsia="fr-FR"/>
              </w:rPr>
              <w:t>)</w:t>
            </w:r>
          </w:p>
        </w:tc>
      </w:tr>
      <w:tr w:rsidR="008A77A2" w14:paraId="5969CCC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D524AF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3911C87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99.76</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A44003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DC9951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57D840E9"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AE2C3D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Kanamycin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87EFF9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B21304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03470D5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15(35,7)</w:t>
            </w:r>
          </w:p>
        </w:tc>
      </w:tr>
      <w:tr w:rsidR="008A77A2" w14:paraId="07B11C2D"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E3F173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Erythromycin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56A916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14587F3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214814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17(40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3A17E851"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0929C7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Lincomycin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389BB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5F0CC8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1E2851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8A77A2" w14:paraId="0F474C27"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4238510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Clindamycin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5895F1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61.9</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211141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643CE5C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.09</w:t>
            </w:r>
            <w:r>
              <w:rPr>
                <w:rFonts w:ascii="Times New Roman" w:eastAsia="Times New Roman" w:hAnsi="Times New Roman" w:cs="Times New Roman"/>
                <w:sz w:val="24"/>
                <w:szCs w:val="24"/>
                <w:lang w:eastAsia="fr-FR"/>
              </w:rPr>
              <w:t>)</w:t>
            </w:r>
          </w:p>
        </w:tc>
      </w:tr>
      <w:tr w:rsidR="008A77A2" w14:paraId="6E5333DF"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3D41244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Pristinamycin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7195C7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83.33</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72FBE1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400D0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6(14</w:t>
            </w: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p>
        </w:tc>
      </w:tr>
      <w:tr w:rsidR="008A77A2" w14:paraId="74B159E6"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8F9F1D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Quinipristin</w:t>
            </w:r>
            <w:proofErr w:type="spellEnd"/>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Dalfopristin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7BF9A7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80.95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0C950359" w14:textId="77777777" w:rsidR="008A77A2" w:rsidRDefault="00000000">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.38</w:t>
            </w:r>
            <w:r>
              <w:rPr>
                <w:rFonts w:ascii="Times New Roman" w:eastAsia="Times New Roman" w:hAnsi="Times New Roman" w:cs="Times New Roman"/>
                <w:sz w:val="24"/>
                <w:szCs w:val="24"/>
                <w:lang w:eastAsia="fr-FR"/>
              </w:rPr>
              <w:t>)</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BAE319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8A77A2" w14:paraId="3F7BDF43"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52D2C9E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Minocycline</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7B98C522" w14:textId="77777777" w:rsidR="008A77A2" w:rsidRDefault="00000000">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73.2</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2ECFB33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711B4D9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11(26</w:t>
            </w:r>
            <w:r>
              <w:rPr>
                <w:rFonts w:ascii="Times New Roman" w:eastAsia="Times New Roman" w:hAnsi="Times New Roman" w:cs="Times New Roman"/>
                <w:sz w:val="24"/>
                <w:szCs w:val="24"/>
                <w:lang w:val="en-US" w:eastAsia="fr-FR"/>
              </w:rPr>
              <w:t>.19</w:t>
            </w:r>
            <w:r>
              <w:rPr>
                <w:rFonts w:ascii="Times New Roman" w:eastAsia="Times New Roman" w:hAnsi="Times New Roman" w:cs="Times New Roman"/>
                <w:sz w:val="24"/>
                <w:szCs w:val="24"/>
                <w:lang w:eastAsia="fr-FR"/>
              </w:rPr>
              <w:t>)</w:t>
            </w:r>
          </w:p>
        </w:tc>
      </w:tr>
      <w:tr w:rsidR="008A77A2" w14:paraId="2B73B9E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0E30E5A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Rifampicin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04E823F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26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62.90</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58B8C02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42B16B7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16(38</w:t>
            </w:r>
            <w:r>
              <w:rPr>
                <w:rFonts w:ascii="Times New Roman" w:eastAsia="Times New Roman" w:hAnsi="Times New Roman" w:cs="Times New Roman"/>
                <w:sz w:val="24"/>
                <w:szCs w:val="24"/>
                <w:lang w:val="en-US" w:eastAsia="fr-FR"/>
              </w:rPr>
              <w:t>.91</w:t>
            </w:r>
            <w:r>
              <w:rPr>
                <w:rFonts w:ascii="Times New Roman" w:eastAsia="Times New Roman" w:hAnsi="Times New Roman" w:cs="Times New Roman"/>
                <w:sz w:val="24"/>
                <w:szCs w:val="24"/>
                <w:lang w:eastAsia="fr-FR"/>
              </w:rPr>
              <w:t>)</w:t>
            </w:r>
          </w:p>
        </w:tc>
      </w:tr>
      <w:tr w:rsidR="008A77A2" w14:paraId="67908CA0"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11AE887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zolid</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FB5F8A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3310D3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2797046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r>
      <w:tr w:rsidR="008A77A2" w14:paraId="62F6E4B2" w14:textId="77777777">
        <w:trPr>
          <w:jc w:val="center"/>
        </w:trPr>
        <w:tc>
          <w:tcPr>
            <w:tcW w:w="3126" w:type="dxa"/>
            <w:tcBorders>
              <w:top w:val="dotted" w:sz="0" w:space="0" w:color="auto"/>
              <w:left w:val="dotted" w:sz="0" w:space="0" w:color="auto"/>
              <w:bottom w:val="dotted" w:sz="0" w:space="0" w:color="auto"/>
              <w:right w:val="dotted" w:sz="0" w:space="0" w:color="auto"/>
            </w:tcBorders>
            <w:shd w:val="clear" w:color="auto" w:fill="FFFFFF"/>
          </w:tcPr>
          <w:p w14:paraId="2F6FD29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Vancomycin</w:t>
            </w:r>
            <w:proofErr w:type="spellEnd"/>
          </w:p>
        </w:tc>
        <w:tc>
          <w:tcPr>
            <w:tcW w:w="1612" w:type="dxa"/>
            <w:tcBorders>
              <w:top w:val="dotted" w:sz="0" w:space="0" w:color="auto"/>
              <w:left w:val="dotted" w:sz="0" w:space="0" w:color="auto"/>
              <w:bottom w:val="dotted" w:sz="0" w:space="0" w:color="auto"/>
              <w:right w:val="dotted" w:sz="0" w:space="0" w:color="auto"/>
            </w:tcBorders>
            <w:shd w:val="clear" w:color="auto" w:fill="FFFFFF"/>
          </w:tcPr>
          <w:p w14:paraId="6FEE6CA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996" w:type="dxa"/>
            <w:tcBorders>
              <w:top w:val="dotted" w:sz="0" w:space="0" w:color="auto"/>
              <w:left w:val="dotted" w:sz="0" w:space="0" w:color="auto"/>
              <w:bottom w:val="dotted" w:sz="0" w:space="0" w:color="auto"/>
              <w:right w:val="dotted" w:sz="0" w:space="0" w:color="auto"/>
            </w:tcBorders>
            <w:shd w:val="clear" w:color="auto" w:fill="FFFFFF"/>
          </w:tcPr>
          <w:p w14:paraId="28CB2A4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0" w:space="0" w:color="auto"/>
              <w:right w:val="dotted" w:sz="0" w:space="0" w:color="auto"/>
            </w:tcBorders>
            <w:shd w:val="clear" w:color="auto" w:fill="FFFFFF"/>
          </w:tcPr>
          <w:p w14:paraId="152261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6.66</w:t>
            </w:r>
            <w:r>
              <w:rPr>
                <w:rFonts w:ascii="Times New Roman" w:eastAsia="Times New Roman" w:hAnsi="Times New Roman" w:cs="Times New Roman"/>
                <w:sz w:val="24"/>
                <w:szCs w:val="24"/>
                <w:lang w:eastAsia="fr-FR"/>
              </w:rPr>
              <w:t>)</w:t>
            </w:r>
          </w:p>
        </w:tc>
      </w:tr>
      <w:tr w:rsidR="008A77A2" w14:paraId="61C18BF2" w14:textId="77777777">
        <w:trPr>
          <w:jc w:val="center"/>
        </w:trPr>
        <w:tc>
          <w:tcPr>
            <w:tcW w:w="3126" w:type="dxa"/>
            <w:tcBorders>
              <w:top w:val="dotted" w:sz="0" w:space="0" w:color="auto"/>
              <w:left w:val="dotted" w:sz="0" w:space="0" w:color="auto"/>
              <w:bottom w:val="dotted" w:sz="6" w:space="0" w:color="auto"/>
              <w:right w:val="dotted" w:sz="0" w:space="0" w:color="auto"/>
            </w:tcBorders>
            <w:shd w:val="clear" w:color="auto" w:fill="FFFFFF"/>
          </w:tcPr>
          <w:p w14:paraId="34B0695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Teicoplanin</w:t>
            </w:r>
            <w:proofErr w:type="spellEnd"/>
          </w:p>
        </w:tc>
        <w:tc>
          <w:tcPr>
            <w:tcW w:w="1612" w:type="dxa"/>
            <w:tcBorders>
              <w:top w:val="dotted" w:sz="0" w:space="0" w:color="auto"/>
              <w:left w:val="dotted" w:sz="0" w:space="0" w:color="auto"/>
              <w:bottom w:val="dotted" w:sz="6" w:space="0" w:color="auto"/>
              <w:right w:val="dotted" w:sz="0" w:space="0" w:color="auto"/>
            </w:tcBorders>
            <w:shd w:val="clear" w:color="auto" w:fill="FFFFFF"/>
          </w:tcPr>
          <w:p w14:paraId="6EC5FEE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13(3</w:t>
            </w:r>
            <w:r>
              <w:rPr>
                <w:rFonts w:ascii="Times New Roman" w:eastAsia="Times New Roman" w:hAnsi="Times New Roman" w:cs="Times New Roman"/>
                <w:sz w:val="24"/>
                <w:szCs w:val="24"/>
                <w:lang w:val="en-US" w:eastAsia="fr-FR"/>
              </w:rPr>
              <w:t>0.95</w:t>
            </w:r>
            <w:r>
              <w:rPr>
                <w:rFonts w:ascii="Times New Roman" w:eastAsia="Times New Roman" w:hAnsi="Times New Roman" w:cs="Times New Roman"/>
                <w:sz w:val="24"/>
                <w:szCs w:val="24"/>
                <w:lang w:eastAsia="fr-FR"/>
              </w:rPr>
              <w:t>)</w:t>
            </w:r>
          </w:p>
        </w:tc>
        <w:tc>
          <w:tcPr>
            <w:tcW w:w="1996" w:type="dxa"/>
            <w:tcBorders>
              <w:top w:val="dotted" w:sz="0" w:space="0" w:color="auto"/>
              <w:left w:val="dotted" w:sz="0" w:space="0" w:color="auto"/>
              <w:bottom w:val="dotted" w:sz="6" w:space="0" w:color="auto"/>
              <w:right w:val="dotted" w:sz="0" w:space="0" w:color="auto"/>
            </w:tcBorders>
            <w:shd w:val="clear" w:color="auto" w:fill="FFFFFF"/>
          </w:tcPr>
          <w:p w14:paraId="3CD1BF8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783" w:type="dxa"/>
            <w:tcBorders>
              <w:top w:val="dotted" w:sz="0" w:space="0" w:color="auto"/>
              <w:left w:val="dotted" w:sz="0" w:space="0" w:color="auto"/>
              <w:bottom w:val="dotted" w:sz="6" w:space="0" w:color="auto"/>
              <w:right w:val="dotted" w:sz="0" w:space="0" w:color="auto"/>
            </w:tcBorders>
            <w:shd w:val="clear" w:color="auto" w:fill="FFFFFF"/>
          </w:tcPr>
          <w:p w14:paraId="55ACD05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29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69.04</w:t>
            </w:r>
            <w:r>
              <w:rPr>
                <w:rFonts w:ascii="Times New Roman" w:eastAsia="Times New Roman" w:hAnsi="Times New Roman" w:cs="Times New Roman"/>
                <w:sz w:val="24"/>
                <w:szCs w:val="24"/>
                <w:lang w:eastAsia="fr-FR"/>
              </w:rPr>
              <w:t>)</w:t>
            </w:r>
          </w:p>
        </w:tc>
      </w:tr>
    </w:tbl>
    <w:p w14:paraId="5922A3CC" w14:textId="77777777" w:rsidR="008A77A2" w:rsidRDefault="008A77A2">
      <w:pPr>
        <w:spacing w:line="360" w:lineRule="auto"/>
        <w:jc w:val="both"/>
        <w:rPr>
          <w:rFonts w:ascii="Times New Roman" w:hAnsi="Times New Roman" w:cs="Times New Roman"/>
          <w:sz w:val="24"/>
          <w:szCs w:val="24"/>
          <w:lang w:val="en-US"/>
        </w:rPr>
      </w:pPr>
    </w:p>
    <w:p w14:paraId="20F29DA1" w14:textId="77777777" w:rsidR="008A77A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w:t>
      </w:r>
      <w:r>
        <w:rPr>
          <w:rFonts w:ascii="Times New Roman" w:hAnsi="Times New Roman" w:cs="Times New Roman"/>
          <w:sz w:val="24"/>
          <w:szCs w:val="24"/>
        </w:rPr>
        <w:t>10</w:t>
      </w:r>
      <w:r>
        <w:rPr>
          <w:rFonts w:ascii="Times New Roman" w:hAnsi="Times New Roman" w:cs="Times New Roman"/>
          <w:sz w:val="24"/>
          <w:szCs w:val="24"/>
          <w:lang w:val="en-US"/>
        </w:rPr>
        <w:t xml:space="preserve">: Antibiotic susceptibility profile of </w:t>
      </w:r>
      <w:r>
        <w:rPr>
          <w:rFonts w:ascii="Times New Roman" w:hAnsi="Times New Roman" w:cs="Times New Roman"/>
          <w:i/>
          <w:iCs/>
          <w:sz w:val="24"/>
          <w:szCs w:val="24"/>
          <w:lang w:val="en-US"/>
        </w:rPr>
        <w:t>Escherichia coli</w:t>
      </w:r>
      <w:r>
        <w:rPr>
          <w:rFonts w:ascii="Times New Roman" w:hAnsi="Times New Roman" w:cs="Times New Roman"/>
          <w:sz w:val="24"/>
          <w:szCs w:val="24"/>
          <w:lang w:val="en-US"/>
        </w:rPr>
        <w:t xml:space="preserve"> species</w:t>
      </w:r>
      <w:r>
        <w:rPr>
          <w:rFonts w:ascii="Times New Roman" w:hAnsi="Times New Roman" w:cs="Times New Roman"/>
          <w:sz w:val="24"/>
          <w:szCs w:val="24"/>
        </w:rPr>
        <w:t xml:space="preserve"> (n=28)</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8A77A2" w14:paraId="6D74B59C" w14:textId="77777777">
        <w:trPr>
          <w:jc w:val="center"/>
        </w:trPr>
        <w:tc>
          <w:tcPr>
            <w:tcW w:w="3869" w:type="dxa"/>
            <w:tcBorders>
              <w:top w:val="outset" w:sz="6" w:space="0" w:color="auto"/>
              <w:left w:val="nil"/>
              <w:bottom w:val="outset" w:sz="6" w:space="0" w:color="auto"/>
              <w:right w:val="nil"/>
            </w:tcBorders>
          </w:tcPr>
          <w:p w14:paraId="1695FF2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Antibioti</w:t>
            </w:r>
            <w:proofErr w:type="spellEnd"/>
            <w:r>
              <w:rPr>
                <w:rFonts w:ascii="Times New Roman" w:eastAsia="Times New Roman" w:hAnsi="Times New Roman" w:cs="Times New Roman"/>
                <w:b/>
                <w:sz w:val="24"/>
                <w:szCs w:val="24"/>
                <w:lang w:val="en-US" w:eastAsia="fr-FR"/>
              </w:rPr>
              <w:t>cs</w:t>
            </w:r>
          </w:p>
        </w:tc>
        <w:tc>
          <w:tcPr>
            <w:tcW w:w="1633" w:type="dxa"/>
            <w:tcBorders>
              <w:top w:val="outset" w:sz="6" w:space="0" w:color="auto"/>
              <w:left w:val="nil"/>
              <w:bottom w:val="outset" w:sz="6" w:space="0" w:color="auto"/>
              <w:right w:val="nil"/>
            </w:tcBorders>
          </w:tcPr>
          <w:p w14:paraId="1369866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proofErr w:type="spellStart"/>
            <w:r>
              <w:rPr>
                <w:rFonts w:ascii="Times New Roman" w:eastAsia="Times New Roman" w:hAnsi="Times New Roman" w:cs="Times New Roman"/>
                <w:b/>
                <w:sz w:val="24"/>
                <w:szCs w:val="24"/>
                <w:lang w:val="en-US" w:eastAsia="fr-FR"/>
              </w:rPr>
              <w:t>tivity</w:t>
            </w:r>
            <w:proofErr w:type="spellEnd"/>
          </w:p>
        </w:tc>
        <w:tc>
          <w:tcPr>
            <w:tcW w:w="1870" w:type="dxa"/>
            <w:tcBorders>
              <w:top w:val="outset" w:sz="6" w:space="0" w:color="auto"/>
              <w:left w:val="nil"/>
              <w:bottom w:val="outset" w:sz="6" w:space="0" w:color="auto"/>
              <w:right w:val="nil"/>
            </w:tcBorders>
          </w:tcPr>
          <w:p w14:paraId="525703F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Interm</w:t>
            </w:r>
            <w:proofErr w:type="spellEnd"/>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dia</w:t>
            </w:r>
            <w:proofErr w:type="spellStart"/>
            <w:r>
              <w:rPr>
                <w:rFonts w:ascii="Times New Roman" w:eastAsia="Times New Roman" w:hAnsi="Times New Roman" w:cs="Times New Roman"/>
                <w:b/>
                <w:sz w:val="24"/>
                <w:szCs w:val="24"/>
                <w:lang w:val="en-US" w:eastAsia="fr-FR"/>
              </w:rPr>
              <w:t>te</w:t>
            </w:r>
            <w:proofErr w:type="spellEnd"/>
          </w:p>
        </w:tc>
        <w:tc>
          <w:tcPr>
            <w:tcW w:w="1633" w:type="dxa"/>
            <w:tcBorders>
              <w:top w:val="outset" w:sz="6" w:space="0" w:color="auto"/>
              <w:left w:val="nil"/>
              <w:bottom w:val="outset" w:sz="6" w:space="0" w:color="auto"/>
              <w:right w:val="nil"/>
            </w:tcBorders>
          </w:tcPr>
          <w:p w14:paraId="6F3F60E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proofErr w:type="spellStart"/>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roofErr w:type="spellEnd"/>
          </w:p>
        </w:tc>
      </w:tr>
      <w:tr w:rsidR="008A77A2" w14:paraId="50CC4D24" w14:textId="77777777">
        <w:trPr>
          <w:jc w:val="center"/>
        </w:trPr>
        <w:tc>
          <w:tcPr>
            <w:tcW w:w="3869" w:type="dxa"/>
            <w:tcBorders>
              <w:top w:val="nil"/>
              <w:left w:val="nil"/>
              <w:bottom w:val="nil"/>
              <w:right w:val="nil"/>
            </w:tcBorders>
          </w:tcPr>
          <w:p w14:paraId="3168171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Ampicillin</w:t>
            </w:r>
            <w:proofErr w:type="spellEnd"/>
          </w:p>
        </w:tc>
        <w:tc>
          <w:tcPr>
            <w:tcW w:w="1633" w:type="dxa"/>
            <w:tcBorders>
              <w:top w:val="nil"/>
              <w:left w:val="nil"/>
              <w:bottom w:val="nil"/>
              <w:right w:val="nil"/>
            </w:tcBorders>
          </w:tcPr>
          <w:p w14:paraId="014A72C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020D55E"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6A631A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24(85,7)</w:t>
            </w:r>
          </w:p>
        </w:tc>
      </w:tr>
      <w:tr w:rsidR="008A77A2" w14:paraId="766506A0" w14:textId="77777777">
        <w:trPr>
          <w:jc w:val="center"/>
        </w:trPr>
        <w:tc>
          <w:tcPr>
            <w:tcW w:w="3869" w:type="dxa"/>
            <w:tcBorders>
              <w:top w:val="nil"/>
              <w:left w:val="nil"/>
              <w:bottom w:val="nil"/>
              <w:right w:val="nil"/>
            </w:tcBorders>
          </w:tcPr>
          <w:p w14:paraId="48B842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eastAsia="fr-FR"/>
              </w:rPr>
              <w:t>Amoxicillin</w:t>
            </w:r>
            <w:proofErr w:type="spellEnd"/>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eastAsia="fr-FR"/>
              </w:rPr>
              <w:t>clavulani</w:t>
            </w:r>
            <w:proofErr w:type="spellEnd"/>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5FD7020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56761711"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B5FD4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19(67</w:t>
            </w:r>
            <w:r>
              <w:rPr>
                <w:rFonts w:ascii="Times New Roman" w:eastAsia="Times New Roman" w:hAnsi="Times New Roman" w:cs="Times New Roman"/>
                <w:sz w:val="24"/>
                <w:szCs w:val="24"/>
                <w:lang w:val="en-US" w:eastAsia="fr-FR"/>
              </w:rPr>
              <w:t>.85</w:t>
            </w:r>
            <w:r>
              <w:rPr>
                <w:rFonts w:ascii="Times New Roman" w:eastAsia="Times New Roman" w:hAnsi="Times New Roman" w:cs="Times New Roman"/>
                <w:sz w:val="24"/>
                <w:szCs w:val="24"/>
                <w:lang w:eastAsia="fr-FR"/>
              </w:rPr>
              <w:t>)</w:t>
            </w:r>
          </w:p>
        </w:tc>
      </w:tr>
      <w:tr w:rsidR="008A77A2" w14:paraId="12184963" w14:textId="77777777">
        <w:trPr>
          <w:jc w:val="center"/>
        </w:trPr>
        <w:tc>
          <w:tcPr>
            <w:tcW w:w="3869" w:type="dxa"/>
            <w:tcBorders>
              <w:top w:val="nil"/>
              <w:left w:val="nil"/>
              <w:bottom w:val="nil"/>
              <w:right w:val="nil"/>
            </w:tcBorders>
          </w:tcPr>
          <w:p w14:paraId="1CBC2E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Ticarcilline</w:t>
            </w:r>
            <w:proofErr w:type="spellEnd"/>
          </w:p>
        </w:tc>
        <w:tc>
          <w:tcPr>
            <w:tcW w:w="1633" w:type="dxa"/>
            <w:tcBorders>
              <w:top w:val="nil"/>
              <w:left w:val="nil"/>
              <w:bottom w:val="nil"/>
              <w:right w:val="nil"/>
            </w:tcBorders>
          </w:tcPr>
          <w:p w14:paraId="7A58453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c>
          <w:tcPr>
            <w:tcW w:w="1870" w:type="dxa"/>
            <w:tcBorders>
              <w:top w:val="nil"/>
              <w:left w:val="nil"/>
              <w:bottom w:val="nil"/>
              <w:right w:val="nil"/>
            </w:tcBorders>
          </w:tcPr>
          <w:p w14:paraId="27636389" w14:textId="77777777" w:rsidR="008A77A2" w:rsidRDefault="008A77A2">
            <w:pPr>
              <w:spacing w:after="0" w:line="360" w:lineRule="auto"/>
              <w:jc w:val="both"/>
              <w:rPr>
                <w:rFonts w:ascii="Times New Roman" w:eastAsia="Times New Roman" w:hAnsi="Times New Roman" w:cs="Times New Roman"/>
                <w:sz w:val="24"/>
                <w:szCs w:val="24"/>
                <w:lang w:eastAsia="fr-FR"/>
              </w:rPr>
            </w:pPr>
          </w:p>
        </w:tc>
        <w:tc>
          <w:tcPr>
            <w:tcW w:w="1633" w:type="dxa"/>
            <w:tcBorders>
              <w:top w:val="nil"/>
              <w:left w:val="nil"/>
              <w:bottom w:val="nil"/>
              <w:right w:val="nil"/>
            </w:tcBorders>
          </w:tcPr>
          <w:p w14:paraId="2AEE46A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7AB04A68" w14:textId="77777777">
        <w:trPr>
          <w:jc w:val="center"/>
        </w:trPr>
        <w:tc>
          <w:tcPr>
            <w:tcW w:w="3869" w:type="dxa"/>
            <w:tcBorders>
              <w:top w:val="nil"/>
              <w:left w:val="nil"/>
              <w:bottom w:val="nil"/>
              <w:right w:val="nil"/>
            </w:tcBorders>
          </w:tcPr>
          <w:p w14:paraId="48C4059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Piperacilline</w:t>
            </w:r>
            <w:proofErr w:type="spellEnd"/>
            <w:r>
              <w:rPr>
                <w:rFonts w:ascii="Times New Roman" w:eastAsia="Times New Roman" w:hAnsi="Times New Roman" w:cs="Times New Roman"/>
                <w:sz w:val="24"/>
                <w:szCs w:val="24"/>
                <w:lang w:eastAsia="fr-FR"/>
              </w:rPr>
              <w:t xml:space="preserve"> </w:t>
            </w:r>
          </w:p>
        </w:tc>
        <w:tc>
          <w:tcPr>
            <w:tcW w:w="1633" w:type="dxa"/>
            <w:tcBorders>
              <w:top w:val="nil"/>
              <w:left w:val="nil"/>
              <w:bottom w:val="nil"/>
              <w:right w:val="nil"/>
            </w:tcBorders>
          </w:tcPr>
          <w:p w14:paraId="2317A5F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5D47817F"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1B3FD3E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18(64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33B739C1" w14:textId="77777777">
        <w:trPr>
          <w:jc w:val="center"/>
        </w:trPr>
        <w:tc>
          <w:tcPr>
            <w:tcW w:w="3869" w:type="dxa"/>
            <w:tcBorders>
              <w:top w:val="nil"/>
              <w:left w:val="nil"/>
              <w:bottom w:val="nil"/>
              <w:right w:val="nil"/>
            </w:tcBorders>
          </w:tcPr>
          <w:p w14:paraId="582378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Piperacilline+tazobactam</w:t>
            </w:r>
            <w:proofErr w:type="spellEnd"/>
          </w:p>
        </w:tc>
        <w:tc>
          <w:tcPr>
            <w:tcW w:w="1633" w:type="dxa"/>
            <w:tcBorders>
              <w:top w:val="nil"/>
              <w:left w:val="nil"/>
              <w:bottom w:val="nil"/>
              <w:right w:val="nil"/>
            </w:tcBorders>
          </w:tcPr>
          <w:p w14:paraId="63D8AF0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0AC086C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16FE455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8A77A2" w14:paraId="4A3BBB00" w14:textId="77777777">
        <w:trPr>
          <w:jc w:val="center"/>
        </w:trPr>
        <w:tc>
          <w:tcPr>
            <w:tcW w:w="3869" w:type="dxa"/>
            <w:tcBorders>
              <w:top w:val="nil"/>
              <w:left w:val="nil"/>
              <w:bottom w:val="nil"/>
              <w:right w:val="nil"/>
            </w:tcBorders>
          </w:tcPr>
          <w:p w14:paraId="172F737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Cephalotin</w:t>
            </w:r>
            <w:proofErr w:type="spellEnd"/>
          </w:p>
        </w:tc>
        <w:tc>
          <w:tcPr>
            <w:tcW w:w="1633" w:type="dxa"/>
            <w:tcBorders>
              <w:top w:val="nil"/>
              <w:left w:val="nil"/>
              <w:bottom w:val="nil"/>
              <w:right w:val="nil"/>
            </w:tcBorders>
          </w:tcPr>
          <w:p w14:paraId="126D414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046CDD6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5F75EE1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7134C82A" w14:textId="77777777">
        <w:trPr>
          <w:jc w:val="center"/>
        </w:trPr>
        <w:tc>
          <w:tcPr>
            <w:tcW w:w="3869" w:type="dxa"/>
            <w:tcBorders>
              <w:top w:val="nil"/>
              <w:left w:val="nil"/>
              <w:bottom w:val="nil"/>
              <w:right w:val="nil"/>
            </w:tcBorders>
          </w:tcPr>
          <w:p w14:paraId="7081D640" w14:textId="77777777" w:rsidR="008A77A2" w:rsidRDefault="00000000">
            <w:pPr>
              <w:widowControl w:val="0"/>
              <w:tabs>
                <w:tab w:val="left" w:pos="1500"/>
                <w:tab w:val="left" w:pos="3000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lastRenderedPageBreak/>
              <w:t>Cefazoline</w:t>
            </w:r>
            <w:proofErr w:type="spellEnd"/>
          </w:p>
        </w:tc>
        <w:tc>
          <w:tcPr>
            <w:tcW w:w="1633" w:type="dxa"/>
            <w:tcBorders>
              <w:top w:val="nil"/>
              <w:left w:val="nil"/>
              <w:bottom w:val="nil"/>
              <w:right w:val="nil"/>
            </w:tcBorders>
          </w:tcPr>
          <w:p w14:paraId="40053AA1"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23A70330"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93213F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1(36)</w:t>
            </w:r>
          </w:p>
        </w:tc>
      </w:tr>
      <w:tr w:rsidR="008A77A2" w14:paraId="32925416" w14:textId="77777777">
        <w:trPr>
          <w:jc w:val="center"/>
        </w:trPr>
        <w:tc>
          <w:tcPr>
            <w:tcW w:w="3869" w:type="dxa"/>
            <w:tcBorders>
              <w:top w:val="nil"/>
              <w:left w:val="nil"/>
              <w:bottom w:val="nil"/>
              <w:right w:val="nil"/>
            </w:tcBorders>
          </w:tcPr>
          <w:p w14:paraId="10EFE08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Cefuroxime</w:t>
            </w:r>
            <w:proofErr w:type="spellEnd"/>
          </w:p>
        </w:tc>
        <w:tc>
          <w:tcPr>
            <w:tcW w:w="1633" w:type="dxa"/>
            <w:tcBorders>
              <w:top w:val="nil"/>
              <w:left w:val="nil"/>
              <w:bottom w:val="nil"/>
              <w:right w:val="nil"/>
            </w:tcBorders>
          </w:tcPr>
          <w:p w14:paraId="5D84886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4071EBE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1(3,6)</w:t>
            </w:r>
          </w:p>
        </w:tc>
        <w:tc>
          <w:tcPr>
            <w:tcW w:w="1633" w:type="dxa"/>
            <w:tcBorders>
              <w:top w:val="nil"/>
              <w:left w:val="nil"/>
              <w:bottom w:val="nil"/>
              <w:right w:val="nil"/>
            </w:tcBorders>
          </w:tcPr>
          <w:p w14:paraId="6D74BD6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00E8FC9D" w14:textId="77777777">
        <w:trPr>
          <w:jc w:val="center"/>
        </w:trPr>
        <w:tc>
          <w:tcPr>
            <w:tcW w:w="3869" w:type="dxa"/>
            <w:tcBorders>
              <w:top w:val="nil"/>
              <w:left w:val="nil"/>
              <w:bottom w:val="nil"/>
              <w:right w:val="nil"/>
            </w:tcBorders>
          </w:tcPr>
          <w:p w14:paraId="32B090A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fixime</w:t>
            </w:r>
            <w:proofErr w:type="spellEnd"/>
          </w:p>
        </w:tc>
        <w:tc>
          <w:tcPr>
            <w:tcW w:w="1633" w:type="dxa"/>
            <w:tcBorders>
              <w:top w:val="nil"/>
              <w:left w:val="nil"/>
              <w:bottom w:val="nil"/>
              <w:right w:val="nil"/>
            </w:tcBorders>
          </w:tcPr>
          <w:p w14:paraId="3AAA4D81"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3.57</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26C2AD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AB4B0A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27(96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p>
        </w:tc>
      </w:tr>
      <w:tr w:rsidR="008A77A2" w14:paraId="7A9776FE" w14:textId="77777777">
        <w:trPr>
          <w:jc w:val="center"/>
        </w:trPr>
        <w:tc>
          <w:tcPr>
            <w:tcW w:w="3869" w:type="dxa"/>
            <w:tcBorders>
              <w:top w:val="nil"/>
              <w:left w:val="nil"/>
              <w:bottom w:val="nil"/>
              <w:right w:val="nil"/>
            </w:tcBorders>
          </w:tcPr>
          <w:p w14:paraId="052FCA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Aztr</w:t>
            </w:r>
            <w:proofErr w:type="spellEnd"/>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onam</w:t>
            </w:r>
            <w:proofErr w:type="spellEnd"/>
          </w:p>
        </w:tc>
        <w:tc>
          <w:tcPr>
            <w:tcW w:w="1633" w:type="dxa"/>
            <w:tcBorders>
              <w:top w:val="nil"/>
              <w:left w:val="nil"/>
              <w:bottom w:val="nil"/>
              <w:right w:val="nil"/>
            </w:tcBorders>
          </w:tcPr>
          <w:p w14:paraId="15805A0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.57</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80A561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78.57</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F960DA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.85)</w:t>
            </w:r>
          </w:p>
        </w:tc>
      </w:tr>
      <w:tr w:rsidR="008A77A2" w14:paraId="4F44BA33" w14:textId="77777777">
        <w:trPr>
          <w:jc w:val="center"/>
        </w:trPr>
        <w:tc>
          <w:tcPr>
            <w:tcW w:w="3869" w:type="dxa"/>
            <w:tcBorders>
              <w:top w:val="nil"/>
              <w:left w:val="nil"/>
              <w:bottom w:val="nil"/>
              <w:right w:val="nil"/>
            </w:tcBorders>
          </w:tcPr>
          <w:p w14:paraId="1FBCE39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Cefotaxime</w:t>
            </w:r>
            <w:proofErr w:type="spellEnd"/>
          </w:p>
        </w:tc>
        <w:tc>
          <w:tcPr>
            <w:tcW w:w="1633" w:type="dxa"/>
            <w:tcBorders>
              <w:top w:val="nil"/>
              <w:left w:val="nil"/>
              <w:bottom w:val="nil"/>
              <w:right w:val="nil"/>
            </w:tcBorders>
          </w:tcPr>
          <w:p w14:paraId="2C74C2E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1665A24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40E9A5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28(100)</w:t>
            </w:r>
          </w:p>
        </w:tc>
      </w:tr>
      <w:tr w:rsidR="008A77A2" w14:paraId="00F030E9" w14:textId="77777777">
        <w:trPr>
          <w:jc w:val="center"/>
        </w:trPr>
        <w:tc>
          <w:tcPr>
            <w:tcW w:w="3869" w:type="dxa"/>
            <w:tcBorders>
              <w:top w:val="nil"/>
              <w:left w:val="nil"/>
              <w:bottom w:val="nil"/>
              <w:right w:val="nil"/>
            </w:tcBorders>
          </w:tcPr>
          <w:p w14:paraId="1AA81D4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Cefoperazone+sulbactam</w:t>
            </w:r>
            <w:proofErr w:type="spellEnd"/>
          </w:p>
        </w:tc>
        <w:tc>
          <w:tcPr>
            <w:tcW w:w="1633" w:type="dxa"/>
            <w:tcBorders>
              <w:top w:val="nil"/>
              <w:left w:val="nil"/>
              <w:bottom w:val="nil"/>
              <w:right w:val="nil"/>
            </w:tcBorders>
          </w:tcPr>
          <w:p w14:paraId="3E77219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96.42</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B4FF1D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4FEE05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1B577280" w14:textId="77777777">
        <w:trPr>
          <w:jc w:val="center"/>
        </w:trPr>
        <w:tc>
          <w:tcPr>
            <w:tcW w:w="3869" w:type="dxa"/>
            <w:tcBorders>
              <w:top w:val="nil"/>
              <w:left w:val="nil"/>
              <w:bottom w:val="nil"/>
              <w:right w:val="nil"/>
            </w:tcBorders>
          </w:tcPr>
          <w:p w14:paraId="199117F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p>
        </w:tc>
        <w:tc>
          <w:tcPr>
            <w:tcW w:w="1633" w:type="dxa"/>
            <w:tcBorders>
              <w:top w:val="nil"/>
              <w:left w:val="nil"/>
              <w:bottom w:val="nil"/>
              <w:right w:val="nil"/>
            </w:tcBorders>
          </w:tcPr>
          <w:p w14:paraId="6E501BF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124EC16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725E00F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4A15829A" w14:textId="77777777">
        <w:trPr>
          <w:jc w:val="center"/>
        </w:trPr>
        <w:tc>
          <w:tcPr>
            <w:tcW w:w="3869" w:type="dxa"/>
            <w:tcBorders>
              <w:top w:val="nil"/>
              <w:left w:val="nil"/>
              <w:bottom w:val="nil"/>
              <w:right w:val="nil"/>
            </w:tcBorders>
          </w:tcPr>
          <w:p w14:paraId="04D054A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r>
              <w:rPr>
                <w:rFonts w:ascii="Times New Roman" w:eastAsia="Times New Roman" w:hAnsi="Times New Roman" w:cs="Times New Roman"/>
                <w:sz w:val="24"/>
                <w:szCs w:val="24"/>
                <w:lang w:eastAsia="fr-FR"/>
              </w:rPr>
              <w:t xml:space="preserve"> 32</w:t>
            </w:r>
          </w:p>
        </w:tc>
        <w:tc>
          <w:tcPr>
            <w:tcW w:w="1633" w:type="dxa"/>
            <w:tcBorders>
              <w:top w:val="nil"/>
              <w:left w:val="nil"/>
              <w:bottom w:val="nil"/>
              <w:right w:val="nil"/>
            </w:tcBorders>
          </w:tcPr>
          <w:p w14:paraId="474CF87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6EE5C17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F3C5F0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18(64</w:t>
            </w:r>
            <w:r>
              <w:rPr>
                <w:rFonts w:ascii="Times New Roman" w:eastAsia="Times New Roman" w:hAnsi="Times New Roman" w:cs="Times New Roman"/>
                <w:sz w:val="24"/>
                <w:szCs w:val="24"/>
                <w:lang w:val="en-US" w:eastAsia="fr-FR"/>
              </w:rPr>
              <w:t>.28</w:t>
            </w:r>
            <w:r>
              <w:rPr>
                <w:rFonts w:ascii="Times New Roman" w:eastAsia="Times New Roman" w:hAnsi="Times New Roman" w:cs="Times New Roman"/>
                <w:sz w:val="24"/>
                <w:szCs w:val="24"/>
                <w:lang w:eastAsia="fr-FR"/>
              </w:rPr>
              <w:t>)</w:t>
            </w:r>
          </w:p>
        </w:tc>
      </w:tr>
      <w:tr w:rsidR="008A77A2" w14:paraId="64675C43" w14:textId="77777777">
        <w:trPr>
          <w:jc w:val="center"/>
        </w:trPr>
        <w:tc>
          <w:tcPr>
            <w:tcW w:w="3869" w:type="dxa"/>
            <w:tcBorders>
              <w:top w:val="nil"/>
              <w:left w:val="nil"/>
              <w:bottom w:val="nil"/>
              <w:right w:val="nil"/>
            </w:tcBorders>
          </w:tcPr>
          <w:p w14:paraId="364034A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Ceftazidime</w:t>
            </w:r>
            <w:proofErr w:type="spellEnd"/>
          </w:p>
        </w:tc>
        <w:tc>
          <w:tcPr>
            <w:tcW w:w="1633" w:type="dxa"/>
            <w:tcBorders>
              <w:top w:val="nil"/>
              <w:left w:val="nil"/>
              <w:bottom w:val="nil"/>
              <w:right w:val="nil"/>
            </w:tcBorders>
          </w:tcPr>
          <w:p w14:paraId="5831857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7ED953E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6(21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val="en-US" w:eastAsia="fr-FR"/>
              </w:rPr>
              <w:t>)</w:t>
            </w:r>
          </w:p>
        </w:tc>
        <w:tc>
          <w:tcPr>
            <w:tcW w:w="1633" w:type="dxa"/>
            <w:tcBorders>
              <w:top w:val="nil"/>
              <w:left w:val="nil"/>
              <w:bottom w:val="nil"/>
              <w:right w:val="nil"/>
            </w:tcBorders>
          </w:tcPr>
          <w:p w14:paraId="7273ED6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0B4F26BF" w14:textId="77777777">
        <w:trPr>
          <w:jc w:val="center"/>
        </w:trPr>
        <w:tc>
          <w:tcPr>
            <w:tcW w:w="3869" w:type="dxa"/>
            <w:tcBorders>
              <w:top w:val="nil"/>
              <w:left w:val="nil"/>
              <w:bottom w:val="nil"/>
              <w:right w:val="nil"/>
            </w:tcBorders>
          </w:tcPr>
          <w:p w14:paraId="6C4B5A1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Cefepime</w:t>
            </w:r>
            <w:proofErr w:type="spellEnd"/>
          </w:p>
        </w:tc>
        <w:tc>
          <w:tcPr>
            <w:tcW w:w="1633" w:type="dxa"/>
            <w:tcBorders>
              <w:top w:val="nil"/>
              <w:left w:val="nil"/>
              <w:bottom w:val="nil"/>
              <w:right w:val="nil"/>
            </w:tcBorders>
          </w:tcPr>
          <w:p w14:paraId="21CB355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BC910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B92D7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8A77A2" w14:paraId="1AB4FDA1" w14:textId="77777777">
        <w:trPr>
          <w:jc w:val="center"/>
        </w:trPr>
        <w:tc>
          <w:tcPr>
            <w:tcW w:w="3869" w:type="dxa"/>
            <w:tcBorders>
              <w:top w:val="nil"/>
              <w:left w:val="nil"/>
              <w:bottom w:val="nil"/>
              <w:right w:val="nil"/>
            </w:tcBorders>
          </w:tcPr>
          <w:p w14:paraId="768E17A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Imip</w:t>
            </w:r>
            <w:proofErr w:type="spellEnd"/>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442DFFD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33BDA2E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D1FDED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5(17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9)</w:t>
            </w:r>
          </w:p>
        </w:tc>
      </w:tr>
      <w:tr w:rsidR="008A77A2" w14:paraId="49BB071C" w14:textId="77777777">
        <w:trPr>
          <w:jc w:val="center"/>
        </w:trPr>
        <w:tc>
          <w:tcPr>
            <w:tcW w:w="3869" w:type="dxa"/>
            <w:tcBorders>
              <w:top w:val="nil"/>
              <w:left w:val="nil"/>
              <w:bottom w:val="nil"/>
              <w:right w:val="nil"/>
            </w:tcBorders>
          </w:tcPr>
          <w:p w14:paraId="2C72D85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Meropenem</w:t>
            </w:r>
            <w:proofErr w:type="spellEnd"/>
          </w:p>
        </w:tc>
        <w:tc>
          <w:tcPr>
            <w:tcW w:w="1633" w:type="dxa"/>
            <w:tcBorders>
              <w:top w:val="nil"/>
              <w:left w:val="nil"/>
              <w:bottom w:val="nil"/>
              <w:right w:val="nil"/>
            </w:tcBorders>
          </w:tcPr>
          <w:p w14:paraId="4CE1523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92.85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B1B3FE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F6F3E6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41FD0DCA" w14:textId="77777777">
        <w:trPr>
          <w:jc w:val="center"/>
        </w:trPr>
        <w:tc>
          <w:tcPr>
            <w:tcW w:w="3869" w:type="dxa"/>
            <w:tcBorders>
              <w:top w:val="nil"/>
              <w:left w:val="nil"/>
              <w:bottom w:val="nil"/>
              <w:right w:val="nil"/>
            </w:tcBorders>
          </w:tcPr>
          <w:p w14:paraId="270C8E6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Nitrofurantoin</w:t>
            </w:r>
            <w:proofErr w:type="spellEnd"/>
          </w:p>
        </w:tc>
        <w:tc>
          <w:tcPr>
            <w:tcW w:w="1633" w:type="dxa"/>
            <w:tcBorders>
              <w:top w:val="nil"/>
              <w:left w:val="nil"/>
              <w:bottom w:val="nil"/>
              <w:right w:val="nil"/>
            </w:tcBorders>
          </w:tcPr>
          <w:p w14:paraId="27BF8EA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64.28</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ACFC3C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F977F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.57</w:t>
            </w:r>
            <w:r>
              <w:rPr>
                <w:rFonts w:ascii="Times New Roman" w:eastAsia="Times New Roman" w:hAnsi="Times New Roman" w:cs="Times New Roman"/>
                <w:sz w:val="24"/>
                <w:szCs w:val="24"/>
                <w:lang w:eastAsia="fr-FR"/>
              </w:rPr>
              <w:t>)</w:t>
            </w:r>
          </w:p>
        </w:tc>
      </w:tr>
      <w:tr w:rsidR="008A77A2" w14:paraId="4FF84160" w14:textId="77777777">
        <w:trPr>
          <w:jc w:val="center"/>
        </w:trPr>
        <w:tc>
          <w:tcPr>
            <w:tcW w:w="3869" w:type="dxa"/>
            <w:tcBorders>
              <w:top w:val="nil"/>
              <w:left w:val="nil"/>
              <w:bottom w:val="nil"/>
              <w:right w:val="nil"/>
            </w:tcBorders>
          </w:tcPr>
          <w:p w14:paraId="2406C86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Gentamicin</w:t>
            </w:r>
            <w:proofErr w:type="spellEnd"/>
          </w:p>
        </w:tc>
        <w:tc>
          <w:tcPr>
            <w:tcW w:w="1633" w:type="dxa"/>
            <w:tcBorders>
              <w:top w:val="nil"/>
              <w:left w:val="nil"/>
              <w:bottom w:val="nil"/>
              <w:right w:val="nil"/>
            </w:tcBorders>
          </w:tcPr>
          <w:p w14:paraId="33434FA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10(35,7)</w:t>
            </w:r>
          </w:p>
        </w:tc>
        <w:tc>
          <w:tcPr>
            <w:tcW w:w="1870" w:type="dxa"/>
            <w:tcBorders>
              <w:top w:val="nil"/>
              <w:left w:val="nil"/>
              <w:bottom w:val="nil"/>
              <w:right w:val="nil"/>
            </w:tcBorders>
          </w:tcPr>
          <w:p w14:paraId="38541F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E50E1E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7153B07E" w14:textId="77777777">
        <w:trPr>
          <w:jc w:val="center"/>
        </w:trPr>
        <w:tc>
          <w:tcPr>
            <w:tcW w:w="3869" w:type="dxa"/>
            <w:tcBorders>
              <w:top w:val="nil"/>
              <w:left w:val="nil"/>
              <w:bottom w:val="nil"/>
              <w:right w:val="nil"/>
            </w:tcBorders>
          </w:tcPr>
          <w:p w14:paraId="01F0D88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Norfloxacin</w:t>
            </w:r>
            <w:proofErr w:type="spellEnd"/>
          </w:p>
        </w:tc>
        <w:tc>
          <w:tcPr>
            <w:tcW w:w="1633" w:type="dxa"/>
            <w:tcBorders>
              <w:top w:val="nil"/>
              <w:left w:val="nil"/>
              <w:bottom w:val="nil"/>
              <w:right w:val="nil"/>
            </w:tcBorders>
          </w:tcPr>
          <w:p w14:paraId="0FAF153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5(17.85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ACDFA4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B0887E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648C430B" w14:textId="77777777">
        <w:trPr>
          <w:jc w:val="center"/>
        </w:trPr>
        <w:tc>
          <w:tcPr>
            <w:tcW w:w="3869" w:type="dxa"/>
            <w:tcBorders>
              <w:top w:val="nil"/>
              <w:left w:val="nil"/>
              <w:bottom w:val="nil"/>
              <w:right w:val="nil"/>
            </w:tcBorders>
          </w:tcPr>
          <w:p w14:paraId="32A6B55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Tobramycin</w:t>
            </w:r>
            <w:proofErr w:type="spellEnd"/>
          </w:p>
        </w:tc>
        <w:tc>
          <w:tcPr>
            <w:tcW w:w="1633" w:type="dxa"/>
            <w:tcBorders>
              <w:top w:val="nil"/>
              <w:left w:val="nil"/>
              <w:bottom w:val="nil"/>
              <w:right w:val="nil"/>
            </w:tcBorders>
          </w:tcPr>
          <w:p w14:paraId="408826F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424BD9C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2EF61E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r>
      <w:tr w:rsidR="008A77A2" w14:paraId="21AD9675" w14:textId="77777777">
        <w:trPr>
          <w:jc w:val="center"/>
        </w:trPr>
        <w:tc>
          <w:tcPr>
            <w:tcW w:w="3869" w:type="dxa"/>
            <w:tcBorders>
              <w:top w:val="nil"/>
              <w:left w:val="nil"/>
              <w:bottom w:val="nil"/>
              <w:right w:val="nil"/>
            </w:tcBorders>
          </w:tcPr>
          <w:p w14:paraId="73F4F2B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Amikacin</w:t>
            </w:r>
            <w:proofErr w:type="spellEnd"/>
          </w:p>
        </w:tc>
        <w:tc>
          <w:tcPr>
            <w:tcW w:w="1633" w:type="dxa"/>
            <w:tcBorders>
              <w:top w:val="nil"/>
              <w:left w:val="nil"/>
              <w:bottom w:val="nil"/>
              <w:right w:val="nil"/>
            </w:tcBorders>
          </w:tcPr>
          <w:p w14:paraId="170FF14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59A918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633" w:type="dxa"/>
            <w:tcBorders>
              <w:top w:val="nil"/>
              <w:left w:val="nil"/>
              <w:bottom w:val="nil"/>
              <w:right w:val="nil"/>
            </w:tcBorders>
          </w:tcPr>
          <w:p w14:paraId="4718E8F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8A77A2" w14:paraId="5F76859B" w14:textId="77777777">
        <w:trPr>
          <w:jc w:val="center"/>
        </w:trPr>
        <w:tc>
          <w:tcPr>
            <w:tcW w:w="3869" w:type="dxa"/>
            <w:tcBorders>
              <w:top w:val="nil"/>
              <w:left w:val="nil"/>
              <w:bottom w:val="nil"/>
              <w:right w:val="nil"/>
            </w:tcBorders>
          </w:tcPr>
          <w:p w14:paraId="1B71DAB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racycline</w:t>
            </w:r>
            <w:proofErr w:type="spellEnd"/>
          </w:p>
        </w:tc>
        <w:tc>
          <w:tcPr>
            <w:tcW w:w="1633" w:type="dxa"/>
            <w:tcBorders>
              <w:top w:val="nil"/>
              <w:left w:val="nil"/>
              <w:bottom w:val="nil"/>
              <w:right w:val="nil"/>
            </w:tcBorders>
          </w:tcPr>
          <w:p w14:paraId="79E0CB5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25(89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3FE5A42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633" w:type="dxa"/>
            <w:tcBorders>
              <w:top w:val="nil"/>
              <w:left w:val="nil"/>
              <w:bottom w:val="nil"/>
              <w:right w:val="nil"/>
            </w:tcBorders>
          </w:tcPr>
          <w:p w14:paraId="67D7DE4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8A77A2" w14:paraId="2479B84D" w14:textId="77777777">
        <w:trPr>
          <w:jc w:val="center"/>
        </w:trPr>
        <w:tc>
          <w:tcPr>
            <w:tcW w:w="3869" w:type="dxa"/>
            <w:tcBorders>
              <w:top w:val="nil"/>
              <w:left w:val="nil"/>
              <w:bottom w:val="nil"/>
              <w:right w:val="nil"/>
            </w:tcBorders>
          </w:tcPr>
          <w:p w14:paraId="60F0804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alidixi</w:t>
            </w:r>
            <w:proofErr w:type="spellEnd"/>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CA-SFM</w:t>
            </w:r>
          </w:p>
        </w:tc>
        <w:tc>
          <w:tcPr>
            <w:tcW w:w="1633" w:type="dxa"/>
            <w:tcBorders>
              <w:top w:val="nil"/>
              <w:left w:val="nil"/>
              <w:bottom w:val="nil"/>
              <w:right w:val="nil"/>
            </w:tcBorders>
          </w:tcPr>
          <w:p w14:paraId="0575C5A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14.28</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22CC22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A204EB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24(85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p>
        </w:tc>
      </w:tr>
      <w:tr w:rsidR="008A77A2" w14:paraId="0DC5D639" w14:textId="77777777">
        <w:trPr>
          <w:jc w:val="center"/>
        </w:trPr>
        <w:tc>
          <w:tcPr>
            <w:tcW w:w="3869" w:type="dxa"/>
            <w:tcBorders>
              <w:top w:val="nil"/>
              <w:left w:val="nil"/>
              <w:bottom w:val="nil"/>
              <w:right w:val="nil"/>
            </w:tcBorders>
          </w:tcPr>
          <w:p w14:paraId="6CA01D5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alidixi</w:t>
            </w:r>
            <w:proofErr w:type="spellEnd"/>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CLSI</w:t>
            </w:r>
          </w:p>
        </w:tc>
        <w:tc>
          <w:tcPr>
            <w:tcW w:w="1633" w:type="dxa"/>
            <w:tcBorders>
              <w:top w:val="nil"/>
              <w:left w:val="nil"/>
              <w:bottom w:val="nil"/>
              <w:right w:val="nil"/>
            </w:tcBorders>
          </w:tcPr>
          <w:p w14:paraId="559180D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7.85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A09B9C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22844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23(82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8A77A2" w14:paraId="690D7809" w14:textId="77777777">
        <w:trPr>
          <w:jc w:val="center"/>
        </w:trPr>
        <w:tc>
          <w:tcPr>
            <w:tcW w:w="3869" w:type="dxa"/>
            <w:tcBorders>
              <w:top w:val="nil"/>
              <w:left w:val="nil"/>
              <w:bottom w:val="nil"/>
              <w:right w:val="nil"/>
            </w:tcBorders>
          </w:tcPr>
          <w:p w14:paraId="79B805E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Ofloxacin</w:t>
            </w:r>
            <w:proofErr w:type="spellEnd"/>
          </w:p>
        </w:tc>
        <w:tc>
          <w:tcPr>
            <w:tcW w:w="1633" w:type="dxa"/>
            <w:tcBorders>
              <w:top w:val="nil"/>
              <w:left w:val="nil"/>
              <w:bottom w:val="nil"/>
              <w:right w:val="nil"/>
            </w:tcBorders>
          </w:tcPr>
          <w:p w14:paraId="23C817F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870" w:type="dxa"/>
            <w:tcBorders>
              <w:top w:val="nil"/>
              <w:left w:val="nil"/>
              <w:bottom w:val="nil"/>
              <w:right w:val="nil"/>
            </w:tcBorders>
          </w:tcPr>
          <w:p w14:paraId="4E4B069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633" w:type="dxa"/>
            <w:tcBorders>
              <w:top w:val="nil"/>
              <w:left w:val="nil"/>
              <w:bottom w:val="nil"/>
              <w:right w:val="nil"/>
            </w:tcBorders>
          </w:tcPr>
          <w:p w14:paraId="2F479AE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17(60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0093356F" w14:textId="77777777">
        <w:trPr>
          <w:jc w:val="center"/>
        </w:trPr>
        <w:tc>
          <w:tcPr>
            <w:tcW w:w="3869" w:type="dxa"/>
            <w:tcBorders>
              <w:top w:val="nil"/>
              <w:left w:val="nil"/>
              <w:bottom w:val="nil"/>
              <w:right w:val="nil"/>
            </w:tcBorders>
          </w:tcPr>
          <w:p w14:paraId="44C2EA5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Levofloxacin</w:t>
            </w:r>
            <w:proofErr w:type="spellEnd"/>
          </w:p>
        </w:tc>
        <w:tc>
          <w:tcPr>
            <w:tcW w:w="1633" w:type="dxa"/>
            <w:tcBorders>
              <w:top w:val="nil"/>
              <w:left w:val="nil"/>
              <w:bottom w:val="nil"/>
              <w:right w:val="nil"/>
            </w:tcBorders>
          </w:tcPr>
          <w:p w14:paraId="04A56CE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870" w:type="dxa"/>
            <w:tcBorders>
              <w:top w:val="nil"/>
              <w:left w:val="nil"/>
              <w:bottom w:val="nil"/>
              <w:right w:val="nil"/>
            </w:tcBorders>
          </w:tcPr>
          <w:p w14:paraId="59502E4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633" w:type="dxa"/>
            <w:tcBorders>
              <w:top w:val="nil"/>
              <w:left w:val="nil"/>
              <w:bottom w:val="nil"/>
              <w:right w:val="nil"/>
            </w:tcBorders>
          </w:tcPr>
          <w:p w14:paraId="740BB7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r>
      <w:tr w:rsidR="008A77A2" w14:paraId="3D4D019E" w14:textId="77777777">
        <w:trPr>
          <w:jc w:val="center"/>
        </w:trPr>
        <w:tc>
          <w:tcPr>
            <w:tcW w:w="3869" w:type="dxa"/>
            <w:tcBorders>
              <w:top w:val="nil"/>
              <w:left w:val="nil"/>
              <w:bottom w:val="nil"/>
              <w:right w:val="nil"/>
            </w:tcBorders>
          </w:tcPr>
          <w:p w14:paraId="2A7589E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Ciprofloxacin</w:t>
            </w:r>
            <w:proofErr w:type="spellEnd"/>
          </w:p>
        </w:tc>
        <w:tc>
          <w:tcPr>
            <w:tcW w:w="1633" w:type="dxa"/>
            <w:tcBorders>
              <w:top w:val="nil"/>
              <w:left w:val="nil"/>
              <w:bottom w:val="nil"/>
              <w:right w:val="nil"/>
            </w:tcBorders>
          </w:tcPr>
          <w:p w14:paraId="7A389E6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15(53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6)</w:t>
            </w:r>
          </w:p>
        </w:tc>
        <w:tc>
          <w:tcPr>
            <w:tcW w:w="1870" w:type="dxa"/>
            <w:tcBorders>
              <w:top w:val="nil"/>
              <w:left w:val="nil"/>
              <w:bottom w:val="nil"/>
              <w:right w:val="nil"/>
            </w:tcBorders>
          </w:tcPr>
          <w:p w14:paraId="6921332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p>
        </w:tc>
        <w:tc>
          <w:tcPr>
            <w:tcW w:w="1633" w:type="dxa"/>
            <w:tcBorders>
              <w:top w:val="nil"/>
              <w:left w:val="nil"/>
              <w:bottom w:val="nil"/>
              <w:right w:val="nil"/>
            </w:tcBorders>
          </w:tcPr>
          <w:p w14:paraId="39B3AEF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11(39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57799CEE" w14:textId="77777777">
        <w:trPr>
          <w:jc w:val="center"/>
        </w:trPr>
        <w:tc>
          <w:tcPr>
            <w:tcW w:w="3869" w:type="dxa"/>
            <w:tcBorders>
              <w:top w:val="nil"/>
              <w:left w:val="nil"/>
              <w:bottom w:val="nil"/>
              <w:right w:val="nil"/>
            </w:tcBorders>
          </w:tcPr>
          <w:p w14:paraId="4E43DED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1CC8D32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35.71</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F5901A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4A0CA3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r w:rsidR="008A77A2" w14:paraId="13842789" w14:textId="77777777">
        <w:trPr>
          <w:jc w:val="center"/>
        </w:trPr>
        <w:tc>
          <w:tcPr>
            <w:tcW w:w="3869" w:type="dxa"/>
            <w:tcBorders>
              <w:top w:val="nil"/>
              <w:left w:val="nil"/>
              <w:bottom w:val="outset" w:sz="6" w:space="0" w:color="auto"/>
              <w:right w:val="nil"/>
            </w:tcBorders>
          </w:tcPr>
          <w:p w14:paraId="6F863C4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Fosfomycin</w:t>
            </w:r>
            <w:proofErr w:type="spellEnd"/>
          </w:p>
        </w:tc>
        <w:tc>
          <w:tcPr>
            <w:tcW w:w="1633" w:type="dxa"/>
            <w:tcBorders>
              <w:top w:val="nil"/>
              <w:left w:val="nil"/>
              <w:bottom w:val="outset" w:sz="6" w:space="0" w:color="auto"/>
              <w:right w:val="nil"/>
            </w:tcBorders>
          </w:tcPr>
          <w:p w14:paraId="0BC3B6F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39.28</w:t>
            </w:r>
            <w:r>
              <w:rPr>
                <w:rFonts w:ascii="Times New Roman" w:eastAsia="Times New Roman" w:hAnsi="Times New Roman" w:cs="Times New Roman"/>
                <w:sz w:val="24"/>
                <w:szCs w:val="24"/>
                <w:lang w:eastAsia="fr-FR"/>
              </w:rPr>
              <w:t>)</w:t>
            </w:r>
          </w:p>
        </w:tc>
        <w:tc>
          <w:tcPr>
            <w:tcW w:w="1870" w:type="dxa"/>
            <w:tcBorders>
              <w:top w:val="nil"/>
              <w:left w:val="nil"/>
              <w:bottom w:val="outset" w:sz="6" w:space="0" w:color="auto"/>
              <w:right w:val="nil"/>
            </w:tcBorders>
          </w:tcPr>
          <w:p w14:paraId="6E4E80F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633" w:type="dxa"/>
            <w:tcBorders>
              <w:top w:val="nil"/>
              <w:left w:val="nil"/>
              <w:bottom w:val="outset" w:sz="6" w:space="0" w:color="auto"/>
              <w:right w:val="nil"/>
            </w:tcBorders>
          </w:tcPr>
          <w:p w14:paraId="54B7354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16(57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p>
        </w:tc>
      </w:tr>
    </w:tbl>
    <w:p w14:paraId="4FED6977" w14:textId="77777777" w:rsidR="008A77A2" w:rsidRDefault="008A77A2">
      <w:pPr>
        <w:spacing w:line="360" w:lineRule="auto"/>
        <w:jc w:val="both"/>
        <w:rPr>
          <w:rFonts w:ascii="Times New Roman" w:hAnsi="Times New Roman" w:cs="Times New Roman"/>
          <w:b/>
          <w:sz w:val="24"/>
          <w:szCs w:val="24"/>
        </w:rPr>
      </w:pPr>
    </w:p>
    <w:p w14:paraId="61F3EAFF" w14:textId="77777777" w:rsidR="008A77A2" w:rsidRDefault="00000000">
      <w:pPr>
        <w:spacing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Table 11: Antibiotic susceptibility profile of </w:t>
      </w:r>
      <w:r>
        <w:rPr>
          <w:rFonts w:ascii="Times New Roman" w:hAnsi="Times New Roman" w:cs="Times New Roman"/>
          <w:bCs/>
          <w:i/>
          <w:iCs/>
          <w:sz w:val="24"/>
          <w:szCs w:val="24"/>
          <w:lang w:val="en-IN"/>
        </w:rPr>
        <w:t xml:space="preserve">Staphylococcus </w:t>
      </w:r>
      <w:proofErr w:type="spellStart"/>
      <w:r>
        <w:rPr>
          <w:rFonts w:ascii="Times New Roman" w:hAnsi="Times New Roman" w:cs="Times New Roman"/>
          <w:bCs/>
          <w:i/>
          <w:iCs/>
          <w:sz w:val="24"/>
          <w:szCs w:val="24"/>
          <w:lang w:val="en-IN"/>
        </w:rPr>
        <w:t>lentus</w:t>
      </w:r>
      <w:proofErr w:type="spellEnd"/>
      <w:r>
        <w:rPr>
          <w:rFonts w:ascii="Times New Roman" w:hAnsi="Times New Roman" w:cs="Times New Roman"/>
          <w:bCs/>
          <w:i/>
          <w:iCs/>
          <w:sz w:val="24"/>
          <w:szCs w:val="24"/>
          <w:lang w:val="en-IN"/>
        </w:rPr>
        <w:t xml:space="preserve"> </w:t>
      </w:r>
      <w:r>
        <w:rPr>
          <w:rFonts w:ascii="Times New Roman" w:hAnsi="Times New Roman" w:cs="Times New Roman"/>
          <w:bCs/>
          <w:sz w:val="24"/>
          <w:szCs w:val="24"/>
          <w:lang w:val="en-IN"/>
        </w:rPr>
        <w:t>species (n = 24)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8A77A2" w14:paraId="5C4C7B0A" w14:textId="77777777">
        <w:tc>
          <w:tcPr>
            <w:tcW w:w="3869" w:type="dxa"/>
            <w:tcBorders>
              <w:top w:val="outset" w:sz="6" w:space="0" w:color="auto"/>
              <w:left w:val="nil"/>
              <w:bottom w:val="outset" w:sz="6" w:space="0" w:color="auto"/>
              <w:right w:val="nil"/>
            </w:tcBorders>
          </w:tcPr>
          <w:p w14:paraId="658B20A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Antibioti</w:t>
            </w:r>
            <w:proofErr w:type="spellEnd"/>
            <w:r>
              <w:rPr>
                <w:rFonts w:ascii="Times New Roman" w:eastAsia="Times New Roman" w:hAnsi="Times New Roman" w:cs="Times New Roman"/>
                <w:b/>
                <w:sz w:val="24"/>
                <w:szCs w:val="24"/>
                <w:lang w:val="en-US" w:eastAsia="fr-FR"/>
              </w:rPr>
              <w:t>cs</w:t>
            </w:r>
          </w:p>
        </w:tc>
        <w:tc>
          <w:tcPr>
            <w:tcW w:w="1633" w:type="dxa"/>
            <w:tcBorders>
              <w:top w:val="outset" w:sz="6" w:space="0" w:color="auto"/>
              <w:left w:val="nil"/>
              <w:bottom w:val="outset" w:sz="6" w:space="0" w:color="auto"/>
              <w:right w:val="nil"/>
            </w:tcBorders>
          </w:tcPr>
          <w:p w14:paraId="256FEB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proofErr w:type="spellStart"/>
            <w:r>
              <w:rPr>
                <w:rFonts w:ascii="Times New Roman" w:eastAsia="Times New Roman" w:hAnsi="Times New Roman" w:cs="Times New Roman"/>
                <w:b/>
                <w:sz w:val="24"/>
                <w:szCs w:val="24"/>
                <w:lang w:val="en-US" w:eastAsia="fr-FR"/>
              </w:rPr>
              <w:t>tivity</w:t>
            </w:r>
            <w:proofErr w:type="spellEnd"/>
          </w:p>
        </w:tc>
        <w:tc>
          <w:tcPr>
            <w:tcW w:w="1870" w:type="dxa"/>
            <w:tcBorders>
              <w:top w:val="outset" w:sz="6" w:space="0" w:color="auto"/>
              <w:left w:val="nil"/>
              <w:bottom w:val="outset" w:sz="6" w:space="0" w:color="auto"/>
              <w:right w:val="nil"/>
            </w:tcBorders>
          </w:tcPr>
          <w:p w14:paraId="51AC4DF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Interm</w:t>
            </w:r>
            <w:proofErr w:type="spellEnd"/>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dia</w:t>
            </w:r>
            <w:proofErr w:type="spellStart"/>
            <w:r>
              <w:rPr>
                <w:rFonts w:ascii="Times New Roman" w:eastAsia="Times New Roman" w:hAnsi="Times New Roman" w:cs="Times New Roman"/>
                <w:b/>
                <w:sz w:val="24"/>
                <w:szCs w:val="24"/>
                <w:lang w:val="en-US" w:eastAsia="fr-FR"/>
              </w:rPr>
              <w:t>te</w:t>
            </w:r>
            <w:proofErr w:type="spellEnd"/>
          </w:p>
        </w:tc>
        <w:tc>
          <w:tcPr>
            <w:tcW w:w="1633" w:type="dxa"/>
            <w:tcBorders>
              <w:top w:val="outset" w:sz="6" w:space="0" w:color="auto"/>
              <w:left w:val="nil"/>
              <w:bottom w:val="outset" w:sz="6" w:space="0" w:color="auto"/>
              <w:right w:val="nil"/>
            </w:tcBorders>
          </w:tcPr>
          <w:p w14:paraId="5A391E4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proofErr w:type="spellStart"/>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roofErr w:type="spellEnd"/>
          </w:p>
        </w:tc>
      </w:tr>
      <w:tr w:rsidR="008A77A2" w14:paraId="7C8F93E0" w14:textId="77777777">
        <w:tc>
          <w:tcPr>
            <w:tcW w:w="3869" w:type="dxa"/>
            <w:tcBorders>
              <w:top w:val="nil"/>
              <w:left w:val="nil"/>
              <w:bottom w:val="nil"/>
              <w:right w:val="nil"/>
            </w:tcBorders>
          </w:tcPr>
          <w:p w14:paraId="7D190D4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Ampicillin</w:t>
            </w:r>
            <w:proofErr w:type="spellEnd"/>
          </w:p>
        </w:tc>
        <w:tc>
          <w:tcPr>
            <w:tcW w:w="1633" w:type="dxa"/>
            <w:tcBorders>
              <w:top w:val="nil"/>
              <w:left w:val="nil"/>
              <w:bottom w:val="nil"/>
              <w:right w:val="nil"/>
            </w:tcBorders>
          </w:tcPr>
          <w:p w14:paraId="451ED35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4A9F020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11DBAA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8A77A2" w14:paraId="5664C807" w14:textId="77777777">
        <w:tc>
          <w:tcPr>
            <w:tcW w:w="3869" w:type="dxa"/>
            <w:tcBorders>
              <w:top w:val="nil"/>
              <w:left w:val="nil"/>
              <w:bottom w:val="nil"/>
              <w:right w:val="nil"/>
            </w:tcBorders>
          </w:tcPr>
          <w:p w14:paraId="2B29037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eastAsia="fr-FR"/>
              </w:rPr>
              <w:t>Amoxicillin</w:t>
            </w:r>
            <w:proofErr w:type="spellEnd"/>
            <w:r>
              <w:rPr>
                <w:rFonts w:ascii="Times New Roman" w:eastAsia="Times New Roman" w:hAnsi="Times New Roman" w:cs="Times New Roman"/>
                <w:sz w:val="24"/>
                <w:szCs w:val="24"/>
                <w:lang w:val="en-US" w:eastAsia="fr-FR"/>
              </w:rPr>
              <w:t>+ C</w:t>
            </w:r>
            <w:proofErr w:type="spellStart"/>
            <w:r>
              <w:rPr>
                <w:rFonts w:ascii="Times New Roman" w:eastAsia="Times New Roman" w:hAnsi="Times New Roman" w:cs="Times New Roman"/>
                <w:sz w:val="24"/>
                <w:szCs w:val="24"/>
                <w:lang w:eastAsia="fr-FR"/>
              </w:rPr>
              <w:t>lavulani</w:t>
            </w:r>
            <w:proofErr w:type="spellEnd"/>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5F75E4A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8D2F73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06323E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8A77A2" w14:paraId="52221987" w14:textId="77777777">
        <w:tc>
          <w:tcPr>
            <w:tcW w:w="3869" w:type="dxa"/>
            <w:tcBorders>
              <w:top w:val="nil"/>
              <w:left w:val="nil"/>
              <w:bottom w:val="nil"/>
              <w:right w:val="nil"/>
            </w:tcBorders>
          </w:tcPr>
          <w:p w14:paraId="735AAB7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lastRenderedPageBreak/>
              <w:t>Ticarcillin</w:t>
            </w:r>
            <w:proofErr w:type="spellEnd"/>
          </w:p>
        </w:tc>
        <w:tc>
          <w:tcPr>
            <w:tcW w:w="1633" w:type="dxa"/>
            <w:tcBorders>
              <w:top w:val="nil"/>
              <w:left w:val="nil"/>
              <w:bottom w:val="nil"/>
              <w:right w:val="nil"/>
            </w:tcBorders>
          </w:tcPr>
          <w:p w14:paraId="7870651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AE32F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8A3E2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.00)</w:t>
            </w:r>
          </w:p>
        </w:tc>
      </w:tr>
      <w:tr w:rsidR="008A77A2" w14:paraId="6BA54922" w14:textId="77777777">
        <w:tc>
          <w:tcPr>
            <w:tcW w:w="3869" w:type="dxa"/>
            <w:tcBorders>
              <w:top w:val="nil"/>
              <w:left w:val="nil"/>
              <w:bottom w:val="nil"/>
              <w:right w:val="nil"/>
            </w:tcBorders>
          </w:tcPr>
          <w:p w14:paraId="013A2FB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r>
              <w:rPr>
                <w:rFonts w:ascii="Times New Roman" w:eastAsia="Times New Roman" w:hAnsi="Times New Roman" w:cs="Times New Roman"/>
                <w:sz w:val="24"/>
                <w:szCs w:val="24"/>
                <w:lang w:eastAsia="fr-FR"/>
              </w:rPr>
              <w:t xml:space="preserve"> </w:t>
            </w:r>
          </w:p>
        </w:tc>
        <w:tc>
          <w:tcPr>
            <w:tcW w:w="1633" w:type="dxa"/>
            <w:tcBorders>
              <w:top w:val="nil"/>
              <w:left w:val="nil"/>
              <w:bottom w:val="nil"/>
              <w:right w:val="nil"/>
            </w:tcBorders>
          </w:tcPr>
          <w:p w14:paraId="3045CAB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07D8CC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B8F18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10(41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0F3FF02B" w14:textId="77777777">
        <w:tc>
          <w:tcPr>
            <w:tcW w:w="3869" w:type="dxa"/>
            <w:tcBorders>
              <w:top w:val="nil"/>
              <w:left w:val="nil"/>
              <w:bottom w:val="nil"/>
              <w:right w:val="nil"/>
            </w:tcBorders>
          </w:tcPr>
          <w:p w14:paraId="3EF39FA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Piperacillin+tazobactam</w:t>
            </w:r>
            <w:proofErr w:type="spellEnd"/>
          </w:p>
        </w:tc>
        <w:tc>
          <w:tcPr>
            <w:tcW w:w="1633" w:type="dxa"/>
            <w:tcBorders>
              <w:top w:val="nil"/>
              <w:left w:val="nil"/>
              <w:bottom w:val="nil"/>
              <w:right w:val="nil"/>
            </w:tcBorders>
          </w:tcPr>
          <w:p w14:paraId="23409EB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01158C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2AF6EF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r>
      <w:tr w:rsidR="008A77A2" w14:paraId="1C10F944" w14:textId="77777777">
        <w:tc>
          <w:tcPr>
            <w:tcW w:w="3869" w:type="dxa"/>
            <w:tcBorders>
              <w:top w:val="nil"/>
              <w:left w:val="nil"/>
              <w:bottom w:val="nil"/>
              <w:right w:val="nil"/>
            </w:tcBorders>
          </w:tcPr>
          <w:p w14:paraId="22ED4D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Cephalotin</w:t>
            </w:r>
            <w:proofErr w:type="spellEnd"/>
          </w:p>
        </w:tc>
        <w:tc>
          <w:tcPr>
            <w:tcW w:w="1633" w:type="dxa"/>
            <w:tcBorders>
              <w:top w:val="nil"/>
              <w:left w:val="nil"/>
              <w:bottom w:val="nil"/>
              <w:right w:val="nil"/>
            </w:tcBorders>
          </w:tcPr>
          <w:p w14:paraId="04CB4E7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068F144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A09911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2998F8BE" w14:textId="77777777">
        <w:tc>
          <w:tcPr>
            <w:tcW w:w="3869" w:type="dxa"/>
            <w:tcBorders>
              <w:top w:val="nil"/>
              <w:left w:val="nil"/>
              <w:bottom w:val="nil"/>
              <w:right w:val="nil"/>
            </w:tcBorders>
          </w:tcPr>
          <w:p w14:paraId="52375AE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Cefuroxime</w:t>
            </w:r>
            <w:proofErr w:type="spellEnd"/>
          </w:p>
        </w:tc>
        <w:tc>
          <w:tcPr>
            <w:tcW w:w="1633" w:type="dxa"/>
            <w:tcBorders>
              <w:top w:val="nil"/>
              <w:left w:val="nil"/>
              <w:bottom w:val="nil"/>
              <w:right w:val="nil"/>
            </w:tcBorders>
          </w:tcPr>
          <w:p w14:paraId="30A7286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7C60B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3B31E2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12(8</w:t>
            </w:r>
            <w:r>
              <w:rPr>
                <w:rFonts w:ascii="Times New Roman" w:eastAsia="Times New Roman" w:hAnsi="Times New Roman" w:cs="Times New Roman"/>
                <w:sz w:val="24"/>
                <w:szCs w:val="24"/>
                <w:lang w:val="en-US" w:eastAsia="fr-FR"/>
              </w:rPr>
              <w:t>3.33</w:t>
            </w:r>
            <w:r>
              <w:rPr>
                <w:rFonts w:ascii="Times New Roman" w:eastAsia="Times New Roman" w:hAnsi="Times New Roman" w:cs="Times New Roman"/>
                <w:sz w:val="24"/>
                <w:szCs w:val="24"/>
                <w:lang w:eastAsia="fr-FR"/>
              </w:rPr>
              <w:t>)</w:t>
            </w:r>
          </w:p>
        </w:tc>
      </w:tr>
      <w:tr w:rsidR="008A77A2" w14:paraId="5E518F12" w14:textId="77777777">
        <w:tc>
          <w:tcPr>
            <w:tcW w:w="3869" w:type="dxa"/>
            <w:tcBorders>
              <w:top w:val="nil"/>
              <w:left w:val="nil"/>
              <w:bottom w:val="nil"/>
              <w:right w:val="nil"/>
            </w:tcBorders>
          </w:tcPr>
          <w:p w14:paraId="6C8B4F7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fixime</w:t>
            </w:r>
            <w:proofErr w:type="spellEnd"/>
          </w:p>
        </w:tc>
        <w:tc>
          <w:tcPr>
            <w:tcW w:w="1633" w:type="dxa"/>
            <w:tcBorders>
              <w:top w:val="nil"/>
              <w:left w:val="nil"/>
              <w:bottom w:val="nil"/>
              <w:right w:val="nil"/>
            </w:tcBorders>
          </w:tcPr>
          <w:p w14:paraId="3773614B"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6068396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96F4FB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11EBCE7B" w14:textId="77777777">
        <w:tc>
          <w:tcPr>
            <w:tcW w:w="3869" w:type="dxa"/>
            <w:tcBorders>
              <w:top w:val="nil"/>
              <w:left w:val="nil"/>
              <w:bottom w:val="nil"/>
              <w:right w:val="nil"/>
            </w:tcBorders>
          </w:tcPr>
          <w:p w14:paraId="79EA87D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Cefotaxime</w:t>
            </w:r>
            <w:proofErr w:type="spellEnd"/>
          </w:p>
        </w:tc>
        <w:tc>
          <w:tcPr>
            <w:tcW w:w="1633" w:type="dxa"/>
            <w:tcBorders>
              <w:top w:val="nil"/>
              <w:left w:val="nil"/>
              <w:bottom w:val="nil"/>
              <w:right w:val="nil"/>
            </w:tcBorders>
          </w:tcPr>
          <w:p w14:paraId="356A4F4C"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A70EAC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8EAC74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2B45CD6D" w14:textId="77777777">
        <w:tc>
          <w:tcPr>
            <w:tcW w:w="3869" w:type="dxa"/>
            <w:tcBorders>
              <w:top w:val="nil"/>
              <w:left w:val="nil"/>
              <w:bottom w:val="nil"/>
              <w:right w:val="nil"/>
            </w:tcBorders>
          </w:tcPr>
          <w:p w14:paraId="1E5CF67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p>
        </w:tc>
        <w:tc>
          <w:tcPr>
            <w:tcW w:w="1633" w:type="dxa"/>
            <w:tcBorders>
              <w:top w:val="nil"/>
              <w:left w:val="nil"/>
              <w:bottom w:val="nil"/>
              <w:right w:val="nil"/>
            </w:tcBorders>
          </w:tcPr>
          <w:p w14:paraId="6F66F18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B4D269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9CDE7E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5BC8FA38" w14:textId="77777777">
        <w:tc>
          <w:tcPr>
            <w:tcW w:w="3869" w:type="dxa"/>
            <w:tcBorders>
              <w:top w:val="nil"/>
              <w:left w:val="nil"/>
              <w:bottom w:val="nil"/>
              <w:right w:val="nil"/>
            </w:tcBorders>
          </w:tcPr>
          <w:p w14:paraId="2FE69FE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r>
              <w:rPr>
                <w:rFonts w:ascii="Times New Roman" w:eastAsia="Times New Roman" w:hAnsi="Times New Roman" w:cs="Times New Roman"/>
                <w:sz w:val="24"/>
                <w:szCs w:val="24"/>
                <w:lang w:eastAsia="fr-FR"/>
              </w:rPr>
              <w:t xml:space="preserve"> 32</w:t>
            </w:r>
          </w:p>
        </w:tc>
        <w:tc>
          <w:tcPr>
            <w:tcW w:w="1633" w:type="dxa"/>
            <w:tcBorders>
              <w:top w:val="nil"/>
              <w:left w:val="nil"/>
              <w:bottom w:val="nil"/>
              <w:right w:val="nil"/>
            </w:tcBorders>
          </w:tcPr>
          <w:p w14:paraId="3D90F11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7C7E554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59A4EA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8A77A2" w14:paraId="1F7C8AFB" w14:textId="77777777">
        <w:tc>
          <w:tcPr>
            <w:tcW w:w="3869" w:type="dxa"/>
            <w:tcBorders>
              <w:top w:val="nil"/>
              <w:left w:val="nil"/>
              <w:bottom w:val="nil"/>
              <w:right w:val="nil"/>
            </w:tcBorders>
          </w:tcPr>
          <w:p w14:paraId="4834191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Ceftazidime</w:t>
            </w:r>
            <w:proofErr w:type="spellEnd"/>
          </w:p>
        </w:tc>
        <w:tc>
          <w:tcPr>
            <w:tcW w:w="1633" w:type="dxa"/>
            <w:tcBorders>
              <w:top w:val="nil"/>
              <w:left w:val="nil"/>
              <w:bottom w:val="nil"/>
              <w:right w:val="nil"/>
            </w:tcBorders>
          </w:tcPr>
          <w:p w14:paraId="11B3BD5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7742DC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F0C8CA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r>
      <w:tr w:rsidR="008A77A2" w14:paraId="5DD8DEEF" w14:textId="77777777">
        <w:tc>
          <w:tcPr>
            <w:tcW w:w="3869" w:type="dxa"/>
            <w:tcBorders>
              <w:top w:val="nil"/>
              <w:left w:val="nil"/>
              <w:bottom w:val="nil"/>
              <w:right w:val="nil"/>
            </w:tcBorders>
          </w:tcPr>
          <w:p w14:paraId="07EC8E8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Cefepime</w:t>
            </w:r>
            <w:proofErr w:type="spellEnd"/>
          </w:p>
        </w:tc>
        <w:tc>
          <w:tcPr>
            <w:tcW w:w="1633" w:type="dxa"/>
            <w:tcBorders>
              <w:top w:val="nil"/>
              <w:left w:val="nil"/>
              <w:bottom w:val="nil"/>
              <w:right w:val="nil"/>
            </w:tcBorders>
          </w:tcPr>
          <w:p w14:paraId="1924DEF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68A37E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F8F0C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.83</w:t>
            </w:r>
            <w:r>
              <w:rPr>
                <w:rFonts w:ascii="Times New Roman" w:eastAsia="Times New Roman" w:hAnsi="Times New Roman" w:cs="Times New Roman"/>
                <w:sz w:val="24"/>
                <w:szCs w:val="24"/>
                <w:lang w:eastAsia="fr-FR"/>
              </w:rPr>
              <w:t>)</w:t>
            </w:r>
          </w:p>
        </w:tc>
      </w:tr>
      <w:tr w:rsidR="008A77A2" w14:paraId="1FAFA16B" w14:textId="77777777">
        <w:tc>
          <w:tcPr>
            <w:tcW w:w="3869" w:type="dxa"/>
            <w:tcBorders>
              <w:top w:val="nil"/>
              <w:left w:val="nil"/>
              <w:bottom w:val="nil"/>
              <w:right w:val="nil"/>
            </w:tcBorders>
          </w:tcPr>
          <w:p w14:paraId="63ED70B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Imip</w:t>
            </w:r>
            <w:proofErr w:type="spellEnd"/>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270AA41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13(54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5E456D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888B5B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r>
      <w:tr w:rsidR="008A77A2" w14:paraId="252B8329" w14:textId="77777777">
        <w:tc>
          <w:tcPr>
            <w:tcW w:w="3869" w:type="dxa"/>
            <w:tcBorders>
              <w:top w:val="nil"/>
              <w:left w:val="nil"/>
              <w:bottom w:val="nil"/>
              <w:right w:val="nil"/>
            </w:tcBorders>
          </w:tcPr>
          <w:p w14:paraId="2FD056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Nitrofurantoin</w:t>
            </w:r>
            <w:proofErr w:type="spellEnd"/>
          </w:p>
        </w:tc>
        <w:tc>
          <w:tcPr>
            <w:tcW w:w="1633" w:type="dxa"/>
            <w:tcBorders>
              <w:top w:val="nil"/>
              <w:left w:val="nil"/>
              <w:bottom w:val="nil"/>
              <w:right w:val="nil"/>
            </w:tcBorders>
          </w:tcPr>
          <w:p w14:paraId="668D4AF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19(79</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5815C7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EC420C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8A77A2" w14:paraId="28B04945" w14:textId="77777777">
        <w:tc>
          <w:tcPr>
            <w:tcW w:w="3869" w:type="dxa"/>
            <w:tcBorders>
              <w:top w:val="nil"/>
              <w:left w:val="nil"/>
              <w:bottom w:val="nil"/>
              <w:right w:val="nil"/>
            </w:tcBorders>
          </w:tcPr>
          <w:p w14:paraId="11538D3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Gentamicin</w:t>
            </w:r>
            <w:proofErr w:type="spellEnd"/>
          </w:p>
        </w:tc>
        <w:tc>
          <w:tcPr>
            <w:tcW w:w="1633" w:type="dxa"/>
            <w:tcBorders>
              <w:top w:val="nil"/>
              <w:left w:val="nil"/>
              <w:bottom w:val="nil"/>
              <w:right w:val="nil"/>
            </w:tcBorders>
          </w:tcPr>
          <w:p w14:paraId="4D5C6D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11(45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6DE9C1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BC2512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5D58916" w14:textId="77777777">
        <w:tc>
          <w:tcPr>
            <w:tcW w:w="3869" w:type="dxa"/>
            <w:tcBorders>
              <w:top w:val="nil"/>
              <w:left w:val="nil"/>
              <w:bottom w:val="nil"/>
              <w:right w:val="nil"/>
            </w:tcBorders>
          </w:tcPr>
          <w:p w14:paraId="0DF7987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Norfloxacin</w:t>
            </w:r>
            <w:proofErr w:type="spellEnd"/>
          </w:p>
        </w:tc>
        <w:tc>
          <w:tcPr>
            <w:tcW w:w="1633" w:type="dxa"/>
            <w:tcBorders>
              <w:top w:val="nil"/>
              <w:left w:val="nil"/>
              <w:bottom w:val="nil"/>
              <w:right w:val="nil"/>
            </w:tcBorders>
          </w:tcPr>
          <w:p w14:paraId="6EA0A9C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49E190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031E97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1EB5052" w14:textId="77777777">
        <w:tc>
          <w:tcPr>
            <w:tcW w:w="3869" w:type="dxa"/>
            <w:tcBorders>
              <w:top w:val="nil"/>
              <w:left w:val="nil"/>
              <w:bottom w:val="nil"/>
              <w:right w:val="nil"/>
            </w:tcBorders>
          </w:tcPr>
          <w:p w14:paraId="1BF9068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Tobramycin</w:t>
            </w:r>
            <w:proofErr w:type="spellEnd"/>
          </w:p>
        </w:tc>
        <w:tc>
          <w:tcPr>
            <w:tcW w:w="1633" w:type="dxa"/>
            <w:tcBorders>
              <w:top w:val="nil"/>
              <w:left w:val="nil"/>
              <w:bottom w:val="nil"/>
              <w:right w:val="nil"/>
            </w:tcBorders>
          </w:tcPr>
          <w:p w14:paraId="3B7D4F4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51571A8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15A18EA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16(66</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8A77A2" w14:paraId="239B9E7A" w14:textId="77777777">
        <w:tc>
          <w:tcPr>
            <w:tcW w:w="3869" w:type="dxa"/>
            <w:tcBorders>
              <w:top w:val="nil"/>
              <w:left w:val="nil"/>
              <w:bottom w:val="nil"/>
              <w:right w:val="nil"/>
            </w:tcBorders>
          </w:tcPr>
          <w:p w14:paraId="6B7552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Amikacin</w:t>
            </w:r>
            <w:proofErr w:type="spellEnd"/>
          </w:p>
        </w:tc>
        <w:tc>
          <w:tcPr>
            <w:tcW w:w="1633" w:type="dxa"/>
            <w:tcBorders>
              <w:top w:val="nil"/>
              <w:left w:val="nil"/>
              <w:bottom w:val="nil"/>
              <w:right w:val="nil"/>
            </w:tcBorders>
          </w:tcPr>
          <w:p w14:paraId="0EFC03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512B98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6A64444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76FB93BB" w14:textId="77777777">
        <w:tc>
          <w:tcPr>
            <w:tcW w:w="3869" w:type="dxa"/>
            <w:tcBorders>
              <w:top w:val="nil"/>
              <w:left w:val="nil"/>
              <w:bottom w:val="nil"/>
              <w:right w:val="nil"/>
            </w:tcBorders>
          </w:tcPr>
          <w:p w14:paraId="241B638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tracyclin</w:t>
            </w:r>
            <w:proofErr w:type="spellEnd"/>
          </w:p>
        </w:tc>
        <w:tc>
          <w:tcPr>
            <w:tcW w:w="1633" w:type="dxa"/>
            <w:tcBorders>
              <w:top w:val="nil"/>
              <w:left w:val="nil"/>
              <w:bottom w:val="nil"/>
              <w:right w:val="nil"/>
            </w:tcBorders>
          </w:tcPr>
          <w:p w14:paraId="49C5BDC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420F758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61CB93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22(91</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465DE46C" w14:textId="77777777">
        <w:tc>
          <w:tcPr>
            <w:tcW w:w="3869" w:type="dxa"/>
            <w:tcBorders>
              <w:top w:val="nil"/>
              <w:left w:val="nil"/>
              <w:bottom w:val="nil"/>
              <w:right w:val="nil"/>
            </w:tcBorders>
          </w:tcPr>
          <w:p w14:paraId="2C5F51B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alidixi</w:t>
            </w:r>
            <w:proofErr w:type="spellEnd"/>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CA-SFM</w:t>
            </w:r>
          </w:p>
        </w:tc>
        <w:tc>
          <w:tcPr>
            <w:tcW w:w="1633" w:type="dxa"/>
            <w:tcBorders>
              <w:top w:val="nil"/>
              <w:left w:val="nil"/>
              <w:bottom w:val="nil"/>
              <w:right w:val="nil"/>
            </w:tcBorders>
          </w:tcPr>
          <w:p w14:paraId="5FCE98C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13C8903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05274F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2B65D66F" w14:textId="77777777">
        <w:tc>
          <w:tcPr>
            <w:tcW w:w="3869" w:type="dxa"/>
            <w:tcBorders>
              <w:top w:val="nil"/>
              <w:left w:val="nil"/>
              <w:bottom w:val="nil"/>
              <w:right w:val="nil"/>
            </w:tcBorders>
          </w:tcPr>
          <w:p w14:paraId="1B10E20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alidixi</w:t>
            </w:r>
            <w:proofErr w:type="spellEnd"/>
            <w:r>
              <w:rPr>
                <w:rFonts w:ascii="Times New Roman" w:eastAsia="Times New Roman" w:hAnsi="Times New Roman" w:cs="Times New Roman"/>
                <w:sz w:val="24"/>
                <w:szCs w:val="24"/>
                <w:lang w:val="en-US" w:eastAsia="fr-FR"/>
              </w:rPr>
              <w:t>c Acid</w:t>
            </w:r>
            <w:r>
              <w:rPr>
                <w:rFonts w:ascii="Times New Roman" w:eastAsia="Times New Roman" w:hAnsi="Times New Roman" w:cs="Times New Roman"/>
                <w:sz w:val="24"/>
                <w:szCs w:val="24"/>
                <w:lang w:eastAsia="fr-FR"/>
              </w:rPr>
              <w:t xml:space="preserve"> CLSI</w:t>
            </w:r>
          </w:p>
        </w:tc>
        <w:tc>
          <w:tcPr>
            <w:tcW w:w="1633" w:type="dxa"/>
            <w:tcBorders>
              <w:top w:val="nil"/>
              <w:left w:val="nil"/>
              <w:bottom w:val="nil"/>
              <w:right w:val="nil"/>
            </w:tcBorders>
          </w:tcPr>
          <w:p w14:paraId="71BBAB0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79D749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45.83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E8E12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10(41,</w:t>
            </w:r>
            <w:r>
              <w:rPr>
                <w:rFonts w:ascii="Times New Roman" w:eastAsia="Times New Roman" w:hAnsi="Times New Roman" w:cs="Times New Roman"/>
                <w:sz w:val="24"/>
                <w:szCs w:val="24"/>
                <w:lang w:val="en-US" w:eastAsia="fr-FR"/>
              </w:rPr>
              <w:t>66</w:t>
            </w:r>
            <w:r>
              <w:rPr>
                <w:rFonts w:ascii="Times New Roman" w:eastAsia="Times New Roman" w:hAnsi="Times New Roman" w:cs="Times New Roman"/>
                <w:sz w:val="24"/>
                <w:szCs w:val="24"/>
                <w:lang w:eastAsia="fr-FR"/>
              </w:rPr>
              <w:t>)</w:t>
            </w:r>
          </w:p>
        </w:tc>
      </w:tr>
      <w:tr w:rsidR="008A77A2" w14:paraId="153C8902" w14:textId="77777777">
        <w:tc>
          <w:tcPr>
            <w:tcW w:w="3869" w:type="dxa"/>
            <w:tcBorders>
              <w:top w:val="nil"/>
              <w:left w:val="nil"/>
              <w:bottom w:val="nil"/>
              <w:right w:val="nil"/>
            </w:tcBorders>
          </w:tcPr>
          <w:p w14:paraId="7CE03D7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Ofloxacin</w:t>
            </w:r>
            <w:proofErr w:type="spellEnd"/>
          </w:p>
        </w:tc>
        <w:tc>
          <w:tcPr>
            <w:tcW w:w="1633" w:type="dxa"/>
            <w:tcBorders>
              <w:top w:val="nil"/>
              <w:left w:val="nil"/>
              <w:bottom w:val="nil"/>
              <w:right w:val="nil"/>
            </w:tcBorders>
          </w:tcPr>
          <w:p w14:paraId="41A2A93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18436D3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DC0B71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16(66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09FBE144" w14:textId="77777777">
        <w:tc>
          <w:tcPr>
            <w:tcW w:w="3869" w:type="dxa"/>
            <w:tcBorders>
              <w:top w:val="nil"/>
              <w:left w:val="nil"/>
              <w:bottom w:val="nil"/>
              <w:right w:val="nil"/>
            </w:tcBorders>
          </w:tcPr>
          <w:p w14:paraId="4E60C64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Levofloxacin</w:t>
            </w:r>
            <w:proofErr w:type="spellEnd"/>
          </w:p>
        </w:tc>
        <w:tc>
          <w:tcPr>
            <w:tcW w:w="1633" w:type="dxa"/>
            <w:tcBorders>
              <w:top w:val="nil"/>
              <w:left w:val="nil"/>
              <w:bottom w:val="nil"/>
              <w:right w:val="nil"/>
            </w:tcBorders>
          </w:tcPr>
          <w:p w14:paraId="71A26BC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11(45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7F0C912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202A188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1631B0C9" w14:textId="77777777">
        <w:tc>
          <w:tcPr>
            <w:tcW w:w="3869" w:type="dxa"/>
            <w:tcBorders>
              <w:top w:val="nil"/>
              <w:left w:val="nil"/>
              <w:bottom w:val="nil"/>
              <w:right w:val="nil"/>
            </w:tcBorders>
          </w:tcPr>
          <w:p w14:paraId="1EFDA89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Ciprofloxacin</w:t>
            </w:r>
            <w:proofErr w:type="spellEnd"/>
          </w:p>
        </w:tc>
        <w:tc>
          <w:tcPr>
            <w:tcW w:w="1633" w:type="dxa"/>
            <w:tcBorders>
              <w:top w:val="nil"/>
              <w:left w:val="nil"/>
              <w:bottom w:val="nil"/>
              <w:right w:val="nil"/>
            </w:tcBorders>
          </w:tcPr>
          <w:p w14:paraId="0439C69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3784032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633" w:type="dxa"/>
            <w:tcBorders>
              <w:top w:val="nil"/>
              <w:left w:val="nil"/>
              <w:bottom w:val="nil"/>
              <w:right w:val="nil"/>
            </w:tcBorders>
          </w:tcPr>
          <w:p w14:paraId="5E7A559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14(58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r>
      <w:tr w:rsidR="008A77A2" w14:paraId="53236B34" w14:textId="77777777">
        <w:tc>
          <w:tcPr>
            <w:tcW w:w="3869" w:type="dxa"/>
            <w:tcBorders>
              <w:top w:val="nil"/>
              <w:left w:val="nil"/>
              <w:bottom w:val="nil"/>
              <w:right w:val="nil"/>
            </w:tcBorders>
          </w:tcPr>
          <w:p w14:paraId="0B57D45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4379750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58B779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7276D05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3221A535" w14:textId="77777777">
        <w:tc>
          <w:tcPr>
            <w:tcW w:w="3869" w:type="dxa"/>
            <w:tcBorders>
              <w:top w:val="nil"/>
              <w:left w:val="nil"/>
              <w:bottom w:val="nil"/>
              <w:right w:val="nil"/>
            </w:tcBorders>
          </w:tcPr>
          <w:p w14:paraId="10D47C6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Fosfomycin</w:t>
            </w:r>
            <w:proofErr w:type="spellEnd"/>
          </w:p>
        </w:tc>
        <w:tc>
          <w:tcPr>
            <w:tcW w:w="1633" w:type="dxa"/>
            <w:tcBorders>
              <w:top w:val="nil"/>
              <w:left w:val="nil"/>
              <w:bottom w:val="nil"/>
              <w:right w:val="nil"/>
            </w:tcBorders>
          </w:tcPr>
          <w:p w14:paraId="42B4BB4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c>
          <w:tcPr>
            <w:tcW w:w="1870" w:type="dxa"/>
            <w:tcBorders>
              <w:top w:val="nil"/>
              <w:left w:val="nil"/>
              <w:bottom w:val="nil"/>
              <w:right w:val="nil"/>
            </w:tcBorders>
          </w:tcPr>
          <w:p w14:paraId="2A81806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633" w:type="dxa"/>
            <w:tcBorders>
              <w:top w:val="nil"/>
              <w:left w:val="nil"/>
              <w:bottom w:val="nil"/>
              <w:right w:val="nil"/>
            </w:tcBorders>
          </w:tcPr>
          <w:p w14:paraId="4528326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17(70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8)</w:t>
            </w:r>
          </w:p>
        </w:tc>
      </w:tr>
      <w:tr w:rsidR="008A77A2" w14:paraId="723E6864" w14:textId="77777777">
        <w:tc>
          <w:tcPr>
            <w:tcW w:w="3869" w:type="dxa"/>
            <w:tcBorders>
              <w:top w:val="nil"/>
              <w:left w:val="nil"/>
              <w:bottom w:val="nil"/>
              <w:right w:val="nil"/>
            </w:tcBorders>
          </w:tcPr>
          <w:p w14:paraId="4FCBA04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nicillin</w:t>
            </w:r>
            <w:proofErr w:type="spellEnd"/>
          </w:p>
        </w:tc>
        <w:tc>
          <w:tcPr>
            <w:tcW w:w="1633" w:type="dxa"/>
            <w:tcBorders>
              <w:top w:val="nil"/>
              <w:left w:val="nil"/>
              <w:bottom w:val="nil"/>
              <w:right w:val="nil"/>
            </w:tcBorders>
          </w:tcPr>
          <w:p w14:paraId="51D146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64857E4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04A6CD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71827F7" w14:textId="77777777">
        <w:tc>
          <w:tcPr>
            <w:tcW w:w="3869" w:type="dxa"/>
            <w:tcBorders>
              <w:top w:val="nil"/>
              <w:left w:val="nil"/>
              <w:bottom w:val="nil"/>
              <w:right w:val="nil"/>
            </w:tcBorders>
          </w:tcPr>
          <w:p w14:paraId="5F37C0E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p>
        </w:tc>
        <w:tc>
          <w:tcPr>
            <w:tcW w:w="1633" w:type="dxa"/>
            <w:tcBorders>
              <w:top w:val="nil"/>
              <w:left w:val="nil"/>
              <w:bottom w:val="nil"/>
              <w:right w:val="nil"/>
            </w:tcBorders>
          </w:tcPr>
          <w:p w14:paraId="78F16D5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5(20,8)</w:t>
            </w:r>
          </w:p>
        </w:tc>
        <w:tc>
          <w:tcPr>
            <w:tcW w:w="1870" w:type="dxa"/>
            <w:tcBorders>
              <w:top w:val="nil"/>
              <w:left w:val="nil"/>
              <w:bottom w:val="nil"/>
              <w:right w:val="nil"/>
            </w:tcBorders>
          </w:tcPr>
          <w:p w14:paraId="60FD48C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FDDB29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6(25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0)</w:t>
            </w:r>
          </w:p>
        </w:tc>
      </w:tr>
      <w:tr w:rsidR="008A77A2" w14:paraId="4B76A8FA" w14:textId="77777777">
        <w:tc>
          <w:tcPr>
            <w:tcW w:w="3869" w:type="dxa"/>
            <w:tcBorders>
              <w:top w:val="nil"/>
              <w:left w:val="nil"/>
              <w:bottom w:val="nil"/>
              <w:right w:val="nil"/>
            </w:tcBorders>
          </w:tcPr>
          <w:p w14:paraId="64C1E6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DBC552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7(29</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2)</w:t>
            </w:r>
          </w:p>
        </w:tc>
        <w:tc>
          <w:tcPr>
            <w:tcW w:w="1870" w:type="dxa"/>
            <w:tcBorders>
              <w:top w:val="nil"/>
              <w:left w:val="nil"/>
              <w:bottom w:val="nil"/>
              <w:right w:val="nil"/>
            </w:tcBorders>
          </w:tcPr>
          <w:p w14:paraId="3D1C1AE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A41DAD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r>
      <w:tr w:rsidR="008A77A2" w14:paraId="0EB8ED3D" w14:textId="77777777">
        <w:tc>
          <w:tcPr>
            <w:tcW w:w="3869" w:type="dxa"/>
            <w:tcBorders>
              <w:top w:val="nil"/>
              <w:left w:val="nil"/>
              <w:bottom w:val="nil"/>
              <w:right w:val="nil"/>
            </w:tcBorders>
          </w:tcPr>
          <w:p w14:paraId="223D645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Kanamycin</w:t>
            </w:r>
            <w:proofErr w:type="spellEnd"/>
          </w:p>
        </w:tc>
        <w:tc>
          <w:tcPr>
            <w:tcW w:w="1633" w:type="dxa"/>
            <w:tcBorders>
              <w:top w:val="nil"/>
              <w:left w:val="nil"/>
              <w:bottom w:val="nil"/>
              <w:right w:val="nil"/>
            </w:tcBorders>
          </w:tcPr>
          <w:p w14:paraId="283F88E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4(16</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7)</w:t>
            </w:r>
          </w:p>
        </w:tc>
        <w:tc>
          <w:tcPr>
            <w:tcW w:w="1870" w:type="dxa"/>
            <w:tcBorders>
              <w:top w:val="nil"/>
              <w:left w:val="nil"/>
              <w:bottom w:val="nil"/>
              <w:right w:val="nil"/>
            </w:tcBorders>
          </w:tcPr>
          <w:p w14:paraId="2873758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706FDE8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r>
      <w:tr w:rsidR="008A77A2" w14:paraId="224B68BB" w14:textId="77777777">
        <w:tc>
          <w:tcPr>
            <w:tcW w:w="3869" w:type="dxa"/>
            <w:tcBorders>
              <w:top w:val="nil"/>
              <w:left w:val="nil"/>
              <w:bottom w:val="nil"/>
              <w:right w:val="nil"/>
            </w:tcBorders>
          </w:tcPr>
          <w:p w14:paraId="6771EAF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Erythromycin</w:t>
            </w:r>
            <w:proofErr w:type="spellEnd"/>
          </w:p>
        </w:tc>
        <w:tc>
          <w:tcPr>
            <w:tcW w:w="1633" w:type="dxa"/>
            <w:tcBorders>
              <w:top w:val="nil"/>
              <w:left w:val="nil"/>
              <w:bottom w:val="nil"/>
              <w:right w:val="nil"/>
            </w:tcBorders>
          </w:tcPr>
          <w:p w14:paraId="184EF8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28A8642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F1777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4EA1E822" w14:textId="77777777">
        <w:tc>
          <w:tcPr>
            <w:tcW w:w="3869" w:type="dxa"/>
            <w:tcBorders>
              <w:top w:val="nil"/>
              <w:left w:val="nil"/>
              <w:bottom w:val="nil"/>
              <w:right w:val="nil"/>
            </w:tcBorders>
          </w:tcPr>
          <w:p w14:paraId="41FD930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Lincomycin</w:t>
            </w:r>
            <w:proofErr w:type="spellEnd"/>
          </w:p>
        </w:tc>
        <w:tc>
          <w:tcPr>
            <w:tcW w:w="1633" w:type="dxa"/>
            <w:tcBorders>
              <w:top w:val="nil"/>
              <w:left w:val="nil"/>
              <w:bottom w:val="nil"/>
              <w:right w:val="nil"/>
            </w:tcBorders>
          </w:tcPr>
          <w:p w14:paraId="37FDEC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363E1A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9D36A4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r>
      <w:tr w:rsidR="008A77A2" w14:paraId="55C7709D" w14:textId="77777777">
        <w:tc>
          <w:tcPr>
            <w:tcW w:w="3869" w:type="dxa"/>
            <w:tcBorders>
              <w:top w:val="nil"/>
              <w:left w:val="nil"/>
              <w:bottom w:val="nil"/>
              <w:right w:val="nil"/>
            </w:tcBorders>
          </w:tcPr>
          <w:p w14:paraId="34534A3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lastRenderedPageBreak/>
              <w:t>Clindamycin</w:t>
            </w:r>
            <w:proofErr w:type="spellEnd"/>
          </w:p>
        </w:tc>
        <w:tc>
          <w:tcPr>
            <w:tcW w:w="1633" w:type="dxa"/>
            <w:tcBorders>
              <w:top w:val="nil"/>
              <w:left w:val="nil"/>
              <w:bottom w:val="nil"/>
              <w:right w:val="nil"/>
            </w:tcBorders>
          </w:tcPr>
          <w:p w14:paraId="7A535FC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6B8EEEF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571B20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0</w:t>
            </w:r>
            <w:r>
              <w:rPr>
                <w:rFonts w:ascii="Times New Roman" w:eastAsia="Times New Roman" w:hAnsi="Times New Roman" w:cs="Times New Roman"/>
                <w:sz w:val="24"/>
                <w:szCs w:val="24"/>
                <w:lang w:eastAsia="fr-FR"/>
              </w:rPr>
              <w:t>)</w:t>
            </w:r>
          </w:p>
        </w:tc>
      </w:tr>
      <w:tr w:rsidR="008A77A2" w14:paraId="7061C766" w14:textId="77777777">
        <w:tc>
          <w:tcPr>
            <w:tcW w:w="3869" w:type="dxa"/>
            <w:tcBorders>
              <w:top w:val="nil"/>
              <w:left w:val="nil"/>
              <w:bottom w:val="nil"/>
              <w:right w:val="nil"/>
            </w:tcBorders>
          </w:tcPr>
          <w:p w14:paraId="5F38081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Pristinamycin</w:t>
            </w:r>
            <w:proofErr w:type="spellEnd"/>
          </w:p>
        </w:tc>
        <w:tc>
          <w:tcPr>
            <w:tcW w:w="1633" w:type="dxa"/>
            <w:tcBorders>
              <w:top w:val="nil"/>
              <w:left w:val="nil"/>
              <w:bottom w:val="nil"/>
              <w:right w:val="nil"/>
            </w:tcBorders>
          </w:tcPr>
          <w:p w14:paraId="039BE22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8(33</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3)</w:t>
            </w:r>
          </w:p>
        </w:tc>
        <w:tc>
          <w:tcPr>
            <w:tcW w:w="1870" w:type="dxa"/>
            <w:tcBorders>
              <w:top w:val="nil"/>
              <w:left w:val="nil"/>
              <w:bottom w:val="nil"/>
              <w:right w:val="nil"/>
            </w:tcBorders>
          </w:tcPr>
          <w:p w14:paraId="0E40C78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633E84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54.16</w:t>
            </w:r>
            <w:r>
              <w:rPr>
                <w:rFonts w:ascii="Times New Roman" w:eastAsia="Times New Roman" w:hAnsi="Times New Roman" w:cs="Times New Roman"/>
                <w:sz w:val="24"/>
                <w:szCs w:val="24"/>
                <w:lang w:eastAsia="fr-FR"/>
              </w:rPr>
              <w:t>)</w:t>
            </w:r>
          </w:p>
        </w:tc>
      </w:tr>
      <w:tr w:rsidR="008A77A2" w14:paraId="4641D885" w14:textId="77777777">
        <w:tc>
          <w:tcPr>
            <w:tcW w:w="3869" w:type="dxa"/>
            <w:tcBorders>
              <w:top w:val="nil"/>
              <w:left w:val="nil"/>
              <w:bottom w:val="nil"/>
              <w:right w:val="nil"/>
            </w:tcBorders>
          </w:tcPr>
          <w:p w14:paraId="722B805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Quinipristin</w:t>
            </w:r>
            <w:proofErr w:type="spellEnd"/>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Dalfopristin</w:t>
            </w:r>
            <w:proofErr w:type="spellEnd"/>
          </w:p>
        </w:tc>
        <w:tc>
          <w:tcPr>
            <w:tcW w:w="1633" w:type="dxa"/>
            <w:tcBorders>
              <w:top w:val="nil"/>
              <w:left w:val="nil"/>
              <w:bottom w:val="nil"/>
              <w:right w:val="nil"/>
            </w:tcBorders>
          </w:tcPr>
          <w:p w14:paraId="09E6DC2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789787B8" w14:textId="77777777" w:rsidR="008A77A2" w:rsidRDefault="00000000">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1(4,</w:t>
            </w:r>
            <w:r>
              <w:rPr>
                <w:rFonts w:ascii="Times New Roman" w:eastAsia="Times New Roman" w:hAnsi="Times New Roman" w:cs="Times New Roman"/>
                <w:sz w:val="24"/>
                <w:szCs w:val="24"/>
                <w:lang w:val="en-US" w:eastAsia="fr-FR"/>
              </w:rPr>
              <w:t>16</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83EA4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r>
      <w:tr w:rsidR="008A77A2" w14:paraId="30CD052A" w14:textId="77777777">
        <w:tc>
          <w:tcPr>
            <w:tcW w:w="3869" w:type="dxa"/>
            <w:tcBorders>
              <w:top w:val="nil"/>
              <w:left w:val="nil"/>
              <w:bottom w:val="nil"/>
              <w:right w:val="nil"/>
            </w:tcBorders>
          </w:tcPr>
          <w:p w14:paraId="671C509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Minocyclin</w:t>
            </w:r>
            <w:proofErr w:type="spellEnd"/>
          </w:p>
        </w:tc>
        <w:tc>
          <w:tcPr>
            <w:tcW w:w="1633" w:type="dxa"/>
            <w:tcBorders>
              <w:top w:val="nil"/>
              <w:left w:val="nil"/>
              <w:bottom w:val="nil"/>
              <w:right w:val="nil"/>
            </w:tcBorders>
          </w:tcPr>
          <w:p w14:paraId="444B93E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58.33</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22750A5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7F1A58C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r>
      <w:tr w:rsidR="008A77A2" w14:paraId="4F03030F" w14:textId="77777777">
        <w:tc>
          <w:tcPr>
            <w:tcW w:w="3869" w:type="dxa"/>
            <w:tcBorders>
              <w:top w:val="nil"/>
              <w:left w:val="nil"/>
              <w:bottom w:val="nil"/>
              <w:right w:val="nil"/>
            </w:tcBorders>
          </w:tcPr>
          <w:p w14:paraId="444BF6B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Rifampicin</w:t>
            </w:r>
            <w:proofErr w:type="spellEnd"/>
          </w:p>
        </w:tc>
        <w:tc>
          <w:tcPr>
            <w:tcW w:w="1633" w:type="dxa"/>
            <w:tcBorders>
              <w:top w:val="nil"/>
              <w:left w:val="nil"/>
              <w:bottom w:val="nil"/>
              <w:right w:val="nil"/>
            </w:tcBorders>
          </w:tcPr>
          <w:p w14:paraId="3143ED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83)</w:t>
            </w:r>
          </w:p>
        </w:tc>
        <w:tc>
          <w:tcPr>
            <w:tcW w:w="1870" w:type="dxa"/>
            <w:tcBorders>
              <w:top w:val="nil"/>
              <w:left w:val="nil"/>
              <w:bottom w:val="nil"/>
              <w:right w:val="nil"/>
            </w:tcBorders>
          </w:tcPr>
          <w:p w14:paraId="16038AA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20EA13B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9(</w:t>
            </w:r>
            <w:r>
              <w:rPr>
                <w:rFonts w:ascii="Times New Roman" w:eastAsia="Times New Roman" w:hAnsi="Times New Roman" w:cs="Times New Roman"/>
                <w:sz w:val="24"/>
                <w:szCs w:val="24"/>
                <w:lang w:val="en-US" w:eastAsia="fr-FR"/>
              </w:rPr>
              <w:t>79.16</w:t>
            </w:r>
            <w:r>
              <w:rPr>
                <w:rFonts w:ascii="Times New Roman" w:eastAsia="Times New Roman" w:hAnsi="Times New Roman" w:cs="Times New Roman"/>
                <w:sz w:val="24"/>
                <w:szCs w:val="24"/>
                <w:lang w:eastAsia="fr-FR"/>
              </w:rPr>
              <w:t>)</w:t>
            </w:r>
          </w:p>
        </w:tc>
      </w:tr>
      <w:tr w:rsidR="008A77A2" w14:paraId="7705BAAF" w14:textId="77777777">
        <w:tc>
          <w:tcPr>
            <w:tcW w:w="3869" w:type="dxa"/>
            <w:tcBorders>
              <w:top w:val="nil"/>
              <w:left w:val="nil"/>
              <w:bottom w:val="nil"/>
              <w:right w:val="nil"/>
            </w:tcBorders>
          </w:tcPr>
          <w:p w14:paraId="41993D6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zolid</w:t>
            </w:r>
            <w:proofErr w:type="spellEnd"/>
          </w:p>
        </w:tc>
        <w:tc>
          <w:tcPr>
            <w:tcW w:w="1633" w:type="dxa"/>
            <w:tcBorders>
              <w:top w:val="nil"/>
              <w:left w:val="nil"/>
              <w:bottom w:val="nil"/>
              <w:right w:val="nil"/>
            </w:tcBorders>
          </w:tcPr>
          <w:p w14:paraId="2ED561E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9(</w:t>
            </w:r>
            <w:r>
              <w:rPr>
                <w:rFonts w:ascii="Times New Roman" w:eastAsia="Times New Roman" w:hAnsi="Times New Roman" w:cs="Times New Roman"/>
                <w:sz w:val="24"/>
                <w:szCs w:val="24"/>
                <w:lang w:val="en-US" w:eastAsia="fr-FR"/>
              </w:rPr>
              <w:t>79.16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B1A7BD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20DD08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20.</w:t>
            </w:r>
            <w:r>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p>
        </w:tc>
      </w:tr>
      <w:tr w:rsidR="008A77A2" w14:paraId="75D1F035" w14:textId="77777777">
        <w:tc>
          <w:tcPr>
            <w:tcW w:w="3869" w:type="dxa"/>
            <w:tcBorders>
              <w:top w:val="nil"/>
              <w:left w:val="nil"/>
              <w:bottom w:val="nil"/>
              <w:right w:val="nil"/>
            </w:tcBorders>
          </w:tcPr>
          <w:p w14:paraId="31D7BE2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Vancomycin</w:t>
            </w:r>
            <w:proofErr w:type="spellEnd"/>
          </w:p>
        </w:tc>
        <w:tc>
          <w:tcPr>
            <w:tcW w:w="1633" w:type="dxa"/>
            <w:tcBorders>
              <w:top w:val="nil"/>
              <w:left w:val="nil"/>
              <w:bottom w:val="nil"/>
              <w:right w:val="nil"/>
            </w:tcBorders>
          </w:tcPr>
          <w:p w14:paraId="3CA63A9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10</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41.66</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50220EE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45A2137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8</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33.33</w:t>
            </w:r>
            <w:r>
              <w:rPr>
                <w:rFonts w:ascii="Times New Roman" w:eastAsia="Times New Roman" w:hAnsi="Times New Roman" w:cs="Times New Roman"/>
                <w:sz w:val="24"/>
                <w:szCs w:val="24"/>
                <w:lang w:eastAsia="fr-FR"/>
              </w:rPr>
              <w:t>)</w:t>
            </w:r>
          </w:p>
        </w:tc>
      </w:tr>
      <w:tr w:rsidR="008A77A2" w14:paraId="28ADD452" w14:textId="77777777">
        <w:tc>
          <w:tcPr>
            <w:tcW w:w="3869" w:type="dxa"/>
            <w:tcBorders>
              <w:top w:val="nil"/>
              <w:left w:val="nil"/>
              <w:bottom w:val="outset" w:sz="6" w:space="0" w:color="auto"/>
              <w:right w:val="nil"/>
            </w:tcBorders>
          </w:tcPr>
          <w:p w14:paraId="11F906A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Teicoplanin</w:t>
            </w:r>
            <w:proofErr w:type="spellEnd"/>
          </w:p>
        </w:tc>
        <w:tc>
          <w:tcPr>
            <w:tcW w:w="1633" w:type="dxa"/>
            <w:tcBorders>
              <w:top w:val="nil"/>
              <w:left w:val="nil"/>
              <w:bottom w:val="outset" w:sz="6" w:space="0" w:color="auto"/>
              <w:right w:val="nil"/>
            </w:tcBorders>
          </w:tcPr>
          <w:p w14:paraId="1980458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7(</w:t>
            </w:r>
            <w:r>
              <w:rPr>
                <w:rFonts w:ascii="Times New Roman" w:eastAsia="Times New Roman" w:hAnsi="Times New Roman" w:cs="Times New Roman"/>
                <w:sz w:val="24"/>
                <w:szCs w:val="24"/>
                <w:lang w:val="en-US" w:eastAsia="fr-FR"/>
              </w:rPr>
              <w:t>70.83</w:t>
            </w:r>
            <w:r>
              <w:rPr>
                <w:rFonts w:ascii="Times New Roman" w:eastAsia="Times New Roman" w:hAnsi="Times New Roman" w:cs="Times New Roman"/>
                <w:sz w:val="24"/>
                <w:szCs w:val="24"/>
                <w:lang w:eastAsia="fr-FR"/>
              </w:rPr>
              <w:t>)</w:t>
            </w:r>
          </w:p>
        </w:tc>
        <w:tc>
          <w:tcPr>
            <w:tcW w:w="1870" w:type="dxa"/>
            <w:tcBorders>
              <w:top w:val="nil"/>
              <w:left w:val="nil"/>
              <w:bottom w:val="outset" w:sz="6" w:space="0" w:color="auto"/>
              <w:right w:val="nil"/>
            </w:tcBorders>
          </w:tcPr>
          <w:p w14:paraId="68F8FDC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outset" w:sz="6" w:space="0" w:color="auto"/>
              <w:right w:val="nil"/>
            </w:tcBorders>
          </w:tcPr>
          <w:p w14:paraId="332B8C3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7</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29.16</w:t>
            </w:r>
            <w:r>
              <w:rPr>
                <w:rFonts w:ascii="Times New Roman" w:eastAsia="Times New Roman" w:hAnsi="Times New Roman" w:cs="Times New Roman"/>
                <w:sz w:val="24"/>
                <w:szCs w:val="24"/>
                <w:lang w:eastAsia="fr-FR"/>
              </w:rPr>
              <w:t>)</w:t>
            </w:r>
          </w:p>
        </w:tc>
      </w:tr>
    </w:tbl>
    <w:p w14:paraId="2FB72130" w14:textId="77777777" w:rsidR="008A77A2" w:rsidRDefault="008A77A2">
      <w:pPr>
        <w:spacing w:line="360" w:lineRule="auto"/>
        <w:jc w:val="both"/>
        <w:rPr>
          <w:rFonts w:ascii="Times New Roman" w:hAnsi="Times New Roman" w:cs="Times New Roman"/>
          <w:sz w:val="24"/>
          <w:szCs w:val="24"/>
          <w:lang w:val="en-US"/>
        </w:rPr>
      </w:pPr>
    </w:p>
    <w:p w14:paraId="1F80E849"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12: Antibiotic susceptibility profile of</w:t>
      </w:r>
      <w:r>
        <w:rPr>
          <w:rFonts w:ascii="Times New Roman" w:hAnsi="Times New Roman" w:cs="Times New Roman"/>
          <w:i/>
          <w:iCs/>
          <w:sz w:val="24"/>
          <w:szCs w:val="24"/>
          <w:lang w:val="en-IN"/>
        </w:rPr>
        <w:t xml:space="preserve"> Staphylococcus aureus </w:t>
      </w:r>
      <w:r>
        <w:rPr>
          <w:rFonts w:ascii="Times New Roman" w:hAnsi="Times New Roman" w:cs="Times New Roman"/>
          <w:sz w:val="24"/>
          <w:szCs w:val="24"/>
          <w:lang w:val="en-IN"/>
        </w:rPr>
        <w:t>species (n =8)</w:t>
      </w:r>
    </w:p>
    <w:tbl>
      <w:tblPr>
        <w:tblStyle w:val="TableGrid1"/>
        <w:tblW w:w="0" w:type="auto"/>
        <w:jc w:val="center"/>
        <w:tblCellMar>
          <w:top w:w="15" w:type="dxa"/>
          <w:left w:w="15" w:type="dxa"/>
          <w:bottom w:w="15" w:type="dxa"/>
          <w:right w:w="15" w:type="dxa"/>
        </w:tblCellMar>
        <w:tblLook w:val="04A0" w:firstRow="1" w:lastRow="0" w:firstColumn="1" w:lastColumn="0" w:noHBand="0" w:noVBand="1"/>
      </w:tblPr>
      <w:tblGrid>
        <w:gridCol w:w="3869"/>
        <w:gridCol w:w="1633"/>
        <w:gridCol w:w="1870"/>
        <w:gridCol w:w="1633"/>
      </w:tblGrid>
      <w:tr w:rsidR="008A77A2" w14:paraId="2E98098F" w14:textId="77777777">
        <w:trPr>
          <w:jc w:val="center"/>
        </w:trPr>
        <w:tc>
          <w:tcPr>
            <w:tcW w:w="3869" w:type="dxa"/>
            <w:tcBorders>
              <w:top w:val="outset" w:sz="6" w:space="0" w:color="auto"/>
              <w:left w:val="nil"/>
              <w:bottom w:val="outset" w:sz="6" w:space="0" w:color="auto"/>
              <w:right w:val="nil"/>
            </w:tcBorders>
          </w:tcPr>
          <w:p w14:paraId="2F5BF4B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Antibio</w:t>
            </w:r>
            <w:r>
              <w:rPr>
                <w:rFonts w:ascii="Times New Roman" w:eastAsia="Times New Roman" w:hAnsi="Times New Roman" w:cs="Times New Roman"/>
                <w:b/>
                <w:sz w:val="24"/>
                <w:szCs w:val="24"/>
                <w:lang w:val="en-US" w:eastAsia="fr-FR"/>
              </w:rPr>
              <w:t>tics</w:t>
            </w:r>
          </w:p>
        </w:tc>
        <w:tc>
          <w:tcPr>
            <w:tcW w:w="1633" w:type="dxa"/>
            <w:tcBorders>
              <w:top w:val="outset" w:sz="6" w:space="0" w:color="auto"/>
              <w:left w:val="nil"/>
              <w:bottom w:val="outset" w:sz="6" w:space="0" w:color="auto"/>
              <w:right w:val="nil"/>
            </w:tcBorders>
          </w:tcPr>
          <w:p w14:paraId="75C6D84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Sensi</w:t>
            </w:r>
            <w:proofErr w:type="spellStart"/>
            <w:r>
              <w:rPr>
                <w:rFonts w:ascii="Times New Roman" w:eastAsia="Times New Roman" w:hAnsi="Times New Roman" w:cs="Times New Roman"/>
                <w:b/>
                <w:sz w:val="24"/>
                <w:szCs w:val="24"/>
                <w:lang w:val="en-US" w:eastAsia="fr-FR"/>
              </w:rPr>
              <w:t>tivity</w:t>
            </w:r>
            <w:proofErr w:type="spellEnd"/>
          </w:p>
        </w:tc>
        <w:tc>
          <w:tcPr>
            <w:tcW w:w="1870" w:type="dxa"/>
            <w:tcBorders>
              <w:top w:val="outset" w:sz="6" w:space="0" w:color="auto"/>
              <w:left w:val="nil"/>
              <w:bottom w:val="outset" w:sz="6" w:space="0" w:color="auto"/>
              <w:right w:val="nil"/>
            </w:tcBorders>
          </w:tcPr>
          <w:p w14:paraId="6865166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proofErr w:type="spellStart"/>
            <w:r>
              <w:rPr>
                <w:rFonts w:ascii="Times New Roman" w:eastAsia="Times New Roman" w:hAnsi="Times New Roman" w:cs="Times New Roman"/>
                <w:b/>
                <w:sz w:val="24"/>
                <w:szCs w:val="24"/>
                <w:lang w:eastAsia="fr-FR"/>
              </w:rPr>
              <w:t>Interm</w:t>
            </w:r>
            <w:proofErr w:type="spellEnd"/>
            <w:r>
              <w:rPr>
                <w:rFonts w:ascii="Times New Roman" w:eastAsia="Times New Roman" w:hAnsi="Times New Roman" w:cs="Times New Roman"/>
                <w:b/>
                <w:sz w:val="24"/>
                <w:szCs w:val="24"/>
                <w:lang w:val="en-US" w:eastAsia="fr-FR"/>
              </w:rPr>
              <w:t>e</w:t>
            </w:r>
            <w:r>
              <w:rPr>
                <w:rFonts w:ascii="Times New Roman" w:eastAsia="Times New Roman" w:hAnsi="Times New Roman" w:cs="Times New Roman"/>
                <w:b/>
                <w:sz w:val="24"/>
                <w:szCs w:val="24"/>
                <w:lang w:eastAsia="fr-FR"/>
              </w:rPr>
              <w:t>d</w:t>
            </w:r>
            <w:proofErr w:type="spellStart"/>
            <w:r>
              <w:rPr>
                <w:rFonts w:ascii="Times New Roman" w:eastAsia="Times New Roman" w:hAnsi="Times New Roman" w:cs="Times New Roman"/>
                <w:b/>
                <w:sz w:val="24"/>
                <w:szCs w:val="24"/>
                <w:lang w:val="en-US" w:eastAsia="fr-FR"/>
              </w:rPr>
              <w:t>iate</w:t>
            </w:r>
            <w:proofErr w:type="spellEnd"/>
          </w:p>
        </w:tc>
        <w:tc>
          <w:tcPr>
            <w:tcW w:w="1633" w:type="dxa"/>
            <w:tcBorders>
              <w:top w:val="outset" w:sz="6" w:space="0" w:color="auto"/>
              <w:left w:val="nil"/>
              <w:bottom w:val="outset" w:sz="6" w:space="0" w:color="auto"/>
              <w:right w:val="nil"/>
            </w:tcBorders>
          </w:tcPr>
          <w:p w14:paraId="091967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eastAsia="fr-FR"/>
              </w:rPr>
              <w:t>R</w:t>
            </w:r>
            <w:r>
              <w:rPr>
                <w:rFonts w:ascii="Times New Roman" w:eastAsia="Times New Roman" w:hAnsi="Times New Roman" w:cs="Times New Roman"/>
                <w:b/>
                <w:sz w:val="24"/>
                <w:szCs w:val="24"/>
                <w:lang w:val="en-US" w:eastAsia="fr-FR"/>
              </w:rPr>
              <w:t>e</w:t>
            </w:r>
            <w:proofErr w:type="spellStart"/>
            <w:r>
              <w:rPr>
                <w:rFonts w:ascii="Times New Roman" w:eastAsia="Times New Roman" w:hAnsi="Times New Roman" w:cs="Times New Roman"/>
                <w:b/>
                <w:sz w:val="24"/>
                <w:szCs w:val="24"/>
                <w:lang w:eastAsia="fr-FR"/>
              </w:rPr>
              <w:t>sistan</w:t>
            </w:r>
            <w:r>
              <w:rPr>
                <w:rFonts w:ascii="Times New Roman" w:eastAsia="Times New Roman" w:hAnsi="Times New Roman" w:cs="Times New Roman"/>
                <w:b/>
                <w:sz w:val="24"/>
                <w:szCs w:val="24"/>
                <w:lang w:val="en-US" w:eastAsia="fr-FR"/>
              </w:rPr>
              <w:t>ce</w:t>
            </w:r>
            <w:proofErr w:type="spellEnd"/>
          </w:p>
        </w:tc>
      </w:tr>
      <w:tr w:rsidR="008A77A2" w14:paraId="07025F7E" w14:textId="77777777">
        <w:trPr>
          <w:jc w:val="center"/>
        </w:trPr>
        <w:tc>
          <w:tcPr>
            <w:tcW w:w="3869" w:type="dxa"/>
            <w:tcBorders>
              <w:top w:val="nil"/>
              <w:left w:val="nil"/>
              <w:bottom w:val="nil"/>
              <w:right w:val="nil"/>
            </w:tcBorders>
          </w:tcPr>
          <w:p w14:paraId="19B36F1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Ampicillin</w:t>
            </w:r>
            <w:proofErr w:type="spellEnd"/>
          </w:p>
        </w:tc>
        <w:tc>
          <w:tcPr>
            <w:tcW w:w="1633" w:type="dxa"/>
            <w:tcBorders>
              <w:top w:val="nil"/>
              <w:left w:val="nil"/>
              <w:bottom w:val="nil"/>
              <w:right w:val="nil"/>
            </w:tcBorders>
          </w:tcPr>
          <w:p w14:paraId="13BAA64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1(12,5)</w:t>
            </w:r>
          </w:p>
        </w:tc>
        <w:tc>
          <w:tcPr>
            <w:tcW w:w="1870" w:type="dxa"/>
            <w:tcBorders>
              <w:top w:val="nil"/>
              <w:left w:val="nil"/>
              <w:bottom w:val="nil"/>
              <w:right w:val="nil"/>
            </w:tcBorders>
          </w:tcPr>
          <w:p w14:paraId="7A896CC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051EBB4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4(50,0)</w:t>
            </w:r>
          </w:p>
        </w:tc>
      </w:tr>
      <w:tr w:rsidR="008A77A2" w14:paraId="7E478342" w14:textId="77777777">
        <w:trPr>
          <w:jc w:val="center"/>
        </w:trPr>
        <w:tc>
          <w:tcPr>
            <w:tcW w:w="3869" w:type="dxa"/>
            <w:tcBorders>
              <w:top w:val="nil"/>
              <w:left w:val="nil"/>
              <w:bottom w:val="nil"/>
              <w:right w:val="nil"/>
            </w:tcBorders>
          </w:tcPr>
          <w:p w14:paraId="0116251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eastAsia="fr-FR"/>
              </w:rPr>
              <w:t>Amoxicillin</w:t>
            </w:r>
            <w:proofErr w:type="spellEnd"/>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 xml:space="preserve"> C</w:t>
            </w:r>
            <w:proofErr w:type="spellStart"/>
            <w:r>
              <w:rPr>
                <w:rFonts w:ascii="Times New Roman" w:eastAsia="Times New Roman" w:hAnsi="Times New Roman" w:cs="Times New Roman"/>
                <w:sz w:val="24"/>
                <w:szCs w:val="24"/>
                <w:lang w:eastAsia="fr-FR"/>
              </w:rPr>
              <w:t>lavulani</w:t>
            </w:r>
            <w:proofErr w:type="spellEnd"/>
            <w:r>
              <w:rPr>
                <w:rFonts w:ascii="Times New Roman" w:eastAsia="Times New Roman" w:hAnsi="Times New Roman" w:cs="Times New Roman"/>
                <w:sz w:val="24"/>
                <w:szCs w:val="24"/>
                <w:lang w:val="en-US" w:eastAsia="fr-FR"/>
              </w:rPr>
              <w:t>c Acid</w:t>
            </w:r>
          </w:p>
        </w:tc>
        <w:tc>
          <w:tcPr>
            <w:tcW w:w="1633" w:type="dxa"/>
            <w:tcBorders>
              <w:top w:val="nil"/>
              <w:left w:val="nil"/>
              <w:bottom w:val="nil"/>
              <w:right w:val="nil"/>
            </w:tcBorders>
          </w:tcPr>
          <w:p w14:paraId="4998AAC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2(25,0)</w:t>
            </w:r>
          </w:p>
        </w:tc>
        <w:tc>
          <w:tcPr>
            <w:tcW w:w="1870" w:type="dxa"/>
            <w:tcBorders>
              <w:top w:val="nil"/>
              <w:left w:val="nil"/>
              <w:bottom w:val="nil"/>
              <w:right w:val="nil"/>
            </w:tcBorders>
          </w:tcPr>
          <w:p w14:paraId="00DD926F"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F4752F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2(25,0)</w:t>
            </w:r>
          </w:p>
        </w:tc>
      </w:tr>
      <w:tr w:rsidR="008A77A2" w14:paraId="4BB3A083" w14:textId="77777777">
        <w:trPr>
          <w:jc w:val="center"/>
        </w:trPr>
        <w:tc>
          <w:tcPr>
            <w:tcW w:w="3869" w:type="dxa"/>
            <w:tcBorders>
              <w:top w:val="nil"/>
              <w:left w:val="nil"/>
              <w:bottom w:val="nil"/>
              <w:right w:val="nil"/>
            </w:tcBorders>
          </w:tcPr>
          <w:p w14:paraId="18836DF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Ticarcillin</w:t>
            </w:r>
            <w:proofErr w:type="spellEnd"/>
          </w:p>
        </w:tc>
        <w:tc>
          <w:tcPr>
            <w:tcW w:w="1633" w:type="dxa"/>
            <w:tcBorders>
              <w:top w:val="nil"/>
              <w:left w:val="nil"/>
              <w:bottom w:val="nil"/>
              <w:right w:val="nil"/>
            </w:tcBorders>
          </w:tcPr>
          <w:p w14:paraId="051F7C3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23ED4D1B"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1B3D9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142F1C44" w14:textId="77777777">
        <w:trPr>
          <w:jc w:val="center"/>
        </w:trPr>
        <w:tc>
          <w:tcPr>
            <w:tcW w:w="3869" w:type="dxa"/>
            <w:tcBorders>
              <w:top w:val="nil"/>
              <w:left w:val="nil"/>
              <w:bottom w:val="nil"/>
              <w:right w:val="nil"/>
            </w:tcBorders>
          </w:tcPr>
          <w:p w14:paraId="45219E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r>
              <w:rPr>
                <w:rFonts w:ascii="Times New Roman" w:eastAsia="Times New Roman" w:hAnsi="Times New Roman" w:cs="Times New Roman"/>
                <w:sz w:val="24"/>
                <w:szCs w:val="24"/>
                <w:lang w:eastAsia="fr-FR"/>
              </w:rPr>
              <w:t xml:space="preserve"> </w:t>
            </w:r>
          </w:p>
        </w:tc>
        <w:tc>
          <w:tcPr>
            <w:tcW w:w="1633" w:type="dxa"/>
            <w:tcBorders>
              <w:top w:val="nil"/>
              <w:left w:val="nil"/>
              <w:bottom w:val="nil"/>
              <w:right w:val="nil"/>
            </w:tcBorders>
          </w:tcPr>
          <w:p w14:paraId="35C7977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50A57D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8D9BCD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2AA8E64C" w14:textId="77777777">
        <w:trPr>
          <w:jc w:val="center"/>
        </w:trPr>
        <w:tc>
          <w:tcPr>
            <w:tcW w:w="3869" w:type="dxa"/>
            <w:tcBorders>
              <w:top w:val="nil"/>
              <w:left w:val="nil"/>
              <w:bottom w:val="nil"/>
              <w:right w:val="nil"/>
            </w:tcBorders>
          </w:tcPr>
          <w:p w14:paraId="6E5C161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Piperacillin</w:t>
            </w:r>
            <w:proofErr w:type="spellEnd"/>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 xml:space="preserve"> T</w:t>
            </w:r>
            <w:proofErr w:type="spellStart"/>
            <w:r>
              <w:rPr>
                <w:rFonts w:ascii="Times New Roman" w:eastAsia="Times New Roman" w:hAnsi="Times New Roman" w:cs="Times New Roman"/>
                <w:sz w:val="24"/>
                <w:szCs w:val="24"/>
                <w:lang w:eastAsia="fr-FR"/>
              </w:rPr>
              <w:t>azobactam</w:t>
            </w:r>
            <w:proofErr w:type="spellEnd"/>
          </w:p>
        </w:tc>
        <w:tc>
          <w:tcPr>
            <w:tcW w:w="1633" w:type="dxa"/>
            <w:tcBorders>
              <w:top w:val="nil"/>
              <w:left w:val="nil"/>
              <w:bottom w:val="nil"/>
              <w:right w:val="nil"/>
            </w:tcBorders>
          </w:tcPr>
          <w:p w14:paraId="5DC89C2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41BE4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6D171C6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r>
      <w:tr w:rsidR="008A77A2" w14:paraId="2FAC28FD" w14:textId="77777777">
        <w:trPr>
          <w:jc w:val="center"/>
        </w:trPr>
        <w:tc>
          <w:tcPr>
            <w:tcW w:w="3869" w:type="dxa"/>
            <w:tcBorders>
              <w:top w:val="nil"/>
              <w:left w:val="nil"/>
              <w:bottom w:val="nil"/>
              <w:right w:val="nil"/>
            </w:tcBorders>
          </w:tcPr>
          <w:p w14:paraId="2C97AD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Cephalotin</w:t>
            </w:r>
            <w:proofErr w:type="spellEnd"/>
          </w:p>
        </w:tc>
        <w:tc>
          <w:tcPr>
            <w:tcW w:w="1633" w:type="dxa"/>
            <w:tcBorders>
              <w:top w:val="nil"/>
              <w:left w:val="nil"/>
              <w:bottom w:val="nil"/>
              <w:right w:val="nil"/>
            </w:tcBorders>
          </w:tcPr>
          <w:p w14:paraId="51E700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5FEBCE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37.50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8A1BBB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6B10DF8D" w14:textId="77777777">
        <w:trPr>
          <w:trHeight w:val="466"/>
          <w:jc w:val="center"/>
        </w:trPr>
        <w:tc>
          <w:tcPr>
            <w:tcW w:w="3869" w:type="dxa"/>
            <w:tcBorders>
              <w:top w:val="nil"/>
              <w:left w:val="nil"/>
              <w:bottom w:val="nil"/>
              <w:right w:val="nil"/>
            </w:tcBorders>
          </w:tcPr>
          <w:p w14:paraId="7AAD37E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Cefuroxime</w:t>
            </w:r>
            <w:proofErr w:type="spellEnd"/>
          </w:p>
        </w:tc>
        <w:tc>
          <w:tcPr>
            <w:tcW w:w="1633" w:type="dxa"/>
            <w:tcBorders>
              <w:top w:val="nil"/>
              <w:left w:val="nil"/>
              <w:bottom w:val="nil"/>
              <w:right w:val="nil"/>
            </w:tcBorders>
          </w:tcPr>
          <w:p w14:paraId="624618B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362E29A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401907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7FD2A0DA" w14:textId="77777777">
        <w:trPr>
          <w:jc w:val="center"/>
        </w:trPr>
        <w:tc>
          <w:tcPr>
            <w:tcW w:w="3869" w:type="dxa"/>
            <w:tcBorders>
              <w:top w:val="nil"/>
              <w:left w:val="nil"/>
              <w:bottom w:val="nil"/>
              <w:right w:val="nil"/>
            </w:tcBorders>
          </w:tcPr>
          <w:p w14:paraId="015D23C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fixime</w:t>
            </w:r>
            <w:proofErr w:type="spellEnd"/>
          </w:p>
        </w:tc>
        <w:tc>
          <w:tcPr>
            <w:tcW w:w="1633" w:type="dxa"/>
            <w:tcBorders>
              <w:top w:val="nil"/>
              <w:left w:val="nil"/>
              <w:bottom w:val="nil"/>
              <w:right w:val="nil"/>
            </w:tcBorders>
          </w:tcPr>
          <w:p w14:paraId="6D315C9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9B9A62F"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229273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3AADF6FE" w14:textId="77777777">
        <w:trPr>
          <w:jc w:val="center"/>
        </w:trPr>
        <w:tc>
          <w:tcPr>
            <w:tcW w:w="3869" w:type="dxa"/>
            <w:tcBorders>
              <w:top w:val="nil"/>
              <w:left w:val="nil"/>
              <w:bottom w:val="nil"/>
              <w:right w:val="nil"/>
            </w:tcBorders>
          </w:tcPr>
          <w:p w14:paraId="4E71C1A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Cefotaxime</w:t>
            </w:r>
            <w:proofErr w:type="spellEnd"/>
          </w:p>
        </w:tc>
        <w:tc>
          <w:tcPr>
            <w:tcW w:w="1633" w:type="dxa"/>
            <w:tcBorders>
              <w:top w:val="nil"/>
              <w:left w:val="nil"/>
              <w:bottom w:val="nil"/>
              <w:right w:val="nil"/>
            </w:tcBorders>
          </w:tcPr>
          <w:p w14:paraId="7D1F418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3224079"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41026D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04487413" w14:textId="77777777">
        <w:trPr>
          <w:trHeight w:val="496"/>
          <w:jc w:val="center"/>
        </w:trPr>
        <w:tc>
          <w:tcPr>
            <w:tcW w:w="3869" w:type="dxa"/>
            <w:tcBorders>
              <w:top w:val="nil"/>
              <w:left w:val="nil"/>
              <w:bottom w:val="nil"/>
              <w:right w:val="nil"/>
            </w:tcBorders>
          </w:tcPr>
          <w:p w14:paraId="3EE94AA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p>
        </w:tc>
        <w:tc>
          <w:tcPr>
            <w:tcW w:w="1633" w:type="dxa"/>
            <w:tcBorders>
              <w:top w:val="nil"/>
              <w:left w:val="nil"/>
              <w:bottom w:val="nil"/>
              <w:right w:val="nil"/>
            </w:tcBorders>
          </w:tcPr>
          <w:p w14:paraId="16E20DD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938A4E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D1BF3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60D470D0" w14:textId="77777777">
        <w:trPr>
          <w:jc w:val="center"/>
        </w:trPr>
        <w:tc>
          <w:tcPr>
            <w:tcW w:w="3869" w:type="dxa"/>
            <w:tcBorders>
              <w:top w:val="nil"/>
              <w:left w:val="nil"/>
              <w:bottom w:val="nil"/>
              <w:right w:val="nil"/>
            </w:tcBorders>
          </w:tcPr>
          <w:p w14:paraId="6A99A66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Cefoxitin</w:t>
            </w:r>
            <w:proofErr w:type="spellEnd"/>
            <w:r>
              <w:rPr>
                <w:rFonts w:ascii="Times New Roman" w:eastAsia="Times New Roman" w:hAnsi="Times New Roman" w:cs="Times New Roman"/>
                <w:sz w:val="24"/>
                <w:szCs w:val="24"/>
                <w:lang w:eastAsia="fr-FR"/>
              </w:rPr>
              <w:t xml:space="preserve"> 32</w:t>
            </w:r>
          </w:p>
        </w:tc>
        <w:tc>
          <w:tcPr>
            <w:tcW w:w="1633" w:type="dxa"/>
            <w:tcBorders>
              <w:top w:val="nil"/>
              <w:left w:val="nil"/>
              <w:bottom w:val="nil"/>
              <w:right w:val="nil"/>
            </w:tcBorders>
          </w:tcPr>
          <w:p w14:paraId="2391FC1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3281A29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3246CA8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509FB0AE" w14:textId="77777777">
        <w:trPr>
          <w:jc w:val="center"/>
        </w:trPr>
        <w:tc>
          <w:tcPr>
            <w:tcW w:w="3869" w:type="dxa"/>
            <w:tcBorders>
              <w:top w:val="nil"/>
              <w:left w:val="nil"/>
              <w:bottom w:val="nil"/>
              <w:right w:val="nil"/>
            </w:tcBorders>
          </w:tcPr>
          <w:p w14:paraId="50F8B84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Ceftazidime</w:t>
            </w:r>
            <w:proofErr w:type="spellEnd"/>
          </w:p>
        </w:tc>
        <w:tc>
          <w:tcPr>
            <w:tcW w:w="1633" w:type="dxa"/>
            <w:tcBorders>
              <w:top w:val="nil"/>
              <w:left w:val="nil"/>
              <w:bottom w:val="nil"/>
              <w:right w:val="nil"/>
            </w:tcBorders>
          </w:tcPr>
          <w:p w14:paraId="70C13D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50.0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4054BD9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DFA266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8A62A30" w14:textId="77777777">
        <w:trPr>
          <w:jc w:val="center"/>
        </w:trPr>
        <w:tc>
          <w:tcPr>
            <w:tcW w:w="3869" w:type="dxa"/>
            <w:tcBorders>
              <w:top w:val="nil"/>
              <w:left w:val="nil"/>
              <w:bottom w:val="nil"/>
              <w:right w:val="nil"/>
            </w:tcBorders>
          </w:tcPr>
          <w:p w14:paraId="1949E1B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Cefepime</w:t>
            </w:r>
            <w:proofErr w:type="spellEnd"/>
          </w:p>
        </w:tc>
        <w:tc>
          <w:tcPr>
            <w:tcW w:w="1633" w:type="dxa"/>
            <w:tcBorders>
              <w:top w:val="nil"/>
              <w:left w:val="nil"/>
              <w:bottom w:val="nil"/>
              <w:right w:val="nil"/>
            </w:tcBorders>
          </w:tcPr>
          <w:p w14:paraId="4264456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BC65A4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1</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12.5</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238321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3FF98180" w14:textId="77777777">
        <w:trPr>
          <w:jc w:val="center"/>
        </w:trPr>
        <w:tc>
          <w:tcPr>
            <w:tcW w:w="3869" w:type="dxa"/>
            <w:tcBorders>
              <w:top w:val="nil"/>
              <w:left w:val="nil"/>
              <w:bottom w:val="nil"/>
              <w:right w:val="nil"/>
            </w:tcBorders>
          </w:tcPr>
          <w:p w14:paraId="19AD5A3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Imip</w:t>
            </w:r>
            <w:proofErr w:type="spellEnd"/>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val="en-US" w:eastAsia="fr-FR"/>
              </w:rPr>
              <w:t>e</w:t>
            </w:r>
            <w:r>
              <w:rPr>
                <w:rFonts w:ascii="Times New Roman" w:eastAsia="Times New Roman" w:hAnsi="Times New Roman" w:cs="Times New Roman"/>
                <w:sz w:val="24"/>
                <w:szCs w:val="24"/>
                <w:lang w:eastAsia="fr-FR"/>
              </w:rPr>
              <w:t>m</w:t>
            </w:r>
          </w:p>
        </w:tc>
        <w:tc>
          <w:tcPr>
            <w:tcW w:w="1633" w:type="dxa"/>
            <w:tcBorders>
              <w:top w:val="nil"/>
              <w:left w:val="nil"/>
              <w:bottom w:val="nil"/>
              <w:right w:val="nil"/>
            </w:tcBorders>
          </w:tcPr>
          <w:p w14:paraId="2A6BB81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4</w:t>
            </w:r>
            <w:r>
              <w:rPr>
                <w:rFonts w:ascii="Times New Roman" w:eastAsia="Times New Roman" w:hAnsi="Times New Roman" w:cs="Times New Roman"/>
                <w:sz w:val="24"/>
                <w:szCs w:val="24"/>
                <w:lang w:eastAsia="fr-FR"/>
              </w:rPr>
              <w:t>(50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018233B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7B06691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6C36F56A" w14:textId="77777777">
        <w:trPr>
          <w:jc w:val="center"/>
        </w:trPr>
        <w:tc>
          <w:tcPr>
            <w:tcW w:w="3869" w:type="dxa"/>
            <w:tcBorders>
              <w:top w:val="nil"/>
              <w:left w:val="nil"/>
              <w:bottom w:val="nil"/>
              <w:right w:val="nil"/>
            </w:tcBorders>
          </w:tcPr>
          <w:p w14:paraId="61E9E616"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Nitrofurantoin</w:t>
            </w:r>
            <w:proofErr w:type="spellEnd"/>
          </w:p>
        </w:tc>
        <w:tc>
          <w:tcPr>
            <w:tcW w:w="1633" w:type="dxa"/>
            <w:tcBorders>
              <w:top w:val="nil"/>
              <w:left w:val="nil"/>
              <w:bottom w:val="nil"/>
              <w:right w:val="nil"/>
            </w:tcBorders>
          </w:tcPr>
          <w:p w14:paraId="652CCAF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0273FC18"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69AD05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75408B64" w14:textId="77777777">
        <w:trPr>
          <w:jc w:val="center"/>
        </w:trPr>
        <w:tc>
          <w:tcPr>
            <w:tcW w:w="3869" w:type="dxa"/>
            <w:tcBorders>
              <w:top w:val="nil"/>
              <w:left w:val="nil"/>
              <w:bottom w:val="nil"/>
              <w:right w:val="nil"/>
            </w:tcBorders>
          </w:tcPr>
          <w:p w14:paraId="1371DE9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Gentamicin</w:t>
            </w:r>
            <w:proofErr w:type="spellEnd"/>
          </w:p>
        </w:tc>
        <w:tc>
          <w:tcPr>
            <w:tcW w:w="1633" w:type="dxa"/>
            <w:tcBorders>
              <w:top w:val="nil"/>
              <w:left w:val="nil"/>
              <w:bottom w:val="nil"/>
              <w:right w:val="nil"/>
            </w:tcBorders>
          </w:tcPr>
          <w:p w14:paraId="127617A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5776741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764FFA4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8877A36" w14:textId="77777777">
        <w:trPr>
          <w:jc w:val="center"/>
        </w:trPr>
        <w:tc>
          <w:tcPr>
            <w:tcW w:w="3869" w:type="dxa"/>
            <w:tcBorders>
              <w:top w:val="nil"/>
              <w:left w:val="nil"/>
              <w:bottom w:val="nil"/>
              <w:right w:val="nil"/>
            </w:tcBorders>
          </w:tcPr>
          <w:p w14:paraId="48307E3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Norfloxacin</w:t>
            </w:r>
            <w:proofErr w:type="spellEnd"/>
          </w:p>
        </w:tc>
        <w:tc>
          <w:tcPr>
            <w:tcW w:w="1633" w:type="dxa"/>
            <w:tcBorders>
              <w:top w:val="nil"/>
              <w:left w:val="nil"/>
              <w:bottom w:val="nil"/>
              <w:right w:val="nil"/>
            </w:tcBorders>
          </w:tcPr>
          <w:p w14:paraId="07675D8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37AB69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5BB967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1CB5445F" w14:textId="77777777">
        <w:trPr>
          <w:jc w:val="center"/>
        </w:trPr>
        <w:tc>
          <w:tcPr>
            <w:tcW w:w="3869" w:type="dxa"/>
            <w:tcBorders>
              <w:top w:val="nil"/>
              <w:left w:val="nil"/>
              <w:bottom w:val="nil"/>
              <w:right w:val="nil"/>
            </w:tcBorders>
          </w:tcPr>
          <w:p w14:paraId="006871E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Tobramycin</w:t>
            </w:r>
            <w:proofErr w:type="spellEnd"/>
          </w:p>
        </w:tc>
        <w:tc>
          <w:tcPr>
            <w:tcW w:w="1633" w:type="dxa"/>
            <w:tcBorders>
              <w:top w:val="nil"/>
              <w:left w:val="nil"/>
              <w:bottom w:val="nil"/>
              <w:right w:val="nil"/>
            </w:tcBorders>
          </w:tcPr>
          <w:p w14:paraId="41E6E11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515538D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4D71AAE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70A8CACB" w14:textId="77777777">
        <w:trPr>
          <w:jc w:val="center"/>
        </w:trPr>
        <w:tc>
          <w:tcPr>
            <w:tcW w:w="3869" w:type="dxa"/>
            <w:tcBorders>
              <w:top w:val="nil"/>
              <w:left w:val="nil"/>
              <w:bottom w:val="nil"/>
              <w:right w:val="nil"/>
            </w:tcBorders>
          </w:tcPr>
          <w:p w14:paraId="710CA0B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Amikacin</w:t>
            </w:r>
            <w:proofErr w:type="spellEnd"/>
          </w:p>
        </w:tc>
        <w:tc>
          <w:tcPr>
            <w:tcW w:w="1633" w:type="dxa"/>
            <w:tcBorders>
              <w:top w:val="nil"/>
              <w:left w:val="nil"/>
              <w:bottom w:val="nil"/>
              <w:right w:val="nil"/>
            </w:tcBorders>
          </w:tcPr>
          <w:p w14:paraId="0C7D784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447BE47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5FF90E5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D9FD424" w14:textId="77777777">
        <w:trPr>
          <w:jc w:val="center"/>
        </w:trPr>
        <w:tc>
          <w:tcPr>
            <w:tcW w:w="3869" w:type="dxa"/>
            <w:tcBorders>
              <w:top w:val="nil"/>
              <w:left w:val="nil"/>
              <w:bottom w:val="nil"/>
              <w:right w:val="nil"/>
            </w:tcBorders>
          </w:tcPr>
          <w:p w14:paraId="1678B2C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T</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tracycline</w:t>
            </w:r>
            <w:proofErr w:type="spellEnd"/>
          </w:p>
        </w:tc>
        <w:tc>
          <w:tcPr>
            <w:tcW w:w="1633" w:type="dxa"/>
            <w:tcBorders>
              <w:top w:val="nil"/>
              <w:left w:val="nil"/>
              <w:bottom w:val="nil"/>
              <w:right w:val="nil"/>
            </w:tcBorders>
          </w:tcPr>
          <w:p w14:paraId="2F6E43E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342F815B"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1D825FB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8(100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3693BC0" w14:textId="77777777">
        <w:trPr>
          <w:jc w:val="center"/>
        </w:trPr>
        <w:tc>
          <w:tcPr>
            <w:tcW w:w="3869" w:type="dxa"/>
            <w:tcBorders>
              <w:top w:val="nil"/>
              <w:left w:val="nil"/>
              <w:bottom w:val="nil"/>
              <w:right w:val="nil"/>
            </w:tcBorders>
          </w:tcPr>
          <w:p w14:paraId="679A33E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val="en-US" w:eastAsia="fr-FR"/>
              </w:rPr>
              <w:t>N</w:t>
            </w:r>
            <w:proofErr w:type="spellStart"/>
            <w:r>
              <w:rPr>
                <w:rFonts w:ascii="Times New Roman" w:eastAsia="Times New Roman" w:hAnsi="Times New Roman" w:cs="Times New Roman"/>
                <w:sz w:val="24"/>
                <w:szCs w:val="24"/>
                <w:lang w:eastAsia="fr-FR"/>
              </w:rPr>
              <w:t>alidix</w:t>
            </w:r>
            <w:r>
              <w:rPr>
                <w:rFonts w:ascii="Times New Roman" w:eastAsia="Times New Roman" w:hAnsi="Times New Roman" w:cs="Times New Roman"/>
                <w:sz w:val="24"/>
                <w:szCs w:val="24"/>
                <w:lang w:val="en-US" w:eastAsia="fr-FR"/>
              </w:rPr>
              <w:t>ic</w:t>
            </w:r>
            <w:proofErr w:type="spellEnd"/>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val="en-US" w:eastAsia="fr-FR"/>
              </w:rPr>
              <w:t>acid</w:t>
            </w:r>
            <w:proofErr w:type="gramEnd"/>
            <w:r>
              <w:rPr>
                <w:rFonts w:ascii="Times New Roman" w:eastAsia="Times New Roman" w:hAnsi="Times New Roman" w:cs="Times New Roman"/>
                <w:sz w:val="24"/>
                <w:szCs w:val="24"/>
                <w:lang w:eastAsia="fr-FR"/>
              </w:rPr>
              <w:t xml:space="preserve"> </w:t>
            </w:r>
          </w:p>
        </w:tc>
        <w:tc>
          <w:tcPr>
            <w:tcW w:w="1633" w:type="dxa"/>
            <w:tcBorders>
              <w:top w:val="nil"/>
              <w:left w:val="nil"/>
              <w:bottom w:val="nil"/>
              <w:right w:val="nil"/>
            </w:tcBorders>
          </w:tcPr>
          <w:p w14:paraId="21C71CE9"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6EACDC40"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25.5</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88A79A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5(62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45BB004C" w14:textId="77777777">
        <w:trPr>
          <w:jc w:val="center"/>
        </w:trPr>
        <w:tc>
          <w:tcPr>
            <w:tcW w:w="3869" w:type="dxa"/>
            <w:tcBorders>
              <w:top w:val="nil"/>
              <w:left w:val="nil"/>
              <w:bottom w:val="nil"/>
              <w:right w:val="nil"/>
            </w:tcBorders>
          </w:tcPr>
          <w:p w14:paraId="2726375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Ofloxacin</w:t>
            </w:r>
            <w:proofErr w:type="spellEnd"/>
          </w:p>
        </w:tc>
        <w:tc>
          <w:tcPr>
            <w:tcW w:w="1633" w:type="dxa"/>
            <w:tcBorders>
              <w:top w:val="nil"/>
              <w:left w:val="nil"/>
              <w:bottom w:val="nil"/>
              <w:right w:val="nil"/>
            </w:tcBorders>
          </w:tcPr>
          <w:p w14:paraId="0026424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56C860D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603754B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D3BB2DE" w14:textId="77777777">
        <w:trPr>
          <w:jc w:val="center"/>
        </w:trPr>
        <w:tc>
          <w:tcPr>
            <w:tcW w:w="3869" w:type="dxa"/>
            <w:tcBorders>
              <w:top w:val="nil"/>
              <w:left w:val="nil"/>
              <w:bottom w:val="nil"/>
              <w:right w:val="nil"/>
            </w:tcBorders>
          </w:tcPr>
          <w:p w14:paraId="3207467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Levofloxacin</w:t>
            </w:r>
            <w:proofErr w:type="spellEnd"/>
          </w:p>
        </w:tc>
        <w:tc>
          <w:tcPr>
            <w:tcW w:w="1633" w:type="dxa"/>
            <w:tcBorders>
              <w:top w:val="nil"/>
              <w:left w:val="nil"/>
              <w:bottom w:val="nil"/>
              <w:right w:val="nil"/>
            </w:tcBorders>
          </w:tcPr>
          <w:p w14:paraId="5C2626E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EB0560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0DE1DF2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6(75,0)</w:t>
            </w:r>
          </w:p>
        </w:tc>
      </w:tr>
      <w:tr w:rsidR="008A77A2" w14:paraId="0C5C76E2" w14:textId="77777777">
        <w:trPr>
          <w:jc w:val="center"/>
        </w:trPr>
        <w:tc>
          <w:tcPr>
            <w:tcW w:w="3869" w:type="dxa"/>
            <w:tcBorders>
              <w:top w:val="nil"/>
              <w:left w:val="nil"/>
              <w:bottom w:val="nil"/>
              <w:right w:val="nil"/>
            </w:tcBorders>
          </w:tcPr>
          <w:p w14:paraId="6649A93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Ciprofloxacin</w:t>
            </w:r>
            <w:proofErr w:type="spellEnd"/>
          </w:p>
        </w:tc>
        <w:tc>
          <w:tcPr>
            <w:tcW w:w="1633" w:type="dxa"/>
            <w:tcBorders>
              <w:top w:val="nil"/>
              <w:left w:val="nil"/>
              <w:bottom w:val="nil"/>
              <w:right w:val="nil"/>
            </w:tcBorders>
          </w:tcPr>
          <w:p w14:paraId="32EE8B03"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0457C39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35F8297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7(87,5)</w:t>
            </w:r>
          </w:p>
        </w:tc>
      </w:tr>
      <w:tr w:rsidR="008A77A2" w14:paraId="56465F77" w14:textId="77777777">
        <w:trPr>
          <w:jc w:val="center"/>
        </w:trPr>
        <w:tc>
          <w:tcPr>
            <w:tcW w:w="3869" w:type="dxa"/>
            <w:tcBorders>
              <w:top w:val="nil"/>
              <w:left w:val="nil"/>
              <w:bottom w:val="nil"/>
              <w:right w:val="nil"/>
            </w:tcBorders>
          </w:tcPr>
          <w:p w14:paraId="524960B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Cotrimoxazole</w:t>
            </w:r>
          </w:p>
        </w:tc>
        <w:tc>
          <w:tcPr>
            <w:tcW w:w="1633" w:type="dxa"/>
            <w:tcBorders>
              <w:top w:val="nil"/>
              <w:left w:val="nil"/>
              <w:bottom w:val="nil"/>
              <w:right w:val="nil"/>
            </w:tcBorders>
          </w:tcPr>
          <w:p w14:paraId="64112C0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01D385BB"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2ABE01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7(87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1B77D018" w14:textId="77777777">
        <w:trPr>
          <w:jc w:val="center"/>
        </w:trPr>
        <w:tc>
          <w:tcPr>
            <w:tcW w:w="3869" w:type="dxa"/>
            <w:tcBorders>
              <w:top w:val="nil"/>
              <w:left w:val="nil"/>
              <w:bottom w:val="nil"/>
              <w:right w:val="nil"/>
            </w:tcBorders>
          </w:tcPr>
          <w:p w14:paraId="64C9488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Fosfomycin</w:t>
            </w:r>
            <w:proofErr w:type="spellEnd"/>
          </w:p>
        </w:tc>
        <w:tc>
          <w:tcPr>
            <w:tcW w:w="1633" w:type="dxa"/>
            <w:tcBorders>
              <w:top w:val="nil"/>
              <w:left w:val="nil"/>
              <w:bottom w:val="nil"/>
              <w:right w:val="nil"/>
            </w:tcBorders>
          </w:tcPr>
          <w:p w14:paraId="18F1076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71B63E3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77D42C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6(75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1C90ED76" w14:textId="77777777">
        <w:trPr>
          <w:jc w:val="center"/>
        </w:trPr>
        <w:tc>
          <w:tcPr>
            <w:tcW w:w="3869" w:type="dxa"/>
            <w:tcBorders>
              <w:top w:val="nil"/>
              <w:left w:val="nil"/>
              <w:bottom w:val="nil"/>
              <w:right w:val="nil"/>
            </w:tcBorders>
          </w:tcPr>
          <w:p w14:paraId="5E76EFA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nicillin</w:t>
            </w:r>
            <w:proofErr w:type="spellEnd"/>
          </w:p>
        </w:tc>
        <w:tc>
          <w:tcPr>
            <w:tcW w:w="1633" w:type="dxa"/>
            <w:tcBorders>
              <w:top w:val="nil"/>
              <w:left w:val="nil"/>
              <w:bottom w:val="nil"/>
              <w:right w:val="nil"/>
            </w:tcBorders>
          </w:tcPr>
          <w:p w14:paraId="13D59A37"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489E5B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93E0D4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75.0</w:t>
            </w:r>
            <w:r>
              <w:rPr>
                <w:rFonts w:ascii="Times New Roman" w:eastAsia="Times New Roman" w:hAnsi="Times New Roman" w:cs="Times New Roman"/>
                <w:sz w:val="24"/>
                <w:szCs w:val="24"/>
                <w:lang w:eastAsia="fr-FR"/>
              </w:rPr>
              <w:t>)</w:t>
            </w:r>
          </w:p>
        </w:tc>
      </w:tr>
      <w:tr w:rsidR="008A77A2" w14:paraId="780D9E96" w14:textId="77777777">
        <w:trPr>
          <w:jc w:val="center"/>
        </w:trPr>
        <w:tc>
          <w:tcPr>
            <w:tcW w:w="3869" w:type="dxa"/>
            <w:tcBorders>
              <w:top w:val="nil"/>
              <w:left w:val="nil"/>
              <w:bottom w:val="nil"/>
              <w:right w:val="nil"/>
            </w:tcBorders>
          </w:tcPr>
          <w:p w14:paraId="7EF27AF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p>
        </w:tc>
        <w:tc>
          <w:tcPr>
            <w:tcW w:w="1633" w:type="dxa"/>
            <w:tcBorders>
              <w:top w:val="nil"/>
              <w:left w:val="nil"/>
              <w:bottom w:val="nil"/>
              <w:right w:val="nil"/>
            </w:tcBorders>
          </w:tcPr>
          <w:p w14:paraId="3764514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E8F4B97"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A53B32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C3AA4C4" w14:textId="77777777">
        <w:trPr>
          <w:jc w:val="center"/>
        </w:trPr>
        <w:tc>
          <w:tcPr>
            <w:tcW w:w="3869" w:type="dxa"/>
            <w:tcBorders>
              <w:top w:val="nil"/>
              <w:left w:val="nil"/>
              <w:bottom w:val="nil"/>
              <w:right w:val="nil"/>
            </w:tcBorders>
          </w:tcPr>
          <w:p w14:paraId="3D89C73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Oxacillin</w:t>
            </w:r>
            <w:proofErr w:type="spellEnd"/>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COAG(</w:t>
            </w:r>
            <w:proofErr w:type="gramEnd"/>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69AC8A61"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1B459FAE"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590B9407"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5F720FBF" w14:textId="77777777">
        <w:trPr>
          <w:jc w:val="center"/>
        </w:trPr>
        <w:tc>
          <w:tcPr>
            <w:tcW w:w="3869" w:type="dxa"/>
            <w:tcBorders>
              <w:top w:val="nil"/>
              <w:left w:val="nil"/>
              <w:bottom w:val="nil"/>
              <w:right w:val="nil"/>
            </w:tcBorders>
          </w:tcPr>
          <w:p w14:paraId="60CFACF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Kanamycin</w:t>
            </w:r>
            <w:proofErr w:type="spellEnd"/>
          </w:p>
        </w:tc>
        <w:tc>
          <w:tcPr>
            <w:tcW w:w="1633" w:type="dxa"/>
            <w:tcBorders>
              <w:top w:val="nil"/>
              <w:left w:val="nil"/>
              <w:bottom w:val="nil"/>
              <w:right w:val="nil"/>
            </w:tcBorders>
          </w:tcPr>
          <w:p w14:paraId="1A2BA806"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17D9A04F"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25.00</w:t>
            </w:r>
            <w:r>
              <w:rPr>
                <w:rFonts w:ascii="Times New Roman" w:eastAsia="Times New Roman" w:hAnsi="Times New Roman" w:cs="Times New Roman"/>
                <w:sz w:val="24"/>
                <w:szCs w:val="24"/>
                <w:lang w:eastAsia="fr-FR"/>
              </w:rPr>
              <w:t>)</w:t>
            </w:r>
          </w:p>
        </w:tc>
        <w:tc>
          <w:tcPr>
            <w:tcW w:w="1633" w:type="dxa"/>
            <w:tcBorders>
              <w:top w:val="nil"/>
              <w:left w:val="nil"/>
              <w:bottom w:val="nil"/>
              <w:right w:val="nil"/>
            </w:tcBorders>
          </w:tcPr>
          <w:p w14:paraId="12E7BE09"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6</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75.0</w:t>
            </w:r>
            <w:r>
              <w:rPr>
                <w:rFonts w:ascii="Times New Roman" w:eastAsia="Times New Roman" w:hAnsi="Times New Roman" w:cs="Times New Roman"/>
                <w:sz w:val="24"/>
                <w:szCs w:val="24"/>
                <w:lang w:eastAsia="fr-FR"/>
              </w:rPr>
              <w:t>)</w:t>
            </w:r>
          </w:p>
        </w:tc>
      </w:tr>
      <w:tr w:rsidR="008A77A2" w14:paraId="6C931F92" w14:textId="77777777">
        <w:trPr>
          <w:jc w:val="center"/>
        </w:trPr>
        <w:tc>
          <w:tcPr>
            <w:tcW w:w="3869" w:type="dxa"/>
            <w:tcBorders>
              <w:top w:val="nil"/>
              <w:left w:val="nil"/>
              <w:bottom w:val="nil"/>
              <w:right w:val="nil"/>
            </w:tcBorders>
          </w:tcPr>
          <w:p w14:paraId="35D3003C"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Erythromycin</w:t>
            </w:r>
            <w:proofErr w:type="spellEnd"/>
          </w:p>
        </w:tc>
        <w:tc>
          <w:tcPr>
            <w:tcW w:w="1633" w:type="dxa"/>
            <w:tcBorders>
              <w:top w:val="nil"/>
              <w:left w:val="nil"/>
              <w:bottom w:val="nil"/>
              <w:right w:val="nil"/>
            </w:tcBorders>
          </w:tcPr>
          <w:p w14:paraId="7ABCBC35"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25.0</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358D4939"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083ECEE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57E6B022" w14:textId="77777777">
        <w:trPr>
          <w:jc w:val="center"/>
        </w:trPr>
        <w:tc>
          <w:tcPr>
            <w:tcW w:w="3869" w:type="dxa"/>
            <w:tcBorders>
              <w:top w:val="nil"/>
              <w:left w:val="nil"/>
              <w:bottom w:val="nil"/>
              <w:right w:val="nil"/>
            </w:tcBorders>
          </w:tcPr>
          <w:p w14:paraId="632F06B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Lincomycin</w:t>
            </w:r>
            <w:proofErr w:type="spellEnd"/>
          </w:p>
        </w:tc>
        <w:tc>
          <w:tcPr>
            <w:tcW w:w="1633" w:type="dxa"/>
            <w:tcBorders>
              <w:top w:val="nil"/>
              <w:left w:val="nil"/>
              <w:bottom w:val="nil"/>
              <w:right w:val="nil"/>
            </w:tcBorders>
          </w:tcPr>
          <w:p w14:paraId="1E21A33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B7FAE82"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3C565AD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0CE60970" w14:textId="77777777">
        <w:trPr>
          <w:jc w:val="center"/>
        </w:trPr>
        <w:tc>
          <w:tcPr>
            <w:tcW w:w="3869" w:type="dxa"/>
            <w:tcBorders>
              <w:top w:val="nil"/>
              <w:left w:val="nil"/>
              <w:bottom w:val="nil"/>
              <w:right w:val="nil"/>
            </w:tcBorders>
          </w:tcPr>
          <w:p w14:paraId="47FFE8A2"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clindamycin</w:t>
            </w:r>
          </w:p>
        </w:tc>
        <w:tc>
          <w:tcPr>
            <w:tcW w:w="1633" w:type="dxa"/>
            <w:tcBorders>
              <w:top w:val="nil"/>
              <w:left w:val="nil"/>
              <w:bottom w:val="nil"/>
              <w:right w:val="nil"/>
            </w:tcBorders>
          </w:tcPr>
          <w:p w14:paraId="3F8C785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c>
          <w:tcPr>
            <w:tcW w:w="1870" w:type="dxa"/>
            <w:tcBorders>
              <w:top w:val="nil"/>
              <w:left w:val="nil"/>
              <w:bottom w:val="nil"/>
              <w:right w:val="nil"/>
            </w:tcBorders>
          </w:tcPr>
          <w:p w14:paraId="0AF1E4F2"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7CE8DFF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3(37,5)</w:t>
            </w:r>
          </w:p>
        </w:tc>
      </w:tr>
      <w:tr w:rsidR="008A77A2" w14:paraId="1CAF66DC" w14:textId="77777777">
        <w:trPr>
          <w:jc w:val="center"/>
        </w:trPr>
        <w:tc>
          <w:tcPr>
            <w:tcW w:w="3869" w:type="dxa"/>
            <w:tcBorders>
              <w:top w:val="nil"/>
              <w:left w:val="nil"/>
              <w:bottom w:val="nil"/>
              <w:right w:val="nil"/>
            </w:tcBorders>
          </w:tcPr>
          <w:p w14:paraId="7004D265"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Pristinamycin</w:t>
            </w:r>
            <w:proofErr w:type="spellEnd"/>
          </w:p>
        </w:tc>
        <w:tc>
          <w:tcPr>
            <w:tcW w:w="1633" w:type="dxa"/>
            <w:tcBorders>
              <w:top w:val="nil"/>
              <w:left w:val="nil"/>
              <w:bottom w:val="nil"/>
              <w:right w:val="nil"/>
            </w:tcBorders>
          </w:tcPr>
          <w:p w14:paraId="04085C3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4FC55BB4"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val="en-US" w:eastAsia="fr-FR"/>
              </w:rPr>
              <w:t>)</w:t>
            </w:r>
          </w:p>
        </w:tc>
        <w:tc>
          <w:tcPr>
            <w:tcW w:w="1633" w:type="dxa"/>
            <w:tcBorders>
              <w:top w:val="nil"/>
              <w:left w:val="nil"/>
              <w:bottom w:val="nil"/>
              <w:right w:val="nil"/>
            </w:tcBorders>
          </w:tcPr>
          <w:p w14:paraId="615BE00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r>
      <w:tr w:rsidR="008A77A2" w14:paraId="70E94B86" w14:textId="77777777">
        <w:trPr>
          <w:jc w:val="center"/>
        </w:trPr>
        <w:tc>
          <w:tcPr>
            <w:tcW w:w="3869" w:type="dxa"/>
            <w:tcBorders>
              <w:top w:val="nil"/>
              <w:left w:val="nil"/>
              <w:bottom w:val="nil"/>
              <w:right w:val="nil"/>
            </w:tcBorders>
          </w:tcPr>
          <w:p w14:paraId="1009BD5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Quinipristin+Dalfopristin</w:t>
            </w:r>
            <w:proofErr w:type="spellEnd"/>
          </w:p>
        </w:tc>
        <w:tc>
          <w:tcPr>
            <w:tcW w:w="1633" w:type="dxa"/>
            <w:tcBorders>
              <w:top w:val="nil"/>
              <w:left w:val="nil"/>
              <w:bottom w:val="nil"/>
              <w:right w:val="nil"/>
            </w:tcBorders>
          </w:tcPr>
          <w:p w14:paraId="60B2A8D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870" w:type="dxa"/>
            <w:tcBorders>
              <w:top w:val="nil"/>
              <w:left w:val="nil"/>
              <w:bottom w:val="nil"/>
              <w:right w:val="nil"/>
            </w:tcBorders>
          </w:tcPr>
          <w:p w14:paraId="4105582A" w14:textId="77777777" w:rsidR="008A77A2" w:rsidRDefault="00000000">
            <w:pPr>
              <w:widowControl w:val="0"/>
              <w:tabs>
                <w:tab w:val="left" w:pos="270"/>
                <w:tab w:val="left" w:pos="31680"/>
              </w:tabs>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0514255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72A210E1" w14:textId="77777777">
        <w:trPr>
          <w:jc w:val="center"/>
        </w:trPr>
        <w:tc>
          <w:tcPr>
            <w:tcW w:w="3869" w:type="dxa"/>
            <w:tcBorders>
              <w:top w:val="nil"/>
              <w:left w:val="nil"/>
              <w:bottom w:val="nil"/>
              <w:right w:val="nil"/>
            </w:tcBorders>
          </w:tcPr>
          <w:p w14:paraId="41035A7A"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Minocycline</w:t>
            </w:r>
            <w:proofErr w:type="spellEnd"/>
          </w:p>
        </w:tc>
        <w:tc>
          <w:tcPr>
            <w:tcW w:w="1633" w:type="dxa"/>
            <w:tcBorders>
              <w:top w:val="nil"/>
              <w:left w:val="nil"/>
              <w:bottom w:val="nil"/>
              <w:right w:val="nil"/>
            </w:tcBorders>
          </w:tcPr>
          <w:p w14:paraId="38B2CB7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3E348992"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0(00,0)</w:t>
            </w:r>
          </w:p>
        </w:tc>
        <w:tc>
          <w:tcPr>
            <w:tcW w:w="1633" w:type="dxa"/>
            <w:tcBorders>
              <w:top w:val="nil"/>
              <w:left w:val="nil"/>
              <w:bottom w:val="nil"/>
              <w:right w:val="nil"/>
            </w:tcBorders>
          </w:tcPr>
          <w:p w14:paraId="008E6AC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r>
      <w:tr w:rsidR="008A77A2" w14:paraId="27E23918" w14:textId="77777777">
        <w:trPr>
          <w:jc w:val="center"/>
        </w:trPr>
        <w:tc>
          <w:tcPr>
            <w:tcW w:w="3869" w:type="dxa"/>
            <w:tcBorders>
              <w:top w:val="nil"/>
              <w:left w:val="nil"/>
              <w:bottom w:val="nil"/>
              <w:right w:val="nil"/>
            </w:tcBorders>
          </w:tcPr>
          <w:p w14:paraId="4E6E6C5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Rifampicin</w:t>
            </w:r>
            <w:proofErr w:type="spellEnd"/>
          </w:p>
        </w:tc>
        <w:tc>
          <w:tcPr>
            <w:tcW w:w="1633" w:type="dxa"/>
            <w:tcBorders>
              <w:top w:val="nil"/>
              <w:left w:val="nil"/>
              <w:bottom w:val="nil"/>
              <w:right w:val="nil"/>
            </w:tcBorders>
          </w:tcPr>
          <w:p w14:paraId="7D40356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1(12</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234E8A4A"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nil"/>
              <w:right w:val="nil"/>
            </w:tcBorders>
          </w:tcPr>
          <w:p w14:paraId="171BFDBF"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44320110" w14:textId="77777777">
        <w:trPr>
          <w:jc w:val="center"/>
        </w:trPr>
        <w:tc>
          <w:tcPr>
            <w:tcW w:w="3869" w:type="dxa"/>
            <w:tcBorders>
              <w:top w:val="nil"/>
              <w:left w:val="nil"/>
              <w:bottom w:val="nil"/>
              <w:right w:val="nil"/>
            </w:tcBorders>
          </w:tcPr>
          <w:p w14:paraId="2CB503B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w:t>
            </w:r>
            <w:r>
              <w:rPr>
                <w:rFonts w:ascii="Times New Roman" w:eastAsia="Times New Roman" w:hAnsi="Times New Roman" w:cs="Times New Roman"/>
                <w:sz w:val="24"/>
                <w:szCs w:val="24"/>
                <w:lang w:val="en-US" w:eastAsia="fr-FR"/>
              </w:rPr>
              <w:t>e</w:t>
            </w:r>
            <w:proofErr w:type="spellStart"/>
            <w:r>
              <w:rPr>
                <w:rFonts w:ascii="Times New Roman" w:eastAsia="Times New Roman" w:hAnsi="Times New Roman" w:cs="Times New Roman"/>
                <w:sz w:val="24"/>
                <w:szCs w:val="24"/>
                <w:lang w:eastAsia="fr-FR"/>
              </w:rPr>
              <w:t>zolide</w:t>
            </w:r>
            <w:proofErr w:type="spellEnd"/>
          </w:p>
        </w:tc>
        <w:tc>
          <w:tcPr>
            <w:tcW w:w="1633" w:type="dxa"/>
            <w:tcBorders>
              <w:top w:val="nil"/>
              <w:left w:val="nil"/>
              <w:bottom w:val="nil"/>
              <w:right w:val="nil"/>
            </w:tcBorders>
          </w:tcPr>
          <w:p w14:paraId="375D687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157C776B"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62FDF878"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530CC254" w14:textId="77777777">
        <w:trPr>
          <w:jc w:val="center"/>
        </w:trPr>
        <w:tc>
          <w:tcPr>
            <w:tcW w:w="3869" w:type="dxa"/>
            <w:tcBorders>
              <w:top w:val="nil"/>
              <w:left w:val="nil"/>
              <w:bottom w:val="nil"/>
              <w:right w:val="nil"/>
            </w:tcBorders>
          </w:tcPr>
          <w:p w14:paraId="4D5FAB1D"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Vancomycin</w:t>
            </w:r>
            <w:proofErr w:type="spellEnd"/>
          </w:p>
        </w:tc>
        <w:tc>
          <w:tcPr>
            <w:tcW w:w="1633" w:type="dxa"/>
            <w:tcBorders>
              <w:top w:val="nil"/>
              <w:left w:val="nil"/>
              <w:bottom w:val="nil"/>
              <w:right w:val="nil"/>
            </w:tcBorders>
          </w:tcPr>
          <w:p w14:paraId="6A344B6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nil"/>
              <w:right w:val="nil"/>
            </w:tcBorders>
          </w:tcPr>
          <w:p w14:paraId="733CABE4"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633" w:type="dxa"/>
            <w:tcBorders>
              <w:top w:val="nil"/>
              <w:left w:val="nil"/>
              <w:bottom w:val="nil"/>
              <w:right w:val="nil"/>
            </w:tcBorders>
          </w:tcPr>
          <w:p w14:paraId="799B39FE"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2</w:t>
            </w:r>
            <w:r>
              <w:rPr>
                <w:rFonts w:ascii="Times New Roman" w:eastAsia="Times New Roman" w:hAnsi="Times New Roman" w:cs="Times New Roman"/>
                <w:sz w:val="24"/>
                <w:szCs w:val="24"/>
                <w:lang w:eastAsia="fr-FR"/>
              </w:rPr>
              <w:t>(25</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r>
      <w:tr w:rsidR="008A77A2" w14:paraId="79FA3C3F" w14:textId="77777777">
        <w:trPr>
          <w:jc w:val="center"/>
        </w:trPr>
        <w:tc>
          <w:tcPr>
            <w:tcW w:w="3869" w:type="dxa"/>
            <w:tcBorders>
              <w:top w:val="nil"/>
              <w:left w:val="nil"/>
              <w:bottom w:val="outset" w:sz="6" w:space="0" w:color="auto"/>
              <w:right w:val="nil"/>
            </w:tcBorders>
          </w:tcPr>
          <w:p w14:paraId="2B87F080"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Teicoplanin</w:t>
            </w:r>
            <w:proofErr w:type="spellEnd"/>
          </w:p>
        </w:tc>
        <w:tc>
          <w:tcPr>
            <w:tcW w:w="1633" w:type="dxa"/>
            <w:tcBorders>
              <w:top w:val="nil"/>
              <w:left w:val="nil"/>
              <w:bottom w:val="outset" w:sz="6" w:space="0" w:color="auto"/>
              <w:right w:val="nil"/>
            </w:tcBorders>
          </w:tcPr>
          <w:p w14:paraId="19222C2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3(37</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5)</w:t>
            </w:r>
          </w:p>
        </w:tc>
        <w:tc>
          <w:tcPr>
            <w:tcW w:w="1870" w:type="dxa"/>
            <w:tcBorders>
              <w:top w:val="nil"/>
              <w:left w:val="nil"/>
              <w:bottom w:val="outset" w:sz="6" w:space="0" w:color="auto"/>
              <w:right w:val="nil"/>
            </w:tcBorders>
          </w:tcPr>
          <w:p w14:paraId="4F03A85B" w14:textId="77777777" w:rsidR="008A77A2" w:rsidRDefault="00000000">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(00</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0)</w:t>
            </w:r>
          </w:p>
        </w:tc>
        <w:tc>
          <w:tcPr>
            <w:tcW w:w="1633" w:type="dxa"/>
            <w:tcBorders>
              <w:top w:val="nil"/>
              <w:left w:val="nil"/>
              <w:bottom w:val="outset" w:sz="6" w:space="0" w:color="auto"/>
              <w:right w:val="nil"/>
            </w:tcBorders>
          </w:tcPr>
          <w:p w14:paraId="5A5E9801" w14:textId="77777777" w:rsidR="008A77A2" w:rsidRDefault="00000000">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5</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val="en-US" w:eastAsia="fr-FR"/>
              </w:rPr>
              <w:t>62.5</w:t>
            </w:r>
            <w:r>
              <w:rPr>
                <w:rFonts w:ascii="Times New Roman" w:eastAsia="Times New Roman" w:hAnsi="Times New Roman" w:cs="Times New Roman"/>
                <w:sz w:val="24"/>
                <w:szCs w:val="24"/>
                <w:lang w:eastAsia="fr-FR"/>
              </w:rPr>
              <w:t>)</w:t>
            </w:r>
          </w:p>
        </w:tc>
      </w:tr>
    </w:tbl>
    <w:p w14:paraId="0FE62D95" w14:textId="77777777" w:rsidR="008A77A2" w:rsidRDefault="008A77A2">
      <w:pPr>
        <w:spacing w:line="360" w:lineRule="auto"/>
        <w:jc w:val="both"/>
        <w:rPr>
          <w:rFonts w:ascii="Times New Roman" w:hAnsi="Times New Roman" w:cs="Times New Roman"/>
          <w:sz w:val="24"/>
          <w:szCs w:val="24"/>
        </w:rPr>
      </w:pPr>
    </w:p>
    <w:p w14:paraId="0C6F67CD" w14:textId="77777777" w:rsidR="008A77A2" w:rsidRDefault="00000000">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28EDDF91" w14:textId="77777777" w:rsidR="008A77A2" w:rsidRDefault="00000000">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fr-FR"/>
        </w:rPr>
        <w:t>We conducted a prospective descriptive study at the laboratory of the Sino-Guinean Friendship Hospital which allowed us to elucidate the antibiotic sensitivity profile of bacteria isolated from urinary tract infections in pregnant women consulting at the CMC Ratoma.</w:t>
      </w:r>
    </w:p>
    <w:p w14:paraId="48A68B14" w14:textId="77777777" w:rsidR="008A77A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of this study indicate that 33.3% of pregnant women were in the 25-30 age group (Table </w:t>
      </w:r>
      <w:r>
        <w:rPr>
          <w:rFonts w:ascii="Times New Roman" w:hAnsi="Times New Roman" w:cs="Times New Roman"/>
          <w:sz w:val="24"/>
          <w:szCs w:val="24"/>
          <w:lang w:val="en-IN"/>
        </w:rPr>
        <w:t>1</w:t>
      </w:r>
      <w:r>
        <w:rPr>
          <w:rFonts w:ascii="Times New Roman" w:hAnsi="Times New Roman" w:cs="Times New Roman"/>
          <w:sz w:val="24"/>
          <w:szCs w:val="24"/>
          <w:lang w:val="en-US"/>
        </w:rPr>
        <w:t xml:space="preserve">). Our results are identical to the study conducted by </w:t>
      </w:r>
      <w:proofErr w:type="spellStart"/>
      <w:r>
        <w:rPr>
          <w:rFonts w:ascii="Times New Roman" w:hAnsi="Times New Roman" w:cs="Times New Roman"/>
          <w:sz w:val="24"/>
          <w:szCs w:val="24"/>
          <w:lang w:val="en-US"/>
        </w:rPr>
        <w:t>Fabiyi</w:t>
      </w:r>
      <w:proofErr w:type="spellEnd"/>
      <w:r>
        <w:rPr>
          <w:rFonts w:ascii="Times New Roman" w:hAnsi="Times New Roman" w:cs="Times New Roman"/>
          <w:sz w:val="24"/>
          <w:szCs w:val="24"/>
          <w:lang w:val="en-US"/>
        </w:rPr>
        <w:t xml:space="preserve"> K.</w:t>
      </w:r>
      <w:r>
        <w:rPr>
          <w:rFonts w:ascii="Times New Roman" w:hAnsi="Times New Roman" w:cs="Times New Roman"/>
          <w:sz w:val="24"/>
          <w:szCs w:val="24"/>
          <w:lang w:val="en-IN"/>
        </w:rPr>
        <w:t>,</w:t>
      </w:r>
      <w:r>
        <w:rPr>
          <w:rFonts w:ascii="Times New Roman" w:hAnsi="Times New Roman" w:cs="Times New Roman"/>
          <w:sz w:val="24"/>
          <w:szCs w:val="24"/>
          <w:lang w:val="en-US"/>
        </w:rPr>
        <w:t xml:space="preserve"> in </w:t>
      </w:r>
      <w:proofErr w:type="gramStart"/>
      <w:r>
        <w:rPr>
          <w:rFonts w:ascii="Times New Roman" w:hAnsi="Times New Roman" w:cs="Times New Roman"/>
          <w:sz w:val="24"/>
          <w:szCs w:val="24"/>
          <w:lang w:val="en-US"/>
        </w:rPr>
        <w:t>2016  in</w:t>
      </w:r>
      <w:proofErr w:type="gramEnd"/>
      <w:r>
        <w:rPr>
          <w:rFonts w:ascii="Times New Roman" w:hAnsi="Times New Roman" w:cs="Times New Roman"/>
          <w:sz w:val="24"/>
          <w:szCs w:val="24"/>
          <w:lang w:val="en-US"/>
        </w:rPr>
        <w:t xml:space="preserve"> Benin, which found 33.87% of the 25-30 age group to be the most affected</w:t>
      </w:r>
      <w:r>
        <w:rPr>
          <w:rFonts w:ascii="Times New Roman" w:hAnsi="Times New Roman" w:cs="Times New Roman"/>
          <w:sz w:val="24"/>
          <w:szCs w:val="24"/>
          <w:lang w:val="en-IN"/>
        </w:rPr>
        <w:t xml:space="preserve"> [17]</w:t>
      </w:r>
      <w:r>
        <w:rPr>
          <w:rFonts w:ascii="Times New Roman" w:hAnsi="Times New Roman" w:cs="Times New Roman"/>
          <w:sz w:val="24"/>
          <w:szCs w:val="24"/>
          <w:lang w:val="en-US"/>
        </w:rPr>
        <w:t xml:space="preserve">. Our results are also close to those found by </w:t>
      </w:r>
      <w:proofErr w:type="spellStart"/>
      <w:r>
        <w:rPr>
          <w:rFonts w:ascii="Times New Roman" w:hAnsi="Times New Roman" w:cs="Times New Roman"/>
          <w:sz w:val="24"/>
          <w:szCs w:val="24"/>
          <w:lang w:val="en-US"/>
        </w:rPr>
        <w:t>Itatahine</w:t>
      </w:r>
      <w:proofErr w:type="spellEnd"/>
      <w:r>
        <w:rPr>
          <w:rFonts w:ascii="Times New Roman" w:hAnsi="Times New Roman" w:cs="Times New Roman"/>
          <w:sz w:val="24"/>
          <w:szCs w:val="24"/>
          <w:lang w:val="en-US"/>
        </w:rPr>
        <w:t>. Indeed, these authors reported that the pregnant women included in their study had an average age of 29 years (</w:t>
      </w:r>
      <w:proofErr w:type="spellStart"/>
      <w:r>
        <w:rPr>
          <w:rFonts w:ascii="Times New Roman" w:hAnsi="Times New Roman" w:cs="Times New Roman"/>
          <w:sz w:val="24"/>
          <w:szCs w:val="24"/>
          <w:lang w:val="en-US"/>
        </w:rPr>
        <w:t>Itatahine</w:t>
      </w:r>
      <w:proofErr w:type="spellEnd"/>
      <w:r>
        <w:rPr>
          <w:rFonts w:ascii="Times New Roman" w:hAnsi="Times New Roman" w:cs="Times New Roman"/>
          <w:sz w:val="24"/>
          <w:szCs w:val="24"/>
          <w:lang w:val="en-US"/>
        </w:rPr>
        <w:t xml:space="preserve"> et al., 202</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[18]</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38324A18"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Furthermore, Dube et al.</w:t>
      </w:r>
      <w:r>
        <w:rPr>
          <w:rFonts w:ascii="Times New Roman" w:hAnsi="Times New Roman" w:cs="Times New Roman"/>
          <w:sz w:val="24"/>
          <w:szCs w:val="24"/>
          <w:lang w:val="en-IN"/>
        </w:rPr>
        <w:t>, (2023)</w:t>
      </w:r>
      <w:r>
        <w:rPr>
          <w:rFonts w:ascii="Times New Roman" w:hAnsi="Times New Roman" w:cs="Times New Roman"/>
          <w:sz w:val="24"/>
          <w:szCs w:val="24"/>
          <w:lang w:val="en-US"/>
        </w:rPr>
        <w:t xml:space="preserve"> also reported that the majority of pregnant women included in their study were under 30 years old</w:t>
      </w:r>
      <w:r>
        <w:rPr>
          <w:rFonts w:ascii="Times New Roman" w:hAnsi="Times New Roman" w:cs="Times New Roman"/>
          <w:sz w:val="24"/>
          <w:szCs w:val="24"/>
          <w:lang w:val="en-IN"/>
        </w:rPr>
        <w:t>.</w:t>
      </w:r>
      <w:r>
        <w:rPr>
          <w:rFonts w:ascii="Times New Roman" w:hAnsi="Times New Roman" w:cs="Times New Roman"/>
          <w:sz w:val="24"/>
          <w:szCs w:val="24"/>
          <w:lang w:val="en-US"/>
        </w:rPr>
        <w:t xml:space="preserve"> Moreover, Balachandran et al. (2022) reported similar results</w:t>
      </w:r>
      <w:r>
        <w:rPr>
          <w:rFonts w:ascii="Times New Roman" w:hAnsi="Times New Roman" w:cs="Times New Roman"/>
          <w:sz w:val="24"/>
          <w:szCs w:val="24"/>
        </w:rPr>
        <w:t xml:space="preserve"> [19,20]</w:t>
      </w:r>
      <w:r>
        <w:rPr>
          <w:rFonts w:ascii="Times New Roman" w:hAnsi="Times New Roman" w:cs="Times New Roman"/>
          <w:sz w:val="24"/>
          <w:szCs w:val="24"/>
          <w:lang w:val="en-US"/>
        </w:rPr>
        <w:t>. These different studies thus show that this age group under 30 corresponds to an age of high fertility.</w:t>
      </w:r>
      <w:r>
        <w:rPr>
          <w:rFonts w:ascii="Times New Roman" w:hAnsi="Times New Roman" w:cs="Times New Roman"/>
          <w:sz w:val="24"/>
          <w:szCs w:val="24"/>
          <w:lang w:val="en-IN"/>
        </w:rPr>
        <w:t xml:space="preserve"> In other world, t</w:t>
      </w:r>
      <w:r>
        <w:rPr>
          <w:rFonts w:ascii="Times New Roman" w:hAnsi="Times New Roman" w:cs="Times New Roman"/>
          <w:sz w:val="24"/>
          <w:szCs w:val="24"/>
          <w:lang w:val="en-US"/>
        </w:rPr>
        <w:t xml:space="preserve">his high rate could be explained by </w:t>
      </w:r>
      <w:r>
        <w:rPr>
          <w:rFonts w:ascii="Times New Roman" w:hAnsi="Times New Roman" w:cs="Times New Roman"/>
          <w:sz w:val="24"/>
          <w:szCs w:val="24"/>
          <w:lang w:val="en-IN"/>
        </w:rPr>
        <w:t>these</w:t>
      </w:r>
      <w:r>
        <w:rPr>
          <w:rFonts w:ascii="Times New Roman" w:hAnsi="Times New Roman" w:cs="Times New Roman"/>
          <w:sz w:val="24"/>
          <w:szCs w:val="24"/>
          <w:lang w:val="en-US"/>
        </w:rPr>
        <w:t xml:space="preserve"> young </w:t>
      </w:r>
      <w:proofErr w:type="gramStart"/>
      <w:r>
        <w:rPr>
          <w:rFonts w:ascii="Times New Roman" w:hAnsi="Times New Roman" w:cs="Times New Roman"/>
          <w:sz w:val="24"/>
          <w:szCs w:val="24"/>
          <w:lang w:val="en-US"/>
        </w:rPr>
        <w:t>population</w:t>
      </w:r>
      <w:r>
        <w:rPr>
          <w:rFonts w:ascii="Times New Roman" w:hAnsi="Times New Roman" w:cs="Times New Roman"/>
          <w:sz w:val="24"/>
          <w:szCs w:val="24"/>
          <w:lang w:val="en-IN"/>
        </w:rPr>
        <w:t>s</w:t>
      </w:r>
      <w:r>
        <w:rPr>
          <w:rFonts w:ascii="Times New Roman" w:hAnsi="Times New Roman" w:cs="Times New Roman"/>
          <w:sz w:val="24"/>
          <w:szCs w:val="24"/>
          <w:lang w:val="en-US"/>
        </w:rPr>
        <w:t>,  are</w:t>
      </w:r>
      <w:proofErr w:type="gramEnd"/>
      <w:r>
        <w:rPr>
          <w:rFonts w:ascii="Times New Roman" w:hAnsi="Times New Roman" w:cs="Times New Roman"/>
          <w:sz w:val="24"/>
          <w:szCs w:val="24"/>
          <w:lang w:val="en-US"/>
        </w:rPr>
        <w:t xml:space="preserve"> at the beginning of their sexual lives </w:t>
      </w:r>
      <w:r>
        <w:rPr>
          <w:rFonts w:ascii="Times New Roman" w:hAnsi="Times New Roman" w:cs="Times New Roman"/>
          <w:sz w:val="24"/>
          <w:szCs w:val="24"/>
          <w:lang w:val="en-IN"/>
        </w:rPr>
        <w:t>and</w:t>
      </w:r>
      <w:r>
        <w:rPr>
          <w:rFonts w:ascii="Times New Roman" w:hAnsi="Times New Roman" w:cs="Times New Roman"/>
          <w:sz w:val="24"/>
          <w:szCs w:val="24"/>
          <w:lang w:val="en-US"/>
        </w:rPr>
        <w:t xml:space="preserve"> sexual intercourse is generally very frequent, which would promote the spread of germs to the upper urinary tract.</w:t>
      </w:r>
    </w:p>
    <w:p w14:paraId="7C514DA9"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origin, the Ratoma district was the most represented, followed by the </w:t>
      </w:r>
      <w:proofErr w:type="spellStart"/>
      <w:r>
        <w:rPr>
          <w:rFonts w:ascii="Times New Roman" w:hAnsi="Times New Roman" w:cs="Times New Roman"/>
          <w:sz w:val="24"/>
          <w:szCs w:val="24"/>
          <w:lang w:val="en-US"/>
        </w:rPr>
        <w:t>Matoto</w:t>
      </w:r>
      <w:proofErr w:type="spellEnd"/>
      <w:r>
        <w:rPr>
          <w:rFonts w:ascii="Times New Roman" w:hAnsi="Times New Roman" w:cs="Times New Roman"/>
          <w:sz w:val="24"/>
          <w:szCs w:val="24"/>
          <w:lang w:val="en-US"/>
        </w:rPr>
        <w:t xml:space="preserve"> district, with respective proportions of 82.9% and 4.8% (Table </w:t>
      </w:r>
      <w:r>
        <w:rPr>
          <w:rFonts w:ascii="Times New Roman" w:hAnsi="Times New Roman" w:cs="Times New Roman"/>
          <w:sz w:val="24"/>
          <w:szCs w:val="24"/>
        </w:rPr>
        <w:t>2</w:t>
      </w:r>
      <w:r>
        <w:rPr>
          <w:rFonts w:ascii="Times New Roman" w:hAnsi="Times New Roman" w:cs="Times New Roman"/>
          <w:sz w:val="24"/>
          <w:szCs w:val="24"/>
          <w:lang w:val="en-US"/>
        </w:rPr>
        <w:t>). This high rate of attendance could be justified by the proximity of the study site and the fact that this district is now served by the hospital.</w:t>
      </w:r>
    </w:p>
    <w:p w14:paraId="561D4F85"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origin, the Ratoma district was the most represented, followed by the </w:t>
      </w:r>
      <w:proofErr w:type="spellStart"/>
      <w:r>
        <w:rPr>
          <w:rFonts w:ascii="Times New Roman" w:hAnsi="Times New Roman" w:cs="Times New Roman"/>
          <w:sz w:val="24"/>
          <w:szCs w:val="24"/>
          <w:lang w:val="en-US"/>
        </w:rPr>
        <w:t>Matoto</w:t>
      </w:r>
      <w:proofErr w:type="spellEnd"/>
      <w:r>
        <w:rPr>
          <w:rFonts w:ascii="Times New Roman" w:hAnsi="Times New Roman" w:cs="Times New Roman"/>
          <w:sz w:val="24"/>
          <w:szCs w:val="24"/>
          <w:lang w:val="en-US"/>
        </w:rPr>
        <w:t xml:space="preserve"> district, with respective proportions of 82.9% and 4.8% (Table</w:t>
      </w:r>
      <w:r>
        <w:rPr>
          <w:rFonts w:ascii="Times New Roman" w:hAnsi="Times New Roman" w:cs="Times New Roman"/>
          <w:sz w:val="24"/>
          <w:szCs w:val="24"/>
        </w:rPr>
        <w:t xml:space="preserve"> 2</w:t>
      </w:r>
      <w:r>
        <w:rPr>
          <w:rFonts w:ascii="Times New Roman" w:hAnsi="Times New Roman" w:cs="Times New Roman"/>
          <w:sz w:val="24"/>
          <w:szCs w:val="24"/>
          <w:lang w:val="en-US"/>
        </w:rPr>
        <w:t>). This high attendance rate can be explained by the proximity of the study site and the fact that this district is now served by the hospital.</w:t>
      </w:r>
    </w:p>
    <w:p w14:paraId="3D80765C"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socio-professional categories, seamstresses were the most represented at 30.1% </w:t>
      </w:r>
      <w:proofErr w:type="spellStart"/>
      <w:r>
        <w:rPr>
          <w:rFonts w:ascii="Times New Roman" w:hAnsi="Times New Roman" w:cs="Times New Roman"/>
          <w:sz w:val="24"/>
          <w:szCs w:val="24"/>
        </w:rPr>
        <w:t>followed</w:t>
      </w:r>
      <w:proofErr w:type="spellEnd"/>
      <w:r>
        <w:rPr>
          <w:rFonts w:ascii="Times New Roman" w:hAnsi="Times New Roman" w:cs="Times New Roman"/>
          <w:sz w:val="24"/>
          <w:szCs w:val="24"/>
        </w:rPr>
        <w:t xml:space="preserve"> by</w:t>
      </w:r>
      <w:r>
        <w:rPr>
          <w:rFonts w:ascii="Times New Roman" w:hAnsi="Times New Roman" w:cs="Times New Roman"/>
          <w:sz w:val="24"/>
          <w:szCs w:val="24"/>
          <w:lang w:val="en-US"/>
        </w:rPr>
        <w:t xml:space="preserve"> housewives at 26.1%</w:t>
      </w:r>
      <w:r>
        <w:rPr>
          <w:rFonts w:ascii="Times New Roman" w:hAnsi="Times New Roman" w:cs="Times New Roman"/>
          <w:sz w:val="24"/>
          <w:szCs w:val="24"/>
        </w:rPr>
        <w:t xml:space="preserve"> (Figure 1)</w:t>
      </w:r>
      <w:r>
        <w:rPr>
          <w:rFonts w:ascii="Times New Roman" w:hAnsi="Times New Roman" w:cs="Times New Roman"/>
          <w:sz w:val="24"/>
          <w:szCs w:val="24"/>
          <w:lang w:val="en-US"/>
        </w:rPr>
        <w:t>. Our results are comparable to those of D</w:t>
      </w:r>
      <w:proofErr w:type="spellStart"/>
      <w:r>
        <w:rPr>
          <w:rFonts w:ascii="Times New Roman" w:hAnsi="Times New Roman" w:cs="Times New Roman"/>
          <w:sz w:val="24"/>
          <w:szCs w:val="24"/>
        </w:rPr>
        <w:t>oumbia</w:t>
      </w:r>
      <w:proofErr w:type="spellEnd"/>
      <w:r>
        <w:rPr>
          <w:rFonts w:ascii="Times New Roman" w:hAnsi="Times New Roman" w:cs="Times New Roman"/>
          <w:sz w:val="24"/>
          <w:szCs w:val="24"/>
        </w:rPr>
        <w:t xml:space="preserve"> R</w:t>
      </w:r>
      <w:r>
        <w:rPr>
          <w:rFonts w:ascii="Times New Roman" w:hAnsi="Times New Roman" w:cs="Times New Roman"/>
          <w:sz w:val="24"/>
          <w:szCs w:val="24"/>
          <w:lang w:val="en-US"/>
        </w:rPr>
        <w:t xml:space="preserve"> in Mali in 2020</w:t>
      </w:r>
      <w:r>
        <w:rPr>
          <w:rFonts w:ascii="Times New Roman" w:hAnsi="Times New Roman" w:cs="Times New Roman"/>
          <w:sz w:val="24"/>
          <w:szCs w:val="24"/>
        </w:rPr>
        <w:t>,</w:t>
      </w:r>
      <w:r>
        <w:rPr>
          <w:rFonts w:ascii="Times New Roman" w:hAnsi="Times New Roman" w:cs="Times New Roman"/>
          <w:sz w:val="24"/>
          <w:szCs w:val="24"/>
          <w:lang w:val="en-US"/>
        </w:rPr>
        <w:t xml:space="preserve"> who reported that housewives were the most represented at 26.1% </w:t>
      </w:r>
      <w:proofErr w:type="spellStart"/>
      <w:r>
        <w:rPr>
          <w:rFonts w:ascii="Times New Roman" w:hAnsi="Times New Roman" w:cs="Times New Roman"/>
          <w:sz w:val="24"/>
          <w:szCs w:val="24"/>
        </w:rPr>
        <w:t>followed</w:t>
      </w:r>
      <w:proofErr w:type="spellEnd"/>
      <w:r>
        <w:rPr>
          <w:rFonts w:ascii="Times New Roman" w:hAnsi="Times New Roman" w:cs="Times New Roman"/>
          <w:sz w:val="24"/>
          <w:szCs w:val="24"/>
        </w:rPr>
        <w:t xml:space="preserve"> by</w:t>
      </w:r>
      <w:r>
        <w:rPr>
          <w:rFonts w:ascii="Times New Roman" w:hAnsi="Times New Roman" w:cs="Times New Roman"/>
          <w:sz w:val="24"/>
          <w:szCs w:val="24"/>
          <w:lang w:val="en-US"/>
        </w:rPr>
        <w:t xml:space="preserve"> workers at 20.3%</w:t>
      </w:r>
      <w:r>
        <w:rPr>
          <w:rFonts w:ascii="Times New Roman" w:hAnsi="Times New Roman" w:cs="Times New Roman"/>
          <w:sz w:val="24"/>
          <w:szCs w:val="24"/>
        </w:rPr>
        <w:t xml:space="preserve"> [1]</w:t>
      </w:r>
      <w:r>
        <w:rPr>
          <w:rFonts w:ascii="Times New Roman" w:hAnsi="Times New Roman" w:cs="Times New Roman"/>
          <w:sz w:val="24"/>
          <w:szCs w:val="24"/>
          <w:lang w:val="en-US"/>
        </w:rPr>
        <w:t>.</w:t>
      </w:r>
    </w:p>
    <w:p w14:paraId="0449877C" w14:textId="77777777" w:rsidR="008A77A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According to gestational age,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second trimester of pregnancy was the most represented, with a rate of 52.4%, followed by the third trimester at 43.9% (Table </w:t>
      </w:r>
      <w:r>
        <w:rPr>
          <w:rFonts w:ascii="Times New Roman" w:hAnsi="Times New Roman" w:cs="Times New Roman"/>
          <w:sz w:val="24"/>
          <w:szCs w:val="24"/>
          <w:lang w:val="en-IN"/>
        </w:rPr>
        <w:t>3</w:t>
      </w:r>
      <w:r>
        <w:rPr>
          <w:rFonts w:ascii="Times New Roman" w:hAnsi="Times New Roman" w:cs="Times New Roman"/>
          <w:sz w:val="24"/>
          <w:szCs w:val="24"/>
          <w:lang w:val="en-US"/>
        </w:rPr>
        <w:t>). This rate is similar to that of Togo A</w:t>
      </w:r>
      <w:r>
        <w:rPr>
          <w:rFonts w:ascii="Times New Roman" w:hAnsi="Times New Roman" w:cs="Times New Roman"/>
          <w:sz w:val="24"/>
          <w:szCs w:val="24"/>
          <w:lang w:val="en-IN"/>
        </w:rPr>
        <w:t>.,</w:t>
      </w:r>
      <w:r>
        <w:rPr>
          <w:rFonts w:ascii="Times New Roman" w:hAnsi="Times New Roman" w:cs="Times New Roman"/>
          <w:sz w:val="24"/>
          <w:szCs w:val="24"/>
          <w:lang w:val="en-US"/>
        </w:rPr>
        <w:t xml:space="preserve"> in </w:t>
      </w:r>
      <w:proofErr w:type="gramStart"/>
      <w:r>
        <w:rPr>
          <w:rFonts w:ascii="Times New Roman" w:hAnsi="Times New Roman" w:cs="Times New Roman"/>
          <w:sz w:val="24"/>
          <w:szCs w:val="24"/>
          <w:lang w:val="en-US"/>
        </w:rPr>
        <w:t>2016  which</w:t>
      </w:r>
      <w:proofErr w:type="gramEnd"/>
      <w:r>
        <w:rPr>
          <w:rFonts w:ascii="Times New Roman" w:hAnsi="Times New Roman" w:cs="Times New Roman"/>
          <w:sz w:val="24"/>
          <w:szCs w:val="24"/>
          <w:lang w:val="en-US"/>
        </w:rPr>
        <w:t xml:space="preserve"> found a respective frequency of 48% and 45.9% in the 3rd and 2nd quarter</w:t>
      </w:r>
      <w:r>
        <w:rPr>
          <w:rFonts w:ascii="Times New Roman" w:hAnsi="Times New Roman" w:cs="Times New Roman"/>
          <w:sz w:val="24"/>
          <w:szCs w:val="24"/>
          <w:lang w:val="en-IN"/>
        </w:rPr>
        <w:t xml:space="preserve"> [21]</w:t>
      </w:r>
      <w:r>
        <w:rPr>
          <w:rFonts w:ascii="Times New Roman" w:hAnsi="Times New Roman" w:cs="Times New Roman"/>
          <w:sz w:val="24"/>
          <w:szCs w:val="24"/>
          <w:lang w:val="en-US"/>
        </w:rPr>
        <w:t>. Our results are also similar to those reported by Dube et al. in 2023, who showed that the majority of patients in their study were in the second trimester of pregnancy</w:t>
      </w:r>
      <w:r>
        <w:rPr>
          <w:rFonts w:ascii="Times New Roman" w:hAnsi="Times New Roman" w:cs="Times New Roman"/>
          <w:sz w:val="24"/>
          <w:szCs w:val="24"/>
        </w:rPr>
        <w:t xml:space="preserve"> [19]</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13DF4E48"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could be explained by the fact that in the second trimester, urinary stasis is a major cause of UTIs, exacerbated by the compression exerted by the gravid uterus on the bladder and ureters. The glucose and protein levels in urine increase, especially at the end of pregnancy, which decreases urine acidity and creates a favorable environment for bacterial growth.</w:t>
      </w:r>
    </w:p>
    <w:p w14:paraId="78CAD667"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However, our results differ from those reported by </w:t>
      </w:r>
      <w:proofErr w:type="spellStart"/>
      <w:r>
        <w:rPr>
          <w:rFonts w:ascii="Times New Roman" w:hAnsi="Times New Roman" w:cs="Times New Roman"/>
          <w:sz w:val="24"/>
          <w:szCs w:val="24"/>
          <w:lang w:val="en-IN"/>
        </w:rPr>
        <w:t>Yakhlaf</w:t>
      </w:r>
      <w:proofErr w:type="spellEnd"/>
      <w:r>
        <w:rPr>
          <w:rFonts w:ascii="Times New Roman" w:hAnsi="Times New Roman" w:cs="Times New Roman"/>
          <w:sz w:val="24"/>
          <w:szCs w:val="24"/>
          <w:lang w:val="en-IN"/>
        </w:rPr>
        <w:t xml:space="preserve"> (2019) and Balachandran et al., (2022), who reported a predominance of urinary tract infections in pregnant women during the first trimester, with rates of 74% and 43.9%, respectively [20,</w:t>
      </w:r>
      <w:proofErr w:type="gramStart"/>
      <w:r>
        <w:rPr>
          <w:rFonts w:ascii="Times New Roman" w:hAnsi="Times New Roman" w:cs="Times New Roman"/>
          <w:sz w:val="24"/>
          <w:szCs w:val="24"/>
          <w:lang w:val="en-IN"/>
        </w:rPr>
        <w:t>22 ]</w:t>
      </w:r>
      <w:proofErr w:type="gramEnd"/>
      <w:r>
        <w:rPr>
          <w:rFonts w:ascii="Times New Roman" w:hAnsi="Times New Roman" w:cs="Times New Roman"/>
          <w:sz w:val="24"/>
          <w:szCs w:val="24"/>
          <w:lang w:val="en-IN"/>
        </w:rPr>
        <w:t>.</w:t>
      </w:r>
    </w:p>
    <w:p w14:paraId="18901ABE" w14:textId="77777777" w:rsidR="008A77A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show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women</w:t>
      </w:r>
      <w:proofErr w:type="spellEnd"/>
      <w:r>
        <w:rPr>
          <w:rFonts w:ascii="Times New Roman" w:hAnsi="Times New Roman" w:cs="Times New Roman"/>
          <w:sz w:val="24"/>
          <w:szCs w:val="24"/>
        </w:rPr>
        <w:t xml:space="preserve"> in the first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the second </w:t>
      </w:r>
      <w:proofErr w:type="spellStart"/>
      <w:r>
        <w:rPr>
          <w:rFonts w:ascii="Times New Roman" w:hAnsi="Times New Roman" w:cs="Times New Roman"/>
          <w:sz w:val="24"/>
          <w:szCs w:val="24"/>
        </w:rPr>
        <w:t>most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affected</w:t>
      </w:r>
      <w:proofErr w:type="spellEnd"/>
      <w:r>
        <w:rPr>
          <w:rFonts w:ascii="Times New Roman" w:hAnsi="Times New Roman" w:cs="Times New Roman"/>
          <w:sz w:val="24"/>
          <w:szCs w:val="24"/>
        </w:rPr>
        <w:t xml:space="preserve"> group,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43.9%, </w:t>
      </w:r>
      <w:proofErr w:type="spellStart"/>
      <w:r>
        <w:rPr>
          <w:rFonts w:ascii="Times New Roman" w:hAnsi="Times New Roman" w:cs="Times New Roman"/>
          <w:sz w:val="24"/>
          <w:szCs w:val="24"/>
        </w:rPr>
        <w:t>just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those</w:t>
      </w:r>
      <w:proofErr w:type="spellEnd"/>
      <w:r>
        <w:rPr>
          <w:rFonts w:ascii="Times New Roman" w:hAnsi="Times New Roman" w:cs="Times New Roman"/>
          <w:sz w:val="24"/>
          <w:szCs w:val="24"/>
        </w:rPr>
        <w:t xml:space="preserve"> in the second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52.4% (Table 3). All of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suggest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the first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trimesters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pregnancy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correspond to </w:t>
      </w:r>
      <w:proofErr w:type="spellStart"/>
      <w:r>
        <w:rPr>
          <w:rFonts w:ascii="Times New Roman" w:hAnsi="Times New Roman" w:cs="Times New Roman"/>
          <w:sz w:val="24"/>
          <w:szCs w:val="24"/>
        </w:rPr>
        <w:t>periods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risk</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urinary</w:t>
      </w:r>
      <w:proofErr w:type="spellEnd"/>
      <w:r>
        <w:rPr>
          <w:rFonts w:ascii="Times New Roman" w:hAnsi="Times New Roman" w:cs="Times New Roman"/>
          <w:sz w:val="24"/>
          <w:szCs w:val="24"/>
        </w:rPr>
        <w:t xml:space="preserve"> tract infections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high.</w:t>
      </w:r>
    </w:p>
    <w:p w14:paraId="6B5E9F19"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Multiple pregnancies were the most represented group in our study, at 41.9%</w:t>
      </w:r>
      <w:r>
        <w:rPr>
          <w:rFonts w:ascii="Times New Roman" w:hAnsi="Times New Roman" w:cs="Times New Roman"/>
          <w:sz w:val="24"/>
          <w:szCs w:val="24"/>
        </w:rPr>
        <w:t xml:space="preserve"> (Table 4)</w:t>
      </w:r>
      <w:r>
        <w:rPr>
          <w:rFonts w:ascii="Times New Roman" w:hAnsi="Times New Roman" w:cs="Times New Roman"/>
          <w:sz w:val="24"/>
          <w:szCs w:val="24"/>
          <w:lang w:val="en-US"/>
        </w:rPr>
        <w:t>. This result corroborates that of Nadège</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w:t>
      </w:r>
      <w:r>
        <w:rPr>
          <w:rFonts w:ascii="Times New Roman" w:hAnsi="Times New Roman" w:cs="Times New Roman"/>
          <w:sz w:val="24"/>
          <w:szCs w:val="24"/>
          <w:lang w:val="en-US"/>
        </w:rPr>
        <w:t xml:space="preserve"> in 2021, who found a representativeness of 63.2% for multiple pregnancies</w:t>
      </w:r>
      <w:r>
        <w:rPr>
          <w:rFonts w:ascii="Times New Roman" w:hAnsi="Times New Roman" w:cs="Times New Roman"/>
          <w:sz w:val="24"/>
          <w:szCs w:val="24"/>
        </w:rPr>
        <w:t xml:space="preserve"> [23]</w:t>
      </w:r>
      <w:r>
        <w:rPr>
          <w:rFonts w:ascii="Times New Roman" w:hAnsi="Times New Roman" w:cs="Times New Roman"/>
          <w:sz w:val="24"/>
          <w:szCs w:val="24"/>
          <w:lang w:val="en-US"/>
        </w:rPr>
        <w:t>.</w:t>
      </w:r>
    </w:p>
    <w:p w14:paraId="280A6524" w14:textId="77777777" w:rsidR="008A77A2" w:rsidRDefault="00000000">
      <w:pPr>
        <w:spacing w:line="360" w:lineRule="auto"/>
        <w:jc w:val="both"/>
        <w:rPr>
          <w:rFonts w:ascii="Times New Roman" w:eastAsia="Cambria" w:hAnsi="Times New Roman" w:cs="Times New Roman"/>
          <w:sz w:val="24"/>
          <w:szCs w:val="24"/>
          <w:lang w:eastAsia="zh-CN" w:bidi="ar"/>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of the 105 urine </w:t>
      </w:r>
      <w:proofErr w:type="spellStart"/>
      <w:r>
        <w:rPr>
          <w:rFonts w:ascii="Times New Roman" w:hAnsi="Times New Roman" w:cs="Times New Roman"/>
          <w:sz w:val="24"/>
          <w:szCs w:val="24"/>
        </w:rPr>
        <w:t>samples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cultured</w:t>
      </w:r>
      <w:proofErr w:type="spellEnd"/>
      <w:r>
        <w:rPr>
          <w:rFonts w:ascii="Times New Roman" w:hAnsi="Times New Roman" w:cs="Times New Roman"/>
          <w:sz w:val="24"/>
          <w:szCs w:val="24"/>
        </w:rPr>
        <w:t xml:space="preserve">, 81 </w:t>
      </w:r>
      <w:proofErr w:type="spellStart"/>
      <w:r>
        <w:rPr>
          <w:rFonts w:ascii="Times New Roman" w:hAnsi="Times New Roman" w:cs="Times New Roman"/>
          <w:sz w:val="24"/>
          <w:szCs w:val="24"/>
        </w:rPr>
        <w:t>samples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yielded</w:t>
      </w:r>
      <w:proofErr w:type="spellEnd"/>
      <w:r>
        <w:rPr>
          <w:rFonts w:ascii="Times New Roman" w:hAnsi="Times New Roman" w:cs="Times New Roman"/>
          <w:sz w:val="24"/>
          <w:szCs w:val="24"/>
        </w:rPr>
        <w:t xml:space="preserve"> positive </w:t>
      </w:r>
      <w:proofErr w:type="spellStart"/>
      <w:r>
        <w:rPr>
          <w:rFonts w:ascii="Times New Roman" w:hAnsi="Times New Roman" w:cs="Times New Roman"/>
          <w:sz w:val="24"/>
          <w:szCs w:val="24"/>
        </w:rPr>
        <w:t>bacterial</w:t>
      </w:r>
      <w:proofErr w:type="spellEnd"/>
      <w:r>
        <w:rPr>
          <w:rFonts w:ascii="Times New Roman" w:hAnsi="Times New Roman" w:cs="Times New Roman"/>
          <w:sz w:val="24"/>
          <w:szCs w:val="24"/>
        </w:rPr>
        <w:t xml:space="preserve"> cultures (77.14%),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yielded</w:t>
      </w:r>
      <w:proofErr w:type="spellEnd"/>
      <w:r>
        <w:rPr>
          <w:rFonts w:ascii="Times New Roman" w:hAnsi="Times New Roman" w:cs="Times New Roman"/>
          <w:sz w:val="24"/>
          <w:szCs w:val="24"/>
        </w:rPr>
        <w:t xml:space="preserve"> positive non-</w:t>
      </w:r>
      <w:proofErr w:type="spellStart"/>
      <w:r>
        <w:rPr>
          <w:rFonts w:ascii="Times New Roman" w:hAnsi="Times New Roman" w:cs="Times New Roman"/>
          <w:sz w:val="24"/>
          <w:szCs w:val="24"/>
        </w:rPr>
        <w:t>bacterial</w:t>
      </w:r>
      <w:proofErr w:type="spellEnd"/>
      <w:r>
        <w:rPr>
          <w:rFonts w:ascii="Times New Roman" w:hAnsi="Times New Roman" w:cs="Times New Roman"/>
          <w:sz w:val="24"/>
          <w:szCs w:val="24"/>
        </w:rPr>
        <w:t xml:space="preserve"> but </w:t>
      </w:r>
      <w:proofErr w:type="spellStart"/>
      <w:r>
        <w:rPr>
          <w:rFonts w:ascii="Times New Roman" w:hAnsi="Times New Roman" w:cs="Times New Roman"/>
          <w:sz w:val="24"/>
          <w:szCs w:val="24"/>
        </w:rPr>
        <w:t>fungal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yeast</w:t>
      </w:r>
      <w:proofErr w:type="spellEnd"/>
      <w:r>
        <w:rPr>
          <w:rFonts w:ascii="Times New Roman" w:hAnsi="Times New Roman" w:cs="Times New Roman"/>
          <w:sz w:val="24"/>
          <w:szCs w:val="24"/>
        </w:rPr>
        <w:t xml:space="preserve">) cultures (Figure 2). Our </w:t>
      </w:r>
      <w:proofErr w:type="spellStart"/>
      <w:r>
        <w:rPr>
          <w:rFonts w:ascii="Times New Roman" w:hAnsi="Times New Roman" w:cs="Times New Roman"/>
          <w:sz w:val="24"/>
          <w:szCs w:val="24"/>
        </w:rPr>
        <w:t>results</w:t>
      </w:r>
      <w:proofErr w:type="spellEnd"/>
      <w:r>
        <w:rPr>
          <w:rFonts w:ascii="Times New Roman" w:hAnsi="Times New Roman" w:cs="Times New Roman"/>
          <w:sz w:val="24"/>
          <w:szCs w:val="24"/>
        </w:rPr>
        <w:t xml:space="preserve"> are close to </w:t>
      </w:r>
      <w:proofErr w:type="spellStart"/>
      <w:r>
        <w:rPr>
          <w:rFonts w:ascii="Times New Roman" w:hAnsi="Times New Roman" w:cs="Times New Roman"/>
          <w:sz w:val="24"/>
          <w:szCs w:val="24"/>
        </w:rPr>
        <w:t>those</w:t>
      </w:r>
      <w:proofErr w:type="spellEnd"/>
      <w:r>
        <w:rPr>
          <w:rFonts w:ascii="Times New Roman" w:hAnsi="Times New Roman" w:cs="Times New Roman"/>
          <w:sz w:val="24"/>
          <w:szCs w:val="24"/>
        </w:rPr>
        <w:t xml:space="preserve"> of Naber et al., (2008)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reported</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frequency</w:t>
      </w:r>
      <w:proofErr w:type="spellEnd"/>
      <w:r>
        <w:rPr>
          <w:rFonts w:ascii="Times New Roman" w:hAnsi="Times New Roman" w:cs="Times New Roman"/>
          <w:sz w:val="24"/>
          <w:szCs w:val="24"/>
        </w:rPr>
        <w:t xml:space="preserve"> of culture </w:t>
      </w:r>
      <w:proofErr w:type="spellStart"/>
      <w:r>
        <w:rPr>
          <w:rFonts w:ascii="Times New Roman" w:hAnsi="Times New Roman" w:cs="Times New Roman"/>
          <w:sz w:val="24"/>
          <w:szCs w:val="24"/>
        </w:rPr>
        <w:t>positivity</w:t>
      </w:r>
      <w:proofErr w:type="spellEnd"/>
      <w:r>
        <w:rPr>
          <w:rFonts w:ascii="Times New Roman" w:hAnsi="Times New Roman" w:cs="Times New Roman"/>
          <w:sz w:val="24"/>
          <w:szCs w:val="24"/>
        </w:rPr>
        <w:t xml:space="preserve"> of 74.6% [24]</w:t>
      </w:r>
      <w:r>
        <w:rPr>
          <w:rFonts w:ascii="Times New Roman" w:hAnsi="Times New Roman" w:cs="Times New Roman"/>
          <w:sz w:val="24"/>
          <w:szCs w:val="24"/>
          <w:lang w:val="en-US"/>
        </w:rPr>
        <w:t>.</w:t>
      </w:r>
      <w:r>
        <w:rPr>
          <w:rFonts w:ascii="Times New Roman" w:hAnsi="Times New Roman" w:cs="Times New Roman"/>
          <w:sz w:val="24"/>
          <w:szCs w:val="24"/>
        </w:rPr>
        <w:t xml:space="preserve"> This </w:t>
      </w:r>
      <w:proofErr w:type="spellStart"/>
      <w:r>
        <w:rPr>
          <w:rFonts w:ascii="Times New Roman" w:hAnsi="Times New Roman" w:cs="Times New Roman"/>
          <w:sz w:val="24"/>
          <w:szCs w:val="24"/>
        </w:rPr>
        <w:t>positivity</w:t>
      </w:r>
      <w:proofErr w:type="spellEnd"/>
      <w:r>
        <w:rPr>
          <w:rFonts w:ascii="Times New Roman" w:hAnsi="Times New Roman" w:cs="Times New Roman"/>
          <w:sz w:val="24"/>
          <w:szCs w:val="24"/>
        </w:rPr>
        <w:t xml:space="preserve"> rate of </w:t>
      </w:r>
      <w:proofErr w:type="spellStart"/>
      <w:r>
        <w:rPr>
          <w:rFonts w:ascii="Times New Roman" w:hAnsi="Times New Roman" w:cs="Times New Roman"/>
          <w:sz w:val="24"/>
          <w:szCs w:val="24"/>
        </w:rPr>
        <w:t>bacterial</w:t>
      </w:r>
      <w:proofErr w:type="spellEnd"/>
      <w:r>
        <w:rPr>
          <w:rFonts w:ascii="Times New Roman" w:hAnsi="Times New Roman" w:cs="Times New Roman"/>
          <w:sz w:val="24"/>
          <w:szCs w:val="24"/>
        </w:rPr>
        <w:t xml:space="preserve"> cultures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significantly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reported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authors</w:t>
      </w:r>
      <w:proofErr w:type="spellEnd"/>
      <w:r>
        <w:rPr>
          <w:rFonts w:ascii="Times New Roman" w:hAnsi="Times New Roman" w:cs="Times New Roman"/>
          <w:sz w:val="24"/>
          <w:szCs w:val="24"/>
        </w:rPr>
        <w:t xml:space="preserve">. Indeed, </w:t>
      </w:r>
      <w:proofErr w:type="spellStart"/>
      <w:r>
        <w:rPr>
          <w:rFonts w:ascii="Times New Roman" w:hAnsi="Times New Roman" w:cs="Times New Roman"/>
          <w:sz w:val="24"/>
          <w:szCs w:val="24"/>
        </w:rPr>
        <w:t>Aikou</w:t>
      </w:r>
      <w:proofErr w:type="spellEnd"/>
      <w:r>
        <w:rPr>
          <w:rFonts w:ascii="Times New Roman" w:hAnsi="Times New Roman" w:cs="Times New Roman"/>
          <w:sz w:val="24"/>
          <w:szCs w:val="24"/>
        </w:rPr>
        <w:t xml:space="preserve"> et al., (2022) in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r>
        <w:rPr>
          <w:rFonts w:ascii="Times New Roman" w:eastAsia="Cambria" w:hAnsi="Times New Roman" w:cs="Times New Roman"/>
          <w:sz w:val="24"/>
          <w:szCs w:val="24"/>
          <w:lang w:val="en-US" w:eastAsia="zh-CN" w:bidi="ar"/>
        </w:rPr>
        <w:t>study</w:t>
      </w:r>
      <w:r>
        <w:rPr>
          <w:rFonts w:ascii="Times New Roman" w:eastAsia="Cambria" w:hAnsi="Times New Roman" w:cs="Times New Roman"/>
          <w:sz w:val="24"/>
          <w:szCs w:val="24"/>
          <w:lang w:eastAsia="zh-CN" w:bidi="ar"/>
        </w:rPr>
        <w:t>,</w:t>
      </w:r>
      <w:r>
        <w:rPr>
          <w:rFonts w:ascii="Times New Roman" w:eastAsia="Cambria" w:hAnsi="Times New Roman" w:cs="Times New Roman"/>
          <w:sz w:val="24"/>
          <w:szCs w:val="24"/>
          <w:lang w:val="en-US" w:eastAsia="zh-CN" w:bidi="ar"/>
        </w:rPr>
        <w:t xml:space="preserve"> revealed that out of 192</w:t>
      </w:r>
      <w:r>
        <w:rPr>
          <w:rFonts w:ascii="Times New Roman" w:eastAsia="Cambria" w:hAnsi="Times New Roman" w:cs="Times New Roman"/>
          <w:sz w:val="24"/>
          <w:szCs w:val="24"/>
          <w:lang w:eastAsia="zh-CN" w:bidi="ar"/>
        </w:rPr>
        <w:t xml:space="preserve"> </w:t>
      </w:r>
      <w:proofErr w:type="spellStart"/>
      <w:r>
        <w:rPr>
          <w:rFonts w:ascii="Times New Roman" w:eastAsia="Cambria" w:hAnsi="Times New Roman" w:cs="Times New Roman"/>
          <w:sz w:val="24"/>
          <w:szCs w:val="24"/>
          <w:lang w:eastAsia="zh-CN" w:bidi="ar"/>
        </w:rPr>
        <w:t>bacterial</w:t>
      </w:r>
      <w:proofErr w:type="spellEnd"/>
      <w:r>
        <w:rPr>
          <w:rFonts w:ascii="Times New Roman" w:eastAsia="Cambria" w:hAnsi="Times New Roman" w:cs="Times New Roman"/>
          <w:sz w:val="24"/>
          <w:szCs w:val="24"/>
          <w:lang w:eastAsia="zh-CN" w:bidi="ar"/>
        </w:rPr>
        <w:t xml:space="preserve"> cultures,</w:t>
      </w:r>
      <w:r>
        <w:rPr>
          <w:rFonts w:ascii="Times New Roman" w:eastAsia="Cambria" w:hAnsi="Times New Roman" w:cs="Times New Roman"/>
          <w:sz w:val="24"/>
          <w:szCs w:val="24"/>
          <w:lang w:val="en-US" w:eastAsia="zh-CN" w:bidi="ar"/>
        </w:rPr>
        <w:t xml:space="preserve"> 19 were positive, </w:t>
      </w:r>
      <w:r>
        <w:rPr>
          <w:rFonts w:ascii="Times New Roman" w:eastAsia="Cambria" w:hAnsi="Times New Roman" w:cs="Times New Roman"/>
          <w:sz w:val="24"/>
          <w:szCs w:val="24"/>
          <w:lang w:eastAsia="zh-CN" w:bidi="ar"/>
        </w:rPr>
        <w:t>at</w:t>
      </w:r>
      <w:r>
        <w:rPr>
          <w:rFonts w:ascii="Times New Roman" w:eastAsia="Cambria" w:hAnsi="Times New Roman" w:cs="Times New Roman"/>
          <w:sz w:val="24"/>
          <w:szCs w:val="24"/>
          <w:lang w:val="en-US" w:eastAsia="zh-CN" w:bidi="ar"/>
        </w:rPr>
        <w:t xml:space="preserve"> a frequency of 9.9%</w:t>
      </w:r>
      <w:r>
        <w:rPr>
          <w:rFonts w:ascii="Times New Roman" w:eastAsia="Cambria" w:hAnsi="Times New Roman" w:cs="Times New Roman"/>
          <w:sz w:val="24"/>
          <w:szCs w:val="24"/>
          <w:lang w:eastAsia="zh-CN" w:bidi="ar"/>
        </w:rPr>
        <w:t xml:space="preserve"> </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eastAsia="Cambria" w:hAnsi="Times New Roman" w:cs="Times New Roman"/>
          <w:sz w:val="24"/>
          <w:szCs w:val="24"/>
          <w:lang w:eastAsia="zh-CN" w:bidi="ar"/>
        </w:rPr>
        <w:t xml:space="preserve"> </w:t>
      </w:r>
    </w:p>
    <w:p w14:paraId="31D6CEA6" w14:textId="77777777" w:rsidR="008A77A2" w:rsidRDefault="00000000">
      <w:pPr>
        <w:spacing w:line="360" w:lineRule="auto"/>
        <w:jc w:val="both"/>
        <w:rPr>
          <w:rFonts w:ascii="Times New Roman" w:hAnsi="Times New Roman" w:cs="Times New Roman"/>
          <w:sz w:val="24"/>
          <w:szCs w:val="24"/>
        </w:rPr>
      </w:pPr>
      <w:r>
        <w:rPr>
          <w:rFonts w:ascii="Times New Roman" w:eastAsia="Cambria" w:hAnsi="Times New Roman" w:cs="Times New Roman"/>
          <w:sz w:val="24"/>
          <w:szCs w:val="24"/>
          <w:lang w:val="en-IN" w:eastAsia="zh-CN" w:bidi="ar"/>
        </w:rPr>
        <w:t xml:space="preserve">Also, </w:t>
      </w:r>
      <w:r>
        <w:rPr>
          <w:rFonts w:ascii="Times New Roman" w:eastAsia="Cambria" w:hAnsi="Times New Roman" w:cs="Times New Roman"/>
          <w:sz w:val="24"/>
          <w:szCs w:val="24"/>
          <w:lang w:val="en-IN" w:eastAsia="zh-CN"/>
        </w:rPr>
        <w:t xml:space="preserve">Dube et al., (2023) reported a negative culture frequency of approximately 37.7%; the symptomatic women in their study showed no growth of </w:t>
      </w:r>
      <w:proofErr w:type="spellStart"/>
      <w:r>
        <w:rPr>
          <w:rFonts w:ascii="Times New Roman" w:eastAsia="Cambria" w:hAnsi="Times New Roman" w:cs="Times New Roman"/>
          <w:sz w:val="24"/>
          <w:szCs w:val="24"/>
          <w:lang w:val="en-IN" w:eastAsia="zh-CN"/>
        </w:rPr>
        <w:t>uropathogens</w:t>
      </w:r>
      <w:proofErr w:type="spellEnd"/>
      <w:r>
        <w:rPr>
          <w:rFonts w:ascii="Times New Roman" w:eastAsia="Cambria" w:hAnsi="Times New Roman" w:cs="Times New Roman"/>
          <w:sz w:val="24"/>
          <w:szCs w:val="24"/>
          <w:lang w:val="en-IN" w:eastAsia="zh-CN"/>
        </w:rPr>
        <w:t xml:space="preserve"> in their urine </w:t>
      </w:r>
      <w:r>
        <w:rPr>
          <w:rFonts w:ascii="Times New Roman" w:hAnsi="Times New Roman" w:cs="Times New Roman"/>
          <w:sz w:val="24"/>
          <w:szCs w:val="24"/>
          <w:lang w:val="en-IN"/>
        </w:rPr>
        <w:t>[19]</w:t>
      </w:r>
      <w:r>
        <w:rPr>
          <w:rFonts w:ascii="Times New Roman" w:eastAsia="Cambria" w:hAnsi="Times New Roman" w:cs="Times New Roman"/>
          <w:sz w:val="24"/>
          <w:szCs w:val="24"/>
          <w:lang w:val="en-IN" w:eastAsia="zh-CN"/>
        </w:rPr>
        <w:t xml:space="preserve">. </w:t>
      </w:r>
      <w:r>
        <w:rPr>
          <w:rFonts w:ascii="Times New Roman" w:eastAsia="Cambria" w:hAnsi="Times New Roman" w:cs="Times New Roman"/>
          <w:sz w:val="24"/>
          <w:szCs w:val="24"/>
          <w:lang w:eastAsia="zh-CN"/>
        </w:rPr>
        <w:t xml:space="preserve">This corresponds to a culture </w:t>
      </w:r>
      <w:proofErr w:type="spellStart"/>
      <w:r>
        <w:rPr>
          <w:rFonts w:ascii="Times New Roman" w:eastAsia="Cambria" w:hAnsi="Times New Roman" w:cs="Times New Roman"/>
          <w:sz w:val="24"/>
          <w:szCs w:val="24"/>
          <w:lang w:eastAsia="zh-CN"/>
        </w:rPr>
        <w:t>positivity</w:t>
      </w:r>
      <w:proofErr w:type="spellEnd"/>
      <w:r>
        <w:rPr>
          <w:rFonts w:ascii="Times New Roman" w:eastAsia="Cambria" w:hAnsi="Times New Roman" w:cs="Times New Roman"/>
          <w:sz w:val="24"/>
          <w:szCs w:val="24"/>
          <w:lang w:eastAsia="zh-CN"/>
        </w:rPr>
        <w:t xml:space="preserve"> rate of 62.3%. More </w:t>
      </w:r>
      <w:proofErr w:type="spellStart"/>
      <w:r>
        <w:rPr>
          <w:rFonts w:ascii="Times New Roman" w:eastAsia="Cambria" w:hAnsi="Times New Roman" w:cs="Times New Roman"/>
          <w:sz w:val="24"/>
          <w:szCs w:val="24"/>
          <w:lang w:eastAsia="zh-CN"/>
        </w:rPr>
        <w:t>recentlty</w:t>
      </w:r>
      <w:proofErr w:type="spellEnd"/>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Bakleezi</w:t>
      </w:r>
      <w:proofErr w:type="spellEnd"/>
      <w:r>
        <w:rPr>
          <w:rFonts w:ascii="Times New Roman" w:eastAsia="Cambria" w:hAnsi="Times New Roman" w:cs="Times New Roman"/>
          <w:sz w:val="24"/>
          <w:szCs w:val="24"/>
          <w:lang w:eastAsia="zh-CN"/>
        </w:rPr>
        <w:t xml:space="preserve"> et al., (2025) </w:t>
      </w:r>
      <w:proofErr w:type="spellStart"/>
      <w:r>
        <w:rPr>
          <w:rFonts w:ascii="Times New Roman" w:eastAsia="Cambria" w:hAnsi="Times New Roman" w:cs="Times New Roman"/>
          <w:sz w:val="24"/>
          <w:szCs w:val="24"/>
          <w:lang w:eastAsia="zh-CN"/>
        </w:rPr>
        <w:t>authors</w:t>
      </w:r>
      <w:proofErr w:type="spellEnd"/>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reported</w:t>
      </w:r>
      <w:proofErr w:type="spellEnd"/>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that</w:t>
      </w:r>
      <w:proofErr w:type="spellEnd"/>
      <w:r>
        <w:rPr>
          <w:rFonts w:ascii="Times New Roman" w:eastAsia="Cambria" w:hAnsi="Times New Roman" w:cs="Times New Roman"/>
          <w:sz w:val="24"/>
          <w:szCs w:val="24"/>
          <w:lang w:eastAsia="zh-CN"/>
        </w:rPr>
        <w:t xml:space="preserve"> in </w:t>
      </w:r>
      <w:proofErr w:type="spellStart"/>
      <w:r>
        <w:rPr>
          <w:rFonts w:ascii="Times New Roman" w:eastAsia="Cambria" w:hAnsi="Times New Roman" w:cs="Times New Roman"/>
          <w:sz w:val="24"/>
          <w:szCs w:val="24"/>
          <w:lang w:eastAsia="zh-CN"/>
        </w:rPr>
        <w:t>their</w:t>
      </w:r>
      <w:proofErr w:type="spellEnd"/>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studies</w:t>
      </w:r>
      <w:proofErr w:type="spellEnd"/>
      <w:r>
        <w:rPr>
          <w:rFonts w:ascii="Times New Roman" w:eastAsia="Cambria" w:hAnsi="Times New Roman" w:cs="Times New Roman"/>
          <w:sz w:val="24"/>
          <w:szCs w:val="24"/>
          <w:lang w:eastAsia="zh-CN"/>
        </w:rPr>
        <w:t xml:space="preserve"> on</w:t>
      </w:r>
      <w:r>
        <w:rPr>
          <w:rFonts w:ascii="Times New Roman" w:eastAsia="SimSun" w:hAnsi="Times New Roman" w:cs="Times New Roman"/>
          <w:sz w:val="24"/>
          <w:szCs w:val="24"/>
        </w:rPr>
        <w:t xml:space="preserve"> 536 participants, 34.3% of </w:t>
      </w:r>
      <w:proofErr w:type="spellStart"/>
      <w:r>
        <w:rPr>
          <w:rFonts w:ascii="Times New Roman" w:eastAsia="SimSun" w:hAnsi="Times New Roman" w:cs="Times New Roman"/>
          <w:sz w:val="24"/>
          <w:szCs w:val="24"/>
        </w:rPr>
        <w:t>pregnant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women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were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found</w:t>
      </w:r>
      <w:proofErr w:type="spellEnd"/>
      <w:r>
        <w:rPr>
          <w:rFonts w:ascii="Times New Roman" w:eastAsia="SimSun" w:hAnsi="Times New Roman" w:cs="Times New Roman"/>
          <w:sz w:val="24"/>
          <w:szCs w:val="24"/>
        </w:rPr>
        <w:t xml:space="preserve"> to have </w:t>
      </w:r>
      <w:proofErr w:type="spellStart"/>
      <w:r>
        <w:rPr>
          <w:rFonts w:ascii="Times New Roman" w:eastAsia="SimSun" w:hAnsi="Times New Roman" w:cs="Times New Roman"/>
          <w:sz w:val="24"/>
          <w:szCs w:val="24"/>
        </w:rPr>
        <w:t>UTIs</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[26]</w:t>
      </w:r>
      <w:r>
        <w:rPr>
          <w:rFonts w:ascii="Times New Roman" w:hAnsi="Times New Roman" w:cs="Times New Roman"/>
          <w:sz w:val="24"/>
          <w:szCs w:val="24"/>
          <w:lang w:val="en-US"/>
        </w:rPr>
        <w:t>.</w:t>
      </w:r>
    </w:p>
    <w:p w14:paraId="18C29577"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US"/>
        </w:rPr>
        <w:t>The bacteriological profile of all positive urine culture isolates was marked by a predominance of Gram-positive bacteria (50.6%) compared to Gram-negative bacteria (47.0%)</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yeast</w:t>
      </w:r>
      <w:proofErr w:type="spellEnd"/>
      <w:r>
        <w:rPr>
          <w:rFonts w:ascii="Times New Roman" w:hAnsi="Times New Roman" w:cs="Times New Roman"/>
          <w:sz w:val="24"/>
          <w:szCs w:val="24"/>
        </w:rPr>
        <w:t xml:space="preserve"> (2.4%)</w:t>
      </w:r>
      <w:r>
        <w:rPr>
          <w:rFonts w:ascii="Times New Roman" w:hAnsi="Times New Roman" w:cs="Times New Roman"/>
          <w:sz w:val="24"/>
          <w:szCs w:val="24"/>
          <w:lang w:val="en-US"/>
        </w:rPr>
        <w:t xml:space="preserve"> (Figure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lang w:val="en-IN"/>
        </w:rPr>
        <w:t xml:space="preserve">Our results differ from those reported by some authors who have shown that Gram-negative bacteria are more frequently isolated. Indeed, Sonkar et al. (2021) reported in their study that the most frequently identified isolates belonged to the species </w:t>
      </w:r>
      <w:r>
        <w:rPr>
          <w:rFonts w:ascii="Times New Roman" w:hAnsi="Times New Roman" w:cs="Times New Roman"/>
          <w:i/>
          <w:iCs/>
          <w:sz w:val="24"/>
          <w:szCs w:val="24"/>
          <w:lang w:val="en-IN"/>
        </w:rPr>
        <w:t>E. coli</w:t>
      </w:r>
      <w:r>
        <w:rPr>
          <w:rFonts w:ascii="Times New Roman" w:hAnsi="Times New Roman" w:cs="Times New Roman"/>
          <w:sz w:val="24"/>
          <w:szCs w:val="24"/>
          <w:lang w:val="en-IN"/>
        </w:rPr>
        <w:t xml:space="preserve"> (61.16%), while Gram-positive bacteria were predominantly represented by </w:t>
      </w:r>
      <w:r>
        <w:rPr>
          <w:rFonts w:ascii="Times New Roman" w:hAnsi="Times New Roman" w:cs="Times New Roman"/>
          <w:i/>
          <w:iCs/>
          <w:sz w:val="24"/>
          <w:szCs w:val="24"/>
          <w:lang w:val="en-IN"/>
        </w:rPr>
        <w:t>Staphylococcus aureus</w:t>
      </w:r>
      <w:r>
        <w:rPr>
          <w:rFonts w:ascii="Times New Roman" w:hAnsi="Times New Roman" w:cs="Times New Roman"/>
          <w:sz w:val="24"/>
          <w:szCs w:val="24"/>
          <w:lang w:val="en-IN"/>
        </w:rPr>
        <w:t xml:space="preserve"> (8.3%) [27]</w:t>
      </w:r>
      <w:r>
        <w:rPr>
          <w:rFonts w:ascii="Times New Roman" w:hAnsi="Times New Roman" w:cs="Times New Roman"/>
          <w:sz w:val="24"/>
          <w:szCs w:val="24"/>
          <w:lang w:val="en-US"/>
        </w:rPr>
        <w:t>.</w:t>
      </w:r>
      <w:r>
        <w:rPr>
          <w:rFonts w:ascii="Times New Roman" w:hAnsi="Times New Roman" w:cs="Times New Roman"/>
          <w:sz w:val="24"/>
          <w:szCs w:val="24"/>
          <w:lang w:val="en-IN"/>
        </w:rPr>
        <w:t xml:space="preserve"> Similarly, </w:t>
      </w:r>
      <w:proofErr w:type="spellStart"/>
      <w:r>
        <w:rPr>
          <w:rFonts w:ascii="Times New Roman" w:hAnsi="Times New Roman" w:cs="Times New Roman"/>
          <w:sz w:val="24"/>
          <w:szCs w:val="24"/>
          <w:lang w:val="en-IN"/>
        </w:rPr>
        <w:t>Itatahine</w:t>
      </w:r>
      <w:proofErr w:type="spellEnd"/>
      <w:r>
        <w:rPr>
          <w:rFonts w:ascii="Times New Roman" w:hAnsi="Times New Roman" w:cs="Times New Roman"/>
          <w:sz w:val="24"/>
          <w:szCs w:val="24"/>
          <w:lang w:val="en-IN"/>
        </w:rPr>
        <w:t xml:space="preserve"> et al. showed a predominance of Gram-negative bacteria compared to Gram-positive bacteria (42.4%) and yeasts (21%). </w:t>
      </w:r>
      <w:r>
        <w:rPr>
          <w:rFonts w:ascii="Times New Roman" w:hAnsi="Times New Roman" w:cs="Times New Roman"/>
          <w:sz w:val="24"/>
          <w:szCs w:val="24"/>
          <w:lang w:val="en-US"/>
        </w:rPr>
        <w:t>Likewise, Ali et al.</w:t>
      </w:r>
      <w:r>
        <w:rPr>
          <w:rFonts w:ascii="Times New Roman" w:hAnsi="Times New Roman" w:cs="Times New Roman"/>
          <w:sz w:val="24"/>
          <w:szCs w:val="24"/>
          <w:lang w:val="en-IN"/>
        </w:rPr>
        <w:t>,</w:t>
      </w:r>
      <w:r>
        <w:rPr>
          <w:rFonts w:ascii="Times New Roman" w:hAnsi="Times New Roman" w:cs="Times New Roman"/>
          <w:sz w:val="24"/>
          <w:szCs w:val="24"/>
          <w:lang w:val="en-US"/>
        </w:rPr>
        <w:t xml:space="preserve"> </w:t>
      </w:r>
      <w:r>
        <w:rPr>
          <w:rFonts w:ascii="Times New Roman" w:hAnsi="Times New Roman" w:cs="Times New Roman"/>
          <w:sz w:val="24"/>
          <w:szCs w:val="24"/>
          <w:lang w:val="en-IN"/>
        </w:rPr>
        <w:t xml:space="preserve">(2022) </w:t>
      </w:r>
      <w:r>
        <w:rPr>
          <w:rFonts w:ascii="Times New Roman" w:hAnsi="Times New Roman" w:cs="Times New Roman"/>
          <w:sz w:val="24"/>
          <w:szCs w:val="24"/>
          <w:lang w:val="en-US"/>
        </w:rPr>
        <w:t>reported a predominance of Gram-negative bacilli (71%), with</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Escherichia</w:t>
      </w:r>
      <w:r>
        <w:rPr>
          <w:rFonts w:ascii="Times New Roman" w:hAnsi="Times New Roman" w:cs="Times New Roman"/>
          <w:sz w:val="24"/>
          <w:szCs w:val="24"/>
          <w:lang w:val="en-IN"/>
        </w:rPr>
        <w:t xml:space="preserve"> </w:t>
      </w:r>
      <w:r>
        <w:rPr>
          <w:rFonts w:ascii="Times New Roman" w:hAnsi="Times New Roman" w:cs="Times New Roman"/>
          <w:i/>
          <w:iCs/>
          <w:sz w:val="24"/>
          <w:szCs w:val="24"/>
          <w:lang w:val="en-US"/>
        </w:rPr>
        <w:t>coli</w:t>
      </w:r>
      <w:r>
        <w:rPr>
          <w:rFonts w:ascii="Times New Roman" w:hAnsi="Times New Roman" w:cs="Times New Roman"/>
          <w:sz w:val="24"/>
          <w:szCs w:val="24"/>
          <w:lang w:val="en-US"/>
        </w:rPr>
        <w:t xml:space="preserve"> leading the way (43.5%)</w:t>
      </w:r>
      <w:r>
        <w:rPr>
          <w:rFonts w:ascii="Times New Roman" w:hAnsi="Times New Roman" w:cs="Times New Roman"/>
          <w:sz w:val="24"/>
          <w:szCs w:val="24"/>
          <w:lang w:val="en-IN"/>
        </w:rPr>
        <w:t xml:space="preserve"> [28</w:t>
      </w:r>
      <w:proofErr w:type="gramStart"/>
      <w:r>
        <w:rPr>
          <w:rFonts w:ascii="Times New Roman" w:hAnsi="Times New Roman" w:cs="Times New Roman"/>
          <w:sz w:val="24"/>
          <w:szCs w:val="24"/>
          <w:lang w:val="en-IN"/>
        </w:rPr>
        <w:t>]</w:t>
      </w:r>
      <w:r>
        <w:rPr>
          <w:rFonts w:ascii="Times New Roman" w:hAnsi="Times New Roman" w:cs="Times New Roman"/>
          <w:sz w:val="24"/>
          <w:szCs w:val="24"/>
          <w:lang w:val="en-US"/>
        </w:rPr>
        <w:t>..</w:t>
      </w:r>
      <w:proofErr w:type="gramEnd"/>
    </w:p>
    <w:p w14:paraId="7BECC3EE"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our study, the bacterial species identified in the urine culture were: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For Gram-negative bacteria: </w:t>
      </w:r>
      <w:r>
        <w:rPr>
          <w:rFonts w:ascii="Times New Roman" w:hAnsi="Times New Roman" w:cs="Times New Roman"/>
          <w:i/>
          <w:iCs/>
          <w:sz w:val="24"/>
          <w:szCs w:val="24"/>
          <w:lang w:val="en-US"/>
        </w:rPr>
        <w:t>Escherichia coli</w:t>
      </w:r>
      <w:r>
        <w:rPr>
          <w:rFonts w:ascii="Times New Roman" w:hAnsi="Times New Roman" w:cs="Times New Roman"/>
          <w:sz w:val="24"/>
          <w:szCs w:val="24"/>
          <w:lang w:val="en-US"/>
        </w:rPr>
        <w:t xml:space="preserve"> followed by </w:t>
      </w:r>
      <w:r>
        <w:rPr>
          <w:rFonts w:ascii="Times New Roman" w:hAnsi="Times New Roman" w:cs="Times New Roman"/>
          <w:i/>
          <w:iCs/>
          <w:sz w:val="24"/>
          <w:szCs w:val="24"/>
          <w:lang w:val="en-US"/>
        </w:rPr>
        <w:t>Enterobacter aerogenes</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 xml:space="preserve">Enterobacter cloacae </w:t>
      </w:r>
      <w:r>
        <w:rPr>
          <w:rFonts w:ascii="Times New Roman" w:hAnsi="Times New Roman" w:cs="Times New Roman"/>
          <w:sz w:val="24"/>
          <w:szCs w:val="24"/>
          <w:lang w:val="en-US"/>
        </w:rPr>
        <w:t>with frequencies of 34.6%, 6.2%, and 4.9%, respectively.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For Gram-positive bacteria: </w:t>
      </w:r>
      <w:r>
        <w:rPr>
          <w:rFonts w:ascii="Times New Roman" w:hAnsi="Times New Roman" w:cs="Times New Roman"/>
          <w:i/>
          <w:iCs/>
          <w:sz w:val="24"/>
          <w:szCs w:val="24"/>
          <w:lang w:val="en-US"/>
        </w:rPr>
        <w:lastRenderedPageBreak/>
        <w:t xml:space="preserve">Staphylococcus </w:t>
      </w:r>
      <w:proofErr w:type="spellStart"/>
      <w:r>
        <w:rPr>
          <w:rFonts w:ascii="Times New Roman" w:hAnsi="Times New Roman" w:cs="Times New Roman"/>
          <w:i/>
          <w:iCs/>
          <w:sz w:val="24"/>
          <w:szCs w:val="24"/>
          <w:lang w:val="en-US"/>
        </w:rPr>
        <w:t>lentus</w:t>
      </w:r>
      <w:proofErr w:type="spellEnd"/>
      <w:r>
        <w:rPr>
          <w:rFonts w:ascii="Times New Roman" w:hAnsi="Times New Roman" w:cs="Times New Roman"/>
          <w:sz w:val="24"/>
          <w:szCs w:val="24"/>
          <w:lang w:val="en-US"/>
        </w:rPr>
        <w:t xml:space="preserve"> (29.7%), </w:t>
      </w:r>
      <w:r>
        <w:rPr>
          <w:rFonts w:ascii="Times New Roman" w:hAnsi="Times New Roman" w:cs="Times New Roman"/>
          <w:i/>
          <w:iCs/>
          <w:sz w:val="24"/>
          <w:szCs w:val="24"/>
          <w:lang w:val="en-US"/>
        </w:rPr>
        <w:t xml:space="preserve">Staphylococcus </w:t>
      </w:r>
      <w:proofErr w:type="spellStart"/>
      <w:r>
        <w:rPr>
          <w:rFonts w:ascii="Times New Roman" w:hAnsi="Times New Roman" w:cs="Times New Roman"/>
          <w:i/>
          <w:iCs/>
          <w:sz w:val="24"/>
          <w:szCs w:val="24"/>
          <w:lang w:val="en-US"/>
        </w:rPr>
        <w:t>xylosus</w:t>
      </w:r>
      <w:proofErr w:type="spellEnd"/>
      <w:r>
        <w:rPr>
          <w:rFonts w:ascii="Times New Roman" w:hAnsi="Times New Roman" w:cs="Times New Roman"/>
          <w:sz w:val="24"/>
          <w:szCs w:val="24"/>
          <w:lang w:val="en-US"/>
        </w:rPr>
        <w:t xml:space="preserve"> (11.1%), and </w:t>
      </w:r>
      <w:r>
        <w:rPr>
          <w:rFonts w:ascii="Times New Roman" w:hAnsi="Times New Roman" w:cs="Times New Roman"/>
          <w:i/>
          <w:iCs/>
          <w:sz w:val="24"/>
          <w:szCs w:val="24"/>
          <w:lang w:val="en-US"/>
        </w:rPr>
        <w:t>Staphylococcus aureus</w:t>
      </w:r>
      <w:r>
        <w:rPr>
          <w:rFonts w:ascii="Times New Roman" w:hAnsi="Times New Roman" w:cs="Times New Roman"/>
          <w:sz w:val="24"/>
          <w:szCs w:val="24"/>
          <w:lang w:val="en-US"/>
        </w:rPr>
        <w:t xml:space="preserve"> (9.9%).</w:t>
      </w:r>
    </w:p>
    <w:p w14:paraId="45256929" w14:textId="77777777" w:rsidR="008A77A2" w:rsidRDefault="00000000">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lang w:val="en-US"/>
        </w:rPr>
        <w:t>Our results differ from those found by</w:t>
      </w:r>
      <w:r>
        <w:rPr>
          <w:rFonts w:ascii="Times New Roman" w:hAnsi="Times New Roman" w:cs="Times New Roman"/>
          <w:sz w:val="24"/>
          <w:szCs w:val="24"/>
        </w:rPr>
        <w:t xml:space="preserve"> Guyer (2023)</w:t>
      </w:r>
      <w:r>
        <w:rPr>
          <w:rFonts w:ascii="Times New Roman" w:hAnsi="Times New Roman" w:cs="Times New Roman"/>
          <w:sz w:val="24"/>
          <w:szCs w:val="24"/>
          <w:lang w:val="en-US"/>
        </w:rPr>
        <w:t xml:space="preserve"> who reported that </w:t>
      </w:r>
      <w:r>
        <w:rPr>
          <w:rFonts w:ascii="Times New Roman" w:hAnsi="Times New Roman" w:cs="Times New Roman"/>
          <w:i/>
          <w:iCs/>
          <w:sz w:val="24"/>
          <w:szCs w:val="24"/>
          <w:lang w:val="en-US"/>
        </w:rPr>
        <w:t xml:space="preserve">Staphylococcus </w:t>
      </w:r>
      <w:proofErr w:type="spellStart"/>
      <w:r>
        <w:rPr>
          <w:rFonts w:ascii="Times New Roman" w:hAnsi="Times New Roman" w:cs="Times New Roman"/>
          <w:i/>
          <w:iCs/>
          <w:sz w:val="24"/>
          <w:szCs w:val="24"/>
          <w:lang w:val="en-US"/>
        </w:rPr>
        <w:t>xylosus</w:t>
      </w:r>
      <w:proofErr w:type="spellEnd"/>
      <w:r>
        <w:rPr>
          <w:rFonts w:ascii="Times New Roman" w:hAnsi="Times New Roman" w:cs="Times New Roman"/>
          <w:sz w:val="24"/>
          <w:szCs w:val="24"/>
          <w:lang w:val="en-US"/>
        </w:rPr>
        <w:t xml:space="preserve"> was the most frequently found species (19.47%), followed by </w:t>
      </w:r>
      <w:r>
        <w:rPr>
          <w:rFonts w:ascii="Times New Roman" w:hAnsi="Times New Roman" w:cs="Times New Roman"/>
          <w:i/>
          <w:iCs/>
          <w:sz w:val="24"/>
          <w:szCs w:val="24"/>
          <w:lang w:val="en-US"/>
        </w:rPr>
        <w:t xml:space="preserve">Staphylococcus </w:t>
      </w:r>
      <w:proofErr w:type="spellStart"/>
      <w:r>
        <w:rPr>
          <w:rFonts w:ascii="Times New Roman" w:hAnsi="Times New Roman" w:cs="Times New Roman"/>
          <w:i/>
          <w:iCs/>
          <w:sz w:val="24"/>
          <w:szCs w:val="24"/>
          <w:lang w:val="en-US"/>
        </w:rPr>
        <w:t>haemolyticus</w:t>
      </w:r>
      <w:proofErr w:type="spellEnd"/>
      <w:r>
        <w:rPr>
          <w:rFonts w:ascii="Times New Roman" w:hAnsi="Times New Roman" w:cs="Times New Roman"/>
          <w:sz w:val="24"/>
          <w:szCs w:val="24"/>
          <w:lang w:val="en-US"/>
        </w:rPr>
        <w:t xml:space="preserve"> (17.62%), </w:t>
      </w:r>
      <w:r>
        <w:rPr>
          <w:rFonts w:ascii="Times New Roman" w:hAnsi="Times New Roman" w:cs="Times New Roman"/>
          <w:i/>
          <w:iCs/>
          <w:sz w:val="24"/>
          <w:szCs w:val="24"/>
          <w:lang w:val="en-US"/>
        </w:rPr>
        <w:t xml:space="preserve">Staphylococcus </w:t>
      </w:r>
      <w:proofErr w:type="spellStart"/>
      <w:r>
        <w:rPr>
          <w:rFonts w:ascii="Times New Roman" w:hAnsi="Times New Roman" w:cs="Times New Roman"/>
          <w:i/>
          <w:iCs/>
          <w:sz w:val="24"/>
          <w:szCs w:val="24"/>
          <w:lang w:val="en-US"/>
        </w:rPr>
        <w:t>lentus</w:t>
      </w:r>
      <w:proofErr w:type="spellEnd"/>
      <w:r>
        <w:rPr>
          <w:rFonts w:ascii="Times New Roman" w:hAnsi="Times New Roman" w:cs="Times New Roman"/>
          <w:sz w:val="24"/>
          <w:szCs w:val="24"/>
          <w:lang w:val="en-US"/>
        </w:rPr>
        <w:t xml:space="preserve"> (17.01%), and </w:t>
      </w:r>
      <w:r>
        <w:rPr>
          <w:rFonts w:ascii="Times New Roman" w:hAnsi="Times New Roman" w:cs="Times New Roman"/>
          <w:i/>
          <w:iCs/>
          <w:sz w:val="24"/>
          <w:szCs w:val="24"/>
          <w:lang w:val="en-US"/>
        </w:rPr>
        <w:t>Staphylococcus aureus</w:t>
      </w:r>
      <w:r>
        <w:rPr>
          <w:rFonts w:ascii="Times New Roman" w:hAnsi="Times New Roman" w:cs="Times New Roman"/>
          <w:sz w:val="24"/>
          <w:szCs w:val="24"/>
          <w:lang w:val="en-US"/>
        </w:rPr>
        <w:t xml:space="preserve"> (16.80%). The 15 other isolated species were in the minority; indeed, they together represented less than 30% of our study population</w:t>
      </w:r>
      <w:r>
        <w:rPr>
          <w:rFonts w:ascii="Times New Roman" w:hAnsi="Times New Roman" w:cs="Times New Roman"/>
          <w:sz w:val="24"/>
          <w:szCs w:val="24"/>
        </w:rPr>
        <w:t xml:space="preserve"> [29]</w:t>
      </w:r>
      <w:r>
        <w:rPr>
          <w:rFonts w:ascii="Times New Roman" w:hAnsi="Times New Roman" w:cs="Times New Roman"/>
          <w:sz w:val="24"/>
          <w:szCs w:val="24"/>
          <w:lang w:val="en-US"/>
        </w:rPr>
        <w:t>.</w:t>
      </w:r>
      <w:r>
        <w:rPr>
          <w:rFonts w:ascii="Times New Roman" w:hAnsi="Times New Roman" w:cs="Times New Roman"/>
          <w:sz w:val="24"/>
          <w:szCs w:val="24"/>
        </w:rPr>
        <w:t xml:space="preserve"> Lee et al 2019, </w:t>
      </w:r>
      <w:proofErr w:type="spellStart"/>
      <w:r>
        <w:rPr>
          <w:rFonts w:ascii="Times New Roman" w:hAnsi="Times New Roman" w:cs="Times New Roman"/>
          <w:sz w:val="24"/>
          <w:szCs w:val="24"/>
        </w:rPr>
        <w:t>reported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staphylococcal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species</w:t>
      </w:r>
      <w:proofErr w:type="spellEnd"/>
      <w:r>
        <w:rPr>
          <w:rFonts w:ascii="Times New Roman" w:eastAsia="SimSun" w:hAnsi="Times New Roman" w:cs="Times New Roman"/>
          <w:sz w:val="24"/>
          <w:szCs w:val="24"/>
        </w:rPr>
        <w:t xml:space="preserve"> (non-aureus) </w:t>
      </w:r>
      <w:proofErr w:type="spellStart"/>
      <w:r>
        <w:rPr>
          <w:rFonts w:ascii="Times New Roman" w:eastAsia="SimSun" w:hAnsi="Times New Roman" w:cs="Times New Roman"/>
          <w:sz w:val="24"/>
          <w:szCs w:val="24"/>
        </w:rPr>
        <w:t>were</w:t>
      </w:r>
      <w:proofErr w:type="spellEnd"/>
      <w:r>
        <w:rPr>
          <w:rFonts w:ascii="Times New Roman" w:eastAsia="SimSun" w:hAnsi="Times New Roman" w:cs="Times New Roman"/>
          <w:sz w:val="24"/>
          <w:szCs w:val="24"/>
        </w:rPr>
        <w:t xml:space="preserve"> the second </w:t>
      </w:r>
      <w:proofErr w:type="spellStart"/>
      <w:r>
        <w:rPr>
          <w:rFonts w:ascii="Times New Roman" w:eastAsia="SimSun" w:hAnsi="Times New Roman" w:cs="Times New Roman"/>
          <w:sz w:val="24"/>
          <w:szCs w:val="24"/>
        </w:rPr>
        <w:t>most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common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uro-pathogen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overall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contributing</w:t>
      </w:r>
      <w:proofErr w:type="spellEnd"/>
      <w:r>
        <w:rPr>
          <w:rFonts w:ascii="Times New Roman" w:eastAsia="SimSun" w:hAnsi="Times New Roman" w:cs="Times New Roman"/>
          <w:sz w:val="24"/>
          <w:szCs w:val="24"/>
        </w:rPr>
        <w:t xml:space="preserve"> to 23% of positive cultures. The </w:t>
      </w:r>
      <w:proofErr w:type="spellStart"/>
      <w:r>
        <w:rPr>
          <w:rFonts w:ascii="Times New Roman" w:eastAsia="SimSun" w:hAnsi="Times New Roman" w:cs="Times New Roman"/>
          <w:sz w:val="24"/>
          <w:szCs w:val="24"/>
        </w:rPr>
        <w:t>majority</w:t>
      </w:r>
      <w:proofErr w:type="spellEnd"/>
      <w:r>
        <w:rPr>
          <w:rFonts w:ascii="Times New Roman" w:eastAsia="SimSun" w:hAnsi="Times New Roman" w:cs="Times New Roman"/>
          <w:sz w:val="24"/>
          <w:szCs w:val="24"/>
        </w:rPr>
        <w:t xml:space="preserve"> of </w:t>
      </w:r>
      <w:proofErr w:type="spellStart"/>
      <w:r>
        <w:rPr>
          <w:rFonts w:ascii="Times New Roman" w:eastAsia="SimSun" w:hAnsi="Times New Roman" w:cs="Times New Roman"/>
          <w:sz w:val="24"/>
          <w:szCs w:val="24"/>
        </w:rPr>
        <w:t>these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isolates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were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presumably</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Staphylococcus </w:t>
      </w:r>
      <w:proofErr w:type="spellStart"/>
      <w:r>
        <w:rPr>
          <w:rFonts w:ascii="Times New Roman" w:eastAsia="SimSun" w:hAnsi="Times New Roman" w:cs="Times New Roman"/>
          <w:i/>
          <w:iCs/>
          <w:sz w:val="24"/>
          <w:szCs w:val="24"/>
        </w:rPr>
        <w:t>saprophyticus</w:t>
      </w:r>
      <w:proofErr w:type="spellEnd"/>
      <w:r>
        <w:rPr>
          <w:rFonts w:ascii="Times New Roman" w:eastAsia="SimSun" w:hAnsi="Times New Roman" w:cs="Times New Roman"/>
          <w:sz w:val="24"/>
          <w:szCs w:val="24"/>
        </w:rPr>
        <w:t xml:space="preserve">, a </w:t>
      </w:r>
      <w:proofErr w:type="spellStart"/>
      <w:r>
        <w:rPr>
          <w:rFonts w:ascii="Times New Roman" w:eastAsia="SimSun" w:hAnsi="Times New Roman" w:cs="Times New Roman"/>
          <w:sz w:val="24"/>
          <w:szCs w:val="24"/>
        </w:rPr>
        <w:t>leading</w:t>
      </w:r>
      <w:proofErr w:type="spellEnd"/>
      <w:r>
        <w:rPr>
          <w:rFonts w:ascii="Times New Roman" w:eastAsia="SimSun" w:hAnsi="Times New Roman" w:cs="Times New Roman"/>
          <w:sz w:val="24"/>
          <w:szCs w:val="24"/>
        </w:rPr>
        <w:t xml:space="preserve"> cause of </w:t>
      </w:r>
      <w:proofErr w:type="spellStart"/>
      <w:r>
        <w:rPr>
          <w:rFonts w:ascii="Times New Roman" w:eastAsia="SimSun" w:hAnsi="Times New Roman" w:cs="Times New Roman"/>
          <w:sz w:val="24"/>
          <w:szCs w:val="24"/>
        </w:rPr>
        <w:t>cystitis</w:t>
      </w:r>
      <w:proofErr w:type="spellEnd"/>
      <w:r>
        <w:rPr>
          <w:rFonts w:ascii="Times New Roman" w:eastAsia="SimSun" w:hAnsi="Times New Roman" w:cs="Times New Roman"/>
          <w:sz w:val="24"/>
          <w:szCs w:val="24"/>
        </w:rPr>
        <w:t xml:space="preserve"> in </w:t>
      </w:r>
      <w:proofErr w:type="spellStart"/>
      <w:r>
        <w:rPr>
          <w:rFonts w:ascii="Times New Roman" w:eastAsia="SimSun" w:hAnsi="Times New Roman" w:cs="Times New Roman"/>
          <w:sz w:val="24"/>
          <w:szCs w:val="24"/>
        </w:rPr>
        <w:t>young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women</w:t>
      </w:r>
      <w:proofErr w:type="spellEnd"/>
      <w:r>
        <w:rPr>
          <w:rFonts w:ascii="Times New Roman" w:eastAsia="SimSun" w:hAnsi="Times New Roman" w:cs="Times New Roman"/>
          <w:sz w:val="24"/>
          <w:szCs w:val="24"/>
        </w:rPr>
        <w:t xml:space="preserve">. The </w:t>
      </w:r>
      <w:proofErr w:type="spellStart"/>
      <w:r>
        <w:rPr>
          <w:rFonts w:ascii="Times New Roman" w:eastAsia="SimSun" w:hAnsi="Times New Roman" w:cs="Times New Roman"/>
          <w:sz w:val="24"/>
          <w:szCs w:val="24"/>
        </w:rPr>
        <w:t>majority</w:t>
      </w:r>
      <w:proofErr w:type="spellEnd"/>
      <w:r>
        <w:rPr>
          <w:rFonts w:ascii="Times New Roman" w:eastAsia="SimSun" w:hAnsi="Times New Roman" w:cs="Times New Roman"/>
          <w:sz w:val="24"/>
          <w:szCs w:val="24"/>
        </w:rPr>
        <w:t xml:space="preserve"> of </w:t>
      </w:r>
      <w:proofErr w:type="spellStart"/>
      <w:r>
        <w:rPr>
          <w:rFonts w:ascii="Times New Roman" w:eastAsia="SimSun" w:hAnsi="Times New Roman" w:cs="Times New Roman"/>
          <w:sz w:val="24"/>
          <w:szCs w:val="24"/>
        </w:rPr>
        <w:t>these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isolates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were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presumably</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Staphylococcus </w:t>
      </w:r>
      <w:proofErr w:type="spellStart"/>
      <w:r>
        <w:rPr>
          <w:rFonts w:ascii="Times New Roman" w:eastAsia="SimSun" w:hAnsi="Times New Roman" w:cs="Times New Roman"/>
          <w:i/>
          <w:iCs/>
          <w:sz w:val="24"/>
          <w:szCs w:val="24"/>
        </w:rPr>
        <w:t>saprophyticus</w:t>
      </w:r>
      <w:proofErr w:type="spellEnd"/>
      <w:r>
        <w:rPr>
          <w:rFonts w:ascii="Times New Roman" w:eastAsia="SimSun" w:hAnsi="Times New Roman" w:cs="Times New Roman"/>
          <w:sz w:val="24"/>
          <w:szCs w:val="24"/>
        </w:rPr>
        <w:t xml:space="preserve">, a </w:t>
      </w:r>
      <w:proofErr w:type="spellStart"/>
      <w:r>
        <w:rPr>
          <w:rFonts w:ascii="Times New Roman" w:eastAsia="SimSun" w:hAnsi="Times New Roman" w:cs="Times New Roman"/>
          <w:sz w:val="24"/>
          <w:szCs w:val="24"/>
        </w:rPr>
        <w:t>leading</w:t>
      </w:r>
      <w:proofErr w:type="spellEnd"/>
      <w:r>
        <w:rPr>
          <w:rFonts w:ascii="Times New Roman" w:eastAsia="SimSun" w:hAnsi="Times New Roman" w:cs="Times New Roman"/>
          <w:sz w:val="24"/>
          <w:szCs w:val="24"/>
        </w:rPr>
        <w:t xml:space="preserve"> cause of </w:t>
      </w:r>
      <w:proofErr w:type="spellStart"/>
      <w:r>
        <w:rPr>
          <w:rFonts w:ascii="Times New Roman" w:eastAsia="SimSun" w:hAnsi="Times New Roman" w:cs="Times New Roman"/>
          <w:sz w:val="24"/>
          <w:szCs w:val="24"/>
        </w:rPr>
        <w:t>cystitis</w:t>
      </w:r>
      <w:proofErr w:type="spellEnd"/>
      <w:r>
        <w:rPr>
          <w:rFonts w:ascii="Times New Roman" w:eastAsia="SimSun" w:hAnsi="Times New Roman" w:cs="Times New Roman"/>
          <w:sz w:val="24"/>
          <w:szCs w:val="24"/>
        </w:rPr>
        <w:t xml:space="preserve"> in </w:t>
      </w:r>
      <w:proofErr w:type="spellStart"/>
      <w:r>
        <w:rPr>
          <w:rFonts w:ascii="Times New Roman" w:eastAsia="SimSun" w:hAnsi="Times New Roman" w:cs="Times New Roman"/>
          <w:sz w:val="24"/>
          <w:szCs w:val="24"/>
        </w:rPr>
        <w:t>young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women</w:t>
      </w:r>
      <w:proofErr w:type="spellEnd"/>
      <w:r>
        <w:rPr>
          <w:rFonts w:ascii="Times New Roman" w:eastAsia="SimSun" w:hAnsi="Times New Roman" w:cs="Times New Roman"/>
          <w:sz w:val="24"/>
          <w:szCs w:val="24"/>
        </w:rPr>
        <w:t xml:space="preserve"> [30]. In Guinea, a </w:t>
      </w:r>
      <w:proofErr w:type="spellStart"/>
      <w:r>
        <w:rPr>
          <w:rFonts w:ascii="Times New Roman" w:eastAsia="SimSun" w:hAnsi="Times New Roman" w:cs="Times New Roman"/>
          <w:sz w:val="24"/>
          <w:szCs w:val="24"/>
        </w:rPr>
        <w:t>study</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reported</w:t>
      </w:r>
      <w:proofErr w:type="spellEnd"/>
      <w:r>
        <w:rPr>
          <w:rFonts w:ascii="Times New Roman" w:eastAsia="SimSun" w:hAnsi="Times New Roman" w:cs="Times New Roman"/>
          <w:sz w:val="24"/>
          <w:szCs w:val="24"/>
        </w:rPr>
        <w:t xml:space="preserve"> by Camara et al </w:t>
      </w:r>
      <w:proofErr w:type="spellStart"/>
      <w:r>
        <w:rPr>
          <w:rFonts w:ascii="Times New Roman" w:eastAsia="SimSun" w:hAnsi="Times New Roman" w:cs="Times New Roman"/>
          <w:sz w:val="24"/>
          <w:szCs w:val="24"/>
        </w:rPr>
        <w:t>in</w:t>
      </w:r>
      <w:proofErr w:type="spellEnd"/>
      <w:r>
        <w:rPr>
          <w:rFonts w:ascii="Times New Roman" w:eastAsia="SimSun" w:hAnsi="Times New Roman" w:cs="Times New Roman"/>
          <w:sz w:val="24"/>
          <w:szCs w:val="24"/>
        </w:rPr>
        <w:t xml:space="preserve"> 2020 </w:t>
      </w:r>
      <w:proofErr w:type="spellStart"/>
      <w:r>
        <w:rPr>
          <w:rFonts w:ascii="Times New Roman" w:eastAsia="SimSun" w:hAnsi="Times New Roman" w:cs="Times New Roman"/>
          <w:sz w:val="24"/>
          <w:szCs w:val="24"/>
        </w:rPr>
        <w:t>showed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that</w:t>
      </w:r>
      <w:proofErr w:type="spellEnd"/>
      <w:r>
        <w:rPr>
          <w:rFonts w:ascii="Times New Roman" w:eastAsia="SimSun" w:hAnsi="Times New Roman" w:cs="Times New Roman"/>
          <w:sz w:val="24"/>
          <w:szCs w:val="24"/>
        </w:rPr>
        <w:t xml:space="preserve"> in </w:t>
      </w:r>
      <w:proofErr w:type="spellStart"/>
      <w:r>
        <w:rPr>
          <w:rFonts w:ascii="Times New Roman" w:eastAsia="SimSun" w:hAnsi="Times New Roman" w:cs="Times New Roman"/>
          <w:sz w:val="24"/>
          <w:szCs w:val="24"/>
        </w:rPr>
        <w:t>urinary</w:t>
      </w:r>
      <w:proofErr w:type="spellEnd"/>
      <w:r>
        <w:rPr>
          <w:rFonts w:ascii="Times New Roman" w:eastAsia="SimSun" w:hAnsi="Times New Roman" w:cs="Times New Roman"/>
          <w:sz w:val="24"/>
          <w:szCs w:val="24"/>
        </w:rPr>
        <w:t xml:space="preserve"> tract infections, </w:t>
      </w:r>
      <w:r>
        <w:rPr>
          <w:rFonts w:ascii="Times New Roman" w:eastAsia="SimSun" w:hAnsi="Times New Roman" w:cs="Times New Roman"/>
          <w:i/>
          <w:iCs/>
          <w:sz w:val="24"/>
          <w:szCs w:val="24"/>
        </w:rPr>
        <w:t>Staphylococcus aureus</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strains</w:t>
      </w:r>
      <w:proofErr w:type="spellEnd"/>
      <w:r>
        <w:rPr>
          <w:rFonts w:ascii="Times New Roman" w:eastAsia="SimSun" w:hAnsi="Times New Roman" w:cs="Times New Roman"/>
          <w:sz w:val="24"/>
          <w:szCs w:val="24"/>
        </w:rPr>
        <w:t xml:space="preserve"> came in second place </w:t>
      </w:r>
      <w:proofErr w:type="spellStart"/>
      <w:r>
        <w:rPr>
          <w:rFonts w:ascii="Times New Roman" w:eastAsia="SimSun" w:hAnsi="Times New Roman" w:cs="Times New Roman"/>
          <w:sz w:val="24"/>
          <w:szCs w:val="24"/>
        </w:rPr>
        <w:t>with</w:t>
      </w:r>
      <w:proofErr w:type="spellEnd"/>
      <w:r>
        <w:rPr>
          <w:rFonts w:ascii="Times New Roman" w:eastAsia="SimSun" w:hAnsi="Times New Roman" w:cs="Times New Roman"/>
          <w:sz w:val="24"/>
          <w:szCs w:val="24"/>
        </w:rPr>
        <w:t xml:space="preserve"> 32% of the </w:t>
      </w:r>
      <w:proofErr w:type="spellStart"/>
      <w:r>
        <w:rPr>
          <w:rFonts w:ascii="Times New Roman" w:eastAsia="SimSun" w:hAnsi="Times New Roman" w:cs="Times New Roman"/>
          <w:sz w:val="24"/>
          <w:szCs w:val="24"/>
        </w:rPr>
        <w:t>strains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isolated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just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after</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Escherichia coli</w:t>
      </w:r>
      <w:r>
        <w:rPr>
          <w:rFonts w:ascii="Times New Roman" w:eastAsia="SimSun" w:hAnsi="Times New Roman" w:cs="Times New Roman"/>
          <w:sz w:val="24"/>
          <w:szCs w:val="24"/>
        </w:rPr>
        <w:t xml:space="preserve"> (40%) [31]. On the </w:t>
      </w:r>
      <w:proofErr w:type="spellStart"/>
      <w:r>
        <w:rPr>
          <w:rFonts w:ascii="Times New Roman" w:eastAsia="SimSun" w:hAnsi="Times New Roman" w:cs="Times New Roman"/>
          <w:sz w:val="24"/>
          <w:szCs w:val="24"/>
        </w:rPr>
        <w:t>other</w:t>
      </w:r>
      <w:proofErr w:type="spellEnd"/>
      <w:r>
        <w:rPr>
          <w:rFonts w:ascii="Times New Roman" w:eastAsia="SimSun" w:hAnsi="Times New Roman" w:cs="Times New Roman"/>
          <w:sz w:val="24"/>
          <w:szCs w:val="24"/>
        </w:rPr>
        <w:t xml:space="preserve"> hand, Taha </w:t>
      </w:r>
      <w:proofErr w:type="spellStart"/>
      <w:r>
        <w:rPr>
          <w:rFonts w:ascii="Times New Roman" w:eastAsia="SimSun" w:hAnsi="Times New Roman" w:cs="Times New Roman"/>
          <w:sz w:val="24"/>
          <w:szCs w:val="24"/>
        </w:rPr>
        <w:t>reported</w:t>
      </w:r>
      <w:proofErr w:type="spellEnd"/>
      <w:r>
        <w:rPr>
          <w:rFonts w:ascii="Times New Roman" w:eastAsia="SimSun" w:hAnsi="Times New Roman" w:cs="Times New Roman"/>
          <w:sz w:val="24"/>
          <w:szCs w:val="24"/>
        </w:rPr>
        <w:t xml:space="preserve"> in </w:t>
      </w:r>
      <w:proofErr w:type="spellStart"/>
      <w:r>
        <w:rPr>
          <w:rFonts w:ascii="Times New Roman" w:eastAsia="SimSun" w:hAnsi="Times New Roman" w:cs="Times New Roman"/>
          <w:sz w:val="24"/>
          <w:szCs w:val="24"/>
        </w:rPr>
        <w:t>his</w:t>
      </w:r>
      <w:proofErr w:type="spellEnd"/>
      <w:r>
        <w:rPr>
          <w:rFonts w:ascii="Times New Roman" w:eastAsia="SimSun" w:hAnsi="Times New Roman" w:cs="Times New Roman"/>
          <w:sz w:val="24"/>
          <w:szCs w:val="24"/>
        </w:rPr>
        <w:t xml:space="preserve"> 2024 </w:t>
      </w:r>
      <w:proofErr w:type="spellStart"/>
      <w:r>
        <w:rPr>
          <w:rFonts w:ascii="Times New Roman" w:eastAsia="SimSun" w:hAnsi="Times New Roman" w:cs="Times New Roman"/>
          <w:sz w:val="24"/>
          <w:szCs w:val="24"/>
        </w:rPr>
        <w:t>study</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that</w:t>
      </w:r>
      <w:proofErr w:type="spellEnd"/>
      <w:r>
        <w:rPr>
          <w:rFonts w:ascii="Times New Roman" w:eastAsia="SimSun" w:hAnsi="Times New Roman" w:cs="Times New Roman"/>
          <w:sz w:val="24"/>
          <w:szCs w:val="24"/>
        </w:rPr>
        <w:t xml:space="preserve"> the </w:t>
      </w:r>
      <w:proofErr w:type="spellStart"/>
      <w:r>
        <w:rPr>
          <w:rFonts w:ascii="Times New Roman" w:eastAsia="SimSun" w:hAnsi="Times New Roman" w:cs="Times New Roman"/>
          <w:sz w:val="24"/>
          <w:szCs w:val="24"/>
        </w:rPr>
        <w:t>only</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Staphylococcus </w:t>
      </w:r>
      <w:proofErr w:type="spellStart"/>
      <w:r>
        <w:rPr>
          <w:rFonts w:ascii="Times New Roman" w:eastAsia="SimSun" w:hAnsi="Times New Roman" w:cs="Times New Roman"/>
          <w:sz w:val="24"/>
          <w:szCs w:val="24"/>
        </w:rPr>
        <w:t>species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isolated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was</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Staphylococcus </w:t>
      </w:r>
      <w:proofErr w:type="spellStart"/>
      <w:r>
        <w:rPr>
          <w:rFonts w:ascii="Times New Roman" w:eastAsia="SimSun" w:hAnsi="Times New Roman" w:cs="Times New Roman"/>
          <w:i/>
          <w:iCs/>
          <w:sz w:val="24"/>
          <w:szCs w:val="24"/>
        </w:rPr>
        <w:t>saprophyticus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only</w:t>
      </w:r>
      <w:proofErr w:type="spellEnd"/>
      <w:r>
        <w:rPr>
          <w:rFonts w:ascii="Times New Roman" w:eastAsia="SimSun" w:hAnsi="Times New Roman" w:cs="Times New Roman"/>
          <w:sz w:val="24"/>
          <w:szCs w:val="24"/>
        </w:rPr>
        <w:t xml:space="preserve"> 3.27%. </w:t>
      </w:r>
      <w:proofErr w:type="spellStart"/>
      <w:r>
        <w:rPr>
          <w:rFonts w:ascii="Times New Roman" w:eastAsia="SimSun" w:hAnsi="Times New Roman" w:cs="Times New Roman"/>
          <w:sz w:val="24"/>
          <w:szCs w:val="24"/>
        </w:rPr>
        <w:t>However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author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showed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Enterobacteriaceae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accounted</w:t>
      </w:r>
      <w:proofErr w:type="spellEnd"/>
      <w:r>
        <w:rPr>
          <w:rFonts w:ascii="Times New Roman" w:eastAsia="SimSun" w:hAnsi="Times New Roman" w:cs="Times New Roman"/>
          <w:sz w:val="24"/>
          <w:szCs w:val="24"/>
        </w:rPr>
        <w:t xml:space="preserve"> for 84.77% of the </w:t>
      </w:r>
      <w:proofErr w:type="spellStart"/>
      <w:r>
        <w:rPr>
          <w:rFonts w:ascii="Times New Roman" w:eastAsia="SimSun" w:hAnsi="Times New Roman" w:cs="Times New Roman"/>
          <w:sz w:val="24"/>
          <w:szCs w:val="24"/>
        </w:rPr>
        <w:t>strains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with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Escherichia coli</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predominant</w:t>
      </w:r>
      <w:proofErr w:type="spellEnd"/>
      <w:r>
        <w:rPr>
          <w:rFonts w:ascii="Times New Roman" w:eastAsia="SimSun" w:hAnsi="Times New Roman" w:cs="Times New Roman"/>
          <w:sz w:val="24"/>
          <w:szCs w:val="24"/>
        </w:rPr>
        <w:t xml:space="preserve"> (56%) [32]. </w:t>
      </w:r>
    </w:p>
    <w:p w14:paraId="474032B8" w14:textId="77777777" w:rsidR="008A77A2" w:rsidRDefault="00000000">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lang w:val="en-IN" w:eastAsia="zh-CN"/>
        </w:rPr>
        <w:t>In the present study, we showed that approximately 26.7% of women were on antibiotics (Table 5</w:t>
      </w:r>
      <w:proofErr w:type="gramStart"/>
      <w:r>
        <w:rPr>
          <w:rFonts w:ascii="Times New Roman" w:hAnsi="Times New Roman" w:cs="Times New Roman"/>
          <w:sz w:val="24"/>
          <w:szCs w:val="24"/>
          <w:lang w:val="en-IN" w:eastAsia="zh-CN"/>
        </w:rPr>
        <w:t>),  while</w:t>
      </w:r>
      <w:proofErr w:type="gramEnd"/>
      <w:r>
        <w:rPr>
          <w:rFonts w:ascii="Times New Roman" w:hAnsi="Times New Roman" w:cs="Times New Roman"/>
          <w:sz w:val="24"/>
          <w:szCs w:val="24"/>
          <w:lang w:val="en-IN" w:eastAsia="zh-CN"/>
        </w:rPr>
        <w:t xml:space="preserve"> only 4.8% used herbal infusion (Table 6). </w:t>
      </w:r>
      <w:r>
        <w:rPr>
          <w:rFonts w:ascii="Times New Roman" w:hAnsi="Times New Roman" w:cs="Times New Roman"/>
          <w:sz w:val="24"/>
          <w:szCs w:val="24"/>
          <w:lang w:eastAsia="zh-CN"/>
        </w:rPr>
        <w:t xml:space="preserve">The use of </w:t>
      </w:r>
      <w:proofErr w:type="spellStart"/>
      <w:r>
        <w:rPr>
          <w:rFonts w:ascii="Times New Roman" w:hAnsi="Times New Roman" w:cs="Times New Roman"/>
          <w:sz w:val="24"/>
          <w:szCs w:val="24"/>
          <w:lang w:eastAsia="zh-CN"/>
        </w:rPr>
        <w:t>antibiotics</w:t>
      </w:r>
      <w:proofErr w:type="spellEnd"/>
      <w:r>
        <w:rPr>
          <w:rFonts w:ascii="Times New Roman" w:hAnsi="Times New Roman" w:cs="Times New Roman"/>
          <w:sz w:val="24"/>
          <w:szCs w:val="24"/>
          <w:lang w:eastAsia="zh-CN"/>
        </w:rPr>
        <w:t xml:space="preserve"> and the </w:t>
      </w:r>
      <w:proofErr w:type="spellStart"/>
      <w:r>
        <w:rPr>
          <w:rFonts w:ascii="Times New Roman" w:hAnsi="Times New Roman" w:cs="Times New Roman"/>
          <w:sz w:val="24"/>
          <w:szCs w:val="24"/>
          <w:lang w:eastAsia="zh-CN"/>
        </w:rPr>
        <w:t>overuse</w:t>
      </w:r>
      <w:proofErr w:type="spellEnd"/>
      <w:r>
        <w:rPr>
          <w:rFonts w:ascii="Times New Roman" w:hAnsi="Times New Roman" w:cs="Times New Roman"/>
          <w:sz w:val="24"/>
          <w:szCs w:val="24"/>
          <w:lang w:eastAsia="zh-CN"/>
        </w:rPr>
        <w:t xml:space="preserve"> of </w:t>
      </w:r>
      <w:proofErr w:type="spellStart"/>
      <w:r>
        <w:rPr>
          <w:rFonts w:ascii="Times New Roman" w:hAnsi="Times New Roman" w:cs="Times New Roman"/>
          <w:sz w:val="24"/>
          <w:szCs w:val="24"/>
          <w:lang w:eastAsia="zh-CN"/>
        </w:rPr>
        <w:t>decoctions</w:t>
      </w:r>
      <w:proofErr w:type="spellEnd"/>
      <w:r>
        <w:rPr>
          <w:rFonts w:ascii="Times New Roman" w:hAnsi="Times New Roman" w:cs="Times New Roman"/>
          <w:sz w:val="24"/>
          <w:szCs w:val="24"/>
          <w:lang w:eastAsia="zh-CN"/>
        </w:rPr>
        <w:t xml:space="preserve"> are </w:t>
      </w:r>
      <w:proofErr w:type="spellStart"/>
      <w:r>
        <w:rPr>
          <w:rFonts w:ascii="Times New Roman" w:hAnsi="Times New Roman" w:cs="Times New Roman"/>
          <w:sz w:val="24"/>
          <w:szCs w:val="24"/>
          <w:lang w:eastAsia="zh-CN"/>
        </w:rPr>
        <w:t>factors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that</w:t>
      </w:r>
      <w:proofErr w:type="spellEnd"/>
      <w:r>
        <w:rPr>
          <w:rFonts w:ascii="Times New Roman" w:hAnsi="Times New Roman" w:cs="Times New Roman"/>
          <w:sz w:val="24"/>
          <w:szCs w:val="24"/>
          <w:lang w:eastAsia="zh-CN"/>
        </w:rPr>
        <w:t xml:space="preserve"> can lead to </w:t>
      </w:r>
      <w:proofErr w:type="spellStart"/>
      <w:r>
        <w:rPr>
          <w:rFonts w:ascii="Times New Roman" w:hAnsi="Times New Roman" w:cs="Times New Roman"/>
          <w:sz w:val="24"/>
          <w:szCs w:val="24"/>
          <w:lang w:eastAsia="zh-CN"/>
        </w:rPr>
        <w:t>antibacterial</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treatment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failures</w:t>
      </w:r>
      <w:proofErr w:type="spellEnd"/>
      <w:r>
        <w:rPr>
          <w:rFonts w:ascii="Times New Roman" w:hAnsi="Times New Roman" w:cs="Times New Roman"/>
          <w:sz w:val="24"/>
          <w:szCs w:val="24"/>
          <w:lang w:eastAsia="zh-CN"/>
        </w:rPr>
        <w:t>.</w:t>
      </w:r>
    </w:p>
    <w:p w14:paraId="04E69B1C" w14:textId="77777777" w:rsidR="008A77A2"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of bacterial sensitivity to antibiotics showed that</w:t>
      </w:r>
      <w:r>
        <w:rPr>
          <w:rFonts w:ascii="Times New Roman" w:hAnsi="Times New Roman" w:cs="Times New Roman"/>
          <w:sz w:val="24"/>
          <w:szCs w:val="24"/>
          <w:lang w:val="en-IN"/>
        </w:rPr>
        <w:t xml:space="preserve"> </w:t>
      </w:r>
      <w:r>
        <w:rPr>
          <w:rFonts w:ascii="Times New Roman" w:hAnsi="Times New Roman" w:cs="Times New Roman"/>
          <w:sz w:val="24"/>
          <w:szCs w:val="24"/>
          <w:lang w:val="en-US"/>
        </w:rPr>
        <w:t xml:space="preserve">Gram-negative bacteria were resistant to cefotaxime and cefixime (97.4%) and (94.9%), respectively, and susceptible to the combination of piperacillin and tazobactam (84.6%) and imipenem (79.5%). Antibiotic resistance most often results from repeated antibiotic administration. Our results differ from those of Nadège A. in 2021 in </w:t>
      </w:r>
      <w:proofErr w:type="gramStart"/>
      <w:r>
        <w:rPr>
          <w:rFonts w:ascii="Times New Roman" w:hAnsi="Times New Roman" w:cs="Times New Roman"/>
          <w:sz w:val="24"/>
          <w:szCs w:val="24"/>
          <w:lang w:val="en-US"/>
        </w:rPr>
        <w:t>Benin ,</w:t>
      </w:r>
      <w:proofErr w:type="gramEnd"/>
      <w:r>
        <w:rPr>
          <w:rFonts w:ascii="Times New Roman" w:hAnsi="Times New Roman" w:cs="Times New Roman"/>
          <w:sz w:val="24"/>
          <w:szCs w:val="24"/>
          <w:lang w:val="en-US"/>
        </w:rPr>
        <w:t xml:space="preserve"> who found that Gram-negative bacterial strains isolated from urine cytobacteriological examinations were resistant to ampicillin (AMP) in 100% of cases, amoxicillin (AMX) in 95% of cases, and amoxicillin + clavulanic acid (AMC) in 92% of cases</w:t>
      </w:r>
      <w:r>
        <w:rPr>
          <w:rFonts w:ascii="Times New Roman" w:hAnsi="Times New Roman" w:cs="Times New Roman"/>
          <w:sz w:val="24"/>
          <w:szCs w:val="24"/>
          <w:lang w:val="en-IN"/>
        </w:rPr>
        <w:t xml:space="preserve"> [23</w:t>
      </w:r>
      <w:proofErr w:type="gramStart"/>
      <w:r>
        <w:rPr>
          <w:rFonts w:ascii="Times New Roman" w:hAnsi="Times New Roman" w:cs="Times New Roman"/>
          <w:sz w:val="24"/>
          <w:szCs w:val="24"/>
          <w:lang w:val="en-IN"/>
        </w:rPr>
        <w:t>]</w:t>
      </w:r>
      <w:r>
        <w:rPr>
          <w:rFonts w:ascii="Times New Roman" w:hAnsi="Times New Roman" w:cs="Times New Roman"/>
          <w:sz w:val="24"/>
          <w:szCs w:val="24"/>
          <w:lang w:val="en-US"/>
        </w:rPr>
        <w:t>..</w:t>
      </w:r>
      <w:proofErr w:type="gramEnd"/>
    </w:p>
    <w:p w14:paraId="1DD9219E" w14:textId="77777777" w:rsidR="008A77A2" w:rsidRDefault="00000000">
      <w:pPr>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Gram-positive cocci exhibit high resistance to tetracycline (95.2%) and high susceptibility to nitrofurantoin (73.8%). The results of this study are comparable to the reports of Ali AH (2022) in their study, which found that Gram-positive bacterial isolates were relatively susceptible to erythromycin, cefoxitin, ceftriaxone, nitrofurantoin, gentamicin, and ciprofloxacin (85%, 85%, </w:t>
      </w:r>
      <w:r>
        <w:rPr>
          <w:rFonts w:ascii="Times New Roman" w:eastAsia="Calibri" w:hAnsi="Times New Roman" w:cs="Times New Roman"/>
          <w:sz w:val="24"/>
          <w:szCs w:val="24"/>
          <w:lang w:val="en-IN"/>
        </w:rPr>
        <w:lastRenderedPageBreak/>
        <w:t xml:space="preserve">75%, 75%, 70%, and 65% respectively), and high resistance to ampicillin (90%) and tetracycline (55%) </w:t>
      </w:r>
      <w:r>
        <w:rPr>
          <w:rFonts w:ascii="Times New Roman" w:hAnsi="Times New Roman" w:cs="Times New Roman"/>
          <w:sz w:val="24"/>
          <w:szCs w:val="24"/>
          <w:lang w:val="en-IN"/>
        </w:rPr>
        <w:t>[24</w:t>
      </w:r>
      <w:proofErr w:type="gramStart"/>
      <w:r>
        <w:rPr>
          <w:rFonts w:ascii="Times New Roman" w:hAnsi="Times New Roman" w:cs="Times New Roman"/>
          <w:sz w:val="24"/>
          <w:szCs w:val="24"/>
          <w:lang w:val="en-IN"/>
        </w:rPr>
        <w:t>]</w:t>
      </w:r>
      <w:r>
        <w:rPr>
          <w:rFonts w:ascii="Times New Roman" w:hAnsi="Times New Roman" w:cs="Times New Roman"/>
          <w:sz w:val="24"/>
          <w:szCs w:val="24"/>
          <w:lang w:val="en-US"/>
        </w:rPr>
        <w:t>.</w:t>
      </w:r>
      <w:r>
        <w:rPr>
          <w:rFonts w:ascii="Times New Roman" w:eastAsia="Calibri" w:hAnsi="Times New Roman" w:cs="Times New Roman"/>
          <w:sz w:val="24"/>
          <w:szCs w:val="24"/>
          <w:lang w:val="en-IN"/>
        </w:rPr>
        <w:t>.</w:t>
      </w:r>
      <w:proofErr w:type="gramEnd"/>
    </w:p>
    <w:p w14:paraId="2DEB76D4" w14:textId="77777777" w:rsidR="008A77A2" w:rsidRDefault="0000000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isolated </w:t>
      </w:r>
      <w:r>
        <w:rPr>
          <w:rFonts w:ascii="Times New Roman" w:hAnsi="Times New Roman" w:cs="Times New Roman"/>
          <w:i/>
          <w:iCs/>
          <w:sz w:val="24"/>
          <w:szCs w:val="24"/>
          <w:lang w:val="en-IN"/>
        </w:rPr>
        <w:t>E. coli</w:t>
      </w:r>
      <w:r>
        <w:rPr>
          <w:rFonts w:ascii="Times New Roman" w:hAnsi="Times New Roman" w:cs="Times New Roman"/>
          <w:sz w:val="24"/>
          <w:szCs w:val="24"/>
          <w:lang w:val="en-IN"/>
        </w:rPr>
        <w:t xml:space="preserve"> strains showed resistance of 96.4% to cefixime, 85.7% to ampicillin, and 82.1% to cephalothin and cefuroxime. Conversely, they showed susceptibility of 89.3% to tetracycline and 85.7% to piperacillin + tazobactam. Comparing our results with the data from </w:t>
      </w:r>
      <w:r>
        <w:rPr>
          <w:rFonts w:ascii="Times New Roman" w:eastAsia="sans-serif" w:hAnsi="Times New Roman" w:cs="Times New Roman"/>
          <w:sz w:val="24"/>
          <w:szCs w:val="24"/>
          <w:shd w:val="clear" w:color="auto" w:fill="FFFFFF"/>
          <w:lang w:val="en-US" w:eastAsia="zh-CN" w:bidi="ar"/>
        </w:rPr>
        <w:t>Uzochukwu OV</w:t>
      </w:r>
      <w:r>
        <w:rPr>
          <w:rFonts w:ascii="Times New Roman" w:hAnsi="Times New Roman" w:cs="Times New Roman"/>
          <w:sz w:val="24"/>
          <w:szCs w:val="24"/>
          <w:lang w:val="en-IN"/>
        </w:rPr>
        <w:t xml:space="preserve">. et al. in </w:t>
      </w:r>
      <w:proofErr w:type="gramStart"/>
      <w:r>
        <w:rPr>
          <w:rFonts w:ascii="Times New Roman" w:hAnsi="Times New Roman" w:cs="Times New Roman"/>
          <w:sz w:val="24"/>
          <w:szCs w:val="24"/>
          <w:lang w:val="en-IN"/>
        </w:rPr>
        <w:t>2023 ,</w:t>
      </w:r>
      <w:proofErr w:type="gramEnd"/>
      <w:r>
        <w:rPr>
          <w:rFonts w:ascii="Times New Roman" w:hAnsi="Times New Roman" w:cs="Times New Roman"/>
          <w:sz w:val="24"/>
          <w:szCs w:val="24"/>
          <w:lang w:val="en-IN"/>
        </w:rPr>
        <w:t xml:space="preserve"> we observed that in their study, all </w:t>
      </w:r>
      <w:r>
        <w:rPr>
          <w:rFonts w:ascii="Times New Roman" w:hAnsi="Times New Roman" w:cs="Times New Roman"/>
          <w:i/>
          <w:iCs/>
          <w:sz w:val="24"/>
          <w:szCs w:val="24"/>
          <w:lang w:val="en-IN"/>
        </w:rPr>
        <w:t>Escherichia coli</w:t>
      </w:r>
      <w:r>
        <w:rPr>
          <w:rFonts w:ascii="Times New Roman" w:hAnsi="Times New Roman" w:cs="Times New Roman"/>
          <w:sz w:val="24"/>
          <w:szCs w:val="24"/>
          <w:lang w:val="en-IN"/>
        </w:rPr>
        <w:t xml:space="preserve"> isolates were resistant to amoxicillin/clavulanic acid (100%) and cotrimoxazole (</w:t>
      </w:r>
      <w:proofErr w:type="spellStart"/>
      <w:r>
        <w:rPr>
          <w:rFonts w:ascii="Times New Roman" w:hAnsi="Times New Roman" w:cs="Times New Roman"/>
          <w:sz w:val="24"/>
          <w:szCs w:val="24"/>
          <w:lang w:val="en-IN"/>
        </w:rPr>
        <w:t>sulfa</w:t>
      </w:r>
      <w:proofErr w:type="spellEnd"/>
      <w:r>
        <w:rPr>
          <w:rFonts w:ascii="Times New Roman" w:hAnsi="Times New Roman" w:cs="Times New Roman"/>
          <w:sz w:val="24"/>
          <w:szCs w:val="24"/>
          <w:lang w:val="en-IN"/>
        </w:rPr>
        <w:t>/trimethoprim) (100%), followed by ceftriaxone (62.5%) [33</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In contrast, they showed 100% sensitivity to netilmicin, meropenem, and ofloxacin, respectively. High sensitivity was also observed with levofloxacin (91.7%), gentamicin (87.5%), imipenem (83.3%), and ceftazidime (58.3%).</w:t>
      </w:r>
    </w:p>
    <w:p w14:paraId="3D3A60FB" w14:textId="77777777" w:rsidR="008A77A2" w:rsidRDefault="00000000">
      <w:pPr>
        <w:spacing w:line="360" w:lineRule="auto"/>
        <w:ind w:firstLineChars="50" w:firstLine="1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our study, </w:t>
      </w:r>
      <w:r>
        <w:rPr>
          <w:rFonts w:ascii="Times New Roman" w:hAnsi="Times New Roman" w:cs="Times New Roman"/>
          <w:i/>
          <w:iCs/>
          <w:sz w:val="24"/>
          <w:szCs w:val="24"/>
          <w:lang w:val="en-IN"/>
        </w:rPr>
        <w:t xml:space="preserve">Staphylococcus </w:t>
      </w:r>
      <w:proofErr w:type="spellStart"/>
      <w:r>
        <w:rPr>
          <w:rFonts w:ascii="Times New Roman" w:hAnsi="Times New Roman" w:cs="Times New Roman"/>
          <w:i/>
          <w:iCs/>
          <w:sz w:val="24"/>
          <w:szCs w:val="24"/>
          <w:lang w:val="en-IN"/>
        </w:rPr>
        <w:t>lentus</w:t>
      </w:r>
      <w:proofErr w:type="spellEnd"/>
      <w:r>
        <w:rPr>
          <w:rFonts w:ascii="Times New Roman" w:hAnsi="Times New Roman" w:cs="Times New Roman"/>
          <w:sz w:val="24"/>
          <w:szCs w:val="24"/>
          <w:lang w:val="en-IN"/>
        </w:rPr>
        <w:t xml:space="preserve"> was resistant to tetracycline and cefuroxime with respective frequencies of 91.7% and 82.1%. However, it exhibited a susceptibility of 79.2%. But </w:t>
      </w:r>
      <w:proofErr w:type="spellStart"/>
      <w:r>
        <w:rPr>
          <w:rFonts w:ascii="Times New Roman" w:hAnsi="Times New Roman" w:cs="Times New Roman"/>
          <w:sz w:val="24"/>
          <w:szCs w:val="24"/>
          <w:lang w:val="en-IN"/>
        </w:rPr>
        <w:t>Gueyer</w:t>
      </w:r>
      <w:proofErr w:type="spellEnd"/>
      <w:r>
        <w:rPr>
          <w:rFonts w:ascii="Times New Roman" w:hAnsi="Times New Roman" w:cs="Times New Roman"/>
          <w:sz w:val="24"/>
          <w:szCs w:val="24"/>
          <w:lang w:val="en-IN"/>
        </w:rPr>
        <w:t xml:space="preserve"> reported in 2023 indicated in his thesis that all his strains were resistant to benzylpenicillin and aztreonam (100%), followed by cefoxitin (89.29%), penicillin (87.5%), and trimethoprim/sulfamethoxazole (87.5%) [29]. </w:t>
      </w:r>
    </w:p>
    <w:p w14:paraId="03A75F58" w14:textId="77777777" w:rsidR="008A77A2" w:rsidRDefault="00000000">
      <w:pPr>
        <w:spacing w:line="360" w:lineRule="auto"/>
        <w:ind w:firstLineChars="50" w:firstLine="120"/>
        <w:jc w:val="both"/>
        <w:rPr>
          <w:rFonts w:ascii="Times New Roman" w:hAnsi="Times New Roman" w:cs="Times New Roman"/>
          <w:sz w:val="24"/>
          <w:szCs w:val="24"/>
          <w:lang w:val="en-IN"/>
        </w:rPr>
      </w:pPr>
      <w:r>
        <w:rPr>
          <w:rFonts w:ascii="Times New Roman" w:hAnsi="Times New Roman"/>
          <w:sz w:val="24"/>
          <w:szCs w:val="24"/>
          <w:lang w:val="en-IN"/>
        </w:rPr>
        <w:t>All of these results appear to confirm those reported by other authors. Indeed, some authors had shown that urinary tract infections (UTIs) are very common bacterial infections in women, occurring mainly between the ages of 16 and 35 [</w:t>
      </w:r>
      <w:proofErr w:type="spellStart"/>
      <w:r>
        <w:rPr>
          <w:rFonts w:ascii="Times New Roman" w:hAnsi="Times New Roman"/>
          <w:b/>
          <w:bCs/>
          <w:sz w:val="24"/>
          <w:szCs w:val="24"/>
          <w:lang w:val="en-IN"/>
        </w:rPr>
        <w:t>Balkeezii</w:t>
      </w:r>
      <w:proofErr w:type="spellEnd"/>
      <w:r>
        <w:rPr>
          <w:rFonts w:ascii="Times New Roman" w:hAnsi="Times New Roman"/>
          <w:b/>
          <w:bCs/>
          <w:sz w:val="24"/>
          <w:szCs w:val="24"/>
          <w:lang w:val="en-IN"/>
        </w:rPr>
        <w:t xml:space="preserve"> et al., 2025; Bano et al., 2023</w:t>
      </w:r>
      <w:r>
        <w:rPr>
          <w:rFonts w:ascii="Times New Roman" w:hAnsi="Times New Roman"/>
          <w:sz w:val="24"/>
          <w:szCs w:val="24"/>
          <w:lang w:val="en-IN"/>
        </w:rPr>
        <w:t>]. It is estimated that 10% of women contract a UTI each year and that a significant percentage (40% to 60%) will experience one at least once in their lifetime.</w:t>
      </w:r>
    </w:p>
    <w:p w14:paraId="4701647F" w14:textId="77777777" w:rsidR="008A77A2" w:rsidRDefault="00000000">
      <w:pPr>
        <w:spacing w:line="360" w:lineRule="auto"/>
        <w:jc w:val="both"/>
        <w:rPr>
          <w:rFonts w:ascii="Times New Roman" w:hAnsi="Times New Roman"/>
          <w:sz w:val="24"/>
          <w:szCs w:val="24"/>
          <w:highlight w:val="green"/>
          <w:lang w:val="en-IN"/>
        </w:rPr>
      </w:pPr>
      <w:r>
        <w:rPr>
          <w:rFonts w:ascii="Times New Roman" w:hAnsi="Times New Roman"/>
          <w:b/>
          <w:bCs/>
          <w:sz w:val="24"/>
          <w:szCs w:val="24"/>
          <w:lang w:val="en-IN"/>
        </w:rPr>
        <w:t>Conclusion:</w:t>
      </w:r>
      <w:r>
        <w:rPr>
          <w:rFonts w:ascii="Times New Roman" w:hAnsi="Times New Roman"/>
          <w:sz w:val="24"/>
          <w:szCs w:val="24"/>
          <w:lang w:val="en-IN"/>
        </w:rPr>
        <w:t xml:space="preserve"> </w:t>
      </w:r>
      <w:r>
        <w:rPr>
          <w:rFonts w:ascii="Times New Roman" w:hAnsi="Times New Roman"/>
          <w:sz w:val="24"/>
          <w:szCs w:val="24"/>
          <w:lang w:val="en-US"/>
        </w:rPr>
        <w:t xml:space="preserve">The results of our study conducted in Conakry, specifically at the Biomedical Laboratory of the </w:t>
      </w:r>
      <w:r>
        <w:rPr>
          <w:rFonts w:ascii="Times New Roman" w:hAnsi="Times New Roman"/>
          <w:sz w:val="24"/>
          <w:szCs w:val="24"/>
          <w:lang w:val="en-IN"/>
        </w:rPr>
        <w:t>Ch</w:t>
      </w:r>
      <w:r>
        <w:rPr>
          <w:rFonts w:ascii="Times New Roman" w:hAnsi="Times New Roman"/>
          <w:sz w:val="24"/>
          <w:szCs w:val="24"/>
          <w:lang w:val="en-US"/>
        </w:rPr>
        <w:t>in</w:t>
      </w:r>
      <w:r>
        <w:rPr>
          <w:rFonts w:ascii="Times New Roman" w:hAnsi="Times New Roman"/>
          <w:sz w:val="24"/>
          <w:szCs w:val="24"/>
          <w:lang w:val="en-IN"/>
        </w:rPr>
        <w:t>a</w:t>
      </w:r>
      <w:r>
        <w:rPr>
          <w:rFonts w:ascii="Times New Roman" w:hAnsi="Times New Roman"/>
          <w:sz w:val="24"/>
          <w:szCs w:val="24"/>
          <w:lang w:val="en-US"/>
        </w:rPr>
        <w:t xml:space="preserve">-Guinea Friendship Hospital in Kipe, on urine samples collected from pregnant women seen at the Ratoma Municipal Medical Center, show that urinary tract infections are common in pregnant women. </w:t>
      </w:r>
      <w:r>
        <w:rPr>
          <w:rFonts w:ascii="Times New Roman" w:hAnsi="Times New Roman"/>
          <w:sz w:val="24"/>
          <w:szCs w:val="24"/>
          <w:highlight w:val="green"/>
          <w:lang w:val="en-IN"/>
        </w:rPr>
        <w:t xml:space="preserve">These results show that various bacterial species are involved in </w:t>
      </w:r>
      <w:proofErr w:type="spellStart"/>
      <w:r>
        <w:rPr>
          <w:rFonts w:ascii="Times New Roman" w:hAnsi="Times New Roman"/>
          <w:sz w:val="24"/>
          <w:szCs w:val="24"/>
          <w:highlight w:val="green"/>
          <w:lang w:val="en-IN"/>
        </w:rPr>
        <w:t>uropathogenic</w:t>
      </w:r>
      <w:proofErr w:type="spellEnd"/>
      <w:r>
        <w:rPr>
          <w:rFonts w:ascii="Times New Roman" w:hAnsi="Times New Roman"/>
          <w:sz w:val="24"/>
          <w:szCs w:val="24"/>
          <w:highlight w:val="green"/>
          <w:lang w:val="en-IN"/>
        </w:rPr>
        <w:t xml:space="preserve"> infections in pregnant women in Conakry. The different </w:t>
      </w:r>
      <w:proofErr w:type="spellStart"/>
      <w:r>
        <w:rPr>
          <w:rFonts w:ascii="Times New Roman" w:hAnsi="Times New Roman"/>
          <w:sz w:val="24"/>
          <w:szCs w:val="24"/>
          <w:highlight w:val="green"/>
          <w:lang w:val="en-IN"/>
        </w:rPr>
        <w:t>uropathogenic</w:t>
      </w:r>
      <w:proofErr w:type="spellEnd"/>
      <w:r>
        <w:rPr>
          <w:rFonts w:ascii="Times New Roman" w:hAnsi="Times New Roman"/>
          <w:sz w:val="24"/>
          <w:szCs w:val="24"/>
          <w:highlight w:val="green"/>
          <w:lang w:val="en-IN"/>
        </w:rPr>
        <w:t xml:space="preserve"> bacterial species exhibit multidrug resistance to the tested antibiotics, thus necessitating enhanced monitoring of bacteriological resistance through the rational use of antibiotics in Conakry, particularly among pregnant women.</w:t>
      </w:r>
    </w:p>
    <w:p w14:paraId="1B793873" w14:textId="77777777" w:rsidR="008A77A2" w:rsidRDefault="00000000">
      <w:pPr>
        <w:spacing w:after="0" w:line="360" w:lineRule="auto"/>
        <w:rPr>
          <w:rFonts w:ascii="Times New Roman" w:eastAsia="Calibri" w:hAnsi="Times New Roman" w:cs="Times New Roman"/>
          <w:b/>
          <w:bCs/>
          <w:kern w:val="2"/>
          <w:lang w:val="en-US"/>
        </w:rPr>
      </w:pPr>
      <w:bookmarkStart w:id="1" w:name="_Hlk198031404"/>
      <w:bookmarkStart w:id="2" w:name="_Hlk219125673"/>
      <w:bookmarkStart w:id="3" w:name="_Hlk220510767"/>
      <w:r>
        <w:rPr>
          <w:rFonts w:ascii="Times New Roman" w:eastAsia="Calibri" w:hAnsi="Times New Roman" w:cs="Times New Roman"/>
          <w:b/>
          <w:bCs/>
          <w:kern w:val="2"/>
          <w:lang w:val="en-US"/>
        </w:rPr>
        <w:t>Disclaimer (Artificial intelligence)</w:t>
      </w:r>
    </w:p>
    <w:p w14:paraId="1477653A" w14:textId="77777777" w:rsidR="008A77A2" w:rsidRDefault="008A77A2">
      <w:pPr>
        <w:spacing w:after="0" w:line="360" w:lineRule="auto"/>
        <w:rPr>
          <w:rFonts w:ascii="Times New Roman" w:eastAsia="Calibri" w:hAnsi="Times New Roman" w:cs="Times New Roman"/>
          <w:kern w:val="2"/>
          <w:lang w:val="en-US"/>
        </w:rPr>
      </w:pPr>
    </w:p>
    <w:p w14:paraId="4373268E" w14:textId="77777777" w:rsidR="008A77A2" w:rsidRDefault="00000000">
      <w:pPr>
        <w:spacing w:after="0" w:line="360" w:lineRule="auto"/>
        <w:rPr>
          <w:rFonts w:ascii="Times New Roman" w:eastAsia="Calibri" w:hAnsi="Times New Roman" w:cs="Times New Roman"/>
          <w:kern w:val="2"/>
          <w:lang w:val="en-US"/>
        </w:rPr>
      </w:pPr>
      <w:r>
        <w:rPr>
          <w:rFonts w:ascii="Times New Roman" w:eastAsia="Calibri" w:hAnsi="Times New Roman" w:cs="Times New Roman"/>
          <w:kern w:val="2"/>
          <w:lang w:val="en-US"/>
        </w:rPr>
        <w:lastRenderedPageBreak/>
        <w:t xml:space="preserve">Author(s) hereby </w:t>
      </w:r>
      <w:proofErr w:type="gramStart"/>
      <w:r>
        <w:rPr>
          <w:rFonts w:ascii="Times New Roman" w:eastAsia="Calibri" w:hAnsi="Times New Roman" w:cs="Times New Roman"/>
          <w:kern w:val="2"/>
          <w:lang w:val="en-US"/>
        </w:rPr>
        <w:t>declare</w:t>
      </w:r>
      <w:proofErr w:type="gramEnd"/>
      <w:r>
        <w:rPr>
          <w:rFonts w:ascii="Times New Roman" w:eastAsia="Calibri" w:hAnsi="Times New Roman" w:cs="Times New Roman"/>
          <w:kern w:val="2"/>
          <w:lang w:val="en-US"/>
        </w:rPr>
        <w:t xml:space="preserve"> that NO generative AI technologies such as Large Language Models (ChatGPT, COPILOT, etc.) and text-to-image generators have been used during the writing or editing of this manuscript. </w:t>
      </w:r>
    </w:p>
    <w:bookmarkEnd w:id="1"/>
    <w:bookmarkEnd w:id="2"/>
    <w:bookmarkEnd w:id="3"/>
    <w:p w14:paraId="339AF02D" w14:textId="77777777" w:rsidR="008A77A2" w:rsidRDefault="008A77A2">
      <w:pPr>
        <w:spacing w:line="360" w:lineRule="auto"/>
        <w:jc w:val="both"/>
        <w:rPr>
          <w:rFonts w:ascii="Times New Roman" w:hAnsi="Times New Roman" w:cs="Times New Roman"/>
          <w:b/>
          <w:bCs/>
          <w:sz w:val="24"/>
          <w:szCs w:val="24"/>
          <w:lang w:val="en-US"/>
        </w:rPr>
      </w:pPr>
    </w:p>
    <w:p w14:paraId="500BA1E9" w14:textId="77777777" w:rsidR="00B67DEA" w:rsidRPr="00B67DEA" w:rsidRDefault="00B67DEA" w:rsidP="00B67DEA">
      <w:pPr>
        <w:spacing w:line="360" w:lineRule="auto"/>
        <w:jc w:val="both"/>
        <w:rPr>
          <w:rFonts w:ascii="Times New Roman" w:hAnsi="Times New Roman" w:cs="Times New Roman"/>
          <w:b/>
          <w:bCs/>
          <w:sz w:val="24"/>
          <w:szCs w:val="24"/>
          <w:lang w:val="en-US"/>
        </w:rPr>
      </w:pPr>
      <w:r w:rsidRPr="00B67DEA">
        <w:rPr>
          <w:rFonts w:ascii="Times New Roman" w:hAnsi="Times New Roman" w:cs="Times New Roman"/>
          <w:b/>
          <w:bCs/>
          <w:sz w:val="24"/>
          <w:szCs w:val="24"/>
          <w:lang w:val="en-US"/>
        </w:rPr>
        <w:t xml:space="preserve">Consent </w:t>
      </w:r>
    </w:p>
    <w:p w14:paraId="0F2D591E" w14:textId="694F405C" w:rsidR="00B67DEA" w:rsidRDefault="00B67DEA" w:rsidP="00B67DEA">
      <w:pPr>
        <w:spacing w:line="360" w:lineRule="auto"/>
        <w:jc w:val="both"/>
        <w:rPr>
          <w:rFonts w:ascii="Times New Roman" w:hAnsi="Times New Roman" w:cs="Times New Roman"/>
          <w:sz w:val="24"/>
          <w:szCs w:val="24"/>
          <w:lang w:val="en-US"/>
        </w:rPr>
      </w:pPr>
      <w:r w:rsidRPr="00B67DEA">
        <w:rPr>
          <w:rFonts w:ascii="Times New Roman" w:hAnsi="Times New Roman" w:cs="Times New Roman"/>
          <w:sz w:val="24"/>
          <w:szCs w:val="24"/>
          <w:lang w:val="en-US"/>
        </w:rPr>
        <w:t>As per international standards or university standards, Participants’ written consent has been collected and preserved by the author(s).</w:t>
      </w:r>
    </w:p>
    <w:p w14:paraId="59CB4EDF" w14:textId="77777777" w:rsidR="00B67DEA" w:rsidRDefault="00B67DEA" w:rsidP="00B67DEA">
      <w:pPr>
        <w:spacing w:line="360" w:lineRule="auto"/>
        <w:jc w:val="both"/>
        <w:rPr>
          <w:rFonts w:ascii="Times New Roman" w:hAnsi="Times New Roman" w:cs="Times New Roman"/>
          <w:sz w:val="24"/>
          <w:szCs w:val="24"/>
          <w:lang w:val="en-US"/>
        </w:rPr>
      </w:pPr>
    </w:p>
    <w:p w14:paraId="4FDEE7F6" w14:textId="6F96B10C" w:rsidR="00B67DEA" w:rsidRPr="00B67DEA" w:rsidRDefault="00B67DEA" w:rsidP="00B67DEA">
      <w:pPr>
        <w:spacing w:line="360" w:lineRule="auto"/>
        <w:jc w:val="both"/>
        <w:rPr>
          <w:rFonts w:ascii="Times New Roman" w:hAnsi="Times New Roman" w:cs="Times New Roman"/>
          <w:b/>
          <w:bCs/>
          <w:sz w:val="24"/>
          <w:szCs w:val="24"/>
          <w:lang w:val="en-US"/>
        </w:rPr>
      </w:pPr>
      <w:r w:rsidRPr="00B67DEA">
        <w:rPr>
          <w:rFonts w:ascii="Times New Roman" w:hAnsi="Times New Roman" w:cs="Times New Roman"/>
          <w:b/>
          <w:bCs/>
          <w:sz w:val="24"/>
          <w:szCs w:val="24"/>
          <w:lang w:val="en-US"/>
        </w:rPr>
        <w:t>Ethical Approval</w:t>
      </w:r>
    </w:p>
    <w:p w14:paraId="27750A66" w14:textId="7CE81C68" w:rsidR="00B67DEA" w:rsidRPr="00B67DEA" w:rsidRDefault="00B67DEA" w:rsidP="00B67DEA">
      <w:pPr>
        <w:spacing w:line="360" w:lineRule="auto"/>
        <w:jc w:val="both"/>
        <w:rPr>
          <w:rFonts w:ascii="Times New Roman" w:hAnsi="Times New Roman" w:cs="Times New Roman"/>
          <w:sz w:val="24"/>
          <w:szCs w:val="24"/>
          <w:lang w:val="en-US"/>
        </w:rPr>
      </w:pPr>
      <w:r w:rsidRPr="00B67DEA">
        <w:rPr>
          <w:rFonts w:ascii="Times New Roman" w:hAnsi="Times New Roman" w:cs="Times New Roman"/>
          <w:sz w:val="24"/>
          <w:szCs w:val="24"/>
          <w:lang w:val="en-US"/>
        </w:rPr>
        <w:t>As per international standards or university standards written ethical approval has been collected and preserved by the author(s).</w:t>
      </w:r>
    </w:p>
    <w:p w14:paraId="59FCB8FA" w14:textId="77777777" w:rsidR="008A77A2" w:rsidRDefault="008A77A2">
      <w:pPr>
        <w:spacing w:line="360" w:lineRule="auto"/>
        <w:jc w:val="both"/>
        <w:rPr>
          <w:rFonts w:ascii="Times New Roman" w:hAnsi="Times New Roman" w:cs="Times New Roman"/>
          <w:b/>
          <w:bCs/>
          <w:sz w:val="24"/>
          <w:szCs w:val="24"/>
          <w:lang w:val="en-US"/>
        </w:rPr>
      </w:pPr>
    </w:p>
    <w:p w14:paraId="4F51255D" w14:textId="77777777" w:rsidR="008A77A2" w:rsidRDefault="008A77A2">
      <w:pPr>
        <w:spacing w:line="360" w:lineRule="auto"/>
        <w:jc w:val="both"/>
        <w:rPr>
          <w:rFonts w:ascii="Times New Roman" w:hAnsi="Times New Roman" w:cs="Times New Roman"/>
          <w:b/>
          <w:bCs/>
          <w:sz w:val="24"/>
          <w:szCs w:val="24"/>
          <w:lang w:val="en-US"/>
        </w:rPr>
      </w:pPr>
    </w:p>
    <w:p w14:paraId="771332C1" w14:textId="77777777" w:rsidR="008A77A2" w:rsidRDefault="0000000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368F0B61" w14:textId="77777777" w:rsidR="008A77A2" w:rsidRDefault="00000000">
      <w:pPr>
        <w:pStyle w:val="Bibliography1"/>
        <w:numPr>
          <w:ilvl w:val="0"/>
          <w:numId w:val="2"/>
        </w:numPr>
        <w:spacing w:line="360" w:lineRule="auto"/>
        <w:jc w:val="both"/>
      </w:pPr>
      <w:r>
        <w:rPr>
          <w:lang w:val="en-IN"/>
        </w:rPr>
        <w:t xml:space="preserve">Doumbia R. Antibiotic resistance profile in germs responsible for urinary tract infections at the National Institute of Public Health in Bamako from January 2015 to July 2019. </w:t>
      </w:r>
      <w:r>
        <w:t xml:space="preserve">28/09/2020 V.88. https://www.bibliosante.ml/handle/123456789/4081, </w:t>
      </w:r>
      <w:proofErr w:type="spellStart"/>
      <w:r>
        <w:t>accessed</w:t>
      </w:r>
      <w:proofErr w:type="spellEnd"/>
      <w:r>
        <w:t xml:space="preserve"> on 20 </w:t>
      </w:r>
      <w:proofErr w:type="spellStart"/>
      <w:r>
        <w:t>February</w:t>
      </w:r>
      <w:proofErr w:type="spellEnd"/>
      <w:r>
        <w:t xml:space="preserve"> 2026</w:t>
      </w:r>
    </w:p>
    <w:p w14:paraId="28B4460E" w14:textId="77777777" w:rsidR="008A77A2" w:rsidRDefault="00000000">
      <w:pPr>
        <w:pStyle w:val="Bibliography1"/>
        <w:numPr>
          <w:ilvl w:val="0"/>
          <w:numId w:val="2"/>
        </w:numPr>
        <w:spacing w:line="360" w:lineRule="auto"/>
        <w:jc w:val="both"/>
        <w:rPr>
          <w:lang w:val="en-IN"/>
        </w:rPr>
      </w:pPr>
      <w:r>
        <w:rPr>
          <w:lang w:val="en-IN"/>
        </w:rPr>
        <w:t xml:space="preserve">Ait </w:t>
      </w:r>
      <w:proofErr w:type="spellStart"/>
      <w:r>
        <w:rPr>
          <w:lang w:val="en-IN"/>
        </w:rPr>
        <w:t>Miloud</w:t>
      </w:r>
      <w:proofErr w:type="spellEnd"/>
      <w:r>
        <w:rPr>
          <w:lang w:val="en-IN"/>
        </w:rPr>
        <w:t xml:space="preserve"> Khalid, Urinary Tract Infection: Laboratory Experience in Microbiology at the Raba Specialty Hospital, 2011, v138. https://toubkal.imist.ma/xmlui77/bitstream/handle/123456789/18634/P0392011.pdf?sequence=1 Accessed February 20, 2026</w:t>
      </w:r>
    </w:p>
    <w:p w14:paraId="26F05B4F" w14:textId="77777777" w:rsidR="008A77A2" w:rsidRDefault="00000000">
      <w:pPr>
        <w:pStyle w:val="Bibliography1"/>
        <w:numPr>
          <w:ilvl w:val="0"/>
          <w:numId w:val="3"/>
        </w:numPr>
        <w:spacing w:line="360" w:lineRule="auto"/>
        <w:jc w:val="both"/>
        <w:rPr>
          <w:lang w:val="en-IN"/>
        </w:rPr>
      </w:pPr>
      <w:r>
        <w:rPr>
          <w:lang w:val="en-IN"/>
        </w:rPr>
        <w:t xml:space="preserve">Anonymous. Urinary tract infection, diagnostic sheet for urinary tract infections, accessed June 18, 2025. http://fr.wikipedia.org. </w:t>
      </w:r>
    </w:p>
    <w:p w14:paraId="6DEB9F77" w14:textId="77777777" w:rsidR="008A77A2" w:rsidRDefault="00000000">
      <w:pPr>
        <w:pStyle w:val="Bibliography1"/>
        <w:spacing w:line="360" w:lineRule="auto"/>
        <w:jc w:val="both"/>
        <w:rPr>
          <w:lang w:val="en-IN"/>
        </w:rPr>
      </w:pPr>
      <w:r>
        <w:rPr>
          <w:lang w:val="en-IN"/>
        </w:rPr>
        <w:t>4.</w:t>
      </w:r>
      <w:r>
        <w:rPr>
          <w:lang w:val="en-IN"/>
        </w:rPr>
        <w:tab/>
      </w:r>
      <w:proofErr w:type="spellStart"/>
      <w:r>
        <w:rPr>
          <w:lang w:val="en-IN"/>
        </w:rPr>
        <w:t>Bourquia</w:t>
      </w:r>
      <w:proofErr w:type="spellEnd"/>
      <w:r>
        <w:rPr>
          <w:lang w:val="en-IN"/>
        </w:rPr>
        <w:t xml:space="preserve"> A., Urinary tract infections in adults and children. Leukocyturia http://cuen.fr/umvf/IMG/pdf/Chapitre_21-.pdf accessed on 25/06/2025.</w:t>
      </w:r>
    </w:p>
    <w:p w14:paraId="03519A29" w14:textId="77777777" w:rsidR="008A77A2" w:rsidRDefault="00000000">
      <w:pPr>
        <w:pStyle w:val="Bibliography1"/>
        <w:spacing w:line="360" w:lineRule="auto"/>
        <w:jc w:val="both"/>
        <w:rPr>
          <w:lang w:val="en-IN"/>
        </w:rPr>
      </w:pPr>
      <w:r>
        <w:rPr>
          <w:lang w:val="en-IN"/>
        </w:rPr>
        <w:t>5.</w:t>
      </w:r>
      <w:r>
        <w:rPr>
          <w:lang w:val="en-IN"/>
        </w:rPr>
        <w:tab/>
        <w:t xml:space="preserve">Keita, F. Study of antibiotic prescriptions for urinary tract infections in pregnant women in the obstetrics and </w:t>
      </w:r>
      <w:proofErr w:type="spellStart"/>
      <w:r>
        <w:rPr>
          <w:lang w:val="en-IN"/>
        </w:rPr>
        <w:t>gynecology</w:t>
      </w:r>
      <w:proofErr w:type="spellEnd"/>
      <w:r>
        <w:rPr>
          <w:lang w:val="en-IN"/>
        </w:rPr>
        <w:t xml:space="preserve"> department of the Kati University Hospital. 17/10/2023. V69. https://www.bibliosante.ml/handle/123456789/12394 Accessed 25 December 2025</w:t>
      </w:r>
    </w:p>
    <w:p w14:paraId="6C93C92B" w14:textId="77777777" w:rsidR="008A77A2" w:rsidRDefault="00000000">
      <w:pPr>
        <w:pStyle w:val="Bibliography1"/>
        <w:spacing w:line="360" w:lineRule="auto"/>
        <w:jc w:val="both"/>
        <w:rPr>
          <w:lang w:val="en-IN"/>
        </w:rPr>
      </w:pPr>
      <w:r>
        <w:rPr>
          <w:lang w:val="en-IN"/>
        </w:rPr>
        <w:t>6.</w:t>
      </w:r>
      <w:r>
        <w:rPr>
          <w:lang w:val="en-IN"/>
        </w:rPr>
        <w:tab/>
        <w:t xml:space="preserve">Kali. A. Antibiotic resistance of bacteria responsible for urinary tract infections in the </w:t>
      </w:r>
      <w:proofErr w:type="spellStart"/>
      <w:r>
        <w:rPr>
          <w:lang w:val="en-IN"/>
        </w:rPr>
        <w:t>Berrouaghia</w:t>
      </w:r>
      <w:proofErr w:type="spellEnd"/>
      <w:r>
        <w:rPr>
          <w:lang w:val="en-IN"/>
        </w:rPr>
        <w:t xml:space="preserve"> region. June 18, 2023. V101. </w:t>
      </w:r>
      <w:r>
        <w:rPr>
          <w:lang w:val="en-IN"/>
        </w:rPr>
        <w:lastRenderedPageBreak/>
        <w:t>https://www.bibliosante.ml/bitstream/handle/123456789/12394/23P91.pdf?sequence=1&amp;isAllowed=y. Accessed December 25, 2025</w:t>
      </w:r>
    </w:p>
    <w:p w14:paraId="7C997240" w14:textId="77777777" w:rsidR="008A77A2" w:rsidRDefault="00000000">
      <w:pPr>
        <w:pStyle w:val="Bibliography1"/>
        <w:spacing w:line="360" w:lineRule="auto"/>
        <w:jc w:val="both"/>
        <w:rPr>
          <w:lang w:val="en-US"/>
        </w:rPr>
      </w:pPr>
      <w:r>
        <w:rPr>
          <w:rFonts w:eastAsia="Segoe UI"/>
          <w:shd w:val="clear" w:color="auto" w:fill="FFFFFF"/>
          <w:lang w:val="en-IN"/>
        </w:rPr>
        <w:t xml:space="preserve">7. </w:t>
      </w:r>
      <w:proofErr w:type="spellStart"/>
      <w:r>
        <w:rPr>
          <w:rFonts w:eastAsia="Segoe UI"/>
          <w:shd w:val="clear" w:color="auto" w:fill="FFFFFF"/>
          <w:lang w:val="en-IN"/>
        </w:rPr>
        <w:t>Vettore</w:t>
      </w:r>
      <w:proofErr w:type="spellEnd"/>
      <w:r>
        <w:rPr>
          <w:rFonts w:eastAsia="Segoe UI"/>
          <w:shd w:val="clear" w:color="auto" w:fill="FFFFFF"/>
          <w:lang w:val="en-IN"/>
        </w:rPr>
        <w:t xml:space="preserve"> MV, Dias M, </w:t>
      </w:r>
      <w:proofErr w:type="spellStart"/>
      <w:r>
        <w:rPr>
          <w:rFonts w:eastAsia="Segoe UI"/>
          <w:shd w:val="clear" w:color="auto" w:fill="FFFFFF"/>
          <w:lang w:val="en-IN"/>
        </w:rPr>
        <w:t>Vettore</w:t>
      </w:r>
      <w:proofErr w:type="spellEnd"/>
      <w:r>
        <w:rPr>
          <w:rFonts w:eastAsia="Segoe UI"/>
          <w:shd w:val="clear" w:color="auto" w:fill="FFFFFF"/>
          <w:lang w:val="en-IN"/>
        </w:rPr>
        <w:t xml:space="preserve"> MV, Leal </w:t>
      </w:r>
      <w:proofErr w:type="spellStart"/>
      <w:r>
        <w:rPr>
          <w:rFonts w:eastAsia="Segoe UI"/>
          <w:shd w:val="clear" w:color="auto" w:fill="FFFFFF"/>
          <w:lang w:val="en-IN"/>
        </w:rPr>
        <w:t>Mdo</w:t>
      </w:r>
      <w:proofErr w:type="spellEnd"/>
      <w:r>
        <w:rPr>
          <w:rFonts w:eastAsia="Segoe UI"/>
          <w:shd w:val="clear" w:color="auto" w:fill="FFFFFF"/>
          <w:lang w:val="en-IN"/>
        </w:rPr>
        <w:t xml:space="preserve"> C. Assessment of urinary infection management during prenatal care in pregnant women attending public health care units in the city of Rio de Janeiro, Brazil. Rev Bras </w:t>
      </w:r>
      <w:proofErr w:type="spellStart"/>
      <w:r>
        <w:rPr>
          <w:rFonts w:eastAsia="Segoe UI"/>
          <w:shd w:val="clear" w:color="auto" w:fill="FFFFFF"/>
          <w:lang w:val="en-IN"/>
        </w:rPr>
        <w:t>Epidemiol</w:t>
      </w:r>
      <w:proofErr w:type="spellEnd"/>
      <w:r>
        <w:rPr>
          <w:rFonts w:eastAsia="Segoe UI"/>
          <w:shd w:val="clear" w:color="auto" w:fill="FFFFFF"/>
          <w:lang w:val="en-IN"/>
        </w:rPr>
        <w:t xml:space="preserve">. 2013 Jun;16(2):338-51. English, Portuguese. </w:t>
      </w:r>
      <w:proofErr w:type="spellStart"/>
      <w:r>
        <w:rPr>
          <w:rFonts w:eastAsia="Segoe UI"/>
          <w:shd w:val="clear" w:color="auto" w:fill="FFFFFF"/>
          <w:lang w:val="en-IN"/>
        </w:rPr>
        <w:t>doi</w:t>
      </w:r>
      <w:proofErr w:type="spellEnd"/>
      <w:r>
        <w:rPr>
          <w:rFonts w:eastAsia="Segoe UI"/>
          <w:shd w:val="clear" w:color="auto" w:fill="FFFFFF"/>
          <w:lang w:val="en-IN"/>
        </w:rPr>
        <w:t>: 10.1590/S1415-790X2013000200010. PMID: 24142006.</w:t>
      </w:r>
    </w:p>
    <w:p w14:paraId="25C10D4B" w14:textId="77777777" w:rsidR="008A77A2" w:rsidRDefault="00000000">
      <w:pPr>
        <w:pStyle w:val="Bibliography1"/>
        <w:spacing w:line="360" w:lineRule="auto"/>
        <w:jc w:val="both"/>
        <w:rPr>
          <w:lang w:val="en-US"/>
        </w:rPr>
      </w:pPr>
      <w:r>
        <w:rPr>
          <w:lang w:val="en-US"/>
        </w:rPr>
        <w:t>8.</w:t>
      </w:r>
      <w:r>
        <w:rPr>
          <w:lang w:val="en-US"/>
        </w:rPr>
        <w:tab/>
        <w:t xml:space="preserve">Schenkel DF, Dalle J, Antonello VS. Microbial etiology and susceptibility of community urinary tract infections during pregnancy in the south of Brazil. Rev Bras </w:t>
      </w:r>
      <w:proofErr w:type="spellStart"/>
      <w:r>
        <w:rPr>
          <w:lang w:val="en-US"/>
        </w:rPr>
        <w:t>Gynecol</w:t>
      </w:r>
      <w:proofErr w:type="spellEnd"/>
      <w:r>
        <w:rPr>
          <w:lang w:val="en-US"/>
        </w:rPr>
        <w:t xml:space="preserve"> </w:t>
      </w:r>
      <w:proofErr w:type="spellStart"/>
      <w:r>
        <w:rPr>
          <w:lang w:val="en-US"/>
        </w:rPr>
        <w:t>Obstet</w:t>
      </w:r>
      <w:proofErr w:type="spellEnd"/>
      <w:r>
        <w:rPr>
          <w:lang w:val="en-US"/>
        </w:rPr>
        <w:t xml:space="preserve"> 2014; 36(3): 102-6. </w:t>
      </w:r>
    </w:p>
    <w:p w14:paraId="7A27BC73" w14:textId="77777777" w:rsidR="008A77A2" w:rsidRDefault="00000000">
      <w:pPr>
        <w:pStyle w:val="Bibliography1"/>
        <w:spacing w:line="360" w:lineRule="auto"/>
        <w:jc w:val="both"/>
        <w:rPr>
          <w:lang w:val="en-US"/>
        </w:rPr>
      </w:pPr>
      <w:r>
        <w:rPr>
          <w:lang w:val="en-US"/>
        </w:rPr>
        <w:t>9.</w:t>
      </w:r>
      <w:r>
        <w:rPr>
          <w:lang w:val="en-US"/>
        </w:rPr>
        <w:tab/>
        <w:t xml:space="preserve">Meher R, Fatima K, Indu S, Abida M, Shaheen. Rising prevalence of antimicrobial resistance in urinary tract infections during pregnancy: Necessity for exploring newer treat- </w:t>
      </w:r>
      <w:proofErr w:type="spellStart"/>
      <w:r>
        <w:rPr>
          <w:lang w:val="en-US"/>
        </w:rPr>
        <w:t>ment</w:t>
      </w:r>
      <w:proofErr w:type="spellEnd"/>
      <w:r>
        <w:rPr>
          <w:lang w:val="en-US"/>
        </w:rPr>
        <w:t xml:space="preserve"> options. J </w:t>
      </w:r>
      <w:proofErr w:type="spellStart"/>
      <w:r>
        <w:rPr>
          <w:lang w:val="en-US"/>
        </w:rPr>
        <w:t>Labophysicians</w:t>
      </w:r>
      <w:proofErr w:type="spellEnd"/>
      <w:r>
        <w:rPr>
          <w:lang w:val="en-US"/>
        </w:rPr>
        <w:t xml:space="preserve"> 2011; 3(2): 98-103. </w:t>
      </w:r>
    </w:p>
    <w:p w14:paraId="61758F8C" w14:textId="77777777" w:rsidR="008A77A2" w:rsidRDefault="00000000">
      <w:pPr>
        <w:pStyle w:val="Bibliography1"/>
        <w:spacing w:line="360" w:lineRule="auto"/>
        <w:jc w:val="both"/>
        <w:rPr>
          <w:lang w:val="en-US"/>
        </w:rPr>
      </w:pPr>
      <w:r>
        <w:rPr>
          <w:lang w:val="en-US"/>
        </w:rPr>
        <w:t>10.</w:t>
      </w:r>
      <w:r>
        <w:rPr>
          <w:lang w:val="en-US"/>
        </w:rPr>
        <w:tab/>
        <w:t xml:space="preserve">Sebi G, Kamari P, </w:t>
      </w:r>
      <w:proofErr w:type="spellStart"/>
      <w:r>
        <w:rPr>
          <w:lang w:val="en-US"/>
        </w:rPr>
        <w:t>Kabungulundabungi</w:t>
      </w:r>
      <w:proofErr w:type="spellEnd"/>
      <w:r>
        <w:rPr>
          <w:lang w:val="en-US"/>
        </w:rPr>
        <w:t xml:space="preserve"> N. Antibiotic sensibility pattern from pregnant women with urinary tract infections in </w:t>
      </w:r>
      <w:proofErr w:type="spellStart"/>
      <w:r>
        <w:rPr>
          <w:lang w:val="en-US"/>
        </w:rPr>
        <w:t>Bangalon</w:t>
      </w:r>
      <w:proofErr w:type="spellEnd"/>
      <w:r>
        <w:rPr>
          <w:lang w:val="en-US"/>
        </w:rPr>
        <w:t xml:space="preserve">, India. Asian Pac </w:t>
      </w:r>
      <w:proofErr w:type="spellStart"/>
      <w:r>
        <w:rPr>
          <w:lang w:val="en-US"/>
        </w:rPr>
        <w:t>JTrop</w:t>
      </w:r>
      <w:proofErr w:type="spellEnd"/>
      <w:r>
        <w:rPr>
          <w:lang w:val="en-US"/>
        </w:rPr>
        <w:t xml:space="preserve"> Med 2014; 7S1: S116-20. </w:t>
      </w:r>
    </w:p>
    <w:p w14:paraId="7610CCCA" w14:textId="77777777" w:rsidR="008A77A2" w:rsidRDefault="00000000">
      <w:pPr>
        <w:pStyle w:val="Bibliography1"/>
        <w:spacing w:line="360" w:lineRule="auto"/>
        <w:jc w:val="both"/>
        <w:rPr>
          <w:lang w:val="en-IN"/>
        </w:rPr>
      </w:pPr>
      <w:r>
        <w:rPr>
          <w:lang w:val="en-US"/>
        </w:rPr>
        <w:t>11.</w:t>
      </w:r>
      <w:r>
        <w:rPr>
          <w:lang w:val="en-US"/>
        </w:rPr>
        <w:tab/>
      </w:r>
      <w:proofErr w:type="spellStart"/>
      <w:r>
        <w:rPr>
          <w:lang w:val="en-US"/>
        </w:rPr>
        <w:t>Hachenhaar</w:t>
      </w:r>
      <w:proofErr w:type="spellEnd"/>
      <w:r>
        <w:rPr>
          <w:lang w:val="en-US"/>
        </w:rPr>
        <w:t xml:space="preserve"> AA, Albernaz PP. Prevalence and associated factors with </w:t>
      </w:r>
      <w:proofErr w:type="spellStart"/>
      <w:r>
        <w:rPr>
          <w:lang w:val="en-US"/>
        </w:rPr>
        <w:t>hospitali</w:t>
      </w:r>
      <w:proofErr w:type="spellEnd"/>
      <w:r>
        <w:rPr>
          <w:lang w:val="en-US"/>
        </w:rPr>
        <w:t xml:space="preserve">- </w:t>
      </w:r>
      <w:proofErr w:type="spellStart"/>
      <w:r>
        <w:rPr>
          <w:lang w:val="en-US"/>
        </w:rPr>
        <w:t>zation</w:t>
      </w:r>
      <w:proofErr w:type="spellEnd"/>
      <w:r>
        <w:rPr>
          <w:lang w:val="en-US"/>
        </w:rPr>
        <w:t xml:space="preserve"> for treatment of urinary tract infection during pregnancy. </w:t>
      </w:r>
      <w:r>
        <w:rPr>
          <w:lang w:val="en-IN"/>
        </w:rPr>
        <w:t xml:space="preserve">Rev Bras </w:t>
      </w:r>
      <w:proofErr w:type="spellStart"/>
      <w:r>
        <w:rPr>
          <w:lang w:val="en-IN"/>
        </w:rPr>
        <w:t>Gyne</w:t>
      </w:r>
      <w:proofErr w:type="spellEnd"/>
      <w:r>
        <w:rPr>
          <w:lang w:val="en-IN"/>
        </w:rPr>
        <w:t xml:space="preserve">- col </w:t>
      </w:r>
      <w:proofErr w:type="spellStart"/>
      <w:r>
        <w:rPr>
          <w:lang w:val="en-IN"/>
        </w:rPr>
        <w:t>Obstet</w:t>
      </w:r>
      <w:proofErr w:type="spellEnd"/>
      <w:r>
        <w:rPr>
          <w:lang w:val="en-IN"/>
        </w:rPr>
        <w:t xml:space="preserve"> 2013; 35(5): 199-204. </w:t>
      </w:r>
    </w:p>
    <w:p w14:paraId="7D8D66E7" w14:textId="77777777" w:rsidR="008A77A2" w:rsidRDefault="00000000">
      <w:pPr>
        <w:pStyle w:val="Bibliography1"/>
        <w:spacing w:line="360" w:lineRule="auto"/>
        <w:jc w:val="both"/>
        <w:rPr>
          <w:lang w:val="en-US"/>
        </w:rPr>
      </w:pPr>
      <w:r>
        <w:rPr>
          <w:lang w:val="en-IN"/>
        </w:rPr>
        <w:t>12.</w:t>
      </w:r>
      <w:r>
        <w:rPr>
          <w:lang w:val="en-IN"/>
        </w:rPr>
        <w:tab/>
        <w:t>Pierre G, Vallee JP, Le Noc Y. Urinary tract infections in adults. French Society for Documentation and Research in General Medicine. UNAFORMEC, Medicine / December 2012: 466.</w:t>
      </w:r>
    </w:p>
    <w:p w14:paraId="34B1A022" w14:textId="77777777" w:rsidR="008A77A2" w:rsidRDefault="00000000">
      <w:pPr>
        <w:pStyle w:val="Bibliography1"/>
        <w:spacing w:line="360" w:lineRule="auto"/>
        <w:jc w:val="both"/>
        <w:rPr>
          <w:lang w:val="en-US"/>
        </w:rPr>
      </w:pPr>
      <w:r>
        <w:rPr>
          <w:lang w:val="en-US"/>
        </w:rPr>
        <w:t>13.</w:t>
      </w:r>
      <w:r>
        <w:rPr>
          <w:lang w:val="en-US"/>
        </w:rPr>
        <w:tab/>
        <w:t xml:space="preserve">Muharram SH, Ghazali SN, Yaakub HR, Abiola O. Preliminary assessment of asymptomatic bacteriuria of pregnancy in Brunei Darussalam. </w:t>
      </w:r>
      <w:proofErr w:type="spellStart"/>
      <w:r>
        <w:rPr>
          <w:lang w:val="en-US"/>
        </w:rPr>
        <w:t>Maloys</w:t>
      </w:r>
      <w:proofErr w:type="spellEnd"/>
      <w:r>
        <w:rPr>
          <w:lang w:val="en-US"/>
        </w:rPr>
        <w:t xml:space="preserve"> J Med Sci 2014; 21(2): 34-9. </w:t>
      </w:r>
    </w:p>
    <w:p w14:paraId="1D5907B4" w14:textId="77777777" w:rsidR="008A77A2" w:rsidRDefault="00000000">
      <w:pPr>
        <w:pStyle w:val="Bibliography1"/>
        <w:spacing w:line="360" w:lineRule="auto"/>
        <w:jc w:val="both"/>
        <w:rPr>
          <w:lang w:val="en-IN"/>
        </w:rPr>
      </w:pPr>
      <w:r>
        <w:rPr>
          <w:lang w:val="en-US"/>
        </w:rPr>
        <w:t>14.</w:t>
      </w:r>
      <w:r>
        <w:rPr>
          <w:lang w:val="en-US"/>
        </w:rPr>
        <w:tab/>
        <w:t xml:space="preserve">Tadesse E, Teshome M, Merid Y, </w:t>
      </w:r>
      <w:proofErr w:type="spellStart"/>
      <w:r>
        <w:rPr>
          <w:lang w:val="en-US"/>
        </w:rPr>
        <w:t>Kibret</w:t>
      </w:r>
      <w:proofErr w:type="spellEnd"/>
      <w:r>
        <w:rPr>
          <w:lang w:val="en-US"/>
        </w:rPr>
        <w:t xml:space="preserve"> B, Shimelis T. Asymptomatic urinary tract infection among pregnant women attending the antenatal clinic of Hawassa referral hospital, southern Ethiopia. </w:t>
      </w:r>
      <w:r>
        <w:rPr>
          <w:lang w:val="en-IN"/>
        </w:rPr>
        <w:t xml:space="preserve">BMC Res Notes 2014; 17(7): 155. </w:t>
      </w:r>
    </w:p>
    <w:p w14:paraId="7B894593" w14:textId="77777777" w:rsidR="008A77A2" w:rsidRDefault="00000000">
      <w:pPr>
        <w:pStyle w:val="Bibliography1"/>
        <w:spacing w:line="360" w:lineRule="auto"/>
        <w:jc w:val="both"/>
        <w:rPr>
          <w:lang w:val="en-IN"/>
        </w:rPr>
      </w:pPr>
      <w:r>
        <w:rPr>
          <w:lang w:val="en-IN"/>
        </w:rPr>
        <w:t>15.</w:t>
      </w:r>
      <w:r>
        <w:rPr>
          <w:lang w:val="en-IN"/>
        </w:rPr>
        <w:tab/>
      </w:r>
      <w:proofErr w:type="spellStart"/>
      <w:r>
        <w:rPr>
          <w:lang w:val="en-IN"/>
        </w:rPr>
        <w:t>Sangaré</w:t>
      </w:r>
      <w:proofErr w:type="spellEnd"/>
      <w:r>
        <w:rPr>
          <w:lang w:val="en-IN"/>
        </w:rPr>
        <w:t xml:space="preserve"> A. Association of urinary tract infections and pregnancy in the </w:t>
      </w:r>
      <w:proofErr w:type="spellStart"/>
      <w:r>
        <w:rPr>
          <w:lang w:val="en-IN"/>
        </w:rPr>
        <w:t>gynecology</w:t>
      </w:r>
      <w:proofErr w:type="spellEnd"/>
      <w:r>
        <w:rPr>
          <w:lang w:val="en-IN"/>
        </w:rPr>
        <w:t xml:space="preserve"> and obstetrics department of the Gabriel Touré University Hospital </w:t>
      </w:r>
      <w:proofErr w:type="spellStart"/>
      <w:r>
        <w:rPr>
          <w:lang w:val="en-IN"/>
        </w:rPr>
        <w:t>Center</w:t>
      </w:r>
      <w:proofErr w:type="spellEnd"/>
      <w:r>
        <w:rPr>
          <w:lang w:val="en-IN"/>
        </w:rPr>
        <w:t>: Clinical, bacteriological and prognostic aspects. A report of 106 cases. 2009-2010. V96. Bamako, Mali.</w:t>
      </w:r>
    </w:p>
    <w:p w14:paraId="5C3F19A7" w14:textId="77777777" w:rsidR="008A77A2" w:rsidRDefault="00000000">
      <w:pPr>
        <w:pStyle w:val="Bibliography1"/>
        <w:spacing w:line="360" w:lineRule="auto"/>
        <w:jc w:val="both"/>
        <w:rPr>
          <w:lang w:val="en-IN"/>
        </w:rPr>
      </w:pPr>
      <w:r>
        <w:rPr>
          <w:lang w:val="en-IN"/>
        </w:rPr>
        <w:t>16.</w:t>
      </w:r>
      <w:r>
        <w:rPr>
          <w:lang w:val="en-IN"/>
        </w:rPr>
        <w:tab/>
      </w:r>
      <w:proofErr w:type="spellStart"/>
      <w:r>
        <w:rPr>
          <w:lang w:val="en-IN"/>
        </w:rPr>
        <w:t>Tiouit</w:t>
      </w:r>
      <w:proofErr w:type="spellEnd"/>
      <w:r>
        <w:rPr>
          <w:lang w:val="en-IN"/>
        </w:rPr>
        <w:t xml:space="preserve"> D, Naim M, </w:t>
      </w:r>
      <w:proofErr w:type="spellStart"/>
      <w:r>
        <w:rPr>
          <w:lang w:val="en-IN"/>
        </w:rPr>
        <w:t>Amhis</w:t>
      </w:r>
      <w:proofErr w:type="spellEnd"/>
      <w:r>
        <w:rPr>
          <w:lang w:val="en-IN"/>
        </w:rPr>
        <w:t xml:space="preserve"> W. Antibiotic treatment of urinary tract infections. </w:t>
      </w:r>
      <w:proofErr w:type="spellStart"/>
      <w:r>
        <w:rPr>
          <w:lang w:val="en-IN"/>
        </w:rPr>
        <w:t>Médecine</w:t>
      </w:r>
      <w:proofErr w:type="spellEnd"/>
      <w:r>
        <w:rPr>
          <w:lang w:val="en-IN"/>
        </w:rPr>
        <w:t xml:space="preserve"> du Maghreb 2001 n°91.</w:t>
      </w:r>
    </w:p>
    <w:p w14:paraId="7BC8023E" w14:textId="77777777" w:rsidR="008A77A2" w:rsidRDefault="00000000">
      <w:pPr>
        <w:pStyle w:val="Bibliography1"/>
        <w:spacing w:line="360" w:lineRule="auto"/>
        <w:jc w:val="both"/>
      </w:pPr>
      <w:r>
        <w:rPr>
          <w:lang w:val="en-IN"/>
        </w:rPr>
        <w:t xml:space="preserve">17. </w:t>
      </w:r>
      <w:proofErr w:type="spellStart"/>
      <w:r>
        <w:rPr>
          <w:lang w:val="en-IN"/>
        </w:rPr>
        <w:t>Fabiyi</w:t>
      </w:r>
      <w:proofErr w:type="spellEnd"/>
      <w:r>
        <w:rPr>
          <w:lang w:val="en-IN"/>
        </w:rPr>
        <w:t xml:space="preserve"> K A. Characterization of bacteria isolated from vaginal secretions and urine in pregnant women at the </w:t>
      </w:r>
      <w:proofErr w:type="spellStart"/>
      <w:r>
        <w:rPr>
          <w:lang w:val="en-IN"/>
        </w:rPr>
        <w:t>Mènontin</w:t>
      </w:r>
      <w:proofErr w:type="spellEnd"/>
      <w:r>
        <w:rPr>
          <w:lang w:val="en-IN"/>
        </w:rPr>
        <w:t xml:space="preserve"> Hospital (Benin). </w:t>
      </w:r>
      <w:r>
        <w:t>2016, p40</w:t>
      </w:r>
    </w:p>
    <w:p w14:paraId="430AF7EA" w14:textId="77777777" w:rsidR="008A77A2" w:rsidRDefault="00000000">
      <w:pPr>
        <w:spacing w:line="360" w:lineRule="auto"/>
        <w:jc w:val="both"/>
        <w:rPr>
          <w:rFonts w:ascii="Times New Roman" w:eastAsia="Lato" w:hAnsi="Times New Roman" w:cs="Times New Roman"/>
          <w:sz w:val="24"/>
          <w:szCs w:val="24"/>
          <w:shd w:val="clear" w:color="auto" w:fill="FFFFFF"/>
          <w:lang w:val="en-US" w:eastAsia="zh-CN" w:bidi="ar"/>
        </w:rPr>
      </w:pPr>
      <w:r>
        <w:rPr>
          <w:rFonts w:ascii="Times New Roman" w:eastAsia="Lato" w:hAnsi="Times New Roman" w:cs="Times New Roman"/>
          <w:sz w:val="24"/>
          <w:szCs w:val="24"/>
          <w:shd w:val="clear" w:color="auto" w:fill="FFFFFF"/>
          <w:lang w:val="en-IN" w:eastAsia="zh-CN" w:bidi="ar"/>
        </w:rPr>
        <w:lastRenderedPageBreak/>
        <w:t xml:space="preserve">18. </w:t>
      </w:r>
      <w:proofErr w:type="spellStart"/>
      <w:r>
        <w:rPr>
          <w:rFonts w:ascii="Times New Roman" w:eastAsia="Lato" w:hAnsi="Times New Roman" w:cs="Times New Roman"/>
          <w:sz w:val="24"/>
          <w:szCs w:val="24"/>
          <w:shd w:val="clear" w:color="auto" w:fill="FFFFFF"/>
          <w:lang w:val="en-US" w:eastAsia="zh-CN" w:bidi="ar"/>
        </w:rPr>
        <w:t>Itatahine</w:t>
      </w:r>
      <w:proofErr w:type="spellEnd"/>
      <w:r>
        <w:rPr>
          <w:rFonts w:ascii="Times New Roman" w:eastAsia="Lato" w:hAnsi="Times New Roman" w:cs="Times New Roman"/>
          <w:sz w:val="24"/>
          <w:szCs w:val="24"/>
          <w:shd w:val="clear" w:color="auto" w:fill="FFFFFF"/>
          <w:lang w:val="en-US" w:eastAsia="zh-CN" w:bidi="ar"/>
        </w:rPr>
        <w:t xml:space="preserve"> A, </w:t>
      </w:r>
      <w:proofErr w:type="spellStart"/>
      <w:r>
        <w:rPr>
          <w:rFonts w:ascii="Times New Roman" w:eastAsia="Lato" w:hAnsi="Times New Roman" w:cs="Times New Roman"/>
          <w:sz w:val="24"/>
          <w:szCs w:val="24"/>
          <w:shd w:val="clear" w:color="auto" w:fill="FFFFFF"/>
          <w:lang w:val="en-US" w:eastAsia="zh-CN" w:bidi="ar"/>
        </w:rPr>
        <w:t>Laissaoui</w:t>
      </w:r>
      <w:proofErr w:type="spellEnd"/>
      <w:r>
        <w:rPr>
          <w:rFonts w:ascii="Times New Roman" w:eastAsia="Lato" w:hAnsi="Times New Roman" w:cs="Times New Roman"/>
          <w:sz w:val="24"/>
          <w:szCs w:val="24"/>
          <w:shd w:val="clear" w:color="auto" w:fill="FFFFFF"/>
          <w:lang w:val="en-US" w:eastAsia="zh-CN" w:bidi="ar"/>
        </w:rPr>
        <w:t xml:space="preserve"> A, Tabti S, Hadj-Benali Z, </w:t>
      </w:r>
      <w:proofErr w:type="spellStart"/>
      <w:r>
        <w:rPr>
          <w:rFonts w:ascii="Times New Roman" w:eastAsia="Lato" w:hAnsi="Times New Roman" w:cs="Times New Roman"/>
          <w:sz w:val="24"/>
          <w:szCs w:val="24"/>
          <w:shd w:val="clear" w:color="auto" w:fill="FFFFFF"/>
          <w:lang w:val="en-US" w:eastAsia="zh-CN" w:bidi="ar"/>
        </w:rPr>
        <w:t>Demmouch</w:t>
      </w:r>
      <w:proofErr w:type="spellEnd"/>
      <w:r>
        <w:rPr>
          <w:rFonts w:ascii="Times New Roman" w:eastAsia="Lato" w:hAnsi="Times New Roman" w:cs="Times New Roman"/>
          <w:sz w:val="24"/>
          <w:szCs w:val="24"/>
          <w:shd w:val="clear" w:color="auto" w:fill="FFFFFF"/>
          <w:lang w:val="en-US" w:eastAsia="zh-CN" w:bidi="ar"/>
        </w:rPr>
        <w:t xml:space="preserve"> A. Epidemiological and Biological Study of Infections in Pregnant Women: General Prevalence and In-Depth Analysis of Urinary Tract Infections, 10 November 2025, PREPRINT (Version 1) available at Research Square [https://doi.org/10.21203/rs.3.rs-7888873/v1</w:t>
      </w:r>
    </w:p>
    <w:p w14:paraId="16D59B5C" w14:textId="77777777" w:rsidR="008A77A2" w:rsidRDefault="00000000">
      <w:pPr>
        <w:numPr>
          <w:ilvl w:val="0"/>
          <w:numId w:val="4"/>
        </w:numPr>
        <w:spacing w:line="360" w:lineRule="auto"/>
        <w:jc w:val="both"/>
        <w:rPr>
          <w:rFonts w:ascii="Times New Roman" w:hAnsi="Times New Roman" w:cs="Times New Roman"/>
          <w:sz w:val="24"/>
          <w:szCs w:val="24"/>
          <w:shd w:val="clear" w:color="auto" w:fill="FFFFFF"/>
          <w:lang w:val="en-IN"/>
        </w:rPr>
      </w:pPr>
      <w:r>
        <w:rPr>
          <w:rFonts w:ascii="Times New Roman" w:hAnsi="Times New Roman" w:cs="Times New Roman"/>
          <w:sz w:val="24"/>
          <w:szCs w:val="24"/>
          <w:shd w:val="clear" w:color="auto" w:fill="FFFFFF"/>
          <w:lang w:val="en-US"/>
        </w:rPr>
        <w:t>Dube R, Al-</w:t>
      </w:r>
      <w:proofErr w:type="spellStart"/>
      <w:r>
        <w:rPr>
          <w:rFonts w:ascii="Times New Roman" w:hAnsi="Times New Roman" w:cs="Times New Roman"/>
          <w:sz w:val="24"/>
          <w:szCs w:val="24"/>
          <w:shd w:val="clear" w:color="auto" w:fill="FFFFFF"/>
          <w:lang w:val="en-US"/>
        </w:rPr>
        <w:t>Zuheiri</w:t>
      </w:r>
      <w:proofErr w:type="spellEnd"/>
      <w:r>
        <w:rPr>
          <w:rFonts w:ascii="Times New Roman" w:hAnsi="Times New Roman" w:cs="Times New Roman"/>
          <w:sz w:val="24"/>
          <w:szCs w:val="24"/>
          <w:shd w:val="clear" w:color="auto" w:fill="FFFFFF"/>
          <w:lang w:val="en-US"/>
        </w:rPr>
        <w:t xml:space="preserve"> STS, Syed M, Harilal L, Zuhaira DAL, Kar SS. Prevalence, </w:t>
      </w:r>
      <w:proofErr w:type="spellStart"/>
      <w:r>
        <w:rPr>
          <w:rFonts w:ascii="Times New Roman" w:hAnsi="Times New Roman" w:cs="Times New Roman"/>
          <w:sz w:val="24"/>
          <w:szCs w:val="24"/>
          <w:shd w:val="clear" w:color="auto" w:fill="FFFFFF"/>
          <w:lang w:val="en-US"/>
        </w:rPr>
        <w:t>Clinico</w:t>
      </w:r>
      <w:proofErr w:type="spellEnd"/>
      <w:r>
        <w:rPr>
          <w:rFonts w:ascii="Times New Roman" w:hAnsi="Times New Roman" w:cs="Times New Roman"/>
          <w:sz w:val="24"/>
          <w:szCs w:val="24"/>
          <w:shd w:val="clear" w:color="auto" w:fill="FFFFFF"/>
          <w:lang w:val="en-US"/>
        </w:rPr>
        <w:t xml:space="preserve">-Bacteriological Profile, and Antibiotic Resistance of Symptomatic Urinary Tract Infections in Pregnant Women. </w:t>
      </w:r>
      <w:r>
        <w:rPr>
          <w:rFonts w:ascii="Times New Roman" w:hAnsi="Times New Roman" w:cs="Times New Roman"/>
          <w:sz w:val="24"/>
          <w:szCs w:val="24"/>
          <w:shd w:val="clear" w:color="auto" w:fill="FFFFFF"/>
          <w:lang w:val="en-IN"/>
        </w:rPr>
        <w:t xml:space="preserve">Antibiotics (Basel). 2022 Dec 25;12(1):33. </w:t>
      </w:r>
      <w:proofErr w:type="spellStart"/>
      <w:r>
        <w:rPr>
          <w:rFonts w:ascii="Times New Roman" w:hAnsi="Times New Roman" w:cs="Times New Roman"/>
          <w:sz w:val="24"/>
          <w:szCs w:val="24"/>
          <w:shd w:val="clear" w:color="auto" w:fill="FFFFFF"/>
          <w:lang w:val="en-IN"/>
        </w:rPr>
        <w:t>doi</w:t>
      </w:r>
      <w:proofErr w:type="spellEnd"/>
      <w:r>
        <w:rPr>
          <w:rFonts w:ascii="Times New Roman" w:hAnsi="Times New Roman" w:cs="Times New Roman"/>
          <w:sz w:val="24"/>
          <w:szCs w:val="24"/>
          <w:shd w:val="clear" w:color="auto" w:fill="FFFFFF"/>
          <w:lang w:val="en-IN"/>
        </w:rPr>
        <w:t>: 10.3390/antibiotics12010033. PMID: 36671233; PMCID: PMC9855124.</w:t>
      </w:r>
    </w:p>
    <w:p w14:paraId="1BB5D99D" w14:textId="77777777" w:rsidR="008A77A2" w:rsidRDefault="00000000">
      <w:pPr>
        <w:numPr>
          <w:ilvl w:val="0"/>
          <w:numId w:val="4"/>
        </w:num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Balachandran, L.; Jacob, L.; Al Awadhi, R.; Yahya, L.O.; </w:t>
      </w:r>
      <w:proofErr w:type="spellStart"/>
      <w:r>
        <w:rPr>
          <w:rFonts w:ascii="Times New Roman" w:eastAsia="Times New Roman" w:hAnsi="Times New Roman" w:cs="Times New Roman"/>
          <w:sz w:val="24"/>
          <w:szCs w:val="24"/>
          <w:lang w:val="en-US" w:eastAsia="fr-FR"/>
        </w:rPr>
        <w:t>Catroon</w:t>
      </w:r>
      <w:proofErr w:type="spellEnd"/>
      <w:r>
        <w:rPr>
          <w:rFonts w:ascii="Times New Roman" w:eastAsia="Times New Roman" w:hAnsi="Times New Roman" w:cs="Times New Roman"/>
          <w:sz w:val="24"/>
          <w:szCs w:val="24"/>
          <w:lang w:val="en-US" w:eastAsia="fr-FR"/>
        </w:rPr>
        <w:t xml:space="preserve">, K.M.; Soundararajan, L.P.; Wani, S.; </w:t>
      </w:r>
      <w:proofErr w:type="spellStart"/>
      <w:r>
        <w:rPr>
          <w:rFonts w:ascii="Times New Roman" w:eastAsia="Times New Roman" w:hAnsi="Times New Roman" w:cs="Times New Roman"/>
          <w:sz w:val="24"/>
          <w:szCs w:val="24"/>
          <w:lang w:val="en-US" w:eastAsia="fr-FR"/>
        </w:rPr>
        <w:t>Alabadla</w:t>
      </w:r>
      <w:proofErr w:type="spellEnd"/>
      <w:r>
        <w:rPr>
          <w:rFonts w:ascii="Times New Roman" w:eastAsia="Times New Roman" w:hAnsi="Times New Roman" w:cs="Times New Roman"/>
          <w:sz w:val="24"/>
          <w:szCs w:val="24"/>
          <w:lang w:val="en-US" w:eastAsia="fr-FR"/>
        </w:rPr>
        <w:t xml:space="preserve">, S.; Hussein, Y.A. Urinary Tract Infection in Pregnancy and Its Effects on Maternal and Perinatal Outcome: A Retrospective Study. </w:t>
      </w:r>
      <w:proofErr w:type="spellStart"/>
      <w:r>
        <w:rPr>
          <w:rFonts w:ascii="Times New Roman" w:eastAsia="Times New Roman" w:hAnsi="Times New Roman" w:cs="Times New Roman"/>
          <w:i/>
          <w:iCs/>
          <w:sz w:val="24"/>
          <w:szCs w:val="24"/>
          <w:lang w:val="en-US" w:eastAsia="fr-FR"/>
        </w:rPr>
        <w:t>Cureus</w:t>
      </w:r>
      <w:proofErr w:type="spellEnd"/>
      <w:r>
        <w:rPr>
          <w:rFonts w:ascii="Times New Roman" w:eastAsia="Times New Roman" w:hAnsi="Times New Roman" w:cs="Times New Roman"/>
          <w:i/>
          <w:iCs/>
          <w:sz w:val="24"/>
          <w:szCs w:val="24"/>
          <w:lang w:val="en-US" w:eastAsia="fr-FR"/>
        </w:rPr>
        <w:t xml:space="preserve"> </w:t>
      </w:r>
      <w:r>
        <w:rPr>
          <w:rFonts w:ascii="Times New Roman" w:eastAsia="Times New Roman" w:hAnsi="Times New Roman" w:cs="Times New Roman"/>
          <w:b/>
          <w:bCs/>
          <w:sz w:val="24"/>
          <w:szCs w:val="24"/>
          <w:lang w:val="en-US" w:eastAsia="fr-FR"/>
        </w:rPr>
        <w:t>2022</w:t>
      </w: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i/>
          <w:iCs/>
          <w:sz w:val="24"/>
          <w:szCs w:val="24"/>
          <w:lang w:val="en-US" w:eastAsia="fr-FR"/>
        </w:rPr>
        <w:t>14</w:t>
      </w:r>
      <w:r>
        <w:rPr>
          <w:rFonts w:ascii="Times New Roman" w:eastAsia="Times New Roman" w:hAnsi="Times New Roman" w:cs="Times New Roman"/>
          <w:sz w:val="24"/>
          <w:szCs w:val="24"/>
          <w:lang w:val="en-US" w:eastAsia="fr-FR"/>
        </w:rPr>
        <w:t xml:space="preserve">, </w:t>
      </w:r>
    </w:p>
    <w:p w14:paraId="2A6A1090" w14:textId="77777777" w:rsidR="008A77A2" w:rsidRDefault="00000000">
      <w:p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e21500. </w:t>
      </w:r>
    </w:p>
    <w:p w14:paraId="420A2474" w14:textId="77777777" w:rsidR="008A77A2" w:rsidRDefault="00000000">
      <w:pPr>
        <w:numPr>
          <w:ilvl w:val="0"/>
          <w:numId w:val="4"/>
        </w:numPr>
        <w:spacing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Togo. A. Study of the association between urinary tract infection and pregnancy in the gynecology and obstetrics department of the Point G National Hospital, concerning 61 cases. 2016.</w:t>
      </w:r>
    </w:p>
    <w:p w14:paraId="1A253C34" w14:textId="77777777" w:rsidR="008A77A2" w:rsidRDefault="00000000">
      <w:pPr>
        <w:numPr>
          <w:ilvl w:val="0"/>
          <w:numId w:val="4"/>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Yakhlaf</w:t>
      </w:r>
      <w:proofErr w:type="spellEnd"/>
      <w:r>
        <w:rPr>
          <w:rFonts w:ascii="Times New Roman" w:hAnsi="Times New Roman" w:cs="Times New Roman"/>
          <w:sz w:val="24"/>
          <w:szCs w:val="24"/>
          <w:lang w:val="en-US"/>
        </w:rPr>
        <w:t xml:space="preserve"> S. Epidemiological and bacteriological aspects of urinary and vaginal infections in pregnant women at the bacteriology department of Hakim Saadan Hospital, </w:t>
      </w:r>
      <w:proofErr w:type="spellStart"/>
      <w:r>
        <w:rPr>
          <w:rFonts w:ascii="Times New Roman" w:hAnsi="Times New Roman" w:cs="Times New Roman"/>
          <w:sz w:val="24"/>
          <w:szCs w:val="24"/>
          <w:lang w:val="en-US"/>
        </w:rPr>
        <w:t>Biskra</w:t>
      </w:r>
      <w:proofErr w:type="spellEnd"/>
      <w:r>
        <w:rPr>
          <w:rFonts w:ascii="Times New Roman" w:hAnsi="Times New Roman" w:cs="Times New Roman"/>
          <w:sz w:val="24"/>
          <w:szCs w:val="24"/>
          <w:lang w:val="en-US"/>
        </w:rPr>
        <w:t xml:space="preserve">. Master's thesis, Specialization: Applied Microbiology. Faculty of Exact Sciences and Natural and Life Sciences, Department of Natural and Life Sciences. Presented and defended on Monday, July 15, 2019. Mohamed </w:t>
      </w:r>
      <w:proofErr w:type="spellStart"/>
      <w:r>
        <w:rPr>
          <w:rFonts w:ascii="Times New Roman" w:hAnsi="Times New Roman" w:cs="Times New Roman"/>
          <w:sz w:val="24"/>
          <w:szCs w:val="24"/>
          <w:lang w:val="en-US"/>
        </w:rPr>
        <w:t>Khider</w:t>
      </w:r>
      <w:proofErr w:type="spellEnd"/>
      <w:r>
        <w:rPr>
          <w:rFonts w:ascii="Times New Roman" w:hAnsi="Times New Roman" w:cs="Times New Roman"/>
          <w:sz w:val="24"/>
          <w:szCs w:val="24"/>
          <w:lang w:val="en-US"/>
        </w:rPr>
        <w:t xml:space="preserve"> University of </w:t>
      </w:r>
      <w:proofErr w:type="spellStart"/>
      <w:r>
        <w:rPr>
          <w:rFonts w:ascii="Times New Roman" w:hAnsi="Times New Roman" w:cs="Times New Roman"/>
          <w:sz w:val="24"/>
          <w:szCs w:val="24"/>
          <w:lang w:val="en-US"/>
        </w:rPr>
        <w:t>Biskra</w:t>
      </w:r>
      <w:proofErr w:type="spellEnd"/>
      <w:r>
        <w:rPr>
          <w:rFonts w:ascii="Times New Roman" w:hAnsi="Times New Roman" w:cs="Times New Roman"/>
          <w:sz w:val="24"/>
          <w:szCs w:val="24"/>
          <w:lang w:val="en-US"/>
        </w:rPr>
        <w:t xml:space="preserve">, Algeria. </w:t>
      </w:r>
      <w:hyperlink r:id="rId10" w:history="1">
        <w:r w:rsidR="008A77A2">
          <w:rPr>
            <w:rStyle w:val="Hyperlink"/>
            <w:rFonts w:ascii="Times New Roman" w:hAnsi="Times New Roman" w:cs="Times New Roman"/>
            <w:color w:val="auto"/>
            <w:sz w:val="24"/>
            <w:szCs w:val="24"/>
            <w:lang w:val="en-US"/>
          </w:rPr>
          <w:t>http://archives.univ-biskra.dz/bitstream/123456789/13596/1/sawssen_yakhelef.pdf</w:t>
        </w:r>
      </w:hyperlink>
    </w:p>
    <w:p w14:paraId="21834400" w14:textId="77777777" w:rsidR="008A77A2" w:rsidRDefault="00000000">
      <w:pPr>
        <w:numPr>
          <w:ilvl w:val="0"/>
          <w:numId w:val="4"/>
        </w:num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IN"/>
        </w:rPr>
        <w:t xml:space="preserve">Nadege. A </w:t>
      </w:r>
      <w:proofErr w:type="spellStart"/>
      <w:r>
        <w:rPr>
          <w:rFonts w:ascii="Times New Roman" w:hAnsi="Times New Roman" w:cs="Times New Roman"/>
          <w:sz w:val="24"/>
          <w:szCs w:val="24"/>
          <w:lang w:val="en-IN"/>
        </w:rPr>
        <w:t>A</w:t>
      </w:r>
      <w:proofErr w:type="spellEnd"/>
      <w:r>
        <w:rPr>
          <w:rFonts w:ascii="Times New Roman" w:hAnsi="Times New Roman" w:cs="Times New Roman"/>
          <w:sz w:val="24"/>
          <w:szCs w:val="24"/>
          <w:lang w:val="en-IN"/>
        </w:rPr>
        <w:t xml:space="preserve"> Study of the bacteriological profile of urinary tract infections in pregnant women at the </w:t>
      </w:r>
      <w:proofErr w:type="spellStart"/>
      <w:r>
        <w:rPr>
          <w:rFonts w:ascii="Times New Roman" w:hAnsi="Times New Roman" w:cs="Times New Roman"/>
          <w:sz w:val="24"/>
          <w:szCs w:val="24"/>
          <w:lang w:val="en-IN"/>
        </w:rPr>
        <w:t>Atacora</w:t>
      </w:r>
      <w:proofErr w:type="spellEnd"/>
      <w:r>
        <w:rPr>
          <w:rFonts w:ascii="Times New Roman" w:hAnsi="Times New Roman" w:cs="Times New Roman"/>
          <w:sz w:val="24"/>
          <w:szCs w:val="24"/>
          <w:lang w:val="en-IN"/>
        </w:rPr>
        <w:t xml:space="preserve"> Departmental Hospital </w:t>
      </w:r>
      <w:proofErr w:type="spellStart"/>
      <w:r>
        <w:rPr>
          <w:rFonts w:ascii="Times New Roman" w:hAnsi="Times New Roman" w:cs="Times New Roman"/>
          <w:sz w:val="24"/>
          <w:szCs w:val="24"/>
          <w:lang w:val="en-IN"/>
        </w:rPr>
        <w:t>Center</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rPr>
        <w:t>2021, p54. 2021</w:t>
      </w:r>
    </w:p>
    <w:p w14:paraId="43D474D0" w14:textId="77777777" w:rsidR="008A77A2" w:rsidRDefault="00000000">
      <w:pPr>
        <w:numPr>
          <w:ilvl w:val="0"/>
          <w:numId w:val="5"/>
        </w:numPr>
        <w:spacing w:line="360" w:lineRule="auto"/>
        <w:ind w:left="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Naber KG, </w:t>
      </w:r>
      <w:proofErr w:type="spellStart"/>
      <w:r>
        <w:rPr>
          <w:rFonts w:ascii="Times New Roman" w:hAnsi="Times New Roman" w:cs="Times New Roman"/>
          <w:sz w:val="24"/>
          <w:szCs w:val="24"/>
          <w:shd w:val="clear" w:color="auto" w:fill="FFFFFF"/>
          <w:lang w:val="en-US"/>
        </w:rPr>
        <w:t>Schito</w:t>
      </w:r>
      <w:proofErr w:type="spellEnd"/>
      <w:r>
        <w:rPr>
          <w:rFonts w:ascii="Times New Roman" w:hAnsi="Times New Roman" w:cs="Times New Roman"/>
          <w:sz w:val="24"/>
          <w:szCs w:val="24"/>
          <w:shd w:val="clear" w:color="auto" w:fill="FFFFFF"/>
          <w:lang w:val="en-US"/>
        </w:rPr>
        <w:t xml:space="preserve"> G, Botto H, Palou J, Mazzei T. Surveillance study in Europe and Brazil on clinical aspects and Antimicrobial Resistance Epidemiology in Females with Cystitis (ARESC): implications for empiric therapy. </w:t>
      </w:r>
      <w:proofErr w:type="spellStart"/>
      <w:r>
        <w:rPr>
          <w:rFonts w:ascii="Times New Roman" w:hAnsi="Times New Roman" w:cs="Times New Roman"/>
          <w:sz w:val="24"/>
          <w:szCs w:val="24"/>
          <w:shd w:val="clear" w:color="auto" w:fill="FFFFFF"/>
        </w:rPr>
        <w:t>Eur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Urol</w:t>
      </w:r>
      <w:proofErr w:type="spellEnd"/>
      <w:r>
        <w:rPr>
          <w:rFonts w:ascii="Times New Roman" w:hAnsi="Times New Roman" w:cs="Times New Roman"/>
          <w:sz w:val="24"/>
          <w:szCs w:val="24"/>
          <w:shd w:val="clear" w:color="auto" w:fill="FFFFFF"/>
        </w:rPr>
        <w:t xml:space="preserve">. 2008 </w:t>
      </w:r>
      <w:proofErr w:type="gramStart"/>
      <w:r>
        <w:rPr>
          <w:rFonts w:ascii="Times New Roman" w:hAnsi="Times New Roman" w:cs="Times New Roman"/>
          <w:sz w:val="24"/>
          <w:szCs w:val="24"/>
          <w:shd w:val="clear" w:color="auto" w:fill="FFFFFF"/>
        </w:rPr>
        <w:t>Nov;</w:t>
      </w:r>
      <w:proofErr w:type="gramEnd"/>
      <w:r>
        <w:rPr>
          <w:rFonts w:ascii="Times New Roman" w:hAnsi="Times New Roman" w:cs="Times New Roman"/>
          <w:sz w:val="24"/>
          <w:szCs w:val="24"/>
          <w:shd w:val="clear" w:color="auto" w:fill="FFFFFF"/>
        </w:rPr>
        <w:t>54(5</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1164-75. </w:t>
      </w:r>
      <w:proofErr w:type="spellStart"/>
      <w:proofErr w:type="gramStart"/>
      <w:r>
        <w:rPr>
          <w:rFonts w:ascii="Times New Roman" w:hAnsi="Times New Roman" w:cs="Times New Roman"/>
          <w:sz w:val="24"/>
          <w:szCs w:val="24"/>
          <w:shd w:val="clear" w:color="auto" w:fill="FFFFFF"/>
        </w:rPr>
        <w:t>doi</w:t>
      </w:r>
      <w:proofErr w:type="spellEnd"/>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10.1016/j.eururo.2008.05.010. Epub 2008 May 21. </w:t>
      </w:r>
      <w:proofErr w:type="gramStart"/>
      <w:r>
        <w:rPr>
          <w:rFonts w:ascii="Times New Roman" w:hAnsi="Times New Roman" w:cs="Times New Roman"/>
          <w:sz w:val="24"/>
          <w:szCs w:val="24"/>
          <w:shd w:val="clear" w:color="auto" w:fill="FFFFFF"/>
        </w:rPr>
        <w:t>PMID:</w:t>
      </w:r>
      <w:proofErr w:type="gramEnd"/>
      <w:r>
        <w:rPr>
          <w:rFonts w:ascii="Times New Roman" w:hAnsi="Times New Roman" w:cs="Times New Roman"/>
          <w:sz w:val="24"/>
          <w:szCs w:val="24"/>
          <w:shd w:val="clear" w:color="auto" w:fill="FFFFFF"/>
        </w:rPr>
        <w:t xml:space="preserve"> 18511178.</w:t>
      </w:r>
    </w:p>
    <w:p w14:paraId="48922DF9" w14:textId="77777777" w:rsidR="008A77A2" w:rsidRDefault="00000000">
      <w:pPr>
        <w:numPr>
          <w:ilvl w:val="0"/>
          <w:numId w:val="5"/>
        </w:numPr>
        <w:spacing w:line="360" w:lineRule="auto"/>
        <w:ind w:left="0"/>
        <w:jc w:val="both"/>
        <w:rPr>
          <w:rFonts w:ascii="Times New Roman" w:eastAsia="Segoe UI" w:hAnsi="Times New Roman" w:cs="Times New Roman"/>
          <w:sz w:val="24"/>
          <w:szCs w:val="24"/>
          <w:shd w:val="clear" w:color="auto" w:fill="FFFFFF"/>
        </w:rPr>
      </w:pPr>
      <w:r>
        <w:rPr>
          <w:rFonts w:ascii="Times New Roman" w:hAnsi="Times New Roman" w:cs="Times New Roman"/>
          <w:sz w:val="24"/>
          <w:szCs w:val="24"/>
          <w:lang w:val="en-US"/>
        </w:rPr>
        <w:t xml:space="preserve">Aikou A, Aikou N, Aikou N. Bacteriological Profile of Urinary Tract Infections in Pregnant Women at the </w:t>
      </w:r>
      <w:proofErr w:type="spellStart"/>
      <w:r>
        <w:rPr>
          <w:rFonts w:ascii="Times New Roman" w:hAnsi="Times New Roman" w:cs="Times New Roman"/>
          <w:sz w:val="24"/>
          <w:szCs w:val="24"/>
          <w:lang w:val="en-US"/>
        </w:rPr>
        <w:t>Atakora</w:t>
      </w:r>
      <w:proofErr w:type="spellEnd"/>
      <w:r>
        <w:rPr>
          <w:rFonts w:ascii="Times New Roman" w:hAnsi="Times New Roman" w:cs="Times New Roman"/>
          <w:sz w:val="24"/>
          <w:szCs w:val="24"/>
          <w:lang w:val="en-US"/>
        </w:rPr>
        <w:t xml:space="preserve"> Departmental Hospital, Benin. </w:t>
      </w:r>
      <w:proofErr w:type="spellStart"/>
      <w:r>
        <w:rPr>
          <w:rFonts w:ascii="Times New Roman" w:hAnsi="Times New Roman" w:cs="Times New Roman"/>
          <w:sz w:val="24"/>
          <w:szCs w:val="24"/>
          <w:lang w:val="en-US"/>
        </w:rPr>
        <w:t>Medicon</w:t>
      </w:r>
      <w:proofErr w:type="spellEnd"/>
      <w:r>
        <w:rPr>
          <w:rFonts w:ascii="Times New Roman" w:hAnsi="Times New Roman" w:cs="Times New Roman"/>
          <w:sz w:val="24"/>
          <w:szCs w:val="24"/>
          <w:lang w:val="en-US"/>
        </w:rPr>
        <w:t xml:space="preserve"> Medical Sciences, 2022; 2(2): 41-51</w:t>
      </w:r>
    </w:p>
    <w:p w14:paraId="2AFA7E34" w14:textId="77777777" w:rsidR="008A77A2" w:rsidRDefault="00000000">
      <w:pPr>
        <w:numPr>
          <w:ilvl w:val="0"/>
          <w:numId w:val="5"/>
        </w:numPr>
        <w:spacing w:line="360" w:lineRule="auto"/>
        <w:ind w:left="0"/>
        <w:jc w:val="both"/>
        <w:rPr>
          <w:rFonts w:ascii="Times New Roman" w:eastAsia="Segoe UI" w:hAnsi="Times New Roman" w:cs="Times New Roman"/>
          <w:sz w:val="24"/>
          <w:szCs w:val="24"/>
          <w:shd w:val="clear" w:color="auto" w:fill="FFFFFF"/>
        </w:rPr>
      </w:pPr>
      <w:proofErr w:type="spellStart"/>
      <w:r>
        <w:rPr>
          <w:rFonts w:ascii="Times New Roman" w:eastAsia="Segoe UI" w:hAnsi="Times New Roman" w:cs="Times New Roman"/>
          <w:sz w:val="24"/>
          <w:szCs w:val="24"/>
          <w:shd w:val="clear" w:color="auto" w:fill="FFFFFF"/>
          <w:lang w:val="en-IN"/>
        </w:rPr>
        <w:lastRenderedPageBreak/>
        <w:t>Bakleezi</w:t>
      </w:r>
      <w:proofErr w:type="spellEnd"/>
      <w:r>
        <w:rPr>
          <w:rFonts w:ascii="Times New Roman" w:eastAsia="Segoe UI" w:hAnsi="Times New Roman" w:cs="Times New Roman"/>
          <w:sz w:val="24"/>
          <w:szCs w:val="24"/>
          <w:shd w:val="clear" w:color="auto" w:fill="FFFFFF"/>
          <w:lang w:val="en-IN"/>
        </w:rPr>
        <w:t xml:space="preserve"> A, </w:t>
      </w:r>
      <w:proofErr w:type="spellStart"/>
      <w:r>
        <w:rPr>
          <w:rFonts w:ascii="Times New Roman" w:eastAsia="Segoe UI" w:hAnsi="Times New Roman" w:cs="Times New Roman"/>
          <w:sz w:val="24"/>
          <w:szCs w:val="24"/>
          <w:shd w:val="clear" w:color="auto" w:fill="FFFFFF"/>
          <w:lang w:val="en-IN"/>
        </w:rPr>
        <w:t>Taybeh</w:t>
      </w:r>
      <w:proofErr w:type="spellEnd"/>
      <w:r>
        <w:rPr>
          <w:rFonts w:ascii="Times New Roman" w:eastAsia="Segoe UI" w:hAnsi="Times New Roman" w:cs="Times New Roman"/>
          <w:sz w:val="24"/>
          <w:szCs w:val="24"/>
          <w:shd w:val="clear" w:color="auto" w:fill="FFFFFF"/>
          <w:lang w:val="en-IN"/>
        </w:rPr>
        <w:t xml:space="preserve"> EO, </w:t>
      </w:r>
      <w:proofErr w:type="spellStart"/>
      <w:r>
        <w:rPr>
          <w:rFonts w:ascii="Times New Roman" w:eastAsia="Segoe UI" w:hAnsi="Times New Roman" w:cs="Times New Roman"/>
          <w:sz w:val="24"/>
          <w:szCs w:val="24"/>
          <w:shd w:val="clear" w:color="auto" w:fill="FFFFFF"/>
          <w:lang w:val="en-IN"/>
        </w:rPr>
        <w:t>Binodeh</w:t>
      </w:r>
      <w:proofErr w:type="spellEnd"/>
      <w:r>
        <w:rPr>
          <w:rFonts w:ascii="Times New Roman" w:eastAsia="Segoe UI" w:hAnsi="Times New Roman" w:cs="Times New Roman"/>
          <w:sz w:val="24"/>
          <w:szCs w:val="24"/>
          <w:shd w:val="clear" w:color="auto" w:fill="FFFFFF"/>
          <w:lang w:val="en-IN"/>
        </w:rPr>
        <w:t xml:space="preserve"> A, Alsharif AA, </w:t>
      </w:r>
      <w:proofErr w:type="spellStart"/>
      <w:r>
        <w:rPr>
          <w:rFonts w:ascii="Times New Roman" w:eastAsia="Segoe UI" w:hAnsi="Times New Roman" w:cs="Times New Roman"/>
          <w:sz w:val="24"/>
          <w:szCs w:val="24"/>
          <w:shd w:val="clear" w:color="auto" w:fill="FFFFFF"/>
          <w:lang w:val="en-IN"/>
        </w:rPr>
        <w:t>Alhamed</w:t>
      </w:r>
      <w:proofErr w:type="spellEnd"/>
      <w:r>
        <w:rPr>
          <w:rFonts w:ascii="Times New Roman" w:eastAsia="Segoe UI" w:hAnsi="Times New Roman" w:cs="Times New Roman"/>
          <w:sz w:val="24"/>
          <w:szCs w:val="24"/>
          <w:shd w:val="clear" w:color="auto" w:fill="FFFFFF"/>
          <w:lang w:val="en-IN"/>
        </w:rPr>
        <w:t xml:space="preserve"> M, Naser AY. Prevalence, risky </w:t>
      </w:r>
      <w:proofErr w:type="spellStart"/>
      <w:r>
        <w:rPr>
          <w:rFonts w:ascii="Times New Roman" w:eastAsia="Segoe UI" w:hAnsi="Times New Roman" w:cs="Times New Roman"/>
          <w:sz w:val="24"/>
          <w:szCs w:val="24"/>
          <w:shd w:val="clear" w:color="auto" w:fill="FFFFFF"/>
          <w:lang w:val="en-IN"/>
        </w:rPr>
        <w:t>behaviors</w:t>
      </w:r>
      <w:proofErr w:type="spellEnd"/>
      <w:r>
        <w:rPr>
          <w:rFonts w:ascii="Times New Roman" w:eastAsia="Segoe UI" w:hAnsi="Times New Roman" w:cs="Times New Roman"/>
          <w:sz w:val="24"/>
          <w:szCs w:val="24"/>
          <w:shd w:val="clear" w:color="auto" w:fill="FFFFFF"/>
          <w:lang w:val="en-IN"/>
        </w:rPr>
        <w:t xml:space="preserve">, and antimicrobial resistance of urinary tract infections in pregnant women: A study in Jordan. </w:t>
      </w:r>
      <w:r>
        <w:rPr>
          <w:rFonts w:ascii="Times New Roman" w:eastAsia="Segoe UI" w:hAnsi="Times New Roman" w:cs="Times New Roman"/>
          <w:sz w:val="24"/>
          <w:szCs w:val="24"/>
          <w:shd w:val="clear" w:color="auto" w:fill="FFFFFF"/>
        </w:rPr>
        <w:t xml:space="preserve">Medicine (Baltimore). 2025 </w:t>
      </w:r>
      <w:proofErr w:type="spellStart"/>
      <w:r>
        <w:rPr>
          <w:rFonts w:ascii="Times New Roman" w:eastAsia="Segoe UI" w:hAnsi="Times New Roman" w:cs="Times New Roman"/>
          <w:sz w:val="24"/>
          <w:szCs w:val="24"/>
          <w:shd w:val="clear" w:color="auto" w:fill="FFFFFF"/>
        </w:rPr>
        <w:t>Apr</w:t>
      </w:r>
      <w:proofErr w:type="spell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25;</w:t>
      </w:r>
      <w:proofErr w:type="gramEnd"/>
      <w:r>
        <w:rPr>
          <w:rFonts w:ascii="Times New Roman" w:eastAsia="Segoe UI" w:hAnsi="Times New Roman" w:cs="Times New Roman"/>
          <w:sz w:val="24"/>
          <w:szCs w:val="24"/>
          <w:shd w:val="clear" w:color="auto" w:fill="FFFFFF"/>
        </w:rPr>
        <w:t>104(17</w:t>
      </w:r>
      <w:proofErr w:type="gramStart"/>
      <w:r>
        <w:rPr>
          <w:rFonts w:ascii="Times New Roman" w:eastAsia="Segoe UI" w:hAnsi="Times New Roman" w:cs="Times New Roman"/>
          <w:sz w:val="24"/>
          <w:szCs w:val="24"/>
          <w:shd w:val="clear" w:color="auto" w:fill="FFFFFF"/>
        </w:rPr>
        <w:t>):e</w:t>
      </w:r>
      <w:proofErr w:type="gramEnd"/>
      <w:r>
        <w:rPr>
          <w:rFonts w:ascii="Times New Roman" w:eastAsia="Segoe UI" w:hAnsi="Times New Roman" w:cs="Times New Roman"/>
          <w:sz w:val="24"/>
          <w:szCs w:val="24"/>
          <w:shd w:val="clear" w:color="auto" w:fill="FFFFFF"/>
        </w:rPr>
        <w:t xml:space="preserve">41986. </w:t>
      </w:r>
      <w:proofErr w:type="spellStart"/>
      <w:proofErr w:type="gramStart"/>
      <w:r>
        <w:rPr>
          <w:rFonts w:ascii="Times New Roman" w:eastAsia="Segoe UI" w:hAnsi="Times New Roman" w:cs="Times New Roman"/>
          <w:sz w:val="24"/>
          <w:szCs w:val="24"/>
          <w:shd w:val="clear" w:color="auto" w:fill="FFFFFF"/>
        </w:rPr>
        <w:t>doi</w:t>
      </w:r>
      <w:proofErr w:type="spellEnd"/>
      <w:r>
        <w:rPr>
          <w:rFonts w:ascii="Times New Roman" w:eastAsia="Segoe UI" w:hAnsi="Times New Roman" w:cs="Times New Roman"/>
          <w:sz w:val="24"/>
          <w:szCs w:val="24"/>
          <w:shd w:val="clear" w:color="auto" w:fill="FFFFFF"/>
        </w:rPr>
        <w:t>:</w:t>
      </w:r>
      <w:proofErr w:type="gramEnd"/>
      <w:r>
        <w:rPr>
          <w:rFonts w:ascii="Times New Roman" w:eastAsia="Segoe UI" w:hAnsi="Times New Roman" w:cs="Times New Roman"/>
          <w:sz w:val="24"/>
          <w:szCs w:val="24"/>
          <w:shd w:val="clear" w:color="auto" w:fill="FFFFFF"/>
        </w:rPr>
        <w:t xml:space="preserve"> 10.1097/MD.0000000000041986. </w:t>
      </w:r>
      <w:proofErr w:type="gramStart"/>
      <w:r>
        <w:rPr>
          <w:rFonts w:ascii="Times New Roman" w:eastAsia="Segoe UI" w:hAnsi="Times New Roman" w:cs="Times New Roman"/>
          <w:sz w:val="24"/>
          <w:szCs w:val="24"/>
          <w:shd w:val="clear" w:color="auto" w:fill="FFFFFF"/>
        </w:rPr>
        <w:t>PMID:</w:t>
      </w:r>
      <w:proofErr w:type="gram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40295289;</w:t>
      </w:r>
      <w:proofErr w:type="gram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PMCID:</w:t>
      </w:r>
      <w:proofErr w:type="gramEnd"/>
      <w:r>
        <w:rPr>
          <w:rFonts w:ascii="Times New Roman" w:eastAsia="Segoe UI" w:hAnsi="Times New Roman" w:cs="Times New Roman"/>
          <w:sz w:val="24"/>
          <w:szCs w:val="24"/>
          <w:shd w:val="clear" w:color="auto" w:fill="FFFFFF"/>
        </w:rPr>
        <w:t xml:space="preserve"> PMC12039985.</w:t>
      </w:r>
    </w:p>
    <w:p w14:paraId="66C85513" w14:textId="77777777" w:rsidR="008A77A2" w:rsidRDefault="00000000">
      <w:pPr>
        <w:spacing w:line="360" w:lineRule="auto"/>
        <w:jc w:val="both"/>
        <w:rPr>
          <w:rFonts w:ascii="Times New Roman" w:eastAsia="Calibri" w:hAnsi="Times New Roman" w:cs="Times New Roman"/>
          <w:sz w:val="24"/>
          <w:szCs w:val="24"/>
          <w:lang w:val="fr" w:eastAsia="zh-CN" w:bidi="ar"/>
        </w:rPr>
      </w:pPr>
      <w:r>
        <w:rPr>
          <w:rFonts w:ascii="Times New Roman" w:eastAsia="Times New Roman" w:hAnsi="Times New Roman" w:cs="Times New Roman"/>
          <w:sz w:val="24"/>
          <w:szCs w:val="24"/>
          <w:lang w:val="en-IN" w:eastAsia="fr" w:bidi="ar"/>
        </w:rPr>
        <w:t xml:space="preserve">27. </w:t>
      </w:r>
      <w:r>
        <w:rPr>
          <w:rFonts w:ascii="Times New Roman" w:eastAsia="Times New Roman" w:hAnsi="Times New Roman" w:cs="Times New Roman"/>
          <w:sz w:val="24"/>
          <w:szCs w:val="24"/>
          <w:lang w:val="en-US" w:eastAsia="fr" w:bidi="ar"/>
        </w:rPr>
        <w:t xml:space="preserve">Sonkar N, Banerjee M, Gupta S, Ahmad A. </w:t>
      </w:r>
      <w:r>
        <w:rPr>
          <w:rFonts w:ascii="Times New Roman" w:eastAsia="Times New Roman" w:hAnsi="Times New Roman" w:cs="Times New Roman"/>
          <w:bCs/>
          <w:sz w:val="24"/>
          <w:szCs w:val="24"/>
          <w:lang w:val="en-US" w:eastAsia="fr" w:bidi="ar"/>
        </w:rPr>
        <w:t xml:space="preserve">Asymptomatic Bacteriuria among Pregnant Women Attending Tertiary Care Hospital in Lucknow, India. </w:t>
      </w:r>
      <w:proofErr w:type="spellStart"/>
      <w:r>
        <w:rPr>
          <w:rFonts w:ascii="Times New Roman" w:eastAsia="Calibri" w:hAnsi="Times New Roman" w:cs="Times New Roman"/>
          <w:sz w:val="24"/>
          <w:szCs w:val="24"/>
          <w:lang w:val="fr" w:eastAsia="zh-CN" w:bidi="ar"/>
        </w:rPr>
        <w:t>Dubai</w:t>
      </w:r>
      <w:proofErr w:type="spellEnd"/>
      <w:r>
        <w:rPr>
          <w:rFonts w:ascii="Times New Roman" w:eastAsia="Calibri" w:hAnsi="Times New Roman" w:cs="Times New Roman"/>
          <w:sz w:val="24"/>
          <w:szCs w:val="24"/>
          <w:lang w:val="fr" w:eastAsia="zh-CN" w:bidi="ar"/>
        </w:rPr>
        <w:t xml:space="preserve"> Med J </w:t>
      </w:r>
      <w:proofErr w:type="gramStart"/>
      <w:r>
        <w:rPr>
          <w:rFonts w:ascii="Times New Roman" w:eastAsia="Calibri" w:hAnsi="Times New Roman" w:cs="Times New Roman"/>
          <w:sz w:val="24"/>
          <w:szCs w:val="24"/>
          <w:lang w:val="fr" w:eastAsia="zh-CN" w:bidi="ar"/>
        </w:rPr>
        <w:t>2021;</w:t>
      </w:r>
      <w:proofErr w:type="gramEnd"/>
      <w:r>
        <w:rPr>
          <w:rFonts w:ascii="Times New Roman" w:eastAsia="Calibri" w:hAnsi="Times New Roman" w:cs="Times New Roman"/>
          <w:sz w:val="24"/>
          <w:szCs w:val="24"/>
          <w:lang w:val="fr" w:eastAsia="zh-CN" w:bidi="ar"/>
        </w:rPr>
        <w:t xml:space="preserve"> </w:t>
      </w:r>
      <w:proofErr w:type="gramStart"/>
      <w:r>
        <w:rPr>
          <w:rFonts w:ascii="Times New Roman" w:eastAsia="Calibri" w:hAnsi="Times New Roman" w:cs="Times New Roman"/>
          <w:sz w:val="24"/>
          <w:szCs w:val="24"/>
          <w:lang w:val="fr" w:eastAsia="zh-CN" w:bidi="ar"/>
        </w:rPr>
        <w:t>4:</w:t>
      </w:r>
      <w:proofErr w:type="gramEnd"/>
      <w:r>
        <w:rPr>
          <w:rFonts w:ascii="Times New Roman" w:eastAsia="Calibri" w:hAnsi="Times New Roman" w:cs="Times New Roman"/>
          <w:sz w:val="24"/>
          <w:szCs w:val="24"/>
          <w:lang w:val="fr" w:eastAsia="zh-CN" w:bidi="ar"/>
        </w:rPr>
        <w:t>18–25</w:t>
      </w:r>
    </w:p>
    <w:p w14:paraId="2E749EFB" w14:textId="77777777" w:rsidR="008A77A2" w:rsidRDefault="00000000">
      <w:pPr>
        <w:numPr>
          <w:ilvl w:val="0"/>
          <w:numId w:val="6"/>
        </w:numPr>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lang w:val="en-IN"/>
        </w:rPr>
        <w:t xml:space="preserve">Ali AH, Reda DY, </w:t>
      </w:r>
      <w:proofErr w:type="spellStart"/>
      <w:r>
        <w:rPr>
          <w:rFonts w:ascii="Times New Roman" w:eastAsia="Segoe UI" w:hAnsi="Times New Roman" w:cs="Times New Roman"/>
          <w:sz w:val="24"/>
          <w:szCs w:val="24"/>
          <w:shd w:val="clear" w:color="auto" w:fill="FFFFFF"/>
          <w:lang w:val="en-IN"/>
        </w:rPr>
        <w:t>Ormago</w:t>
      </w:r>
      <w:proofErr w:type="spellEnd"/>
      <w:r>
        <w:rPr>
          <w:rFonts w:ascii="Times New Roman" w:eastAsia="Segoe UI" w:hAnsi="Times New Roman" w:cs="Times New Roman"/>
          <w:sz w:val="24"/>
          <w:szCs w:val="24"/>
          <w:shd w:val="clear" w:color="auto" w:fill="FFFFFF"/>
          <w:lang w:val="en-IN"/>
        </w:rPr>
        <w:t xml:space="preserve"> MD. Prevalence and antimicrobial susceptibility pattern of urinary tract infection among pregnant women attending Hargeisa Group Hospital, Hargeisa, Somaliland. Sci Rep. 2022 Jan 26;12(1):1419. </w:t>
      </w:r>
      <w:proofErr w:type="spellStart"/>
      <w:r>
        <w:rPr>
          <w:rFonts w:ascii="Times New Roman" w:eastAsia="Segoe UI" w:hAnsi="Times New Roman" w:cs="Times New Roman"/>
          <w:sz w:val="24"/>
          <w:szCs w:val="24"/>
          <w:shd w:val="clear" w:color="auto" w:fill="FFFFFF"/>
          <w:lang w:val="en-IN"/>
        </w:rPr>
        <w:t>doi</w:t>
      </w:r>
      <w:proofErr w:type="spellEnd"/>
      <w:r>
        <w:rPr>
          <w:rFonts w:ascii="Times New Roman" w:eastAsia="Segoe UI" w:hAnsi="Times New Roman" w:cs="Times New Roman"/>
          <w:sz w:val="24"/>
          <w:szCs w:val="24"/>
          <w:shd w:val="clear" w:color="auto" w:fill="FFFFFF"/>
          <w:lang w:val="en-IN"/>
        </w:rPr>
        <w:t xml:space="preserve">: 10.1038/s41598-022-05452-z. </w:t>
      </w:r>
      <w:r>
        <w:rPr>
          <w:rFonts w:ascii="Times New Roman" w:eastAsia="Segoe UI" w:hAnsi="Times New Roman" w:cs="Times New Roman"/>
          <w:sz w:val="24"/>
          <w:szCs w:val="24"/>
          <w:shd w:val="clear" w:color="auto" w:fill="FFFFFF"/>
        </w:rPr>
        <w:t>PMID: 35082366; PMCID: PMC8791963.</w:t>
      </w:r>
    </w:p>
    <w:p w14:paraId="4B03DE4C" w14:textId="77777777" w:rsidR="008A77A2" w:rsidRDefault="0000000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29. </w:t>
      </w:r>
      <w:proofErr w:type="spellStart"/>
      <w:r>
        <w:rPr>
          <w:rFonts w:ascii="Times New Roman" w:hAnsi="Times New Roman" w:cs="Times New Roman"/>
          <w:sz w:val="24"/>
          <w:szCs w:val="24"/>
          <w:lang w:val="en-IN"/>
        </w:rPr>
        <w:t>Gueyer</w:t>
      </w:r>
      <w:proofErr w:type="spellEnd"/>
      <w:r>
        <w:rPr>
          <w:rFonts w:ascii="Times New Roman" w:hAnsi="Times New Roman" w:cs="Times New Roman"/>
          <w:sz w:val="24"/>
          <w:szCs w:val="24"/>
          <w:lang w:val="en-IN"/>
        </w:rPr>
        <w:t xml:space="preserve"> K, Antibiotic susceptibility profile of Staphylococci isolated from urinary tract infections (2019-2021) at the China-Guinea Friendship Hospital (</w:t>
      </w:r>
      <w:proofErr w:type="spellStart"/>
      <w:r>
        <w:rPr>
          <w:rFonts w:ascii="Times New Roman" w:hAnsi="Times New Roman" w:cs="Times New Roman"/>
          <w:sz w:val="24"/>
          <w:szCs w:val="24"/>
          <w:lang w:val="en-IN"/>
        </w:rPr>
        <w:t>Kipé</w:t>
      </w:r>
      <w:proofErr w:type="spellEnd"/>
      <w:r>
        <w:rPr>
          <w:rFonts w:ascii="Times New Roman" w:hAnsi="Times New Roman" w:cs="Times New Roman"/>
          <w:sz w:val="24"/>
          <w:szCs w:val="24"/>
          <w:lang w:val="en-IN"/>
        </w:rPr>
        <w:t>/Conakry). 2023. Doctoral thesis in Medicine, Gamal Abdel Nasser University of Conakry, Guinea.</w:t>
      </w:r>
    </w:p>
    <w:p w14:paraId="6E73DEA7" w14:textId="77777777" w:rsidR="008A77A2" w:rsidRDefault="0000000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IN" w:eastAsia="fr"/>
        </w:rPr>
        <w:t xml:space="preserve">30. </w:t>
      </w:r>
      <w:r>
        <w:rPr>
          <w:rFonts w:ascii="Times New Roman" w:eastAsia="Segoe UI" w:hAnsi="Times New Roman" w:cs="Times New Roman"/>
          <w:sz w:val="24"/>
          <w:szCs w:val="24"/>
          <w:shd w:val="clear" w:color="auto" w:fill="FFFFFF"/>
          <w:lang w:val="en-IN"/>
        </w:rPr>
        <w:t xml:space="preserve">Lee AC, Mullany LC, Koffi AK, </w:t>
      </w:r>
      <w:proofErr w:type="spellStart"/>
      <w:r>
        <w:rPr>
          <w:rFonts w:ascii="Times New Roman" w:eastAsia="Segoe UI" w:hAnsi="Times New Roman" w:cs="Times New Roman"/>
          <w:sz w:val="24"/>
          <w:szCs w:val="24"/>
          <w:shd w:val="clear" w:color="auto" w:fill="FFFFFF"/>
          <w:lang w:val="en-IN"/>
        </w:rPr>
        <w:t>Rafiqullah</w:t>
      </w:r>
      <w:proofErr w:type="spellEnd"/>
      <w:r>
        <w:rPr>
          <w:rFonts w:ascii="Times New Roman" w:eastAsia="Segoe UI" w:hAnsi="Times New Roman" w:cs="Times New Roman"/>
          <w:sz w:val="24"/>
          <w:szCs w:val="24"/>
          <w:shd w:val="clear" w:color="auto" w:fill="FFFFFF"/>
          <w:lang w:val="en-IN"/>
        </w:rPr>
        <w:t xml:space="preserve"> I, Khanam R, Folger LV, et al. Urinary tract infections in pregnancy in a rural population of Bangladesh: population-based prevalence, risk factors, </w:t>
      </w:r>
      <w:proofErr w:type="spellStart"/>
      <w:r>
        <w:rPr>
          <w:rFonts w:ascii="Times New Roman" w:eastAsia="Segoe UI" w:hAnsi="Times New Roman" w:cs="Times New Roman"/>
          <w:sz w:val="24"/>
          <w:szCs w:val="24"/>
          <w:shd w:val="clear" w:color="auto" w:fill="FFFFFF"/>
          <w:lang w:val="en-IN"/>
        </w:rPr>
        <w:t>etiology</w:t>
      </w:r>
      <w:proofErr w:type="spellEnd"/>
      <w:r>
        <w:rPr>
          <w:rFonts w:ascii="Times New Roman" w:eastAsia="Segoe UI" w:hAnsi="Times New Roman" w:cs="Times New Roman"/>
          <w:sz w:val="24"/>
          <w:szCs w:val="24"/>
          <w:shd w:val="clear" w:color="auto" w:fill="FFFFFF"/>
          <w:lang w:val="en-IN"/>
        </w:rPr>
        <w:t xml:space="preserve">, and antibiotic resistance. </w:t>
      </w:r>
      <w:r>
        <w:rPr>
          <w:rFonts w:ascii="Times New Roman" w:eastAsia="Segoe UI" w:hAnsi="Times New Roman" w:cs="Times New Roman"/>
          <w:sz w:val="24"/>
          <w:szCs w:val="24"/>
          <w:shd w:val="clear" w:color="auto" w:fill="FFFFFF"/>
        </w:rPr>
        <w:t xml:space="preserve">BMC </w:t>
      </w:r>
      <w:proofErr w:type="spellStart"/>
      <w:r>
        <w:rPr>
          <w:rFonts w:ascii="Times New Roman" w:eastAsia="Segoe UI" w:hAnsi="Times New Roman" w:cs="Times New Roman"/>
          <w:sz w:val="24"/>
          <w:szCs w:val="24"/>
          <w:shd w:val="clear" w:color="auto" w:fill="FFFFFF"/>
        </w:rPr>
        <w:t>Pregnancy</w:t>
      </w:r>
      <w:proofErr w:type="spellEnd"/>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Childbirth</w:t>
      </w:r>
      <w:proofErr w:type="spellEnd"/>
      <w:r>
        <w:rPr>
          <w:rFonts w:ascii="Times New Roman" w:eastAsia="Segoe UI" w:hAnsi="Times New Roman" w:cs="Times New Roman"/>
          <w:sz w:val="24"/>
          <w:szCs w:val="24"/>
          <w:shd w:val="clear" w:color="auto" w:fill="FFFFFF"/>
        </w:rPr>
        <w:t xml:space="preserve">. 2019 </w:t>
      </w:r>
      <w:proofErr w:type="spellStart"/>
      <w:r>
        <w:rPr>
          <w:rFonts w:ascii="Times New Roman" w:eastAsia="Segoe UI" w:hAnsi="Times New Roman" w:cs="Times New Roman"/>
          <w:sz w:val="24"/>
          <w:szCs w:val="24"/>
          <w:shd w:val="clear" w:color="auto" w:fill="FFFFFF"/>
        </w:rPr>
        <w:t>Dec</w:t>
      </w:r>
      <w:proofErr w:type="spell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31;</w:t>
      </w:r>
      <w:proofErr w:type="gramEnd"/>
      <w:r>
        <w:rPr>
          <w:rFonts w:ascii="Times New Roman" w:eastAsia="Segoe UI" w:hAnsi="Times New Roman" w:cs="Times New Roman"/>
          <w:sz w:val="24"/>
          <w:szCs w:val="24"/>
          <w:shd w:val="clear" w:color="auto" w:fill="FFFFFF"/>
        </w:rPr>
        <w:t>20(1</w:t>
      </w:r>
      <w:proofErr w:type="gramStart"/>
      <w:r>
        <w:rPr>
          <w:rFonts w:ascii="Times New Roman" w:eastAsia="Segoe UI" w:hAnsi="Times New Roman" w:cs="Times New Roman"/>
          <w:sz w:val="24"/>
          <w:szCs w:val="24"/>
          <w:shd w:val="clear" w:color="auto" w:fill="FFFFFF"/>
        </w:rPr>
        <w:t>):</w:t>
      </w:r>
      <w:proofErr w:type="gramEnd"/>
      <w:r>
        <w:rPr>
          <w:rFonts w:ascii="Times New Roman" w:eastAsia="Segoe UI" w:hAnsi="Times New Roman" w:cs="Times New Roman"/>
          <w:sz w:val="24"/>
          <w:szCs w:val="24"/>
          <w:shd w:val="clear" w:color="auto" w:fill="FFFFFF"/>
        </w:rPr>
        <w:t xml:space="preserve">1. </w:t>
      </w:r>
      <w:proofErr w:type="spellStart"/>
      <w:proofErr w:type="gramStart"/>
      <w:r>
        <w:rPr>
          <w:rFonts w:ascii="Times New Roman" w:eastAsia="Segoe UI" w:hAnsi="Times New Roman" w:cs="Times New Roman"/>
          <w:sz w:val="24"/>
          <w:szCs w:val="24"/>
          <w:shd w:val="clear" w:color="auto" w:fill="FFFFFF"/>
        </w:rPr>
        <w:t>doi</w:t>
      </w:r>
      <w:proofErr w:type="spellEnd"/>
      <w:r>
        <w:rPr>
          <w:rFonts w:ascii="Times New Roman" w:eastAsia="Segoe UI" w:hAnsi="Times New Roman" w:cs="Times New Roman"/>
          <w:sz w:val="24"/>
          <w:szCs w:val="24"/>
          <w:shd w:val="clear" w:color="auto" w:fill="FFFFFF"/>
        </w:rPr>
        <w:t>:</w:t>
      </w:r>
      <w:proofErr w:type="gramEnd"/>
      <w:r>
        <w:rPr>
          <w:rFonts w:ascii="Times New Roman" w:eastAsia="Segoe UI" w:hAnsi="Times New Roman" w:cs="Times New Roman"/>
          <w:sz w:val="24"/>
          <w:szCs w:val="24"/>
          <w:shd w:val="clear" w:color="auto" w:fill="FFFFFF"/>
        </w:rPr>
        <w:t xml:space="preserve"> 10.1186/s12884-019-2665-0. </w:t>
      </w:r>
      <w:proofErr w:type="gramStart"/>
      <w:r>
        <w:rPr>
          <w:rFonts w:ascii="Times New Roman" w:eastAsia="Segoe UI" w:hAnsi="Times New Roman" w:cs="Times New Roman"/>
          <w:sz w:val="24"/>
          <w:szCs w:val="24"/>
          <w:shd w:val="clear" w:color="auto" w:fill="FFFFFF"/>
        </w:rPr>
        <w:t>PMID:</w:t>
      </w:r>
      <w:proofErr w:type="gram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31892316;</w:t>
      </w:r>
      <w:proofErr w:type="gramEnd"/>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PMCID:</w:t>
      </w:r>
      <w:proofErr w:type="gramEnd"/>
      <w:r>
        <w:rPr>
          <w:rFonts w:ascii="Times New Roman" w:eastAsia="Segoe UI" w:hAnsi="Times New Roman" w:cs="Times New Roman"/>
          <w:sz w:val="24"/>
          <w:szCs w:val="24"/>
          <w:shd w:val="clear" w:color="auto" w:fill="FFFFFF"/>
        </w:rPr>
        <w:t xml:space="preserve"> PMC6938613.</w:t>
      </w:r>
    </w:p>
    <w:p w14:paraId="6E318CB9" w14:textId="77777777" w:rsidR="008A77A2" w:rsidRDefault="00000000">
      <w:pPr>
        <w:numPr>
          <w:ilvl w:val="0"/>
          <w:numId w:val="7"/>
        </w:numPr>
        <w:spacing w:line="360" w:lineRule="auto"/>
        <w:jc w:val="both"/>
        <w:rPr>
          <w:rFonts w:ascii="Times New Roman" w:hAnsi="Times New Roman" w:cs="Times New Roman"/>
          <w:sz w:val="24"/>
          <w:szCs w:val="24"/>
        </w:rPr>
      </w:pPr>
      <w:r>
        <w:rPr>
          <w:rFonts w:ascii="Times New Roman" w:eastAsia="Bell MT" w:hAnsi="Times New Roman" w:cs="Times New Roman"/>
          <w:sz w:val="24"/>
          <w:szCs w:val="24"/>
          <w:lang w:val="en-US" w:eastAsia="zh-CN" w:bidi="ar"/>
        </w:rPr>
        <w:t>Camara</w:t>
      </w:r>
      <w:r>
        <w:rPr>
          <w:rFonts w:ascii="Times New Roman" w:eastAsia="Bell MT" w:hAnsi="Times New Roman" w:cs="Times New Roman"/>
          <w:sz w:val="24"/>
          <w:szCs w:val="24"/>
          <w:lang w:val="en-IN" w:eastAsia="zh-CN" w:bidi="ar"/>
        </w:rPr>
        <w:t xml:space="preserve"> TD, </w:t>
      </w:r>
      <w:proofErr w:type="spellStart"/>
      <w:r>
        <w:rPr>
          <w:rFonts w:ascii="Times New Roman" w:eastAsia="Bell MT" w:hAnsi="Times New Roman" w:cs="Times New Roman"/>
          <w:sz w:val="24"/>
          <w:szCs w:val="24"/>
          <w:lang w:val="en-US" w:eastAsia="zh-CN" w:bidi="ar"/>
        </w:rPr>
        <w:t>Makanera</w:t>
      </w:r>
      <w:proofErr w:type="spellEnd"/>
      <w:r>
        <w:rPr>
          <w:rFonts w:ascii="Times New Roman" w:eastAsia="Bell MT" w:hAnsi="Times New Roman" w:cs="Times New Roman"/>
          <w:sz w:val="24"/>
          <w:szCs w:val="24"/>
          <w:lang w:val="en-IN" w:eastAsia="zh-CN" w:bidi="ar"/>
        </w:rPr>
        <w:t xml:space="preserve"> </w:t>
      </w:r>
      <w:proofErr w:type="gramStart"/>
      <w:r>
        <w:rPr>
          <w:rFonts w:ascii="Times New Roman" w:eastAsia="Bell MT" w:hAnsi="Times New Roman" w:cs="Times New Roman"/>
          <w:sz w:val="24"/>
          <w:szCs w:val="24"/>
          <w:lang w:val="en-IN" w:eastAsia="zh-CN" w:bidi="ar"/>
        </w:rPr>
        <w:t xml:space="preserve">A, </w:t>
      </w:r>
      <w:r>
        <w:rPr>
          <w:rFonts w:ascii="Times New Roman" w:eastAsia="Bell MT" w:hAnsi="Times New Roman" w:cs="Times New Roman"/>
          <w:sz w:val="24"/>
          <w:szCs w:val="24"/>
          <w:lang w:val="en-US" w:eastAsia="zh-CN" w:bidi="ar"/>
        </w:rPr>
        <w:t xml:space="preserve"> Camara</w:t>
      </w:r>
      <w:proofErr w:type="gramEnd"/>
      <w:r>
        <w:rPr>
          <w:rFonts w:ascii="Times New Roman" w:eastAsia="Bell MT" w:hAnsi="Times New Roman" w:cs="Times New Roman"/>
          <w:sz w:val="24"/>
          <w:szCs w:val="24"/>
          <w:lang w:val="en-IN" w:eastAsia="zh-CN" w:bidi="ar"/>
        </w:rPr>
        <w:t xml:space="preserve"> B, </w:t>
      </w:r>
      <w:r>
        <w:rPr>
          <w:rFonts w:ascii="Times New Roman" w:eastAsia="Bell MT" w:hAnsi="Times New Roman" w:cs="Times New Roman"/>
          <w:sz w:val="24"/>
          <w:szCs w:val="24"/>
          <w:lang w:val="en-US" w:eastAsia="zh-CN" w:bidi="ar"/>
        </w:rPr>
        <w:t>Camara</w:t>
      </w:r>
      <w:r>
        <w:rPr>
          <w:rFonts w:ascii="Times New Roman" w:eastAsia="Bell MT" w:hAnsi="Times New Roman" w:cs="Times New Roman"/>
          <w:sz w:val="24"/>
          <w:szCs w:val="24"/>
          <w:lang w:val="en-IN" w:eastAsia="zh-CN" w:bidi="ar"/>
        </w:rPr>
        <w:t xml:space="preserve"> M. </w:t>
      </w:r>
      <w:r>
        <w:rPr>
          <w:rFonts w:ascii="Times New Roman" w:eastAsia="Bell MT" w:hAnsi="Times New Roman" w:cs="Times New Roman"/>
          <w:sz w:val="24"/>
          <w:szCs w:val="24"/>
          <w:lang w:val="en-US" w:eastAsia="zh-CN" w:bidi="ar"/>
        </w:rPr>
        <w:t xml:space="preserve">Study of antibiotic susceptibility of </w:t>
      </w:r>
      <w:proofErr w:type="spellStart"/>
      <w:r>
        <w:rPr>
          <w:rFonts w:ascii="Times New Roman" w:eastAsia="Bell MT" w:hAnsi="Times New Roman" w:cs="Times New Roman"/>
          <w:sz w:val="24"/>
          <w:szCs w:val="24"/>
          <w:lang w:val="en-US" w:eastAsia="zh-CN" w:bidi="ar"/>
        </w:rPr>
        <w:t>uropathogenic</w:t>
      </w:r>
      <w:proofErr w:type="spellEnd"/>
      <w:r>
        <w:rPr>
          <w:rFonts w:ascii="Times New Roman" w:eastAsia="Bell MT" w:hAnsi="Times New Roman" w:cs="Times New Roman"/>
          <w:sz w:val="24"/>
          <w:szCs w:val="24"/>
          <w:lang w:val="en-US" w:eastAsia="zh-CN" w:bidi="ar"/>
        </w:rPr>
        <w:t xml:space="preserve"> germs and epidemiology in patients at the Ignace Deen National Hospital in Conakry (Republic of Guinea)</w:t>
      </w:r>
      <w:r>
        <w:rPr>
          <w:rFonts w:ascii="Times New Roman" w:eastAsia="Bell MT" w:hAnsi="Times New Roman" w:cs="Times New Roman"/>
          <w:sz w:val="24"/>
          <w:szCs w:val="24"/>
          <w:lang w:val="en-IN" w:eastAsia="zh-CN" w:bidi="ar"/>
        </w:rPr>
        <w:t xml:space="preserve">. </w:t>
      </w:r>
      <w:r>
        <w:rPr>
          <w:rFonts w:ascii="Times New Roman" w:eastAsia="Bell MT" w:hAnsi="Times New Roman" w:cs="Times New Roman"/>
          <w:sz w:val="24"/>
          <w:szCs w:val="24"/>
          <w:lang w:val="en-US" w:eastAsia="zh-CN" w:bidi="ar"/>
        </w:rPr>
        <w:t>The Asia Journal of Applied Microbiology</w:t>
      </w:r>
      <w:r>
        <w:rPr>
          <w:rFonts w:ascii="Times New Roman" w:eastAsia="Bell MT" w:hAnsi="Times New Roman" w:cs="Times New Roman"/>
          <w:sz w:val="24"/>
          <w:szCs w:val="24"/>
          <w:lang w:eastAsia="zh-CN" w:bidi="ar"/>
        </w:rPr>
        <w:t xml:space="preserve">, </w:t>
      </w:r>
      <w:r>
        <w:rPr>
          <w:rFonts w:ascii="Times New Roman" w:eastAsia="Bell MT" w:hAnsi="Times New Roman" w:cs="Times New Roman"/>
          <w:sz w:val="24"/>
          <w:szCs w:val="24"/>
          <w:lang w:val="en-US" w:eastAsia="zh-CN" w:bidi="ar"/>
        </w:rPr>
        <w:t>2023</w:t>
      </w:r>
      <w:r>
        <w:rPr>
          <w:rFonts w:ascii="Times New Roman" w:eastAsia="Bell MT" w:hAnsi="Times New Roman" w:cs="Times New Roman"/>
          <w:sz w:val="24"/>
          <w:szCs w:val="24"/>
          <w:lang w:eastAsia="zh-CN" w:bidi="ar"/>
        </w:rPr>
        <w:t>,</w:t>
      </w:r>
      <w:r>
        <w:rPr>
          <w:rFonts w:ascii="Times New Roman" w:eastAsia="Bell MT" w:hAnsi="Times New Roman" w:cs="Times New Roman"/>
          <w:sz w:val="24"/>
          <w:szCs w:val="24"/>
          <w:lang w:val="en-US" w:eastAsia="zh-CN" w:bidi="ar"/>
        </w:rPr>
        <w:t xml:space="preserve"> 10</w:t>
      </w:r>
      <w:r>
        <w:rPr>
          <w:rFonts w:ascii="Times New Roman" w:eastAsia="Bell MT" w:hAnsi="Times New Roman" w:cs="Times New Roman"/>
          <w:sz w:val="24"/>
          <w:szCs w:val="24"/>
          <w:lang w:eastAsia="zh-CN" w:bidi="ar"/>
        </w:rPr>
        <w:t xml:space="preserve"> (</w:t>
      </w:r>
      <w:r>
        <w:rPr>
          <w:rFonts w:ascii="Times New Roman" w:eastAsia="Bell MT" w:hAnsi="Times New Roman" w:cs="Times New Roman"/>
          <w:sz w:val="24"/>
          <w:szCs w:val="24"/>
          <w:lang w:val="en-US" w:eastAsia="zh-CN" w:bidi="ar"/>
        </w:rPr>
        <w:t>1</w:t>
      </w:r>
      <w:r>
        <w:rPr>
          <w:rFonts w:ascii="Times New Roman" w:eastAsia="Bell MT" w:hAnsi="Times New Roman" w:cs="Times New Roman"/>
          <w:sz w:val="24"/>
          <w:szCs w:val="24"/>
          <w:lang w:eastAsia="zh-CN" w:bidi="ar"/>
        </w:rPr>
        <w:t>)</w:t>
      </w:r>
      <w:r>
        <w:rPr>
          <w:rFonts w:ascii="Times New Roman" w:eastAsia="Bell MT" w:hAnsi="Times New Roman" w:cs="Times New Roman"/>
          <w:sz w:val="24"/>
          <w:szCs w:val="24"/>
          <w:lang w:val="en-US" w:eastAsia="zh-CN" w:bidi="ar"/>
        </w:rPr>
        <w:t>, 70-82</w:t>
      </w:r>
    </w:p>
    <w:p w14:paraId="7DF09050" w14:textId="77777777" w:rsidR="008A77A2" w:rsidRDefault="00000000">
      <w:pPr>
        <w:numPr>
          <w:ilvl w:val="0"/>
          <w:numId w:val="7"/>
        </w:num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Taha AB. Bacteriological profile, antimicrobial susceptibility, and factors associated with urinary tract infection in pregnant women. J Infect Dev Ctries2024; 18(3):391-398. doi:10.3855/jidc.18239</w:t>
      </w:r>
    </w:p>
    <w:p w14:paraId="10DD37B0" w14:textId="77777777" w:rsidR="008A77A2" w:rsidRDefault="00000000">
      <w:pPr>
        <w:numPr>
          <w:ilvl w:val="0"/>
          <w:numId w:val="7"/>
        </w:numPr>
        <w:spacing w:line="360" w:lineRule="auto"/>
        <w:jc w:val="both"/>
        <w:rPr>
          <w:rFonts w:ascii="Times New Roman" w:hAnsi="Times New Roman" w:cs="Times New Roman"/>
          <w:sz w:val="24"/>
          <w:szCs w:val="24"/>
        </w:rPr>
      </w:pPr>
      <w:r>
        <w:rPr>
          <w:rFonts w:ascii="Times New Roman" w:eastAsia="sans-serif" w:hAnsi="Times New Roman" w:cs="Times New Roman"/>
          <w:sz w:val="24"/>
          <w:szCs w:val="24"/>
          <w:shd w:val="clear" w:color="auto" w:fill="FFFFFF"/>
          <w:lang w:val="en-US" w:eastAsia="zh-CN" w:bidi="ar"/>
        </w:rPr>
        <w:t xml:space="preserve">Uzochukwu OV, Ijeoma OE, Segun OS, </w:t>
      </w:r>
      <w:proofErr w:type="gramStart"/>
      <w:r>
        <w:rPr>
          <w:rFonts w:ascii="Times New Roman" w:eastAsia="sans-serif" w:hAnsi="Times New Roman" w:cs="Times New Roman"/>
          <w:sz w:val="24"/>
          <w:szCs w:val="24"/>
          <w:shd w:val="clear" w:color="auto" w:fill="FFFFFF"/>
          <w:lang w:val="en-US" w:eastAsia="zh-CN" w:bidi="ar"/>
        </w:rPr>
        <w:t>Jeff  NO</w:t>
      </w:r>
      <w:proofErr w:type="gramEnd"/>
      <w:r>
        <w:rPr>
          <w:rFonts w:ascii="Times New Roman" w:eastAsia="sans-serif" w:hAnsi="Times New Roman" w:cs="Times New Roman"/>
          <w:sz w:val="24"/>
          <w:szCs w:val="24"/>
          <w:shd w:val="clear" w:color="auto" w:fill="FFFFFF"/>
          <w:lang w:val="en-US" w:eastAsia="zh-CN" w:bidi="ar"/>
        </w:rPr>
        <w:t xml:space="preserve">, </w:t>
      </w:r>
      <w:proofErr w:type="spellStart"/>
      <w:r>
        <w:rPr>
          <w:rFonts w:ascii="Times New Roman" w:eastAsia="sans-serif" w:hAnsi="Times New Roman" w:cs="Times New Roman"/>
          <w:sz w:val="24"/>
          <w:szCs w:val="24"/>
          <w:shd w:val="clear" w:color="auto" w:fill="FFFFFF"/>
          <w:lang w:val="en-US" w:eastAsia="zh-CN" w:bidi="ar"/>
        </w:rPr>
        <w:t>Odochi</w:t>
      </w:r>
      <w:proofErr w:type="spellEnd"/>
      <w:r>
        <w:rPr>
          <w:rFonts w:ascii="Times New Roman" w:eastAsia="sans-serif" w:hAnsi="Times New Roman" w:cs="Times New Roman"/>
          <w:sz w:val="24"/>
          <w:szCs w:val="24"/>
          <w:shd w:val="clear" w:color="auto" w:fill="FFFFFF"/>
          <w:lang w:val="en-US" w:eastAsia="zh-CN" w:bidi="ar"/>
        </w:rPr>
        <w:t xml:space="preserve"> UD, </w:t>
      </w:r>
      <w:proofErr w:type="spellStart"/>
      <w:r>
        <w:rPr>
          <w:rFonts w:ascii="Times New Roman" w:eastAsia="sans-serif" w:hAnsi="Times New Roman" w:cs="Times New Roman"/>
          <w:sz w:val="24"/>
          <w:szCs w:val="24"/>
          <w:shd w:val="clear" w:color="auto" w:fill="FFFFFF"/>
          <w:lang w:val="en-US" w:eastAsia="zh-CN" w:bidi="ar"/>
        </w:rPr>
        <w:t>Nwadimkpa</w:t>
      </w:r>
      <w:proofErr w:type="spellEnd"/>
      <w:r>
        <w:rPr>
          <w:rFonts w:ascii="Times New Roman" w:eastAsia="sans-serif" w:hAnsi="Times New Roman" w:cs="Times New Roman"/>
          <w:sz w:val="24"/>
          <w:szCs w:val="24"/>
          <w:shd w:val="clear" w:color="auto" w:fill="FFFFFF"/>
          <w:lang w:val="en-US" w:eastAsia="zh-CN" w:bidi="ar"/>
        </w:rPr>
        <w:t xml:space="preserve"> EB. Extended-Spectrum Beta-lactamase and Metallo-beta-lactamase Production among </w:t>
      </w:r>
      <w:r>
        <w:rPr>
          <w:rFonts w:ascii="Times New Roman" w:eastAsia="sans-serif" w:hAnsi="Times New Roman" w:cs="Times New Roman"/>
          <w:i/>
          <w:iCs/>
          <w:sz w:val="24"/>
          <w:szCs w:val="24"/>
          <w:shd w:val="clear" w:color="auto" w:fill="FFFFFF"/>
          <w:lang w:val="en-US" w:eastAsia="zh-CN" w:bidi="ar"/>
        </w:rPr>
        <w:t>Escherichia coli</w:t>
      </w:r>
      <w:r>
        <w:rPr>
          <w:rFonts w:ascii="Times New Roman" w:eastAsia="sans-serif" w:hAnsi="Times New Roman" w:cs="Times New Roman"/>
          <w:sz w:val="24"/>
          <w:szCs w:val="24"/>
          <w:shd w:val="clear" w:color="auto" w:fill="FFFFFF"/>
          <w:lang w:val="en-US" w:eastAsia="zh-CN" w:bidi="ar"/>
        </w:rPr>
        <w:t xml:space="preserve"> and </w:t>
      </w:r>
      <w:r>
        <w:rPr>
          <w:rFonts w:ascii="Times New Roman" w:eastAsia="sans-serif" w:hAnsi="Times New Roman" w:cs="Times New Roman"/>
          <w:i/>
          <w:iCs/>
          <w:sz w:val="24"/>
          <w:szCs w:val="24"/>
          <w:shd w:val="clear" w:color="auto" w:fill="FFFFFF"/>
          <w:lang w:val="en-US" w:eastAsia="zh-CN" w:bidi="ar"/>
        </w:rPr>
        <w:t>Klebsiella pneumoniae</w:t>
      </w:r>
      <w:r>
        <w:rPr>
          <w:rFonts w:ascii="Times New Roman" w:eastAsia="sans-serif" w:hAnsi="Times New Roman" w:cs="Times New Roman"/>
          <w:sz w:val="24"/>
          <w:szCs w:val="24"/>
          <w:shd w:val="clear" w:color="auto" w:fill="FFFFFF"/>
          <w:lang w:val="en-US" w:eastAsia="zh-CN" w:bidi="ar"/>
        </w:rPr>
        <w:t xml:space="preserve"> Strains from Urine of Pregnant Women in </w:t>
      </w:r>
      <w:proofErr w:type="spellStart"/>
      <w:r>
        <w:rPr>
          <w:rFonts w:ascii="Times New Roman" w:eastAsia="sans-serif" w:hAnsi="Times New Roman" w:cs="Times New Roman"/>
          <w:sz w:val="24"/>
          <w:szCs w:val="24"/>
          <w:shd w:val="clear" w:color="auto" w:fill="FFFFFF"/>
          <w:lang w:val="en-US" w:eastAsia="zh-CN" w:bidi="ar"/>
        </w:rPr>
        <w:t>Afikpo</w:t>
      </w:r>
      <w:proofErr w:type="spellEnd"/>
      <w:r>
        <w:rPr>
          <w:rFonts w:ascii="Times New Roman" w:eastAsia="sans-serif" w:hAnsi="Times New Roman" w:cs="Times New Roman"/>
          <w:sz w:val="24"/>
          <w:szCs w:val="24"/>
          <w:shd w:val="clear" w:color="auto" w:fill="FFFFFF"/>
          <w:lang w:val="en-US" w:eastAsia="zh-CN" w:bidi="ar"/>
        </w:rPr>
        <w:t xml:space="preserve">, </w:t>
      </w:r>
      <w:r>
        <w:rPr>
          <w:rFonts w:ascii="Times New Roman" w:eastAsia="sans-serif" w:hAnsi="Times New Roman" w:cs="Times New Roman"/>
          <w:sz w:val="24"/>
          <w:szCs w:val="24"/>
          <w:shd w:val="clear" w:color="auto" w:fill="FFFFFF"/>
          <w:lang w:val="en-IN" w:eastAsia="zh-CN" w:bidi="ar"/>
        </w:rPr>
        <w:t xml:space="preserve">Ebony State, Nigeria. </w:t>
      </w:r>
      <w:r>
        <w:rPr>
          <w:rFonts w:ascii="Times New Roman" w:eastAsia="SimSun" w:hAnsi="Times New Roman" w:cs="Times New Roman"/>
          <w:color w:val="000000"/>
          <w:sz w:val="24"/>
          <w:szCs w:val="24"/>
          <w:lang w:val="en-US" w:eastAsia="zh-CN" w:bidi="ar"/>
        </w:rPr>
        <w:t>Biotechnology Journal International</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2023; 27</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4</w:t>
      </w: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val="en-US" w:eastAsia="zh-CN" w:bidi="ar"/>
        </w:rPr>
        <w:t xml:space="preserve"> 35-45</w:t>
      </w: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val="en-US" w:eastAsia="zh-CN" w:bidi="ar"/>
        </w:rPr>
        <w:t xml:space="preserve"> </w:t>
      </w:r>
    </w:p>
    <w:p w14:paraId="11AE20B3" w14:textId="77777777" w:rsidR="008A77A2" w:rsidRDefault="00000000">
      <w:pPr>
        <w:numPr>
          <w:ilvl w:val="0"/>
          <w:numId w:val="7"/>
        </w:numPr>
        <w:spacing w:line="360" w:lineRule="auto"/>
        <w:jc w:val="both"/>
        <w:rPr>
          <w:rFonts w:ascii="Times New Roman" w:hAnsi="Times New Roman" w:cs="Times New Roman"/>
          <w:sz w:val="24"/>
          <w:szCs w:val="24"/>
          <w:lang w:val="en-US"/>
        </w:rPr>
      </w:pPr>
      <w:r>
        <w:rPr>
          <w:rFonts w:ascii="Times New Roman" w:eastAsia="SimSun" w:hAnsi="Times New Roman" w:cs="Times New Roman"/>
          <w:sz w:val="24"/>
          <w:szCs w:val="24"/>
        </w:rPr>
        <w:t xml:space="preserve">Bono MJ, Leslie SW, </w:t>
      </w:r>
      <w:proofErr w:type="spellStart"/>
      <w:r>
        <w:rPr>
          <w:rFonts w:ascii="Times New Roman" w:eastAsia="SimSun" w:hAnsi="Times New Roman" w:cs="Times New Roman"/>
          <w:sz w:val="24"/>
          <w:szCs w:val="24"/>
        </w:rPr>
        <w:t>Reygaert</w:t>
      </w:r>
      <w:proofErr w:type="spellEnd"/>
      <w:r>
        <w:rPr>
          <w:rFonts w:ascii="Times New Roman" w:eastAsia="SimSun" w:hAnsi="Times New Roman" w:cs="Times New Roman"/>
          <w:sz w:val="24"/>
          <w:szCs w:val="24"/>
        </w:rPr>
        <w:t xml:space="preserve"> WC. </w:t>
      </w:r>
      <w:r>
        <w:rPr>
          <w:rFonts w:ascii="Times New Roman" w:eastAsia="SimSun" w:hAnsi="Times New Roman" w:cs="Times New Roman"/>
          <w:sz w:val="24"/>
          <w:szCs w:val="24"/>
          <w:lang w:val="en-IN"/>
        </w:rPr>
        <w:t xml:space="preserve">Uncomplicated urinary tract infections. 2023. https://www.ncbi.nlm.nih.gov/books/NBK470195/. </w:t>
      </w:r>
      <w:proofErr w:type="spellStart"/>
      <w:r>
        <w:rPr>
          <w:rFonts w:ascii="Times New Roman" w:eastAsia="SimSun" w:hAnsi="Times New Roman" w:cs="Times New Roman"/>
          <w:sz w:val="24"/>
          <w:szCs w:val="24"/>
        </w:rPr>
        <w:t>Accessed</w:t>
      </w:r>
      <w:proofErr w:type="spellEnd"/>
      <w:r>
        <w:rPr>
          <w:rFonts w:ascii="Times New Roman" w:eastAsia="SimSun" w:hAnsi="Times New Roman" w:cs="Times New Roman"/>
          <w:sz w:val="24"/>
          <w:szCs w:val="24"/>
        </w:rPr>
        <w:t xml:space="preserve"> March 2, 2025.</w:t>
      </w:r>
    </w:p>
    <w:sectPr w:rsidR="008A77A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1F03" w14:textId="77777777" w:rsidR="00455B90" w:rsidRDefault="00455B90">
      <w:pPr>
        <w:spacing w:line="240" w:lineRule="auto"/>
      </w:pPr>
      <w:r>
        <w:separator/>
      </w:r>
    </w:p>
  </w:endnote>
  <w:endnote w:type="continuationSeparator" w:id="0">
    <w:p w14:paraId="771E6602" w14:textId="77777777" w:rsidR="00455B90" w:rsidRDefault="0045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FDB" w14:textId="77777777" w:rsidR="008A77A2" w:rsidRDefault="008A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F869" w14:textId="77777777" w:rsidR="008A77A2" w:rsidRDefault="008A7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1DBC" w14:textId="77777777" w:rsidR="008A77A2" w:rsidRDefault="008A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8CE7" w14:textId="77777777" w:rsidR="00455B90" w:rsidRDefault="00455B90">
      <w:pPr>
        <w:spacing w:after="0"/>
      </w:pPr>
      <w:r>
        <w:separator/>
      </w:r>
    </w:p>
  </w:footnote>
  <w:footnote w:type="continuationSeparator" w:id="0">
    <w:p w14:paraId="28CAC08C" w14:textId="77777777" w:rsidR="00455B90" w:rsidRDefault="00455B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0DD9" w14:textId="77777777" w:rsidR="008A77A2" w:rsidRDefault="00000000">
    <w:pPr>
      <w:pStyle w:val="Header"/>
    </w:pPr>
    <w:r>
      <w:pict w14:anchorId="6B868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19" o:spid="_x0000_s3075" type="#_x0000_t136" style="position:absolute;margin-left:0;margin-top:0;width:538.55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660F" w14:textId="77777777" w:rsidR="008A77A2" w:rsidRDefault="00000000">
    <w:pPr>
      <w:pStyle w:val="Header"/>
    </w:pPr>
    <w:r>
      <w:pict w14:anchorId="22FE0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20" o:spid="_x0000_s3074" type="#_x0000_t136" style="position:absolute;margin-left:0;margin-top:0;width:538.55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79C9" w14:textId="77777777" w:rsidR="008A77A2" w:rsidRDefault="00000000">
    <w:pPr>
      <w:pStyle w:val="Header"/>
    </w:pPr>
    <w:r>
      <w:pict w14:anchorId="06CA8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2218" o:spid="_x0000_s3073" type="#_x0000_t136" style="position:absolute;margin-left:0;margin-top:0;width:538.55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6228F"/>
    <w:multiLevelType w:val="singleLevel"/>
    <w:tmpl w:val="8846228F"/>
    <w:lvl w:ilvl="0">
      <w:start w:val="31"/>
      <w:numFmt w:val="decimal"/>
      <w:suff w:val="space"/>
      <w:lvlText w:val="%1."/>
      <w:lvlJc w:val="left"/>
    </w:lvl>
  </w:abstractNum>
  <w:abstractNum w:abstractNumId="1" w15:restartNumberingAfterBreak="0">
    <w:nsid w:val="CCF4805D"/>
    <w:multiLevelType w:val="singleLevel"/>
    <w:tmpl w:val="CCF4805D"/>
    <w:lvl w:ilvl="0">
      <w:start w:val="19"/>
      <w:numFmt w:val="decimal"/>
      <w:suff w:val="space"/>
      <w:lvlText w:val="%1."/>
      <w:lvlJc w:val="left"/>
    </w:lvl>
  </w:abstractNum>
  <w:abstractNum w:abstractNumId="2" w15:restartNumberingAfterBreak="0">
    <w:nsid w:val="18B92C6F"/>
    <w:multiLevelType w:val="singleLevel"/>
    <w:tmpl w:val="18B92C6F"/>
    <w:lvl w:ilvl="0">
      <w:start w:val="28"/>
      <w:numFmt w:val="decimal"/>
      <w:suff w:val="space"/>
      <w:lvlText w:val="%1."/>
      <w:lvlJc w:val="left"/>
    </w:lvl>
  </w:abstractNum>
  <w:abstractNum w:abstractNumId="3" w15:restartNumberingAfterBreak="0">
    <w:nsid w:val="40967934"/>
    <w:multiLevelType w:val="singleLevel"/>
    <w:tmpl w:val="40967934"/>
    <w:lvl w:ilvl="0">
      <w:start w:val="1"/>
      <w:numFmt w:val="decimal"/>
      <w:suff w:val="space"/>
      <w:lvlText w:val="%1."/>
      <w:lvlJc w:val="left"/>
    </w:lvl>
  </w:abstractNum>
  <w:abstractNum w:abstractNumId="4" w15:restartNumberingAfterBreak="0">
    <w:nsid w:val="5CC2BC30"/>
    <w:multiLevelType w:val="singleLevel"/>
    <w:tmpl w:val="5CC2BC30"/>
    <w:lvl w:ilvl="0">
      <w:start w:val="1"/>
      <w:numFmt w:val="decimal"/>
      <w:suff w:val="space"/>
      <w:lvlText w:val="%1."/>
      <w:lvlJc w:val="left"/>
    </w:lvl>
  </w:abstractNum>
  <w:abstractNum w:abstractNumId="5" w15:restartNumberingAfterBreak="0">
    <w:nsid w:val="70F65E21"/>
    <w:multiLevelType w:val="singleLevel"/>
    <w:tmpl w:val="70F65E21"/>
    <w:lvl w:ilvl="0">
      <w:start w:val="2"/>
      <w:numFmt w:val="decimal"/>
      <w:lvlText w:val="%1."/>
      <w:lvlJc w:val="left"/>
    </w:lvl>
  </w:abstractNum>
  <w:abstractNum w:abstractNumId="6" w15:restartNumberingAfterBreak="0">
    <w:nsid w:val="73724615"/>
    <w:multiLevelType w:val="singleLevel"/>
    <w:tmpl w:val="73724615"/>
    <w:lvl w:ilvl="0">
      <w:start w:val="24"/>
      <w:numFmt w:val="decimal"/>
      <w:suff w:val="space"/>
      <w:lvlText w:val="%1."/>
      <w:lvlJc w:val="left"/>
      <w:pPr>
        <w:ind w:left="220"/>
      </w:pPr>
    </w:lvl>
  </w:abstractNum>
  <w:num w:numId="1" w16cid:durableId="1758751740">
    <w:abstractNumId w:val="3"/>
  </w:num>
  <w:num w:numId="2" w16cid:durableId="1929654455">
    <w:abstractNumId w:val="4"/>
  </w:num>
  <w:num w:numId="3" w16cid:durableId="2083986889">
    <w:abstractNumId w:val="5"/>
  </w:num>
  <w:num w:numId="4" w16cid:durableId="770468919">
    <w:abstractNumId w:val="1"/>
  </w:num>
  <w:num w:numId="5" w16cid:durableId="1999767219">
    <w:abstractNumId w:val="6"/>
  </w:num>
  <w:num w:numId="6" w16cid:durableId="328144151">
    <w:abstractNumId w:val="2"/>
  </w:num>
  <w:num w:numId="7" w16cid:durableId="71959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1A"/>
    <w:rsid w:val="000A6536"/>
    <w:rsid w:val="000C4DDB"/>
    <w:rsid w:val="001363E7"/>
    <w:rsid w:val="00142AD9"/>
    <w:rsid w:val="001B7617"/>
    <w:rsid w:val="001E5481"/>
    <w:rsid w:val="002B3135"/>
    <w:rsid w:val="0039352A"/>
    <w:rsid w:val="00421622"/>
    <w:rsid w:val="0043391D"/>
    <w:rsid w:val="0043640A"/>
    <w:rsid w:val="00455B90"/>
    <w:rsid w:val="00467A3C"/>
    <w:rsid w:val="00501127"/>
    <w:rsid w:val="00553117"/>
    <w:rsid w:val="0056367E"/>
    <w:rsid w:val="00570118"/>
    <w:rsid w:val="005B5E47"/>
    <w:rsid w:val="006B5102"/>
    <w:rsid w:val="006C2556"/>
    <w:rsid w:val="006E4167"/>
    <w:rsid w:val="00745EF9"/>
    <w:rsid w:val="00760488"/>
    <w:rsid w:val="007B3277"/>
    <w:rsid w:val="0081111A"/>
    <w:rsid w:val="008A77A2"/>
    <w:rsid w:val="009542B3"/>
    <w:rsid w:val="00A234EA"/>
    <w:rsid w:val="00AA6BBE"/>
    <w:rsid w:val="00AC29ED"/>
    <w:rsid w:val="00B33B36"/>
    <w:rsid w:val="00B67DEA"/>
    <w:rsid w:val="00B7043C"/>
    <w:rsid w:val="00B714DA"/>
    <w:rsid w:val="00B76BA6"/>
    <w:rsid w:val="00B87452"/>
    <w:rsid w:val="00C14AD6"/>
    <w:rsid w:val="00C2529D"/>
    <w:rsid w:val="00D20873"/>
    <w:rsid w:val="00DA10F5"/>
    <w:rsid w:val="00DE40BB"/>
    <w:rsid w:val="00E032E7"/>
    <w:rsid w:val="00ED0BC9"/>
    <w:rsid w:val="00EE3C88"/>
    <w:rsid w:val="00F0608D"/>
    <w:rsid w:val="00F617EA"/>
    <w:rsid w:val="011C65E1"/>
    <w:rsid w:val="014D5CCA"/>
    <w:rsid w:val="021F298B"/>
    <w:rsid w:val="02616860"/>
    <w:rsid w:val="02FC1419"/>
    <w:rsid w:val="033C6926"/>
    <w:rsid w:val="036573D3"/>
    <w:rsid w:val="04692407"/>
    <w:rsid w:val="04877015"/>
    <w:rsid w:val="04A748B7"/>
    <w:rsid w:val="04AE64BD"/>
    <w:rsid w:val="054C183E"/>
    <w:rsid w:val="0553782F"/>
    <w:rsid w:val="05713FFC"/>
    <w:rsid w:val="060D2B79"/>
    <w:rsid w:val="066242B0"/>
    <w:rsid w:val="06983A5E"/>
    <w:rsid w:val="06D012C2"/>
    <w:rsid w:val="06E75D88"/>
    <w:rsid w:val="06F31B7D"/>
    <w:rsid w:val="06F36F8C"/>
    <w:rsid w:val="07526710"/>
    <w:rsid w:val="07572012"/>
    <w:rsid w:val="07B74E40"/>
    <w:rsid w:val="07DB7FD4"/>
    <w:rsid w:val="08095E69"/>
    <w:rsid w:val="0836614F"/>
    <w:rsid w:val="08705B96"/>
    <w:rsid w:val="08DC57CD"/>
    <w:rsid w:val="09141BF4"/>
    <w:rsid w:val="094F0823"/>
    <w:rsid w:val="09A61163"/>
    <w:rsid w:val="09E83DF2"/>
    <w:rsid w:val="0A5B410A"/>
    <w:rsid w:val="0AF958F8"/>
    <w:rsid w:val="0B295A5C"/>
    <w:rsid w:val="0BBE4EC1"/>
    <w:rsid w:val="0C0B242A"/>
    <w:rsid w:val="0C90791F"/>
    <w:rsid w:val="0CCC10B9"/>
    <w:rsid w:val="0CE63670"/>
    <w:rsid w:val="0CFE7F60"/>
    <w:rsid w:val="0D017B92"/>
    <w:rsid w:val="0D2B3B71"/>
    <w:rsid w:val="0D350E63"/>
    <w:rsid w:val="0D7865A5"/>
    <w:rsid w:val="0DA23F5E"/>
    <w:rsid w:val="0DD643C0"/>
    <w:rsid w:val="0DF77E44"/>
    <w:rsid w:val="0E4567B3"/>
    <w:rsid w:val="0F32317D"/>
    <w:rsid w:val="0FAD2DBF"/>
    <w:rsid w:val="0FAD5046"/>
    <w:rsid w:val="101F0E02"/>
    <w:rsid w:val="102F7705"/>
    <w:rsid w:val="106E7515"/>
    <w:rsid w:val="108726F6"/>
    <w:rsid w:val="10A131B0"/>
    <w:rsid w:val="10DB7AAB"/>
    <w:rsid w:val="11EB2135"/>
    <w:rsid w:val="12693323"/>
    <w:rsid w:val="12AB0F22"/>
    <w:rsid w:val="12C17203"/>
    <w:rsid w:val="12C9426C"/>
    <w:rsid w:val="130917CA"/>
    <w:rsid w:val="13632822"/>
    <w:rsid w:val="1381549C"/>
    <w:rsid w:val="13A825CD"/>
    <w:rsid w:val="13C540FC"/>
    <w:rsid w:val="13C64395"/>
    <w:rsid w:val="13CA3E07"/>
    <w:rsid w:val="13CD059D"/>
    <w:rsid w:val="15DC0349"/>
    <w:rsid w:val="15ED7717"/>
    <w:rsid w:val="16A81445"/>
    <w:rsid w:val="16A843D2"/>
    <w:rsid w:val="16C005E1"/>
    <w:rsid w:val="16E51F7C"/>
    <w:rsid w:val="16E807B1"/>
    <w:rsid w:val="171D0983"/>
    <w:rsid w:val="175C39C9"/>
    <w:rsid w:val="17745D00"/>
    <w:rsid w:val="17790A69"/>
    <w:rsid w:val="183304C3"/>
    <w:rsid w:val="18340E4D"/>
    <w:rsid w:val="184A746C"/>
    <w:rsid w:val="186A4CF2"/>
    <w:rsid w:val="186F340C"/>
    <w:rsid w:val="18A50461"/>
    <w:rsid w:val="18CB193B"/>
    <w:rsid w:val="195B393D"/>
    <w:rsid w:val="198F060E"/>
    <w:rsid w:val="19E3309E"/>
    <w:rsid w:val="1A90193B"/>
    <w:rsid w:val="1AB17E18"/>
    <w:rsid w:val="1AC208D9"/>
    <w:rsid w:val="1ADF4599"/>
    <w:rsid w:val="1AF86677"/>
    <w:rsid w:val="1BC31618"/>
    <w:rsid w:val="1CB71402"/>
    <w:rsid w:val="1CBD5DA0"/>
    <w:rsid w:val="1D1D4BAC"/>
    <w:rsid w:val="1D97706A"/>
    <w:rsid w:val="1DA56505"/>
    <w:rsid w:val="1DB3266F"/>
    <w:rsid w:val="1DC71553"/>
    <w:rsid w:val="1E1C18CC"/>
    <w:rsid w:val="1E2458FF"/>
    <w:rsid w:val="1EB573ED"/>
    <w:rsid w:val="1F2A038E"/>
    <w:rsid w:val="1F2C676F"/>
    <w:rsid w:val="1F33353E"/>
    <w:rsid w:val="1F5A14C0"/>
    <w:rsid w:val="1F622CA1"/>
    <w:rsid w:val="206A35BB"/>
    <w:rsid w:val="20A70EA1"/>
    <w:rsid w:val="210E20A1"/>
    <w:rsid w:val="21D9721A"/>
    <w:rsid w:val="233775BC"/>
    <w:rsid w:val="23446EF2"/>
    <w:rsid w:val="23F9380B"/>
    <w:rsid w:val="241A7746"/>
    <w:rsid w:val="24304BEB"/>
    <w:rsid w:val="24EE7FE7"/>
    <w:rsid w:val="26667522"/>
    <w:rsid w:val="26A82A33"/>
    <w:rsid w:val="26C4296B"/>
    <w:rsid w:val="26D949C9"/>
    <w:rsid w:val="26E3179A"/>
    <w:rsid w:val="274A1985"/>
    <w:rsid w:val="27B003BD"/>
    <w:rsid w:val="27EE4691"/>
    <w:rsid w:val="283B415B"/>
    <w:rsid w:val="286A07E9"/>
    <w:rsid w:val="287141A0"/>
    <w:rsid w:val="28827EAB"/>
    <w:rsid w:val="28845E21"/>
    <w:rsid w:val="28A2528A"/>
    <w:rsid w:val="296F6263"/>
    <w:rsid w:val="29AF428B"/>
    <w:rsid w:val="29ED4157"/>
    <w:rsid w:val="2A4A02B8"/>
    <w:rsid w:val="2AE1270F"/>
    <w:rsid w:val="2B4D153F"/>
    <w:rsid w:val="2BAD7A3F"/>
    <w:rsid w:val="2BE02ADE"/>
    <w:rsid w:val="2CED71AF"/>
    <w:rsid w:val="2D4E7FE1"/>
    <w:rsid w:val="2D5E77A5"/>
    <w:rsid w:val="2DD97908"/>
    <w:rsid w:val="2DE43E9F"/>
    <w:rsid w:val="2EC35B4D"/>
    <w:rsid w:val="2EDF252C"/>
    <w:rsid w:val="2F194722"/>
    <w:rsid w:val="2F372435"/>
    <w:rsid w:val="2F971030"/>
    <w:rsid w:val="302C4BE2"/>
    <w:rsid w:val="30543CF9"/>
    <w:rsid w:val="30817762"/>
    <w:rsid w:val="309B5C1E"/>
    <w:rsid w:val="30C3518F"/>
    <w:rsid w:val="30C56694"/>
    <w:rsid w:val="31330E25"/>
    <w:rsid w:val="315E33C6"/>
    <w:rsid w:val="31AB088A"/>
    <w:rsid w:val="31BD125B"/>
    <w:rsid w:val="323507EE"/>
    <w:rsid w:val="32716271"/>
    <w:rsid w:val="327213E6"/>
    <w:rsid w:val="327A5216"/>
    <w:rsid w:val="32D011E7"/>
    <w:rsid w:val="332206BD"/>
    <w:rsid w:val="337949F7"/>
    <w:rsid w:val="337A6111"/>
    <w:rsid w:val="33DF1B62"/>
    <w:rsid w:val="34057C38"/>
    <w:rsid w:val="34E43953"/>
    <w:rsid w:val="353E1034"/>
    <w:rsid w:val="357239E2"/>
    <w:rsid w:val="35974136"/>
    <w:rsid w:val="35A87E15"/>
    <w:rsid w:val="35BE131A"/>
    <w:rsid w:val="35EE6392"/>
    <w:rsid w:val="35F76F4D"/>
    <w:rsid w:val="36CA676B"/>
    <w:rsid w:val="372A5E0C"/>
    <w:rsid w:val="37624BE8"/>
    <w:rsid w:val="377652E3"/>
    <w:rsid w:val="38E23715"/>
    <w:rsid w:val="3902444B"/>
    <w:rsid w:val="39650A0D"/>
    <w:rsid w:val="398911BF"/>
    <w:rsid w:val="39BE042E"/>
    <w:rsid w:val="39E80ED6"/>
    <w:rsid w:val="39F731A9"/>
    <w:rsid w:val="39FA26AE"/>
    <w:rsid w:val="3A0A50CD"/>
    <w:rsid w:val="3A0F3F9F"/>
    <w:rsid w:val="3A2B77F7"/>
    <w:rsid w:val="3A6152A6"/>
    <w:rsid w:val="3A89060B"/>
    <w:rsid w:val="3ACB4575"/>
    <w:rsid w:val="3AFE5741"/>
    <w:rsid w:val="3B645E95"/>
    <w:rsid w:val="3B722241"/>
    <w:rsid w:val="3BB56C1F"/>
    <w:rsid w:val="3C1218BE"/>
    <w:rsid w:val="3C501456"/>
    <w:rsid w:val="3C511BC9"/>
    <w:rsid w:val="3D17536A"/>
    <w:rsid w:val="3E520C03"/>
    <w:rsid w:val="3E8369F4"/>
    <w:rsid w:val="3E9265EC"/>
    <w:rsid w:val="3EC6733A"/>
    <w:rsid w:val="3ED30323"/>
    <w:rsid w:val="3EFC7E62"/>
    <w:rsid w:val="3F2B015C"/>
    <w:rsid w:val="3F932CB9"/>
    <w:rsid w:val="402E3A57"/>
    <w:rsid w:val="404E49A2"/>
    <w:rsid w:val="40A91011"/>
    <w:rsid w:val="411F00D8"/>
    <w:rsid w:val="415F764C"/>
    <w:rsid w:val="41830F2E"/>
    <w:rsid w:val="418D1221"/>
    <w:rsid w:val="41EA1374"/>
    <w:rsid w:val="425832C3"/>
    <w:rsid w:val="42863D83"/>
    <w:rsid w:val="43575F4F"/>
    <w:rsid w:val="43A23936"/>
    <w:rsid w:val="43F435CC"/>
    <w:rsid w:val="43FB4B0B"/>
    <w:rsid w:val="44AB7A22"/>
    <w:rsid w:val="44D12877"/>
    <w:rsid w:val="4573370A"/>
    <w:rsid w:val="458A263A"/>
    <w:rsid w:val="45D3167C"/>
    <w:rsid w:val="45FB7BE8"/>
    <w:rsid w:val="46817E73"/>
    <w:rsid w:val="46C92C1F"/>
    <w:rsid w:val="47637B42"/>
    <w:rsid w:val="47A12EA9"/>
    <w:rsid w:val="47B525AF"/>
    <w:rsid w:val="481903DC"/>
    <w:rsid w:val="48596232"/>
    <w:rsid w:val="485D0325"/>
    <w:rsid w:val="48751A7C"/>
    <w:rsid w:val="489354A0"/>
    <w:rsid w:val="48F56CDA"/>
    <w:rsid w:val="49A76973"/>
    <w:rsid w:val="4A3C5DB2"/>
    <w:rsid w:val="4A3C7B0B"/>
    <w:rsid w:val="4A6824E5"/>
    <w:rsid w:val="4AA75D8A"/>
    <w:rsid w:val="4AC415DD"/>
    <w:rsid w:val="4AC42E57"/>
    <w:rsid w:val="4B282EDB"/>
    <w:rsid w:val="4B431506"/>
    <w:rsid w:val="4B624010"/>
    <w:rsid w:val="4B8A54FE"/>
    <w:rsid w:val="4C2E11EF"/>
    <w:rsid w:val="4C4A7B25"/>
    <w:rsid w:val="4CCA200D"/>
    <w:rsid w:val="4D461492"/>
    <w:rsid w:val="4DAC56CA"/>
    <w:rsid w:val="4DEF4ECE"/>
    <w:rsid w:val="4DEF5C6D"/>
    <w:rsid w:val="4E6417C1"/>
    <w:rsid w:val="4E6C5BE5"/>
    <w:rsid w:val="4E8741C6"/>
    <w:rsid w:val="4E9B7575"/>
    <w:rsid w:val="4F9E48E0"/>
    <w:rsid w:val="50FD435D"/>
    <w:rsid w:val="51127546"/>
    <w:rsid w:val="51342416"/>
    <w:rsid w:val="519212AF"/>
    <w:rsid w:val="52345222"/>
    <w:rsid w:val="52375FDD"/>
    <w:rsid w:val="52856670"/>
    <w:rsid w:val="5300236D"/>
    <w:rsid w:val="53210C7A"/>
    <w:rsid w:val="538244BA"/>
    <w:rsid w:val="53C16078"/>
    <w:rsid w:val="54C447C9"/>
    <w:rsid w:val="54CA4CE7"/>
    <w:rsid w:val="54E00A4E"/>
    <w:rsid w:val="54EC22E2"/>
    <w:rsid w:val="55105410"/>
    <w:rsid w:val="555C625F"/>
    <w:rsid w:val="55DF21EA"/>
    <w:rsid w:val="55F85951"/>
    <w:rsid w:val="563103E9"/>
    <w:rsid w:val="56C715AA"/>
    <w:rsid w:val="56E3499B"/>
    <w:rsid w:val="5744476F"/>
    <w:rsid w:val="579A4A72"/>
    <w:rsid w:val="57A26FBE"/>
    <w:rsid w:val="5802676E"/>
    <w:rsid w:val="58663036"/>
    <w:rsid w:val="5868001A"/>
    <w:rsid w:val="58872FC1"/>
    <w:rsid w:val="58C31655"/>
    <w:rsid w:val="58CD716B"/>
    <w:rsid w:val="59162141"/>
    <w:rsid w:val="593D709F"/>
    <w:rsid w:val="5A081CC5"/>
    <w:rsid w:val="5A642722"/>
    <w:rsid w:val="5A910924"/>
    <w:rsid w:val="5AEA033D"/>
    <w:rsid w:val="5B0F7EC4"/>
    <w:rsid w:val="5B340B38"/>
    <w:rsid w:val="5B3C2FBB"/>
    <w:rsid w:val="5B574173"/>
    <w:rsid w:val="5BC36602"/>
    <w:rsid w:val="5BC64CB0"/>
    <w:rsid w:val="5BF50A4C"/>
    <w:rsid w:val="5C4B3179"/>
    <w:rsid w:val="5CCE30DB"/>
    <w:rsid w:val="5F346F7D"/>
    <w:rsid w:val="5FB76123"/>
    <w:rsid w:val="60675D83"/>
    <w:rsid w:val="609A0DD5"/>
    <w:rsid w:val="60C50A8A"/>
    <w:rsid w:val="61683FF2"/>
    <w:rsid w:val="61834A0A"/>
    <w:rsid w:val="61DB5099"/>
    <w:rsid w:val="61F43A44"/>
    <w:rsid w:val="62E01F8B"/>
    <w:rsid w:val="62F34922"/>
    <w:rsid w:val="631D0F28"/>
    <w:rsid w:val="638576EE"/>
    <w:rsid w:val="639877AD"/>
    <w:rsid w:val="63D54C6C"/>
    <w:rsid w:val="64031D93"/>
    <w:rsid w:val="64212443"/>
    <w:rsid w:val="64483846"/>
    <w:rsid w:val="648A1975"/>
    <w:rsid w:val="64F85A77"/>
    <w:rsid w:val="650C2F9A"/>
    <w:rsid w:val="655A2504"/>
    <w:rsid w:val="656B6D4C"/>
    <w:rsid w:val="669B0E9D"/>
    <w:rsid w:val="682C57C9"/>
    <w:rsid w:val="68865B38"/>
    <w:rsid w:val="68BC74C9"/>
    <w:rsid w:val="68F23B23"/>
    <w:rsid w:val="69D151A9"/>
    <w:rsid w:val="6A6C14C0"/>
    <w:rsid w:val="6A89114F"/>
    <w:rsid w:val="6ABF129E"/>
    <w:rsid w:val="6AE27145"/>
    <w:rsid w:val="6B202D58"/>
    <w:rsid w:val="6B496614"/>
    <w:rsid w:val="6B4C2497"/>
    <w:rsid w:val="6B595E89"/>
    <w:rsid w:val="6BB157E5"/>
    <w:rsid w:val="6C7F0D35"/>
    <w:rsid w:val="6CA418B2"/>
    <w:rsid w:val="6CD161EC"/>
    <w:rsid w:val="6D1B09D1"/>
    <w:rsid w:val="6D3C51C6"/>
    <w:rsid w:val="6DAD4554"/>
    <w:rsid w:val="6DD330B4"/>
    <w:rsid w:val="6DDD5884"/>
    <w:rsid w:val="6E4F0506"/>
    <w:rsid w:val="6E4F2992"/>
    <w:rsid w:val="6E645FE1"/>
    <w:rsid w:val="6E7A2ABE"/>
    <w:rsid w:val="6E7F43F5"/>
    <w:rsid w:val="6E904479"/>
    <w:rsid w:val="6E97417D"/>
    <w:rsid w:val="6E9B0588"/>
    <w:rsid w:val="6EE921E4"/>
    <w:rsid w:val="6FE74A14"/>
    <w:rsid w:val="6FF52779"/>
    <w:rsid w:val="7018042B"/>
    <w:rsid w:val="70237187"/>
    <w:rsid w:val="70543910"/>
    <w:rsid w:val="70C924BF"/>
    <w:rsid w:val="70E51A1A"/>
    <w:rsid w:val="70F574E0"/>
    <w:rsid w:val="7174541E"/>
    <w:rsid w:val="719F7381"/>
    <w:rsid w:val="71CA4040"/>
    <w:rsid w:val="72064D9E"/>
    <w:rsid w:val="726760BC"/>
    <w:rsid w:val="72852551"/>
    <w:rsid w:val="72EF4967"/>
    <w:rsid w:val="731600EB"/>
    <w:rsid w:val="73742106"/>
    <w:rsid w:val="737746DE"/>
    <w:rsid w:val="73DD2647"/>
    <w:rsid w:val="742A287F"/>
    <w:rsid w:val="743C47B8"/>
    <w:rsid w:val="745B5608"/>
    <w:rsid w:val="74F55F95"/>
    <w:rsid w:val="755E21F5"/>
    <w:rsid w:val="759278C2"/>
    <w:rsid w:val="75EB0846"/>
    <w:rsid w:val="76134AB7"/>
    <w:rsid w:val="762A6540"/>
    <w:rsid w:val="76B41A2C"/>
    <w:rsid w:val="776D38FC"/>
    <w:rsid w:val="77931781"/>
    <w:rsid w:val="779C0BC8"/>
    <w:rsid w:val="77BD7D05"/>
    <w:rsid w:val="785B6C5B"/>
    <w:rsid w:val="786D673B"/>
    <w:rsid w:val="7A16473C"/>
    <w:rsid w:val="7A970930"/>
    <w:rsid w:val="7AAF4C36"/>
    <w:rsid w:val="7ACF5243"/>
    <w:rsid w:val="7B1769BB"/>
    <w:rsid w:val="7B5754EB"/>
    <w:rsid w:val="7B882437"/>
    <w:rsid w:val="7BF20F97"/>
    <w:rsid w:val="7C0B212C"/>
    <w:rsid w:val="7C7D6F71"/>
    <w:rsid w:val="7D6E4856"/>
    <w:rsid w:val="7DA46C99"/>
    <w:rsid w:val="7DDD290B"/>
    <w:rsid w:val="7E436DD5"/>
    <w:rsid w:val="7E475C2F"/>
    <w:rsid w:val="7E701875"/>
    <w:rsid w:val="7E89572C"/>
    <w:rsid w:val="7EF533D8"/>
    <w:rsid w:val="7F177F0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3C23BFDE"/>
  <w15:docId w15:val="{1E02EF75-AB69-4A03-BA88-0F478F82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u w:val="single"/>
    </w:rPr>
  </w:style>
  <w:style w:type="character" w:styleId="FollowedHyperlink">
    <w:name w:val="FollowedHyperlink"/>
    <w:uiPriority w:val="99"/>
    <w:semiHidden/>
    <w:unhideWhenUsed/>
    <w:qFormat/>
    <w:rPr>
      <w:color w:val="954F72"/>
      <w:u w:val="single"/>
    </w:rPr>
  </w:style>
  <w:style w:type="paragraph" w:styleId="Caption">
    <w:name w:val="caption"/>
    <w:basedOn w:val="Normal"/>
    <w:next w:val="Normal"/>
    <w:uiPriority w:val="99"/>
    <w:qFormat/>
    <w:pPr>
      <w:spacing w:before="100" w:beforeAutospacing="1" w:after="100" w:afterAutospacing="1" w:line="240" w:lineRule="auto"/>
    </w:pPr>
    <w:rPr>
      <w:rFonts w:ascii="Times New Roman" w:eastAsia="Times New Roman" w:hAnsi="Times New Roman" w:cs="Times New Roman"/>
      <w:i/>
      <w:iCs/>
      <w:color w:val="44546A"/>
      <w:sz w:val="24"/>
      <w:szCs w:val="24"/>
      <w:lang w:eastAsia="fr-FR"/>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ListParagraph1">
    <w:name w:val="List Paragraph1"/>
    <w:basedOn w:val="Normal"/>
    <w:qFormat/>
    <w:pPr>
      <w:spacing w:before="100" w:beforeAutospacing="1" w:after="100" w:afterAutospacing="1" w:line="240" w:lineRule="auto"/>
      <w:contextualSpacing/>
    </w:pPr>
    <w:rPr>
      <w:rFonts w:ascii="Times New Roman" w:eastAsia="Times New Roman" w:hAnsi="Times New Roman" w:cs="Times New Roman"/>
      <w:sz w:val="24"/>
      <w:szCs w:val="24"/>
      <w:lang w:eastAsia="fr-FR"/>
    </w:rPr>
  </w:style>
  <w:style w:type="paragraph" w:customStyle="1" w:styleId="Bibliography1">
    <w:name w:val="Bibliography1"/>
    <w:basedOn w:val="Normal"/>
    <w:next w:val="Normal"/>
    <w:semiHidden/>
    <w:qFormat/>
    <w:pPr>
      <w:spacing w:after="0" w:line="240" w:lineRule="auto"/>
    </w:pPr>
    <w:rPr>
      <w:rFonts w:ascii="Times New Roman" w:eastAsia="Times New Roman" w:hAnsi="Times New Roman" w:cs="Times New Roman"/>
      <w:sz w:val="24"/>
      <w:szCs w:val="24"/>
      <w:lang w:eastAsia="fr-FR"/>
    </w:rPr>
  </w:style>
  <w:style w:type="table" w:customStyle="1" w:styleId="TableGrid1">
    <w:name w:val="Table Grid1"/>
    <w:basedOn w:val="TableNormal"/>
    <w:qFormat/>
    <w:rPr>
      <w:rFonts w:eastAsia="Times New Roman"/>
      <w:lang w:eastAsia="fr-FR"/>
    </w:rPr>
    <w:tblPr>
      <w:tblCellMar>
        <w:left w:w="0" w:type="dxa"/>
        <w:right w:w="0" w:type="dxa"/>
      </w:tblCellMar>
    </w:tblPr>
  </w:style>
  <w:style w:type="paragraph" w:customStyle="1" w:styleId="p2">
    <w:name w:val="p2"/>
    <w:basedOn w:val="Normal"/>
    <w:qFormat/>
    <w:pPr>
      <w:spacing w:after="0" w:line="360" w:lineRule="auto"/>
      <w:jc w:val="center"/>
    </w:pPr>
    <w:rPr>
      <w:rFonts w:ascii="Times New Roman" w:eastAsiaTheme="majorEastAsia" w:hAnsi="Times New Roman" w:cs="Times New Roman"/>
      <w:sz w:val="21"/>
      <w:szCs w:val="21"/>
      <w:lang w:eastAsia="fr-FR"/>
    </w:rPr>
  </w:style>
  <w:style w:type="character" w:customStyle="1" w:styleId="s2">
    <w:name w:val="s2"/>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fr-FR"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rchives.univ-biskra.dz/bitstream/123456789/13596/1/sawssen_yakhele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5412</Words>
  <Characters>30855</Characters>
  <Application>Microsoft Office Word</Application>
  <DocSecurity>0</DocSecurity>
  <Lines>257</Lines>
  <Paragraphs>72</Paragraphs>
  <ScaleCrop>false</ScaleCrop>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ACONTE</dc:creator>
  <cp:lastModifiedBy>Editor Acc 101</cp:lastModifiedBy>
  <cp:revision>46</cp:revision>
  <cp:lastPrinted>2026-03-02T17:14:00Z</cp:lastPrinted>
  <dcterms:created xsi:type="dcterms:W3CDTF">2026-02-07T16:01:00Z</dcterms:created>
  <dcterms:modified xsi:type="dcterms:W3CDTF">2026-03-30T09:34:00Z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00012629FEB54CA5969864C37C6679CE_13</vt:lpwstr>
  </property>
</Properties>
</file>